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黑体" w:hAnsi="黑体" w:eastAsia="黑体"/>
          <w:b/>
          <w:bCs/>
          <w:sz w:val="48"/>
          <w:szCs w:val="48"/>
        </w:rPr>
      </w:pPr>
      <w:r>
        <w:rPr>
          <w:rFonts w:hint="eastAsia" w:ascii="黑体" w:hAnsi="黑体" w:eastAsia="黑体"/>
          <w:b/>
          <w:bCs/>
          <w:sz w:val="48"/>
          <w:szCs w:val="48"/>
        </w:rPr>
        <w:t>诸暨市中医医院集成平台、医院信息软件建设及服务项目招标文件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jc w:val="center"/>
        <w:rPr>
          <w:rFonts w:ascii="仿宋" w:hAnsi="仿宋" w:eastAsia="仿宋" w:cs="仿宋_GB2312"/>
          <w:sz w:val="30"/>
          <w:szCs w:val="30"/>
        </w:rPr>
      </w:pPr>
      <w:r>
        <w:rPr>
          <w:rFonts w:hint="eastAsia" w:ascii="仿宋" w:hAnsi="仿宋" w:eastAsia="仿宋" w:cs="仿宋_GB2312"/>
          <w:sz w:val="30"/>
          <w:szCs w:val="30"/>
        </w:rPr>
        <w:t>（编号：诸政采2022-09-01）</w:t>
      </w:r>
    </w:p>
    <w:p>
      <w:pPr>
        <w:jc w:val="center"/>
        <w:rPr>
          <w:rFonts w:ascii="黑体" w:eastAsia="黑体" w:cs="黑体"/>
          <w:sz w:val="32"/>
          <w:szCs w:val="32"/>
        </w:rPr>
      </w:pPr>
    </w:p>
    <w:p>
      <w:pPr>
        <w:jc w:val="center"/>
        <w:rPr>
          <w:rFonts w:cs="宋体"/>
          <w:b/>
          <w:bCs/>
          <w:sz w:val="84"/>
          <w:szCs w:val="84"/>
        </w:rPr>
      </w:pPr>
    </w:p>
    <w:p>
      <w:pPr>
        <w:pStyle w:val="2"/>
        <w:rPr>
          <w:lang w:val="en-US"/>
        </w:rPr>
      </w:pPr>
    </w:p>
    <w:p/>
    <w:p>
      <w:pPr>
        <w:pStyle w:val="2"/>
        <w:rPr>
          <w:lang w:val="en-US"/>
        </w:rPr>
      </w:pPr>
    </w:p>
    <w:p/>
    <w:p>
      <w:pPr>
        <w:jc w:val="center"/>
        <w:rPr>
          <w:b/>
          <w:bCs/>
          <w:sz w:val="24"/>
        </w:rPr>
      </w:pPr>
    </w:p>
    <w:p>
      <w:pPr>
        <w:pStyle w:val="2"/>
        <w:rPr>
          <w:lang w:val="en-US"/>
        </w:rPr>
      </w:pPr>
    </w:p>
    <w:p/>
    <w:p>
      <w:pPr>
        <w:jc w:val="center"/>
        <w:rPr>
          <w:b/>
          <w:bCs/>
          <w:sz w:val="24"/>
        </w:rPr>
      </w:pPr>
    </w:p>
    <w:p>
      <w:pPr>
        <w:pStyle w:val="2"/>
        <w:rPr>
          <w:lang w:val="en-US"/>
        </w:rPr>
      </w:pP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诸暨市中医医院</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诸暨市公共资源交易中心</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二〇二二年九月</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诸暨市中医医院集成平台、医院信息软件建设及服务</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9月28日9点00分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诸政采2022-09-01</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u w:val="single"/>
        </w:rPr>
        <w:t>诸暨市中医医院集成平台、医院信息软件建设及服务</w:t>
      </w:r>
      <w:r>
        <w:rPr>
          <w:rFonts w:hint="eastAsia" w:ascii="仿宋_GB2312" w:hAnsi="仿宋" w:eastAsia="仿宋_GB2312"/>
          <w:sz w:val="24"/>
        </w:rPr>
        <w:t>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w:t>
      </w:r>
      <w:r>
        <w:rPr>
          <w:rFonts w:hint="eastAsia" w:ascii="仿宋_GB2312" w:hAnsi="仿宋" w:eastAsia="仿宋_GB2312"/>
          <w:sz w:val="24"/>
        </w:rPr>
        <w:t>1200万元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w:t>
      </w:r>
      <w:r>
        <w:rPr>
          <w:rFonts w:hint="eastAsia" w:ascii="仿宋_GB2312" w:hAnsi="仿宋" w:eastAsia="仿宋_GB2312"/>
          <w:sz w:val="24"/>
        </w:rPr>
        <w:t>1200万元</w:t>
      </w:r>
    </w:p>
    <w:p>
      <w:pPr>
        <w:ind w:firstLine="482" w:firstLineChars="200"/>
        <w:rPr>
          <w:rFonts w:ascii="仿宋_GB2312" w:hAnsi="仿宋" w:eastAsia="仿宋_GB2312"/>
          <w:sz w:val="24"/>
        </w:rPr>
      </w:pPr>
      <w:r>
        <w:rPr>
          <w:rFonts w:hint="eastAsia" w:ascii="仿宋_GB2312" w:hAnsi="仿宋" w:eastAsia="仿宋_GB2312"/>
          <w:b/>
          <w:sz w:val="24"/>
        </w:rPr>
        <w:t>采购需求：</w:t>
      </w:r>
      <w:r>
        <w:rPr>
          <w:rFonts w:hint="eastAsia" w:ascii="仿宋_GB2312" w:hAnsi="仿宋" w:eastAsia="仿宋_GB2312"/>
          <w:sz w:val="24"/>
        </w:rPr>
        <w:t>诸暨市中医医院集成平台、医院信息软件建设及服务，具体服务要求详见“第三部分 采购需求”。</w:t>
      </w:r>
    </w:p>
    <w:p>
      <w:pPr>
        <w:ind w:firstLine="480" w:firstLineChars="200"/>
        <w:jc w:val="left"/>
        <w:rPr>
          <w:rFonts w:ascii="仿宋_GB2312" w:hAnsi="仿宋" w:eastAsia="仿宋_GB2312"/>
          <w:sz w:val="24"/>
        </w:rPr>
      </w:pPr>
      <w:r>
        <w:rPr>
          <w:rFonts w:hint="eastAsia" w:ascii="仿宋_GB2312" w:hAnsi="仿宋" w:eastAsia="仿宋_GB2312"/>
          <w:sz w:val="24"/>
        </w:rPr>
        <w:t>招标服务期限：合同签订生效起五年（其中</w:t>
      </w:r>
      <w:r>
        <w:rPr>
          <w:rFonts w:hint="eastAsia" w:ascii="仿宋_GB2312" w:hAnsi="仿宋" w:eastAsia="仿宋_GB2312" w:cs="仿宋_GB2312"/>
          <w:sz w:val="24"/>
        </w:rPr>
        <w:t>两年软件建设期、三年服务期</w:t>
      </w:r>
      <w:r>
        <w:rPr>
          <w:rFonts w:hint="eastAsia" w:ascii="仿宋_GB2312" w:hAnsi="仿宋" w:eastAsia="仿宋_GB2312"/>
          <w:sz w:val="24"/>
        </w:rPr>
        <w:t>）。</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8041229"/>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8041230"/>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8041228"/>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545068839"/>
        </w:sdtPr>
        <w:sdtEndPr>
          <w:rPr>
            <w:rFonts w:hint="eastAsia" w:ascii="仿宋_GB2312" w:hAnsi="仿宋" w:eastAsia="仿宋_GB2312"/>
            <w:bCs/>
            <w:sz w:val="24"/>
          </w:rPr>
        </w:sdtEndPr>
        <w:sdtContent>
          <w:r>
            <w:rPr>
              <w:rFonts w:hint="eastAsia" w:ascii="仿宋_GB2312" w:hAnsi="仿宋" w:eastAsia="仿宋_GB2312"/>
              <w:bCs/>
              <w:sz w:val="24"/>
            </w:rPr>
            <w:t>☐</w:t>
          </w:r>
        </w:sdtContent>
      </w:sdt>
      <w:r>
        <w:rPr>
          <w:rFonts w:hint="eastAsia" w:ascii="仿宋_GB2312" w:hAnsi="仿宋" w:eastAsia="仿宋_GB2312"/>
          <w:bCs/>
          <w:sz w:val="24"/>
        </w:rPr>
        <w:t>无；</w:t>
      </w:r>
    </w:p>
    <w:p>
      <w:pPr>
        <w:spacing w:line="360" w:lineRule="auto"/>
        <w:ind w:firstLine="480"/>
        <w:rPr>
          <w:rFonts w:ascii="仿宋_GB2312" w:hAnsi="仿宋" w:eastAsia="仿宋_GB2312" w:cs="Arial"/>
          <w:snapToGrid w:val="0"/>
          <w:sz w:val="24"/>
          <w:szCs w:val="21"/>
        </w:rPr>
      </w:pPr>
      <w:sdt>
        <w:sdtPr>
          <w:rPr>
            <w:rFonts w:hint="eastAsia" w:ascii="仿宋_GB2312" w:hAnsi="仿宋" w:eastAsia="仿宋_GB2312" w:cs="Arial"/>
            <w:kern w:val="0"/>
            <w:sz w:val="24"/>
          </w:rPr>
          <w:id w:val="8041220"/>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8041221"/>
            </w:sdtPr>
            <w:sdtEndPr>
              <w:rPr>
                <w:rFonts w:hint="eastAsia" w:ascii="仿宋_GB2312" w:hAnsi="仿宋" w:eastAsia="仿宋_GB2312" w:cs="Arial"/>
                <w:kern w:val="0"/>
                <w:sz w:val="24"/>
              </w:rPr>
            </w:sdtEndPr>
            <w:sdtContent>
              <w:r>
                <w:rPr>
                  <w:rFonts w:ascii="MS Gothic" w:hAnsi="MS Gothic" w:eastAsia="MS Gothic" w:cs="Arial"/>
                  <w:kern w:val="0"/>
                  <w:sz w:val="24"/>
                </w:rPr>
                <w:sym w:font="Wingdings" w:char="F0FE"/>
              </w:r>
            </w:sdtContent>
          </w:sdt>
        </w:sdtContent>
      </w:sdt>
      <w:r>
        <w:rPr>
          <w:rFonts w:hint="eastAsia" w:ascii="仿宋_GB2312" w:hAnsi="仿宋" w:eastAsia="仿宋_GB2312" w:cs="Arial"/>
          <w:snapToGrid w:val="0"/>
          <w:sz w:val="24"/>
          <w:szCs w:val="21"/>
        </w:rPr>
        <w:t>该项目已预留份额给中小企业，</w:t>
      </w:r>
      <w:r>
        <w:rPr>
          <w:rFonts w:ascii="仿宋_GB2312" w:hAnsi="仿宋" w:eastAsia="仿宋_GB2312" w:cs="Arial"/>
          <w:snapToGrid w:val="0"/>
          <w:sz w:val="24"/>
          <w:szCs w:val="21"/>
        </w:rPr>
        <w:t>预留</w:t>
      </w:r>
      <w:r>
        <w:rPr>
          <w:rFonts w:hint="eastAsia" w:ascii="仿宋_GB2312" w:hAnsi="仿宋" w:eastAsia="仿宋_GB2312" w:cs="Arial"/>
          <w:snapToGrid w:val="0"/>
          <w:sz w:val="24"/>
          <w:szCs w:val="21"/>
        </w:rPr>
        <w:t>预算总额的 40%以上专门面向中小企业采购。投标人若是大型企业，则须联合中小企业参加采购活动，且联合体中中小企业承担的部分达到40%以上，组成联合体的中小企业与联合体内其他企业之间不得存在直接控股、管理关系；若是中小企业参加投标的视为满足</w:t>
      </w:r>
      <w:r>
        <w:rPr>
          <w:rFonts w:hint="eastAsia" w:ascii="仿宋_GB2312" w:hAnsi="仿宋" w:eastAsia="仿宋_GB2312"/>
          <w:bCs/>
          <w:sz w:val="24"/>
        </w:rPr>
        <w:t>此项资格要求。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4.本项目的特定资格要求：无。</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3"/>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9</w:t>
      </w:r>
      <w:r>
        <w:rPr>
          <w:rFonts w:ascii="仿宋_GB2312" w:hAnsi="仿宋" w:eastAsia="仿宋_GB2312"/>
          <w:sz w:val="24"/>
          <w:u w:val="single"/>
        </w:rPr>
        <w:t>月14日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3"/>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投标人应于2022年9月28日9时00分（北京时间）前按照电子投标要求将电子加密标书上传到政府采购云平台，逾期或未上传成功的将导致无法投标或投标无效。</w:t>
      </w:r>
    </w:p>
    <w:p>
      <w:pPr>
        <w:pStyle w:val="33"/>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演示文件递交截止时间：投标人应于2022年9月28日9时00分00秒（北京时间）前将演示文件顺丰邮寄接收联系人处（邮寄接收须联系人本人签字签收（勿放入快递柜）），并联系接收人确认是否收到，否则造成的一切后果由投标人自行承担），逾期送达的不予接受。</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邮寄接收联系人1：胡伟钢  联系电话：13706859360  0575-89006375、87252025</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邮寄接收联系人2：徐立    联系电话：17357555702 0575-89006375、87252025</w:t>
      </w:r>
    </w:p>
    <w:p>
      <w:pPr>
        <w:pStyle w:val="2"/>
        <w:ind w:left="0" w:firstLine="0"/>
        <w:rPr>
          <w:lang w:val="en-US"/>
        </w:rPr>
      </w:pPr>
      <w:r>
        <w:rPr>
          <w:rFonts w:hint="eastAsia"/>
          <w:sz w:val="24"/>
        </w:rPr>
        <w:t>邮寄接受地址：诸暨市暨东路58号422室</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诸暨市中医医院</w:t>
      </w:r>
    </w:p>
    <w:p>
      <w:pPr>
        <w:spacing w:line="360" w:lineRule="auto"/>
        <w:ind w:firstLine="465"/>
        <w:rPr>
          <w:rFonts w:ascii="仿宋_GB2312" w:hAnsi="仿宋" w:eastAsia="仿宋_GB2312"/>
          <w:sz w:val="24"/>
        </w:rPr>
      </w:pPr>
      <w:r>
        <w:rPr>
          <w:rFonts w:ascii="仿宋_GB2312" w:hAnsi="仿宋" w:eastAsia="仿宋_GB2312"/>
          <w:sz w:val="24"/>
        </w:rPr>
        <w:t>地    址：</w:t>
      </w:r>
      <w:r>
        <w:rPr>
          <w:rFonts w:hint="eastAsia" w:ascii="仿宋_GB2312" w:hAnsi="仿宋" w:eastAsia="仿宋_GB2312"/>
          <w:sz w:val="24"/>
        </w:rPr>
        <w:t>诸暨市浣东街道东二路521号</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项目联系人（询问）：傅周冰      项目联系方式（询问）：0575-87777245</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质疑联系人：寿凌飞  质疑联系方式：0575-89076826</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址：诸暨市暨东路58号6楼北602办公室</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王小林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0575-87253016    </w:t>
      </w:r>
      <w:r>
        <w:rPr>
          <w:rFonts w:ascii="仿宋_GB2312" w:hAnsi="仿宋" w:eastAsia="仿宋_GB2312"/>
          <w:sz w:val="24"/>
        </w:rPr>
        <w:t>传    真：</w:t>
      </w:r>
      <w:r>
        <w:rPr>
          <w:rFonts w:hint="eastAsia" w:ascii="仿宋_GB2312" w:hAnsi="仿宋" w:eastAsia="仿宋_GB2312"/>
          <w:sz w:val="24"/>
        </w:rPr>
        <w:t>0575-87221107</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金泽成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 xml:space="preserve">0575-87253015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0575-87023633</w:t>
      </w:r>
    </w:p>
    <w:p>
      <w:pPr>
        <w:spacing w:line="360" w:lineRule="auto"/>
        <w:ind w:firstLine="465"/>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吕康玮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电子邮箱：962305234@qq.com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9"/>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9"/>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cs="仿宋_GB2312"/>
                <w:bCs/>
                <w:kern w:val="0"/>
                <w:sz w:val="24"/>
                <w:lang w:val="zh-CN"/>
              </w:rPr>
              <w:t>同意分包。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8041245"/>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3"/>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79"/>
              <w:numPr>
                <w:ilvl w:val="0"/>
                <w:numId w:val="3"/>
              </w:numPr>
              <w:snapToGrid w:val="0"/>
              <w:ind w:firstLineChars="0"/>
              <w:rPr>
                <w:rFonts w:ascii="仿宋_GB2312" w:hAnsi="仿宋" w:eastAsia="仿宋_GB2312" w:cs="仿宋_GB2312"/>
              </w:rPr>
            </w:pPr>
            <w:r>
              <w:rPr>
                <w:rFonts w:hint="eastAsia" w:ascii="仿宋_GB2312" w:hAnsi="仿宋" w:eastAsia="仿宋_GB2312" w:cs="仿宋_GB2312"/>
              </w:rPr>
              <w:t>联合体协议（如需）；</w:t>
            </w:r>
          </w:p>
          <w:p>
            <w:pPr>
              <w:pStyle w:val="279"/>
              <w:numPr>
                <w:ilvl w:val="0"/>
                <w:numId w:val="3"/>
              </w:numPr>
              <w:snapToGrid w:val="0"/>
              <w:ind w:firstLineChars="0"/>
              <w:rPr>
                <w:rFonts w:ascii="仿宋_GB2312" w:hAnsi="仿宋" w:eastAsia="仿宋_GB2312" w:cs="仿宋_GB2312"/>
              </w:rPr>
            </w:pPr>
            <w:r>
              <w:rPr>
                <w:rFonts w:ascii="仿宋_GB2312" w:hAnsi="仿宋" w:eastAsia="仿宋_GB2312" w:cs="仿宋_GB2312"/>
              </w:rPr>
              <w:t>中小企业声明函</w:t>
            </w:r>
            <w:r>
              <w:rPr>
                <w:rFonts w:hint="eastAsia" w:ascii="仿宋_GB2312" w:hAnsi="仿宋" w:eastAsia="仿宋_GB2312" w:cs="仿宋_GB2312"/>
              </w:rPr>
              <w:t>。</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9"/>
              <w:numPr>
                <w:ilvl w:val="0"/>
                <w:numId w:val="4"/>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5"/>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r>
                  <w:rPr>
                    <w:rFonts w:hint="eastAsia" w:ascii="仿宋_GB2312" w:hAnsi="仿宋" w:eastAsia="仿宋_GB2312" w:cs="Arial"/>
                    <w:kern w:val="0"/>
                    <w:sz w:val="24"/>
                  </w:rPr>
                  <w:t xml:space="preserve"> </w:t>
                </w: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 xml:space="preserve"> 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1"/>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8041242"/>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kern w:val="0"/>
                <w:sz w:val="24"/>
              </w:rPr>
              <w:t xml:space="preserve"> B组织。</w:t>
            </w:r>
          </w:p>
          <w:p>
            <w:pPr>
              <w:snapToGrid w:val="0"/>
              <w:spacing w:line="360" w:lineRule="auto"/>
              <w:rPr>
                <w:rFonts w:ascii="仿宋_GB2312" w:hAnsi="仿宋" w:eastAsia="仿宋_GB2312"/>
                <w:color w:val="FF0000"/>
                <w:kern w:val="0"/>
                <w:sz w:val="24"/>
              </w:rPr>
            </w:pPr>
            <w:r>
              <w:rPr>
                <w:rFonts w:hint="eastAsia" w:ascii="仿宋_GB2312" w:hAnsi="仿宋" w:eastAsia="仿宋_GB2312"/>
                <w:color w:val="FF0000"/>
                <w:kern w:val="0"/>
                <w:sz w:val="24"/>
              </w:rPr>
              <w:t>本项目</w:t>
            </w:r>
            <w:r>
              <w:rPr>
                <w:rFonts w:ascii="仿宋_GB2312" w:hAnsi="仿宋" w:eastAsia="仿宋_GB2312"/>
                <w:color w:val="FF0000"/>
                <w:kern w:val="0"/>
                <w:sz w:val="24"/>
              </w:rPr>
              <w:t>方案讲解演示</w:t>
            </w:r>
            <w:r>
              <w:rPr>
                <w:rFonts w:hint="eastAsia" w:ascii="仿宋_GB2312" w:hAnsi="仿宋" w:eastAsia="仿宋_GB2312"/>
                <w:color w:val="FF0000"/>
                <w:kern w:val="0"/>
                <w:sz w:val="24"/>
              </w:rPr>
              <w:t>采用U盘（光盘）演示。</w:t>
            </w:r>
            <w:r>
              <w:rPr>
                <w:rFonts w:ascii="仿宋_GB2312" w:hAnsi="仿宋" w:eastAsia="仿宋_GB2312"/>
                <w:color w:val="FF0000"/>
                <w:kern w:val="0"/>
                <w:sz w:val="24"/>
              </w:rPr>
              <w:t>每个投标人</w:t>
            </w:r>
            <w:r>
              <w:rPr>
                <w:rFonts w:hint="eastAsia" w:ascii="仿宋_GB2312" w:hAnsi="仿宋" w:eastAsia="仿宋_GB2312"/>
                <w:color w:val="FF0000"/>
                <w:kern w:val="0"/>
                <w:sz w:val="24"/>
              </w:rPr>
              <w:t>演示</w:t>
            </w:r>
            <w:r>
              <w:rPr>
                <w:rFonts w:ascii="仿宋_GB2312" w:hAnsi="仿宋" w:eastAsia="仿宋_GB2312"/>
                <w:color w:val="FF0000"/>
                <w:kern w:val="0"/>
                <w:sz w:val="24"/>
              </w:rPr>
              <w:t>时间不超过</w:t>
            </w:r>
            <w:r>
              <w:rPr>
                <w:rFonts w:hint="eastAsia" w:ascii="仿宋_GB2312" w:hAnsi="仿宋" w:eastAsia="仿宋_GB2312"/>
                <w:color w:val="FF0000"/>
                <w:kern w:val="0"/>
                <w:sz w:val="24"/>
              </w:rPr>
              <w:t>15</w:t>
            </w:r>
            <w:r>
              <w:rPr>
                <w:rFonts w:ascii="仿宋_GB2312" w:hAnsi="仿宋" w:eastAsia="仿宋_GB2312"/>
                <w:color w:val="FF0000"/>
                <w:kern w:val="0"/>
                <w:sz w:val="24"/>
              </w:rPr>
              <w:t>分钟。</w:t>
            </w:r>
          </w:p>
          <w:p>
            <w:pPr>
              <w:snapToGrid w:val="0"/>
              <w:spacing w:line="360" w:lineRule="auto"/>
              <w:rPr>
                <w:rFonts w:ascii="仿宋_GB2312" w:hAnsi="仿宋" w:eastAsia="仿宋_GB2312"/>
                <w:color w:val="FF0000"/>
                <w:kern w:val="0"/>
                <w:sz w:val="24"/>
              </w:rPr>
            </w:pPr>
            <w:r>
              <w:rPr>
                <w:rFonts w:hint="eastAsia" w:ascii="仿宋_GB2312" w:hAnsi="仿宋" w:eastAsia="仿宋_GB2312"/>
                <w:color w:val="FF0000"/>
                <w:kern w:val="0"/>
                <w:sz w:val="24"/>
              </w:rPr>
              <w:t>演示视频须存储在U盘（光盘）储存介质中并密封包装，包装上注明项目名称、项目编号和联系方式，在开标截止时间前现场递交或邮寄至指定地点。</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color w:val="FF0000"/>
                <w:kern w:val="0"/>
                <w:sz w:val="24"/>
              </w:rPr>
              <w:t>注：投标人应当确保密封包装在邮寄过程保持完好，因邮寄造成密封包装破损导致不符合接收条件的、因邮寄导致延误的责任或者视频损坏不能播放的风险由投标人自行负担。投标人在邮寄后应及时与联系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349594683"/>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eastAsia="仿宋_GB2312" w:asciiTheme="minorHAnsi" w:hAnsiTheme="minorHAnsi"/>
                <w:sz w:val="24"/>
                <w:u w:val="single"/>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34959468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软件和信息技术服务</w:t>
            </w:r>
            <w:r>
              <w:rPr>
                <w:rFonts w:hint="eastAsia" w:ascii="仿宋_GB2312" w:hAnsi="仿宋" w:eastAsia="仿宋_GB2312" w:cs="Arial"/>
                <w:kern w:val="0"/>
                <w:sz w:val="24"/>
              </w:rPr>
              <w:t xml:space="preserve">行业。供应商在出具《中小企业声明函》前，可通过工业和信息化部官网公共服务平台“中小企业规模类型自测小程序”自测企业规模类型。自测时企业所属行业请选择 </w:t>
            </w:r>
            <w:r>
              <w:rPr>
                <w:rFonts w:hint="eastAsia" w:ascii="仿宋_GB2312" w:hAnsi="仿宋" w:eastAsia="仿宋_GB2312" w:cs="Arial"/>
                <w:kern w:val="0"/>
                <w:sz w:val="24"/>
                <w:u w:val="single"/>
              </w:rPr>
              <w:t>软件和信息技术服务</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8"/>
                <w:rFonts w:ascii="仿宋_GB2312" w:hAnsi="仿宋" w:eastAsia="仿宋_GB2312" w:cs="仿宋_GB2312"/>
                <w:b/>
                <w:kern w:val="2"/>
                <w:sz w:val="24"/>
                <w:szCs w:val="24"/>
              </w:rPr>
              <w:t>zjztb001@aliyun.com</w:t>
            </w:r>
            <w:r>
              <w:rPr>
                <w:rStyle w:val="78"/>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3"/>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
    <w:p/>
    <w:bookmarkEnd w:id="10"/>
    <w:p>
      <w:pPr>
        <w:adjustRightInd/>
        <w:spacing w:line="360" w:lineRule="auto"/>
        <w:outlineLvl w:val="0"/>
        <w:rPr>
          <w:rFonts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3"/>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6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w:t>
      </w:r>
      <w:r>
        <w:rPr>
          <w:rFonts w:ascii="仿宋_GB2312" w:hAnsi="仿宋" w:eastAsia="仿宋_GB2312" w:cs="仿宋_GB2312"/>
          <w:sz w:val="24"/>
        </w:rPr>
        <w:t>联合协议</w:t>
      </w:r>
      <w:r>
        <w:rPr>
          <w:rFonts w:hint="eastAsia" w:ascii="仿宋_GB2312" w:hAnsi="仿宋" w:eastAsia="仿宋_GB2312" w:cs="仿宋_GB2312"/>
          <w:sz w:val="24"/>
        </w:rPr>
        <w:t>、联合体单位</w:t>
      </w:r>
      <w:r>
        <w:rPr>
          <w:rFonts w:ascii="仿宋_GB2312" w:hAnsi="仿宋" w:eastAsia="仿宋_GB2312" w:cs="仿宋_GB2312"/>
          <w:sz w:val="24"/>
        </w:rPr>
        <w:t>中小企业声明函；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r>
        <w:rPr>
          <w:rFonts w:hint="eastAsia" w:ascii="仿宋_GB2312" w:hAnsi="仿宋" w:eastAsia="仿宋_GB2312" w:cs="仿宋_GB2312"/>
          <w:sz w:val="24"/>
        </w:rPr>
        <w:t>）</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6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6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6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3"/>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6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6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60"/>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6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6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60"/>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6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6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61"/>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61"/>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68073093"/>
      <w:bookmarkEnd w:id="14"/>
      <w:bookmarkStart w:id="15" w:name="_Hlt68403820"/>
      <w:bookmarkEnd w:id="15"/>
      <w:bookmarkStart w:id="16" w:name="_Hlt74714665"/>
      <w:bookmarkEnd w:id="16"/>
      <w:bookmarkStart w:id="17" w:name="_Hlt68057669"/>
      <w:bookmarkEnd w:id="17"/>
      <w:bookmarkStart w:id="18" w:name="_Hlt68072998"/>
      <w:bookmarkEnd w:id="18"/>
      <w:bookmarkStart w:id="19" w:name="_Hlt75236101"/>
      <w:bookmarkEnd w:id="19"/>
      <w:bookmarkStart w:id="20" w:name="_Hlt74707468"/>
      <w:bookmarkEnd w:id="20"/>
      <w:bookmarkStart w:id="21" w:name="_Hlt74730295"/>
      <w:bookmarkEnd w:id="21"/>
      <w:bookmarkStart w:id="22" w:name="_Hlt68072990"/>
      <w:bookmarkEnd w:id="22"/>
      <w:bookmarkStart w:id="23" w:name="_Hlt74729768"/>
      <w:bookmarkEnd w:id="23"/>
      <w:bookmarkStart w:id="24" w:name="_Hlt75236290"/>
      <w:bookmarkEnd w:id="24"/>
      <w:bookmarkStart w:id="25" w:name="_Hlt75236011"/>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2"/>
        <w:numPr>
          <w:ilvl w:val="0"/>
          <w:numId w:val="6"/>
        </w:numPr>
        <w:spacing w:line="240" w:lineRule="auto"/>
        <w:rPr>
          <w:rFonts w:ascii="宋体" w:hAnsi="宋体" w:eastAsia="宋体" w:cs="Wingdings"/>
          <w:sz w:val="24"/>
          <w:szCs w:val="24"/>
        </w:rPr>
      </w:pPr>
      <w:r>
        <w:rPr>
          <w:rFonts w:hint="eastAsia" w:ascii="宋体" w:hAnsi="宋体" w:eastAsia="宋体" w:cs="Wingdings"/>
          <w:sz w:val="24"/>
          <w:szCs w:val="24"/>
        </w:rPr>
        <w:t>建设清单</w:t>
      </w:r>
    </w:p>
    <w:p>
      <w:pPr>
        <w:rPr>
          <w:lang w:val="zh-CN"/>
        </w:rPr>
      </w:pPr>
    </w:p>
    <w:tbl>
      <w:tblPr>
        <w:tblStyle w:val="64"/>
        <w:tblW w:w="0" w:type="auto"/>
        <w:tblInd w:w="113" w:type="dxa"/>
        <w:tblLayout w:type="autofit"/>
        <w:tblCellMar>
          <w:top w:w="0" w:type="dxa"/>
          <w:left w:w="108" w:type="dxa"/>
          <w:bottom w:w="0" w:type="dxa"/>
          <w:right w:w="108" w:type="dxa"/>
        </w:tblCellMar>
      </w:tblPr>
      <w:tblGrid>
        <w:gridCol w:w="761"/>
        <w:gridCol w:w="1804"/>
        <w:gridCol w:w="3542"/>
        <w:gridCol w:w="1073"/>
        <w:gridCol w:w="1202"/>
      </w:tblGrid>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序号</w:t>
            </w:r>
          </w:p>
        </w:tc>
        <w:tc>
          <w:tcPr>
            <w:tcW w:w="5346" w:type="dxa"/>
            <w:gridSpan w:val="2"/>
            <w:tcBorders>
              <w:top w:val="single" w:color="auto" w:sz="4" w:space="0"/>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项目名称</w:t>
            </w:r>
          </w:p>
        </w:tc>
        <w:tc>
          <w:tcPr>
            <w:tcW w:w="1073" w:type="dxa"/>
            <w:tcBorders>
              <w:top w:val="single" w:color="auto" w:sz="4" w:space="0"/>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数量</w:t>
            </w:r>
          </w:p>
        </w:tc>
        <w:tc>
          <w:tcPr>
            <w:tcW w:w="1202" w:type="dxa"/>
            <w:tcBorders>
              <w:top w:val="single" w:color="auto" w:sz="4" w:space="0"/>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备注</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医院信息平台</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基础平台</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主数据管理</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集成引擎</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数据集成</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单点登录</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患者主索引系统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临床服务系统整合</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医疗管理系统整合</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运营管理系统整合</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患者服务系统整合</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外部机构对接整合</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临床数据中心</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临床数据中心</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临床知识库</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共享文档管理</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患者全息视图</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管理数据中心</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管理数据中心</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综合运营分析</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医疗质量分析</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集成平台</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医院管理信息系统(HIS)</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医院门户系统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管理员维护系统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自定义报表</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预约挂号管理</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门急诊挂号收费系统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住院管理信息系统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就诊一卡通管理系统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诊间结算系统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中西药库管理系统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门急诊药房管理系统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病区药房管理系统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抗菌药物管理</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门诊注射室管理系统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排队叫号系统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手麻计费管理系统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手术分级管理系统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门诊医生工作站</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门诊护士工作站（导医管理系统）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住院医生工作站</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病区护士工作站</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无线输液系统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静脉配置中心管理系统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电子病历信息系统(EMR)</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住院电子病历</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护理文书管理系统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电子护理白板系统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护理部管理系统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报卡管理系统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病历质量控制系统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多学科会诊系统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重症监护系统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不良事件上报系统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top w:val="nil"/>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危急值管理系统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restart"/>
            <w:tcBorders>
              <w:top w:val="nil"/>
              <w:left w:val="single" w:color="auto" w:sz="4" w:space="0"/>
              <w:right w:val="single" w:color="auto" w:sz="4" w:space="0"/>
            </w:tcBorders>
          </w:tcPr>
          <w:p>
            <w:pPr>
              <w:widowControl/>
              <w:rPr>
                <w:rFonts w:ascii="宋体" w:hAnsi="宋体" w:cs="Wingdings"/>
                <w:kern w:val="0"/>
                <w:sz w:val="24"/>
              </w:rPr>
            </w:pPr>
            <w:r>
              <w:rPr>
                <w:rFonts w:ascii="宋体" w:hAnsi="宋体" w:cs="Wingdings"/>
                <w:kern w:val="0"/>
                <w:sz w:val="24"/>
              </w:rPr>
              <w:t>中医</w:t>
            </w:r>
            <w:r>
              <w:rPr>
                <w:rFonts w:hint="eastAsia" w:ascii="宋体" w:hAnsi="宋体" w:cs="Wingdings"/>
                <w:kern w:val="0"/>
                <w:sz w:val="24"/>
              </w:rPr>
              <w:t>医院运营</w:t>
            </w: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中医健康商城</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CA电子签名</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电子病历归档系统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病历结构化检索系统</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互联互通4级甲等适应性改造</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nil"/>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nil"/>
              <w:left w:val="nil"/>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电子病历分级评价5级适应性改造</w:t>
            </w:r>
          </w:p>
        </w:tc>
        <w:tc>
          <w:tcPr>
            <w:tcW w:w="1073" w:type="dxa"/>
            <w:tcBorders>
              <w:top w:val="nil"/>
              <w:left w:val="nil"/>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nil"/>
              <w:left w:val="nil"/>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rPr>
                <w:rFonts w:ascii="宋体" w:hAnsi="宋体" w:cs="Wingdings"/>
                <w:kern w:val="0"/>
                <w:sz w:val="24"/>
              </w:rPr>
            </w:pPr>
          </w:p>
        </w:tc>
        <w:tc>
          <w:tcPr>
            <w:tcW w:w="1804" w:type="dxa"/>
            <w:vMerge w:val="continue"/>
            <w:tcBorders>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智慧服务分级评估3级适应性改造</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restart"/>
            <w:tcBorders>
              <w:top w:val="single" w:color="auto" w:sz="4" w:space="0"/>
              <w:left w:val="single" w:color="auto" w:sz="4" w:space="0"/>
              <w:right w:val="single" w:color="auto" w:sz="4" w:space="0"/>
            </w:tcBorders>
          </w:tcPr>
          <w:p>
            <w:pPr>
              <w:widowControl/>
              <w:rPr>
                <w:rFonts w:ascii="宋体" w:hAnsi="宋体" w:cs="Wingdings"/>
                <w:kern w:val="0"/>
                <w:sz w:val="24"/>
              </w:rPr>
            </w:pPr>
            <w:r>
              <w:rPr>
                <w:rFonts w:ascii="宋体" w:hAnsi="宋体" w:cs="Wingdings"/>
                <w:kern w:val="0"/>
                <w:sz w:val="24"/>
              </w:rPr>
              <w:t>个性化定制</w:t>
            </w: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临床辅助决策支持系统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rPr>
          <w:trHeight w:val="56" w:hRule="atLeast"/>
        </w:trPr>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智能分析工具</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局平台数据采集汇总</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医共体单位采集汇总</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银医自助支付平台系统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急诊预检分诊系统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急诊医生工作站</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急诊护士工作站</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物流管理系统</w:t>
            </w:r>
            <w:r>
              <w:rPr>
                <w:rFonts w:ascii="宋体" w:hAnsi="宋体" w:cs="Wingdings"/>
                <w:kern w:val="0"/>
                <w:sz w:val="24"/>
              </w:rPr>
              <w:t>整合</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固定资产管理</w:t>
            </w:r>
            <w:r>
              <w:rPr>
                <w:rFonts w:ascii="宋体" w:hAnsi="宋体" w:cs="Wingdings"/>
                <w:kern w:val="0"/>
                <w:sz w:val="24"/>
              </w:rPr>
              <w:t>整合</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院内感染管理系统</w:t>
            </w:r>
            <w:r>
              <w:rPr>
                <w:rFonts w:ascii="宋体" w:hAnsi="宋体" w:cs="Wingdings"/>
                <w:kern w:val="0"/>
                <w:sz w:val="24"/>
              </w:rPr>
              <w:t>整合</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中医治未病</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治未病各类健康干预服务数据采集</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治未病数据分析与决策支持系统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中医康复管理</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中医智能辨证论治系统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完成与现有部分业务系统、外部系统的对接、数据共享。</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pStyle w:val="22"/>
              <w:numPr>
                <w:ilvl w:val="0"/>
                <w:numId w:val="7"/>
              </w:numPr>
              <w:adjustRightInd/>
              <w:ind w:left="0" w:firstLine="0"/>
              <w:jc w:val="both"/>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完成与专业软件的对接交互、数据共享。</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科教管理系统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人力资源管理系统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vMerge w:val="continue"/>
            <w:tcBorders>
              <w:left w:val="single" w:color="auto" w:sz="4" w:space="0"/>
              <w:bottom w:val="single" w:color="auto" w:sz="4" w:space="0"/>
              <w:right w:val="single" w:color="auto" w:sz="4" w:space="0"/>
            </w:tcBorders>
          </w:tcPr>
          <w:p>
            <w:pPr>
              <w:widowControl/>
              <w:rPr>
                <w:rFonts w:ascii="宋体" w:hAnsi="宋体" w:cs="Wingdings"/>
                <w:kern w:val="0"/>
                <w:sz w:val="24"/>
              </w:rPr>
            </w:pP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随访管理系统</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1套</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r>
        <w:tblPrEx>
          <w:tblCellMar>
            <w:top w:w="0" w:type="dxa"/>
            <w:left w:w="108" w:type="dxa"/>
            <w:bottom w:w="0" w:type="dxa"/>
            <w:right w:w="108" w:type="dxa"/>
          </w:tblCellMar>
        </w:tblPrEx>
        <w:trPr>
          <w:trHeight w:val="897" w:hRule="atLeast"/>
        </w:trPr>
        <w:tc>
          <w:tcPr>
            <w:tcW w:w="761" w:type="dxa"/>
            <w:tcBorders>
              <w:top w:val="single" w:color="auto" w:sz="4" w:space="0"/>
              <w:left w:val="single" w:color="auto" w:sz="4" w:space="0"/>
              <w:bottom w:val="single" w:color="auto" w:sz="4" w:space="0"/>
              <w:right w:val="single" w:color="auto" w:sz="4" w:space="0"/>
            </w:tcBorders>
          </w:tcPr>
          <w:p>
            <w:pPr>
              <w:widowControl/>
              <w:numPr>
                <w:ilvl w:val="0"/>
                <w:numId w:val="7"/>
              </w:numPr>
              <w:adjustRightInd/>
              <w:ind w:left="0" w:firstLine="0"/>
              <w:rPr>
                <w:rFonts w:ascii="宋体" w:hAnsi="宋体" w:cs="Wingdings"/>
                <w:kern w:val="0"/>
                <w:sz w:val="24"/>
              </w:rPr>
            </w:pPr>
          </w:p>
        </w:tc>
        <w:tc>
          <w:tcPr>
            <w:tcW w:w="1804"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历史数据迁移</w:t>
            </w:r>
          </w:p>
        </w:tc>
        <w:tc>
          <w:tcPr>
            <w:tcW w:w="3542" w:type="dxa"/>
            <w:tcBorders>
              <w:top w:val="single" w:color="auto" w:sz="4" w:space="0"/>
              <w:left w:val="single" w:color="auto" w:sz="4" w:space="0"/>
              <w:bottom w:val="single" w:color="auto" w:sz="4" w:space="0"/>
              <w:right w:val="single" w:color="auto" w:sz="4" w:space="0"/>
            </w:tcBorders>
          </w:tcPr>
          <w:p>
            <w:pPr>
              <w:widowControl/>
              <w:rPr>
                <w:rFonts w:ascii="宋体" w:hAnsi="宋体" w:cs="Wingdings"/>
                <w:kern w:val="0"/>
                <w:sz w:val="24"/>
              </w:rPr>
            </w:pPr>
            <w:r>
              <w:rPr>
                <w:rFonts w:hint="eastAsia" w:ascii="宋体" w:hAnsi="宋体" w:cs="Wingdings"/>
                <w:kern w:val="0"/>
                <w:sz w:val="24"/>
              </w:rPr>
              <w:t>根据实际情况满足医院实现对历史数据的迁移，满足对历史数据的查询服务。</w:t>
            </w:r>
          </w:p>
        </w:tc>
        <w:tc>
          <w:tcPr>
            <w:tcW w:w="1073"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Wingdings"/>
                <w:kern w:val="0"/>
                <w:sz w:val="24"/>
              </w:rPr>
            </w:pPr>
            <w:r>
              <w:rPr>
                <w:rFonts w:hint="eastAsia" w:ascii="宋体" w:hAnsi="宋体" w:cs="Wingdings"/>
                <w:kern w:val="0"/>
                <w:sz w:val="24"/>
              </w:rPr>
              <w:t>1项</w:t>
            </w:r>
          </w:p>
        </w:tc>
        <w:tc>
          <w:tcPr>
            <w:tcW w:w="1202" w:type="dxa"/>
            <w:tcBorders>
              <w:top w:val="single" w:color="auto" w:sz="4" w:space="0"/>
              <w:left w:val="single" w:color="auto" w:sz="4" w:space="0"/>
              <w:bottom w:val="single" w:color="auto" w:sz="4" w:space="0"/>
              <w:right w:val="single" w:color="auto" w:sz="4" w:space="0"/>
            </w:tcBorders>
          </w:tcPr>
          <w:p>
            <w:r>
              <w:rPr>
                <w:rFonts w:hint="eastAsia" w:ascii="宋体" w:hAnsi="宋体" w:cs="Wingdings"/>
                <w:kern w:val="0"/>
                <w:sz w:val="24"/>
              </w:rPr>
              <w:t>信息软件</w:t>
            </w:r>
          </w:p>
        </w:tc>
      </w:tr>
    </w:tbl>
    <w:p>
      <w:pPr>
        <w:pStyle w:val="33"/>
        <w:ind w:firstLine="525" w:firstLineChars="250"/>
        <w:jc w:val="left"/>
        <w:rPr>
          <w:rFonts w:hAnsi="宋体" w:cs="Wingdings"/>
          <w:snapToGrid/>
          <w:kern w:val="0"/>
          <w:sz w:val="24"/>
          <w:szCs w:val="20"/>
        </w:rPr>
      </w:pPr>
      <w:r>
        <w:rPr>
          <w:rFonts w:hint="eastAsia" w:hAnsi="宋体" w:cs="Wingdings"/>
        </w:rPr>
        <w:t>★</w:t>
      </w:r>
      <w:r>
        <w:rPr>
          <w:rFonts w:hint="eastAsia" w:hAnsi="宋体" w:cs="Wingdings"/>
          <w:snapToGrid/>
          <w:kern w:val="0"/>
          <w:sz w:val="24"/>
          <w:szCs w:val="20"/>
        </w:rPr>
        <w:t>建设清单中的八大类共79个子项目，投标人投标文件响应不得有缺项、漏项，否则视为无效投标。</w:t>
      </w:r>
    </w:p>
    <w:p>
      <w:pPr>
        <w:pStyle w:val="2"/>
        <w:spacing w:line="240" w:lineRule="auto"/>
        <w:rPr>
          <w:rFonts w:ascii="宋体" w:hAnsi="宋体" w:eastAsia="宋体" w:cs="Wingdings"/>
          <w:sz w:val="24"/>
          <w:szCs w:val="24"/>
        </w:rPr>
      </w:pPr>
      <w:r>
        <w:rPr>
          <w:rFonts w:hint="eastAsia" w:ascii="宋体" w:hAnsi="宋体" w:eastAsia="宋体" w:cs="Wingdings"/>
          <w:sz w:val="24"/>
          <w:szCs w:val="24"/>
        </w:rPr>
        <w:t>（二）总体要求</w:t>
      </w:r>
    </w:p>
    <w:p>
      <w:pPr>
        <w:pStyle w:val="401"/>
        <w:spacing w:after="120"/>
        <w:ind w:firstLine="480"/>
        <w:rPr>
          <w:rFonts w:ascii="宋体" w:hAnsi="宋体" w:cs="Wingdings"/>
        </w:rPr>
      </w:pPr>
      <w:r>
        <w:rPr>
          <w:rFonts w:hint="eastAsia" w:ascii="宋体" w:hAnsi="宋体" w:cs="Wingdings"/>
        </w:rPr>
        <w:t>1、医院概况</w:t>
      </w:r>
    </w:p>
    <w:p>
      <w:pPr>
        <w:pStyle w:val="401"/>
        <w:spacing w:after="120"/>
        <w:ind w:firstLine="480"/>
        <w:rPr>
          <w:rFonts w:ascii="宋体" w:hAnsi="宋体" w:cs="Wingdings"/>
        </w:rPr>
      </w:pPr>
      <w:r>
        <w:rPr>
          <w:rFonts w:hint="eastAsia" w:ascii="宋体" w:hAnsi="宋体" w:cs="Wingdings"/>
        </w:rPr>
        <w:t>诸暨市中医医院创建于1983年，是一所集医疗、科研、教学、预防、保健、康复为一体，临床科室门类齐全，具有鲜明中医特色和中西医诊疗优势的三级甲等中医医院，是浙江省首批中医“名院”建设单位，浙江中医药大学教学医院，国家级中医住院医师、全科医生规范化培训基地、诸暨市惠民医院。医院下辖暨阳分院等8家分院。其中，总院按照三级甲等中医医院标准建设，占地100亩，建筑面积10.4万平方米，开设23个临床科室、14个医技科室、17个病区，开放床位749张，三期将床位达1200—1300张，是当前和今后一段时间诸暨市委、市政府重点建设的公立医院。</w:t>
      </w:r>
    </w:p>
    <w:p>
      <w:pPr>
        <w:pStyle w:val="401"/>
        <w:spacing w:after="120"/>
        <w:ind w:firstLine="480"/>
        <w:rPr>
          <w:rFonts w:ascii="宋体" w:hAnsi="宋体" w:cs="Wingdings"/>
        </w:rPr>
      </w:pPr>
      <w:r>
        <w:rPr>
          <w:rFonts w:ascii="宋体" w:hAnsi="宋体" w:cs="Wingdings"/>
        </w:rPr>
        <w:t>2</w:t>
      </w:r>
      <w:r>
        <w:rPr>
          <w:rFonts w:hint="eastAsia" w:ascii="宋体" w:hAnsi="宋体" w:cs="Wingdings"/>
        </w:rPr>
        <w:t>、项目目标</w:t>
      </w:r>
      <w:r>
        <w:rPr>
          <w:rFonts w:hint="eastAsia" w:ascii="宋体" w:hAnsi="宋体" w:cs="Wingdings"/>
          <w:color w:val="FF0000"/>
        </w:rPr>
        <w:t xml:space="preserve"> </w:t>
      </w:r>
    </w:p>
    <w:p>
      <w:pPr>
        <w:pStyle w:val="401"/>
        <w:spacing w:after="120"/>
        <w:ind w:firstLine="480"/>
        <w:rPr>
          <w:rFonts w:ascii="宋体" w:hAnsi="宋体" w:cs="Wingdings"/>
          <w:b/>
        </w:rPr>
      </w:pPr>
      <w:r>
        <w:rPr>
          <w:rFonts w:hint="eastAsia" w:ascii="宋体" w:hAnsi="宋体" w:cs="Wingdings"/>
        </w:rPr>
        <w:t>本次项目建设目标为：</w:t>
      </w:r>
      <w:r>
        <w:rPr>
          <w:rFonts w:hint="eastAsia" w:ascii="宋体" w:hAnsi="宋体" w:cs="Wingdings"/>
          <w:b/>
        </w:rPr>
        <w:t>本次信息化建设须达到“电子病历系统功能应用水平分级评价”五级（或以上）、“国家医疗健康信息互联互通标准化成熟度”测评达到四级甲等水平（或以上）、智慧服务三级评审要求。</w:t>
      </w:r>
    </w:p>
    <w:p>
      <w:pPr>
        <w:pStyle w:val="401"/>
        <w:spacing w:after="120"/>
        <w:ind w:firstLine="480"/>
        <w:rPr>
          <w:rFonts w:ascii="宋体" w:hAnsi="宋体" w:cs="Wingdings"/>
        </w:rPr>
      </w:pPr>
      <w:r>
        <w:rPr>
          <w:rFonts w:hint="eastAsia" w:ascii="宋体" w:hAnsi="宋体" w:cs="Wingdings"/>
        </w:rPr>
        <w:t>具体目标如下：</w:t>
      </w:r>
    </w:p>
    <w:p>
      <w:pPr>
        <w:pStyle w:val="401"/>
        <w:spacing w:after="120"/>
        <w:ind w:firstLine="480"/>
        <w:rPr>
          <w:rFonts w:ascii="宋体" w:hAnsi="宋体" w:cs="Wingdings"/>
        </w:rPr>
      </w:pPr>
      <w:r>
        <w:rPr>
          <w:rFonts w:hint="eastAsia" w:ascii="宋体" w:hAnsi="宋体" w:cs="Wingdings"/>
        </w:rPr>
        <w:t>面向便民服务：优化患者就诊流程，以智慧服务分级评估三级为目标，通过预约中心进行资源统一管理，利用互联网技术的应用，建立起从预约就诊到聚合支付的全程管理模式，实现从对患者的诊疗服务转变到全过程健康服务的模式。</w:t>
      </w:r>
    </w:p>
    <w:p>
      <w:pPr>
        <w:pStyle w:val="401"/>
        <w:spacing w:after="120"/>
        <w:ind w:firstLine="480"/>
        <w:rPr>
          <w:rFonts w:ascii="宋体" w:hAnsi="宋体" w:cs="Wingdings"/>
        </w:rPr>
      </w:pPr>
      <w:r>
        <w:rPr>
          <w:rFonts w:hint="eastAsia" w:ascii="宋体" w:hAnsi="宋体" w:cs="Wingdings"/>
        </w:rPr>
        <w:t>面向临床管理：以电子病历为中心，以电子病历应用水平五级为基础目标，六级以上为发展目标，采用知识库辅助，实现院内医疗业务的全方位管理，支持关键数据加密，构建院内医嘱闭环管理提高诊疗精确度，提升患者就医安全与质量，打造高效、高质的医疗服务体系。</w:t>
      </w:r>
    </w:p>
    <w:p>
      <w:pPr>
        <w:pStyle w:val="401"/>
        <w:spacing w:after="120"/>
        <w:ind w:firstLine="480"/>
        <w:rPr>
          <w:rFonts w:ascii="宋体" w:hAnsi="宋体" w:cs="Wingdings"/>
        </w:rPr>
      </w:pPr>
      <w:r>
        <w:rPr>
          <w:rFonts w:hint="eastAsia" w:ascii="宋体" w:hAnsi="宋体" w:cs="Wingdings"/>
        </w:rPr>
        <w:t>面向医院管理：以全院各业务处理系统存储的数据为基础，对医院运营关键指标的预警与分析，做到事前发现问题；对医院运营中显现问题的分析与监控，做到事中堵漏与纠偏；对医院阶段内运营绩效的诊断与评价，做到事后总结与反思。</w:t>
      </w:r>
    </w:p>
    <w:p>
      <w:pPr>
        <w:pStyle w:val="401"/>
        <w:spacing w:after="120"/>
        <w:ind w:firstLine="480"/>
        <w:rPr>
          <w:rFonts w:ascii="宋体" w:hAnsi="宋体" w:cs="Wingdings"/>
        </w:rPr>
      </w:pPr>
      <w:r>
        <w:rPr>
          <w:rFonts w:ascii="宋体" w:hAnsi="宋体" w:cs="Wingdings"/>
        </w:rPr>
        <w:t>3</w:t>
      </w:r>
      <w:r>
        <w:rPr>
          <w:rFonts w:hint="eastAsia" w:ascii="宋体" w:hAnsi="宋体" w:cs="Wingdings"/>
        </w:rPr>
        <w:t>、总体要求</w:t>
      </w:r>
    </w:p>
    <w:p>
      <w:pPr>
        <w:pStyle w:val="401"/>
        <w:spacing w:after="120"/>
        <w:ind w:firstLine="480"/>
        <w:rPr>
          <w:rFonts w:ascii="宋体" w:hAnsi="宋体" w:cs="Wingdings"/>
        </w:rPr>
      </w:pPr>
      <w:r>
        <w:rPr>
          <w:rFonts w:hint="eastAsia" w:ascii="宋体" w:hAnsi="宋体" w:cs="Wingdings"/>
        </w:rPr>
        <w:t>本次项目建设内容较多，涉及医院多个业务条线，投标人应具有较完整的医疗卫生信息化产品开发能力和软件全流程管理体系。</w:t>
      </w:r>
    </w:p>
    <w:p>
      <w:pPr>
        <w:pStyle w:val="401"/>
        <w:spacing w:after="120"/>
        <w:ind w:firstLine="480"/>
        <w:rPr>
          <w:rFonts w:ascii="宋体" w:hAnsi="宋体" w:cs="Wingdings"/>
        </w:rPr>
      </w:pPr>
      <w:r>
        <w:rPr>
          <w:rFonts w:hint="eastAsia" w:ascii="宋体" w:hAnsi="宋体" w:cs="Wingdings"/>
        </w:rPr>
        <w:t>投标人须根据智慧医院信息系统建设标准以及医院信息化规划目标进行整体规划设计，提供详细的设计和建设方案，建设的系统必须按照国家发布的《基于电子病历的医院信息平台建设技术解决方案》、《基于电子病历的医院信息平台技术规范》的标准规范要求，相关产品应遵循医院信息系统功能规范、数字化医院试点示范信息化建设要求以及电子病历系统功能应用水平分级评价、国家医疗健康信息互联互通标准化成熟度、智慧服务评审相关评测要求，产品应遵循电子病历数据标准等行业标准并制定相应的技术接口，</w:t>
      </w:r>
      <w:r>
        <w:rPr>
          <w:rFonts w:hint="eastAsia" w:ascii="宋体" w:hAnsi="宋体" w:cs="Wingdings"/>
          <w:b/>
          <w:bCs/>
        </w:rPr>
        <w:t>合规加密敏感数据，保障数据安全</w:t>
      </w:r>
      <w:r>
        <w:rPr>
          <w:rFonts w:hint="eastAsia" w:ascii="宋体" w:hAnsi="宋体" w:cs="Wingdings"/>
        </w:rPr>
        <w:t>，支持以集成平台进行应用集成的技术标准，实现较高的标准化要求，以达到统一管理，统一标准，互联互通的要求。采用开放的、可扩展的数据标准，支持数据标准的动态变化，支持HL7标准，以及兼容今后国家、行业、地方所出台的数据标准等。</w:t>
      </w:r>
    </w:p>
    <w:p>
      <w:pPr>
        <w:pStyle w:val="401"/>
        <w:spacing w:after="120"/>
        <w:ind w:firstLine="480"/>
        <w:rPr>
          <w:rFonts w:ascii="宋体" w:hAnsi="宋体" w:cs="Wingdings"/>
        </w:rPr>
      </w:pPr>
      <w:r>
        <w:rPr>
          <w:rFonts w:hint="eastAsia" w:ascii="宋体" w:hAnsi="宋体" w:cs="Wingdings"/>
        </w:rPr>
        <w:t>投标产品应充分考虑兼容国产化数据库管理软件、国产化服务器操作系统等国产化系统软件的需求。</w:t>
      </w:r>
    </w:p>
    <w:p>
      <w:pPr>
        <w:pStyle w:val="401"/>
        <w:spacing w:after="120"/>
        <w:ind w:firstLine="480"/>
        <w:rPr>
          <w:rFonts w:ascii="宋体" w:hAnsi="宋体" w:cs="Wingdings"/>
        </w:rPr>
      </w:pPr>
      <w:r>
        <w:rPr>
          <w:rFonts w:hint="eastAsia" w:ascii="宋体" w:hAnsi="宋体" w:cs="Wingdings"/>
        </w:rPr>
        <w:t>投标产品应符合现行医院体系结构、管理模式和运作程序，能满足医院一定时期内对信息的需求。能对提高医疗服务质量，工作效率，管理水平，为医院带来一定的经济效益和社会效益产生积极的作用。</w:t>
      </w:r>
    </w:p>
    <w:p>
      <w:pPr>
        <w:pStyle w:val="401"/>
        <w:spacing w:after="120"/>
        <w:ind w:firstLine="480"/>
        <w:rPr>
          <w:rFonts w:ascii="宋体" w:hAnsi="宋体" w:cs="Wingdings"/>
        </w:rPr>
      </w:pPr>
      <w:r>
        <w:rPr>
          <w:rFonts w:hint="eastAsia" w:ascii="宋体" w:hAnsi="宋体" w:cs="Wingdings"/>
        </w:rPr>
        <w:t>系统应该具有国内领先的水平。系统应该具备在今后五年左右的时间里的生存能力,并且在可持续发展性上要具有较大的发展空间,具有较大的升级空间,无论是操作平台的选择,还是软件功能的编制,都要有一定程度的超前性。</w:t>
      </w:r>
    </w:p>
    <w:p>
      <w:pPr>
        <w:pStyle w:val="401"/>
        <w:spacing w:after="120"/>
        <w:ind w:firstLine="480"/>
        <w:rPr>
          <w:rFonts w:ascii="宋体" w:hAnsi="宋体" w:cs="Wingdings"/>
        </w:rPr>
      </w:pPr>
      <w:r>
        <w:rPr>
          <w:rFonts w:hint="eastAsia" w:ascii="宋体" w:hAnsi="宋体" w:cs="Wingdings"/>
        </w:rPr>
        <w:t>★投标人须书面承诺配合第三方监理公司相关活动：1.采购人可委托第三方监理公司对项目过程中的行为、事件和文档进行的审查和监督；2.中标人须配合甲方或其委托的第三方监理公司对项目过程中的行为、事件和文档进行的必要的审查和监督；3.为本项目提供整体设计、规范编制或者项目管理、监理、检测等服务的供应商，不得再参与本项目投标。</w:t>
      </w:r>
    </w:p>
    <w:p>
      <w:pPr>
        <w:pStyle w:val="401"/>
        <w:spacing w:after="120"/>
        <w:ind w:firstLine="480"/>
        <w:rPr>
          <w:rFonts w:ascii="宋体" w:hAnsi="宋体" w:cs="Wingdings"/>
        </w:rPr>
      </w:pPr>
      <w:r>
        <w:rPr>
          <w:rFonts w:hint="eastAsia" w:ascii="宋体" w:hAnsi="宋体" w:cs="Wingdings"/>
        </w:rPr>
        <w:t>★投标人须书面承诺在本次项目开发实施过程中，对涉及原有运行业务系统的，在项目开发建设过程中不影响其正常运行和使用。</w:t>
      </w:r>
    </w:p>
    <w:p>
      <w:pPr>
        <w:pStyle w:val="401"/>
        <w:spacing w:after="120"/>
        <w:ind w:firstLine="480"/>
        <w:rPr>
          <w:rFonts w:ascii="宋体" w:hAnsi="宋体" w:cs="Wingdings"/>
        </w:rPr>
      </w:pPr>
      <w:r>
        <w:rPr>
          <w:rFonts w:hint="eastAsia" w:ascii="宋体" w:hAnsi="宋体" w:cs="Wingdings"/>
        </w:rPr>
        <w:t>★投标人须书面承诺满足以下数据继承要求：为确保医院业务的正常开展，投标人应做好新老系统的切换工作，须承诺至少完整继承HIS、EMR两大主要业务系统的原有系统全部业务数据，例如数据继承等与原有系统相关的费用已包含在投标总价中，采购人不再另行支付。</w:t>
      </w:r>
    </w:p>
    <w:p>
      <w:pPr>
        <w:pStyle w:val="401"/>
        <w:spacing w:after="120"/>
        <w:ind w:firstLine="480"/>
        <w:rPr>
          <w:rFonts w:ascii="宋体" w:hAnsi="宋体" w:cs="Wingdings"/>
        </w:rPr>
      </w:pPr>
      <w:r>
        <w:rPr>
          <w:rFonts w:hint="eastAsia" w:ascii="宋体" w:hAnsi="宋体" w:cs="仿宋_GB2312"/>
        </w:rPr>
        <w:t>（上述三个标</w:t>
      </w:r>
      <w:r>
        <w:rPr>
          <w:rFonts w:hint="eastAsia" w:ascii="宋体" w:hAnsi="宋体" w:cs="Wingdings"/>
        </w:rPr>
        <w:t>★</w:t>
      </w:r>
      <w:r>
        <w:rPr>
          <w:rFonts w:hint="eastAsia" w:ascii="宋体" w:hAnsi="宋体" w:cs="仿宋_GB2312"/>
        </w:rPr>
        <w:t>内容须提供书面承诺函并加盖投标人公章，否则做无效标处理）</w:t>
      </w:r>
    </w:p>
    <w:p>
      <w:pPr>
        <w:pStyle w:val="401"/>
        <w:spacing w:after="120"/>
        <w:ind w:firstLine="480"/>
        <w:rPr>
          <w:rFonts w:ascii="宋体" w:hAnsi="宋体" w:cs="Wingdings"/>
        </w:rPr>
      </w:pPr>
    </w:p>
    <w:p>
      <w:pPr>
        <w:pStyle w:val="2"/>
        <w:spacing w:line="240" w:lineRule="auto"/>
        <w:rPr>
          <w:rFonts w:ascii="宋体" w:hAnsi="宋体" w:eastAsia="宋体" w:cs="Wingdings"/>
          <w:sz w:val="24"/>
          <w:szCs w:val="24"/>
        </w:rPr>
      </w:pPr>
      <w:r>
        <w:rPr>
          <w:rFonts w:hint="eastAsia" w:ascii="宋体" w:hAnsi="宋体" w:eastAsia="宋体" w:cs="Wingdings"/>
          <w:sz w:val="24"/>
          <w:szCs w:val="24"/>
        </w:rPr>
        <w:t>（三）参数要求</w:t>
      </w:r>
    </w:p>
    <w:p>
      <w:pPr>
        <w:pStyle w:val="4"/>
        <w:spacing w:before="0" w:after="0" w:line="240" w:lineRule="auto"/>
        <w:rPr>
          <w:rFonts w:ascii="宋体" w:hAnsi="宋体" w:cs="Wingdings"/>
          <w:sz w:val="24"/>
          <w:szCs w:val="24"/>
        </w:rPr>
      </w:pPr>
      <w:r>
        <w:rPr>
          <w:rFonts w:hint="eastAsia" w:ascii="宋体" w:hAnsi="宋体" w:cs="Wingdings"/>
          <w:sz w:val="24"/>
          <w:szCs w:val="24"/>
        </w:rPr>
        <w:t>1 医院信息平台</w:t>
      </w: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基础平台</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center"/>
              <w:rPr>
                <w:rFonts w:ascii="宋体" w:hAnsi="宋体" w:cs="Wingdings"/>
                <w:bCs/>
                <w:kern w:val="0"/>
                <w:sz w:val="24"/>
              </w:rPr>
            </w:pPr>
            <w:r>
              <w:rPr>
                <w:rFonts w:hint="eastAsia" w:ascii="宋体" w:hAnsi="宋体" w:cs="Wingdings"/>
                <w:bCs/>
                <w:kern w:val="0"/>
                <w:sz w:val="24"/>
              </w:rPr>
              <w:t>序号</w:t>
            </w:r>
          </w:p>
        </w:tc>
        <w:tc>
          <w:tcPr>
            <w:tcW w:w="749" w:type="pct"/>
          </w:tcPr>
          <w:p>
            <w:pPr>
              <w:widowControl/>
              <w:jc w:val="center"/>
              <w:rPr>
                <w:rFonts w:ascii="宋体" w:hAnsi="宋体" w:cs="Wingdings"/>
                <w:bCs/>
                <w:kern w:val="0"/>
                <w:sz w:val="24"/>
              </w:rPr>
            </w:pPr>
            <w:r>
              <w:rPr>
                <w:rFonts w:hint="eastAsia" w:ascii="宋体" w:hAnsi="宋体" w:cs="Wingdings"/>
                <w:bCs/>
                <w:kern w:val="0"/>
                <w:sz w:val="24"/>
              </w:rPr>
              <w:t>功能分类</w:t>
            </w:r>
          </w:p>
        </w:tc>
        <w:tc>
          <w:tcPr>
            <w:tcW w:w="3772" w:type="pct"/>
          </w:tcPr>
          <w:p>
            <w:pPr>
              <w:widowControl/>
              <w:jc w:val="center"/>
              <w:rPr>
                <w:rFonts w:ascii="宋体" w:hAnsi="宋体" w:cs="Wingdings"/>
                <w:bCs/>
                <w:kern w:val="0"/>
                <w:sz w:val="24"/>
              </w:rPr>
            </w:pPr>
            <w:r>
              <w:rPr>
                <w:rFonts w:hint="eastAsia" w:ascii="宋体" w:hAnsi="宋体" w:cs="Wingdings"/>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1</w:t>
            </w:r>
          </w:p>
        </w:tc>
        <w:tc>
          <w:tcPr>
            <w:tcW w:w="749" w:type="pct"/>
          </w:tcPr>
          <w:p>
            <w:pPr>
              <w:widowControl/>
              <w:jc w:val="left"/>
              <w:rPr>
                <w:rFonts w:ascii="宋体" w:hAnsi="宋体" w:cs="Wingdings"/>
                <w:kern w:val="0"/>
                <w:sz w:val="24"/>
              </w:rPr>
            </w:pPr>
            <w:r>
              <w:rPr>
                <w:rFonts w:hint="eastAsia" w:ascii="宋体" w:hAnsi="宋体" w:cs="Wingdings"/>
                <w:kern w:val="0"/>
                <w:sz w:val="24"/>
              </w:rPr>
              <w:t>应用门户</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提供统一的基于B/S的Web版医院应用门户平台。</w:t>
            </w:r>
          </w:p>
          <w:p>
            <w:pPr>
              <w:widowControl/>
              <w:adjustRightInd/>
              <w:jc w:val="left"/>
              <w:rPr>
                <w:rFonts w:ascii="宋体" w:hAnsi="宋体" w:cs="仿宋_GB2312"/>
                <w:kern w:val="0"/>
                <w:sz w:val="24"/>
              </w:rPr>
            </w:pPr>
            <w:r>
              <w:rPr>
                <w:rFonts w:hint="eastAsia" w:ascii="宋体" w:hAnsi="宋体" w:cs="仿宋_GB2312"/>
                <w:kern w:val="0"/>
                <w:sz w:val="24"/>
              </w:rPr>
              <w:t>提供基于Web的界面集成功能。</w:t>
            </w:r>
          </w:p>
          <w:p>
            <w:pPr>
              <w:widowControl/>
              <w:adjustRightInd/>
              <w:jc w:val="left"/>
              <w:rPr>
                <w:rFonts w:ascii="宋体" w:hAnsi="宋体" w:cs="仿宋_GB2312"/>
                <w:kern w:val="0"/>
                <w:sz w:val="24"/>
              </w:rPr>
            </w:pPr>
            <w:r>
              <w:rPr>
                <w:rFonts w:hint="eastAsia" w:ascii="宋体" w:hAnsi="宋体" w:cs="仿宋_GB2312"/>
                <w:kern w:val="0"/>
                <w:sz w:val="24"/>
              </w:rPr>
              <w:t>支持基于角色的首页自定义功能。</w:t>
            </w:r>
          </w:p>
          <w:p>
            <w:pPr>
              <w:widowControl/>
              <w:adjustRightInd/>
              <w:jc w:val="left"/>
              <w:rPr>
                <w:rFonts w:ascii="宋体" w:hAnsi="宋体" w:cs="仿宋_GB2312"/>
                <w:kern w:val="0"/>
                <w:sz w:val="24"/>
              </w:rPr>
            </w:pPr>
            <w:r>
              <w:rPr>
                <w:rFonts w:hint="eastAsia" w:ascii="宋体" w:hAnsi="宋体" w:cs="仿宋_GB2312"/>
                <w:kern w:val="0"/>
                <w:sz w:val="24"/>
              </w:rPr>
              <w:t>支持基于角色的动态应用菜单功能及权限管理功能。</w:t>
            </w:r>
          </w:p>
          <w:p>
            <w:pPr>
              <w:widowControl/>
              <w:adjustRightInd/>
              <w:jc w:val="left"/>
              <w:rPr>
                <w:rFonts w:ascii="宋体" w:hAnsi="宋体" w:cs="仿宋_GB2312"/>
                <w:kern w:val="0"/>
                <w:sz w:val="24"/>
              </w:rPr>
            </w:pPr>
            <w:r>
              <w:rPr>
                <w:rFonts w:hint="eastAsia" w:ascii="宋体" w:hAnsi="宋体" w:cs="仿宋_GB2312"/>
                <w:kern w:val="0"/>
                <w:sz w:val="24"/>
              </w:rPr>
              <w:t>提供消息公告功能。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2</w:t>
            </w:r>
          </w:p>
        </w:tc>
        <w:tc>
          <w:tcPr>
            <w:tcW w:w="749" w:type="pct"/>
          </w:tcPr>
          <w:p>
            <w:pPr>
              <w:widowControl/>
              <w:jc w:val="left"/>
              <w:rPr>
                <w:rFonts w:ascii="宋体" w:hAnsi="宋体" w:cs="Wingdings"/>
                <w:kern w:val="0"/>
                <w:sz w:val="24"/>
              </w:rPr>
            </w:pPr>
            <w:r>
              <w:rPr>
                <w:rFonts w:hint="eastAsia" w:ascii="宋体" w:hAnsi="宋体" w:cs="Wingdings"/>
                <w:kern w:val="0"/>
                <w:sz w:val="24"/>
              </w:rPr>
              <w:t>配置管理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提供人员注册与用户注册管理。</w:t>
            </w:r>
          </w:p>
          <w:p>
            <w:pPr>
              <w:widowControl/>
              <w:adjustRightInd/>
              <w:jc w:val="left"/>
              <w:rPr>
                <w:rFonts w:ascii="宋体" w:hAnsi="宋体" w:cs="仿宋_GB2312"/>
                <w:kern w:val="0"/>
                <w:sz w:val="24"/>
              </w:rPr>
            </w:pPr>
            <w:r>
              <w:rPr>
                <w:rFonts w:hint="eastAsia" w:ascii="宋体" w:hAnsi="宋体" w:cs="仿宋_GB2312"/>
                <w:kern w:val="0"/>
                <w:sz w:val="24"/>
              </w:rPr>
              <w:t>提供机构注册与科室注册管理。</w:t>
            </w:r>
          </w:p>
          <w:p>
            <w:pPr>
              <w:widowControl/>
              <w:adjustRightInd/>
              <w:jc w:val="left"/>
              <w:rPr>
                <w:rFonts w:ascii="宋体" w:hAnsi="宋体" w:cs="仿宋_GB2312"/>
                <w:kern w:val="0"/>
                <w:sz w:val="24"/>
              </w:rPr>
            </w:pPr>
            <w:r>
              <w:rPr>
                <w:rFonts w:hint="eastAsia" w:ascii="宋体" w:hAnsi="宋体" w:cs="仿宋_GB2312"/>
                <w:kern w:val="0"/>
                <w:sz w:val="24"/>
              </w:rPr>
              <w:t>提供应用注册及应用功能模块注册功能。</w:t>
            </w:r>
          </w:p>
          <w:p>
            <w:pPr>
              <w:widowControl/>
              <w:adjustRightInd/>
              <w:jc w:val="left"/>
              <w:rPr>
                <w:rFonts w:ascii="宋体" w:hAnsi="宋体" w:cs="仿宋_GB2312"/>
                <w:kern w:val="0"/>
                <w:sz w:val="24"/>
              </w:rPr>
            </w:pPr>
            <w:r>
              <w:rPr>
                <w:rFonts w:hint="eastAsia" w:ascii="宋体" w:hAnsi="宋体" w:cs="仿宋_GB2312"/>
                <w:kern w:val="0"/>
                <w:sz w:val="24"/>
              </w:rPr>
              <w:t>提供角色的注册管理与角色菜单的分配管理。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widowControl/>
              <w:jc w:val="left"/>
              <w:rPr>
                <w:rFonts w:ascii="宋体" w:hAnsi="宋体" w:cs="Wingdings"/>
                <w:kern w:val="0"/>
                <w:sz w:val="24"/>
              </w:rPr>
            </w:pPr>
            <w:r>
              <w:rPr>
                <w:rFonts w:hint="eastAsia" w:ascii="宋体" w:hAnsi="宋体" w:cs="Wingdings"/>
                <w:kern w:val="0"/>
                <w:sz w:val="24"/>
              </w:rPr>
              <w:t>3</w:t>
            </w:r>
          </w:p>
        </w:tc>
        <w:tc>
          <w:tcPr>
            <w:tcW w:w="749" w:type="pct"/>
          </w:tcPr>
          <w:p>
            <w:pPr>
              <w:widowControl/>
              <w:jc w:val="left"/>
              <w:rPr>
                <w:rFonts w:ascii="宋体" w:hAnsi="宋体" w:cs="Wingdings"/>
                <w:kern w:val="0"/>
                <w:sz w:val="24"/>
              </w:rPr>
            </w:pPr>
            <w:r>
              <w:rPr>
                <w:rFonts w:hint="eastAsia" w:ascii="宋体" w:hAnsi="宋体" w:cs="Wingdings"/>
                <w:kern w:val="0"/>
                <w:sz w:val="24"/>
              </w:rPr>
              <w:t>安全管理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提供应用集成注册和授权功能。</w:t>
            </w:r>
          </w:p>
          <w:p>
            <w:pPr>
              <w:widowControl/>
              <w:adjustRightInd/>
              <w:jc w:val="left"/>
              <w:rPr>
                <w:rFonts w:ascii="宋体" w:hAnsi="宋体" w:cs="仿宋_GB2312"/>
                <w:kern w:val="0"/>
                <w:sz w:val="24"/>
              </w:rPr>
            </w:pPr>
            <w:r>
              <w:rPr>
                <w:rFonts w:hint="eastAsia" w:ascii="宋体" w:hAnsi="宋体" w:cs="仿宋_GB2312"/>
                <w:kern w:val="0"/>
                <w:sz w:val="24"/>
              </w:rPr>
              <w:t>提供系统操作日志等审计管理功能。</w:t>
            </w:r>
          </w:p>
          <w:p>
            <w:pPr>
              <w:widowControl/>
              <w:adjustRightInd/>
              <w:jc w:val="left"/>
              <w:rPr>
                <w:rFonts w:ascii="宋体" w:hAnsi="宋体" w:cs="仿宋_GB2312"/>
                <w:kern w:val="0"/>
                <w:sz w:val="24"/>
              </w:rPr>
            </w:pPr>
            <w:r>
              <w:rPr>
                <w:rFonts w:hint="eastAsia" w:ascii="宋体" w:hAnsi="宋体" w:cs="仿宋_GB2312"/>
                <w:kern w:val="0"/>
                <w:sz w:val="24"/>
              </w:rPr>
              <w:t>提供病历数据访问内容控制功能。</w:t>
            </w:r>
          </w:p>
          <w:p>
            <w:pPr>
              <w:widowControl/>
              <w:adjustRightInd/>
              <w:jc w:val="left"/>
              <w:rPr>
                <w:rFonts w:ascii="宋体" w:hAnsi="宋体" w:cs="仿宋_GB2312"/>
                <w:kern w:val="0"/>
                <w:sz w:val="24"/>
              </w:rPr>
            </w:pPr>
            <w:r>
              <w:rPr>
                <w:rFonts w:hint="eastAsia" w:ascii="宋体" w:hAnsi="宋体" w:cs="仿宋_GB2312"/>
                <w:kern w:val="0"/>
                <w:sz w:val="24"/>
              </w:rPr>
              <w:t>支持隐私数据的过滤控制与管理。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4</w:t>
            </w:r>
          </w:p>
        </w:tc>
        <w:tc>
          <w:tcPr>
            <w:tcW w:w="749" w:type="pct"/>
          </w:tcPr>
          <w:p>
            <w:pPr>
              <w:widowControl/>
              <w:jc w:val="left"/>
              <w:rPr>
                <w:rFonts w:ascii="宋体" w:hAnsi="宋体" w:cs="Wingdings"/>
                <w:kern w:val="0"/>
                <w:sz w:val="24"/>
              </w:rPr>
            </w:pPr>
            <w:r>
              <w:rPr>
                <w:rFonts w:hint="eastAsia" w:ascii="宋体" w:hAnsi="宋体" w:cs="Wingdings"/>
                <w:kern w:val="0"/>
                <w:sz w:val="24"/>
              </w:rPr>
              <w:t>运维管理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提供统一的系统参数配置功能。</w:t>
            </w:r>
          </w:p>
          <w:p>
            <w:pPr>
              <w:widowControl/>
              <w:adjustRightInd/>
              <w:jc w:val="left"/>
              <w:rPr>
                <w:rFonts w:ascii="宋体" w:hAnsi="宋体" w:cs="仿宋_GB2312"/>
                <w:kern w:val="0"/>
                <w:sz w:val="24"/>
              </w:rPr>
            </w:pPr>
            <w:r>
              <w:rPr>
                <w:rFonts w:hint="eastAsia" w:ascii="宋体" w:hAnsi="宋体" w:cs="仿宋_GB2312"/>
                <w:kern w:val="0"/>
                <w:sz w:val="24"/>
              </w:rPr>
              <w:t>提供集群服务器注册与动态调整功能，支持对服务器计算资源的实时监控和报警功能（如CPU、内存等）。</w:t>
            </w:r>
          </w:p>
          <w:p>
            <w:pPr>
              <w:widowControl/>
              <w:adjustRightInd/>
              <w:jc w:val="left"/>
              <w:rPr>
                <w:rFonts w:ascii="宋体" w:hAnsi="宋体" w:cs="仿宋_GB2312"/>
                <w:kern w:val="0"/>
                <w:sz w:val="24"/>
              </w:rPr>
            </w:pPr>
            <w:r>
              <w:rPr>
                <w:rFonts w:hint="eastAsia" w:ascii="宋体" w:hAnsi="宋体" w:cs="仿宋_GB2312"/>
                <w:kern w:val="0"/>
                <w:sz w:val="24"/>
              </w:rPr>
              <w:t>提供基于应用服务容器的注册与动态启停功能，支持对容器资源使用情况的实时监控和报警功能（如线程数、内存等）。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5</w:t>
            </w:r>
          </w:p>
        </w:tc>
        <w:tc>
          <w:tcPr>
            <w:tcW w:w="749" w:type="pct"/>
          </w:tcPr>
          <w:p>
            <w:pPr>
              <w:widowControl/>
              <w:jc w:val="left"/>
              <w:rPr>
                <w:rFonts w:ascii="宋体" w:hAnsi="宋体" w:cs="Wingdings"/>
                <w:kern w:val="0"/>
                <w:sz w:val="24"/>
              </w:rPr>
            </w:pPr>
            <w:r>
              <w:rPr>
                <w:rFonts w:hint="eastAsia" w:ascii="宋体" w:hAnsi="宋体" w:cs="Wingdings"/>
                <w:kern w:val="0"/>
                <w:sz w:val="24"/>
              </w:rPr>
              <w:t>数据源管理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▲支持对平台内部数据库和外部业务系统数据库的统一管理使用，提供数据源目录维护和数据源维护。</w:t>
            </w:r>
          </w:p>
          <w:p>
            <w:pPr>
              <w:widowControl/>
              <w:adjustRightInd/>
              <w:jc w:val="left"/>
              <w:rPr>
                <w:rFonts w:ascii="宋体" w:hAnsi="宋体" w:cs="仿宋_GB2312"/>
                <w:kern w:val="0"/>
                <w:sz w:val="24"/>
              </w:rPr>
            </w:pPr>
            <w:r>
              <w:rPr>
                <w:rFonts w:hint="eastAsia" w:ascii="宋体" w:hAnsi="宋体" w:cs="仿宋_GB2312"/>
                <w:kern w:val="0"/>
                <w:sz w:val="24"/>
              </w:rPr>
              <w:t>支持根据应用系统中使用到的数据库来划分数据源连接池。可以设置每个连接池初始化连接数、最大连接数、获取连接最大等待时间、断线重连次数等。</w:t>
            </w:r>
          </w:p>
          <w:p>
            <w:pPr>
              <w:widowControl/>
              <w:adjustRightInd/>
              <w:jc w:val="left"/>
              <w:rPr>
                <w:rFonts w:ascii="宋体" w:hAnsi="宋体" w:cs="仿宋_GB2312"/>
                <w:kern w:val="0"/>
                <w:sz w:val="24"/>
              </w:rPr>
            </w:pPr>
            <w:r>
              <w:rPr>
                <w:rFonts w:hint="eastAsia" w:ascii="宋体" w:hAnsi="宋体" w:cs="仿宋_GB2312"/>
                <w:kern w:val="0"/>
                <w:sz w:val="24"/>
              </w:rPr>
              <w:t>▲支持连接池监控，对应用系统中运行连接池状态的监控。针对连接池提供不同时间段的概览信息监控、连接监控、数据库监控。监控的同时还能实时变更连接池的参数配置，做到连接池的性能调优。</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主数据管理</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bottom w:val="single" w:color="auto" w:sz="4" w:space="0"/>
            </w:tcBorders>
          </w:tcPr>
          <w:p>
            <w:pPr>
              <w:widowControl/>
              <w:jc w:val="center"/>
              <w:rPr>
                <w:rFonts w:ascii="宋体" w:hAnsi="宋体" w:cs="Wingdings"/>
                <w:bCs/>
                <w:kern w:val="0"/>
                <w:sz w:val="24"/>
              </w:rPr>
            </w:pPr>
            <w:r>
              <w:rPr>
                <w:rFonts w:hint="eastAsia" w:ascii="宋体" w:hAnsi="宋体" w:cs="Wingdings"/>
                <w:bCs/>
                <w:kern w:val="0"/>
                <w:sz w:val="24"/>
              </w:rPr>
              <w:t>序号</w:t>
            </w:r>
          </w:p>
        </w:tc>
        <w:tc>
          <w:tcPr>
            <w:tcW w:w="749" w:type="pct"/>
            <w:tcBorders>
              <w:bottom w:val="single" w:color="auto" w:sz="4" w:space="0"/>
            </w:tcBorders>
          </w:tcPr>
          <w:p>
            <w:pPr>
              <w:widowControl/>
              <w:jc w:val="center"/>
              <w:rPr>
                <w:rFonts w:ascii="宋体" w:hAnsi="宋体" w:cs="Wingdings"/>
                <w:bCs/>
                <w:kern w:val="0"/>
                <w:sz w:val="24"/>
              </w:rPr>
            </w:pPr>
            <w:r>
              <w:rPr>
                <w:rFonts w:hint="eastAsia" w:ascii="宋体" w:hAnsi="宋体" w:cs="Wingdings"/>
                <w:bCs/>
                <w:kern w:val="0"/>
                <w:sz w:val="24"/>
              </w:rPr>
              <w:t>功能分类</w:t>
            </w:r>
          </w:p>
        </w:tc>
        <w:tc>
          <w:tcPr>
            <w:tcW w:w="3772" w:type="pct"/>
            <w:tcBorders>
              <w:bottom w:val="single" w:color="auto" w:sz="4" w:space="0"/>
            </w:tcBorders>
          </w:tcPr>
          <w:p>
            <w:pPr>
              <w:widowControl/>
              <w:jc w:val="center"/>
              <w:rPr>
                <w:rFonts w:ascii="宋体" w:hAnsi="宋体" w:cs="Wingdings"/>
                <w:bCs/>
                <w:kern w:val="0"/>
                <w:sz w:val="24"/>
              </w:rPr>
            </w:pPr>
            <w:r>
              <w:rPr>
                <w:rFonts w:hint="eastAsia" w:ascii="宋体" w:hAnsi="宋体" w:cs="Wingdings"/>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center"/>
              <w:rPr>
                <w:rFonts w:ascii="宋体" w:hAnsi="宋体" w:cs="Wingdings"/>
                <w:b/>
                <w:kern w:val="0"/>
                <w:sz w:val="24"/>
              </w:rPr>
            </w:pPr>
            <w:r>
              <w:rPr>
                <w:rFonts w:hint="eastAsia" w:ascii="宋体" w:hAnsi="宋体" w:cs="Wingdings"/>
                <w:b/>
                <w:kern w:val="0"/>
                <w:sz w:val="24"/>
              </w:rPr>
              <w:t>1</w:t>
            </w:r>
          </w:p>
        </w:tc>
        <w:tc>
          <w:tcPr>
            <w:tcW w:w="749" w:type="pct"/>
          </w:tcPr>
          <w:p>
            <w:pPr>
              <w:widowControl/>
              <w:jc w:val="left"/>
              <w:rPr>
                <w:rFonts w:ascii="宋体" w:hAnsi="宋体" w:cs="Wingdings"/>
                <w:b/>
                <w:kern w:val="0"/>
                <w:sz w:val="24"/>
              </w:rPr>
            </w:pPr>
            <w:r>
              <w:rPr>
                <w:rFonts w:hint="eastAsia" w:ascii="宋体" w:hAnsi="宋体" w:cs="Wingdings"/>
                <w:kern w:val="0"/>
                <w:sz w:val="24"/>
              </w:rPr>
              <w:t>基础数据管理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提供多机构、科室的注册、编辑、注销等管理功能。</w:t>
            </w:r>
          </w:p>
          <w:p>
            <w:pPr>
              <w:widowControl/>
              <w:adjustRightInd/>
              <w:jc w:val="left"/>
              <w:rPr>
                <w:rFonts w:ascii="宋体" w:hAnsi="宋体" w:cs="仿宋_GB2312"/>
                <w:kern w:val="0"/>
                <w:sz w:val="24"/>
              </w:rPr>
            </w:pPr>
            <w:r>
              <w:rPr>
                <w:rFonts w:hint="eastAsia" w:ascii="宋体" w:hAnsi="宋体" w:cs="仿宋_GB2312"/>
                <w:kern w:val="0"/>
                <w:sz w:val="24"/>
              </w:rPr>
              <w:t>提供医疗结构卫生人员注册、标记、注销等管理功能，同时提供Excel导入卫生人员信息功能。</w:t>
            </w:r>
          </w:p>
          <w:p>
            <w:pPr>
              <w:widowControl/>
              <w:adjustRightInd/>
              <w:jc w:val="left"/>
              <w:rPr>
                <w:rFonts w:ascii="宋体" w:hAnsi="宋体" w:cs="仿宋_GB2312"/>
                <w:kern w:val="0"/>
                <w:sz w:val="24"/>
              </w:rPr>
            </w:pPr>
            <w:r>
              <w:rPr>
                <w:rFonts w:hint="eastAsia" w:ascii="宋体" w:hAnsi="宋体" w:cs="仿宋_GB2312"/>
                <w:kern w:val="0"/>
                <w:sz w:val="24"/>
              </w:rPr>
              <w:t>提供基于卫生人员的平台用户注册、用户角色关系批量配置、用户密码重置、用户角色注销功能。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1</w:t>
            </w:r>
          </w:p>
        </w:tc>
        <w:tc>
          <w:tcPr>
            <w:tcW w:w="749" w:type="pct"/>
          </w:tcPr>
          <w:p>
            <w:pPr>
              <w:widowControl/>
              <w:jc w:val="left"/>
              <w:rPr>
                <w:rFonts w:ascii="宋体" w:hAnsi="宋体" w:cs="Wingdings"/>
                <w:kern w:val="0"/>
                <w:sz w:val="24"/>
              </w:rPr>
            </w:pPr>
            <w:r>
              <w:rPr>
                <w:rFonts w:hint="eastAsia" w:ascii="宋体" w:hAnsi="宋体" w:cs="Wingdings"/>
                <w:kern w:val="0"/>
                <w:sz w:val="24"/>
              </w:rPr>
              <w:t>标准管理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提供数据元、电子病历数据集的定义与管理，并提供标准的数据元和数据集基础数据。</w:t>
            </w:r>
          </w:p>
          <w:p>
            <w:pPr>
              <w:widowControl/>
              <w:adjustRightInd/>
              <w:jc w:val="left"/>
              <w:rPr>
                <w:rFonts w:ascii="宋体" w:hAnsi="宋体" w:cs="仿宋_GB2312"/>
                <w:kern w:val="0"/>
                <w:sz w:val="24"/>
              </w:rPr>
            </w:pPr>
            <w:r>
              <w:rPr>
                <w:rFonts w:hint="eastAsia" w:ascii="宋体" w:hAnsi="宋体" w:cs="仿宋_GB2312"/>
                <w:kern w:val="0"/>
                <w:sz w:val="24"/>
              </w:rPr>
              <w:t>提供数据集标准的发布、导入和导出功能。</w:t>
            </w:r>
          </w:p>
          <w:p>
            <w:pPr>
              <w:widowControl/>
              <w:adjustRightInd/>
              <w:jc w:val="left"/>
              <w:rPr>
                <w:rFonts w:ascii="宋体" w:hAnsi="宋体" w:cs="仿宋_GB2312"/>
                <w:kern w:val="0"/>
                <w:sz w:val="24"/>
              </w:rPr>
            </w:pPr>
            <w:r>
              <w:rPr>
                <w:rFonts w:hint="eastAsia" w:ascii="宋体" w:hAnsi="宋体" w:cs="仿宋_GB2312"/>
                <w:kern w:val="0"/>
                <w:sz w:val="24"/>
              </w:rPr>
              <w:t>提供挂号、就诊、手术、输血扩展数据集。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79" w:type="pct"/>
          </w:tcPr>
          <w:p>
            <w:pPr>
              <w:widowControl/>
              <w:jc w:val="left"/>
              <w:rPr>
                <w:rFonts w:ascii="宋体" w:hAnsi="宋体" w:cs="Wingdings"/>
                <w:kern w:val="0"/>
                <w:sz w:val="24"/>
              </w:rPr>
            </w:pPr>
            <w:r>
              <w:rPr>
                <w:rFonts w:hint="eastAsia" w:ascii="宋体" w:hAnsi="宋体" w:cs="Wingdings"/>
                <w:kern w:val="0"/>
                <w:sz w:val="24"/>
              </w:rPr>
              <w:t>2</w:t>
            </w:r>
          </w:p>
        </w:tc>
        <w:tc>
          <w:tcPr>
            <w:tcW w:w="749" w:type="pct"/>
          </w:tcPr>
          <w:p>
            <w:pPr>
              <w:widowControl/>
              <w:jc w:val="left"/>
              <w:rPr>
                <w:rFonts w:ascii="宋体" w:hAnsi="宋体" w:cs="Wingdings"/>
                <w:kern w:val="0"/>
                <w:sz w:val="24"/>
              </w:rPr>
            </w:pPr>
            <w:r>
              <w:rPr>
                <w:rFonts w:hint="eastAsia" w:ascii="宋体" w:hAnsi="宋体" w:cs="Wingdings"/>
                <w:kern w:val="0"/>
                <w:sz w:val="24"/>
              </w:rPr>
              <w:t>主数据管理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提供检验项目、检查项目、收费项目、医嘱项目等基础数据维护功能。</w:t>
            </w:r>
          </w:p>
          <w:p>
            <w:pPr>
              <w:widowControl/>
              <w:adjustRightInd/>
              <w:jc w:val="left"/>
              <w:rPr>
                <w:rFonts w:ascii="宋体" w:hAnsi="宋体" w:cs="仿宋_GB2312"/>
                <w:kern w:val="0"/>
                <w:sz w:val="24"/>
              </w:rPr>
            </w:pPr>
            <w:r>
              <w:rPr>
                <w:rFonts w:hint="eastAsia" w:ascii="宋体" w:hAnsi="宋体" w:cs="仿宋_GB2312"/>
                <w:kern w:val="0"/>
                <w:sz w:val="24"/>
              </w:rPr>
              <w:t>提供ICD疾病诊断、ICD手术目录等标准术语维护功能。</w:t>
            </w:r>
          </w:p>
          <w:p>
            <w:pPr>
              <w:widowControl/>
              <w:adjustRightInd/>
              <w:jc w:val="left"/>
              <w:rPr>
                <w:rFonts w:ascii="宋体" w:hAnsi="宋体" w:cs="仿宋_GB2312"/>
                <w:kern w:val="0"/>
                <w:sz w:val="24"/>
              </w:rPr>
            </w:pPr>
            <w:r>
              <w:rPr>
                <w:rFonts w:hint="eastAsia" w:ascii="宋体" w:hAnsi="宋体" w:cs="仿宋_GB2312"/>
                <w:kern w:val="0"/>
                <w:sz w:val="24"/>
              </w:rPr>
              <w:t>提供国标GB、行标CV、枚举字典、系统字典的新增、修改管理，字典属性有启用标志、版本号、是否审核、OID编码等属性。</w:t>
            </w:r>
          </w:p>
          <w:p>
            <w:pPr>
              <w:widowControl/>
              <w:adjustRightInd/>
              <w:jc w:val="left"/>
              <w:rPr>
                <w:rFonts w:ascii="宋体" w:hAnsi="宋体" w:cs="仿宋_GB2312"/>
                <w:kern w:val="0"/>
                <w:sz w:val="24"/>
              </w:rPr>
            </w:pPr>
            <w:r>
              <w:rPr>
                <w:rFonts w:hint="eastAsia" w:ascii="宋体" w:hAnsi="宋体" w:cs="仿宋_GB2312"/>
                <w:kern w:val="0"/>
                <w:sz w:val="24"/>
              </w:rPr>
              <w:t>提供按业务系统域的主数据注册管理功能。</w:t>
            </w:r>
          </w:p>
          <w:p>
            <w:pPr>
              <w:widowControl/>
              <w:adjustRightInd/>
              <w:jc w:val="left"/>
              <w:rPr>
                <w:rFonts w:ascii="宋体" w:hAnsi="宋体" w:cs="仿宋_GB2312"/>
                <w:kern w:val="0"/>
                <w:sz w:val="24"/>
              </w:rPr>
            </w:pPr>
            <w:r>
              <w:rPr>
                <w:rFonts w:hint="eastAsia" w:ascii="宋体" w:hAnsi="宋体" w:cs="仿宋_GB2312"/>
                <w:kern w:val="0"/>
                <w:sz w:val="24"/>
              </w:rPr>
              <w:t>▲提供字典的审核功能，防止字典随意篡改。审核通过的数据可推送给业务系统。</w:t>
            </w:r>
          </w:p>
          <w:p>
            <w:pPr>
              <w:widowControl/>
              <w:adjustRightInd/>
              <w:jc w:val="left"/>
              <w:rPr>
                <w:rFonts w:ascii="宋体" w:hAnsi="宋体" w:cs="仿宋_GB2312"/>
                <w:kern w:val="0"/>
                <w:sz w:val="24"/>
              </w:rPr>
            </w:pPr>
            <w:r>
              <w:rPr>
                <w:rFonts w:hint="eastAsia" w:ascii="宋体" w:hAnsi="宋体" w:cs="仿宋_GB2312"/>
                <w:kern w:val="0"/>
                <w:sz w:val="24"/>
              </w:rPr>
              <w:t>▲提供字典订阅发布管理，支持定时和实时两种模式。</w:t>
            </w:r>
          </w:p>
          <w:p>
            <w:pPr>
              <w:widowControl/>
              <w:adjustRightInd/>
              <w:jc w:val="left"/>
              <w:rPr>
                <w:rFonts w:ascii="宋体" w:hAnsi="宋体" w:cs="仿宋_GB2312"/>
                <w:kern w:val="0"/>
                <w:sz w:val="24"/>
              </w:rPr>
            </w:pPr>
            <w:r>
              <w:rPr>
                <w:rFonts w:hint="eastAsia" w:ascii="宋体" w:hAnsi="宋体" w:cs="仿宋_GB2312"/>
                <w:kern w:val="0"/>
                <w:sz w:val="24"/>
              </w:rPr>
              <w:t>提供主数据的查看功能，可查看任意字典及字典属性、明细内容等信息。</w:t>
            </w:r>
          </w:p>
          <w:p>
            <w:pPr>
              <w:widowControl/>
              <w:adjustRightInd/>
              <w:jc w:val="left"/>
              <w:rPr>
                <w:rFonts w:ascii="宋体" w:hAnsi="宋体" w:cs="仿宋_GB2312"/>
                <w:kern w:val="0"/>
                <w:sz w:val="24"/>
              </w:rPr>
            </w:pPr>
            <w:r>
              <w:rPr>
                <w:rFonts w:hint="eastAsia" w:ascii="宋体" w:hAnsi="宋体" w:cs="仿宋_GB2312"/>
                <w:kern w:val="0"/>
                <w:sz w:val="24"/>
              </w:rPr>
              <w:t>支持主数据的版本管理和导入、导出功能。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3</w:t>
            </w:r>
          </w:p>
        </w:tc>
        <w:tc>
          <w:tcPr>
            <w:tcW w:w="749" w:type="pct"/>
          </w:tcPr>
          <w:p>
            <w:pPr>
              <w:widowControl/>
              <w:jc w:val="left"/>
              <w:rPr>
                <w:rFonts w:ascii="宋体" w:hAnsi="宋体" w:cs="Wingdings"/>
                <w:kern w:val="0"/>
                <w:sz w:val="24"/>
              </w:rPr>
            </w:pPr>
            <w:r>
              <w:rPr>
                <w:rFonts w:hint="eastAsia" w:ascii="宋体" w:hAnsi="宋体" w:cs="Wingdings"/>
                <w:kern w:val="0"/>
                <w:sz w:val="24"/>
              </w:rPr>
              <w:t>主数据映射管理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提供不同域之间的主数据对照映射配置功能，支持字典编码精确匹配、编码进位匹配、名称精确匹配、名称模糊匹配和手工映射匹配。</w:t>
            </w:r>
          </w:p>
          <w:p>
            <w:pPr>
              <w:widowControl/>
              <w:adjustRightInd/>
              <w:jc w:val="left"/>
              <w:rPr>
                <w:rFonts w:ascii="宋体" w:hAnsi="宋体" w:cs="仿宋_GB2312"/>
                <w:kern w:val="0"/>
                <w:sz w:val="24"/>
              </w:rPr>
            </w:pPr>
            <w:r>
              <w:rPr>
                <w:rFonts w:hint="eastAsia" w:ascii="宋体" w:hAnsi="宋体" w:cs="仿宋_GB2312"/>
                <w:kern w:val="0"/>
                <w:sz w:val="24"/>
              </w:rPr>
              <w:t>提供以数据集维度的主数据映射分析功能，可以查看所有数据集下的字典的是否映射完成。</w:t>
            </w:r>
          </w:p>
          <w:p>
            <w:pPr>
              <w:widowControl/>
              <w:adjustRightInd/>
              <w:jc w:val="left"/>
              <w:rPr>
                <w:rFonts w:ascii="宋体" w:hAnsi="宋体" w:cs="仿宋_GB2312"/>
                <w:kern w:val="0"/>
                <w:sz w:val="24"/>
              </w:rPr>
            </w:pPr>
            <w:r>
              <w:rPr>
                <w:rFonts w:hint="eastAsia" w:ascii="宋体" w:hAnsi="宋体" w:cs="仿宋_GB2312"/>
                <w:kern w:val="0"/>
                <w:sz w:val="24"/>
              </w:rPr>
              <w:t>提供以业务系统域维度查看的主数据映射分析功能。</w:t>
            </w:r>
          </w:p>
          <w:p>
            <w:pPr>
              <w:widowControl/>
              <w:adjustRightInd/>
              <w:jc w:val="left"/>
              <w:rPr>
                <w:rFonts w:ascii="宋体" w:hAnsi="宋体" w:cs="仿宋_GB2312"/>
                <w:kern w:val="0"/>
                <w:sz w:val="24"/>
              </w:rPr>
            </w:pPr>
            <w:r>
              <w:rPr>
                <w:rFonts w:hint="eastAsia" w:ascii="宋体" w:hAnsi="宋体" w:cs="仿宋_GB2312"/>
                <w:kern w:val="0"/>
                <w:sz w:val="24"/>
              </w:rPr>
              <w:t>提供查看不同业务系统域下字典的映射关系及其明细。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4</w:t>
            </w:r>
          </w:p>
        </w:tc>
        <w:tc>
          <w:tcPr>
            <w:tcW w:w="749" w:type="pct"/>
          </w:tcPr>
          <w:p>
            <w:pPr>
              <w:widowControl/>
              <w:jc w:val="left"/>
              <w:rPr>
                <w:rFonts w:ascii="宋体" w:hAnsi="宋体" w:cs="Wingdings"/>
                <w:kern w:val="0"/>
                <w:sz w:val="24"/>
              </w:rPr>
            </w:pPr>
            <w:r>
              <w:rPr>
                <w:rFonts w:hint="eastAsia" w:ascii="宋体" w:hAnsi="宋体" w:cs="Wingdings"/>
                <w:kern w:val="0"/>
                <w:sz w:val="24"/>
              </w:rPr>
              <w:t>主数据服务</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提供主数据的注册、查询、更新服务。</w:t>
            </w:r>
          </w:p>
          <w:p>
            <w:pPr>
              <w:widowControl/>
              <w:adjustRightInd/>
              <w:jc w:val="left"/>
              <w:rPr>
                <w:rFonts w:ascii="宋体" w:hAnsi="宋体" w:cs="仿宋_GB2312"/>
                <w:kern w:val="0"/>
                <w:sz w:val="24"/>
              </w:rPr>
            </w:pPr>
            <w:r>
              <w:rPr>
                <w:rFonts w:hint="eastAsia" w:ascii="宋体" w:hAnsi="宋体" w:cs="仿宋_GB2312"/>
                <w:kern w:val="0"/>
                <w:sz w:val="24"/>
              </w:rPr>
              <w:t>提供主数据的变更通知与同步服务。</w:t>
            </w:r>
          </w:p>
          <w:p>
            <w:pPr>
              <w:widowControl/>
              <w:adjustRightInd/>
              <w:jc w:val="left"/>
              <w:rPr>
                <w:rFonts w:ascii="宋体" w:hAnsi="宋体" w:cs="仿宋_GB2312"/>
                <w:kern w:val="0"/>
                <w:sz w:val="24"/>
              </w:rPr>
            </w:pPr>
            <w:r>
              <w:rPr>
                <w:rFonts w:hint="eastAsia" w:ascii="宋体" w:hAnsi="宋体" w:cs="仿宋_GB2312"/>
                <w:kern w:val="0"/>
                <w:sz w:val="24"/>
              </w:rPr>
              <w:t>提供主数据字典翻转服务。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5</w:t>
            </w:r>
          </w:p>
        </w:tc>
        <w:tc>
          <w:tcPr>
            <w:tcW w:w="749" w:type="pct"/>
          </w:tcPr>
          <w:p>
            <w:pPr>
              <w:widowControl/>
              <w:jc w:val="left"/>
              <w:rPr>
                <w:rFonts w:ascii="宋体" w:hAnsi="宋体" w:cs="Wingdings"/>
                <w:kern w:val="0"/>
                <w:sz w:val="24"/>
              </w:rPr>
            </w:pPr>
            <w:r>
              <w:rPr>
                <w:rFonts w:hint="eastAsia" w:ascii="宋体" w:hAnsi="宋体" w:cs="Wingdings"/>
                <w:kern w:val="0"/>
                <w:sz w:val="24"/>
              </w:rPr>
              <w:t>数据集字典分析</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提供基于电子病历数据集字典来源分析功能，能够将字典来源分析结果集中导出成EXCEL。</w:t>
            </w:r>
          </w:p>
          <w:p>
            <w:pPr>
              <w:widowControl/>
              <w:adjustRightInd/>
              <w:jc w:val="left"/>
              <w:rPr>
                <w:rFonts w:ascii="宋体" w:hAnsi="宋体" w:cs="仿宋_GB2312"/>
                <w:kern w:val="0"/>
                <w:sz w:val="24"/>
              </w:rPr>
            </w:pPr>
            <w:r>
              <w:rPr>
                <w:rFonts w:hint="eastAsia" w:ascii="宋体" w:hAnsi="宋体" w:cs="仿宋_GB2312"/>
                <w:kern w:val="0"/>
                <w:sz w:val="24"/>
              </w:rPr>
              <w:t>提供一个直观的界面查看每个数据集需要对照的字典数，对照完成状态，防止遗漏。</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集成引擎</w:t>
      </w:r>
    </w:p>
    <w:p>
      <w:pPr>
        <w:ind w:firstLine="480" w:firstLineChars="200"/>
        <w:rPr>
          <w:rFonts w:ascii="宋体" w:hAnsi="宋体" w:cs="Wingdings"/>
          <w:sz w:val="24"/>
        </w:rPr>
      </w:pPr>
      <w:r>
        <w:rPr>
          <w:rFonts w:hint="eastAsia" w:ascii="宋体" w:hAnsi="宋体" w:cs="Wingdings"/>
          <w:sz w:val="24"/>
        </w:rPr>
        <w:t>集成引擎应是一种提供应用程序和服务集成的SOA软件架构,提供通信服务来实现应用之间的连接。</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rPr>
                <w:rFonts w:ascii="宋体" w:hAnsi="宋体" w:cs="Wingdings"/>
                <w:kern w:val="0"/>
                <w:sz w:val="24"/>
              </w:rPr>
            </w:pPr>
            <w:r>
              <w:rPr>
                <w:rFonts w:hint="eastAsia" w:ascii="宋体" w:hAnsi="宋体" w:cs="Wingdings"/>
                <w:kern w:val="0"/>
                <w:sz w:val="24"/>
              </w:rPr>
              <w:t>序号</w:t>
            </w:r>
          </w:p>
        </w:tc>
        <w:tc>
          <w:tcPr>
            <w:tcW w:w="749" w:type="pct"/>
          </w:tcPr>
          <w:p>
            <w:pPr>
              <w:rPr>
                <w:rFonts w:ascii="宋体" w:hAnsi="宋体" w:cs="Wingdings"/>
                <w:kern w:val="0"/>
                <w:sz w:val="24"/>
              </w:rPr>
            </w:pPr>
            <w:r>
              <w:rPr>
                <w:rFonts w:hint="eastAsia" w:ascii="宋体" w:hAnsi="宋体" w:cs="Wingdings"/>
                <w:kern w:val="0"/>
                <w:sz w:val="24"/>
              </w:rPr>
              <w:t>功能分类</w:t>
            </w:r>
          </w:p>
        </w:tc>
        <w:tc>
          <w:tcPr>
            <w:tcW w:w="3772" w:type="pct"/>
          </w:tcPr>
          <w:p>
            <w:pPr>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numPr>
                <w:ilvl w:val="0"/>
                <w:numId w:val="9"/>
              </w:numPr>
              <w:adjustRightInd/>
              <w:rPr>
                <w:rFonts w:ascii="宋体" w:hAnsi="宋体" w:cs="Wingdings"/>
                <w:kern w:val="0"/>
                <w:sz w:val="24"/>
              </w:rPr>
            </w:pPr>
          </w:p>
        </w:tc>
        <w:tc>
          <w:tcPr>
            <w:tcW w:w="749" w:type="pct"/>
          </w:tcPr>
          <w:p>
            <w:pPr>
              <w:rPr>
                <w:rFonts w:ascii="宋体" w:hAnsi="宋体" w:cs="Wingdings"/>
                <w:kern w:val="0"/>
                <w:sz w:val="24"/>
              </w:rPr>
            </w:pPr>
            <w:r>
              <w:rPr>
                <w:rFonts w:hint="eastAsia" w:ascii="宋体" w:hAnsi="宋体" w:cs="Wingdings"/>
                <w:kern w:val="0"/>
                <w:sz w:val="24"/>
              </w:rPr>
              <w:t>服务总线ESB</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遵循SOA设计原则和技术标准，构建标准的企业服务。</w:t>
            </w:r>
          </w:p>
          <w:p>
            <w:pPr>
              <w:widowControl/>
              <w:adjustRightInd/>
              <w:jc w:val="left"/>
              <w:rPr>
                <w:rFonts w:ascii="宋体" w:hAnsi="宋体" w:cs="仿宋_GB2312"/>
                <w:kern w:val="0"/>
                <w:sz w:val="24"/>
              </w:rPr>
            </w:pPr>
            <w:r>
              <w:rPr>
                <w:rFonts w:hint="eastAsia" w:ascii="宋体" w:hAnsi="宋体" w:cs="仿宋_GB2312"/>
                <w:kern w:val="0"/>
                <w:sz w:val="24"/>
              </w:rPr>
              <w:t>总线平台，采用松耦合、分布式模式将业务、应用和数据逻辑等实现分离管理。</w:t>
            </w:r>
          </w:p>
          <w:p>
            <w:pPr>
              <w:widowControl/>
              <w:adjustRightInd/>
              <w:jc w:val="left"/>
              <w:rPr>
                <w:rFonts w:ascii="宋体" w:hAnsi="宋体" w:cs="仿宋_GB2312"/>
                <w:kern w:val="0"/>
                <w:sz w:val="24"/>
              </w:rPr>
            </w:pPr>
            <w:r>
              <w:rPr>
                <w:rFonts w:hint="eastAsia" w:ascii="宋体" w:hAnsi="宋体" w:cs="仿宋_GB2312"/>
                <w:kern w:val="0"/>
                <w:sz w:val="24"/>
              </w:rPr>
              <w:t>能提供统一的数据交互开发运行环境，支持创建、扩展图形化数据转换业务流程建模，能提供基于XML表示方式，可同时进行图形化和基于代码或文档的开发工作，为服务提供远程调用支持。提供服务注册、卸载和更新、发布服务。</w:t>
            </w:r>
          </w:p>
          <w:p>
            <w:pPr>
              <w:widowControl/>
              <w:adjustRightInd/>
              <w:jc w:val="left"/>
              <w:rPr>
                <w:rFonts w:ascii="宋体" w:hAnsi="宋体" w:cs="仿宋_GB2312"/>
                <w:kern w:val="0"/>
                <w:sz w:val="24"/>
              </w:rPr>
            </w:pPr>
            <w:r>
              <w:rPr>
                <w:rFonts w:hint="eastAsia" w:ascii="宋体" w:hAnsi="宋体" w:cs="仿宋_GB2312"/>
                <w:kern w:val="0"/>
                <w:sz w:val="24"/>
              </w:rPr>
              <w:t>能提供创建定制适配器、消息、业务服务、业务操作和业务流程以及数据转换的向导。</w:t>
            </w:r>
          </w:p>
          <w:p>
            <w:pPr>
              <w:widowControl/>
              <w:adjustRightInd/>
              <w:jc w:val="left"/>
              <w:rPr>
                <w:rFonts w:ascii="宋体" w:hAnsi="宋体" w:cs="仿宋_GB2312"/>
                <w:kern w:val="0"/>
                <w:sz w:val="24"/>
              </w:rPr>
            </w:pPr>
            <w:r>
              <w:rPr>
                <w:rFonts w:hint="eastAsia" w:ascii="宋体" w:hAnsi="宋体" w:cs="仿宋_GB2312"/>
                <w:kern w:val="0"/>
                <w:sz w:val="24"/>
              </w:rPr>
              <w:t>支持应用系统之间各功能服务和接口的调用权限管理，提供应用节点与应用节点之间，应用节点到接口服务之间的权限控制，以保证数据交换的合法性。</w:t>
            </w:r>
          </w:p>
          <w:p>
            <w:pPr>
              <w:widowControl/>
              <w:adjustRightInd/>
              <w:jc w:val="left"/>
              <w:rPr>
                <w:rFonts w:ascii="宋体" w:hAnsi="宋体" w:cs="仿宋_GB2312"/>
                <w:kern w:val="0"/>
                <w:sz w:val="24"/>
              </w:rPr>
            </w:pPr>
            <w:r>
              <w:rPr>
                <w:rFonts w:hint="eastAsia" w:ascii="宋体" w:hAnsi="宋体" w:cs="仿宋_GB2312"/>
                <w:kern w:val="0"/>
                <w:sz w:val="24"/>
              </w:rPr>
              <w:t>支持WebService、socket、MQ、http、RPC多种协议的接入和输出。</w:t>
            </w:r>
          </w:p>
          <w:p>
            <w:pPr>
              <w:widowControl/>
              <w:adjustRightInd/>
              <w:jc w:val="left"/>
              <w:rPr>
                <w:rFonts w:ascii="宋体" w:hAnsi="宋体" w:cs="仿宋_GB2312"/>
                <w:kern w:val="0"/>
                <w:sz w:val="24"/>
              </w:rPr>
            </w:pPr>
            <w:r>
              <w:rPr>
                <w:rFonts w:hint="eastAsia" w:ascii="宋体" w:hAnsi="宋体" w:cs="仿宋_GB2312"/>
                <w:kern w:val="0"/>
                <w:sz w:val="24"/>
              </w:rPr>
              <w:t>提供基于消息队列的数据发布/订阅服务异步模式，基于请求响应的同步模式，也提供基于多路由的消息队列选择和传输。</w:t>
            </w:r>
          </w:p>
          <w:p>
            <w:pPr>
              <w:widowControl/>
              <w:adjustRightInd/>
              <w:jc w:val="left"/>
              <w:rPr>
                <w:rFonts w:ascii="宋体" w:hAnsi="宋体" w:cs="仿宋_GB2312"/>
                <w:kern w:val="0"/>
                <w:sz w:val="24"/>
              </w:rPr>
            </w:pPr>
            <w:r>
              <w:rPr>
                <w:rFonts w:hint="eastAsia" w:ascii="宋体" w:hAnsi="宋体" w:cs="仿宋_GB2312"/>
                <w:kern w:val="0"/>
                <w:sz w:val="24"/>
              </w:rPr>
              <w:t>满足平台数据交互高并发、大数据量、实时性高等需求，保持高性能运行。</w:t>
            </w:r>
          </w:p>
          <w:p>
            <w:pPr>
              <w:widowControl/>
              <w:adjustRightInd/>
              <w:jc w:val="left"/>
              <w:rPr>
                <w:rFonts w:ascii="宋体" w:hAnsi="宋体" w:cs="仿宋_GB2312"/>
                <w:kern w:val="0"/>
                <w:sz w:val="24"/>
              </w:rPr>
            </w:pPr>
            <w:r>
              <w:rPr>
                <w:rFonts w:hint="eastAsia" w:ascii="宋体" w:hAnsi="宋体" w:cs="仿宋_GB2312"/>
                <w:kern w:val="0"/>
                <w:sz w:val="24"/>
              </w:rPr>
              <w:t>可提供基于业务流程的流程配置服务，定制化服务配置。并可提供远程调用服务和分布式服务调用，并实现负载均衡，故障转移等基本功能。</w:t>
            </w:r>
          </w:p>
          <w:p>
            <w:pPr>
              <w:widowControl/>
              <w:adjustRightInd/>
              <w:jc w:val="left"/>
              <w:rPr>
                <w:rFonts w:ascii="宋体" w:hAnsi="宋体" w:cs="仿宋_GB2312"/>
                <w:kern w:val="0"/>
                <w:sz w:val="24"/>
              </w:rPr>
            </w:pPr>
            <w:r>
              <w:rPr>
                <w:rFonts w:hint="eastAsia" w:ascii="宋体" w:hAnsi="宋体" w:cs="仿宋_GB2312"/>
                <w:kern w:val="0"/>
                <w:sz w:val="24"/>
              </w:rPr>
              <w:t>支持任意消息传输环节的监控和审核，对于数据传输状况有较灵活的反馈服务，具有自动补传、重传等功能。</w:t>
            </w:r>
          </w:p>
          <w:p>
            <w:pPr>
              <w:widowControl/>
              <w:adjustRightInd/>
              <w:jc w:val="left"/>
              <w:rPr>
                <w:rFonts w:ascii="宋体" w:hAnsi="宋体" w:cs="仿宋_GB2312"/>
                <w:kern w:val="0"/>
                <w:sz w:val="24"/>
              </w:rPr>
            </w:pPr>
            <w:r>
              <w:rPr>
                <w:rFonts w:hint="eastAsia" w:ascii="宋体" w:hAnsi="宋体" w:cs="仿宋_GB2312"/>
                <w:kern w:val="0"/>
                <w:sz w:val="24"/>
              </w:rPr>
              <w:t>支持应用节点和接口服务的统一配置管理，监控平台应能对各接口调用历史进行负载和响应时间分析，以便通过集成平台来一步优化性能。 集成平台配置管理系统应能支持数据协议和公用代码标准化管理。</w:t>
            </w:r>
          </w:p>
          <w:p>
            <w:pPr>
              <w:widowControl/>
              <w:adjustRightInd/>
              <w:jc w:val="left"/>
              <w:rPr>
                <w:rFonts w:ascii="宋体" w:hAnsi="宋体" w:cs="仿宋_GB2312"/>
                <w:kern w:val="0"/>
                <w:sz w:val="24"/>
              </w:rPr>
            </w:pPr>
            <w:r>
              <w:rPr>
                <w:rFonts w:hint="eastAsia" w:ascii="宋体" w:hAnsi="宋体" w:cs="仿宋_GB2312"/>
                <w:kern w:val="0"/>
                <w:sz w:val="24"/>
              </w:rPr>
              <w:t>提供基于集成平台的二次开发包，可以基于开发包扩展服务组件。</w:t>
            </w:r>
          </w:p>
          <w:p>
            <w:pPr>
              <w:widowControl/>
              <w:adjustRightInd/>
              <w:jc w:val="left"/>
              <w:rPr>
                <w:rFonts w:ascii="宋体" w:hAnsi="宋体" w:cs="仿宋_GB2312"/>
                <w:kern w:val="0"/>
                <w:sz w:val="24"/>
              </w:rPr>
            </w:pPr>
            <w:r>
              <w:rPr>
                <w:rFonts w:hint="eastAsia" w:ascii="宋体" w:hAnsi="宋体" w:cs="仿宋_GB2312"/>
                <w:kern w:val="0"/>
                <w:sz w:val="24"/>
              </w:rPr>
              <w:t>▲支持灰度发布功能，可以便捷的切换正式环境和测试环境，同时设置测试环境的流量分布，实现集成平台服务的平滑。</w:t>
            </w:r>
          </w:p>
          <w:p>
            <w:pPr>
              <w:widowControl/>
              <w:adjustRightInd/>
              <w:jc w:val="left"/>
              <w:rPr>
                <w:rFonts w:ascii="宋体" w:hAnsi="宋体" w:cs="仿宋_GB2312"/>
                <w:kern w:val="0"/>
                <w:sz w:val="24"/>
              </w:rPr>
            </w:pPr>
            <w:r>
              <w:rPr>
                <w:rFonts w:hint="eastAsia" w:ascii="宋体" w:hAnsi="宋体" w:cs="仿宋_GB2312"/>
                <w:kern w:val="0"/>
                <w:sz w:val="24"/>
              </w:rPr>
              <w:t>数据库终端工具：提供数据库终端工具组件，支持消息直接写入或者更新到任意的数据库，并提供数据库事务管理功能。</w:t>
            </w:r>
          </w:p>
          <w:p>
            <w:pPr>
              <w:widowControl/>
              <w:adjustRightInd/>
              <w:jc w:val="left"/>
              <w:rPr>
                <w:rFonts w:ascii="宋体" w:hAnsi="宋体" w:cs="仿宋_GB2312"/>
                <w:kern w:val="0"/>
                <w:sz w:val="24"/>
              </w:rPr>
            </w:pPr>
            <w:r>
              <w:rPr>
                <w:rFonts w:hint="eastAsia" w:ascii="宋体" w:hAnsi="宋体" w:cs="仿宋_GB2312"/>
                <w:kern w:val="0"/>
                <w:sz w:val="24"/>
              </w:rPr>
              <w:t>分布式事务处理：针对webservice接入和HTTP接入支持分布式事务处理，当涉及多方业务协作出现调用失败时，能通知调用成功方撤回操作，保障整体事务的一致性。</w:t>
            </w:r>
          </w:p>
          <w:p>
            <w:pPr>
              <w:widowControl/>
              <w:adjustRightInd/>
              <w:jc w:val="left"/>
              <w:rPr>
                <w:rFonts w:ascii="宋体" w:hAnsi="宋体" w:cs="仿宋_GB2312"/>
                <w:kern w:val="0"/>
                <w:sz w:val="24"/>
              </w:rPr>
            </w:pPr>
            <w:r>
              <w:rPr>
                <w:rFonts w:hint="eastAsia" w:ascii="宋体" w:hAnsi="宋体" w:cs="仿宋_GB2312"/>
                <w:kern w:val="0"/>
                <w:sz w:val="24"/>
              </w:rPr>
              <w:t>提供消息日志NoSQL非关系型存储，实现消息的快速检索。支持字段级精确搜索以及全文模糊搜索。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numPr>
                <w:ilvl w:val="0"/>
                <w:numId w:val="9"/>
              </w:numPr>
              <w:adjustRightInd/>
              <w:rPr>
                <w:rFonts w:ascii="宋体" w:hAnsi="宋体" w:cs="Wingdings"/>
                <w:kern w:val="0"/>
                <w:sz w:val="24"/>
              </w:rPr>
            </w:pPr>
          </w:p>
        </w:tc>
        <w:tc>
          <w:tcPr>
            <w:tcW w:w="749" w:type="pct"/>
          </w:tcPr>
          <w:p>
            <w:pPr>
              <w:rPr>
                <w:rFonts w:ascii="宋体" w:hAnsi="宋体" w:cs="Wingdings"/>
                <w:kern w:val="0"/>
                <w:sz w:val="24"/>
              </w:rPr>
            </w:pPr>
            <w:r>
              <w:rPr>
                <w:rFonts w:hint="eastAsia" w:ascii="宋体" w:hAnsi="宋体" w:cs="Wingdings"/>
                <w:kern w:val="0"/>
                <w:sz w:val="24"/>
              </w:rPr>
              <w:t>消息引擎</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内置HL7消息模板的配置功能，支持V2、V3/CDA等。</w:t>
            </w:r>
          </w:p>
          <w:p>
            <w:pPr>
              <w:widowControl/>
              <w:adjustRightInd/>
              <w:jc w:val="left"/>
              <w:rPr>
                <w:rFonts w:ascii="宋体" w:hAnsi="宋体" w:cs="仿宋_GB2312"/>
                <w:kern w:val="0"/>
                <w:sz w:val="24"/>
              </w:rPr>
            </w:pPr>
            <w:r>
              <w:rPr>
                <w:rFonts w:hint="eastAsia" w:ascii="宋体" w:hAnsi="宋体" w:cs="仿宋_GB2312"/>
                <w:kern w:val="0"/>
                <w:sz w:val="24"/>
              </w:rPr>
              <w:t>内置医院互联互通成熟度测评要求的53类CDA共享文档标准。</w:t>
            </w:r>
          </w:p>
          <w:p>
            <w:pPr>
              <w:widowControl/>
              <w:adjustRightInd/>
              <w:jc w:val="left"/>
              <w:rPr>
                <w:rFonts w:ascii="宋体" w:hAnsi="宋体" w:cs="仿宋_GB2312"/>
                <w:kern w:val="0"/>
                <w:sz w:val="24"/>
              </w:rPr>
            </w:pPr>
            <w:r>
              <w:rPr>
                <w:rFonts w:hint="eastAsia" w:ascii="宋体" w:hAnsi="宋体" w:cs="仿宋_GB2312"/>
                <w:kern w:val="0"/>
                <w:sz w:val="24"/>
              </w:rPr>
              <w:t>提供XML等自定义消息模型的配置功能。</w:t>
            </w:r>
          </w:p>
          <w:p>
            <w:pPr>
              <w:widowControl/>
              <w:adjustRightInd/>
              <w:jc w:val="left"/>
              <w:rPr>
                <w:rFonts w:ascii="宋体" w:hAnsi="宋体" w:cs="仿宋_GB2312"/>
                <w:kern w:val="0"/>
                <w:sz w:val="24"/>
              </w:rPr>
            </w:pPr>
            <w:r>
              <w:rPr>
                <w:rFonts w:hint="eastAsia" w:ascii="宋体" w:hAnsi="宋体" w:cs="仿宋_GB2312"/>
                <w:kern w:val="0"/>
                <w:sz w:val="24"/>
              </w:rPr>
              <w:t>提供HL7与XML消息等交换协议的转换对照配置功能。</w:t>
            </w:r>
          </w:p>
          <w:p>
            <w:pPr>
              <w:widowControl/>
              <w:adjustRightInd/>
              <w:jc w:val="left"/>
              <w:rPr>
                <w:rFonts w:ascii="宋体" w:hAnsi="宋体" w:cs="仿宋_GB2312"/>
                <w:kern w:val="0"/>
                <w:sz w:val="24"/>
              </w:rPr>
            </w:pPr>
            <w:r>
              <w:rPr>
                <w:rFonts w:hint="eastAsia" w:ascii="宋体" w:hAnsi="宋体" w:cs="仿宋_GB2312"/>
                <w:kern w:val="0"/>
                <w:sz w:val="24"/>
              </w:rPr>
              <w:t>提供HL7消息与自定义xml消息的协议转换服务组件并提供测试功能。</w:t>
            </w:r>
          </w:p>
          <w:p>
            <w:pPr>
              <w:widowControl/>
              <w:adjustRightInd/>
              <w:jc w:val="left"/>
              <w:rPr>
                <w:rFonts w:ascii="宋体" w:hAnsi="宋体" w:cs="仿宋_GB2312"/>
                <w:kern w:val="0"/>
                <w:sz w:val="24"/>
              </w:rPr>
            </w:pPr>
            <w:r>
              <w:rPr>
                <w:rFonts w:hint="eastAsia" w:ascii="宋体" w:hAnsi="宋体" w:cs="仿宋_GB2312"/>
                <w:kern w:val="0"/>
                <w:sz w:val="24"/>
              </w:rPr>
              <w:t>提供消息模板的导入、导出和生成XML示例功能。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numPr>
                <w:ilvl w:val="0"/>
                <w:numId w:val="9"/>
              </w:numPr>
              <w:adjustRightInd/>
              <w:rPr>
                <w:rFonts w:ascii="宋体" w:hAnsi="宋体" w:cs="Wingdings"/>
                <w:kern w:val="0"/>
                <w:sz w:val="24"/>
              </w:rPr>
            </w:pPr>
          </w:p>
        </w:tc>
        <w:tc>
          <w:tcPr>
            <w:tcW w:w="749" w:type="pct"/>
          </w:tcPr>
          <w:p>
            <w:pPr>
              <w:rPr>
                <w:rFonts w:ascii="宋体" w:hAnsi="宋体" w:cs="Wingdings"/>
                <w:kern w:val="0"/>
                <w:sz w:val="24"/>
              </w:rPr>
            </w:pPr>
            <w:r>
              <w:rPr>
                <w:rFonts w:hint="eastAsia" w:ascii="宋体" w:hAnsi="宋体" w:cs="Wingdings"/>
                <w:kern w:val="0"/>
                <w:sz w:val="24"/>
              </w:rPr>
              <w:t>服务集群管理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提供基于业务域的服务集群管理模式。</w:t>
            </w:r>
          </w:p>
          <w:p>
            <w:pPr>
              <w:widowControl/>
              <w:adjustRightInd/>
              <w:jc w:val="left"/>
              <w:rPr>
                <w:rFonts w:ascii="宋体" w:hAnsi="宋体" w:cs="仿宋_GB2312"/>
                <w:kern w:val="0"/>
                <w:sz w:val="24"/>
              </w:rPr>
            </w:pPr>
            <w:r>
              <w:rPr>
                <w:rFonts w:hint="eastAsia" w:ascii="宋体" w:hAnsi="宋体" w:cs="仿宋_GB2312"/>
                <w:kern w:val="0"/>
                <w:sz w:val="24"/>
              </w:rPr>
              <w:t>▲提供集群模式下业务域服务节点可视化启停功能，并根据服务运行状态实时调整服务节点数量，实现水平动态扩容。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numPr>
                <w:ilvl w:val="0"/>
                <w:numId w:val="9"/>
              </w:numPr>
              <w:adjustRightInd/>
              <w:rPr>
                <w:rFonts w:ascii="宋体" w:hAnsi="宋体" w:cs="Wingdings"/>
                <w:kern w:val="0"/>
                <w:sz w:val="24"/>
              </w:rPr>
            </w:pPr>
          </w:p>
        </w:tc>
        <w:tc>
          <w:tcPr>
            <w:tcW w:w="749" w:type="pct"/>
          </w:tcPr>
          <w:p>
            <w:pPr>
              <w:rPr>
                <w:rFonts w:ascii="宋体" w:hAnsi="宋体" w:cs="Wingdings"/>
                <w:kern w:val="0"/>
                <w:sz w:val="24"/>
              </w:rPr>
            </w:pPr>
            <w:r>
              <w:rPr>
                <w:rFonts w:hint="eastAsia" w:ascii="宋体" w:hAnsi="宋体" w:cs="Wingdings"/>
                <w:kern w:val="0"/>
                <w:sz w:val="24"/>
              </w:rPr>
              <w:t>运行监控</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数据交换服务监控：可监控统计所有服务性能，可按照业务系统、服务节点、时间角度统计服务最大响应时间、最小响应时间、平均响应时间、总次数，提供服务分析调优。针对异常记录，可追踪异常发生节点、该节点的输入输出、错误信息提示，准确掌握错误，精准修复。且可统计监控平台接入层的调用次数，接入点名称，访问IP，总体相应时间，调用时间分布等信息。</w:t>
            </w:r>
          </w:p>
          <w:p>
            <w:pPr>
              <w:widowControl/>
              <w:adjustRightInd/>
              <w:jc w:val="left"/>
              <w:rPr>
                <w:rFonts w:ascii="宋体" w:hAnsi="宋体" w:cs="仿宋_GB2312"/>
                <w:kern w:val="0"/>
                <w:sz w:val="24"/>
              </w:rPr>
            </w:pPr>
            <w:r>
              <w:rPr>
                <w:rFonts w:hint="eastAsia" w:ascii="宋体" w:hAnsi="宋体" w:cs="仿宋_GB2312"/>
                <w:kern w:val="0"/>
                <w:sz w:val="24"/>
              </w:rPr>
              <w:t>提供集成平台服务调用出入量统计分析，包含出量、入量、错误量、成功量等时间维度统计分析。</w:t>
            </w:r>
          </w:p>
          <w:p>
            <w:pPr>
              <w:widowControl/>
              <w:adjustRightInd/>
              <w:jc w:val="left"/>
              <w:rPr>
                <w:rFonts w:ascii="宋体" w:hAnsi="宋体" w:cs="仿宋_GB2312"/>
                <w:kern w:val="0"/>
                <w:sz w:val="24"/>
              </w:rPr>
            </w:pPr>
            <w:r>
              <w:rPr>
                <w:rFonts w:hint="eastAsia" w:ascii="宋体" w:hAnsi="宋体" w:cs="仿宋_GB2312"/>
                <w:kern w:val="0"/>
                <w:sz w:val="24"/>
              </w:rPr>
              <w:t>提供基于医院互联互通测评要求的临床服务、医疗管理、运营管理、外部机构分类以及业务系统角度查看系统对接服务情况。展示。</w:t>
            </w:r>
          </w:p>
          <w:p>
            <w:pPr>
              <w:widowControl/>
              <w:adjustRightInd/>
              <w:jc w:val="left"/>
              <w:rPr>
                <w:rFonts w:ascii="宋体" w:hAnsi="宋体" w:cs="仿宋_GB2312"/>
                <w:kern w:val="0"/>
                <w:sz w:val="24"/>
              </w:rPr>
            </w:pPr>
            <w:r>
              <w:rPr>
                <w:rFonts w:hint="eastAsia" w:ascii="宋体" w:hAnsi="宋体" w:cs="仿宋_GB2312"/>
                <w:kern w:val="0"/>
                <w:sz w:val="24"/>
              </w:rPr>
              <w:t>提供服务集群监控：支持对服务器集群监控和查询，监控服务器CPU、内存使用率、JVM监控、事件异常等信息，并按事件类型一般、警告、错误类型汇总。可以时间-指标的方式形成趋势图参看历史数据，以饼图的形式查看瞬时数据。对事件监控支持查看时间、类型、节点信息。并提供调优工具等。可满足多服务器之间的负载均衡分配和性能调优。</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数据集成</w:t>
      </w:r>
    </w:p>
    <w:p>
      <w:pPr>
        <w:widowControl/>
        <w:ind w:firstLine="420"/>
        <w:jc w:val="left"/>
        <w:rPr>
          <w:rFonts w:ascii="宋体" w:hAnsi="宋体" w:cs="Wingdings"/>
          <w:kern w:val="0"/>
          <w:sz w:val="24"/>
        </w:rPr>
      </w:pPr>
      <w:r>
        <w:rPr>
          <w:rFonts w:hint="eastAsia" w:ascii="宋体" w:hAnsi="宋体" w:cs="Wingdings"/>
          <w:kern w:val="0"/>
          <w:sz w:val="24"/>
        </w:rPr>
        <w:t>数据集成应提供通用的数据采集工具，用来描述将数据从来源端经过萃取（Extract）、转置（Transform）、加载（Load）至目的端的过程，为数据中心的构建提供数据通道与底层支撑。</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rPr>
                <w:rFonts w:ascii="宋体" w:hAnsi="宋体" w:cs="Wingdings"/>
                <w:kern w:val="0"/>
                <w:sz w:val="24"/>
              </w:rPr>
            </w:pPr>
            <w:r>
              <w:rPr>
                <w:rFonts w:hint="eastAsia" w:ascii="宋体" w:hAnsi="宋体" w:cs="Wingdings"/>
                <w:kern w:val="0"/>
                <w:sz w:val="24"/>
              </w:rPr>
              <w:t>序号</w:t>
            </w:r>
          </w:p>
        </w:tc>
        <w:tc>
          <w:tcPr>
            <w:tcW w:w="749" w:type="pct"/>
          </w:tcPr>
          <w:p>
            <w:pPr>
              <w:widowControl/>
              <w:rPr>
                <w:rFonts w:ascii="宋体" w:hAnsi="宋体" w:cs="Wingdings"/>
                <w:kern w:val="0"/>
                <w:sz w:val="24"/>
              </w:rPr>
            </w:pPr>
            <w:r>
              <w:rPr>
                <w:rFonts w:hint="eastAsia" w:ascii="宋体" w:hAnsi="宋体" w:cs="Wingdings"/>
                <w:kern w:val="0"/>
                <w:sz w:val="24"/>
              </w:rPr>
              <w:t>功能分类</w:t>
            </w:r>
          </w:p>
        </w:tc>
        <w:tc>
          <w:tcPr>
            <w:tcW w:w="3772" w:type="pct"/>
          </w:tcPr>
          <w:p>
            <w:pPr>
              <w:widowControl/>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ind w:firstLine="480"/>
              <w:jc w:val="left"/>
              <w:rPr>
                <w:rFonts w:ascii="宋体" w:hAnsi="宋体" w:cs="Wingdings"/>
                <w:kern w:val="0"/>
                <w:sz w:val="24"/>
              </w:rPr>
            </w:pPr>
            <w:r>
              <w:rPr>
                <w:rFonts w:hint="eastAsia" w:ascii="宋体" w:hAnsi="宋体" w:cs="Wingdings"/>
                <w:kern w:val="0"/>
                <w:sz w:val="24"/>
              </w:rPr>
              <w:t>1</w:t>
            </w:r>
          </w:p>
        </w:tc>
        <w:tc>
          <w:tcPr>
            <w:tcW w:w="749" w:type="pct"/>
          </w:tcPr>
          <w:p>
            <w:pPr>
              <w:widowControl/>
              <w:jc w:val="left"/>
              <w:rPr>
                <w:rFonts w:ascii="宋体" w:hAnsi="宋体" w:cs="Wingdings"/>
                <w:kern w:val="0"/>
                <w:sz w:val="24"/>
              </w:rPr>
            </w:pPr>
            <w:r>
              <w:rPr>
                <w:rFonts w:hint="eastAsia" w:ascii="宋体" w:hAnsi="宋体" w:cs="Wingdings"/>
                <w:kern w:val="0"/>
                <w:sz w:val="24"/>
              </w:rPr>
              <w:t>数据采集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支持Oracle、MySQL、SQLServer、Sybase、DB2、PostgreSQL、Cache等数据库类型的数据源采集配置。</w:t>
            </w:r>
          </w:p>
          <w:p>
            <w:pPr>
              <w:widowControl/>
              <w:adjustRightInd/>
              <w:jc w:val="left"/>
              <w:rPr>
                <w:rFonts w:ascii="宋体" w:hAnsi="宋体" w:cs="仿宋_GB2312"/>
                <w:kern w:val="0"/>
                <w:sz w:val="24"/>
              </w:rPr>
            </w:pPr>
            <w:r>
              <w:rPr>
                <w:rFonts w:hint="eastAsia" w:ascii="宋体" w:hAnsi="宋体" w:cs="仿宋_GB2312"/>
                <w:kern w:val="0"/>
                <w:sz w:val="24"/>
              </w:rPr>
              <w:t>提供基于ETL的抽取、转换、翻转等操作采集脚本。</w:t>
            </w:r>
          </w:p>
          <w:p>
            <w:pPr>
              <w:widowControl/>
              <w:adjustRightInd/>
              <w:jc w:val="left"/>
              <w:rPr>
                <w:rFonts w:ascii="宋体" w:hAnsi="宋体" w:cs="仿宋_GB2312"/>
                <w:kern w:val="0"/>
                <w:sz w:val="24"/>
              </w:rPr>
            </w:pPr>
            <w:r>
              <w:rPr>
                <w:rFonts w:hint="eastAsia" w:ascii="宋体" w:hAnsi="宋体" w:cs="仿宋_GB2312"/>
                <w:kern w:val="0"/>
                <w:sz w:val="24"/>
              </w:rPr>
              <w:t>▲支持基于数据日志采集(接口视图采集、存储过程采集)、数据接口上传等多种数据采集方式以应对复杂的医疗行业环境。</w:t>
            </w:r>
          </w:p>
          <w:p>
            <w:pPr>
              <w:widowControl/>
              <w:adjustRightInd/>
              <w:jc w:val="left"/>
              <w:rPr>
                <w:rFonts w:ascii="宋体" w:hAnsi="宋体" w:cs="仿宋_GB2312"/>
                <w:kern w:val="0"/>
                <w:sz w:val="24"/>
              </w:rPr>
            </w:pPr>
            <w:r>
              <w:rPr>
                <w:rFonts w:hint="eastAsia" w:ascii="宋体" w:hAnsi="宋体" w:cs="仿宋_GB2312"/>
                <w:kern w:val="0"/>
                <w:sz w:val="24"/>
              </w:rPr>
              <w:t>支持SQL语句采集、文档附件采集、FTP文件采集。</w:t>
            </w:r>
          </w:p>
          <w:p>
            <w:pPr>
              <w:widowControl/>
              <w:adjustRightInd/>
              <w:jc w:val="left"/>
              <w:rPr>
                <w:rFonts w:ascii="宋体" w:hAnsi="宋体" w:cs="仿宋_GB2312"/>
                <w:kern w:val="0"/>
                <w:sz w:val="24"/>
              </w:rPr>
            </w:pPr>
            <w:r>
              <w:rPr>
                <w:rFonts w:hint="eastAsia" w:ascii="宋体" w:hAnsi="宋体" w:cs="仿宋_GB2312"/>
                <w:kern w:val="0"/>
                <w:sz w:val="24"/>
              </w:rPr>
              <w:t>可根据数据集内容分组建立多个数据采集模型模式。</w:t>
            </w:r>
          </w:p>
          <w:p>
            <w:pPr>
              <w:widowControl/>
              <w:adjustRightInd/>
              <w:jc w:val="left"/>
              <w:rPr>
                <w:rFonts w:ascii="宋体" w:hAnsi="宋体" w:cs="仿宋_GB2312"/>
                <w:kern w:val="0"/>
                <w:sz w:val="24"/>
              </w:rPr>
            </w:pPr>
            <w:r>
              <w:rPr>
                <w:rFonts w:hint="eastAsia" w:ascii="宋体" w:hAnsi="宋体" w:cs="仿宋_GB2312"/>
                <w:kern w:val="0"/>
                <w:sz w:val="24"/>
              </w:rPr>
              <w:t>数据采集内容包含卫生事件、病历摘要、就诊记录、门诊病历、住院病历、护理病历、电子处方、电子医嘱、检验报告、检查报告、手麻记录、超声报告、内镜报告、病理报告、心电图、门诊业务、住院业务、质量数据、医技数据等。</w:t>
            </w:r>
          </w:p>
          <w:p>
            <w:pPr>
              <w:widowControl/>
              <w:adjustRightInd/>
              <w:jc w:val="left"/>
              <w:rPr>
                <w:rFonts w:ascii="宋体" w:hAnsi="宋体" w:cs="仿宋_GB2312"/>
                <w:kern w:val="0"/>
                <w:sz w:val="24"/>
              </w:rPr>
            </w:pPr>
            <w:r>
              <w:rPr>
                <w:rFonts w:hint="eastAsia" w:ascii="宋体" w:hAnsi="宋体" w:cs="仿宋_GB2312"/>
                <w:kern w:val="0"/>
                <w:sz w:val="24"/>
              </w:rPr>
              <w:t>根据数据标准提供门诊病历、住院病历、护理病历、医嘱、检验检查报告等诊疗数据的采集脚本和接口。</w:t>
            </w:r>
          </w:p>
          <w:p>
            <w:pPr>
              <w:widowControl/>
              <w:adjustRightInd/>
              <w:jc w:val="left"/>
              <w:rPr>
                <w:rFonts w:ascii="宋体" w:hAnsi="宋体" w:cs="仿宋_GB2312"/>
                <w:kern w:val="0"/>
                <w:sz w:val="24"/>
              </w:rPr>
            </w:pPr>
            <w:r>
              <w:rPr>
                <w:rFonts w:hint="eastAsia" w:ascii="宋体" w:hAnsi="宋体" w:cs="仿宋_GB2312"/>
                <w:kern w:val="0"/>
                <w:sz w:val="24"/>
              </w:rPr>
              <w:t>根据数据标准提供门诊业务、住院业务、质量数据、医技数据等运行管理指标数据的采集脚本和接口。</w:t>
            </w:r>
          </w:p>
          <w:p>
            <w:pPr>
              <w:widowControl/>
              <w:adjustRightInd/>
              <w:jc w:val="left"/>
              <w:rPr>
                <w:rFonts w:ascii="宋体" w:hAnsi="宋体" w:cs="仿宋_GB2312"/>
                <w:kern w:val="0"/>
                <w:sz w:val="24"/>
              </w:rPr>
            </w:pPr>
            <w:r>
              <w:rPr>
                <w:rFonts w:hint="eastAsia" w:ascii="宋体" w:hAnsi="宋体" w:cs="仿宋_GB2312"/>
                <w:kern w:val="0"/>
                <w:sz w:val="24"/>
              </w:rPr>
              <w:t>可生成数据采集的记录日志。可根据日志跟踪解决数据采集错误。提供自动和手工重传、重采功能。</w:t>
            </w:r>
          </w:p>
          <w:p>
            <w:pPr>
              <w:widowControl/>
              <w:adjustRightInd/>
              <w:jc w:val="left"/>
              <w:rPr>
                <w:rFonts w:ascii="宋体" w:hAnsi="宋体" w:cs="仿宋_GB2312"/>
                <w:kern w:val="0"/>
                <w:sz w:val="24"/>
              </w:rPr>
            </w:pPr>
            <w:r>
              <w:rPr>
                <w:rFonts w:hint="eastAsia" w:ascii="宋体" w:hAnsi="宋体" w:cs="仿宋_GB2312"/>
                <w:kern w:val="0"/>
                <w:sz w:val="24"/>
              </w:rPr>
              <w:t>支持增量数据采集，自动采集同步新产生的数据。</w:t>
            </w:r>
          </w:p>
          <w:p>
            <w:pPr>
              <w:widowControl/>
              <w:adjustRightInd/>
              <w:jc w:val="left"/>
              <w:rPr>
                <w:rFonts w:ascii="宋体" w:hAnsi="宋体" w:cs="仿宋_GB2312"/>
                <w:kern w:val="0"/>
                <w:sz w:val="24"/>
              </w:rPr>
            </w:pPr>
            <w:r>
              <w:rPr>
                <w:rFonts w:hint="eastAsia" w:ascii="宋体" w:hAnsi="宋体" w:cs="仿宋_GB2312"/>
                <w:kern w:val="0"/>
                <w:sz w:val="24"/>
              </w:rPr>
              <w:t>支持不同采集任务设置不同频率、不同时段、不同采集接口、不同adapter接口。</w:t>
            </w:r>
          </w:p>
          <w:p>
            <w:pPr>
              <w:widowControl/>
              <w:adjustRightInd/>
              <w:jc w:val="left"/>
              <w:rPr>
                <w:rFonts w:ascii="宋体" w:hAnsi="宋体" w:cs="Wingdings"/>
                <w:kern w:val="0"/>
                <w:sz w:val="24"/>
              </w:rPr>
            </w:pPr>
            <w:r>
              <w:rPr>
                <w:rFonts w:hint="eastAsia" w:ascii="宋体" w:hAnsi="宋体" w:cs="仿宋_GB2312"/>
                <w:kern w:val="0"/>
                <w:sz w:val="24"/>
              </w:rPr>
              <w:t>提供与医院HIS、EMR等系统数据采集的接口配置功能。</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单点登录</w:t>
      </w:r>
    </w:p>
    <w:p>
      <w:pPr>
        <w:ind w:firstLine="480" w:firstLineChars="200"/>
        <w:rPr>
          <w:rFonts w:ascii="宋体" w:hAnsi="宋体" w:cs="Wingdings"/>
          <w:sz w:val="24"/>
        </w:rPr>
      </w:pPr>
      <w:r>
        <w:rPr>
          <w:rFonts w:hint="eastAsia" w:ascii="宋体" w:hAnsi="宋体" w:cs="Wingdings"/>
          <w:sz w:val="24"/>
        </w:rPr>
        <w:t>单点登录应实现将各个业务应用系统集成在一个统一的浏览器门户上。当用户需要使用多个业务系统，只需在平台单点登录入口进行一次用户认证登录操作，就能访问该体系内其他系统，无需再次进行登录认证。主要功能应包括：</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bCs/>
                <w:kern w:val="0"/>
                <w:sz w:val="24"/>
              </w:rPr>
            </w:pPr>
            <w:r>
              <w:rPr>
                <w:rFonts w:hint="eastAsia" w:ascii="宋体" w:hAnsi="宋体" w:cs="Wingdings"/>
                <w:bCs/>
                <w:kern w:val="0"/>
                <w:sz w:val="24"/>
              </w:rPr>
              <w:t>序号</w:t>
            </w:r>
          </w:p>
        </w:tc>
        <w:tc>
          <w:tcPr>
            <w:tcW w:w="749" w:type="pct"/>
            <w:vAlign w:val="center"/>
          </w:tcPr>
          <w:p>
            <w:pPr>
              <w:jc w:val="center"/>
              <w:rPr>
                <w:rFonts w:ascii="宋体" w:hAnsi="宋体" w:cs="Wingdings"/>
                <w:bCs/>
                <w:kern w:val="0"/>
                <w:sz w:val="24"/>
              </w:rPr>
            </w:pPr>
            <w:r>
              <w:rPr>
                <w:rFonts w:hint="eastAsia" w:ascii="宋体" w:hAnsi="宋体" w:cs="Wingdings"/>
                <w:bCs/>
                <w:kern w:val="0"/>
                <w:sz w:val="24"/>
              </w:rPr>
              <w:t>功能分类</w:t>
            </w:r>
          </w:p>
        </w:tc>
        <w:tc>
          <w:tcPr>
            <w:tcW w:w="3772" w:type="pct"/>
            <w:vAlign w:val="center"/>
          </w:tcPr>
          <w:p>
            <w:pPr>
              <w:jc w:val="center"/>
              <w:rPr>
                <w:rFonts w:ascii="宋体" w:hAnsi="宋体" w:cs="Wingdings"/>
                <w:bCs/>
                <w:kern w:val="0"/>
                <w:sz w:val="24"/>
              </w:rPr>
            </w:pPr>
            <w:r>
              <w:rPr>
                <w:rFonts w:hint="eastAsia" w:ascii="宋体" w:hAnsi="宋体" w:cs="Wingdings"/>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账号权限管理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提供统一的用户账号注册、注销及密码修改等用户管理功能。</w:t>
            </w:r>
          </w:p>
          <w:p>
            <w:pPr>
              <w:widowControl/>
              <w:adjustRightInd/>
              <w:jc w:val="left"/>
              <w:rPr>
                <w:rFonts w:ascii="宋体" w:hAnsi="宋体" w:cs="仿宋_GB2312"/>
                <w:kern w:val="0"/>
                <w:sz w:val="24"/>
              </w:rPr>
            </w:pPr>
            <w:r>
              <w:rPr>
                <w:rFonts w:hint="eastAsia" w:ascii="宋体" w:hAnsi="宋体" w:cs="仿宋_GB2312"/>
                <w:kern w:val="0"/>
                <w:sz w:val="24"/>
              </w:rPr>
              <w:t>提供账号与角色的关联配置功能。</w:t>
            </w:r>
          </w:p>
          <w:p>
            <w:pPr>
              <w:widowControl/>
              <w:adjustRightInd/>
              <w:jc w:val="left"/>
              <w:rPr>
                <w:rFonts w:ascii="宋体" w:hAnsi="宋体" w:cs="仿宋_GB2312"/>
                <w:kern w:val="0"/>
                <w:sz w:val="24"/>
              </w:rPr>
            </w:pPr>
            <w:r>
              <w:rPr>
                <w:rFonts w:hint="eastAsia" w:ascii="宋体" w:hAnsi="宋体" w:cs="仿宋_GB2312"/>
                <w:kern w:val="0"/>
                <w:sz w:val="24"/>
              </w:rPr>
              <w:t>支持基于角色的系统权限分级分配管理功能，上级角色能够自由分配下级角色自身拥有权限的菜单。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kern w:val="0"/>
                <w:sz w:val="24"/>
              </w:rPr>
            </w:pPr>
            <w:r>
              <w:rPr>
                <w:rFonts w:hint="eastAsia" w:ascii="宋体" w:hAnsi="宋体" w:cs="Wingdings"/>
                <w:kern w:val="0"/>
                <w:sz w:val="24"/>
              </w:rPr>
              <w:t>身份认证服务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提供统一身份认证及授权服务，经过一次身份认证即可访问不同的异构系统。</w:t>
            </w:r>
          </w:p>
          <w:p>
            <w:pPr>
              <w:widowControl/>
              <w:adjustRightInd/>
              <w:jc w:val="left"/>
              <w:rPr>
                <w:rFonts w:ascii="宋体" w:hAnsi="宋体" w:cs="仿宋_GB2312"/>
                <w:kern w:val="0"/>
                <w:sz w:val="24"/>
              </w:rPr>
            </w:pPr>
            <w:r>
              <w:rPr>
                <w:rFonts w:hint="eastAsia" w:ascii="宋体" w:hAnsi="宋体" w:cs="仿宋_GB2312"/>
                <w:kern w:val="0"/>
                <w:sz w:val="24"/>
              </w:rPr>
              <w:t>支持通过反向代理和PLUG-IN两种方式实现单点登录功能的能力。</w:t>
            </w:r>
          </w:p>
          <w:p>
            <w:pPr>
              <w:widowControl/>
              <w:adjustRightInd/>
              <w:jc w:val="left"/>
              <w:rPr>
                <w:rFonts w:ascii="宋体" w:hAnsi="宋体" w:cs="仿宋_GB2312"/>
                <w:kern w:val="0"/>
                <w:sz w:val="24"/>
              </w:rPr>
            </w:pPr>
            <w:r>
              <w:rPr>
                <w:rFonts w:hint="eastAsia" w:ascii="宋体" w:hAnsi="宋体" w:cs="仿宋_GB2312"/>
                <w:kern w:val="0"/>
                <w:sz w:val="24"/>
              </w:rPr>
              <w:t>支持多种身份认证方式，例如：用户名和密码、CA认证、Token认证等方式。</w:t>
            </w:r>
          </w:p>
          <w:p>
            <w:pPr>
              <w:widowControl/>
              <w:adjustRightInd/>
              <w:jc w:val="left"/>
              <w:rPr>
                <w:rFonts w:ascii="宋体" w:hAnsi="宋体" w:cs="仿宋_GB2312"/>
                <w:kern w:val="0"/>
                <w:sz w:val="24"/>
              </w:rPr>
            </w:pPr>
            <w:r>
              <w:rPr>
                <w:rFonts w:hint="eastAsia" w:ascii="宋体" w:hAnsi="宋体" w:cs="仿宋_GB2312"/>
                <w:kern w:val="0"/>
                <w:sz w:val="24"/>
              </w:rPr>
              <w:t>提供身份认证接口服务包，支持业务系统可以直接嵌入实现单点登录身份认证。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rPr>
                <w:rFonts w:ascii="宋体" w:hAnsi="宋体" w:cs="Wingdings"/>
                <w:kern w:val="0"/>
                <w:sz w:val="24"/>
              </w:rPr>
            </w:pPr>
            <w:r>
              <w:rPr>
                <w:rFonts w:hint="eastAsia" w:ascii="宋体" w:hAnsi="宋体" w:cs="Wingdings"/>
                <w:kern w:val="0"/>
                <w:sz w:val="24"/>
              </w:rPr>
              <w:t>单点登录门户</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提供基于统一身份认证机制的单点登录系统，用户只经过一次身份认证即可访问不同的业务系统。</w:t>
            </w:r>
          </w:p>
          <w:p>
            <w:pPr>
              <w:widowControl/>
              <w:adjustRightInd/>
              <w:jc w:val="left"/>
              <w:rPr>
                <w:rFonts w:ascii="宋体" w:hAnsi="宋体" w:cs="仿宋_GB2312"/>
                <w:kern w:val="0"/>
                <w:sz w:val="24"/>
              </w:rPr>
            </w:pPr>
            <w:r>
              <w:rPr>
                <w:rFonts w:hint="eastAsia" w:ascii="宋体" w:hAnsi="宋体" w:cs="仿宋_GB2312"/>
                <w:kern w:val="0"/>
                <w:sz w:val="24"/>
              </w:rPr>
              <w:t>提供门户与业务系统的用户映射管理。</w:t>
            </w:r>
          </w:p>
          <w:p>
            <w:pPr>
              <w:widowControl/>
              <w:adjustRightInd/>
              <w:jc w:val="left"/>
              <w:rPr>
                <w:rFonts w:ascii="宋体" w:hAnsi="宋体" w:cs="仿宋_GB2312"/>
                <w:kern w:val="0"/>
                <w:sz w:val="24"/>
              </w:rPr>
            </w:pPr>
            <w:r>
              <w:rPr>
                <w:rFonts w:hint="eastAsia" w:ascii="宋体" w:hAnsi="宋体" w:cs="仿宋_GB2312"/>
                <w:kern w:val="0"/>
                <w:sz w:val="24"/>
              </w:rPr>
              <w:t>支持B/S和C/S架构系统的单点登录集成。</w:t>
            </w:r>
          </w:p>
          <w:p>
            <w:pPr>
              <w:widowControl/>
              <w:adjustRightInd/>
              <w:jc w:val="left"/>
              <w:rPr>
                <w:rFonts w:ascii="宋体" w:hAnsi="宋体" w:cs="仿宋_GB2312"/>
                <w:kern w:val="0"/>
                <w:sz w:val="24"/>
              </w:rPr>
            </w:pPr>
            <w:r>
              <w:rPr>
                <w:rFonts w:hint="eastAsia" w:ascii="宋体" w:hAnsi="宋体" w:cs="仿宋_GB2312"/>
                <w:kern w:val="0"/>
                <w:sz w:val="24"/>
              </w:rPr>
              <w:t>支持用户登录有效期控制功能，在超过登录有效期之后需要重新做身份认证。</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患者主索引系统</w:t>
      </w:r>
    </w:p>
    <w:p>
      <w:pPr>
        <w:widowControl/>
        <w:ind w:firstLine="480" w:firstLineChars="200"/>
        <w:jc w:val="left"/>
        <w:rPr>
          <w:rFonts w:ascii="宋体" w:hAnsi="宋体" w:cs="Wingdings"/>
          <w:kern w:val="0"/>
          <w:sz w:val="24"/>
        </w:rPr>
      </w:pPr>
      <w:r>
        <w:rPr>
          <w:rFonts w:hint="eastAsia" w:ascii="宋体" w:hAnsi="宋体" w:cs="Wingdings"/>
          <w:kern w:val="0"/>
          <w:sz w:val="24"/>
        </w:rPr>
        <w:t>患者主索引就是患者在院内唯一的标识，主索引管理系统提供主索引注册、查询、统计分析等功能。系统提供权重规则配置、疑似主索引分析、主索引手工合并和拆分、主索引服务调用日志监控等功能。</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center"/>
              <w:rPr>
                <w:rFonts w:ascii="宋体" w:hAnsi="宋体" w:cs="Wingdings"/>
                <w:bCs/>
                <w:kern w:val="0"/>
                <w:sz w:val="24"/>
              </w:rPr>
            </w:pPr>
            <w:r>
              <w:rPr>
                <w:rFonts w:hint="eastAsia" w:ascii="宋体" w:hAnsi="宋体" w:cs="Wingdings"/>
                <w:bCs/>
                <w:kern w:val="0"/>
                <w:sz w:val="24"/>
              </w:rPr>
              <w:t>序号</w:t>
            </w:r>
          </w:p>
        </w:tc>
        <w:tc>
          <w:tcPr>
            <w:tcW w:w="749" w:type="pct"/>
          </w:tcPr>
          <w:p>
            <w:pPr>
              <w:widowControl/>
              <w:jc w:val="center"/>
              <w:rPr>
                <w:rFonts w:ascii="宋体" w:hAnsi="宋体" w:cs="Wingdings"/>
                <w:bCs/>
                <w:kern w:val="0"/>
                <w:sz w:val="24"/>
              </w:rPr>
            </w:pPr>
            <w:r>
              <w:rPr>
                <w:rFonts w:hint="eastAsia" w:ascii="宋体" w:hAnsi="宋体" w:cs="Wingdings"/>
                <w:bCs/>
                <w:kern w:val="0"/>
                <w:sz w:val="24"/>
              </w:rPr>
              <w:t>功能分类</w:t>
            </w:r>
          </w:p>
        </w:tc>
        <w:tc>
          <w:tcPr>
            <w:tcW w:w="3772" w:type="pct"/>
          </w:tcPr>
          <w:p>
            <w:pPr>
              <w:widowControl/>
              <w:jc w:val="center"/>
              <w:rPr>
                <w:rFonts w:ascii="宋体" w:hAnsi="宋体" w:cs="Wingdings"/>
                <w:bCs/>
                <w:kern w:val="0"/>
                <w:sz w:val="24"/>
              </w:rPr>
            </w:pPr>
            <w:r>
              <w:rPr>
                <w:rFonts w:hint="eastAsia" w:ascii="宋体" w:hAnsi="宋体" w:cs="Wingdings"/>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1</w:t>
            </w:r>
          </w:p>
        </w:tc>
        <w:tc>
          <w:tcPr>
            <w:tcW w:w="749" w:type="pct"/>
          </w:tcPr>
          <w:p>
            <w:pPr>
              <w:widowControl/>
              <w:jc w:val="left"/>
              <w:rPr>
                <w:rFonts w:ascii="宋体" w:hAnsi="宋体" w:cs="Wingdings"/>
                <w:kern w:val="0"/>
                <w:sz w:val="24"/>
              </w:rPr>
            </w:pPr>
            <w:r>
              <w:rPr>
                <w:rFonts w:hint="eastAsia" w:ascii="宋体" w:hAnsi="宋体" w:cs="Wingdings"/>
                <w:kern w:val="0"/>
                <w:sz w:val="24"/>
              </w:rPr>
              <w:t>主索引管理</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提供基于PIX交叉索引管理机制的患者主索引管理功能，可以查看交叉索引记录功能。</w:t>
            </w:r>
          </w:p>
          <w:p>
            <w:pPr>
              <w:widowControl/>
              <w:adjustRightInd/>
              <w:jc w:val="left"/>
              <w:rPr>
                <w:rFonts w:ascii="宋体" w:hAnsi="宋体" w:cs="仿宋_GB2312"/>
                <w:kern w:val="0"/>
                <w:sz w:val="24"/>
              </w:rPr>
            </w:pPr>
            <w:r>
              <w:rPr>
                <w:rFonts w:hint="eastAsia" w:ascii="宋体" w:hAnsi="宋体" w:cs="仿宋_GB2312"/>
                <w:kern w:val="0"/>
                <w:sz w:val="24"/>
              </w:rPr>
              <w:t>提供患者信息注册、修改、注销等功能，并可手工处理主索引信息。</w:t>
            </w:r>
          </w:p>
          <w:p>
            <w:pPr>
              <w:widowControl/>
              <w:adjustRightInd/>
              <w:jc w:val="left"/>
              <w:rPr>
                <w:rFonts w:ascii="宋体" w:hAnsi="宋体" w:cs="仿宋_GB2312"/>
                <w:kern w:val="0"/>
                <w:sz w:val="24"/>
              </w:rPr>
            </w:pPr>
            <w:r>
              <w:rPr>
                <w:rFonts w:hint="eastAsia" w:ascii="宋体" w:hAnsi="宋体" w:cs="仿宋_GB2312"/>
                <w:kern w:val="0"/>
                <w:sz w:val="24"/>
              </w:rPr>
              <w:t>提供主索引合并功能，在主索引注册时通过模糊匹配产生的潜在重复、疑似记录，在管理页面可进行人工合并。</w:t>
            </w:r>
          </w:p>
          <w:p>
            <w:pPr>
              <w:widowControl/>
              <w:adjustRightInd/>
              <w:jc w:val="left"/>
              <w:rPr>
                <w:rFonts w:ascii="宋体" w:hAnsi="宋体" w:cs="仿宋_GB2312"/>
                <w:kern w:val="0"/>
                <w:sz w:val="24"/>
              </w:rPr>
            </w:pPr>
            <w:r>
              <w:rPr>
                <w:rFonts w:hint="eastAsia" w:ascii="宋体" w:hAnsi="宋体" w:cs="仿宋_GB2312"/>
                <w:kern w:val="0"/>
                <w:sz w:val="24"/>
              </w:rPr>
              <w:t>提供主索引拆分功能：提供患者主索引人工拆分功能，以应对合并错误等情况。</w:t>
            </w:r>
          </w:p>
          <w:p>
            <w:pPr>
              <w:widowControl/>
              <w:adjustRightInd/>
              <w:jc w:val="left"/>
              <w:rPr>
                <w:rFonts w:ascii="宋体" w:hAnsi="宋体" w:cs="仿宋_GB2312"/>
                <w:kern w:val="0"/>
                <w:sz w:val="24"/>
              </w:rPr>
            </w:pPr>
            <w:r>
              <w:rPr>
                <w:rFonts w:hint="eastAsia" w:ascii="宋体" w:hAnsi="宋体" w:cs="仿宋_GB2312"/>
                <w:kern w:val="0"/>
                <w:sz w:val="24"/>
              </w:rPr>
              <w:t>提供查看疑似主索引功能，系统根据分值权重匹配规则针对处于匹配基值域疑似基值之间的患者数据进行查看管理。</w:t>
            </w:r>
          </w:p>
          <w:p>
            <w:pPr>
              <w:widowControl/>
              <w:adjustRightInd/>
              <w:jc w:val="left"/>
              <w:rPr>
                <w:rFonts w:ascii="宋体" w:hAnsi="宋体" w:cs="仿宋_GB2312"/>
                <w:kern w:val="0"/>
                <w:sz w:val="24"/>
              </w:rPr>
            </w:pPr>
            <w:r>
              <w:rPr>
                <w:rFonts w:hint="eastAsia" w:ascii="宋体" w:hAnsi="宋体" w:cs="仿宋_GB2312"/>
                <w:kern w:val="0"/>
                <w:sz w:val="24"/>
              </w:rPr>
              <w:t>提供主索引恢复功能，针对已注销的主索引信息可以恢复操作。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2</w:t>
            </w:r>
          </w:p>
        </w:tc>
        <w:tc>
          <w:tcPr>
            <w:tcW w:w="749" w:type="pct"/>
          </w:tcPr>
          <w:p>
            <w:pPr>
              <w:widowControl/>
              <w:jc w:val="left"/>
              <w:rPr>
                <w:rFonts w:ascii="宋体" w:hAnsi="宋体" w:cs="Wingdings"/>
                <w:kern w:val="0"/>
                <w:sz w:val="24"/>
              </w:rPr>
            </w:pPr>
            <w:r>
              <w:rPr>
                <w:rFonts w:hint="eastAsia" w:ascii="宋体" w:hAnsi="宋体" w:cs="Wingdings"/>
                <w:kern w:val="0"/>
                <w:sz w:val="24"/>
              </w:rPr>
              <w:t>主索引配置</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提供对主索引匹配权重规则设置功能，并包含匹配基值域疑似基值的设置。根据权重分值规则配置系统能自动匹配患者主索引。</w:t>
            </w:r>
          </w:p>
          <w:p>
            <w:pPr>
              <w:widowControl/>
              <w:adjustRightInd/>
              <w:jc w:val="left"/>
              <w:rPr>
                <w:rFonts w:ascii="宋体" w:hAnsi="宋体" w:cs="仿宋_GB2312"/>
                <w:kern w:val="0"/>
                <w:sz w:val="24"/>
              </w:rPr>
            </w:pPr>
            <w:r>
              <w:rPr>
                <w:rFonts w:hint="eastAsia" w:ascii="宋体" w:hAnsi="宋体" w:cs="仿宋_GB2312"/>
                <w:kern w:val="0"/>
                <w:sz w:val="24"/>
              </w:rPr>
              <w:t>▲提供主索引校验规则配置，针对注册的患者数据中的姓名、身份证、电话号码进行有效性校验，同时提供身份证号码替换出生年月功能以及是否自动合并重复主索引进行管理控制。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widowControl/>
              <w:jc w:val="left"/>
              <w:rPr>
                <w:rFonts w:ascii="宋体" w:hAnsi="宋体" w:cs="Wingdings"/>
                <w:kern w:val="0"/>
                <w:sz w:val="24"/>
              </w:rPr>
            </w:pPr>
            <w:r>
              <w:rPr>
                <w:rFonts w:hint="eastAsia" w:ascii="宋体" w:hAnsi="宋体" w:cs="Wingdings"/>
                <w:kern w:val="0"/>
                <w:sz w:val="24"/>
              </w:rPr>
              <w:t>3</w:t>
            </w:r>
          </w:p>
        </w:tc>
        <w:tc>
          <w:tcPr>
            <w:tcW w:w="749" w:type="pct"/>
          </w:tcPr>
          <w:p>
            <w:pPr>
              <w:widowControl/>
              <w:jc w:val="left"/>
              <w:rPr>
                <w:rFonts w:ascii="宋体" w:hAnsi="宋体" w:cs="Wingdings"/>
                <w:kern w:val="0"/>
                <w:sz w:val="24"/>
              </w:rPr>
            </w:pPr>
            <w:r>
              <w:rPr>
                <w:rFonts w:hint="eastAsia" w:ascii="宋体" w:hAnsi="宋体" w:cs="Wingdings"/>
                <w:kern w:val="0"/>
                <w:sz w:val="24"/>
              </w:rPr>
              <w:t>主索引分析</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提供主索引的统计分析功能，包括主索引记录数、原始注册档案数、被合并的记录数，以及不同匹配规则命中的记录数统计分析，人工操作记录分析，患者注册量趋势分析。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4</w:t>
            </w:r>
          </w:p>
        </w:tc>
        <w:tc>
          <w:tcPr>
            <w:tcW w:w="749" w:type="pct"/>
          </w:tcPr>
          <w:p>
            <w:pPr>
              <w:widowControl/>
              <w:jc w:val="left"/>
              <w:rPr>
                <w:rFonts w:ascii="宋体" w:hAnsi="宋体" w:cs="Wingdings"/>
                <w:kern w:val="0"/>
                <w:sz w:val="24"/>
              </w:rPr>
            </w:pPr>
            <w:r>
              <w:rPr>
                <w:rFonts w:hint="eastAsia" w:ascii="宋体" w:hAnsi="宋体" w:cs="Wingdings"/>
                <w:kern w:val="0"/>
                <w:sz w:val="24"/>
              </w:rPr>
              <w:t>主索引服务</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提供主索引注册、查询、更新、合并以及注销数据服务，在业务系统新增或更新一个患者的索引信息后，通过主索引数据服务同步到主索引系统。</w:t>
            </w:r>
          </w:p>
          <w:p>
            <w:pPr>
              <w:widowControl/>
              <w:adjustRightInd/>
              <w:jc w:val="left"/>
              <w:rPr>
                <w:rFonts w:ascii="宋体" w:hAnsi="宋体" w:cs="仿宋_GB2312"/>
                <w:kern w:val="0"/>
                <w:sz w:val="24"/>
              </w:rPr>
            </w:pPr>
            <w:r>
              <w:rPr>
                <w:rFonts w:hint="eastAsia" w:ascii="宋体" w:hAnsi="宋体" w:cs="仿宋_GB2312"/>
                <w:kern w:val="0"/>
                <w:sz w:val="24"/>
              </w:rPr>
              <w:t>提供基于患者主索引MPIID及业务系统PID查询服务。</w:t>
            </w:r>
          </w:p>
          <w:p>
            <w:pPr>
              <w:widowControl/>
              <w:adjustRightInd/>
              <w:jc w:val="left"/>
              <w:rPr>
                <w:rFonts w:ascii="宋体" w:hAnsi="宋体" w:cs="仿宋_GB2312"/>
                <w:kern w:val="0"/>
                <w:sz w:val="24"/>
              </w:rPr>
            </w:pPr>
            <w:r>
              <w:rPr>
                <w:rFonts w:hint="eastAsia" w:ascii="宋体" w:hAnsi="宋体" w:cs="仿宋_GB2312"/>
                <w:kern w:val="0"/>
                <w:sz w:val="24"/>
              </w:rPr>
              <w:t>提供患者健康卡、门诊卡的注册、变更和注销服务功能。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left"/>
              <w:rPr>
                <w:rFonts w:ascii="宋体" w:hAnsi="宋体" w:cs="Wingdings"/>
                <w:kern w:val="0"/>
                <w:sz w:val="24"/>
              </w:rPr>
            </w:pPr>
            <w:r>
              <w:rPr>
                <w:rFonts w:hint="eastAsia" w:ascii="宋体" w:hAnsi="宋体" w:cs="Wingdings"/>
                <w:kern w:val="0"/>
                <w:sz w:val="24"/>
              </w:rPr>
              <w:t>5</w:t>
            </w:r>
          </w:p>
        </w:tc>
        <w:tc>
          <w:tcPr>
            <w:tcW w:w="749" w:type="pct"/>
          </w:tcPr>
          <w:p>
            <w:pPr>
              <w:widowControl/>
              <w:jc w:val="left"/>
              <w:rPr>
                <w:rFonts w:ascii="宋体" w:hAnsi="宋体" w:cs="Wingdings"/>
                <w:kern w:val="0"/>
                <w:sz w:val="24"/>
              </w:rPr>
            </w:pPr>
            <w:r>
              <w:rPr>
                <w:rFonts w:hint="eastAsia" w:ascii="宋体" w:hAnsi="宋体" w:cs="Wingdings"/>
                <w:kern w:val="0"/>
                <w:sz w:val="24"/>
              </w:rPr>
              <w:t>主索引日志</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提供主索引日志查询功能，包含请求日志、变更日志、错误日志记录。</w:t>
            </w:r>
          </w:p>
          <w:p>
            <w:pPr>
              <w:widowControl/>
              <w:adjustRightInd/>
              <w:jc w:val="left"/>
              <w:rPr>
                <w:rFonts w:ascii="宋体" w:hAnsi="宋体" w:cs="仿宋_GB2312"/>
                <w:kern w:val="0"/>
                <w:sz w:val="24"/>
              </w:rPr>
            </w:pPr>
            <w:r>
              <w:rPr>
                <w:rFonts w:hint="eastAsia" w:ascii="宋体" w:hAnsi="宋体" w:cs="仿宋_GB2312"/>
                <w:kern w:val="0"/>
                <w:sz w:val="24"/>
              </w:rPr>
              <w:t>提供对主索引的注册变更、错误日志的查看和检索功能。</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临床服务系统整合</w:t>
      </w:r>
    </w:p>
    <w:p>
      <w:pPr>
        <w:ind w:firstLine="480" w:firstLineChars="200"/>
        <w:rPr>
          <w:rFonts w:ascii="宋体" w:hAnsi="宋体" w:cs="Wingdings"/>
          <w:sz w:val="24"/>
        </w:rPr>
      </w:pPr>
      <w:r>
        <w:rPr>
          <w:rFonts w:hint="eastAsia" w:ascii="宋体" w:hAnsi="宋体" w:cs="Wingdings"/>
          <w:sz w:val="24"/>
        </w:rPr>
        <w:t>通过信息平台服务总线，提供临床管理类系统的业务交互服务组件，实现院内基于平台的临床管理系统的互联互通。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序号</w:t>
            </w:r>
          </w:p>
        </w:tc>
        <w:tc>
          <w:tcPr>
            <w:tcW w:w="749" w:type="pct"/>
            <w:vAlign w:val="center"/>
          </w:tcPr>
          <w:p>
            <w:pPr>
              <w:rPr>
                <w:rFonts w:ascii="宋体" w:hAnsi="宋体" w:cs="Wingdings"/>
                <w:kern w:val="0"/>
                <w:sz w:val="24"/>
              </w:rPr>
            </w:pPr>
            <w:r>
              <w:rPr>
                <w:rFonts w:hint="eastAsia" w:ascii="宋体" w:hAnsi="宋体" w:cs="Wingdings"/>
                <w:kern w:val="0"/>
                <w:sz w:val="24"/>
              </w:rPr>
              <w:t>功能分类</w:t>
            </w:r>
          </w:p>
        </w:tc>
        <w:tc>
          <w:tcPr>
            <w:tcW w:w="3772" w:type="pct"/>
            <w:vAlign w:val="center"/>
          </w:tcPr>
          <w:p>
            <w:pPr>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门诊就诊流程整合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提供基于集成平台的门诊就诊流程交互服务，包括预约、挂号、排队、就诊、诊断、处方等业务流程服务。</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住院就诊流程整合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提供基于集成平台的住院入出院流程交互服务，包括登记、入科、诊断、换床/转床、医嘱、出科、出院等业务服务。</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检验业务流程整合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检验流程交互服务，需包含检验申请单提交和接受服务、检验申请单回写和取消服务、检验条码发送和撤销服务、检验条码打印、检验样本采集送检核收退回流程服务、及检验报告发送和撤销服务。</w:t>
            </w:r>
          </w:p>
          <w:p>
            <w:pPr>
              <w:widowControl/>
              <w:adjustRightInd/>
              <w:jc w:val="left"/>
              <w:rPr>
                <w:rFonts w:ascii="宋体" w:hAnsi="宋体" w:cs="仿宋_GB2312"/>
                <w:kern w:val="0"/>
                <w:sz w:val="24"/>
              </w:rPr>
            </w:pPr>
            <w:r>
              <w:rPr>
                <w:rFonts w:hint="eastAsia" w:ascii="宋体" w:hAnsi="宋体" w:cs="仿宋_GB2312"/>
                <w:kern w:val="0"/>
                <w:sz w:val="24"/>
              </w:rPr>
              <w:t>对医联体内或者院内提供检验结果调阅功能，同时可查看异常值及异常近几次波动趋势，并提供异常值触发服务，触发异常值管理提醒机制。</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4</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影像检查流程整合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提供基于集成平台的影像检查流程交互服务，需包含检查申请单提交、接收、取消、预约、登记、取消登记、执行等流程服务，检查报告发送和撤销服务，影像报告调阅服务。</w:t>
            </w:r>
          </w:p>
          <w:p>
            <w:pPr>
              <w:widowControl/>
              <w:adjustRightInd/>
              <w:jc w:val="left"/>
              <w:rPr>
                <w:rFonts w:ascii="宋体" w:hAnsi="宋体" w:cs="仿宋_GB2312"/>
                <w:kern w:val="0"/>
                <w:sz w:val="24"/>
              </w:rPr>
            </w:pPr>
            <w:r>
              <w:rPr>
                <w:rFonts w:hint="eastAsia" w:ascii="宋体" w:hAnsi="宋体" w:cs="仿宋_GB2312"/>
                <w:kern w:val="0"/>
                <w:sz w:val="24"/>
              </w:rPr>
              <w:t>对院内或医联体内提供检查结果调阅功能，提供结果对比功能。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5</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用血业务流程整合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提供基于集成平台的用血流程交互服务，依托血袋条码实现用血申请、大量用血审批、标本采集、备血、交叉配血、发血、取血、用血、输血记录、血袋回收等流程服务。</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6</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手术麻醉业务流程整合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提供基于集成平台的手术流程交互服务，需包含手术申请单提交、手术预约安排、手术执行等流程服务，手术麻醉记录的发送服务和调阅服务。</w:t>
            </w:r>
          </w:p>
          <w:p>
            <w:pPr>
              <w:widowControl/>
              <w:adjustRightInd/>
              <w:jc w:val="left"/>
              <w:rPr>
                <w:rFonts w:ascii="宋体" w:hAnsi="宋体" w:cs="仿宋_GB2312"/>
                <w:kern w:val="0"/>
                <w:sz w:val="24"/>
              </w:rPr>
            </w:pPr>
            <w:r>
              <w:rPr>
                <w:rFonts w:hint="eastAsia" w:ascii="宋体" w:hAnsi="宋体" w:cs="仿宋_GB2312"/>
                <w:kern w:val="0"/>
                <w:sz w:val="24"/>
              </w:rPr>
              <w:t>提供手术记录、麻醉记录等相关结果文档的调阅功能。</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7</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其他临床业务流程整合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基于信息平台服务总线，提供其他临床服务系统的业务交互服务组件，实现院内基于平台的临床服务系统的全面互联互通，集成范围包括但不限于重症监护系统、移动护理系统、健康体检系统、高值耗材管理、移动输液等系统。同时满足互联互通四甲的系统对接个数要求。</w:t>
            </w:r>
          </w:p>
          <w:p>
            <w:pPr>
              <w:widowControl/>
              <w:adjustRightInd/>
              <w:jc w:val="left"/>
              <w:rPr>
                <w:rFonts w:ascii="宋体" w:hAnsi="宋体" w:cs="仿宋_GB2312"/>
                <w:kern w:val="0"/>
                <w:sz w:val="24"/>
              </w:rPr>
            </w:pPr>
            <w:r>
              <w:rPr>
                <w:rFonts w:hint="eastAsia" w:ascii="宋体" w:hAnsi="宋体" w:cs="仿宋_GB2312"/>
                <w:kern w:val="0"/>
                <w:sz w:val="24"/>
              </w:rPr>
              <w:t>提供业务服务的标准消息协议。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8</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9</w:t>
            </w:r>
          </w:p>
        </w:tc>
        <w:tc>
          <w:tcPr>
            <w:tcW w:w="749" w:type="pct"/>
            <w:vAlign w:val="center"/>
          </w:tcPr>
          <w:p>
            <w:pPr>
              <w:ind w:firstLine="33" w:firstLineChars="14"/>
              <w:jc w:val="center"/>
              <w:rPr>
                <w:rFonts w:ascii="宋体" w:hAnsi="宋体" w:cs="Wingdings"/>
                <w:kern w:val="0"/>
                <w:sz w:val="24"/>
              </w:rPr>
            </w:pPr>
            <w:r>
              <w:rPr>
                <w:rFonts w:hint="eastAsia" w:ascii="宋体" w:hAnsi="宋体" w:cs="Wingdings"/>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提供临床业务系统接口开发文档，指导配合相关系统进行改造和联调。</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医疗管理系统整合</w:t>
      </w:r>
    </w:p>
    <w:p>
      <w:pPr>
        <w:ind w:firstLine="420"/>
        <w:rPr>
          <w:rFonts w:ascii="宋体" w:hAnsi="宋体" w:cs="Wingdings"/>
          <w:sz w:val="24"/>
        </w:rPr>
      </w:pPr>
      <w:r>
        <w:rPr>
          <w:rFonts w:hint="eastAsia" w:ascii="宋体" w:hAnsi="宋体" w:cs="Wingdings"/>
          <w:sz w:val="24"/>
        </w:rPr>
        <w:t>通过信息平台服务总线，提供医疗管理类系统的业务交互服务组件，实现院内基于平台的医疗管理系统的互联互通。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序号</w:t>
            </w:r>
          </w:p>
        </w:tc>
        <w:tc>
          <w:tcPr>
            <w:tcW w:w="749" w:type="pct"/>
            <w:vAlign w:val="center"/>
          </w:tcPr>
          <w:p>
            <w:pPr>
              <w:rPr>
                <w:rFonts w:ascii="宋体" w:hAnsi="宋体" w:cs="Wingdings"/>
                <w:kern w:val="0"/>
                <w:sz w:val="24"/>
              </w:rPr>
            </w:pPr>
            <w:r>
              <w:rPr>
                <w:rFonts w:hint="eastAsia" w:ascii="宋体" w:hAnsi="宋体" w:cs="Wingdings"/>
                <w:kern w:val="0"/>
                <w:sz w:val="24"/>
              </w:rPr>
              <w:t>功能分类</w:t>
            </w:r>
          </w:p>
        </w:tc>
        <w:tc>
          <w:tcPr>
            <w:tcW w:w="3772" w:type="pct"/>
            <w:vAlign w:val="center"/>
          </w:tcPr>
          <w:p>
            <w:pPr>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医疗管理系统接入</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提供（包括但不限于）：门急诊收费系统 、住院收费系统、护理管理系统 、医务管理系统、院感/传染病管理系统 、科研教学管理系统、病案管理系统 、导诊管理系统、医疗保险/新农合接口、职业病管理系统接口、食源性疾病上报系统、其他等系统接入标准。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kern w:val="0"/>
                <w:sz w:val="24"/>
              </w:rPr>
            </w:pPr>
            <w:r>
              <w:rPr>
                <w:rFonts w:hint="eastAsia" w:ascii="宋体" w:hAnsi="宋体" w:cs="Wingdings"/>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rPr>
                <w:rFonts w:ascii="宋体" w:hAnsi="宋体" w:cs="Wingdings"/>
                <w:kern w:val="0"/>
                <w:sz w:val="24"/>
              </w:rPr>
            </w:pPr>
            <w:r>
              <w:rPr>
                <w:rFonts w:hint="eastAsia" w:ascii="宋体" w:hAnsi="宋体" w:cs="Wingdings"/>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提供医疗业务系统接口开发文档，指导配合相关系统进行改造和联调。</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运营管理系统整合</w:t>
      </w:r>
    </w:p>
    <w:p>
      <w:pPr>
        <w:ind w:firstLine="420"/>
        <w:rPr>
          <w:rFonts w:ascii="宋体" w:hAnsi="宋体" w:cs="Wingdings"/>
          <w:sz w:val="24"/>
        </w:rPr>
      </w:pPr>
      <w:r>
        <w:rPr>
          <w:rFonts w:hint="eastAsia" w:ascii="宋体" w:hAnsi="宋体" w:cs="Wingdings"/>
          <w:sz w:val="24"/>
        </w:rPr>
        <w:t>通过信息平台服务总线，提供运营管理类系统的业务交互服务组件，实现院内基于平台的运营管理系统的互联互通。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kern w:val="0"/>
                <w:sz w:val="24"/>
              </w:rPr>
            </w:pPr>
            <w:r>
              <w:rPr>
                <w:rFonts w:hint="eastAsia" w:ascii="宋体" w:hAnsi="宋体" w:cs="Wingdings"/>
                <w:kern w:val="0"/>
                <w:sz w:val="24"/>
              </w:rPr>
              <w:t>序号</w:t>
            </w:r>
          </w:p>
        </w:tc>
        <w:tc>
          <w:tcPr>
            <w:tcW w:w="749" w:type="pct"/>
            <w:vAlign w:val="center"/>
          </w:tcPr>
          <w:p>
            <w:pPr>
              <w:jc w:val="center"/>
              <w:rPr>
                <w:rFonts w:ascii="宋体" w:hAnsi="宋体" w:cs="Wingdings"/>
                <w:kern w:val="0"/>
                <w:sz w:val="24"/>
              </w:rPr>
            </w:pPr>
            <w:r>
              <w:rPr>
                <w:rFonts w:hint="eastAsia" w:ascii="宋体" w:hAnsi="宋体" w:cs="Wingdings"/>
                <w:kern w:val="0"/>
                <w:sz w:val="24"/>
              </w:rPr>
              <w:t>功能分类</w:t>
            </w:r>
          </w:p>
        </w:tc>
        <w:tc>
          <w:tcPr>
            <w:tcW w:w="3772" w:type="pct"/>
            <w:vAlign w:val="center"/>
          </w:tcPr>
          <w:p>
            <w:pPr>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运营管理系统接入</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提供（包括但不限于）：人力资源管理系统 、财务管理系统、药品管理系统 、设备材料管理系统、物资供应管理系统 、预算管理系统、绩效管理系统、其它等系统。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jc w:val="center"/>
              <w:rPr>
                <w:rFonts w:ascii="宋体" w:hAnsi="宋体" w:cs="Wingdings"/>
                <w:kern w:val="0"/>
                <w:sz w:val="24"/>
              </w:rPr>
            </w:pPr>
            <w:r>
              <w:rPr>
                <w:rFonts w:hint="eastAsia" w:ascii="宋体" w:hAnsi="宋体" w:cs="Wingdings"/>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jc w:val="center"/>
              <w:rPr>
                <w:rFonts w:ascii="宋体" w:hAnsi="宋体" w:cs="Wingdings"/>
                <w:kern w:val="0"/>
                <w:sz w:val="24"/>
              </w:rPr>
            </w:pPr>
            <w:r>
              <w:rPr>
                <w:rFonts w:hint="eastAsia" w:ascii="宋体" w:hAnsi="宋体" w:cs="Wingdings"/>
                <w:kern w:val="0"/>
                <w:sz w:val="24"/>
              </w:rPr>
              <w:t>系统接口</w:t>
            </w:r>
          </w:p>
        </w:tc>
        <w:tc>
          <w:tcPr>
            <w:tcW w:w="3772" w:type="pct"/>
            <w:vAlign w:val="center"/>
          </w:tcPr>
          <w:p>
            <w:pPr>
              <w:widowControl/>
              <w:adjustRightInd/>
              <w:jc w:val="left"/>
              <w:rPr>
                <w:rFonts w:ascii="宋体" w:hAnsi="宋体" w:cs="Wingdings"/>
                <w:kern w:val="0"/>
                <w:sz w:val="24"/>
              </w:rPr>
            </w:pPr>
            <w:r>
              <w:rPr>
                <w:rFonts w:hint="eastAsia" w:ascii="宋体" w:hAnsi="宋体" w:cs="Wingdings"/>
                <w:kern w:val="0"/>
                <w:sz w:val="24"/>
              </w:rPr>
              <w:t>提供业务</w:t>
            </w:r>
            <w:r>
              <w:rPr>
                <w:rFonts w:hint="eastAsia" w:ascii="宋体" w:hAnsi="宋体" w:cs="仿宋_GB2312"/>
                <w:kern w:val="0"/>
                <w:sz w:val="24"/>
              </w:rPr>
              <w:t>系统</w:t>
            </w:r>
            <w:r>
              <w:rPr>
                <w:rFonts w:hint="eastAsia" w:ascii="宋体" w:hAnsi="宋体" w:cs="Wingdings"/>
                <w:kern w:val="0"/>
                <w:sz w:val="24"/>
              </w:rPr>
              <w:t>接口开发文档，指导配合相关系统进行改造和联调。</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患者服务系统整合</w:t>
      </w:r>
    </w:p>
    <w:p>
      <w:pPr>
        <w:ind w:firstLine="420"/>
        <w:rPr>
          <w:rFonts w:ascii="宋体" w:hAnsi="宋体" w:cs="Wingdings"/>
          <w:sz w:val="24"/>
        </w:rPr>
      </w:pPr>
      <w:r>
        <w:rPr>
          <w:rFonts w:hint="eastAsia" w:ascii="宋体" w:hAnsi="宋体" w:cs="Wingdings"/>
          <w:sz w:val="24"/>
        </w:rPr>
        <w:t>通过信息平台服务总线，提供患者服务类系统的业务交互服务组件，实现院内基于平台的患者公众服务系统的互联互通。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kern w:val="0"/>
                <w:sz w:val="24"/>
              </w:rPr>
            </w:pPr>
            <w:r>
              <w:rPr>
                <w:rFonts w:hint="eastAsia" w:ascii="宋体" w:hAnsi="宋体" w:cs="Wingdings"/>
                <w:kern w:val="0"/>
                <w:sz w:val="24"/>
              </w:rPr>
              <w:t>序号</w:t>
            </w:r>
          </w:p>
        </w:tc>
        <w:tc>
          <w:tcPr>
            <w:tcW w:w="749" w:type="pct"/>
            <w:vAlign w:val="center"/>
          </w:tcPr>
          <w:p>
            <w:pPr>
              <w:jc w:val="center"/>
              <w:rPr>
                <w:rFonts w:ascii="宋体" w:hAnsi="宋体" w:cs="Wingdings"/>
                <w:kern w:val="0"/>
                <w:sz w:val="24"/>
              </w:rPr>
            </w:pPr>
            <w:r>
              <w:rPr>
                <w:rFonts w:hint="eastAsia" w:ascii="宋体" w:hAnsi="宋体" w:cs="Wingdings"/>
                <w:kern w:val="0"/>
                <w:sz w:val="24"/>
              </w:rPr>
              <w:t>功能分类</w:t>
            </w:r>
          </w:p>
        </w:tc>
        <w:tc>
          <w:tcPr>
            <w:tcW w:w="3772" w:type="pct"/>
            <w:vAlign w:val="center"/>
          </w:tcPr>
          <w:p>
            <w:pPr>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病人自助终端应用服务整合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提供（包括但不限于）：自助挂号、处方/费用自助查询、检验检查报告自助打印、自助交费等应用整合标准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bCs/>
                <w:kern w:val="0"/>
                <w:sz w:val="24"/>
              </w:rPr>
            </w:pPr>
            <w:r>
              <w:rPr>
                <w:rFonts w:hint="eastAsia" w:ascii="宋体" w:hAnsi="宋体" w:cs="Wingdings"/>
                <w:kern w:val="0"/>
                <w:sz w:val="24"/>
              </w:rPr>
              <w:t>患者公共门户应用服务整合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提供（包括但不限于）：医院资料查询、网上预约挂号、检验检查报告查询、就诊记录查询、费用查询等应用整合标准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rPr>
                <w:rFonts w:ascii="宋体" w:hAnsi="宋体" w:cs="Wingdings"/>
                <w:bCs/>
                <w:kern w:val="0"/>
                <w:sz w:val="24"/>
              </w:rPr>
            </w:pPr>
            <w:r>
              <w:rPr>
                <w:rFonts w:hint="eastAsia" w:ascii="宋体" w:hAnsi="宋体" w:cs="Wingdings"/>
                <w:kern w:val="0"/>
                <w:sz w:val="24"/>
              </w:rPr>
              <w:t>手机无线应用系统服务整合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提供（包括但不限于）：短信预约挂号、短信回访、APP 预约挂号、APP 检验检查结果查询、微信公众号等应用整合标准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4</w:t>
            </w:r>
          </w:p>
        </w:tc>
        <w:tc>
          <w:tcPr>
            <w:tcW w:w="749" w:type="pct"/>
            <w:vAlign w:val="center"/>
          </w:tcPr>
          <w:p>
            <w:pPr>
              <w:jc w:val="center"/>
              <w:rPr>
                <w:rFonts w:ascii="宋体" w:hAnsi="宋体" w:cs="Wingdings"/>
                <w:kern w:val="0"/>
                <w:sz w:val="24"/>
              </w:rPr>
            </w:pPr>
            <w:r>
              <w:rPr>
                <w:rFonts w:hint="eastAsia" w:ascii="宋体" w:hAnsi="宋体" w:cs="Wingdings"/>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5</w:t>
            </w:r>
          </w:p>
        </w:tc>
        <w:tc>
          <w:tcPr>
            <w:tcW w:w="749" w:type="pct"/>
            <w:vAlign w:val="center"/>
          </w:tcPr>
          <w:p>
            <w:pPr>
              <w:jc w:val="center"/>
              <w:rPr>
                <w:rFonts w:ascii="宋体" w:hAnsi="宋体" w:cs="Wingdings"/>
                <w:kern w:val="0"/>
                <w:sz w:val="24"/>
              </w:rPr>
            </w:pPr>
            <w:r>
              <w:rPr>
                <w:rFonts w:hint="eastAsia" w:ascii="宋体" w:hAnsi="宋体" w:cs="Wingdings"/>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提供业务系统接口开发文档，指导配合相关系统进行改造和联调。</w:t>
            </w:r>
          </w:p>
        </w:tc>
      </w:tr>
    </w:tbl>
    <w:p>
      <w:pPr>
        <w:rPr>
          <w:rFonts w:ascii="宋体" w:hAnsi="宋体" w:cs="Wingdings"/>
          <w:sz w:val="24"/>
        </w:rPr>
      </w:pPr>
    </w:p>
    <w:p>
      <w:pPr>
        <w:pStyle w:val="6"/>
        <w:numPr>
          <w:ilvl w:val="0"/>
          <w:numId w:val="8"/>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外部机构对接整合</w:t>
      </w:r>
    </w:p>
    <w:p>
      <w:pPr>
        <w:ind w:firstLine="420"/>
        <w:rPr>
          <w:rFonts w:ascii="宋体" w:hAnsi="宋体" w:cs="Wingdings"/>
          <w:sz w:val="24"/>
        </w:rPr>
      </w:pPr>
      <w:r>
        <w:rPr>
          <w:rFonts w:hint="eastAsia" w:ascii="宋体" w:hAnsi="宋体" w:cs="Wingdings"/>
          <w:sz w:val="24"/>
        </w:rPr>
        <w:t>通过信息平台服务总线，提供与外部机构系统的数据交互服务组件，实现院内基于平台的外部机构系统的互联互通。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序号</w:t>
            </w:r>
          </w:p>
        </w:tc>
        <w:tc>
          <w:tcPr>
            <w:tcW w:w="749" w:type="pct"/>
            <w:vAlign w:val="center"/>
          </w:tcPr>
          <w:p>
            <w:pPr>
              <w:rPr>
                <w:rFonts w:ascii="宋体" w:hAnsi="宋体" w:cs="Wingdings"/>
                <w:kern w:val="0"/>
                <w:sz w:val="24"/>
              </w:rPr>
            </w:pPr>
            <w:r>
              <w:rPr>
                <w:rFonts w:hint="eastAsia" w:ascii="宋体" w:hAnsi="宋体" w:cs="Wingdings"/>
                <w:kern w:val="0"/>
                <w:sz w:val="24"/>
              </w:rPr>
              <w:t>功能分类</w:t>
            </w:r>
          </w:p>
        </w:tc>
        <w:tc>
          <w:tcPr>
            <w:tcW w:w="3772" w:type="pct"/>
            <w:vAlign w:val="center"/>
          </w:tcPr>
          <w:p>
            <w:pPr>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外部机构整合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提供（包括但不限于）：银行、医保及新农合、保险、计生、急救中心、CDC（疾控中心）、血液中心等外部机构的接入标准。</w:t>
            </w:r>
          </w:p>
          <w:p>
            <w:pPr>
              <w:widowControl/>
              <w:adjustRightInd/>
              <w:jc w:val="left"/>
              <w:rPr>
                <w:rFonts w:ascii="宋体" w:hAnsi="宋体" w:cs="仿宋_GB2312"/>
                <w:kern w:val="0"/>
                <w:sz w:val="24"/>
              </w:rPr>
            </w:pPr>
            <w:r>
              <w:rPr>
                <w:rFonts w:hint="eastAsia" w:ascii="宋体" w:hAnsi="宋体" w:cs="仿宋_GB2312"/>
                <w:kern w:val="0"/>
                <w:sz w:val="24"/>
              </w:rPr>
              <w:t>至少满足互联互通四甲的系统对接个数要求。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kern w:val="0"/>
                <w:sz w:val="24"/>
              </w:rPr>
            </w:pPr>
            <w:r>
              <w:rPr>
                <w:rFonts w:hint="eastAsia" w:ascii="宋体" w:hAnsi="宋体" w:cs="Wingdings"/>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rPr>
                <w:rFonts w:ascii="宋体" w:hAnsi="宋体" w:cs="Wingdings"/>
                <w:kern w:val="0"/>
                <w:sz w:val="24"/>
              </w:rPr>
            </w:pPr>
            <w:r>
              <w:rPr>
                <w:rFonts w:hint="eastAsia" w:ascii="宋体" w:hAnsi="宋体" w:cs="Wingdings"/>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提供业务系统接口开发文档，指导配合相关系统进行改造和联调。</w:t>
            </w:r>
          </w:p>
        </w:tc>
      </w:tr>
    </w:tbl>
    <w:p>
      <w:pPr>
        <w:rPr>
          <w:rFonts w:ascii="宋体" w:hAnsi="宋体" w:cs="Wingdings"/>
          <w:sz w:val="24"/>
        </w:rPr>
      </w:pPr>
    </w:p>
    <w:p>
      <w:pPr>
        <w:pStyle w:val="4"/>
        <w:spacing w:before="0" w:after="0" w:line="240" w:lineRule="auto"/>
        <w:rPr>
          <w:rFonts w:ascii="宋体" w:hAnsi="宋体" w:cs="Wingdings"/>
          <w:sz w:val="24"/>
          <w:szCs w:val="24"/>
        </w:rPr>
      </w:pPr>
      <w:r>
        <w:rPr>
          <w:rFonts w:hint="eastAsia" w:ascii="宋体" w:hAnsi="宋体" w:cs="Wingdings"/>
          <w:sz w:val="24"/>
          <w:szCs w:val="24"/>
        </w:rPr>
        <w:t>2 临床数据中心</w:t>
      </w:r>
    </w:p>
    <w:p>
      <w:pPr>
        <w:pStyle w:val="6"/>
        <w:numPr>
          <w:ilvl w:val="0"/>
          <w:numId w:val="10"/>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临床数据中心</w:t>
      </w:r>
    </w:p>
    <w:p>
      <w:pPr>
        <w:ind w:firstLine="420"/>
        <w:rPr>
          <w:rFonts w:ascii="宋体" w:hAnsi="宋体" w:cs="Wingdings"/>
          <w:sz w:val="24"/>
        </w:rPr>
      </w:pPr>
      <w:r>
        <w:rPr>
          <w:rFonts w:hint="eastAsia" w:ascii="宋体" w:hAnsi="宋体" w:cs="Wingdings"/>
          <w:sz w:val="24"/>
        </w:rPr>
        <w:t>临床数据中心（CDR）应以患者为中心，以患者EMPI为主线，组织、整合、存储患者临床数据，将患者所有医疗信息，如就诊记录、门诊处方、住院医嘱、电子病历、检查化验报告等，以全面、标准、统一的方式整合存储，为临床数据的共享提供统一的平台支撑。主要功能应包括：</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kern w:val="0"/>
                <w:sz w:val="24"/>
              </w:rPr>
            </w:pPr>
            <w:r>
              <w:rPr>
                <w:rFonts w:hint="eastAsia" w:ascii="宋体" w:hAnsi="宋体" w:cs="Wingdings"/>
                <w:kern w:val="0"/>
                <w:sz w:val="24"/>
              </w:rPr>
              <w:t>序号</w:t>
            </w:r>
          </w:p>
        </w:tc>
        <w:tc>
          <w:tcPr>
            <w:tcW w:w="749" w:type="pct"/>
            <w:vAlign w:val="center"/>
          </w:tcPr>
          <w:p>
            <w:pPr>
              <w:jc w:val="center"/>
              <w:rPr>
                <w:rFonts w:ascii="宋体" w:hAnsi="宋体" w:cs="Wingdings"/>
                <w:kern w:val="0"/>
                <w:sz w:val="24"/>
              </w:rPr>
            </w:pPr>
            <w:r>
              <w:rPr>
                <w:rFonts w:hint="eastAsia" w:ascii="宋体" w:hAnsi="宋体" w:cs="Wingdings"/>
                <w:kern w:val="0"/>
                <w:sz w:val="24"/>
              </w:rPr>
              <w:t>功能分类</w:t>
            </w:r>
          </w:p>
        </w:tc>
        <w:tc>
          <w:tcPr>
            <w:tcW w:w="3772" w:type="pct"/>
            <w:vAlign w:val="center"/>
          </w:tcPr>
          <w:p>
            <w:pPr>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数据存储</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数据中心需参考、依据电子病历基本数据集进行建设，数据采集时需要经过多层的过滤和标准化处理，保证数据准确一致。</w:t>
            </w:r>
          </w:p>
          <w:p>
            <w:pPr>
              <w:widowControl/>
              <w:adjustRightInd/>
              <w:jc w:val="left"/>
              <w:rPr>
                <w:rFonts w:ascii="宋体" w:hAnsi="宋体" w:cs="仿宋_GB2312"/>
                <w:kern w:val="0"/>
                <w:sz w:val="24"/>
              </w:rPr>
            </w:pPr>
            <w:r>
              <w:rPr>
                <w:rFonts w:hint="eastAsia" w:ascii="宋体" w:hAnsi="宋体" w:cs="仿宋_GB2312"/>
                <w:kern w:val="0"/>
                <w:sz w:val="24"/>
              </w:rPr>
              <w:t>建立临床信息数据库，遵循国家卫健委《WS 445-2014 电子病历基本数据集》，包含标准要求的数据子集的内容。支持自定义扩展数据集。</w:t>
            </w:r>
          </w:p>
          <w:p>
            <w:pPr>
              <w:widowControl/>
              <w:adjustRightInd/>
              <w:jc w:val="left"/>
              <w:rPr>
                <w:rFonts w:ascii="宋体" w:hAnsi="宋体" w:cs="仿宋_GB2312"/>
                <w:kern w:val="0"/>
                <w:sz w:val="24"/>
              </w:rPr>
            </w:pPr>
            <w:r>
              <w:rPr>
                <w:rFonts w:hint="eastAsia" w:ascii="宋体" w:hAnsi="宋体" w:cs="仿宋_GB2312"/>
                <w:kern w:val="0"/>
                <w:sz w:val="24"/>
              </w:rPr>
              <w:t>支持非结构化数据的存储，如图片、pdf、html、word等;</w:t>
            </w:r>
          </w:p>
          <w:p>
            <w:pPr>
              <w:widowControl/>
              <w:adjustRightInd/>
              <w:jc w:val="left"/>
              <w:rPr>
                <w:rFonts w:ascii="宋体" w:hAnsi="宋体" w:cs="仿宋_GB2312"/>
                <w:kern w:val="0"/>
                <w:sz w:val="24"/>
              </w:rPr>
            </w:pPr>
            <w:r>
              <w:rPr>
                <w:rFonts w:hint="eastAsia" w:ascii="宋体" w:hAnsi="宋体" w:cs="仿宋_GB2312"/>
                <w:kern w:val="0"/>
                <w:sz w:val="24"/>
              </w:rPr>
              <w:t>▲提供可视化数据中心存储结构模型关系功能，同时对数据中心的存储提供分区、数据量、数据空间占用率的统计。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kern w:val="0"/>
                <w:sz w:val="24"/>
              </w:rPr>
            </w:pPr>
            <w:r>
              <w:rPr>
                <w:rFonts w:hint="eastAsia" w:ascii="宋体" w:hAnsi="宋体" w:cs="Wingdings"/>
                <w:kern w:val="0"/>
                <w:sz w:val="24"/>
              </w:rPr>
              <w:t>数据服务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提供CDR文档数据的注册、更新服务。</w:t>
            </w:r>
          </w:p>
          <w:p>
            <w:pPr>
              <w:widowControl/>
              <w:adjustRightInd/>
              <w:jc w:val="left"/>
              <w:rPr>
                <w:rFonts w:ascii="宋体" w:hAnsi="宋体" w:cs="仿宋_GB2312"/>
                <w:kern w:val="0"/>
                <w:sz w:val="24"/>
              </w:rPr>
            </w:pPr>
            <w:r>
              <w:rPr>
                <w:rFonts w:hint="eastAsia" w:ascii="宋体" w:hAnsi="宋体" w:cs="仿宋_GB2312"/>
                <w:kern w:val="0"/>
                <w:sz w:val="24"/>
              </w:rPr>
              <w:t>提供CDR数据的查询、调阅服务。</w:t>
            </w:r>
          </w:p>
          <w:p>
            <w:pPr>
              <w:widowControl/>
              <w:adjustRightInd/>
              <w:jc w:val="left"/>
              <w:rPr>
                <w:rFonts w:ascii="宋体" w:hAnsi="宋体" w:cs="仿宋_GB2312"/>
                <w:kern w:val="0"/>
                <w:sz w:val="24"/>
              </w:rPr>
            </w:pPr>
            <w:r>
              <w:rPr>
                <w:rFonts w:hint="eastAsia" w:ascii="宋体" w:hAnsi="宋体" w:cs="仿宋_GB2312"/>
                <w:kern w:val="0"/>
                <w:sz w:val="24"/>
              </w:rPr>
              <w:t>提供CDR数据的审计、权限管理。</w:t>
            </w:r>
          </w:p>
        </w:tc>
      </w:tr>
    </w:tbl>
    <w:p>
      <w:pPr>
        <w:rPr>
          <w:rFonts w:ascii="宋体" w:hAnsi="宋体" w:cs="Wingdings"/>
          <w:sz w:val="24"/>
        </w:rPr>
      </w:pPr>
    </w:p>
    <w:p>
      <w:pPr>
        <w:pStyle w:val="6"/>
        <w:numPr>
          <w:ilvl w:val="0"/>
          <w:numId w:val="10"/>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临床知识库</w:t>
      </w:r>
    </w:p>
    <w:p>
      <w:pPr>
        <w:ind w:firstLine="480" w:firstLineChars="200"/>
        <w:rPr>
          <w:rFonts w:ascii="宋体" w:hAnsi="宋体" w:cs="Wingdings"/>
          <w:sz w:val="24"/>
        </w:rPr>
      </w:pPr>
      <w:r>
        <w:rPr>
          <w:rFonts w:hint="eastAsia" w:ascii="宋体" w:hAnsi="宋体" w:cs="Wingdings"/>
          <w:sz w:val="24"/>
        </w:rPr>
        <w:t>临床知识库系统通过将最新的医学、药学、检查检验及相关学科知识进行信息标准化处理后，在全院形成跨部门的知识库，为临床诊疗工作提供全过程的知识支持。</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561"/>
        <w:gridCol w:w="1415"/>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bottom w:val="single" w:color="auto" w:sz="4" w:space="0"/>
              <w:right w:val="single" w:color="auto" w:sz="4" w:space="0"/>
            </w:tcBorders>
          </w:tcPr>
          <w:p>
            <w:pPr>
              <w:jc w:val="center"/>
              <w:rPr>
                <w:rFonts w:ascii="宋体" w:hAnsi="宋体" w:cs="Wingdings"/>
                <w:sz w:val="24"/>
              </w:rPr>
            </w:pPr>
            <w:r>
              <w:rPr>
                <w:rFonts w:hint="eastAsia" w:ascii="宋体" w:hAnsi="宋体" w:cs="Wingdings"/>
                <w:sz w:val="24"/>
              </w:rPr>
              <w:t>序号</w:t>
            </w:r>
          </w:p>
        </w:tc>
        <w:tc>
          <w:tcPr>
            <w:tcW w:w="919" w:type="pct"/>
            <w:tcBorders>
              <w:top w:val="single" w:color="auto" w:sz="4" w:space="0"/>
              <w:left w:val="single" w:color="auto" w:sz="4" w:space="0"/>
              <w:bottom w:val="single" w:color="auto" w:sz="4" w:space="0"/>
              <w:right w:val="single" w:color="auto" w:sz="4" w:space="0"/>
            </w:tcBorders>
          </w:tcPr>
          <w:p>
            <w:pPr>
              <w:jc w:val="center"/>
              <w:rPr>
                <w:rFonts w:ascii="宋体" w:hAnsi="宋体" w:cs="Wingdings"/>
                <w:sz w:val="24"/>
              </w:rPr>
            </w:pPr>
            <w:r>
              <w:rPr>
                <w:rFonts w:hint="eastAsia" w:ascii="宋体" w:hAnsi="宋体" w:cs="Wingdings"/>
                <w:sz w:val="24"/>
              </w:rPr>
              <w:t>业务分类</w:t>
            </w:r>
          </w:p>
        </w:tc>
        <w:tc>
          <w:tcPr>
            <w:tcW w:w="833" w:type="pct"/>
            <w:tcBorders>
              <w:top w:val="single" w:color="auto" w:sz="4" w:space="0"/>
              <w:left w:val="nil"/>
              <w:bottom w:val="single" w:color="auto" w:sz="4" w:space="0"/>
              <w:right w:val="single" w:color="auto" w:sz="4" w:space="0"/>
            </w:tcBorders>
          </w:tcPr>
          <w:p>
            <w:pPr>
              <w:jc w:val="center"/>
              <w:rPr>
                <w:rFonts w:ascii="宋体" w:hAnsi="宋体" w:cs="Wingdings"/>
                <w:sz w:val="24"/>
              </w:rPr>
            </w:pPr>
            <w:r>
              <w:rPr>
                <w:rFonts w:hint="eastAsia" w:ascii="宋体" w:hAnsi="宋体" w:cs="Wingdings"/>
                <w:sz w:val="24"/>
              </w:rPr>
              <w:t>功能模块</w:t>
            </w:r>
          </w:p>
        </w:tc>
        <w:tc>
          <w:tcPr>
            <w:tcW w:w="2769" w:type="pct"/>
            <w:tcBorders>
              <w:top w:val="single" w:color="auto" w:sz="4" w:space="0"/>
              <w:left w:val="nil"/>
              <w:bottom w:val="single" w:color="auto" w:sz="4" w:space="0"/>
              <w:right w:val="single" w:color="auto" w:sz="4" w:space="0"/>
            </w:tcBorders>
          </w:tcPr>
          <w:p>
            <w:pPr>
              <w:jc w:val="center"/>
              <w:rPr>
                <w:rFonts w:ascii="宋体" w:hAnsi="宋体" w:cs="Wingdings"/>
                <w:sz w:val="24"/>
              </w:rPr>
            </w:pPr>
            <w:r>
              <w:rPr>
                <w:rFonts w:hint="eastAsia" w:ascii="宋体" w:hAnsi="宋体" w:cs="Wingdings"/>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知识查询和检索</w:t>
            </w: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药品库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需包括市场上大部分的西药和中成药的药品信息和多个厂商的药品说明书。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西医疾病库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按专科病种分类的各种疾病相关的知识，并与ICD-10编码关联。包括：概述、病因、发病机制、临床表现等。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临床诊疗指南</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常见各类西医疾病的诊疗指南知识，包括诊断要点、治疗方案等。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西医临床路径</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卫健委发布的西医病种的临床路径说明和临床路径表单内容。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检查库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各类检查项目的相关知识，包括适应症、禁忌症、检查作用、注意事项和临床意义。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检验库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各类检验项目的相关知识，包括适应症、禁忌症、检查作用、注意事项和临床意义。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症状体征库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临床常见症状和体征的相关知识，包括概述、起因、描述、鉴别方法等。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临床护理指南</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包括护理常规、护理安全目标、护理工作流程、健康教育指导、临床护理技术操作、应急预案与处理流程、护理工作制度和中医护理方案等。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输血知识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包括血液成分名称、特点、规格、适应症、剂量方法和注意事项等内容。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一般治疗知识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包括治疗名称、适应症、禁忌症、仪器设备、操作程序和注意事项。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麻醉知识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包括麻醉名称、概述、适应症、禁忌症、术前准备、操作方法、注意事项和并发症等。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重症监护知识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包括疾病名称、病因、病生理改变、临床表现、治疗原则等。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中医疾病库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包括中医疾病的概述、病因病机、鉴别诊断、辨证论治、预防调理等内容。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中医症状库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包括中医症状的名称和相关中医疾病。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中药方剂</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包括中药方剂的名称、组成、用法、功用、主治、方解、临床运用、文献摘要、临床报道和实验研究。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中草药库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包括中药名称、别名、性味、归经、功效、临床应用等信息。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中医诊疗方案</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包括中医诊疗方案的名称、中医诊断、治疗方案、治疗评价、资料来源等内容。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中医针灸知识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包括针灸治疗的疾病名称、治法、主穴、配穴、操作和方义等内容。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中医推拿知识</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包括推拿治疗的疾病名称、概述、病因病机、临床表现、检查、诊断、鉴别诊断、治疗方案、注意事项、按语等内容。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手术库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包括手术操作名称、概述、适应症、禁忌症、操作步骤、注意事项、资料来源等内容。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中医临床路径</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卫健委发布的中医病种的临床路径说明和临床路径表单内容。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临床操作规范</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包括临床操作项目名称、适应症、禁忌症、操作方法和步骤、注意事项和参考资料等内容。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全科诊疗手册</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包括基层常见病种的诊断要点、治疗方案和说明。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急诊临床诊疗指南</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包括常见急诊病史的采集、常见急诊症状、心脏停搏与心肺脑复苏、危重综合征、急性感染、急性中毒、常见各系统急诊疾病的诊断和治疗、重症监测和诊疗技术。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急诊护理手册</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包括由灾害和事故所致的创伤、各种突发急症和危重病的抢救和护理理论和技能等。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电子书</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包括基础医学、临床医学、中医中药、预防保健等内容的教科书、词典、学术论文期刊的电子书资源。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bottom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bottom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视频库</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包括常见诊疗手术操作的视频资料资源。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审查和警示</w:t>
            </w: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儿童用药审查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对儿童不适宜使用的用药行为进行自动审查。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老年用药审查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对老年人不适宜使用的用药行为进行自动审查。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nil"/>
              <w:right w:val="nil"/>
            </w:tcBorders>
            <w:vAlign w:val="center"/>
          </w:tcPr>
          <w:p>
            <w:pPr>
              <w:rPr>
                <w:rFonts w:ascii="宋体" w:hAnsi="宋体" w:cs="Wingdings"/>
                <w:sz w:val="24"/>
              </w:rPr>
            </w:pPr>
            <w:r>
              <w:rPr>
                <w:rFonts w:hint="eastAsia" w:ascii="宋体" w:hAnsi="宋体" w:cs="Wingdings"/>
                <w:sz w:val="24"/>
              </w:rPr>
              <w:t>妊娠用药审查</w:t>
            </w:r>
          </w:p>
        </w:tc>
        <w:tc>
          <w:tcPr>
            <w:tcW w:w="2769" w:type="pct"/>
            <w:tcBorders>
              <w:top w:val="single" w:color="auto" w:sz="4" w:space="0"/>
              <w:left w:val="single" w:color="auto" w:sz="4" w:space="0"/>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对妊娠妇女不适宜使用的用药行为进行自动审查。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哺乳用药审查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对哺乳妇女不适宜使用的用药行为进行自动审查。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禁忌审查审查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对针对某些疾病和症状不适宜使用的用药行为进行自动审查。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相互作用审查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对药品与药品之间不能同时使用的情况进行自动审查。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配伍禁忌审查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对同组的药品与药品或溶媒的配伍禁忌情况进行自动审查。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药物过敏审查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对针对病人的过敏情况不适应使用的用药行为进行自动审查。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副作用审查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对使用药品的副作用情况进行自动提醒的功能。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重复用药审查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对同时使用具有相同或相似成分的药品的情况进行自动审查和提示。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给药途径审查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对于给药途径不合适的用药行为进行自动审查。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用药频次审查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对于用药频次不合适的用药行为进行自动审查。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nil"/>
              <w:right w:val="single" w:color="auto" w:sz="4" w:space="0"/>
            </w:tcBorders>
            <w:vAlign w:val="center"/>
          </w:tcPr>
          <w:p>
            <w:pPr>
              <w:rPr>
                <w:rFonts w:ascii="宋体" w:hAnsi="宋体" w:cs="Wingdings"/>
                <w:sz w:val="24"/>
              </w:rPr>
            </w:pPr>
            <w:r>
              <w:rPr>
                <w:rFonts w:hint="eastAsia" w:ascii="宋体" w:hAnsi="宋体" w:cs="Wingdings"/>
                <w:sz w:val="24"/>
              </w:rPr>
              <w:t>用药剂量审查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对于用药剂量不合适的用药行为进行自动审查。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儿童剂量审查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对于儿童用药剂量不合适的用药行为进行自动审查。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肝功能不全提示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对不适合肝功能不全病人使用的用药行为进行自动审查。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nil"/>
              <w:right w:val="single" w:color="auto" w:sz="4" w:space="0"/>
            </w:tcBorders>
            <w:vAlign w:val="center"/>
          </w:tcPr>
          <w:p>
            <w:pPr>
              <w:rPr>
                <w:rFonts w:ascii="宋体" w:hAnsi="宋体" w:cs="Wingdings"/>
                <w:sz w:val="24"/>
              </w:rPr>
            </w:pPr>
            <w:r>
              <w:rPr>
                <w:rFonts w:hint="eastAsia" w:ascii="宋体" w:hAnsi="宋体" w:cs="Wingdings"/>
                <w:sz w:val="24"/>
              </w:rPr>
              <w:t>肾功能不全提示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对不适合肾功能不全病人使用的用药行为进行自动审查。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用药疗程审查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对用药疗程不合理的情况进行自动审查。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中药合理使用审查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对中草药使用过程中不合理的情况进行自动审查，包括中药与中药，中药和西药之间的关系。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合理检查提示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根据病人的临床特点对检查申请单的合理性进行自动审查和提示。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合理检验提示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根据病人的临床特点对检验申请单的合理性进行自动审查和提示。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高风险手术提示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根据病人的临床特点对手术申请单的风险性进行自动审查和提示。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高风险治疗提示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根据病人的临床特点对治疗申请单的风险性进行自动审查和提示。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合理输血提示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根据病人的临床特点对输液申请的合理性进行自动审查和提示。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麻醉方式审查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根据病人的临床特点对病人麻醉方式的合理性进行自动审查和提示。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监护信息提示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根据病人重症监护的生命体征数据和临床信息提示病人需要采取的重症监护的措施。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处方天数审查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根据病人诊断和临床特点提示药品合适的处方天数。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溶媒用法审查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根据病人的临床特点提示药品对应的溶媒的用法。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重复检查提示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根据病人的临床特点对临床意义类似的重复的检查项目进行审查和提示。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重复检验提示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根据病人的临床特点对临床意义类似的重复的检验项目进行审查和提示。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术前准备事项提示</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根据病人的临床特点和手术方式提示术前应该完成的准备事项。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bottom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bottom w:val="single" w:color="auto" w:sz="4" w:space="0"/>
              <w:right w:val="single" w:color="auto" w:sz="4" w:space="0"/>
            </w:tcBorders>
          </w:tcPr>
          <w:p>
            <w:pPr>
              <w:rPr>
                <w:rFonts w:ascii="宋体" w:hAnsi="宋体" w:cs="Wingdings"/>
                <w:sz w:val="24"/>
              </w:rPr>
            </w:pP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放射剂量审查</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对使用该项检查项目后病人的累积放射剂量是否超标进行审查和提示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top w:val="single" w:color="auto" w:sz="4" w:space="0"/>
              <w:left w:val="single" w:color="auto" w:sz="4" w:space="0"/>
              <w:bottom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tcBorders>
              <w:top w:val="single" w:color="auto" w:sz="4" w:space="0"/>
              <w:left w:val="single" w:color="auto" w:sz="4" w:space="0"/>
              <w:bottom w:val="single" w:color="auto" w:sz="4" w:space="0"/>
              <w:right w:val="single" w:color="auto" w:sz="4" w:space="0"/>
            </w:tcBorders>
          </w:tcPr>
          <w:p>
            <w:pPr>
              <w:rPr>
                <w:rFonts w:ascii="宋体" w:hAnsi="宋体" w:cs="Wingdings"/>
                <w:sz w:val="24"/>
              </w:rPr>
            </w:pPr>
            <w:r>
              <w:rPr>
                <w:rFonts w:hint="eastAsia" w:ascii="宋体" w:hAnsi="宋体" w:cs="Wingdings"/>
                <w:sz w:val="24"/>
              </w:rPr>
              <w:t>知识闭环管理</w:t>
            </w: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知识依从性分析</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提供知识库临床应用效果和知识依从性分析，形成知识库从构建到应用，再到不断完善的良性循环和数据闭环管理。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系统管理和设置</w:t>
            </w:r>
          </w:p>
        </w:tc>
        <w:tc>
          <w:tcPr>
            <w:tcW w:w="833"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数据维护</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支持管理员或授权人员对以上的知识内容进行新增、修改和删除的数据维护功能。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基础数据字典</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包括代码字典、专科病种、药品目录、疾病诊断编码、手术操作编码、中医疾病代码、中医症候编码等基础数据字典进行维护的功能。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数据对照</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为实现与业务系统的对接，提供与业务系统的字典进行对照的功能，包括药品字典对照、疾病编码对照、手术编码对照、检查项目对照等等。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Borders>
              <w:left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访问日志</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为知识库管理员提供知识库访问的日志查询功能，包括查询时间、操作人员、知识类型、知识内容、IP地址等信息。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bottom w:val="single" w:color="auto" w:sz="4" w:space="0"/>
              <w:right w:val="single" w:color="auto" w:sz="4" w:space="0"/>
            </w:tcBorders>
          </w:tcPr>
          <w:p>
            <w:pPr>
              <w:pStyle w:val="981"/>
              <w:numPr>
                <w:ilvl w:val="0"/>
                <w:numId w:val="11"/>
              </w:numPr>
              <w:ind w:left="2520" w:firstLineChars="0"/>
              <w:rPr>
                <w:rFonts w:ascii="宋体" w:hAnsi="宋体" w:eastAsia="宋体" w:cs="Wingdings"/>
                <w:sz w:val="24"/>
              </w:rPr>
            </w:pPr>
          </w:p>
        </w:tc>
        <w:tc>
          <w:tcPr>
            <w:tcW w:w="919" w:type="pct"/>
            <w:vMerge w:val="continue"/>
            <w:tcBorders>
              <w:left w:val="single" w:color="auto" w:sz="4" w:space="0"/>
              <w:bottom w:val="single" w:color="auto" w:sz="4" w:space="0"/>
              <w:right w:val="single" w:color="auto" w:sz="4" w:space="0"/>
            </w:tcBorders>
          </w:tcPr>
          <w:p>
            <w:pPr>
              <w:rPr>
                <w:rFonts w:ascii="宋体" w:hAnsi="宋体" w:cs="Wingdings"/>
                <w:sz w:val="24"/>
              </w:rPr>
            </w:pPr>
          </w:p>
        </w:tc>
        <w:tc>
          <w:tcPr>
            <w:tcW w:w="833"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系统设置</w:t>
            </w:r>
          </w:p>
        </w:tc>
        <w:tc>
          <w:tcPr>
            <w:tcW w:w="2769"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为知识库管理员提供知识库上线使用的相关参数的配置功能。</w:t>
            </w:r>
          </w:p>
        </w:tc>
      </w:tr>
    </w:tbl>
    <w:p>
      <w:pPr>
        <w:rPr>
          <w:rFonts w:ascii="宋体" w:hAnsi="宋体" w:cs="Wingdings"/>
          <w:sz w:val="24"/>
        </w:rPr>
      </w:pPr>
    </w:p>
    <w:p>
      <w:pPr>
        <w:pStyle w:val="6"/>
        <w:numPr>
          <w:ilvl w:val="0"/>
          <w:numId w:val="10"/>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共享文档管理</w:t>
      </w:r>
    </w:p>
    <w:p>
      <w:pPr>
        <w:widowControl/>
        <w:ind w:firstLine="480" w:firstLineChars="200"/>
        <w:jc w:val="left"/>
        <w:rPr>
          <w:rFonts w:ascii="宋体" w:hAnsi="宋体" w:cs="Wingdings"/>
          <w:kern w:val="0"/>
          <w:sz w:val="24"/>
        </w:rPr>
      </w:pPr>
      <w:r>
        <w:rPr>
          <w:rFonts w:hint="eastAsia" w:ascii="宋体" w:hAnsi="宋体" w:cs="Wingdings"/>
          <w:kern w:val="0"/>
          <w:sz w:val="24"/>
        </w:rPr>
        <w:t>共享文档管理应遵循国家《电子病历共享文档规范》，实现临床数据与共享文档的转换、生成。同时满足其他非结构化电子病历的存储、查看、下载，支撑医护人员日常诊疗活动。主要功能应包括：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271"/>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widowControl/>
              <w:jc w:val="center"/>
              <w:rPr>
                <w:rFonts w:ascii="宋体" w:hAnsi="宋体" w:cs="Wingdings"/>
                <w:bCs/>
                <w:kern w:val="0"/>
                <w:sz w:val="24"/>
              </w:rPr>
            </w:pPr>
            <w:r>
              <w:rPr>
                <w:rFonts w:hint="eastAsia" w:ascii="宋体" w:hAnsi="宋体" w:cs="Wingdings"/>
                <w:kern w:val="0"/>
                <w:sz w:val="24"/>
              </w:rPr>
              <w:t>序号</w:t>
            </w:r>
          </w:p>
        </w:tc>
        <w:tc>
          <w:tcPr>
            <w:tcW w:w="748" w:type="pct"/>
          </w:tcPr>
          <w:p>
            <w:pPr>
              <w:widowControl/>
              <w:jc w:val="center"/>
              <w:rPr>
                <w:rFonts w:ascii="宋体" w:hAnsi="宋体" w:cs="Wingdings"/>
                <w:bCs/>
                <w:kern w:val="0"/>
                <w:sz w:val="24"/>
              </w:rPr>
            </w:pPr>
            <w:r>
              <w:rPr>
                <w:rFonts w:hint="eastAsia" w:ascii="宋体" w:hAnsi="宋体" w:cs="Wingdings"/>
                <w:kern w:val="0"/>
                <w:sz w:val="24"/>
              </w:rPr>
              <w:t>功能分类</w:t>
            </w:r>
          </w:p>
        </w:tc>
        <w:tc>
          <w:tcPr>
            <w:tcW w:w="3689" w:type="pct"/>
          </w:tcPr>
          <w:p>
            <w:pPr>
              <w:widowControl/>
              <w:jc w:val="center"/>
              <w:rPr>
                <w:rFonts w:ascii="宋体" w:hAnsi="宋体" w:cs="Wingdings"/>
                <w:bC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widowControl/>
              <w:jc w:val="left"/>
              <w:rPr>
                <w:rFonts w:ascii="宋体" w:hAnsi="宋体" w:cs="Wingdings"/>
                <w:kern w:val="0"/>
                <w:sz w:val="24"/>
              </w:rPr>
            </w:pPr>
            <w:r>
              <w:rPr>
                <w:rFonts w:hint="eastAsia" w:ascii="宋体" w:hAnsi="宋体" w:cs="Wingdings"/>
                <w:kern w:val="0"/>
                <w:sz w:val="24"/>
              </w:rPr>
              <w:t>1</w:t>
            </w:r>
          </w:p>
        </w:tc>
        <w:tc>
          <w:tcPr>
            <w:tcW w:w="748" w:type="pct"/>
          </w:tcPr>
          <w:p>
            <w:pPr>
              <w:widowControl/>
              <w:jc w:val="left"/>
              <w:rPr>
                <w:rFonts w:ascii="宋体" w:hAnsi="宋体" w:cs="Wingdings"/>
                <w:kern w:val="0"/>
                <w:sz w:val="24"/>
              </w:rPr>
            </w:pPr>
            <w:r>
              <w:rPr>
                <w:rFonts w:hint="eastAsia" w:ascii="宋体" w:hAnsi="宋体" w:cs="Wingdings"/>
                <w:kern w:val="0"/>
                <w:sz w:val="24"/>
              </w:rPr>
              <w:t>文档库管理</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建立电子病历文档库，遵循国家《电子病历共享文档规范》，包含标准要求的各类共享文档。并支持自定义扩展。</w:t>
            </w:r>
          </w:p>
          <w:p>
            <w:pPr>
              <w:widowControl/>
              <w:adjustRightInd/>
              <w:jc w:val="left"/>
              <w:rPr>
                <w:rFonts w:ascii="宋体" w:hAnsi="宋体" w:cs="仿宋_GB2312"/>
                <w:kern w:val="0"/>
                <w:sz w:val="24"/>
              </w:rPr>
            </w:pPr>
            <w:r>
              <w:rPr>
                <w:rFonts w:hint="eastAsia" w:ascii="宋体" w:hAnsi="宋体" w:cs="仿宋_GB2312"/>
                <w:kern w:val="0"/>
                <w:sz w:val="24"/>
              </w:rPr>
              <w:t>提供电子病历文档库的数据统计趋势图、文档类型统计分析、不同电子病历文档类型的数据量展示。</w:t>
            </w:r>
          </w:p>
          <w:p>
            <w:pPr>
              <w:widowControl/>
              <w:adjustRightInd/>
              <w:jc w:val="left"/>
              <w:rPr>
                <w:rFonts w:ascii="宋体" w:hAnsi="宋体" w:cs="仿宋_GB2312"/>
                <w:kern w:val="0"/>
                <w:sz w:val="24"/>
              </w:rPr>
            </w:pPr>
            <w:r>
              <w:rPr>
                <w:rFonts w:hint="eastAsia" w:ascii="宋体" w:hAnsi="宋体" w:cs="仿宋_GB2312"/>
                <w:kern w:val="0"/>
                <w:sz w:val="24"/>
              </w:rPr>
              <w:t>提供文档库与结构化数据库之间文档的自定义迁移功能，可根据临床数据中心表任务建立迁移任务，设置任务启动开始时间、结束时间、迁移文档类型以及迁移进度展示。</w:t>
            </w:r>
          </w:p>
          <w:p>
            <w:pPr>
              <w:widowControl/>
              <w:adjustRightInd/>
              <w:jc w:val="left"/>
              <w:rPr>
                <w:rFonts w:ascii="宋体" w:hAnsi="宋体" w:cs="仿宋_GB2312"/>
                <w:kern w:val="0"/>
                <w:sz w:val="24"/>
              </w:rPr>
            </w:pPr>
            <w:r>
              <w:rPr>
                <w:rFonts w:hint="eastAsia" w:ascii="宋体" w:hAnsi="宋体" w:cs="仿宋_GB2312"/>
                <w:kern w:val="0"/>
                <w:sz w:val="24"/>
              </w:rPr>
              <w:t>提供基于电子病历文档与共享文档的结构化配置。</w:t>
            </w:r>
          </w:p>
          <w:p>
            <w:pPr>
              <w:widowControl/>
              <w:adjustRightInd/>
              <w:jc w:val="left"/>
              <w:rPr>
                <w:rFonts w:ascii="宋体" w:hAnsi="宋体" w:cs="仿宋_GB2312"/>
                <w:kern w:val="0"/>
                <w:sz w:val="24"/>
              </w:rPr>
            </w:pPr>
            <w:r>
              <w:rPr>
                <w:rFonts w:hint="eastAsia" w:ascii="宋体" w:hAnsi="宋体" w:cs="仿宋_GB2312"/>
                <w:kern w:val="0"/>
                <w:sz w:val="24"/>
              </w:rPr>
              <w:t>提供文档库的存储服务器监控情况、存储服务器的磁盘空间占用情况以及分组情况。实现分片存储保证数据存储的高可用。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widowControl/>
              <w:jc w:val="left"/>
              <w:rPr>
                <w:rFonts w:ascii="宋体" w:hAnsi="宋体" w:cs="Wingdings"/>
                <w:kern w:val="0"/>
                <w:sz w:val="24"/>
              </w:rPr>
            </w:pPr>
            <w:r>
              <w:rPr>
                <w:rFonts w:hint="eastAsia" w:ascii="宋体" w:hAnsi="宋体" w:cs="Wingdings"/>
                <w:kern w:val="0"/>
                <w:sz w:val="24"/>
              </w:rPr>
              <w:t>2</w:t>
            </w:r>
          </w:p>
        </w:tc>
        <w:tc>
          <w:tcPr>
            <w:tcW w:w="748" w:type="pct"/>
          </w:tcPr>
          <w:p>
            <w:pPr>
              <w:widowControl/>
              <w:jc w:val="left"/>
              <w:rPr>
                <w:rFonts w:ascii="宋体" w:hAnsi="宋体" w:cs="Wingdings"/>
                <w:kern w:val="0"/>
                <w:sz w:val="24"/>
              </w:rPr>
            </w:pPr>
            <w:r>
              <w:rPr>
                <w:rFonts w:hint="eastAsia" w:ascii="宋体" w:hAnsi="宋体" w:cs="Wingdings"/>
                <w:kern w:val="0"/>
                <w:sz w:val="24"/>
              </w:rPr>
              <w:t>文档库查看</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实现患者电子病历文档查询功能，以时间序列进行文档存储，同时能够根据文档类型、数据集、记录时间进行文档筛选查看。支持筛选文档的导出功能。</w:t>
            </w:r>
          </w:p>
          <w:p>
            <w:pPr>
              <w:widowControl/>
              <w:adjustRightInd/>
              <w:jc w:val="left"/>
              <w:rPr>
                <w:rFonts w:ascii="宋体" w:hAnsi="宋体" w:cs="仿宋_GB2312"/>
                <w:kern w:val="0"/>
                <w:sz w:val="24"/>
              </w:rPr>
            </w:pPr>
            <w:r>
              <w:rPr>
                <w:rFonts w:hint="eastAsia" w:ascii="宋体" w:hAnsi="宋体" w:cs="仿宋_GB2312"/>
                <w:kern w:val="0"/>
                <w:sz w:val="24"/>
              </w:rPr>
              <w:t>▲针对患者电子病历文档，实现电子病历原始文档查看、结构化查看，并支持在线转共享文档原始文档查看和结构化查看。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pct"/>
          </w:tcPr>
          <w:p>
            <w:pPr>
              <w:widowControl/>
              <w:jc w:val="left"/>
              <w:rPr>
                <w:rFonts w:ascii="宋体" w:hAnsi="宋体" w:cs="Wingdings"/>
                <w:kern w:val="0"/>
                <w:sz w:val="24"/>
              </w:rPr>
            </w:pPr>
            <w:r>
              <w:rPr>
                <w:rFonts w:hint="eastAsia" w:ascii="宋体" w:hAnsi="宋体" w:cs="Wingdings"/>
                <w:kern w:val="0"/>
                <w:sz w:val="24"/>
              </w:rPr>
              <w:t>3</w:t>
            </w:r>
          </w:p>
        </w:tc>
        <w:tc>
          <w:tcPr>
            <w:tcW w:w="748" w:type="pct"/>
          </w:tcPr>
          <w:p>
            <w:pPr>
              <w:widowControl/>
              <w:jc w:val="left"/>
              <w:rPr>
                <w:rFonts w:ascii="宋体" w:hAnsi="宋体" w:cs="Wingdings"/>
                <w:kern w:val="0"/>
                <w:sz w:val="24"/>
              </w:rPr>
            </w:pPr>
            <w:r>
              <w:rPr>
                <w:rFonts w:hint="eastAsia" w:ascii="宋体" w:hAnsi="宋体" w:cs="Wingdings"/>
                <w:kern w:val="0"/>
                <w:sz w:val="24"/>
              </w:rPr>
              <w:t>共享文档管理</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提供基于临床数据中心的共享文档生成任务配置，内置共享文档生成任务，实现生成任务的执行策略、错误处理功能。</w:t>
            </w:r>
          </w:p>
        </w:tc>
      </w:tr>
    </w:tbl>
    <w:p>
      <w:pPr>
        <w:rPr>
          <w:rFonts w:ascii="宋体" w:hAnsi="宋体" w:cs="Wingdings"/>
          <w:sz w:val="24"/>
        </w:rPr>
      </w:pPr>
    </w:p>
    <w:p>
      <w:pPr>
        <w:pStyle w:val="6"/>
        <w:numPr>
          <w:ilvl w:val="0"/>
          <w:numId w:val="10"/>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患者全息视图</w:t>
      </w:r>
    </w:p>
    <w:p>
      <w:pPr>
        <w:ind w:firstLine="420"/>
        <w:rPr>
          <w:rFonts w:ascii="宋体" w:hAnsi="宋体" w:cs="Wingdings"/>
          <w:sz w:val="24"/>
        </w:rPr>
      </w:pPr>
      <w:r>
        <w:rPr>
          <w:rFonts w:hint="eastAsia" w:ascii="宋体" w:hAnsi="宋体" w:cs="Wingdings"/>
          <w:sz w:val="24"/>
        </w:rPr>
        <w:t>患者全息视图应以患者为主线，依托临床数据中心，将病人的基本信息、就医信息、健康问题、用药信息、过敏信息、手术信息、检验检查报告、既往病史等信息组织起来，供医院的临床医生使用。让医护人员全面了解病情，更准确辅助诊断与治疗，也为科研工作提供了数据支撑。</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序号</w:t>
            </w:r>
          </w:p>
        </w:tc>
        <w:tc>
          <w:tcPr>
            <w:tcW w:w="749" w:type="pct"/>
            <w:vAlign w:val="center"/>
          </w:tcPr>
          <w:p>
            <w:pPr>
              <w:rPr>
                <w:rFonts w:ascii="宋体" w:hAnsi="宋体" w:cs="Wingdings"/>
                <w:kern w:val="0"/>
                <w:sz w:val="24"/>
              </w:rPr>
            </w:pPr>
            <w:r>
              <w:rPr>
                <w:rFonts w:hint="eastAsia" w:ascii="宋体" w:hAnsi="宋体" w:cs="Wingdings"/>
                <w:kern w:val="0"/>
                <w:sz w:val="24"/>
              </w:rPr>
              <w:t>功能分类</w:t>
            </w:r>
          </w:p>
        </w:tc>
        <w:tc>
          <w:tcPr>
            <w:tcW w:w="3772" w:type="pct"/>
            <w:vAlign w:val="center"/>
          </w:tcPr>
          <w:p>
            <w:pPr>
              <w:ind w:firstLine="480"/>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749" w:type="pct"/>
            <w:vAlign w:val="center"/>
          </w:tcPr>
          <w:p>
            <w:pPr>
              <w:rPr>
                <w:rFonts w:ascii="宋体" w:hAnsi="宋体" w:cs="Wingdings"/>
                <w:kern w:val="0"/>
                <w:sz w:val="24"/>
              </w:rPr>
            </w:pPr>
            <w:r>
              <w:rPr>
                <w:rFonts w:hint="eastAsia" w:ascii="宋体" w:hAnsi="宋体" w:cs="Wingdings"/>
                <w:kern w:val="0"/>
                <w:sz w:val="24"/>
              </w:rPr>
              <w:t>综合视图</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提供用户访问个人电子病历记录的应用程序，采用Web方式实现，在该应用中被授权的医护专业人员或患者可以方便地访问数据中心中保存的相关数据。并可以根据使用者的特定需求提供不同领域的调阅展示服务。</w:t>
            </w:r>
          </w:p>
          <w:p>
            <w:pPr>
              <w:widowControl/>
              <w:adjustRightInd/>
              <w:jc w:val="left"/>
              <w:rPr>
                <w:rFonts w:ascii="宋体" w:hAnsi="宋体" w:cs="仿宋_GB2312"/>
                <w:kern w:val="0"/>
                <w:sz w:val="24"/>
              </w:rPr>
            </w:pPr>
            <w:r>
              <w:rPr>
                <w:rFonts w:hint="eastAsia" w:ascii="宋体" w:hAnsi="宋体" w:cs="仿宋_GB2312"/>
                <w:kern w:val="0"/>
                <w:sz w:val="24"/>
              </w:rPr>
              <w:t>提供历次就诊病历摘要、就诊记录、门诊病历、住院病历、病程记录、护理病历、电子处方、电子医嘱、检验报告、检查报告、手麻记录、超声报告、内镜报告、病理报告、心电图等病历资料的浏览功能。</w:t>
            </w:r>
          </w:p>
          <w:p>
            <w:pPr>
              <w:widowControl/>
              <w:adjustRightInd/>
              <w:jc w:val="left"/>
              <w:rPr>
                <w:rFonts w:ascii="宋体" w:hAnsi="宋体" w:cs="仿宋_GB2312"/>
                <w:kern w:val="0"/>
                <w:sz w:val="24"/>
              </w:rPr>
            </w:pPr>
            <w:r>
              <w:rPr>
                <w:rFonts w:hint="eastAsia" w:ascii="宋体" w:hAnsi="宋体" w:cs="仿宋_GB2312"/>
                <w:kern w:val="0"/>
                <w:sz w:val="24"/>
              </w:rPr>
              <w:t>体现国家标准规范中的电子病历就诊时间、就诊问题、诊疗活动三维时序模型的思路。</w:t>
            </w:r>
          </w:p>
          <w:p>
            <w:pPr>
              <w:widowControl/>
              <w:adjustRightInd/>
              <w:jc w:val="left"/>
              <w:rPr>
                <w:rFonts w:ascii="宋体" w:hAnsi="宋体" w:cs="仿宋_GB2312"/>
                <w:kern w:val="0"/>
                <w:sz w:val="24"/>
              </w:rPr>
            </w:pPr>
            <w:r>
              <w:rPr>
                <w:rFonts w:hint="eastAsia" w:ascii="宋体" w:hAnsi="宋体" w:cs="仿宋_GB2312"/>
                <w:kern w:val="0"/>
                <w:sz w:val="24"/>
              </w:rPr>
              <w:t>提供多机构多次就诊的诊疗信息全视图导航功能。</w:t>
            </w:r>
          </w:p>
          <w:p>
            <w:pPr>
              <w:widowControl/>
              <w:adjustRightInd/>
              <w:jc w:val="left"/>
              <w:rPr>
                <w:rFonts w:ascii="宋体" w:hAnsi="宋体" w:cs="仿宋_GB2312"/>
                <w:kern w:val="0"/>
                <w:sz w:val="24"/>
              </w:rPr>
            </w:pPr>
            <w:r>
              <w:rPr>
                <w:rFonts w:hint="eastAsia" w:ascii="宋体" w:hAnsi="宋体" w:cs="仿宋_GB2312"/>
                <w:kern w:val="0"/>
                <w:sz w:val="24"/>
              </w:rPr>
              <w:t>集中展现患者的所有就诊记录，方便医生在患者历次就诊记录之间一键切换。</w:t>
            </w:r>
          </w:p>
          <w:p>
            <w:pPr>
              <w:widowControl/>
              <w:adjustRightInd/>
              <w:jc w:val="left"/>
              <w:rPr>
                <w:rFonts w:ascii="宋体" w:hAnsi="宋体" w:cs="仿宋_GB2312"/>
                <w:kern w:val="0"/>
                <w:sz w:val="24"/>
              </w:rPr>
            </w:pPr>
            <w:r>
              <w:rPr>
                <w:rFonts w:hint="eastAsia" w:ascii="宋体" w:hAnsi="宋体" w:cs="仿宋_GB2312"/>
                <w:kern w:val="0"/>
                <w:sz w:val="24"/>
              </w:rPr>
              <w:t>从就诊类型（门诊/住院）、就诊机构的维度对诊疗信息进行过滤，查阅符合条件的诊疗记录。</w:t>
            </w:r>
          </w:p>
          <w:p>
            <w:pPr>
              <w:widowControl/>
              <w:adjustRightInd/>
              <w:jc w:val="left"/>
              <w:rPr>
                <w:rFonts w:ascii="宋体" w:hAnsi="宋体" w:cs="仿宋_GB2312"/>
                <w:kern w:val="0"/>
                <w:sz w:val="24"/>
              </w:rPr>
            </w:pPr>
            <w:r>
              <w:rPr>
                <w:rFonts w:hint="eastAsia" w:ascii="宋体" w:hAnsi="宋体" w:cs="仿宋_GB2312"/>
                <w:kern w:val="0"/>
                <w:sz w:val="24"/>
              </w:rPr>
              <w:t>从就诊原因（疾病诊断）维度，选择查阅就某一疾病的多次就诊记录，了解该疾病的发展动态和对应的治疗记录。</w:t>
            </w:r>
          </w:p>
          <w:p>
            <w:pPr>
              <w:widowControl/>
              <w:adjustRightInd/>
              <w:jc w:val="left"/>
              <w:rPr>
                <w:rFonts w:ascii="宋体" w:hAnsi="宋体" w:cs="仿宋_GB2312"/>
                <w:kern w:val="0"/>
                <w:sz w:val="24"/>
              </w:rPr>
            </w:pPr>
            <w:r>
              <w:rPr>
                <w:rFonts w:hint="eastAsia" w:ascii="宋体" w:hAnsi="宋体" w:cs="仿宋_GB2312"/>
                <w:kern w:val="0"/>
                <w:sz w:val="24"/>
              </w:rPr>
              <w:t>提供多份检查报告（如影像图片）等病历文档之间的对比，通过差异分析辅助医护人员判断患者的病情变化。</w:t>
            </w:r>
          </w:p>
          <w:p>
            <w:pPr>
              <w:widowControl/>
              <w:adjustRightInd/>
              <w:jc w:val="left"/>
              <w:rPr>
                <w:rFonts w:ascii="宋体" w:hAnsi="宋体" w:cs="仿宋_GB2312"/>
                <w:kern w:val="0"/>
                <w:sz w:val="24"/>
              </w:rPr>
            </w:pPr>
            <w:r>
              <w:rPr>
                <w:rFonts w:hint="eastAsia" w:ascii="宋体" w:hAnsi="宋体" w:cs="仿宋_GB2312"/>
                <w:kern w:val="0"/>
                <w:sz w:val="24"/>
              </w:rPr>
              <w:t>提供将患者历次检验报告某一数值型指标以趋势图的方式展现，方便医护人员根据趋势图的走势明确患者的疾病发展状况，有针对性得治疗。</w:t>
            </w:r>
          </w:p>
          <w:p>
            <w:pPr>
              <w:widowControl/>
              <w:adjustRightInd/>
              <w:jc w:val="left"/>
              <w:rPr>
                <w:rFonts w:ascii="宋体" w:hAnsi="宋体" w:cs="仿宋_GB2312"/>
                <w:kern w:val="0"/>
                <w:sz w:val="24"/>
              </w:rPr>
            </w:pPr>
            <w:r>
              <w:rPr>
                <w:rFonts w:hint="eastAsia" w:ascii="宋体" w:hAnsi="宋体" w:cs="仿宋_GB2312"/>
                <w:kern w:val="0"/>
                <w:sz w:val="24"/>
              </w:rPr>
              <w:t>患者全息视图中提供医嘱闭环视图查询功能。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rPr>
                <w:rFonts w:ascii="宋体" w:hAnsi="宋体" w:cs="Wingdings"/>
                <w:kern w:val="0"/>
                <w:sz w:val="24"/>
              </w:rPr>
            </w:pPr>
            <w:r>
              <w:rPr>
                <w:rFonts w:hint="eastAsia" w:ascii="宋体" w:hAnsi="宋体" w:cs="Wingdings"/>
                <w:kern w:val="0"/>
                <w:sz w:val="24"/>
              </w:rPr>
              <w:t>住院视图</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提供以时间为维度，查看患者就诊的时序信息，包括住院时序视图和患者历次就诊时序视图。展示单次就诊过程每天新增的病历信息，例如医嘱、检查申请、检查报告、病历文书等。</w:t>
            </w:r>
          </w:p>
          <w:p>
            <w:pPr>
              <w:widowControl/>
              <w:adjustRightInd/>
              <w:jc w:val="left"/>
              <w:rPr>
                <w:rFonts w:ascii="宋体" w:hAnsi="宋体" w:cs="仿宋_GB2312"/>
                <w:kern w:val="0"/>
                <w:sz w:val="24"/>
              </w:rPr>
            </w:pPr>
            <w:r>
              <w:rPr>
                <w:rFonts w:hint="eastAsia" w:ascii="宋体" w:hAnsi="宋体" w:cs="仿宋_GB2312"/>
                <w:kern w:val="0"/>
                <w:sz w:val="24"/>
              </w:rPr>
              <w:t>住院时序视图：医生可以在住院时序视图中了解患者在此次住院期间的生命体征数据变化趋势、住院医嘱以及检查检验报告、住院医嘱、诊断记录、手术记录等病历文书。通过切换日期，翻阅患者历史住院病历数据。</w:t>
            </w:r>
          </w:p>
          <w:p>
            <w:pPr>
              <w:widowControl/>
              <w:adjustRightInd/>
              <w:jc w:val="left"/>
              <w:rPr>
                <w:rFonts w:ascii="宋体" w:hAnsi="宋体" w:cs="仿宋_GB2312"/>
                <w:kern w:val="0"/>
                <w:sz w:val="24"/>
              </w:rPr>
            </w:pPr>
            <w:r>
              <w:rPr>
                <w:rFonts w:hint="eastAsia" w:ascii="宋体" w:hAnsi="宋体" w:cs="仿宋_GB2312"/>
                <w:kern w:val="0"/>
                <w:sz w:val="24"/>
              </w:rPr>
              <w:t>患者历次就诊视图：是基于“时间—事件”的二维集成视图功能，使医护人员能够直观的看到患者在一个时间区域内住院诊疗过程和病情变化情况，查阅患者历次就诊的用药、手术、检验检查记录以及病历文书，辅助医护人员分析医疗数据和制订下一步的诊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749" w:type="pct"/>
            <w:vAlign w:val="center"/>
          </w:tcPr>
          <w:p>
            <w:pPr>
              <w:rPr>
                <w:rFonts w:ascii="宋体" w:hAnsi="宋体" w:cs="Wingdings"/>
                <w:kern w:val="0"/>
                <w:sz w:val="24"/>
              </w:rPr>
            </w:pPr>
            <w:r>
              <w:rPr>
                <w:rFonts w:hint="eastAsia" w:ascii="宋体" w:hAnsi="宋体" w:cs="Wingdings"/>
                <w:kern w:val="0"/>
                <w:sz w:val="24"/>
              </w:rPr>
              <w:t>人体视图</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▲提供基于人体视图直观查看人体各部位的疾病情况，反应患者整体的诊疗情况以及人体部位健康状况，实现通过时间、机构、科室、诊疗类型不同角度的数据查看。</w:t>
            </w:r>
          </w:p>
          <w:p>
            <w:pPr>
              <w:widowControl/>
              <w:adjustRightInd/>
              <w:jc w:val="left"/>
              <w:rPr>
                <w:rFonts w:ascii="宋体" w:hAnsi="宋体" w:cs="仿宋_GB2312"/>
                <w:kern w:val="0"/>
                <w:sz w:val="24"/>
              </w:rPr>
            </w:pPr>
            <w:r>
              <w:rPr>
                <w:rFonts w:hint="eastAsia" w:ascii="宋体" w:hAnsi="宋体" w:cs="仿宋_GB2312"/>
                <w:kern w:val="0"/>
                <w:sz w:val="24"/>
              </w:rPr>
              <w:t>通过人体视图的诊疗记录能够快捷的跳转到对应的门诊视图或住院视图，便捷快速查看患者的诊疗过程病历文书以及诊疗数据。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4</w:t>
            </w:r>
          </w:p>
        </w:tc>
        <w:tc>
          <w:tcPr>
            <w:tcW w:w="749" w:type="pct"/>
            <w:vAlign w:val="center"/>
          </w:tcPr>
          <w:p>
            <w:pPr>
              <w:rPr>
                <w:rFonts w:ascii="宋体" w:hAnsi="宋体" w:cs="Wingdings"/>
                <w:kern w:val="0"/>
                <w:sz w:val="24"/>
              </w:rPr>
            </w:pPr>
            <w:r>
              <w:rPr>
                <w:rFonts w:hint="eastAsia" w:ascii="宋体" w:hAnsi="宋体" w:cs="Wingdings"/>
                <w:kern w:val="0"/>
                <w:sz w:val="24"/>
              </w:rPr>
              <w:t>门诊视图</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满足医护人员查看专注查看患者门诊诊疗活动及其产生的处方和各类报告信息。</w:t>
            </w:r>
          </w:p>
          <w:p>
            <w:pPr>
              <w:widowControl/>
              <w:adjustRightInd/>
              <w:jc w:val="left"/>
              <w:rPr>
                <w:rFonts w:ascii="宋体" w:hAnsi="宋体" w:cs="仿宋_GB2312"/>
                <w:kern w:val="0"/>
                <w:sz w:val="24"/>
              </w:rPr>
            </w:pPr>
            <w:r>
              <w:rPr>
                <w:rFonts w:hint="eastAsia" w:ascii="宋体" w:hAnsi="宋体" w:cs="仿宋_GB2312"/>
                <w:kern w:val="0"/>
                <w:sz w:val="24"/>
              </w:rPr>
              <w:t>医护人员在浏览过程中可以有选择性地收藏感兴趣或者典型的患者数据，方便在以后医疗教学等活动中快速引用。</w:t>
            </w:r>
          </w:p>
          <w:p>
            <w:pPr>
              <w:widowControl/>
              <w:adjustRightInd/>
              <w:jc w:val="left"/>
              <w:rPr>
                <w:rFonts w:ascii="宋体" w:hAnsi="宋体" w:cs="仿宋_GB2312"/>
                <w:kern w:val="0"/>
                <w:sz w:val="24"/>
              </w:rPr>
            </w:pPr>
            <w:r>
              <w:rPr>
                <w:rFonts w:hint="eastAsia" w:ascii="宋体" w:hAnsi="宋体" w:cs="仿宋_GB2312"/>
                <w:kern w:val="0"/>
                <w:sz w:val="24"/>
              </w:rPr>
              <w:t>支持原始病历文档以“病历附件”的方式存储，在结构化文档中可以快速定位并调阅到与之对应的病历附件，弥补结构化电子文档数据可能不全的缺陷，系统支持XML、HTML、PDF、JPG等多种格式的附件调阅。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5</w:t>
            </w:r>
          </w:p>
        </w:tc>
        <w:tc>
          <w:tcPr>
            <w:tcW w:w="749" w:type="pct"/>
            <w:vAlign w:val="center"/>
          </w:tcPr>
          <w:p>
            <w:pPr>
              <w:rPr>
                <w:rFonts w:ascii="宋体" w:hAnsi="宋体" w:cs="Wingdings"/>
                <w:kern w:val="0"/>
                <w:sz w:val="24"/>
              </w:rPr>
            </w:pPr>
            <w:r>
              <w:rPr>
                <w:rFonts w:hint="eastAsia" w:ascii="宋体" w:hAnsi="宋体" w:cs="Wingdings"/>
                <w:kern w:val="0"/>
                <w:sz w:val="24"/>
              </w:rPr>
              <w:t>辅助功能</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提供基于患者的非结构化文档搜索、下载、查看。</w:t>
            </w:r>
          </w:p>
          <w:p>
            <w:pPr>
              <w:widowControl/>
              <w:adjustRightInd/>
              <w:jc w:val="left"/>
              <w:rPr>
                <w:rFonts w:ascii="宋体" w:hAnsi="宋体" w:cs="仿宋_GB2312"/>
                <w:kern w:val="0"/>
                <w:sz w:val="24"/>
              </w:rPr>
            </w:pPr>
            <w:r>
              <w:rPr>
                <w:rFonts w:hint="eastAsia" w:ascii="宋体" w:hAnsi="宋体" w:cs="仿宋_GB2312"/>
                <w:kern w:val="0"/>
                <w:sz w:val="24"/>
              </w:rPr>
              <w:t>支持根据不同角色设置病历信息访问权限，对患者隐私进行保护。比如影像科医生只能查看病史、检查申请、检查报告，主治医生能查看患者所有的病历。支持患者重点信息的隐私脱敏处理，比如姓名、单位等。</w:t>
            </w:r>
          </w:p>
          <w:p>
            <w:pPr>
              <w:widowControl/>
              <w:adjustRightInd/>
              <w:jc w:val="left"/>
              <w:rPr>
                <w:rFonts w:ascii="宋体" w:hAnsi="宋体" w:cs="仿宋_GB2312"/>
                <w:kern w:val="0"/>
                <w:sz w:val="24"/>
              </w:rPr>
            </w:pPr>
            <w:r>
              <w:rPr>
                <w:rFonts w:hint="eastAsia" w:ascii="宋体" w:hAnsi="宋体" w:cs="仿宋_GB2312"/>
                <w:kern w:val="0"/>
                <w:sz w:val="24"/>
              </w:rPr>
              <w:t>支持病历访问量统计，包括病历访问趋势分析、各病历模块访问次数、访问用户、患者ID，以及访问调用方的访问次数。</w:t>
            </w:r>
          </w:p>
          <w:p>
            <w:pPr>
              <w:widowControl/>
              <w:adjustRightInd/>
              <w:jc w:val="left"/>
              <w:rPr>
                <w:rFonts w:ascii="宋体" w:hAnsi="宋体" w:cs="仿宋_GB2312"/>
                <w:kern w:val="0"/>
                <w:sz w:val="24"/>
              </w:rPr>
            </w:pPr>
            <w:r>
              <w:rPr>
                <w:rFonts w:hint="eastAsia" w:ascii="宋体" w:hAnsi="宋体" w:cs="仿宋_GB2312"/>
                <w:kern w:val="0"/>
                <w:sz w:val="24"/>
              </w:rPr>
              <w:t>支持患者全息视图中展现的病历文书格式自定义，提供页面开发、预览功能，满足不同用户对病历文书的查看需求。</w:t>
            </w:r>
          </w:p>
          <w:p>
            <w:pPr>
              <w:widowControl/>
              <w:adjustRightInd/>
              <w:jc w:val="left"/>
              <w:rPr>
                <w:rFonts w:ascii="宋体" w:hAnsi="宋体" w:cs="仿宋_GB2312"/>
                <w:kern w:val="0"/>
                <w:sz w:val="24"/>
              </w:rPr>
            </w:pPr>
            <w:r>
              <w:rPr>
                <w:rFonts w:hint="eastAsia" w:ascii="宋体" w:hAnsi="宋体" w:cs="仿宋_GB2312"/>
                <w:kern w:val="0"/>
                <w:sz w:val="24"/>
              </w:rPr>
              <w:t>支持在医生工作站、护士工作站等业务系统中的无缝集成与嵌入（单点登录与权限控制）。</w:t>
            </w:r>
          </w:p>
          <w:p>
            <w:pPr>
              <w:widowControl/>
              <w:adjustRightInd/>
              <w:jc w:val="left"/>
              <w:rPr>
                <w:rFonts w:ascii="宋体" w:hAnsi="宋体" w:cs="仿宋_GB2312"/>
                <w:kern w:val="0"/>
                <w:sz w:val="24"/>
              </w:rPr>
            </w:pPr>
            <w:r>
              <w:rPr>
                <w:rFonts w:hint="eastAsia" w:ascii="宋体" w:hAnsi="宋体" w:cs="仿宋_GB2312"/>
                <w:kern w:val="0"/>
                <w:sz w:val="24"/>
              </w:rPr>
              <w:t>支持通过患者门急诊号、住院号、住院流水号、病人主索引、病人身份证号的调阅患者全息视图系统。</w:t>
            </w:r>
          </w:p>
          <w:p>
            <w:pPr>
              <w:widowControl/>
              <w:adjustRightInd/>
              <w:jc w:val="left"/>
              <w:rPr>
                <w:rFonts w:ascii="宋体" w:hAnsi="宋体" w:cs="仿宋_GB2312"/>
                <w:kern w:val="0"/>
                <w:sz w:val="24"/>
              </w:rPr>
            </w:pPr>
            <w:r>
              <w:rPr>
                <w:rFonts w:hint="eastAsia" w:ascii="宋体" w:hAnsi="宋体" w:cs="仿宋_GB2312"/>
                <w:kern w:val="0"/>
                <w:sz w:val="24"/>
              </w:rPr>
              <w:t>支持通过样本号、条码号调阅检验报告，通过报告单号、申请单号调阅放射报告、内镜报告、病历报告、超声报告，通过住院号、就诊标识调阅住院就诊时序图。</w:t>
            </w:r>
          </w:p>
        </w:tc>
      </w:tr>
    </w:tbl>
    <w:p>
      <w:pPr>
        <w:rPr>
          <w:rFonts w:ascii="宋体" w:hAnsi="宋体" w:cs="Wingdings"/>
          <w:sz w:val="24"/>
        </w:rPr>
      </w:pPr>
    </w:p>
    <w:p>
      <w:pPr>
        <w:pStyle w:val="4"/>
        <w:spacing w:before="0" w:after="0" w:line="240" w:lineRule="auto"/>
        <w:rPr>
          <w:rFonts w:ascii="宋体" w:hAnsi="宋体" w:cs="Wingdings"/>
          <w:sz w:val="24"/>
          <w:szCs w:val="24"/>
        </w:rPr>
      </w:pPr>
      <w:r>
        <w:rPr>
          <w:rFonts w:hint="eastAsia" w:ascii="宋体" w:hAnsi="宋体" w:cs="Wingdings"/>
          <w:sz w:val="24"/>
          <w:szCs w:val="24"/>
        </w:rPr>
        <w:t>3 管理数据中心</w:t>
      </w:r>
    </w:p>
    <w:p>
      <w:pPr>
        <w:pStyle w:val="6"/>
        <w:numPr>
          <w:ilvl w:val="0"/>
          <w:numId w:val="12"/>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管理数据中心</w:t>
      </w:r>
    </w:p>
    <w:p>
      <w:pPr>
        <w:ind w:firstLine="480" w:firstLineChars="200"/>
        <w:rPr>
          <w:rFonts w:ascii="宋体" w:hAnsi="宋体" w:cs="Wingdings"/>
          <w:sz w:val="24"/>
        </w:rPr>
      </w:pPr>
      <w:r>
        <w:rPr>
          <w:rFonts w:hint="eastAsia" w:ascii="宋体" w:hAnsi="宋体" w:cs="Wingdings"/>
          <w:sz w:val="24"/>
        </w:rPr>
        <w:t>管理数据中心应以辅助医院决策层实现精细化管理为目，依托数据挖掘分析等技术，将海量的原始数据经过整合、归类、分析转化为有用的知识信息，结合医院的管理需求进行多视角、多维度的分析和预测，实现对医院运营情况和医疗质量的整体掌控，为管理人员科学可信的趋势预测和决策提供有力的依据。</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412"/>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kern w:val="0"/>
                <w:sz w:val="24"/>
              </w:rPr>
            </w:pPr>
            <w:r>
              <w:rPr>
                <w:rFonts w:hint="eastAsia" w:ascii="宋体" w:hAnsi="宋体" w:cs="Wingdings"/>
                <w:kern w:val="0"/>
                <w:sz w:val="24"/>
              </w:rPr>
              <w:t>序号</w:t>
            </w:r>
          </w:p>
        </w:tc>
        <w:tc>
          <w:tcPr>
            <w:tcW w:w="831" w:type="pct"/>
            <w:vAlign w:val="center"/>
          </w:tcPr>
          <w:p>
            <w:pPr>
              <w:jc w:val="center"/>
              <w:rPr>
                <w:rFonts w:ascii="宋体" w:hAnsi="宋体" w:cs="Wingdings"/>
                <w:kern w:val="0"/>
                <w:sz w:val="24"/>
              </w:rPr>
            </w:pPr>
            <w:r>
              <w:rPr>
                <w:rFonts w:hint="eastAsia" w:ascii="宋体" w:hAnsi="宋体" w:cs="Wingdings"/>
                <w:kern w:val="0"/>
                <w:sz w:val="24"/>
              </w:rPr>
              <w:t>功能分类</w:t>
            </w:r>
          </w:p>
        </w:tc>
        <w:tc>
          <w:tcPr>
            <w:tcW w:w="3689" w:type="pct"/>
            <w:vAlign w:val="center"/>
          </w:tcPr>
          <w:p>
            <w:pPr>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1</w:t>
            </w:r>
          </w:p>
        </w:tc>
        <w:tc>
          <w:tcPr>
            <w:tcW w:w="831" w:type="pct"/>
            <w:vAlign w:val="center"/>
          </w:tcPr>
          <w:p>
            <w:pPr>
              <w:jc w:val="center"/>
              <w:rPr>
                <w:rFonts w:ascii="宋体" w:hAnsi="宋体" w:cs="Wingdings"/>
                <w:kern w:val="0"/>
                <w:sz w:val="24"/>
              </w:rPr>
            </w:pPr>
            <w:r>
              <w:rPr>
                <w:rFonts w:hint="eastAsia" w:ascii="宋体" w:hAnsi="宋体" w:cs="Wingdings"/>
                <w:kern w:val="0"/>
                <w:sz w:val="24"/>
              </w:rPr>
              <w:t>数据模型</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可针对医院关注对象建立指标，支持基础指标、计算指标、聚合指标的创建、修改、删除操作，并可以设置指标数据长度、数据类型、指标说明、说明链接。支持指标建立、修改、删除基本功能。</w:t>
            </w:r>
          </w:p>
          <w:p>
            <w:pPr>
              <w:widowControl/>
              <w:adjustRightInd/>
              <w:jc w:val="left"/>
              <w:rPr>
                <w:rFonts w:ascii="宋体" w:hAnsi="宋体" w:cs="仿宋_GB2312"/>
                <w:kern w:val="0"/>
                <w:sz w:val="24"/>
              </w:rPr>
            </w:pPr>
            <w:r>
              <w:rPr>
                <w:rFonts w:hint="eastAsia" w:ascii="宋体" w:hAnsi="宋体" w:cs="仿宋_GB2312"/>
                <w:kern w:val="0"/>
                <w:sz w:val="24"/>
              </w:rPr>
              <w:t>提供统一的指标数据仓库。</w:t>
            </w:r>
          </w:p>
          <w:p>
            <w:pPr>
              <w:widowControl/>
              <w:adjustRightInd/>
              <w:jc w:val="left"/>
              <w:rPr>
                <w:rFonts w:ascii="宋体" w:hAnsi="宋体" w:cs="仿宋_GB2312"/>
                <w:kern w:val="0"/>
                <w:sz w:val="24"/>
              </w:rPr>
            </w:pPr>
            <w:r>
              <w:rPr>
                <w:rFonts w:hint="eastAsia" w:ascii="宋体" w:hAnsi="宋体" w:cs="仿宋_GB2312"/>
                <w:kern w:val="0"/>
                <w:sz w:val="24"/>
              </w:rPr>
              <w:t>提供支撑指标统计数据的明细数据仓库。</w:t>
            </w:r>
          </w:p>
          <w:p>
            <w:pPr>
              <w:widowControl/>
              <w:adjustRightInd/>
              <w:jc w:val="left"/>
              <w:rPr>
                <w:rFonts w:ascii="宋体" w:hAnsi="宋体" w:cs="仿宋_GB2312"/>
                <w:kern w:val="0"/>
                <w:sz w:val="24"/>
              </w:rPr>
            </w:pPr>
            <w:r>
              <w:rPr>
                <w:rFonts w:hint="eastAsia" w:ascii="宋体" w:hAnsi="宋体" w:cs="仿宋_GB2312"/>
                <w:kern w:val="0"/>
                <w:sz w:val="24"/>
              </w:rPr>
              <w:t>提供根据维度、指标的统一数据服务。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831" w:type="pct"/>
            <w:vAlign w:val="center"/>
          </w:tcPr>
          <w:p>
            <w:pPr>
              <w:jc w:val="center"/>
              <w:rPr>
                <w:rFonts w:ascii="宋体" w:hAnsi="宋体" w:cs="Wingdings"/>
                <w:kern w:val="0"/>
                <w:sz w:val="24"/>
              </w:rPr>
            </w:pPr>
            <w:r>
              <w:rPr>
                <w:rFonts w:hint="eastAsia" w:ascii="宋体" w:hAnsi="宋体" w:cs="Wingdings"/>
                <w:kern w:val="0"/>
                <w:sz w:val="24"/>
              </w:rPr>
              <w:t>维度管理</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可根据医院关注角度建立维度，对维度设置数据类型，选择字典名称。针对单一维度可新增或者引用其他维度方式以建立下钻维度。</w:t>
            </w:r>
          </w:p>
          <w:p>
            <w:pPr>
              <w:widowControl/>
              <w:adjustRightInd/>
              <w:jc w:val="left"/>
              <w:rPr>
                <w:rFonts w:ascii="宋体" w:hAnsi="宋体" w:cs="仿宋_GB2312"/>
                <w:kern w:val="0"/>
                <w:sz w:val="24"/>
              </w:rPr>
            </w:pPr>
            <w:r>
              <w:rPr>
                <w:rFonts w:hint="eastAsia" w:ascii="宋体" w:hAnsi="宋体" w:cs="仿宋_GB2312"/>
                <w:kern w:val="0"/>
                <w:sz w:val="24"/>
              </w:rPr>
              <w:t>支持维度数据同步与上传两种方式。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3</w:t>
            </w:r>
          </w:p>
        </w:tc>
        <w:tc>
          <w:tcPr>
            <w:tcW w:w="831" w:type="pct"/>
            <w:vAlign w:val="center"/>
          </w:tcPr>
          <w:p>
            <w:pPr>
              <w:jc w:val="center"/>
              <w:rPr>
                <w:rFonts w:ascii="宋体" w:hAnsi="宋体" w:cs="Wingdings"/>
                <w:kern w:val="0"/>
                <w:sz w:val="24"/>
              </w:rPr>
            </w:pPr>
            <w:r>
              <w:rPr>
                <w:rFonts w:hint="eastAsia" w:ascii="宋体" w:hAnsi="宋体" w:cs="Wingdings"/>
                <w:kern w:val="0"/>
                <w:sz w:val="24"/>
              </w:rPr>
              <w:t>数据采集</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提供数据的定时采集参数配置功能，支持批量配置，功能包括：数据源配置、采集模型配置、采集调度管理、错误日志查看、错误数据重采等。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4</w:t>
            </w:r>
          </w:p>
        </w:tc>
        <w:tc>
          <w:tcPr>
            <w:tcW w:w="831" w:type="pct"/>
            <w:vAlign w:val="center"/>
          </w:tcPr>
          <w:p>
            <w:pPr>
              <w:jc w:val="center"/>
              <w:rPr>
                <w:rFonts w:ascii="宋体" w:hAnsi="宋体" w:cs="Wingdings"/>
                <w:kern w:val="0"/>
                <w:sz w:val="24"/>
              </w:rPr>
            </w:pPr>
            <w:r>
              <w:rPr>
                <w:rFonts w:hint="eastAsia" w:ascii="宋体" w:hAnsi="宋体" w:cs="Wingdings"/>
                <w:kern w:val="0"/>
                <w:sz w:val="24"/>
              </w:rPr>
              <w:t>数据集市</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▲支持数据集市功能，基于数据模型进行二次建模，提升主题大数据量查询性能。同时能够计算类指标提供存储空间。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5</w:t>
            </w:r>
          </w:p>
        </w:tc>
        <w:tc>
          <w:tcPr>
            <w:tcW w:w="831" w:type="pct"/>
            <w:vAlign w:val="center"/>
          </w:tcPr>
          <w:p>
            <w:pPr>
              <w:jc w:val="center"/>
              <w:rPr>
                <w:rFonts w:ascii="宋体" w:hAnsi="宋体" w:cs="Wingdings"/>
                <w:kern w:val="0"/>
                <w:sz w:val="24"/>
              </w:rPr>
            </w:pPr>
            <w:r>
              <w:rPr>
                <w:rFonts w:hint="eastAsia" w:ascii="宋体" w:hAnsi="宋体" w:cs="Wingdings"/>
                <w:kern w:val="0"/>
                <w:sz w:val="24"/>
              </w:rPr>
              <w:t>数据填报</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提供指标数据的手工填报录入功能。</w:t>
            </w:r>
          </w:p>
          <w:p>
            <w:pPr>
              <w:widowControl/>
              <w:adjustRightInd/>
              <w:jc w:val="left"/>
              <w:rPr>
                <w:rFonts w:ascii="宋体" w:hAnsi="宋体" w:cs="仿宋_GB2312"/>
                <w:kern w:val="0"/>
                <w:sz w:val="24"/>
              </w:rPr>
            </w:pPr>
            <w:r>
              <w:rPr>
                <w:rFonts w:hint="eastAsia" w:ascii="宋体" w:hAnsi="宋体" w:cs="仿宋_GB2312"/>
                <w:kern w:val="0"/>
                <w:sz w:val="24"/>
              </w:rPr>
              <w:t>支持按年、季、月、日、科室等维度的指标明细数据录入。</w:t>
            </w:r>
          </w:p>
          <w:p>
            <w:pPr>
              <w:widowControl/>
              <w:adjustRightInd/>
              <w:jc w:val="left"/>
              <w:rPr>
                <w:rFonts w:ascii="宋体" w:hAnsi="宋体" w:cs="仿宋_GB2312"/>
                <w:kern w:val="0"/>
                <w:sz w:val="24"/>
              </w:rPr>
            </w:pPr>
            <w:r>
              <w:rPr>
                <w:rFonts w:hint="eastAsia" w:ascii="宋体" w:hAnsi="宋体" w:cs="仿宋_GB2312"/>
                <w:kern w:val="0"/>
                <w:sz w:val="24"/>
              </w:rPr>
              <w:t>提供指标录入数据的审核功能。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6</w:t>
            </w:r>
          </w:p>
        </w:tc>
        <w:tc>
          <w:tcPr>
            <w:tcW w:w="831" w:type="pct"/>
            <w:vAlign w:val="center"/>
          </w:tcPr>
          <w:p>
            <w:pPr>
              <w:jc w:val="center"/>
              <w:rPr>
                <w:rFonts w:ascii="宋体" w:hAnsi="宋体" w:cs="Wingdings"/>
                <w:kern w:val="0"/>
                <w:sz w:val="24"/>
              </w:rPr>
            </w:pPr>
            <w:r>
              <w:rPr>
                <w:rFonts w:hint="eastAsia" w:ascii="宋体" w:hAnsi="宋体" w:cs="Wingdings"/>
                <w:kern w:val="0"/>
                <w:sz w:val="24"/>
              </w:rPr>
              <w:t>数据预警</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可以设置指标的目标值、上限值、下限值，超出上下限的自动预警。</w:t>
            </w:r>
          </w:p>
          <w:p>
            <w:pPr>
              <w:widowControl/>
              <w:adjustRightInd/>
              <w:jc w:val="left"/>
              <w:rPr>
                <w:rFonts w:ascii="宋体" w:hAnsi="宋体" w:cs="仿宋_GB2312"/>
                <w:kern w:val="0"/>
                <w:sz w:val="24"/>
              </w:rPr>
            </w:pPr>
            <w:r>
              <w:rPr>
                <w:rFonts w:hint="eastAsia" w:ascii="宋体" w:hAnsi="宋体" w:cs="仿宋_GB2312"/>
                <w:kern w:val="0"/>
                <w:sz w:val="24"/>
              </w:rPr>
              <w:t>预警方式可选择短信报警、邮件报警、门户报警、APP报警。</w:t>
            </w:r>
          </w:p>
          <w:p>
            <w:pPr>
              <w:widowControl/>
              <w:adjustRightInd/>
              <w:jc w:val="left"/>
              <w:rPr>
                <w:rFonts w:ascii="宋体" w:hAnsi="宋体" w:cs="仿宋_GB2312"/>
                <w:kern w:val="0"/>
                <w:sz w:val="24"/>
              </w:rPr>
            </w:pPr>
            <w:r>
              <w:rPr>
                <w:rFonts w:hint="eastAsia" w:ascii="宋体" w:hAnsi="宋体" w:cs="仿宋_GB2312"/>
                <w:kern w:val="0"/>
                <w:sz w:val="24"/>
              </w:rPr>
              <w:t>预警频率即指每隔多少间进行预警一次，用户可选择每小时、每天、或每月进行预警。</w:t>
            </w:r>
          </w:p>
          <w:p>
            <w:pPr>
              <w:widowControl/>
              <w:adjustRightInd/>
              <w:jc w:val="left"/>
              <w:rPr>
                <w:rFonts w:ascii="宋体" w:hAnsi="宋体" w:cs="仿宋_GB2312"/>
                <w:kern w:val="0"/>
                <w:sz w:val="24"/>
              </w:rPr>
            </w:pPr>
            <w:r>
              <w:rPr>
                <w:rFonts w:hint="eastAsia" w:ascii="宋体" w:hAnsi="宋体" w:cs="仿宋_GB2312"/>
                <w:kern w:val="0"/>
                <w:sz w:val="24"/>
              </w:rPr>
              <w:t>推送时间：发送预警邮件和短信的时间。</w:t>
            </w:r>
          </w:p>
          <w:p>
            <w:pPr>
              <w:widowControl/>
              <w:adjustRightInd/>
              <w:jc w:val="left"/>
              <w:rPr>
                <w:rFonts w:ascii="宋体" w:hAnsi="宋体" w:cs="仿宋_GB2312"/>
                <w:kern w:val="0"/>
                <w:sz w:val="24"/>
              </w:rPr>
            </w:pPr>
            <w:r>
              <w:rPr>
                <w:rFonts w:hint="eastAsia" w:ascii="宋体" w:hAnsi="宋体" w:cs="仿宋_GB2312"/>
                <w:kern w:val="0"/>
                <w:sz w:val="24"/>
              </w:rPr>
              <w:t>预警时效：设置预警规则的有效时间范围。</w:t>
            </w:r>
          </w:p>
          <w:p>
            <w:pPr>
              <w:widowControl/>
              <w:adjustRightInd/>
              <w:jc w:val="left"/>
              <w:rPr>
                <w:rFonts w:ascii="宋体" w:hAnsi="宋体" w:cs="仿宋_GB2312"/>
                <w:kern w:val="0"/>
                <w:sz w:val="24"/>
              </w:rPr>
            </w:pPr>
            <w:r>
              <w:rPr>
                <w:rFonts w:hint="eastAsia" w:ascii="宋体" w:hAnsi="宋体" w:cs="仿宋_GB2312"/>
                <w:kern w:val="0"/>
                <w:sz w:val="24"/>
              </w:rPr>
              <w:t>预警日期：设置预警指标数据的查询时间范围。</w:t>
            </w:r>
          </w:p>
          <w:p>
            <w:pPr>
              <w:widowControl/>
              <w:adjustRightInd/>
              <w:jc w:val="left"/>
              <w:rPr>
                <w:rFonts w:ascii="宋体" w:hAnsi="宋体" w:cs="仿宋_GB2312"/>
                <w:kern w:val="0"/>
                <w:sz w:val="24"/>
              </w:rPr>
            </w:pPr>
            <w:r>
              <w:rPr>
                <w:rFonts w:hint="eastAsia" w:ascii="宋体" w:hAnsi="宋体" w:cs="仿宋_GB2312"/>
                <w:kern w:val="0"/>
                <w:sz w:val="24"/>
              </w:rPr>
              <w:t>预警规则：用户可根据实际业务需求选择相应的预警范围。</w:t>
            </w:r>
          </w:p>
          <w:p>
            <w:pPr>
              <w:widowControl/>
              <w:adjustRightInd/>
              <w:jc w:val="left"/>
              <w:rPr>
                <w:rFonts w:ascii="宋体" w:hAnsi="宋体" w:cs="仿宋_GB2312"/>
                <w:kern w:val="0"/>
                <w:sz w:val="24"/>
              </w:rPr>
            </w:pPr>
            <w:r>
              <w:rPr>
                <w:rFonts w:hint="eastAsia" w:ascii="宋体" w:hAnsi="宋体" w:cs="仿宋_GB2312"/>
                <w:kern w:val="0"/>
                <w:sz w:val="24"/>
              </w:rPr>
              <w:t>预警级别：设置预警值的范围，并对每个预警级别设置定义预警的颜色。</w:t>
            </w:r>
          </w:p>
          <w:p>
            <w:pPr>
              <w:widowControl/>
              <w:adjustRightInd/>
              <w:jc w:val="left"/>
              <w:rPr>
                <w:rFonts w:ascii="宋体" w:hAnsi="宋体" w:cs="仿宋_GB2312"/>
                <w:kern w:val="0"/>
                <w:sz w:val="24"/>
              </w:rPr>
            </w:pPr>
            <w:r>
              <w:rPr>
                <w:rFonts w:hint="eastAsia" w:ascii="宋体" w:hAnsi="宋体" w:cs="仿宋_GB2312"/>
                <w:kern w:val="0"/>
                <w:sz w:val="24"/>
              </w:rPr>
              <w:t>预警人员：预警邮件或短信的发送对象。</w:t>
            </w:r>
          </w:p>
          <w:p>
            <w:pPr>
              <w:widowControl/>
              <w:adjustRightInd/>
              <w:jc w:val="left"/>
              <w:rPr>
                <w:rFonts w:ascii="宋体" w:hAnsi="宋体" w:cs="仿宋_GB2312"/>
                <w:kern w:val="0"/>
                <w:sz w:val="24"/>
              </w:rPr>
            </w:pPr>
            <w:r>
              <w:rPr>
                <w:rFonts w:hint="eastAsia" w:ascii="宋体" w:hAnsi="宋体" w:cs="仿宋_GB2312"/>
                <w:kern w:val="0"/>
                <w:sz w:val="24"/>
              </w:rPr>
              <w:t>预警管理包括预警的实时启动、停止预警和查看预警历史记录。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Wingdings"/>
                <w:kern w:val="0"/>
                <w:sz w:val="24"/>
              </w:rPr>
            </w:pPr>
            <w:r>
              <w:rPr>
                <w:rFonts w:hint="eastAsia" w:ascii="宋体" w:hAnsi="宋体" w:cs="Wingdings"/>
                <w:kern w:val="0"/>
                <w:sz w:val="24"/>
              </w:rPr>
              <w:t>7</w:t>
            </w:r>
          </w:p>
        </w:tc>
        <w:tc>
          <w:tcPr>
            <w:tcW w:w="831" w:type="pct"/>
            <w:vAlign w:val="center"/>
          </w:tcPr>
          <w:p>
            <w:pPr>
              <w:jc w:val="center"/>
              <w:rPr>
                <w:rFonts w:ascii="宋体" w:hAnsi="宋体" w:cs="Wingdings"/>
                <w:kern w:val="0"/>
                <w:sz w:val="24"/>
              </w:rPr>
            </w:pPr>
            <w:r>
              <w:rPr>
                <w:rFonts w:hint="eastAsia" w:ascii="宋体" w:hAnsi="宋体" w:cs="Wingdings"/>
                <w:kern w:val="0"/>
                <w:sz w:val="24"/>
              </w:rPr>
              <w:t>WEB报表工具</w:t>
            </w:r>
          </w:p>
        </w:tc>
        <w:tc>
          <w:tcPr>
            <w:tcW w:w="3689" w:type="pct"/>
            <w:vAlign w:val="center"/>
          </w:tcPr>
          <w:p>
            <w:pPr>
              <w:widowControl/>
              <w:adjustRightInd/>
              <w:jc w:val="left"/>
              <w:rPr>
                <w:rFonts w:ascii="宋体" w:hAnsi="宋体" w:cs="仿宋_GB2312"/>
                <w:kern w:val="0"/>
                <w:sz w:val="24"/>
              </w:rPr>
            </w:pPr>
            <w:r>
              <w:rPr>
                <w:rFonts w:hint="eastAsia" w:ascii="宋体" w:hAnsi="宋体" w:cs="仿宋_GB2312"/>
                <w:kern w:val="0"/>
                <w:sz w:val="24"/>
              </w:rPr>
              <w:t>通过成熟的报表设计方式，实现复杂业务报表，实现传统格子方式复杂报表、不规则大报表、响应式设计。</w:t>
            </w:r>
          </w:p>
          <w:p>
            <w:pPr>
              <w:widowControl/>
              <w:adjustRightInd/>
              <w:jc w:val="left"/>
              <w:rPr>
                <w:rFonts w:ascii="宋体" w:hAnsi="宋体" w:cs="仿宋_GB2312"/>
                <w:kern w:val="0"/>
                <w:sz w:val="24"/>
              </w:rPr>
            </w:pPr>
            <w:r>
              <w:rPr>
                <w:rFonts w:hint="eastAsia" w:ascii="宋体" w:hAnsi="宋体" w:cs="仿宋_GB2312"/>
                <w:kern w:val="0"/>
                <w:sz w:val="24"/>
              </w:rPr>
              <w:t>支持表头冻结、页内合计、不分页预览。横向不分页纵向分页。可自定义工时分组、条件分组、相邻连续分组、组织递归树以及行列分栏、卡片式分栏、自动补足空白行等功能。</w:t>
            </w:r>
          </w:p>
          <w:p>
            <w:pPr>
              <w:widowControl/>
              <w:adjustRightInd/>
              <w:jc w:val="left"/>
              <w:rPr>
                <w:rFonts w:ascii="宋体" w:hAnsi="宋体" w:cs="仿宋_GB2312"/>
                <w:kern w:val="0"/>
                <w:sz w:val="24"/>
              </w:rPr>
            </w:pPr>
            <w:r>
              <w:rPr>
                <w:rFonts w:hint="eastAsia" w:ascii="宋体" w:hAnsi="宋体" w:cs="仿宋_GB2312"/>
                <w:kern w:val="0"/>
                <w:sz w:val="24"/>
              </w:rPr>
              <w:t>支持适用于同一报表包含多块区域用于展示不同内容。支持嵌入式主子表以及表单式主子表。</w:t>
            </w:r>
          </w:p>
          <w:p>
            <w:pPr>
              <w:widowControl/>
              <w:adjustRightInd/>
              <w:jc w:val="left"/>
              <w:rPr>
                <w:rFonts w:ascii="宋体" w:hAnsi="宋体" w:cs="仿宋_GB2312"/>
                <w:kern w:val="0"/>
                <w:sz w:val="24"/>
              </w:rPr>
            </w:pPr>
            <w:r>
              <w:rPr>
                <w:rFonts w:hint="eastAsia" w:ascii="宋体" w:hAnsi="宋体" w:cs="仿宋_GB2312"/>
                <w:kern w:val="0"/>
                <w:sz w:val="24"/>
              </w:rPr>
              <w:t>适用于展现具有层级关系的数据，比如跟组织结构相关的数据展现。比如树数据集来实现此类报表。</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画布式界面，组件拖拽式操作，可实现组件内刷新（局部刷新），支持组件隐藏，支持组件堆叠，且不同组件扩展独立。</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提供多种图表、控件、表格等组件，不同组件可对应不同主题，绑定不同数据源，完美实现多维分析型管理驾驶舱。</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实现多种布局方式：自适应布局，绝对布局， Tab布局，支持多tab轮播，自由发挥创意。</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支持输出类型：Excel格式，PDF格式，Word格式，SVG格式，CSV格式，文本文件（制表符分隔）。</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支持排序、条件筛选、列表筛选以及二次分析。</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支持图与图、图与表、表与表之间 的联动分析，支持tab切换，实现报表多维度分析操作，多维度观察数据，支持不同图表类型之间钻取，支持多层次、多角度钻取。</w:t>
            </w:r>
          </w:p>
          <w:p>
            <w:pPr>
              <w:widowControl/>
              <w:shd w:val="clear" w:color="auto" w:fill="FFFFFF"/>
              <w:adjustRightInd/>
              <w:jc w:val="left"/>
              <w:rPr>
                <w:rFonts w:ascii="宋体" w:hAnsi="宋体" w:cs="仿宋_GB2312"/>
                <w:kern w:val="0"/>
                <w:sz w:val="24"/>
              </w:rPr>
            </w:pPr>
            <w:r>
              <w:rPr>
                <w:rFonts w:hint="eastAsia" w:ascii="宋体" w:hAnsi="宋体" w:cs="仿宋_GB2312"/>
                <w:kern w:val="0"/>
                <w:sz w:val="24"/>
              </w:rPr>
              <w:t>支持Web页面集成，支持URL传参，支持自定义参数产线与自定义工具栏。</w:t>
            </w:r>
          </w:p>
        </w:tc>
      </w:tr>
    </w:tbl>
    <w:p>
      <w:pPr>
        <w:rPr>
          <w:rFonts w:ascii="宋体" w:hAnsi="宋体" w:cs="Wingdings"/>
          <w:sz w:val="24"/>
        </w:rPr>
      </w:pPr>
    </w:p>
    <w:p>
      <w:pPr>
        <w:pStyle w:val="6"/>
        <w:numPr>
          <w:ilvl w:val="0"/>
          <w:numId w:val="12"/>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综合运营分析</w:t>
      </w:r>
    </w:p>
    <w:p>
      <w:pPr>
        <w:ind w:firstLine="480" w:firstLineChars="200"/>
        <w:rPr>
          <w:rFonts w:ascii="宋体" w:hAnsi="宋体" w:cs="Wingdings"/>
          <w:sz w:val="24"/>
        </w:rPr>
      </w:pPr>
      <w:r>
        <w:rPr>
          <w:rFonts w:hint="eastAsia" w:ascii="宋体" w:hAnsi="宋体" w:cs="Wingdings"/>
          <w:sz w:val="24"/>
        </w:rPr>
        <w:t>综合运营分析供管理者监测与了解医院日常运行的基本情况。包括但不限于以下主题：</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Wingdings"/>
                <w:kern w:val="0"/>
                <w:sz w:val="24"/>
              </w:rPr>
            </w:pPr>
            <w:r>
              <w:rPr>
                <w:rFonts w:hint="eastAsia" w:ascii="宋体" w:hAnsi="宋体" w:cs="Wingdings"/>
                <w:kern w:val="0"/>
                <w:sz w:val="24"/>
              </w:rPr>
              <w:t>序号</w:t>
            </w:r>
          </w:p>
        </w:tc>
        <w:tc>
          <w:tcPr>
            <w:tcW w:w="749" w:type="pct"/>
            <w:vAlign w:val="center"/>
          </w:tcPr>
          <w:p>
            <w:pPr>
              <w:jc w:val="center"/>
              <w:rPr>
                <w:rFonts w:ascii="宋体" w:hAnsi="宋体" w:cs="Wingdings"/>
                <w:kern w:val="0"/>
                <w:sz w:val="24"/>
              </w:rPr>
            </w:pPr>
            <w:r>
              <w:rPr>
                <w:rFonts w:hint="eastAsia" w:ascii="宋体" w:hAnsi="宋体" w:cs="Wingdings"/>
                <w:kern w:val="0"/>
                <w:sz w:val="24"/>
              </w:rPr>
              <w:t>功能分类</w:t>
            </w:r>
          </w:p>
        </w:tc>
        <w:tc>
          <w:tcPr>
            <w:tcW w:w="3772" w:type="pct"/>
            <w:vAlign w:val="center"/>
          </w:tcPr>
          <w:p>
            <w:pPr>
              <w:jc w:val="center"/>
              <w:rPr>
                <w:rFonts w:ascii="宋体" w:hAnsi="宋体" w:cs="Wingdings"/>
                <w:kern w:val="0"/>
                <w:sz w:val="24"/>
              </w:rPr>
            </w:pPr>
            <w:r>
              <w:rPr>
                <w:rFonts w:hint="eastAsia" w:ascii="宋体" w:hAnsi="宋体" w:cs="Wingding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shd w:val="clear" w:color="auto" w:fill="FFFFFF"/>
            <w:vAlign w:val="center"/>
          </w:tcPr>
          <w:p>
            <w:pPr>
              <w:rPr>
                <w:rFonts w:ascii="宋体" w:hAnsi="宋体" w:cs="Wingdings"/>
                <w:kern w:val="0"/>
                <w:sz w:val="24"/>
              </w:rPr>
            </w:pPr>
            <w:r>
              <w:rPr>
                <w:rFonts w:hint="eastAsia" w:ascii="宋体" w:hAnsi="宋体" w:cs="Wingdings"/>
                <w:kern w:val="0"/>
                <w:sz w:val="24"/>
              </w:rPr>
              <w:t>1</w:t>
            </w:r>
          </w:p>
        </w:tc>
        <w:tc>
          <w:tcPr>
            <w:tcW w:w="749" w:type="pct"/>
            <w:shd w:val="clear" w:color="auto" w:fill="FFFFFF"/>
            <w:vAlign w:val="center"/>
          </w:tcPr>
          <w:p>
            <w:pPr>
              <w:jc w:val="center"/>
              <w:rPr>
                <w:rFonts w:ascii="宋体" w:hAnsi="宋体" w:cs="Wingdings"/>
                <w:kern w:val="0"/>
                <w:sz w:val="24"/>
              </w:rPr>
            </w:pPr>
            <w:r>
              <w:rPr>
                <w:rFonts w:hint="eastAsia" w:ascii="宋体" w:hAnsi="宋体" w:cs="Wingdings"/>
                <w:kern w:val="0"/>
                <w:sz w:val="24"/>
              </w:rPr>
              <w:t>综合运营分析</w:t>
            </w:r>
          </w:p>
        </w:tc>
        <w:tc>
          <w:tcPr>
            <w:tcW w:w="3772" w:type="pct"/>
            <w:shd w:val="clear" w:color="auto" w:fill="FFFFFF"/>
            <w:vAlign w:val="center"/>
          </w:tcPr>
          <w:p>
            <w:pPr>
              <w:widowControl/>
              <w:adjustRightInd/>
              <w:jc w:val="left"/>
              <w:rPr>
                <w:rFonts w:ascii="宋体" w:hAnsi="宋体" w:cs="仿宋_GB2312"/>
                <w:kern w:val="0"/>
                <w:sz w:val="24"/>
              </w:rPr>
            </w:pPr>
            <w:r>
              <w:rPr>
                <w:rFonts w:hint="eastAsia" w:ascii="宋体" w:hAnsi="宋体" w:cs="仿宋_GB2312"/>
                <w:kern w:val="0"/>
                <w:sz w:val="24"/>
              </w:rPr>
              <w:t>综合运营分析能覆盖医院门诊、住院、医技、护理、甚至人力资源等不同业务专题、指标。</w:t>
            </w:r>
          </w:p>
          <w:p>
            <w:pPr>
              <w:widowControl/>
              <w:adjustRightInd/>
              <w:jc w:val="left"/>
              <w:rPr>
                <w:rFonts w:ascii="宋体" w:hAnsi="宋体" w:cs="仿宋_GB2312"/>
                <w:kern w:val="0"/>
                <w:sz w:val="24"/>
              </w:rPr>
            </w:pPr>
            <w:r>
              <w:rPr>
                <w:rFonts w:hint="eastAsia" w:ascii="宋体" w:hAnsi="宋体" w:cs="仿宋_GB2312"/>
                <w:kern w:val="0"/>
                <w:sz w:val="24"/>
              </w:rPr>
              <w:t>支持大屏展示、PC端展示、移动端展示。</w:t>
            </w:r>
          </w:p>
          <w:p>
            <w:pPr>
              <w:widowControl/>
              <w:adjustRightInd/>
              <w:jc w:val="left"/>
              <w:rPr>
                <w:rFonts w:ascii="宋体" w:hAnsi="宋体" w:cs="仿宋_GB2312"/>
                <w:kern w:val="0"/>
                <w:sz w:val="24"/>
              </w:rPr>
            </w:pPr>
            <w:r>
              <w:rPr>
                <w:rFonts w:hint="eastAsia" w:ascii="宋体" w:hAnsi="宋体" w:cs="仿宋_GB2312"/>
                <w:kern w:val="0"/>
                <w:sz w:val="24"/>
              </w:rPr>
              <w:t>提供院长驾驶舱展示，将院长最关心的关键数据进行集中展现，便于院长全面、快速的掌握医院整体运行情况。院长驾驶舱展现的关键数据指标应包括医院基础的工作量和收入指标、患者分布情况、门诊的实时动态信息、住院的实时动态信息、全院医疗收入情况、门诊和住院周转效率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Wingdings"/>
                <w:kern w:val="0"/>
                <w:sz w:val="24"/>
              </w:rPr>
            </w:pPr>
            <w:r>
              <w:rPr>
                <w:rFonts w:hint="eastAsia" w:ascii="宋体" w:hAnsi="宋体" w:cs="Wingdings"/>
                <w:kern w:val="0"/>
                <w:sz w:val="24"/>
              </w:rPr>
              <w:t>2</w:t>
            </w:r>
          </w:p>
        </w:tc>
        <w:tc>
          <w:tcPr>
            <w:tcW w:w="749" w:type="pct"/>
            <w:vAlign w:val="center"/>
          </w:tcPr>
          <w:p>
            <w:pPr>
              <w:jc w:val="center"/>
              <w:rPr>
                <w:rFonts w:ascii="宋体" w:hAnsi="宋体" w:cs="Wingdings"/>
                <w:kern w:val="0"/>
                <w:sz w:val="24"/>
              </w:rPr>
            </w:pPr>
            <w:r>
              <w:rPr>
                <w:rFonts w:hint="eastAsia" w:ascii="宋体" w:hAnsi="宋体" w:cs="Wingdings"/>
                <w:kern w:val="0"/>
                <w:sz w:val="24"/>
              </w:rPr>
              <w:t>门诊业务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支持门诊负荷分析：门诊就诊人次、急诊就诊人次、门急诊就诊人次、门诊增减率、急诊增减率、门急诊增减率等</w:t>
            </w:r>
          </w:p>
          <w:p>
            <w:pPr>
              <w:widowControl/>
              <w:adjustRightInd/>
              <w:jc w:val="left"/>
              <w:rPr>
                <w:rFonts w:ascii="宋体" w:hAnsi="宋体" w:cs="仿宋_GB2312"/>
                <w:kern w:val="0"/>
                <w:sz w:val="24"/>
              </w:rPr>
            </w:pPr>
            <w:r>
              <w:rPr>
                <w:rFonts w:hint="eastAsia" w:ascii="宋体" w:hAnsi="宋体" w:cs="仿宋_GB2312"/>
                <w:kern w:val="0"/>
                <w:sz w:val="24"/>
              </w:rPr>
              <w:t>支持门诊挂号分析：门急诊挂号人次、普通门诊挂号人次、专家门诊挂号人次、专科门诊挂号人次、自助挂号人次、门诊退号人次、门诊预约率、自助挂号率等</w:t>
            </w:r>
          </w:p>
          <w:p>
            <w:pPr>
              <w:widowControl/>
              <w:adjustRightInd/>
              <w:jc w:val="left"/>
              <w:rPr>
                <w:rFonts w:ascii="宋体" w:hAnsi="宋体" w:cs="仿宋_GB2312"/>
                <w:kern w:val="0"/>
                <w:sz w:val="24"/>
              </w:rPr>
            </w:pPr>
            <w:r>
              <w:rPr>
                <w:rFonts w:hint="eastAsia" w:ascii="宋体" w:hAnsi="宋体" w:cs="仿宋_GB2312"/>
                <w:kern w:val="0"/>
                <w:sz w:val="24"/>
              </w:rPr>
              <w:t>支持门诊处方分析：门急诊抗菌药物处方使用率、门急诊注射药物处方数、门急诊注射药物处方使用率、精神药品处方数、精神药品处方数占比、处方平均种数等</w:t>
            </w:r>
          </w:p>
          <w:p>
            <w:pPr>
              <w:widowControl/>
              <w:adjustRightInd/>
              <w:jc w:val="left"/>
              <w:rPr>
                <w:rFonts w:ascii="宋体" w:hAnsi="宋体" w:cs="仿宋_GB2312"/>
                <w:kern w:val="0"/>
                <w:sz w:val="24"/>
              </w:rPr>
            </w:pPr>
            <w:r>
              <w:rPr>
                <w:rFonts w:hint="eastAsia" w:ascii="宋体" w:hAnsi="宋体" w:cs="仿宋_GB2312"/>
                <w:kern w:val="0"/>
                <w:sz w:val="24"/>
              </w:rPr>
              <w:t>支持门诊费用分析：门急诊挂号费、门诊西药费、门急诊中成药费、门急诊均次费用、药品均次费用、抗菌药物均次费用、收入增减率、门急诊同期收入、门急诊总收入</w:t>
            </w:r>
          </w:p>
          <w:p>
            <w:pPr>
              <w:widowControl/>
              <w:adjustRightInd/>
              <w:jc w:val="left"/>
              <w:rPr>
                <w:rFonts w:ascii="宋体" w:hAnsi="宋体" w:cs="仿宋_GB2312"/>
                <w:kern w:val="0"/>
                <w:sz w:val="24"/>
              </w:rPr>
            </w:pPr>
            <w:r>
              <w:rPr>
                <w:rFonts w:hint="eastAsia" w:ascii="宋体" w:hAnsi="宋体" w:cs="仿宋_GB2312"/>
                <w:kern w:val="0"/>
                <w:sz w:val="24"/>
              </w:rPr>
              <w:t>支持门诊业务分析：门急诊药占比、门诊均次药品、门诊预约诊疗率、门急诊收费人次、门急诊就诊人次、门急诊挂号人次等</w:t>
            </w:r>
          </w:p>
          <w:p>
            <w:pPr>
              <w:widowControl/>
              <w:adjustRightInd/>
              <w:jc w:val="left"/>
              <w:rPr>
                <w:rFonts w:ascii="宋体" w:hAnsi="宋体" w:cs="仿宋_GB2312"/>
                <w:kern w:val="0"/>
                <w:sz w:val="24"/>
              </w:rPr>
            </w:pPr>
            <w:r>
              <w:rPr>
                <w:rFonts w:hint="eastAsia" w:ascii="宋体" w:hAnsi="宋体" w:cs="仿宋_GB2312"/>
                <w:kern w:val="0"/>
                <w:sz w:val="24"/>
              </w:rPr>
              <w:t>支持处方金额分析：门急诊注射费用、门急诊西药处方总额、门急诊中药处方总额、门急诊抗菌药物费用等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3</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住院业务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支持住院负荷：入院人次、出院人次、住院收入、平均住院天数、床位使用率、住院手术例数、住院死亡率、住院预约检查率、住院重返率等</w:t>
            </w:r>
          </w:p>
          <w:p>
            <w:pPr>
              <w:widowControl/>
              <w:adjustRightInd/>
              <w:jc w:val="left"/>
              <w:rPr>
                <w:rFonts w:ascii="宋体" w:hAnsi="宋体" w:cs="仿宋_GB2312"/>
                <w:kern w:val="0"/>
                <w:sz w:val="24"/>
              </w:rPr>
            </w:pPr>
            <w:r>
              <w:rPr>
                <w:rFonts w:hint="eastAsia" w:ascii="宋体" w:hAnsi="宋体" w:cs="仿宋_GB2312"/>
                <w:kern w:val="0"/>
                <w:sz w:val="24"/>
              </w:rPr>
              <w:t>支持住院床位分析：床位使用率、床位周转次数、实际开放总床日数、实际占用总床日数、出院患者平均住院日等</w:t>
            </w:r>
          </w:p>
          <w:p>
            <w:pPr>
              <w:widowControl/>
              <w:adjustRightInd/>
              <w:jc w:val="left"/>
              <w:rPr>
                <w:rFonts w:ascii="宋体" w:hAnsi="宋体" w:cs="仿宋_GB2312"/>
                <w:kern w:val="0"/>
                <w:sz w:val="24"/>
              </w:rPr>
            </w:pPr>
            <w:r>
              <w:rPr>
                <w:rFonts w:hint="eastAsia" w:ascii="宋体" w:hAnsi="宋体" w:cs="仿宋_GB2312"/>
                <w:kern w:val="0"/>
                <w:sz w:val="24"/>
              </w:rPr>
              <w:t>支持住院收入分析：住院医疗收入、住院药品收入、床位收入、住院均次药品收入、住院均次抗菌药费、住院材料收入等</w:t>
            </w:r>
          </w:p>
          <w:p>
            <w:pPr>
              <w:widowControl/>
              <w:adjustRightInd/>
              <w:jc w:val="left"/>
              <w:rPr>
                <w:rFonts w:ascii="宋体" w:hAnsi="宋体" w:cs="仿宋_GB2312"/>
                <w:kern w:val="0"/>
                <w:sz w:val="24"/>
              </w:rPr>
            </w:pPr>
            <w:r>
              <w:rPr>
                <w:rFonts w:hint="eastAsia" w:ascii="宋体" w:hAnsi="宋体" w:cs="仿宋_GB2312"/>
                <w:kern w:val="0"/>
                <w:sz w:val="24"/>
              </w:rPr>
              <w:t>支持住院用药分析：住院抗菌药物使用人次、住院精神药物使用人次、住院抗菌药物使用率、住院精神药物使用率、住院均次抗菌药费、抗菌药物消耗量累计DDD数、住院抗菌药物使用强度等</w:t>
            </w:r>
          </w:p>
          <w:p>
            <w:pPr>
              <w:widowControl/>
              <w:adjustRightInd/>
              <w:jc w:val="left"/>
              <w:rPr>
                <w:rFonts w:ascii="宋体" w:hAnsi="宋体" w:cs="仿宋_GB2312"/>
                <w:kern w:val="0"/>
                <w:sz w:val="24"/>
              </w:rPr>
            </w:pPr>
            <w:r>
              <w:rPr>
                <w:rFonts w:hint="eastAsia" w:ascii="宋体" w:hAnsi="宋体" w:cs="仿宋_GB2312"/>
                <w:kern w:val="0"/>
                <w:sz w:val="24"/>
              </w:rPr>
              <w:t>支持重点疾病分析：重点疾病住院总费用、重点疾病出院人次、重点疾病平均住院费用、重点疾病住院药品总费用、重点疾病平均住院药品费用等</w:t>
            </w:r>
          </w:p>
          <w:p>
            <w:pPr>
              <w:widowControl/>
              <w:adjustRightInd/>
              <w:jc w:val="left"/>
              <w:rPr>
                <w:rFonts w:ascii="宋体" w:hAnsi="宋体" w:cs="仿宋_GB2312"/>
                <w:kern w:val="0"/>
                <w:sz w:val="24"/>
              </w:rPr>
            </w:pPr>
            <w:r>
              <w:rPr>
                <w:rFonts w:hint="eastAsia" w:ascii="宋体" w:hAnsi="宋体" w:cs="仿宋_GB2312"/>
                <w:kern w:val="0"/>
                <w:sz w:val="24"/>
              </w:rPr>
              <w:t>支持病种统计分析：在院人数、住院天数、住院西药费、住院中成药费、住院治疗收入、住院收入等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4</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医技业务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支持医技检查业务分析：门急诊检查人次、住院检查人次、住院检验人次、门急诊检验人次、门诊医技费用、住院医技费用等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5</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手术业务</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支持住院手术分析：手术平均时间、手术患者住院死亡率、手术重返率、手术相关医院感染发生率、手术患者并发症发生率、麻醉例数等</w:t>
            </w:r>
          </w:p>
          <w:p>
            <w:pPr>
              <w:widowControl/>
              <w:adjustRightInd/>
              <w:jc w:val="left"/>
              <w:rPr>
                <w:rFonts w:ascii="宋体" w:hAnsi="宋体" w:cs="仿宋_GB2312"/>
                <w:kern w:val="0"/>
                <w:sz w:val="24"/>
              </w:rPr>
            </w:pPr>
            <w:r>
              <w:rPr>
                <w:rFonts w:hint="eastAsia" w:ascii="宋体" w:hAnsi="宋体" w:cs="仿宋_GB2312"/>
                <w:kern w:val="0"/>
                <w:sz w:val="24"/>
              </w:rPr>
              <w:t>支持重点手术分析：重点手术出院人数、重点手术总费用、重点手术平均住院费用、重点手术住院死亡率、重点手术总住院日等</w:t>
            </w:r>
          </w:p>
          <w:p>
            <w:pPr>
              <w:widowControl/>
              <w:adjustRightInd/>
              <w:jc w:val="left"/>
              <w:rPr>
                <w:rFonts w:ascii="宋体" w:hAnsi="宋体" w:cs="仿宋_GB2312"/>
                <w:kern w:val="0"/>
                <w:sz w:val="24"/>
              </w:rPr>
            </w:pPr>
            <w:r>
              <w:rPr>
                <w:rFonts w:hint="eastAsia" w:ascii="宋体" w:hAnsi="宋体" w:cs="仿宋_GB2312"/>
                <w:kern w:val="0"/>
                <w:sz w:val="24"/>
              </w:rPr>
              <w:t>支持手术重返分析：手术重返人数、择期手术重返人数、重点手术重返人数、出院31天重点手术重返率等</w:t>
            </w:r>
          </w:p>
          <w:p>
            <w:pPr>
              <w:widowControl/>
              <w:adjustRightInd/>
              <w:jc w:val="left"/>
              <w:rPr>
                <w:rFonts w:ascii="宋体" w:hAnsi="宋体" w:cs="仿宋_GB2312"/>
                <w:kern w:val="0"/>
                <w:sz w:val="24"/>
              </w:rPr>
            </w:pPr>
            <w:r>
              <w:rPr>
                <w:rFonts w:hint="eastAsia" w:ascii="宋体" w:hAnsi="宋体" w:cs="仿宋_GB2312"/>
                <w:kern w:val="0"/>
                <w:sz w:val="24"/>
              </w:rPr>
              <w:t>支持住院手术等级：住院手术例数、择期手术例数、住院一级手术例数、住院二级手术例数、住院三级手术例数、住院四级手术例数、重点手术例数等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6</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药品管理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支持基本药物分析：基本药物消耗数量、基本药物消耗金额、基本药物消耗金额占比等</w:t>
            </w:r>
          </w:p>
          <w:p>
            <w:pPr>
              <w:widowControl/>
              <w:adjustRightInd/>
              <w:jc w:val="left"/>
              <w:rPr>
                <w:rFonts w:ascii="宋体" w:hAnsi="宋体" w:cs="仿宋_GB2312"/>
                <w:kern w:val="0"/>
                <w:sz w:val="24"/>
              </w:rPr>
            </w:pPr>
            <w:r>
              <w:rPr>
                <w:rFonts w:hint="eastAsia" w:ascii="宋体" w:hAnsi="宋体" w:cs="仿宋_GB2312"/>
                <w:kern w:val="0"/>
                <w:sz w:val="24"/>
              </w:rPr>
              <w:t>支持精神用药分析：精神药品处方数、门急诊精神药物使用人次、门急诊精神药物使用率、住院精神药物使用人次、住院精神药物使用率、精神药物消耗量等</w:t>
            </w:r>
          </w:p>
          <w:p>
            <w:pPr>
              <w:widowControl/>
              <w:adjustRightInd/>
              <w:jc w:val="left"/>
              <w:rPr>
                <w:rFonts w:ascii="宋体" w:hAnsi="宋体" w:cs="仿宋_GB2312"/>
                <w:kern w:val="0"/>
                <w:sz w:val="24"/>
              </w:rPr>
            </w:pPr>
            <w:r>
              <w:rPr>
                <w:rFonts w:hint="eastAsia" w:ascii="宋体" w:hAnsi="宋体" w:cs="仿宋_GB2312"/>
                <w:kern w:val="0"/>
                <w:sz w:val="24"/>
              </w:rPr>
              <w:t>支持抗菌药物分析：门急诊抗菌药物处方数、门急诊抗菌药物使用人次、住院抗菌药物使用率、住院抗菌药物使用人次等</w:t>
            </w:r>
          </w:p>
          <w:p>
            <w:pPr>
              <w:widowControl/>
              <w:adjustRightInd/>
              <w:jc w:val="left"/>
              <w:rPr>
                <w:rFonts w:ascii="宋体" w:hAnsi="宋体" w:cs="仿宋_GB2312"/>
                <w:kern w:val="0"/>
                <w:sz w:val="24"/>
              </w:rPr>
            </w:pPr>
            <w:r>
              <w:rPr>
                <w:rFonts w:hint="eastAsia" w:ascii="宋体" w:hAnsi="宋体" w:cs="仿宋_GB2312"/>
                <w:kern w:val="0"/>
                <w:sz w:val="24"/>
              </w:rPr>
              <w:t>支持药品采购分析</w:t>
            </w:r>
            <w:r>
              <w:rPr>
                <w:rFonts w:hint="eastAsia" w:ascii="宋体" w:hAnsi="宋体" w:cs="仿宋_GB2312"/>
                <w:kern w:val="0"/>
                <w:sz w:val="24"/>
              </w:rPr>
              <w:tab/>
            </w:r>
            <w:r>
              <w:rPr>
                <w:rFonts w:hint="eastAsia" w:ascii="宋体" w:hAnsi="宋体" w:cs="仿宋_GB2312"/>
                <w:kern w:val="0"/>
                <w:sz w:val="24"/>
              </w:rPr>
              <w:t>药品入库金额、药品入库数量、药品批发额、药品零售额、进销差额</w:t>
            </w:r>
          </w:p>
          <w:p>
            <w:pPr>
              <w:widowControl/>
              <w:adjustRightInd/>
              <w:jc w:val="left"/>
              <w:rPr>
                <w:rFonts w:ascii="宋体" w:hAnsi="宋体" w:cs="仿宋_GB2312"/>
                <w:kern w:val="0"/>
                <w:sz w:val="24"/>
              </w:rPr>
            </w:pPr>
            <w:r>
              <w:rPr>
                <w:rFonts w:hint="eastAsia" w:ascii="宋体" w:hAnsi="宋体" w:cs="仿宋_GB2312"/>
                <w:kern w:val="0"/>
                <w:sz w:val="24"/>
              </w:rPr>
              <w:t>支持药品流向分析：药品消耗金额、药品消耗数量等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7</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医疗质量</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支持住院死亡分析：住院死亡人数、住院死亡率、手术患者住院死亡人数、手术患者住院死亡率等</w:t>
            </w:r>
          </w:p>
          <w:p>
            <w:pPr>
              <w:widowControl/>
              <w:adjustRightInd/>
              <w:jc w:val="left"/>
              <w:rPr>
                <w:rFonts w:ascii="宋体" w:hAnsi="宋体" w:cs="仿宋_GB2312"/>
                <w:kern w:val="0"/>
                <w:sz w:val="24"/>
              </w:rPr>
            </w:pPr>
            <w:r>
              <w:rPr>
                <w:rFonts w:hint="eastAsia" w:ascii="宋体" w:hAnsi="宋体" w:cs="仿宋_GB2312"/>
                <w:kern w:val="0"/>
                <w:sz w:val="24"/>
              </w:rPr>
              <w:t>支持住院诊断分析：住院诊断人数、住院诊断符合人数、住院诊断符合率等</w:t>
            </w:r>
          </w:p>
          <w:p>
            <w:pPr>
              <w:widowControl/>
              <w:adjustRightInd/>
              <w:jc w:val="left"/>
              <w:rPr>
                <w:rFonts w:ascii="宋体" w:hAnsi="宋体" w:cs="仿宋_GB2312"/>
                <w:kern w:val="0"/>
                <w:sz w:val="24"/>
              </w:rPr>
            </w:pPr>
            <w:r>
              <w:rPr>
                <w:rFonts w:hint="eastAsia" w:ascii="宋体" w:hAnsi="宋体" w:cs="仿宋_GB2312"/>
                <w:kern w:val="0"/>
                <w:sz w:val="24"/>
              </w:rPr>
              <w:t>支持住院重返分析：出院当天重返人数、出院当天重返率、出院2-15天重返人数、出院2-15天重返率、出院16-31天重返率等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8</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人力资源</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支持人事总体分析：对全院或者各科室级，进行医护人员的年龄分布、年资结构、学历、人员类别（医生、技师）等构成情况进行统计分析。</w:t>
            </w:r>
          </w:p>
        </w:tc>
      </w:tr>
    </w:tbl>
    <w:p>
      <w:pPr>
        <w:rPr>
          <w:rFonts w:ascii="宋体" w:hAnsi="宋体" w:cs="仿宋_GB2312"/>
          <w:sz w:val="24"/>
        </w:rPr>
      </w:pPr>
    </w:p>
    <w:p>
      <w:pPr>
        <w:pStyle w:val="6"/>
        <w:numPr>
          <w:ilvl w:val="0"/>
          <w:numId w:val="12"/>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医疗质量分析</w:t>
      </w:r>
    </w:p>
    <w:p>
      <w:pPr>
        <w:ind w:firstLine="480" w:firstLineChars="200"/>
        <w:rPr>
          <w:rFonts w:ascii="宋体" w:hAnsi="宋体" w:cs="仿宋_GB2312"/>
          <w:sz w:val="24"/>
        </w:rPr>
      </w:pPr>
      <w:r>
        <w:rPr>
          <w:rFonts w:hint="eastAsia" w:ascii="宋体" w:hAnsi="宋体" w:cs="仿宋_GB2312"/>
          <w:sz w:val="24"/>
        </w:rPr>
        <w:t>医疗质量分析应实现供管理者以及上级部门监控医疗质量，包括基本运行类专题、住院重返类专题、住院死亡类专题、医院感染类专题、手术并发症类专题、患者安全类专题、合理用药类专题、麻醉类专题等。</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07"/>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序号</w:t>
            </w:r>
          </w:p>
        </w:tc>
        <w:tc>
          <w:tcPr>
            <w:tcW w:w="769" w:type="pct"/>
            <w:vAlign w:val="center"/>
          </w:tcPr>
          <w:p>
            <w:pPr>
              <w:jc w:val="center"/>
              <w:rPr>
                <w:rFonts w:ascii="宋体" w:hAnsi="宋体" w:cs="仿宋_GB2312"/>
                <w:kern w:val="0"/>
                <w:sz w:val="24"/>
              </w:rPr>
            </w:pPr>
            <w:r>
              <w:rPr>
                <w:rFonts w:hint="eastAsia" w:ascii="宋体" w:hAnsi="宋体" w:cs="仿宋_GB2312"/>
                <w:kern w:val="0"/>
                <w:sz w:val="24"/>
              </w:rPr>
              <w:t>功能分类</w:t>
            </w:r>
          </w:p>
        </w:tc>
        <w:tc>
          <w:tcPr>
            <w:tcW w:w="3807" w:type="pct"/>
            <w:vAlign w:val="center"/>
          </w:tcPr>
          <w:p>
            <w:pPr>
              <w:ind w:firstLine="480"/>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1</w:t>
            </w:r>
          </w:p>
        </w:tc>
        <w:tc>
          <w:tcPr>
            <w:tcW w:w="769" w:type="pct"/>
            <w:vAlign w:val="center"/>
          </w:tcPr>
          <w:p>
            <w:pPr>
              <w:rPr>
                <w:rFonts w:ascii="宋体" w:hAnsi="宋体" w:cs="仿宋_GB2312"/>
                <w:kern w:val="0"/>
                <w:sz w:val="24"/>
              </w:rPr>
            </w:pPr>
            <w:r>
              <w:rPr>
                <w:rFonts w:hint="eastAsia" w:ascii="宋体" w:hAnsi="宋体" w:cs="仿宋_GB2312"/>
                <w:kern w:val="0"/>
                <w:sz w:val="24"/>
              </w:rPr>
              <w:t>基本运行专题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资源配置：医院建筑面积、全院员工总数、医师数、护理人员、医技人数、实际开放床数、急诊留观实际开放床位、重症医学科实际开放床位、医师数、医技人数、护理人员数等</w:t>
            </w:r>
          </w:p>
          <w:p>
            <w:pPr>
              <w:widowControl/>
              <w:adjustRightInd/>
              <w:jc w:val="left"/>
              <w:rPr>
                <w:rFonts w:ascii="宋体" w:hAnsi="宋体" w:cs="仿宋_GB2312"/>
                <w:kern w:val="0"/>
                <w:sz w:val="24"/>
              </w:rPr>
            </w:pPr>
            <w:r>
              <w:rPr>
                <w:rFonts w:hint="eastAsia" w:ascii="宋体" w:hAnsi="宋体" w:cs="仿宋_GB2312"/>
                <w:kern w:val="0"/>
                <w:sz w:val="24"/>
              </w:rPr>
              <w:t>工作负荷：门诊人次、急诊人次、入院人次、出院人次、出院患者占用总床日数、门诊手术例数、急诊手术例数、住院手术例数、择期手术例数等</w:t>
            </w:r>
          </w:p>
          <w:p>
            <w:pPr>
              <w:widowControl/>
              <w:adjustRightInd/>
              <w:jc w:val="left"/>
              <w:rPr>
                <w:rFonts w:ascii="宋体" w:hAnsi="宋体" w:cs="仿宋_GB2312"/>
                <w:kern w:val="0"/>
                <w:sz w:val="24"/>
              </w:rPr>
            </w:pPr>
            <w:r>
              <w:rPr>
                <w:rFonts w:hint="eastAsia" w:ascii="宋体" w:hAnsi="宋体" w:cs="仿宋_GB2312"/>
                <w:kern w:val="0"/>
                <w:sz w:val="24"/>
              </w:rPr>
              <w:t>治疗质量：出院人次、住院患者自动出院（非医嘱离院）人次、住院患者死亡人数、新生儿患者住院死亡人数、手术患者住院死亡人数等</w:t>
            </w:r>
          </w:p>
          <w:p>
            <w:pPr>
              <w:widowControl/>
              <w:adjustRightInd/>
              <w:jc w:val="left"/>
              <w:rPr>
                <w:rFonts w:ascii="宋体" w:hAnsi="宋体" w:cs="仿宋_GB2312"/>
                <w:kern w:val="0"/>
                <w:sz w:val="24"/>
              </w:rPr>
            </w:pPr>
            <w:r>
              <w:rPr>
                <w:rFonts w:hint="eastAsia" w:ascii="宋体" w:hAnsi="宋体" w:cs="仿宋_GB2312"/>
                <w:kern w:val="0"/>
                <w:sz w:val="24"/>
              </w:rPr>
              <w:t>工作效率：出院人次、出院患者平均住院日、实际占用总床日数、实际开放总床日数、平均每张床位工作日、床位使用率、床位周转次数等</w:t>
            </w:r>
          </w:p>
          <w:p>
            <w:pPr>
              <w:widowControl/>
              <w:adjustRightInd/>
              <w:jc w:val="left"/>
              <w:rPr>
                <w:rFonts w:ascii="宋体" w:hAnsi="宋体" w:cs="仿宋_GB2312"/>
                <w:kern w:val="0"/>
                <w:sz w:val="24"/>
              </w:rPr>
            </w:pPr>
            <w:r>
              <w:rPr>
                <w:rFonts w:hint="eastAsia" w:ascii="宋体" w:hAnsi="宋体" w:cs="仿宋_GB2312"/>
                <w:kern w:val="0"/>
                <w:sz w:val="24"/>
              </w:rPr>
              <w:t>患者负担：门诊人次、门诊均次费用、门诊均次药品费用、出院人次、住院均次费用等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2</w:t>
            </w:r>
          </w:p>
        </w:tc>
        <w:tc>
          <w:tcPr>
            <w:tcW w:w="769" w:type="pct"/>
            <w:vAlign w:val="center"/>
          </w:tcPr>
          <w:p>
            <w:pPr>
              <w:rPr>
                <w:rFonts w:ascii="宋体" w:hAnsi="宋体" w:cs="仿宋_GB2312"/>
                <w:kern w:val="0"/>
                <w:sz w:val="24"/>
              </w:rPr>
            </w:pPr>
            <w:r>
              <w:rPr>
                <w:rFonts w:hint="eastAsia" w:ascii="宋体" w:hAnsi="宋体" w:cs="仿宋_GB2312"/>
                <w:kern w:val="0"/>
                <w:sz w:val="24"/>
              </w:rPr>
              <w:t>住院死亡专题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住院死亡：出院人次、住院患者死亡人数、住院患者死亡率、手术患者出院人次、手术患者住院死亡人数、手术患者住院死亡率、手术患者重返手术室死亡人数、手术患者围手术期住院死亡人数等</w:t>
            </w:r>
          </w:p>
          <w:p>
            <w:pPr>
              <w:widowControl/>
              <w:adjustRightInd/>
              <w:jc w:val="left"/>
              <w:rPr>
                <w:rFonts w:ascii="宋体" w:hAnsi="宋体" w:cs="仿宋_GB2312"/>
                <w:kern w:val="0"/>
                <w:sz w:val="24"/>
              </w:rPr>
            </w:pPr>
            <w:r>
              <w:rPr>
                <w:rFonts w:hint="eastAsia" w:ascii="宋体" w:hAnsi="宋体" w:cs="仿宋_GB2312"/>
                <w:kern w:val="0"/>
                <w:sz w:val="24"/>
              </w:rPr>
              <w:t>新生儿死亡：出生体重分级的新生儿出院人次、新生儿患者住院死亡人数、新生儿患者住院死亡率、新生儿手术患者出院人次、新生儿手术患者住院死亡人数、新生儿手术患者住院死亡率、新生儿非手术患者出院人次、新生儿非手术患者住院死亡人数等</w:t>
            </w:r>
          </w:p>
          <w:p>
            <w:pPr>
              <w:widowControl/>
              <w:adjustRightInd/>
              <w:jc w:val="left"/>
              <w:rPr>
                <w:rFonts w:ascii="宋体" w:hAnsi="宋体" w:cs="仿宋_GB2312"/>
                <w:kern w:val="0"/>
                <w:sz w:val="24"/>
              </w:rPr>
            </w:pPr>
            <w:r>
              <w:rPr>
                <w:rFonts w:hint="eastAsia" w:ascii="宋体" w:hAnsi="宋体" w:cs="仿宋_GB2312"/>
                <w:kern w:val="0"/>
                <w:sz w:val="24"/>
              </w:rPr>
              <w:t>重点疾病：重点疾病住院死亡人数、重点疾病出院人次、重点疾病住院死亡率等</w:t>
            </w:r>
          </w:p>
          <w:p>
            <w:pPr>
              <w:widowControl/>
              <w:adjustRightInd/>
              <w:jc w:val="left"/>
              <w:rPr>
                <w:rFonts w:ascii="宋体" w:hAnsi="宋体" w:cs="仿宋_GB2312"/>
                <w:kern w:val="0"/>
                <w:sz w:val="24"/>
              </w:rPr>
            </w:pPr>
            <w:r>
              <w:rPr>
                <w:rFonts w:hint="eastAsia" w:ascii="宋体" w:hAnsi="宋体" w:cs="仿宋_GB2312"/>
                <w:kern w:val="0"/>
                <w:sz w:val="24"/>
              </w:rPr>
              <w:t>重点手术：重点手术出院人次、重点手术住院死亡人数、重点手术住院死亡率等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3</w:t>
            </w:r>
          </w:p>
        </w:tc>
        <w:tc>
          <w:tcPr>
            <w:tcW w:w="769" w:type="pct"/>
            <w:vAlign w:val="center"/>
          </w:tcPr>
          <w:p>
            <w:pPr>
              <w:rPr>
                <w:rFonts w:ascii="宋体" w:hAnsi="宋体" w:cs="仿宋_GB2312"/>
                <w:kern w:val="0"/>
                <w:sz w:val="24"/>
              </w:rPr>
            </w:pPr>
            <w:r>
              <w:rPr>
                <w:rFonts w:hint="eastAsia" w:ascii="宋体" w:hAnsi="宋体" w:cs="仿宋_GB2312"/>
                <w:kern w:val="0"/>
                <w:sz w:val="24"/>
              </w:rPr>
              <w:t>住院重返专题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住院重返：出院当天再住院人次、出院当天再住院率、出院2-15天内再住院人次、出院2-15天内再住院率、出院16-31天再住院人次等</w:t>
            </w:r>
          </w:p>
          <w:p>
            <w:pPr>
              <w:widowControl/>
              <w:adjustRightInd/>
              <w:jc w:val="left"/>
              <w:rPr>
                <w:rFonts w:ascii="宋体" w:hAnsi="宋体" w:cs="仿宋_GB2312"/>
                <w:kern w:val="0"/>
                <w:sz w:val="24"/>
              </w:rPr>
            </w:pPr>
            <w:r>
              <w:rPr>
                <w:rFonts w:hint="eastAsia" w:ascii="宋体" w:hAnsi="宋体" w:cs="仿宋_GB2312"/>
                <w:kern w:val="0"/>
                <w:sz w:val="24"/>
              </w:rPr>
              <w:t>手术重返：手术患者出院人次、手术患者重返手术室例数、手术患者重返手术室发生率、择期手术患者出院人次、择期手术重返手术室例数等</w:t>
            </w:r>
          </w:p>
          <w:p>
            <w:pPr>
              <w:widowControl/>
              <w:adjustRightInd/>
              <w:jc w:val="left"/>
              <w:rPr>
                <w:rFonts w:ascii="宋体" w:hAnsi="宋体" w:cs="仿宋_GB2312"/>
                <w:kern w:val="0"/>
                <w:sz w:val="24"/>
              </w:rPr>
            </w:pPr>
            <w:r>
              <w:rPr>
                <w:rFonts w:hint="eastAsia" w:ascii="宋体" w:hAnsi="宋体" w:cs="仿宋_GB2312"/>
                <w:kern w:val="0"/>
                <w:sz w:val="24"/>
              </w:rPr>
              <w:t>重点疾病重返：重点疾病出院31天内再住院率、重点疾病出院15天内再住院率等</w:t>
            </w:r>
          </w:p>
          <w:p>
            <w:pPr>
              <w:widowControl/>
              <w:adjustRightInd/>
              <w:jc w:val="left"/>
              <w:rPr>
                <w:rFonts w:ascii="宋体" w:hAnsi="宋体" w:cs="仿宋_GB2312"/>
                <w:kern w:val="0"/>
                <w:sz w:val="24"/>
              </w:rPr>
            </w:pPr>
            <w:r>
              <w:rPr>
                <w:rFonts w:hint="eastAsia" w:ascii="宋体" w:hAnsi="宋体" w:cs="仿宋_GB2312"/>
                <w:kern w:val="0"/>
                <w:sz w:val="24"/>
              </w:rPr>
              <w:t>重点手术重返：重点手术出院31天内再住院率、重点手术重返手术室发生率等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4</w:t>
            </w:r>
          </w:p>
        </w:tc>
        <w:tc>
          <w:tcPr>
            <w:tcW w:w="769" w:type="pct"/>
            <w:vAlign w:val="center"/>
          </w:tcPr>
          <w:p>
            <w:pPr>
              <w:rPr>
                <w:rFonts w:ascii="宋体" w:hAnsi="宋体" w:cs="仿宋_GB2312"/>
                <w:kern w:val="0"/>
                <w:sz w:val="24"/>
              </w:rPr>
            </w:pPr>
            <w:r>
              <w:rPr>
                <w:rFonts w:hint="eastAsia" w:ascii="宋体" w:hAnsi="宋体" w:cs="仿宋_GB2312"/>
                <w:kern w:val="0"/>
                <w:sz w:val="24"/>
              </w:rPr>
              <w:t>医院感染专题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医院感染：医院感染发生例数、医院感染总发生率、新生儿医院感染发生例数、新生儿医院感染发生率等</w:t>
            </w:r>
          </w:p>
          <w:p>
            <w:pPr>
              <w:widowControl/>
              <w:adjustRightInd/>
              <w:jc w:val="left"/>
              <w:rPr>
                <w:rFonts w:ascii="宋体" w:hAnsi="宋体" w:cs="仿宋_GB2312"/>
                <w:kern w:val="0"/>
                <w:sz w:val="24"/>
              </w:rPr>
            </w:pPr>
            <w:r>
              <w:rPr>
                <w:rFonts w:hint="eastAsia" w:ascii="宋体" w:hAnsi="宋体" w:cs="仿宋_GB2312"/>
                <w:kern w:val="0"/>
                <w:sz w:val="24"/>
              </w:rPr>
              <w:t>手术感染：手术患者出院人次、手术相关医院感染发生率、手术患者肺部感染发生例数、手术患者肺部感染发生率等</w:t>
            </w:r>
          </w:p>
          <w:p>
            <w:pPr>
              <w:widowControl/>
              <w:adjustRightInd/>
              <w:jc w:val="left"/>
              <w:rPr>
                <w:rFonts w:ascii="宋体" w:hAnsi="宋体" w:cs="仿宋_GB2312"/>
                <w:kern w:val="0"/>
                <w:sz w:val="24"/>
              </w:rPr>
            </w:pPr>
            <w:r>
              <w:rPr>
                <w:rFonts w:hint="eastAsia" w:ascii="宋体" w:hAnsi="宋体" w:cs="仿宋_GB2312"/>
                <w:kern w:val="0"/>
                <w:sz w:val="24"/>
              </w:rPr>
              <w:t>手术感染（明细）：0级风险手术总例数、0级手术感染例数、0级手术感染发病率、I级风险手术总例数、I级手术感染例数、I级手术感染发病率、二级手术感染例数等</w:t>
            </w:r>
          </w:p>
          <w:p>
            <w:pPr>
              <w:widowControl/>
              <w:adjustRightInd/>
              <w:jc w:val="left"/>
              <w:rPr>
                <w:rFonts w:ascii="宋体" w:hAnsi="宋体" w:cs="仿宋_GB2312"/>
                <w:kern w:val="0"/>
                <w:sz w:val="24"/>
              </w:rPr>
            </w:pPr>
            <w:r>
              <w:rPr>
                <w:rFonts w:hint="eastAsia" w:ascii="宋体" w:hAnsi="宋体" w:cs="仿宋_GB2312"/>
                <w:kern w:val="0"/>
                <w:sz w:val="24"/>
              </w:rPr>
              <w:t>ICU感染：ICU患者使用中心静脉置管总日数、ICU中心静脉置管血流感染人数、ICU中心静脉置管相关血流感染发病率、ICU患者使用呼吸机总日数、ICU呼吸机相关肺炎例数、ICU留置导尿管泌尿系感染人数等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5</w:t>
            </w:r>
          </w:p>
        </w:tc>
        <w:tc>
          <w:tcPr>
            <w:tcW w:w="769" w:type="pct"/>
            <w:vAlign w:val="center"/>
          </w:tcPr>
          <w:p>
            <w:pPr>
              <w:rPr>
                <w:rFonts w:ascii="宋体" w:hAnsi="宋体" w:cs="仿宋_GB2312"/>
                <w:kern w:val="0"/>
                <w:sz w:val="24"/>
              </w:rPr>
            </w:pPr>
            <w:r>
              <w:rPr>
                <w:rFonts w:hint="eastAsia" w:ascii="宋体" w:hAnsi="宋体" w:cs="仿宋_GB2312"/>
                <w:kern w:val="0"/>
                <w:sz w:val="24"/>
              </w:rPr>
              <w:t>手术并发症专题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手术并发症：手术患者并发症发生例数、手术患者并发症发生率、手术并发症患者住院死亡例数、手术并发症患者住院死亡率等</w:t>
            </w:r>
          </w:p>
          <w:p>
            <w:pPr>
              <w:widowControl/>
              <w:adjustRightInd/>
              <w:jc w:val="left"/>
              <w:rPr>
                <w:rFonts w:ascii="宋体" w:hAnsi="宋体" w:cs="仿宋_GB2312"/>
                <w:kern w:val="0"/>
                <w:sz w:val="24"/>
              </w:rPr>
            </w:pPr>
            <w:r>
              <w:rPr>
                <w:rFonts w:hint="eastAsia" w:ascii="宋体" w:hAnsi="宋体" w:cs="仿宋_GB2312"/>
                <w:kern w:val="0"/>
                <w:sz w:val="24"/>
              </w:rPr>
              <w:t>手术并发症（明细）：手术患者手术后肺栓塞发生例数、手术患者手术后深静脉血栓例数、手术患者手术后败血症发生例数、手术患者手术后出血或血肿发生例数、手术患者手术伤口裂开发生例数、手术患者手术后猝死发生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6</w:t>
            </w:r>
          </w:p>
        </w:tc>
        <w:tc>
          <w:tcPr>
            <w:tcW w:w="769" w:type="pct"/>
            <w:vAlign w:val="center"/>
          </w:tcPr>
          <w:p>
            <w:pPr>
              <w:rPr>
                <w:rFonts w:ascii="宋体" w:hAnsi="宋体" w:cs="仿宋_GB2312"/>
                <w:kern w:val="0"/>
                <w:sz w:val="24"/>
              </w:rPr>
            </w:pPr>
            <w:r>
              <w:rPr>
                <w:rFonts w:hint="eastAsia" w:ascii="宋体" w:hAnsi="宋体" w:cs="仿宋_GB2312"/>
                <w:kern w:val="0"/>
                <w:sz w:val="24"/>
              </w:rPr>
              <w:t>患者安全专题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入院前压疮（等级）：入院前压疮人次、入院前压疮发生率、入院前一级压疮人次、入院前一级压疮发生率、入院前二级压疮人次、入院前二级压疮发生率、入院前三级压疮人次、入院前三级压疮发生率、入院前四级压疮人次、入院前四级压疮发生率等</w:t>
            </w:r>
          </w:p>
          <w:p>
            <w:pPr>
              <w:widowControl/>
              <w:adjustRightInd/>
              <w:jc w:val="left"/>
              <w:rPr>
                <w:rFonts w:ascii="宋体" w:hAnsi="宋体" w:cs="仿宋_GB2312"/>
                <w:kern w:val="0"/>
                <w:sz w:val="24"/>
              </w:rPr>
            </w:pPr>
            <w:r>
              <w:rPr>
                <w:rFonts w:hint="eastAsia" w:ascii="宋体" w:hAnsi="宋体" w:cs="仿宋_GB2312"/>
                <w:kern w:val="0"/>
                <w:sz w:val="24"/>
              </w:rPr>
              <w:t>入院前压疮（来源）：自家庭入住压疮人次、自养老院入住压疮发生人次、自其它医院转入压疮人次、自其它来源入住压疮人次等</w:t>
            </w:r>
          </w:p>
          <w:p>
            <w:pPr>
              <w:widowControl/>
              <w:adjustRightInd/>
              <w:jc w:val="left"/>
              <w:rPr>
                <w:rFonts w:ascii="宋体" w:hAnsi="宋体" w:cs="仿宋_GB2312"/>
                <w:kern w:val="0"/>
                <w:sz w:val="24"/>
              </w:rPr>
            </w:pPr>
            <w:r>
              <w:rPr>
                <w:rFonts w:hint="eastAsia" w:ascii="宋体" w:hAnsi="宋体" w:cs="仿宋_GB2312"/>
                <w:kern w:val="0"/>
                <w:sz w:val="24"/>
              </w:rPr>
              <w:t>住院压疮（等级）：出院人次、住院期间压疮人次、住院期间压疮发生率、住院期间一级压疮人次、住院期间二级压疮人次等</w:t>
            </w:r>
          </w:p>
          <w:p>
            <w:pPr>
              <w:widowControl/>
              <w:adjustRightInd/>
              <w:jc w:val="left"/>
              <w:rPr>
                <w:rFonts w:ascii="宋体" w:hAnsi="宋体" w:cs="仿宋_GB2312"/>
                <w:kern w:val="0"/>
                <w:sz w:val="24"/>
              </w:rPr>
            </w:pPr>
            <w:r>
              <w:rPr>
                <w:rFonts w:hint="eastAsia" w:ascii="宋体" w:hAnsi="宋体" w:cs="仿宋_GB2312"/>
                <w:kern w:val="0"/>
                <w:sz w:val="24"/>
              </w:rPr>
              <w:t>住院期间压疮（部位）：实际占用总床日数、住院期间压疮人次、骶尾椎骨处压疮发生人次、坐骨处压疮发生人次、股骨粗隆处压疮发生人次等</w:t>
            </w:r>
          </w:p>
          <w:p>
            <w:pPr>
              <w:widowControl/>
              <w:adjustRightInd/>
              <w:jc w:val="left"/>
              <w:rPr>
                <w:rFonts w:ascii="宋体" w:hAnsi="宋体" w:cs="仿宋_GB2312"/>
                <w:kern w:val="0"/>
                <w:sz w:val="24"/>
              </w:rPr>
            </w:pPr>
            <w:r>
              <w:rPr>
                <w:rFonts w:hint="eastAsia" w:ascii="宋体" w:hAnsi="宋体" w:cs="仿宋_GB2312"/>
                <w:kern w:val="0"/>
                <w:sz w:val="24"/>
              </w:rPr>
              <w:t>跌倒/坠床：跌倒/坠床事件数、因健康状况跌倒数、因治疗药物和（或）麻醉反应跌倒数、因治疗药物和（或）麻醉反应跌倒数、因环境中危险因子跌倒数等</w:t>
            </w:r>
          </w:p>
          <w:p>
            <w:pPr>
              <w:widowControl/>
              <w:adjustRightInd/>
              <w:jc w:val="left"/>
              <w:rPr>
                <w:rFonts w:ascii="宋体" w:hAnsi="宋体" w:cs="仿宋_GB2312"/>
                <w:kern w:val="0"/>
                <w:sz w:val="24"/>
              </w:rPr>
            </w:pPr>
            <w:r>
              <w:rPr>
                <w:rFonts w:hint="eastAsia" w:ascii="宋体" w:hAnsi="宋体" w:cs="仿宋_GB2312"/>
                <w:kern w:val="0"/>
                <w:sz w:val="24"/>
              </w:rPr>
              <w:t>跌倒/坠床伤害：跌倒/坠床事件数、跌倒/坠床造成伤害事件数、跌倒造成伤害比率、跌倒伤害严重度1级事件数、跌倒伤害严重度2级事件数、跌倒伤害严重度3级事件数等</w:t>
            </w:r>
          </w:p>
          <w:p>
            <w:pPr>
              <w:widowControl/>
              <w:adjustRightInd/>
              <w:jc w:val="left"/>
              <w:rPr>
                <w:rFonts w:ascii="宋体" w:hAnsi="宋体" w:cs="仿宋_GB2312"/>
                <w:kern w:val="0"/>
                <w:sz w:val="24"/>
              </w:rPr>
            </w:pPr>
            <w:r>
              <w:rPr>
                <w:rFonts w:hint="eastAsia" w:ascii="宋体" w:hAnsi="宋体" w:cs="仿宋_GB2312"/>
                <w:kern w:val="0"/>
                <w:sz w:val="24"/>
              </w:rPr>
              <w:t>产伤：产妇分娩人次、剖宫产人次、剖宫产率、新生儿患者出院人次、新生儿产伤人次、新生儿产伤发生率、阴道分娩人次、阴道分娩产伤人次、阴道分娩产生发生率等</w:t>
            </w:r>
          </w:p>
          <w:p>
            <w:pPr>
              <w:widowControl/>
              <w:adjustRightInd/>
              <w:jc w:val="left"/>
              <w:rPr>
                <w:rFonts w:ascii="宋体" w:hAnsi="宋体" w:cs="仿宋_GB2312"/>
                <w:kern w:val="0"/>
                <w:sz w:val="24"/>
              </w:rPr>
            </w:pPr>
            <w:r>
              <w:rPr>
                <w:rFonts w:hint="eastAsia" w:ascii="宋体" w:hAnsi="宋体" w:cs="仿宋_GB2312"/>
                <w:kern w:val="0"/>
                <w:sz w:val="24"/>
              </w:rPr>
              <w:t>不良事件（其他）：因用药错误导致患者死亡例数、发生输血反应的出院人次、接受输液的患者出院人次、发生输液反应的出院人次、接受输血的患者出院人次、手术异物遗留患者出院人次、医源性气胸出院患者人次、医源性意外穿刺或撕裂伤出院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7</w:t>
            </w:r>
          </w:p>
        </w:tc>
        <w:tc>
          <w:tcPr>
            <w:tcW w:w="769" w:type="pct"/>
            <w:vAlign w:val="center"/>
          </w:tcPr>
          <w:p>
            <w:pPr>
              <w:rPr>
                <w:rFonts w:ascii="宋体" w:hAnsi="宋体" w:cs="仿宋_GB2312"/>
                <w:kern w:val="0"/>
                <w:sz w:val="24"/>
              </w:rPr>
            </w:pPr>
            <w:r>
              <w:rPr>
                <w:rFonts w:hint="eastAsia" w:ascii="宋体" w:hAnsi="宋体" w:cs="仿宋_GB2312"/>
                <w:kern w:val="0"/>
                <w:sz w:val="24"/>
              </w:rPr>
              <w:t>合理用药专题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门急诊用药：住院人均使用抗菌药物品种数、住院人均抗菌药物费用、住院使用抗菌药物百分率、住院抗菌药物使用强度等</w:t>
            </w:r>
          </w:p>
          <w:p>
            <w:pPr>
              <w:widowControl/>
              <w:adjustRightInd/>
              <w:jc w:val="left"/>
              <w:rPr>
                <w:rFonts w:ascii="宋体" w:hAnsi="宋体" w:cs="仿宋_GB2312"/>
                <w:kern w:val="0"/>
                <w:sz w:val="24"/>
              </w:rPr>
            </w:pPr>
            <w:r>
              <w:rPr>
                <w:rFonts w:hint="eastAsia" w:ascii="宋体" w:hAnsi="宋体" w:cs="仿宋_GB2312"/>
                <w:kern w:val="0"/>
                <w:sz w:val="24"/>
              </w:rPr>
              <w:t>清洁手术预防用药：清洁手术预防用抗菌药物例数、清洁手术预防用抗菌药物百分率、清洁手术预防用抗菌药物总天数、清洁手术用抗菌药物人均用药天数、清洁手术前0.5-2.0小时内给药例数等</w:t>
            </w:r>
          </w:p>
          <w:p>
            <w:pPr>
              <w:widowControl/>
              <w:adjustRightInd/>
              <w:jc w:val="left"/>
              <w:rPr>
                <w:rFonts w:ascii="宋体" w:hAnsi="宋体" w:cs="仿宋_GB2312"/>
                <w:kern w:val="0"/>
                <w:sz w:val="24"/>
              </w:rPr>
            </w:pPr>
            <w:r>
              <w:rPr>
                <w:rFonts w:hint="eastAsia" w:ascii="宋体" w:hAnsi="宋体" w:cs="仿宋_GB2312"/>
                <w:kern w:val="0"/>
                <w:sz w:val="24"/>
              </w:rPr>
              <w:t>药品费用：药品总费用、药品费用占比、抗菌药物总费用、抗菌药物费用占比等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vAlign w:val="center"/>
          </w:tcPr>
          <w:p>
            <w:pPr>
              <w:jc w:val="center"/>
              <w:rPr>
                <w:rFonts w:ascii="宋体" w:hAnsi="宋体" w:cs="仿宋_GB2312"/>
                <w:kern w:val="0"/>
                <w:sz w:val="24"/>
              </w:rPr>
            </w:pPr>
            <w:r>
              <w:rPr>
                <w:rFonts w:hint="eastAsia" w:ascii="宋体" w:hAnsi="宋体" w:cs="仿宋_GB2312"/>
                <w:kern w:val="0"/>
                <w:sz w:val="24"/>
              </w:rPr>
              <w:t>8</w:t>
            </w:r>
          </w:p>
        </w:tc>
        <w:tc>
          <w:tcPr>
            <w:tcW w:w="769" w:type="pct"/>
            <w:vAlign w:val="center"/>
          </w:tcPr>
          <w:p>
            <w:pPr>
              <w:rPr>
                <w:rFonts w:ascii="宋体" w:hAnsi="宋体" w:cs="仿宋_GB2312"/>
                <w:kern w:val="0"/>
                <w:sz w:val="24"/>
              </w:rPr>
            </w:pPr>
            <w:r>
              <w:rPr>
                <w:rFonts w:hint="eastAsia" w:ascii="宋体" w:hAnsi="宋体" w:cs="仿宋_GB2312"/>
                <w:kern w:val="0"/>
                <w:sz w:val="24"/>
              </w:rPr>
              <w:t>麻醉专题</w:t>
            </w:r>
          </w:p>
        </w:tc>
        <w:tc>
          <w:tcPr>
            <w:tcW w:w="380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麻醉统计：全身麻醉例数、全身麻醉-体外循环例数、脊髓麻醉例数、其他类麻醉例数、麻醉医师实施镇痛治疗例数（门诊）、麻醉医师实施镇痛治疗例数（住院）、麻醉医师实施手术后镇痛治疗例数等</w:t>
            </w:r>
          </w:p>
          <w:p>
            <w:pPr>
              <w:widowControl/>
              <w:adjustRightInd/>
              <w:jc w:val="left"/>
              <w:rPr>
                <w:rFonts w:ascii="宋体" w:hAnsi="宋体" w:cs="仿宋_GB2312"/>
                <w:kern w:val="0"/>
                <w:sz w:val="24"/>
              </w:rPr>
            </w:pPr>
            <w:r>
              <w:rPr>
                <w:rFonts w:hint="eastAsia" w:ascii="宋体" w:hAnsi="宋体" w:cs="仿宋_GB2312"/>
                <w:kern w:val="0"/>
                <w:sz w:val="24"/>
              </w:rPr>
              <w:t>麻醉事件：麻醉非预期相关事件例数、麻醉中发生未预期意识障碍例数、麻醉中出现氧饱和度重度降低例数、全身麻醉结束时使用催醒药物例数等</w:t>
            </w:r>
          </w:p>
          <w:p>
            <w:pPr>
              <w:widowControl/>
              <w:adjustRightInd/>
              <w:jc w:val="left"/>
              <w:rPr>
                <w:rFonts w:ascii="宋体" w:hAnsi="宋体" w:cs="仿宋_GB2312"/>
                <w:kern w:val="0"/>
                <w:sz w:val="24"/>
              </w:rPr>
            </w:pPr>
            <w:r>
              <w:rPr>
                <w:rFonts w:hint="eastAsia" w:ascii="宋体" w:hAnsi="宋体" w:cs="仿宋_GB2312"/>
                <w:kern w:val="0"/>
                <w:sz w:val="24"/>
              </w:rPr>
              <w:t>麻醉分级：ASA-1级例数、ASA-2级例数、ASA-3级例数、ASA-4级例数、ASA-1级术后死亡例数、ASA-2级术后死亡例数、ASA-3级术后死亡例数、ASA-4级术后死亡例数等</w:t>
            </w:r>
          </w:p>
        </w:tc>
      </w:tr>
    </w:tbl>
    <w:p>
      <w:pPr>
        <w:rPr>
          <w:rFonts w:ascii="宋体" w:hAnsi="宋体" w:cs="仿宋_GB2312"/>
          <w:sz w:val="24"/>
        </w:rPr>
      </w:pPr>
    </w:p>
    <w:p>
      <w:pPr>
        <w:pStyle w:val="4"/>
        <w:spacing w:before="0" w:after="0" w:line="240" w:lineRule="auto"/>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医院</w:t>
      </w:r>
      <w:r>
        <w:rPr>
          <w:rFonts w:hint="eastAsia" w:ascii="宋体" w:hAnsi="宋体" w:cs="Wingdings"/>
          <w:sz w:val="24"/>
          <w:szCs w:val="24"/>
        </w:rPr>
        <w:t>管理</w:t>
      </w:r>
      <w:r>
        <w:rPr>
          <w:rFonts w:hint="eastAsia" w:ascii="宋体" w:hAnsi="宋体" w:cs="仿宋_GB2312"/>
          <w:sz w:val="24"/>
          <w:szCs w:val="24"/>
        </w:rPr>
        <w:t>信息系统(HIS)</w:t>
      </w:r>
      <w:r>
        <w:rPr>
          <w:rFonts w:hint="eastAsia" w:ascii="宋体" w:hAnsi="宋体" w:cs="仿宋_GB2312"/>
          <w:sz w:val="24"/>
          <w:szCs w:val="24"/>
        </w:rPr>
        <w:tab/>
      </w: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医院门户系统</w:t>
      </w:r>
    </w:p>
    <w:p>
      <w:pPr>
        <w:widowControl/>
        <w:ind w:firstLine="480" w:firstLineChars="200"/>
        <w:jc w:val="left"/>
        <w:rPr>
          <w:rFonts w:ascii="宋体" w:hAnsi="宋体" w:cs="仿宋_GB2312"/>
          <w:kern w:val="0"/>
          <w:sz w:val="24"/>
        </w:rPr>
      </w:pPr>
      <w:bookmarkStart w:id="27" w:name="_Hlk53075053"/>
      <w:r>
        <w:rPr>
          <w:rFonts w:hint="eastAsia" w:ascii="宋体" w:hAnsi="宋体" w:cs="仿宋_GB2312"/>
          <w:kern w:val="0"/>
          <w:sz w:val="24"/>
        </w:rPr>
        <w:t>系统应以先进的技术架构平台为基础，能够提供一套基于门户的适应医院服务管理特色的、适合数字化信息处理的医院系统管理模型与工作流程,能够实现对业务系统做功能剥离，将各个系统的业务功能模块封装，减少业务模块之间的耦合，使业务模块可以相对独立的运行，能做到模块可组装，门户平台作为医院内外部数据和信息资源的整合和发布工具，实现医院信息系统的个性化、单点登陆和内容聚合，应用时能够按需配置和个性化应用。</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291"/>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60"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81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登录管理</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支持用户权限加时间限制功能。</w:t>
            </w:r>
          </w:p>
          <w:p>
            <w:pPr>
              <w:widowControl/>
              <w:adjustRightInd/>
              <w:jc w:val="left"/>
              <w:rPr>
                <w:rFonts w:ascii="宋体" w:hAnsi="宋体" w:cs="仿宋_GB2312"/>
                <w:kern w:val="0"/>
                <w:sz w:val="24"/>
              </w:rPr>
            </w:pPr>
            <w:r>
              <w:rPr>
                <w:rFonts w:hint="eastAsia" w:ascii="宋体" w:hAnsi="宋体" w:cs="仿宋_GB2312"/>
                <w:kern w:val="0"/>
                <w:sz w:val="24"/>
              </w:rPr>
              <w:t>支持指纹登录。</w:t>
            </w:r>
          </w:p>
          <w:p>
            <w:pPr>
              <w:widowControl/>
              <w:adjustRightInd/>
              <w:jc w:val="left"/>
              <w:rPr>
                <w:rFonts w:ascii="宋体" w:hAnsi="宋体" w:cs="仿宋_GB2312"/>
                <w:kern w:val="0"/>
                <w:sz w:val="24"/>
              </w:rPr>
            </w:pPr>
            <w:r>
              <w:rPr>
                <w:rFonts w:hint="eastAsia" w:ascii="宋体" w:hAnsi="宋体" w:cs="仿宋_GB2312"/>
                <w:kern w:val="0"/>
                <w:sz w:val="24"/>
              </w:rPr>
              <w:t>支持数字证书登录。</w:t>
            </w:r>
          </w:p>
          <w:p>
            <w:pPr>
              <w:widowControl/>
              <w:adjustRightInd/>
              <w:jc w:val="left"/>
              <w:rPr>
                <w:rFonts w:ascii="宋体" w:hAnsi="宋体" w:cs="仿宋_GB2312"/>
                <w:kern w:val="0"/>
                <w:sz w:val="24"/>
              </w:rPr>
            </w:pPr>
            <w:r>
              <w:rPr>
                <w:rFonts w:hint="eastAsia" w:ascii="宋体" w:hAnsi="宋体" w:cs="仿宋_GB2312"/>
                <w:kern w:val="0"/>
                <w:sz w:val="24"/>
              </w:rPr>
              <w:t>支持第三方厂商单点登录，可对模块参数进行扩展，可传入可变动的模块参数。</w:t>
            </w:r>
          </w:p>
          <w:p>
            <w:pPr>
              <w:widowControl/>
              <w:adjustRightInd/>
              <w:jc w:val="left"/>
              <w:rPr>
                <w:rFonts w:ascii="宋体" w:hAnsi="宋体" w:cs="仿宋_GB2312"/>
                <w:kern w:val="0"/>
                <w:sz w:val="24"/>
              </w:rPr>
            </w:pPr>
            <w:r>
              <w:rPr>
                <w:rFonts w:hint="eastAsia" w:ascii="宋体" w:hAnsi="宋体" w:cs="仿宋_GB2312"/>
                <w:kern w:val="0"/>
                <w:sz w:val="24"/>
              </w:rPr>
              <w:t>支持单点登录，统一门户管理。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多机构管理</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支持区域化系统中信息的分类管理。</w:t>
            </w:r>
          </w:p>
          <w:p>
            <w:pPr>
              <w:widowControl/>
              <w:adjustRightInd/>
              <w:jc w:val="left"/>
              <w:rPr>
                <w:rFonts w:ascii="宋体" w:hAnsi="宋体" w:cs="仿宋_GB2312"/>
                <w:kern w:val="0"/>
                <w:sz w:val="24"/>
              </w:rPr>
            </w:pPr>
            <w:r>
              <w:rPr>
                <w:rFonts w:hint="eastAsia" w:ascii="宋体" w:hAnsi="宋体" w:cs="仿宋_GB2312"/>
                <w:kern w:val="0"/>
                <w:sz w:val="24"/>
              </w:rPr>
              <w:t>提供对区域化多机构管理。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门户配置</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提供数据池连接维护，分为公共连接与事务连接，各系统公用公共连接并独立各自事务连接。</w:t>
            </w:r>
          </w:p>
          <w:p>
            <w:pPr>
              <w:widowControl/>
              <w:adjustRightInd/>
              <w:jc w:val="left"/>
              <w:rPr>
                <w:rFonts w:ascii="宋体" w:hAnsi="宋体" w:cs="仿宋_GB2312"/>
                <w:kern w:val="0"/>
                <w:sz w:val="24"/>
              </w:rPr>
            </w:pPr>
            <w:r>
              <w:rPr>
                <w:rFonts w:hint="eastAsia" w:ascii="宋体" w:hAnsi="宋体" w:cs="仿宋_GB2312"/>
                <w:kern w:val="0"/>
                <w:sz w:val="24"/>
              </w:rPr>
              <w:t>支持菜单、快捷键、工具栏、导航栏自定义。</w:t>
            </w:r>
          </w:p>
          <w:p>
            <w:pPr>
              <w:widowControl/>
              <w:adjustRightInd/>
              <w:jc w:val="left"/>
              <w:rPr>
                <w:rFonts w:ascii="宋体" w:hAnsi="宋体" w:cs="仿宋_GB2312"/>
                <w:kern w:val="0"/>
                <w:sz w:val="24"/>
              </w:rPr>
            </w:pPr>
            <w:r>
              <w:rPr>
                <w:rFonts w:hint="eastAsia" w:ascii="宋体" w:hAnsi="宋体" w:cs="仿宋_GB2312"/>
                <w:kern w:val="0"/>
                <w:sz w:val="24"/>
              </w:rPr>
              <w:t>支持员工权限菜单支持二级菜单管理。</w:t>
            </w:r>
          </w:p>
          <w:p>
            <w:pPr>
              <w:widowControl/>
              <w:adjustRightInd/>
              <w:jc w:val="left"/>
              <w:rPr>
                <w:rFonts w:ascii="宋体" w:hAnsi="宋体" w:cs="仿宋_GB2312"/>
                <w:kern w:val="0"/>
                <w:sz w:val="24"/>
              </w:rPr>
            </w:pPr>
            <w:r>
              <w:rPr>
                <w:rFonts w:hint="eastAsia" w:ascii="宋体" w:hAnsi="宋体" w:cs="仿宋_GB2312"/>
                <w:kern w:val="0"/>
                <w:sz w:val="24"/>
              </w:rPr>
              <w:t>支持系统模块自由整合归类。</w:t>
            </w:r>
          </w:p>
          <w:p>
            <w:pPr>
              <w:widowControl/>
              <w:adjustRightInd/>
              <w:jc w:val="left"/>
              <w:rPr>
                <w:rFonts w:ascii="宋体" w:hAnsi="宋体" w:cs="仿宋_GB2312"/>
                <w:kern w:val="0"/>
                <w:sz w:val="24"/>
              </w:rPr>
            </w:pPr>
            <w:r>
              <w:rPr>
                <w:rFonts w:hint="eastAsia" w:ascii="宋体" w:hAnsi="宋体" w:cs="仿宋_GB2312"/>
                <w:kern w:val="0"/>
                <w:sz w:val="24"/>
              </w:rPr>
              <w:t>提供可自定义角色与分类，批量管理角色权限用户。</w:t>
            </w:r>
          </w:p>
          <w:p>
            <w:pPr>
              <w:widowControl/>
              <w:adjustRightInd/>
              <w:jc w:val="left"/>
              <w:rPr>
                <w:rFonts w:ascii="宋体" w:hAnsi="宋体" w:cs="仿宋_GB2312"/>
                <w:kern w:val="0"/>
                <w:sz w:val="24"/>
              </w:rPr>
            </w:pPr>
            <w:r>
              <w:rPr>
                <w:rFonts w:hint="eastAsia" w:ascii="宋体" w:hAnsi="宋体" w:cs="仿宋_GB2312"/>
                <w:kern w:val="0"/>
                <w:sz w:val="24"/>
              </w:rPr>
              <w:t>支持同时增加多个角色、支持用户数据批量导入。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门户设置</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支持同步服务器时间，自动更新程序等功能。</w:t>
            </w:r>
          </w:p>
          <w:p>
            <w:pPr>
              <w:widowControl/>
              <w:adjustRightInd/>
              <w:jc w:val="left"/>
              <w:rPr>
                <w:rFonts w:ascii="宋体" w:hAnsi="宋体" w:cs="仿宋_GB2312"/>
                <w:kern w:val="0"/>
                <w:sz w:val="24"/>
              </w:rPr>
            </w:pPr>
            <w:r>
              <w:rPr>
                <w:rFonts w:hint="eastAsia" w:ascii="宋体" w:hAnsi="宋体" w:cs="仿宋_GB2312"/>
                <w:kern w:val="0"/>
                <w:sz w:val="24"/>
              </w:rPr>
              <w:t>提供维护密码效期，多次输入错误锁定账户，强制第一次等修改密码，密码强度限制等功能。</w:t>
            </w:r>
          </w:p>
          <w:p>
            <w:pPr>
              <w:widowControl/>
              <w:adjustRightInd/>
              <w:jc w:val="left"/>
              <w:rPr>
                <w:rFonts w:ascii="宋体" w:hAnsi="宋体" w:cs="仿宋_GB2312"/>
                <w:kern w:val="0"/>
                <w:sz w:val="24"/>
              </w:rPr>
            </w:pPr>
            <w:r>
              <w:rPr>
                <w:rFonts w:hint="eastAsia" w:ascii="宋体" w:hAnsi="宋体" w:cs="仿宋_GB2312"/>
                <w:kern w:val="0"/>
                <w:sz w:val="24"/>
              </w:rPr>
              <w:t>支持远程桌面功能。</w:t>
            </w:r>
          </w:p>
          <w:p>
            <w:pPr>
              <w:widowControl/>
              <w:adjustRightInd/>
              <w:jc w:val="left"/>
              <w:rPr>
                <w:rFonts w:ascii="宋体" w:hAnsi="宋体" w:cs="仿宋_GB2312"/>
                <w:kern w:val="0"/>
                <w:sz w:val="24"/>
              </w:rPr>
            </w:pPr>
            <w:r>
              <w:rPr>
                <w:rFonts w:hint="eastAsia" w:ascii="宋体" w:hAnsi="宋体" w:cs="仿宋_GB2312"/>
                <w:kern w:val="0"/>
                <w:sz w:val="24"/>
              </w:rPr>
              <w:t>支持业务审计功能。</w:t>
            </w:r>
          </w:p>
          <w:p>
            <w:pPr>
              <w:widowControl/>
              <w:adjustRightInd/>
              <w:jc w:val="left"/>
              <w:rPr>
                <w:rFonts w:ascii="宋体" w:hAnsi="宋体" w:cs="仿宋_GB2312"/>
                <w:kern w:val="0"/>
                <w:sz w:val="24"/>
              </w:rPr>
            </w:pPr>
            <w:r>
              <w:rPr>
                <w:rFonts w:hint="eastAsia" w:ascii="宋体" w:hAnsi="宋体" w:cs="仿宋_GB2312"/>
                <w:kern w:val="0"/>
                <w:sz w:val="24"/>
              </w:rPr>
              <w:t>提供系统界面支持导航功能图。</w:t>
            </w:r>
          </w:p>
          <w:p>
            <w:pPr>
              <w:widowControl/>
              <w:adjustRightInd/>
              <w:jc w:val="left"/>
              <w:rPr>
                <w:rFonts w:ascii="宋体" w:hAnsi="宋体" w:cs="仿宋_GB2312"/>
                <w:kern w:val="0"/>
                <w:sz w:val="24"/>
              </w:rPr>
            </w:pPr>
            <w:r>
              <w:rPr>
                <w:rFonts w:hint="eastAsia" w:ascii="宋体" w:hAnsi="宋体" w:cs="仿宋_GB2312"/>
                <w:kern w:val="0"/>
                <w:sz w:val="24"/>
              </w:rPr>
              <w:t>门户支持动态主题及颜色切换。</w:t>
            </w:r>
          </w:p>
          <w:p>
            <w:pPr>
              <w:widowControl/>
              <w:adjustRightInd/>
              <w:jc w:val="left"/>
              <w:rPr>
                <w:rFonts w:ascii="宋体" w:hAnsi="宋体" w:cs="仿宋_GB2312"/>
                <w:kern w:val="0"/>
                <w:sz w:val="24"/>
              </w:rPr>
            </w:pPr>
            <w:r>
              <w:rPr>
                <w:rFonts w:hint="eastAsia" w:ascii="宋体" w:hAnsi="宋体" w:cs="仿宋_GB2312"/>
                <w:kern w:val="0"/>
                <w:sz w:val="24"/>
              </w:rPr>
              <w:t>提供筛选查询功能。</w:t>
            </w:r>
          </w:p>
          <w:p>
            <w:pPr>
              <w:widowControl/>
              <w:adjustRightInd/>
              <w:jc w:val="left"/>
              <w:rPr>
                <w:rFonts w:ascii="宋体" w:hAnsi="宋体" w:cs="仿宋_GB2312"/>
                <w:kern w:val="0"/>
                <w:sz w:val="24"/>
              </w:rPr>
            </w:pPr>
            <w:r>
              <w:rPr>
                <w:rFonts w:hint="eastAsia" w:ascii="宋体" w:hAnsi="宋体" w:cs="仿宋_GB2312"/>
                <w:kern w:val="0"/>
                <w:sz w:val="24"/>
              </w:rPr>
              <w:t>提供菜单快捷键功能。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门户服务</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提供门户自动服务功能。</w:t>
            </w:r>
          </w:p>
          <w:p>
            <w:pPr>
              <w:widowControl/>
              <w:adjustRightInd/>
              <w:jc w:val="left"/>
              <w:rPr>
                <w:rFonts w:ascii="宋体" w:hAnsi="宋体" w:cs="仿宋_GB2312"/>
                <w:kern w:val="0"/>
                <w:sz w:val="24"/>
              </w:rPr>
            </w:pPr>
            <w:r>
              <w:rPr>
                <w:rFonts w:hint="eastAsia" w:ascii="宋体" w:hAnsi="宋体" w:cs="仿宋_GB2312"/>
                <w:kern w:val="0"/>
                <w:sz w:val="24"/>
              </w:rPr>
              <w:t>提供重新自动连接的功能。</w:t>
            </w:r>
          </w:p>
          <w:p>
            <w:pPr>
              <w:widowControl/>
              <w:adjustRightInd/>
              <w:jc w:val="left"/>
              <w:rPr>
                <w:rFonts w:ascii="宋体" w:hAnsi="宋体" w:cs="仿宋_GB2312"/>
                <w:kern w:val="0"/>
                <w:sz w:val="24"/>
              </w:rPr>
            </w:pPr>
            <w:r>
              <w:rPr>
                <w:rFonts w:hint="eastAsia" w:ascii="宋体" w:hAnsi="宋体" w:cs="仿宋_GB2312"/>
                <w:kern w:val="0"/>
                <w:sz w:val="24"/>
              </w:rPr>
              <w:t>提供门户数据交换功能。</w:t>
            </w:r>
          </w:p>
          <w:p>
            <w:pPr>
              <w:widowControl/>
              <w:adjustRightInd/>
              <w:jc w:val="left"/>
              <w:rPr>
                <w:rFonts w:ascii="宋体" w:hAnsi="宋体" w:cs="仿宋_GB2312"/>
                <w:kern w:val="0"/>
                <w:sz w:val="24"/>
              </w:rPr>
            </w:pPr>
            <w:r>
              <w:rPr>
                <w:rFonts w:hint="eastAsia" w:ascii="宋体" w:hAnsi="宋体" w:cs="仿宋_GB2312"/>
                <w:kern w:val="0"/>
                <w:sz w:val="24"/>
              </w:rPr>
              <w:t>提供业务锁功能，用于查询被加锁的业务，并可对其进行人工解锁。</w:t>
            </w:r>
          </w:p>
          <w:p>
            <w:pPr>
              <w:widowControl/>
              <w:adjustRightInd/>
              <w:jc w:val="left"/>
              <w:rPr>
                <w:rFonts w:ascii="宋体" w:hAnsi="宋体" w:cs="仿宋_GB2312"/>
                <w:kern w:val="0"/>
                <w:sz w:val="24"/>
              </w:rPr>
            </w:pPr>
            <w:r>
              <w:rPr>
                <w:rFonts w:hint="eastAsia" w:ascii="宋体" w:hAnsi="宋体" w:cs="仿宋_GB2312"/>
                <w:kern w:val="0"/>
                <w:sz w:val="24"/>
              </w:rPr>
              <w:t>提供业务窗口操作并发控制。</w:t>
            </w:r>
          </w:p>
          <w:p>
            <w:pPr>
              <w:widowControl/>
              <w:adjustRightInd/>
              <w:jc w:val="left"/>
              <w:rPr>
                <w:rFonts w:ascii="宋体" w:hAnsi="宋体" w:cs="仿宋_GB2312"/>
                <w:kern w:val="0"/>
                <w:sz w:val="24"/>
              </w:rPr>
            </w:pPr>
            <w:r>
              <w:rPr>
                <w:rFonts w:hint="eastAsia" w:ascii="宋体" w:hAnsi="宋体" w:cs="仿宋_GB2312"/>
                <w:kern w:val="0"/>
                <w:sz w:val="24"/>
              </w:rPr>
              <w:t>支持单科室更新或指定电脑或地点更新。</w:t>
            </w:r>
          </w:p>
          <w:p>
            <w:pPr>
              <w:widowControl/>
              <w:adjustRightInd/>
              <w:jc w:val="left"/>
              <w:rPr>
                <w:rFonts w:ascii="宋体" w:hAnsi="宋体" w:cs="仿宋_GB2312"/>
                <w:kern w:val="0"/>
                <w:sz w:val="24"/>
              </w:rPr>
            </w:pPr>
            <w:r>
              <w:rPr>
                <w:rFonts w:hint="eastAsia" w:ascii="宋体" w:hAnsi="宋体" w:cs="仿宋_GB2312"/>
                <w:kern w:val="0"/>
                <w:sz w:val="24"/>
              </w:rPr>
              <w:t>提供门户自动更新增加目录上传功能。</w:t>
            </w:r>
          </w:p>
          <w:p>
            <w:pPr>
              <w:widowControl/>
              <w:adjustRightInd/>
              <w:jc w:val="left"/>
              <w:rPr>
                <w:rFonts w:ascii="宋体" w:hAnsi="宋体" w:cs="仿宋_GB2312"/>
                <w:kern w:val="0"/>
                <w:sz w:val="24"/>
              </w:rPr>
            </w:pPr>
            <w:r>
              <w:rPr>
                <w:rFonts w:hint="eastAsia" w:ascii="宋体" w:hAnsi="宋体" w:cs="仿宋_GB2312"/>
                <w:kern w:val="0"/>
                <w:sz w:val="24"/>
              </w:rPr>
              <w:t>支持更新文件回滚功能。</w:t>
            </w:r>
          </w:p>
          <w:p>
            <w:pPr>
              <w:widowControl/>
              <w:adjustRightInd/>
              <w:jc w:val="left"/>
              <w:rPr>
                <w:rFonts w:ascii="宋体" w:hAnsi="宋体" w:cs="仿宋_GB2312"/>
                <w:kern w:val="0"/>
                <w:sz w:val="24"/>
              </w:rPr>
            </w:pPr>
            <w:r>
              <w:rPr>
                <w:rFonts w:hint="eastAsia" w:ascii="宋体" w:hAnsi="宋体" w:cs="仿宋_GB2312"/>
                <w:kern w:val="0"/>
                <w:sz w:val="24"/>
              </w:rPr>
              <w:t>支持在线业务数据与离线业务数据的强制分离，以提高业务处理性能。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信息查询</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提供门户登陆日志，错误日志查询，配合业务审计功能可查询当前机构下所有用户操作的审计日志信息。</w:t>
            </w:r>
          </w:p>
          <w:p>
            <w:pPr>
              <w:widowControl/>
              <w:adjustRightInd/>
              <w:jc w:val="left"/>
              <w:rPr>
                <w:rFonts w:ascii="宋体" w:hAnsi="宋体" w:cs="仿宋_GB2312"/>
                <w:kern w:val="0"/>
                <w:sz w:val="24"/>
              </w:rPr>
            </w:pPr>
            <w:r>
              <w:rPr>
                <w:rFonts w:hint="eastAsia" w:ascii="宋体" w:hAnsi="宋体" w:cs="仿宋_GB2312"/>
                <w:kern w:val="0"/>
                <w:sz w:val="24"/>
              </w:rPr>
              <w:t>提供门诊和住院就诊的关键诊疗事件，以病人为中心，描述一次就诊中的关键事件，比如登记、分配床位、转科、出院等信息。</w:t>
            </w:r>
          </w:p>
          <w:p>
            <w:pPr>
              <w:widowControl/>
              <w:adjustRightInd/>
              <w:jc w:val="left"/>
              <w:rPr>
                <w:rFonts w:ascii="宋体" w:hAnsi="宋体" w:cs="仿宋_GB2312"/>
                <w:kern w:val="0"/>
                <w:sz w:val="24"/>
              </w:rPr>
            </w:pPr>
            <w:r>
              <w:rPr>
                <w:rFonts w:hint="eastAsia" w:ascii="宋体" w:hAnsi="宋体" w:cs="仿宋_GB2312"/>
                <w:kern w:val="0"/>
                <w:sz w:val="24"/>
              </w:rPr>
              <w:t>提供登陆历史查询，可在此查询登录时间，用户姓名，计算机名，ip地址，校验时间和注销时间信息。</w:t>
            </w:r>
          </w:p>
          <w:p>
            <w:pPr>
              <w:widowControl/>
              <w:adjustRightInd/>
              <w:jc w:val="left"/>
              <w:rPr>
                <w:rFonts w:ascii="宋体" w:hAnsi="宋体" w:cs="仿宋_GB2312"/>
                <w:kern w:val="0"/>
                <w:sz w:val="24"/>
              </w:rPr>
            </w:pPr>
            <w:r>
              <w:rPr>
                <w:rFonts w:hint="eastAsia" w:ascii="宋体" w:hAnsi="宋体" w:cs="仿宋_GB2312"/>
                <w:kern w:val="0"/>
                <w:sz w:val="24"/>
              </w:rPr>
              <w:t>提供错误日志查询，可根据日期查询当前医疗机构内运行系统的错误日志信息。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科室员工维护</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提供全院科室的增删，移动等维护功能。</w:t>
            </w:r>
          </w:p>
          <w:p>
            <w:pPr>
              <w:widowControl/>
              <w:adjustRightInd/>
              <w:jc w:val="left"/>
              <w:rPr>
                <w:rFonts w:ascii="宋体" w:hAnsi="宋体" w:cs="仿宋_GB2312"/>
                <w:kern w:val="0"/>
                <w:sz w:val="24"/>
              </w:rPr>
            </w:pPr>
            <w:r>
              <w:rPr>
                <w:rFonts w:hint="eastAsia" w:ascii="宋体" w:hAnsi="宋体" w:cs="仿宋_GB2312"/>
                <w:kern w:val="0"/>
                <w:sz w:val="24"/>
              </w:rPr>
              <w:t>提供增加和修改对应科室下的员工信息。</w:t>
            </w:r>
          </w:p>
          <w:p>
            <w:pPr>
              <w:widowControl/>
              <w:adjustRightInd/>
              <w:jc w:val="left"/>
              <w:rPr>
                <w:rFonts w:ascii="宋体" w:hAnsi="宋体" w:cs="仿宋_GB2312"/>
                <w:kern w:val="0"/>
                <w:sz w:val="24"/>
              </w:rPr>
            </w:pPr>
            <w:r>
              <w:rPr>
                <w:rFonts w:hint="eastAsia" w:ascii="宋体" w:hAnsi="宋体" w:cs="仿宋_GB2312"/>
                <w:kern w:val="0"/>
                <w:sz w:val="24"/>
              </w:rPr>
              <w:t>支持快速维护病人性质。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数据字典类维护</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支持公用字典、疾病编码、手术编码、给药途径、给药频次、打折优惠比例、公用组套等维护。</w:t>
            </w:r>
          </w:p>
          <w:p>
            <w:pPr>
              <w:widowControl/>
              <w:adjustRightInd/>
              <w:jc w:val="left"/>
              <w:rPr>
                <w:rFonts w:ascii="宋体" w:hAnsi="宋体" w:cs="仿宋_GB2312"/>
                <w:kern w:val="0"/>
                <w:sz w:val="24"/>
              </w:rPr>
            </w:pPr>
            <w:r>
              <w:rPr>
                <w:rFonts w:hint="eastAsia" w:ascii="宋体" w:hAnsi="宋体" w:cs="仿宋_GB2312"/>
                <w:kern w:val="0"/>
                <w:sz w:val="24"/>
              </w:rPr>
              <w:t>▲提供给药频次可按照循环周和日历周以及执行时间点维护，有效的解决按时间点发药的问题。</w:t>
            </w:r>
          </w:p>
          <w:p>
            <w:pPr>
              <w:widowControl/>
              <w:adjustRightInd/>
              <w:jc w:val="left"/>
              <w:rPr>
                <w:rFonts w:ascii="宋体" w:hAnsi="宋体" w:cs="仿宋_GB2312"/>
                <w:kern w:val="0"/>
                <w:sz w:val="24"/>
              </w:rPr>
            </w:pPr>
            <w:r>
              <w:rPr>
                <w:rFonts w:hint="eastAsia" w:ascii="宋体" w:hAnsi="宋体" w:cs="仿宋_GB2312"/>
                <w:kern w:val="0"/>
                <w:sz w:val="24"/>
              </w:rPr>
              <w:t>支持前台限定某些字段的边界值（上限值、下限值），可有效的防止一些错误数据的产生。</w:t>
            </w:r>
          </w:p>
          <w:p>
            <w:pPr>
              <w:widowControl/>
              <w:adjustRightInd/>
              <w:jc w:val="left"/>
              <w:rPr>
                <w:rFonts w:ascii="宋体" w:hAnsi="宋体" w:cs="仿宋_GB2312"/>
                <w:kern w:val="0"/>
                <w:sz w:val="24"/>
              </w:rPr>
            </w:pPr>
            <w:r>
              <w:rPr>
                <w:rFonts w:hint="eastAsia" w:ascii="宋体" w:hAnsi="宋体" w:cs="仿宋_GB2312"/>
                <w:kern w:val="0"/>
                <w:sz w:val="24"/>
              </w:rPr>
              <w:t>支持档案控制维护可自定义病人档案的必填项，并可限制每一项长度或数值。</w:t>
            </w:r>
          </w:p>
          <w:p>
            <w:pPr>
              <w:widowControl/>
              <w:adjustRightInd/>
              <w:jc w:val="left"/>
              <w:rPr>
                <w:rFonts w:ascii="宋体" w:hAnsi="宋体" w:cs="仿宋_GB2312"/>
                <w:kern w:val="0"/>
                <w:sz w:val="24"/>
              </w:rPr>
            </w:pPr>
            <w:r>
              <w:rPr>
                <w:rFonts w:hint="eastAsia" w:ascii="宋体" w:hAnsi="宋体" w:cs="仿宋_GB2312"/>
                <w:kern w:val="0"/>
                <w:sz w:val="24"/>
              </w:rPr>
              <w:t>提供病案首页费用归并维护，费用项目与物资匹配维护，常用单位、地址维护，审方意见维护等。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系统管理</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提供设置医院信息以及各类辅助系统的启用维护，如一卡通，导医系统，静脉用药，医嘱处方审核功能，合理用药等。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60" w:type="pct"/>
            <w:vAlign w:val="center"/>
          </w:tcPr>
          <w:p>
            <w:pPr>
              <w:widowControl/>
              <w:jc w:val="left"/>
              <w:rPr>
                <w:rFonts w:ascii="宋体" w:hAnsi="宋体" w:cs="仿宋_GB2312"/>
                <w:kern w:val="0"/>
                <w:sz w:val="24"/>
              </w:rPr>
            </w:pPr>
            <w:r>
              <w:rPr>
                <w:rFonts w:hint="eastAsia" w:ascii="宋体" w:hAnsi="宋体" w:cs="仿宋_GB2312"/>
                <w:kern w:val="0"/>
                <w:sz w:val="24"/>
              </w:rPr>
              <w:t>统一信息平台</w:t>
            </w:r>
          </w:p>
        </w:tc>
        <w:tc>
          <w:tcPr>
            <w:tcW w:w="3817" w:type="pct"/>
          </w:tcPr>
          <w:p>
            <w:pPr>
              <w:widowControl/>
              <w:adjustRightInd/>
              <w:jc w:val="left"/>
              <w:rPr>
                <w:rFonts w:ascii="宋体" w:hAnsi="宋体" w:cs="仿宋_GB2312"/>
                <w:kern w:val="0"/>
                <w:sz w:val="24"/>
              </w:rPr>
            </w:pPr>
            <w:r>
              <w:rPr>
                <w:rFonts w:hint="eastAsia" w:ascii="宋体" w:hAnsi="宋体" w:cs="仿宋_GB2312"/>
                <w:kern w:val="0"/>
                <w:sz w:val="24"/>
              </w:rPr>
              <w:t>提供访问多种类型信息的单一入口。</w:t>
            </w:r>
          </w:p>
          <w:p>
            <w:pPr>
              <w:widowControl/>
              <w:adjustRightInd/>
              <w:jc w:val="left"/>
              <w:rPr>
                <w:rFonts w:ascii="宋体" w:hAnsi="宋体" w:cs="仿宋_GB2312"/>
                <w:kern w:val="0"/>
                <w:sz w:val="24"/>
              </w:rPr>
            </w:pPr>
            <w:r>
              <w:rPr>
                <w:rFonts w:hint="eastAsia" w:ascii="宋体" w:hAnsi="宋体" w:cs="仿宋_GB2312"/>
                <w:kern w:val="0"/>
                <w:sz w:val="24"/>
              </w:rPr>
              <w:t>支持业务消息闭环。</w:t>
            </w:r>
          </w:p>
        </w:tc>
      </w:tr>
      <w:bookmarkEnd w:id="27"/>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管理员维护系统</w:t>
      </w:r>
    </w:p>
    <w:p>
      <w:pPr>
        <w:widowControl/>
        <w:ind w:firstLine="420"/>
        <w:jc w:val="left"/>
        <w:rPr>
          <w:rFonts w:ascii="宋体" w:hAnsi="宋体" w:cs="仿宋_GB2312"/>
          <w:kern w:val="0"/>
          <w:sz w:val="24"/>
        </w:rPr>
      </w:pPr>
      <w:r>
        <w:rPr>
          <w:rFonts w:hint="eastAsia" w:ascii="宋体" w:hAnsi="宋体" w:cs="仿宋_GB2312"/>
          <w:kern w:val="0"/>
          <w:sz w:val="24"/>
        </w:rPr>
        <w:t>管理员维护系统主要维护员工权限，系统初始化和消息指令、消息组的以及报表格式的设置、公有信息基础维护等模块。</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系统管理维护</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提供病人档案统一维护。</w:t>
            </w:r>
          </w:p>
          <w:p>
            <w:pPr>
              <w:widowControl/>
              <w:adjustRightInd/>
              <w:jc w:val="left"/>
              <w:rPr>
                <w:rFonts w:ascii="宋体" w:hAnsi="宋体" w:cs="仿宋_GB2312"/>
                <w:kern w:val="0"/>
                <w:sz w:val="24"/>
              </w:rPr>
            </w:pPr>
            <w:r>
              <w:rPr>
                <w:rFonts w:hint="eastAsia" w:ascii="宋体" w:hAnsi="宋体" w:cs="仿宋_GB2312"/>
                <w:kern w:val="0"/>
                <w:sz w:val="24"/>
              </w:rPr>
              <w:t>支持费用单位，费用病人，付款方式，常用地址、常用单位，病人账户多种方式维护。</w:t>
            </w:r>
          </w:p>
          <w:p>
            <w:pPr>
              <w:widowControl/>
              <w:adjustRightInd/>
              <w:jc w:val="left"/>
              <w:rPr>
                <w:rFonts w:ascii="宋体" w:hAnsi="宋体" w:cs="仿宋_GB2312"/>
                <w:kern w:val="0"/>
                <w:sz w:val="24"/>
              </w:rPr>
            </w:pPr>
            <w:r>
              <w:rPr>
                <w:rFonts w:hint="eastAsia" w:ascii="宋体" w:hAnsi="宋体" w:cs="仿宋_GB2312"/>
                <w:kern w:val="0"/>
                <w:sz w:val="24"/>
              </w:rPr>
              <w:t>支持病人档案多种证件类型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公有数据维护</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药品费用归并改进，按照账簿类别来进行归并。</w:t>
            </w:r>
          </w:p>
          <w:p>
            <w:pPr>
              <w:widowControl/>
              <w:adjustRightInd/>
              <w:jc w:val="left"/>
              <w:rPr>
                <w:rFonts w:ascii="宋体" w:hAnsi="宋体" w:cs="仿宋_GB2312"/>
                <w:kern w:val="0"/>
                <w:sz w:val="24"/>
              </w:rPr>
            </w:pPr>
            <w:r>
              <w:rPr>
                <w:rFonts w:hint="eastAsia" w:ascii="宋体" w:hAnsi="宋体" w:cs="仿宋_GB2312"/>
                <w:kern w:val="0"/>
                <w:sz w:val="24"/>
              </w:rPr>
              <w:t>医疗收费项目支持多个执行科室。</w:t>
            </w:r>
          </w:p>
          <w:p>
            <w:pPr>
              <w:widowControl/>
              <w:adjustRightInd/>
              <w:jc w:val="left"/>
              <w:rPr>
                <w:rFonts w:ascii="宋体" w:hAnsi="宋体" w:cs="仿宋_GB2312"/>
                <w:kern w:val="0"/>
                <w:sz w:val="24"/>
              </w:rPr>
            </w:pPr>
            <w:r>
              <w:rPr>
                <w:rFonts w:hint="eastAsia" w:ascii="宋体" w:hAnsi="宋体" w:cs="仿宋_GB2312"/>
                <w:kern w:val="0"/>
                <w:sz w:val="24"/>
              </w:rPr>
              <w:t>支持药品信息与医疗收费项目的前标记进行区分。</w:t>
            </w:r>
          </w:p>
          <w:p>
            <w:pPr>
              <w:widowControl/>
              <w:adjustRightInd/>
              <w:jc w:val="left"/>
              <w:rPr>
                <w:rFonts w:ascii="宋体" w:hAnsi="宋体" w:cs="仿宋_GB2312"/>
                <w:kern w:val="0"/>
                <w:sz w:val="24"/>
              </w:rPr>
            </w:pPr>
            <w:r>
              <w:rPr>
                <w:rFonts w:hint="eastAsia" w:ascii="宋体" w:hAnsi="宋体" w:cs="仿宋_GB2312"/>
                <w:kern w:val="0"/>
                <w:sz w:val="24"/>
              </w:rPr>
              <w:t>提供医疗收费项目信息扩展功能。</w:t>
            </w:r>
          </w:p>
          <w:p>
            <w:pPr>
              <w:widowControl/>
              <w:adjustRightInd/>
              <w:jc w:val="left"/>
              <w:rPr>
                <w:rFonts w:ascii="宋体" w:hAnsi="宋体" w:cs="仿宋_GB2312"/>
                <w:kern w:val="0"/>
                <w:sz w:val="24"/>
              </w:rPr>
            </w:pPr>
            <w:r>
              <w:rPr>
                <w:rFonts w:hint="eastAsia" w:ascii="宋体" w:hAnsi="宋体" w:cs="仿宋_GB2312"/>
                <w:kern w:val="0"/>
                <w:sz w:val="24"/>
              </w:rPr>
              <w:t>提供物价编码属性。</w:t>
            </w:r>
          </w:p>
          <w:p>
            <w:pPr>
              <w:widowControl/>
              <w:adjustRightInd/>
              <w:jc w:val="left"/>
              <w:rPr>
                <w:rFonts w:ascii="宋体" w:hAnsi="宋体" w:cs="仿宋_GB2312"/>
                <w:kern w:val="0"/>
                <w:sz w:val="24"/>
              </w:rPr>
            </w:pPr>
            <w:r>
              <w:rPr>
                <w:rFonts w:hint="eastAsia" w:ascii="宋体" w:hAnsi="宋体" w:cs="仿宋_GB2312"/>
                <w:kern w:val="0"/>
                <w:sz w:val="24"/>
              </w:rPr>
              <w:t>支持收费项目调价并打印。</w:t>
            </w:r>
          </w:p>
          <w:p>
            <w:pPr>
              <w:widowControl/>
              <w:adjustRightInd/>
              <w:jc w:val="left"/>
              <w:rPr>
                <w:rFonts w:ascii="宋体" w:hAnsi="宋体" w:cs="仿宋_GB2312"/>
                <w:kern w:val="0"/>
                <w:sz w:val="24"/>
              </w:rPr>
            </w:pPr>
            <w:r>
              <w:rPr>
                <w:rFonts w:hint="eastAsia" w:ascii="宋体" w:hAnsi="宋体" w:cs="仿宋_GB2312"/>
                <w:kern w:val="0"/>
                <w:sz w:val="24"/>
              </w:rPr>
              <w:t>提供病区使用频次最小间隔，时间自定义。</w:t>
            </w:r>
          </w:p>
          <w:p>
            <w:pPr>
              <w:widowControl/>
              <w:adjustRightInd/>
              <w:jc w:val="left"/>
              <w:rPr>
                <w:rFonts w:ascii="宋体" w:hAnsi="宋体" w:cs="仿宋_GB2312"/>
                <w:kern w:val="0"/>
                <w:sz w:val="24"/>
              </w:rPr>
            </w:pPr>
            <w:r>
              <w:rPr>
                <w:rFonts w:hint="eastAsia" w:ascii="宋体" w:hAnsi="宋体" w:cs="仿宋_GB2312"/>
                <w:kern w:val="0"/>
                <w:sz w:val="24"/>
              </w:rPr>
              <w:t>提供产地药品信息的分级管理。</w:t>
            </w:r>
          </w:p>
          <w:p>
            <w:pPr>
              <w:widowControl/>
              <w:adjustRightInd/>
              <w:jc w:val="left"/>
              <w:rPr>
                <w:rFonts w:ascii="宋体" w:hAnsi="宋体" w:cs="仿宋_GB2312"/>
                <w:kern w:val="0"/>
                <w:sz w:val="24"/>
              </w:rPr>
            </w:pPr>
            <w:r>
              <w:rPr>
                <w:rFonts w:hint="eastAsia" w:ascii="宋体" w:hAnsi="宋体" w:cs="仿宋_GB2312"/>
                <w:kern w:val="0"/>
                <w:sz w:val="24"/>
              </w:rPr>
              <w:t>支持诊疗项目的单位、单价显示，增加药品的最小单位、最小规格、按最小包括的单价。</w:t>
            </w:r>
          </w:p>
          <w:p>
            <w:pPr>
              <w:widowControl/>
              <w:adjustRightInd/>
              <w:jc w:val="left"/>
              <w:rPr>
                <w:rFonts w:ascii="宋体" w:hAnsi="宋体" w:cs="仿宋_GB2312"/>
                <w:kern w:val="0"/>
                <w:sz w:val="24"/>
              </w:rPr>
            </w:pPr>
            <w:r>
              <w:rPr>
                <w:rFonts w:hint="eastAsia" w:ascii="宋体" w:hAnsi="宋体" w:cs="仿宋_GB2312"/>
                <w:kern w:val="0"/>
                <w:sz w:val="24"/>
              </w:rPr>
              <w:t>支持收费信息，诊疗明细项目，药品禁用，费用禁用，自负比例。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p>
            <w:pPr>
              <w:widowControl/>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私有数据维护</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支持按病人性质设置欠费比例与欠费限额。</w:t>
            </w:r>
          </w:p>
          <w:p>
            <w:pPr>
              <w:widowControl/>
              <w:adjustRightInd/>
              <w:jc w:val="left"/>
              <w:rPr>
                <w:rFonts w:ascii="宋体" w:hAnsi="宋体" w:cs="仿宋_GB2312"/>
                <w:kern w:val="0"/>
                <w:sz w:val="24"/>
              </w:rPr>
            </w:pPr>
            <w:r>
              <w:rPr>
                <w:rFonts w:hint="eastAsia" w:ascii="宋体" w:hAnsi="宋体" w:cs="仿宋_GB2312"/>
                <w:kern w:val="0"/>
                <w:sz w:val="24"/>
              </w:rPr>
              <w:t>支持门诊住院可以设置不同的自负比例。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其它公共</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支持接入支付宝接口。</w:t>
            </w:r>
          </w:p>
          <w:p>
            <w:pPr>
              <w:widowControl/>
              <w:adjustRightInd/>
              <w:jc w:val="left"/>
              <w:rPr>
                <w:rFonts w:ascii="宋体" w:hAnsi="宋体" w:cs="仿宋_GB2312"/>
                <w:kern w:val="0"/>
                <w:sz w:val="24"/>
              </w:rPr>
            </w:pPr>
            <w:r>
              <w:rPr>
                <w:rFonts w:hint="eastAsia" w:ascii="宋体" w:hAnsi="宋体" w:cs="仿宋_GB2312"/>
                <w:kern w:val="0"/>
                <w:sz w:val="24"/>
              </w:rPr>
              <w:t>支持接入微信支付接口。</w:t>
            </w:r>
          </w:p>
          <w:p>
            <w:pPr>
              <w:widowControl/>
              <w:adjustRightInd/>
              <w:jc w:val="left"/>
              <w:rPr>
                <w:rFonts w:ascii="宋体" w:hAnsi="宋体" w:cs="仿宋_GB2312"/>
                <w:kern w:val="0"/>
                <w:sz w:val="24"/>
              </w:rPr>
            </w:pPr>
            <w:r>
              <w:rPr>
                <w:rFonts w:hint="eastAsia" w:ascii="宋体" w:hAnsi="宋体" w:cs="仿宋_GB2312"/>
                <w:kern w:val="0"/>
                <w:sz w:val="24"/>
              </w:rPr>
              <w:t>支持刷新进度条数值显示。</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自定义报表</w:t>
      </w:r>
    </w:p>
    <w:p>
      <w:pPr>
        <w:ind w:firstLine="480" w:firstLineChars="200"/>
        <w:rPr>
          <w:rFonts w:ascii="宋体" w:hAnsi="宋体" w:cs="仿宋_GB2312"/>
          <w:sz w:val="24"/>
        </w:rPr>
      </w:pPr>
      <w:r>
        <w:rPr>
          <w:rFonts w:hint="eastAsia" w:ascii="宋体" w:hAnsi="宋体" w:cs="仿宋_GB2312"/>
          <w:sz w:val="24"/>
        </w:rPr>
        <w:t>自定义报表应能够实现报表的方便的设计、简单的修改实现。自定义报表应具有WINDOWS所见既所得的操作方式。</w:t>
      </w:r>
    </w:p>
    <w:p>
      <w:pPr>
        <w:ind w:firstLine="480" w:firstLineChars="200"/>
        <w:rPr>
          <w:rFonts w:ascii="宋体" w:hAnsi="宋体" w:cs="仿宋_GB2312"/>
          <w:sz w:val="24"/>
        </w:rPr>
      </w:pPr>
      <w:r>
        <w:rPr>
          <w:rFonts w:hint="eastAsia" w:ascii="宋体" w:hAnsi="宋体" w:cs="仿宋_GB2312"/>
          <w:sz w:val="24"/>
        </w:rPr>
        <w:t>报表内容、算法可以自行定义。表内、表间、基本函数、基本控件有自检功能。</w:t>
      </w:r>
    </w:p>
    <w:p>
      <w:pPr>
        <w:ind w:firstLine="480" w:firstLineChars="200"/>
        <w:rPr>
          <w:rFonts w:ascii="宋体" w:hAnsi="宋体" w:cs="仿宋_GB2312"/>
          <w:sz w:val="24"/>
        </w:rPr>
      </w:pPr>
      <w:r>
        <w:rPr>
          <w:rFonts w:hint="eastAsia" w:ascii="宋体" w:hAnsi="宋体" w:cs="仿宋_GB2312"/>
          <w:sz w:val="24"/>
        </w:rPr>
        <w:t>所有文档类内容是否可以用报表生成器定义(出院通知单、手术通知单等)。所有领药单和医嘱治疗单可以用报表生成器定义。</w:t>
      </w:r>
    </w:p>
    <w:p>
      <w:pPr>
        <w:ind w:firstLine="480" w:firstLineChars="200"/>
        <w:rPr>
          <w:rFonts w:ascii="宋体" w:hAnsi="宋体" w:cs="仿宋_GB2312"/>
          <w:sz w:val="24"/>
        </w:rPr>
      </w:pPr>
      <w:r>
        <w:rPr>
          <w:rFonts w:hint="eastAsia" w:ascii="宋体" w:hAnsi="宋体" w:cs="仿宋_GB2312"/>
          <w:sz w:val="24"/>
        </w:rPr>
        <w:t>报表打印格式可以手工调整，预览、打印。报表是否提供新增字段和手工输入数据。</w:t>
      </w:r>
    </w:p>
    <w:p>
      <w:pPr>
        <w:ind w:firstLine="480" w:firstLineChars="200"/>
        <w:rPr>
          <w:rFonts w:ascii="宋体" w:hAnsi="宋体" w:cs="仿宋_GB2312"/>
          <w:sz w:val="24"/>
        </w:rPr>
      </w:pPr>
      <w:r>
        <w:rPr>
          <w:rFonts w:hint="eastAsia" w:ascii="宋体" w:hAnsi="宋体" w:cs="仿宋_GB2312"/>
          <w:sz w:val="24"/>
        </w:rPr>
        <w:t>新增报表和打印文档可以不用修改源程序即可挂接到系统菜单中去。</w:t>
      </w:r>
    </w:p>
    <w:p>
      <w:pPr>
        <w:ind w:firstLine="480" w:firstLineChars="200"/>
        <w:rPr>
          <w:rFonts w:ascii="宋体" w:hAnsi="宋体" w:cs="仿宋_GB2312"/>
          <w:sz w:val="24"/>
        </w:rPr>
      </w:pPr>
      <w:r>
        <w:rPr>
          <w:rFonts w:hint="eastAsia" w:ascii="宋体" w:hAnsi="宋体" w:cs="仿宋_GB2312"/>
          <w:sz w:val="24"/>
        </w:rPr>
        <w:t>所有表格均可导出为Excel格式。</w:t>
      </w:r>
    </w:p>
    <w:p>
      <w:pPr>
        <w:ind w:firstLine="480" w:firstLineChars="200"/>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预约挂号管理</w:t>
      </w:r>
    </w:p>
    <w:p>
      <w:pPr>
        <w:widowControl/>
        <w:ind w:firstLine="480" w:firstLineChars="200"/>
        <w:jc w:val="left"/>
        <w:rPr>
          <w:rFonts w:ascii="宋体" w:hAnsi="宋体" w:cs="仿宋_GB2312"/>
          <w:kern w:val="0"/>
          <w:sz w:val="24"/>
        </w:rPr>
      </w:pPr>
      <w:r>
        <w:rPr>
          <w:rFonts w:hint="eastAsia" w:ascii="宋体" w:hAnsi="宋体" w:cs="仿宋_GB2312"/>
          <w:kern w:val="0"/>
          <w:sz w:val="24"/>
        </w:rPr>
        <w:t>提供门诊就医多渠道预约（包含但不限于窗口、门诊工作站、自助机、互联网、社区等），支持自定义排班规则设置等功能，并实现统一号源池管理。包括：预约管理（排班管理、患者信用管理、号源管理、统计分析）、预约渠道管理（窗口预约、护士站预约、门诊医生预约、住院医生预约）。</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号源类型</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支持号源类型定义功能。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挂号科室排班</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支持挂号预约排班复制功能。</w:t>
            </w:r>
          </w:p>
          <w:p>
            <w:pPr>
              <w:widowControl/>
              <w:adjustRightInd/>
              <w:jc w:val="left"/>
              <w:rPr>
                <w:rFonts w:ascii="宋体" w:hAnsi="宋体" w:cs="仿宋_GB2312"/>
                <w:kern w:val="0"/>
                <w:sz w:val="24"/>
              </w:rPr>
            </w:pPr>
            <w:r>
              <w:rPr>
                <w:rFonts w:hint="eastAsia" w:ascii="宋体" w:hAnsi="宋体" w:cs="仿宋_GB2312"/>
                <w:kern w:val="0"/>
                <w:sz w:val="24"/>
              </w:rPr>
              <w:t>支持排班自定义设置翻滚。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专家医生排班</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支持医生排班支持修改功能号源重新产生。</w:t>
            </w:r>
          </w:p>
          <w:p>
            <w:pPr>
              <w:widowControl/>
              <w:adjustRightInd/>
              <w:jc w:val="left"/>
              <w:rPr>
                <w:rFonts w:ascii="宋体" w:hAnsi="宋体" w:cs="仿宋_GB2312"/>
                <w:kern w:val="0"/>
                <w:sz w:val="24"/>
              </w:rPr>
            </w:pPr>
            <w:r>
              <w:rPr>
                <w:rFonts w:hint="eastAsia" w:ascii="宋体" w:hAnsi="宋体" w:cs="仿宋_GB2312"/>
                <w:kern w:val="0"/>
                <w:sz w:val="24"/>
              </w:rPr>
              <w:t>支持按数量、模板生成号源。</w:t>
            </w:r>
          </w:p>
          <w:p>
            <w:pPr>
              <w:widowControl/>
              <w:adjustRightInd/>
              <w:jc w:val="left"/>
              <w:rPr>
                <w:rFonts w:ascii="宋体" w:hAnsi="宋体" w:cs="仿宋_GB2312"/>
                <w:kern w:val="0"/>
                <w:sz w:val="24"/>
              </w:rPr>
            </w:pPr>
            <w:r>
              <w:rPr>
                <w:rFonts w:hint="eastAsia" w:ascii="宋体" w:hAnsi="宋体" w:cs="仿宋_GB2312"/>
                <w:kern w:val="0"/>
                <w:sz w:val="24"/>
              </w:rPr>
              <w:t>支持停诊控制。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外部接口</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支持第三方Web Service服务接口共享号源池。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排班变动管理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支持预约变动计划功能。</w:t>
            </w:r>
          </w:p>
          <w:p>
            <w:pPr>
              <w:widowControl/>
              <w:adjustRightInd/>
              <w:jc w:val="left"/>
              <w:rPr>
                <w:rFonts w:ascii="宋体" w:hAnsi="宋体" w:cs="仿宋_GB2312"/>
                <w:kern w:val="0"/>
                <w:sz w:val="24"/>
              </w:rPr>
            </w:pPr>
            <w:r>
              <w:rPr>
                <w:rFonts w:hint="eastAsia" w:ascii="宋体" w:hAnsi="宋体" w:cs="仿宋_GB2312"/>
                <w:kern w:val="0"/>
                <w:sz w:val="24"/>
              </w:rPr>
              <w:t>支持临时排班调整的科室与医生进行查询。</w:t>
            </w:r>
          </w:p>
          <w:p>
            <w:pPr>
              <w:widowControl/>
              <w:adjustRightInd/>
              <w:jc w:val="left"/>
              <w:rPr>
                <w:rFonts w:ascii="宋体" w:hAnsi="宋体" w:cs="仿宋_GB2312"/>
                <w:kern w:val="0"/>
                <w:sz w:val="24"/>
              </w:rPr>
            </w:pPr>
            <w:r>
              <w:rPr>
                <w:rFonts w:hint="eastAsia" w:ascii="宋体" w:hAnsi="宋体" w:cs="仿宋_GB2312"/>
                <w:kern w:val="0"/>
                <w:sz w:val="24"/>
              </w:rPr>
              <w:t>支持变动患者信息查询。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号源模板制定</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提供公用模板定制化、私有模板管理。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号源管理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支持号源的增加、删除、类型修改等。</w:t>
            </w:r>
          </w:p>
          <w:p>
            <w:pPr>
              <w:widowControl/>
              <w:adjustRightInd/>
              <w:jc w:val="left"/>
              <w:rPr>
                <w:rFonts w:ascii="宋体" w:hAnsi="宋体" w:cs="仿宋_GB2312"/>
                <w:kern w:val="0"/>
                <w:sz w:val="24"/>
              </w:rPr>
            </w:pPr>
            <w:r>
              <w:rPr>
                <w:rFonts w:hint="eastAsia" w:ascii="宋体" w:hAnsi="宋体" w:cs="仿宋_GB2312"/>
                <w:kern w:val="0"/>
                <w:sz w:val="24"/>
              </w:rPr>
              <w:t>支持预约号源类型预约信息查询。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预约管理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支持诊间预约和加号处理。</w:t>
            </w:r>
          </w:p>
          <w:p>
            <w:pPr>
              <w:widowControl/>
              <w:adjustRightInd/>
              <w:jc w:val="left"/>
              <w:rPr>
                <w:rFonts w:ascii="宋体" w:hAnsi="宋体" w:cs="仿宋_GB2312"/>
                <w:kern w:val="0"/>
                <w:sz w:val="24"/>
              </w:rPr>
            </w:pPr>
            <w:r>
              <w:rPr>
                <w:rFonts w:hint="eastAsia" w:ascii="宋体" w:hAnsi="宋体" w:cs="仿宋_GB2312"/>
                <w:kern w:val="0"/>
                <w:sz w:val="24"/>
              </w:rPr>
              <w:t>支持自助、手机端、预约中心预约。</w:t>
            </w:r>
          </w:p>
          <w:p>
            <w:pPr>
              <w:widowControl/>
              <w:adjustRightInd/>
              <w:jc w:val="left"/>
              <w:rPr>
                <w:rFonts w:ascii="宋体" w:hAnsi="宋体" w:cs="仿宋_GB2312"/>
                <w:kern w:val="0"/>
                <w:sz w:val="24"/>
              </w:rPr>
            </w:pPr>
            <w:r>
              <w:rPr>
                <w:rFonts w:hint="eastAsia" w:ascii="宋体" w:hAnsi="宋体" w:cs="仿宋_GB2312"/>
                <w:kern w:val="0"/>
                <w:sz w:val="24"/>
              </w:rPr>
              <w:t>支持划价收费处预挂，并可取消预挂。</w:t>
            </w:r>
          </w:p>
          <w:p>
            <w:pPr>
              <w:widowControl/>
              <w:adjustRightInd/>
              <w:jc w:val="left"/>
              <w:rPr>
                <w:rFonts w:ascii="宋体" w:hAnsi="宋体" w:cs="仿宋_GB2312"/>
                <w:kern w:val="0"/>
                <w:sz w:val="24"/>
              </w:rPr>
            </w:pPr>
            <w:r>
              <w:rPr>
                <w:rFonts w:hint="eastAsia" w:ascii="宋体" w:hAnsi="宋体" w:cs="仿宋_GB2312"/>
                <w:kern w:val="0"/>
                <w:sz w:val="24"/>
              </w:rPr>
              <w:t>挂号时可自定义选择号源时间进行预约。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黑名单管理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提供爽约、黑名单管理，连续爽约进入黑名单，不再提供预约。</w:t>
            </w:r>
          </w:p>
          <w:p>
            <w:pPr>
              <w:widowControl/>
              <w:adjustRightInd/>
              <w:jc w:val="left"/>
              <w:rPr>
                <w:rFonts w:ascii="宋体" w:hAnsi="宋体" w:cs="仿宋_GB2312"/>
                <w:kern w:val="0"/>
                <w:sz w:val="24"/>
              </w:rPr>
            </w:pPr>
            <w:r>
              <w:rPr>
                <w:rFonts w:hint="eastAsia" w:ascii="宋体" w:hAnsi="宋体" w:cs="仿宋_GB2312"/>
                <w:kern w:val="0"/>
                <w:sz w:val="24"/>
              </w:rPr>
              <w:t>黑名单病人可自动解除和手工解除。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支付管理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支持线上、现场多种缴费模式。</w:t>
            </w:r>
          </w:p>
          <w:p>
            <w:pPr>
              <w:widowControl/>
              <w:adjustRightInd/>
              <w:jc w:val="left"/>
              <w:rPr>
                <w:rFonts w:ascii="宋体" w:hAnsi="宋体" w:cs="仿宋_GB2312"/>
                <w:kern w:val="0"/>
                <w:sz w:val="24"/>
              </w:rPr>
            </w:pPr>
            <w:r>
              <w:rPr>
                <w:rFonts w:hint="eastAsia" w:ascii="宋体" w:hAnsi="宋体" w:cs="仿宋_GB2312"/>
                <w:kern w:val="0"/>
                <w:sz w:val="24"/>
              </w:rPr>
              <w:t>支持先预约在缴费、先缴费在预约两种模式。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登记取号</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提供取号渠道多样化管理。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查询统计</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提供预约信息查询功能：按日期、预约科室、预约医生、预约状态查询各种组合条件的预约信息支持按预约方式类型统计。</w:t>
            </w:r>
          </w:p>
          <w:p>
            <w:pPr>
              <w:widowControl/>
              <w:adjustRightInd/>
              <w:jc w:val="left"/>
              <w:rPr>
                <w:rFonts w:ascii="宋体" w:hAnsi="宋体" w:cs="仿宋_GB2312"/>
                <w:kern w:val="0"/>
                <w:sz w:val="24"/>
              </w:rPr>
            </w:pPr>
            <w:r>
              <w:rPr>
                <w:rFonts w:hint="eastAsia" w:ascii="宋体" w:hAnsi="宋体" w:cs="仿宋_GB2312"/>
                <w:kern w:val="0"/>
                <w:sz w:val="24"/>
              </w:rPr>
              <w:t>提供黑名单病人信息查询。可统计过往各个大项的已预约、未预约资源、履约率情况。</w:t>
            </w:r>
          </w:p>
          <w:p>
            <w:pPr>
              <w:widowControl/>
              <w:adjustRightInd/>
              <w:jc w:val="left"/>
              <w:rPr>
                <w:rFonts w:ascii="宋体" w:hAnsi="宋体" w:cs="仿宋_GB2312"/>
                <w:kern w:val="0"/>
                <w:sz w:val="24"/>
              </w:rPr>
            </w:pPr>
            <w:r>
              <w:rPr>
                <w:rFonts w:hint="eastAsia" w:ascii="宋体" w:hAnsi="宋体" w:cs="仿宋_GB2312"/>
                <w:kern w:val="0"/>
                <w:sz w:val="24"/>
              </w:rPr>
              <w:t>提供一段时间内现场预约、诊间预约、电话预约、自助预约各种方式的预约比例人数情况。</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门急诊挂号收费系统</w:t>
      </w:r>
    </w:p>
    <w:p>
      <w:pPr>
        <w:widowControl/>
        <w:ind w:firstLine="420"/>
        <w:jc w:val="left"/>
        <w:rPr>
          <w:rFonts w:ascii="宋体" w:hAnsi="宋体" w:cs="仿宋_GB2312"/>
          <w:kern w:val="0"/>
          <w:sz w:val="24"/>
        </w:rPr>
      </w:pPr>
      <w:r>
        <w:rPr>
          <w:rFonts w:hint="eastAsia" w:ascii="宋体" w:hAnsi="宋体" w:cs="仿宋_GB2312"/>
          <w:kern w:val="0"/>
          <w:sz w:val="24"/>
        </w:rPr>
        <w:t>系统应是包含挂号管理、划价收费一体化的系统。挂号处理通过医院患者主索引与居民健康主索引信息相关联，支持医保、公费、自费等多种类型的患者挂号。划价收费能根据病人主索引自动调入门诊医生站的处方、处置单并收费，也支持纸质处方、处置单抄录，能根据病人性质的自负比例自动计算应收金额，支持现金、刷卡、账户收费。系统与门诊医生站、药房、医技科室系统无缝连接、实现信息共享。</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bookmarkStart w:id="28" w:name="_Hlk53054829"/>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病人建档</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提供建立门诊病人档案，处理门诊病人挂号、退号、转科、预约挂号等基本挂号业务功能，支持自动产生门诊号码，并支持建立账户刷卡消费。</w:t>
            </w:r>
          </w:p>
          <w:p>
            <w:pPr>
              <w:widowControl/>
              <w:adjustRightInd/>
              <w:jc w:val="left"/>
              <w:rPr>
                <w:rFonts w:ascii="宋体" w:hAnsi="宋体" w:cs="仿宋_GB2312"/>
                <w:kern w:val="0"/>
                <w:sz w:val="24"/>
              </w:rPr>
            </w:pPr>
            <w:r>
              <w:rPr>
                <w:rFonts w:hint="eastAsia" w:ascii="宋体" w:hAnsi="宋体" w:cs="仿宋_GB2312"/>
                <w:kern w:val="0"/>
                <w:sz w:val="24"/>
              </w:rPr>
              <w:t>新建病人档案录入信息时可根据复杂程度选择三种方式，包括简单格式，户口地址格式和自定义格式。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挂号管理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支持在挂号收费的同时加入病历费和就诊卡费，加入义诊，减免等常用标志。</w:t>
            </w:r>
          </w:p>
          <w:p>
            <w:pPr>
              <w:widowControl/>
              <w:adjustRightInd/>
              <w:jc w:val="left"/>
              <w:rPr>
                <w:rFonts w:ascii="宋体" w:hAnsi="宋体" w:cs="仿宋_GB2312"/>
                <w:kern w:val="0"/>
                <w:sz w:val="24"/>
              </w:rPr>
            </w:pPr>
            <w:r>
              <w:rPr>
                <w:rFonts w:hint="eastAsia" w:ascii="宋体" w:hAnsi="宋体" w:cs="仿宋_GB2312"/>
                <w:kern w:val="0"/>
                <w:sz w:val="24"/>
              </w:rPr>
              <w:t>提供法定节假日挂号费浮动功能。</w:t>
            </w:r>
          </w:p>
          <w:p>
            <w:pPr>
              <w:widowControl/>
              <w:adjustRightInd/>
              <w:jc w:val="left"/>
              <w:rPr>
                <w:rFonts w:ascii="宋体" w:hAnsi="宋体" w:cs="仿宋_GB2312"/>
                <w:kern w:val="0"/>
                <w:sz w:val="24"/>
              </w:rPr>
            </w:pPr>
            <w:r>
              <w:rPr>
                <w:rFonts w:hint="eastAsia" w:ascii="宋体" w:hAnsi="宋体" w:cs="仿宋_GB2312"/>
                <w:kern w:val="0"/>
                <w:sz w:val="24"/>
              </w:rPr>
              <w:t>支持挂号重打。</w:t>
            </w:r>
          </w:p>
          <w:p>
            <w:pPr>
              <w:widowControl/>
              <w:adjustRightInd/>
              <w:jc w:val="left"/>
              <w:rPr>
                <w:rFonts w:ascii="宋体" w:hAnsi="宋体" w:cs="仿宋_GB2312"/>
                <w:kern w:val="0"/>
                <w:sz w:val="24"/>
              </w:rPr>
            </w:pPr>
            <w:r>
              <w:rPr>
                <w:rFonts w:hint="eastAsia" w:ascii="宋体" w:hAnsi="宋体" w:cs="仿宋_GB2312"/>
                <w:kern w:val="0"/>
                <w:sz w:val="24"/>
              </w:rPr>
              <w:t>提供医保接口，二代身份证读卡功能。</w:t>
            </w:r>
          </w:p>
          <w:p>
            <w:pPr>
              <w:widowControl/>
              <w:adjustRightInd/>
              <w:jc w:val="left"/>
              <w:rPr>
                <w:rFonts w:ascii="宋体" w:hAnsi="宋体" w:cs="仿宋_GB2312"/>
                <w:kern w:val="0"/>
                <w:sz w:val="24"/>
              </w:rPr>
            </w:pPr>
            <w:r>
              <w:rPr>
                <w:rFonts w:hint="eastAsia" w:ascii="宋体" w:hAnsi="宋体" w:cs="仿宋_GB2312"/>
                <w:kern w:val="0"/>
                <w:sz w:val="24"/>
              </w:rPr>
              <w:t>整个挂号流程可全部用键盘完成，不依赖鼠标，方便快捷。</w:t>
            </w:r>
          </w:p>
          <w:p>
            <w:pPr>
              <w:widowControl/>
              <w:adjustRightInd/>
              <w:jc w:val="left"/>
              <w:rPr>
                <w:rFonts w:ascii="宋体" w:hAnsi="宋体" w:cs="仿宋_GB2312"/>
                <w:kern w:val="0"/>
                <w:sz w:val="24"/>
              </w:rPr>
            </w:pPr>
            <w:r>
              <w:rPr>
                <w:rFonts w:hint="eastAsia" w:ascii="宋体" w:hAnsi="宋体" w:cs="仿宋_GB2312"/>
                <w:kern w:val="0"/>
                <w:sz w:val="24"/>
              </w:rPr>
              <w:t>▲支持与第三方支付平台对接，提供多种微信、支付宝等多种结算方式。</w:t>
            </w:r>
          </w:p>
          <w:p>
            <w:pPr>
              <w:widowControl/>
              <w:adjustRightInd/>
              <w:jc w:val="left"/>
              <w:rPr>
                <w:rFonts w:ascii="宋体" w:hAnsi="宋体" w:cs="仿宋_GB2312"/>
                <w:kern w:val="0"/>
                <w:sz w:val="24"/>
              </w:rPr>
            </w:pPr>
            <w:r>
              <w:rPr>
                <w:rFonts w:hint="eastAsia" w:ascii="宋体" w:hAnsi="宋体" w:cs="仿宋_GB2312"/>
                <w:kern w:val="0"/>
                <w:sz w:val="24"/>
              </w:rPr>
              <w:t>支持门诊日报统计、结账功能，可按日内、月内或任意时间段进行结账。</w:t>
            </w:r>
          </w:p>
          <w:p>
            <w:pPr>
              <w:widowControl/>
              <w:adjustRightInd/>
              <w:jc w:val="left"/>
              <w:rPr>
                <w:rFonts w:ascii="宋体" w:hAnsi="宋体" w:cs="仿宋_GB2312"/>
                <w:kern w:val="0"/>
                <w:sz w:val="24"/>
              </w:rPr>
            </w:pPr>
            <w:r>
              <w:rPr>
                <w:rFonts w:hint="eastAsia" w:ascii="宋体" w:hAnsi="宋体" w:cs="仿宋_GB2312"/>
                <w:kern w:val="0"/>
                <w:sz w:val="24"/>
              </w:rPr>
              <w:t>支持挂号预约资源统一管理，挂号占用号源功能。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划价收费</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提供收费结算，发票作废，退费处理等基本费用业务功能。</w:t>
            </w:r>
          </w:p>
          <w:p>
            <w:pPr>
              <w:widowControl/>
              <w:adjustRightInd/>
              <w:jc w:val="left"/>
              <w:rPr>
                <w:rFonts w:ascii="宋体" w:hAnsi="宋体" w:cs="仿宋_GB2312"/>
                <w:kern w:val="0"/>
                <w:sz w:val="24"/>
              </w:rPr>
            </w:pPr>
            <w:r>
              <w:rPr>
                <w:rFonts w:hint="eastAsia" w:ascii="宋体" w:hAnsi="宋体" w:cs="仿宋_GB2312"/>
                <w:kern w:val="0"/>
                <w:sz w:val="24"/>
              </w:rPr>
              <w:t>可根据病人的门诊号码或卡号调出病人，自动接收药品或医技单。</w:t>
            </w:r>
          </w:p>
          <w:p>
            <w:pPr>
              <w:widowControl/>
              <w:adjustRightInd/>
              <w:jc w:val="left"/>
              <w:rPr>
                <w:rFonts w:ascii="宋体" w:hAnsi="宋体" w:cs="仿宋_GB2312"/>
                <w:kern w:val="0"/>
                <w:sz w:val="24"/>
              </w:rPr>
            </w:pPr>
            <w:r>
              <w:rPr>
                <w:rFonts w:hint="eastAsia" w:ascii="宋体" w:hAnsi="宋体" w:cs="仿宋_GB2312"/>
                <w:kern w:val="0"/>
                <w:sz w:val="24"/>
              </w:rPr>
              <w:t>支持增加代煎药费功能。</w:t>
            </w:r>
          </w:p>
          <w:p>
            <w:pPr>
              <w:widowControl/>
              <w:adjustRightInd/>
              <w:jc w:val="left"/>
              <w:rPr>
                <w:rFonts w:ascii="宋体" w:hAnsi="宋体" w:cs="仿宋_GB2312"/>
                <w:kern w:val="0"/>
                <w:sz w:val="24"/>
              </w:rPr>
            </w:pPr>
            <w:r>
              <w:rPr>
                <w:rFonts w:hint="eastAsia" w:ascii="宋体" w:hAnsi="宋体" w:cs="仿宋_GB2312"/>
                <w:kern w:val="0"/>
                <w:sz w:val="24"/>
              </w:rPr>
              <w:t>支持自动找零，银联接口，一次付费支持多种付款方式累加，现金、支票、银行卡、IC卡等。</w:t>
            </w:r>
          </w:p>
          <w:p>
            <w:pPr>
              <w:widowControl/>
              <w:adjustRightInd/>
              <w:jc w:val="left"/>
              <w:rPr>
                <w:rFonts w:ascii="宋体" w:hAnsi="宋体" w:cs="仿宋_GB2312"/>
                <w:kern w:val="0"/>
                <w:sz w:val="24"/>
              </w:rPr>
            </w:pPr>
            <w:r>
              <w:rPr>
                <w:rFonts w:hint="eastAsia" w:ascii="宋体" w:hAnsi="宋体" w:cs="仿宋_GB2312"/>
                <w:kern w:val="0"/>
                <w:sz w:val="24"/>
              </w:rPr>
              <w:t>加入预保存功能，保存临时输入但没有收费的检查单和处方，在下次调入该病人时自动调入已录入的处方。</w:t>
            </w:r>
          </w:p>
          <w:p>
            <w:pPr>
              <w:widowControl/>
              <w:adjustRightInd/>
              <w:jc w:val="left"/>
              <w:rPr>
                <w:rFonts w:ascii="宋体" w:hAnsi="宋体" w:cs="仿宋_GB2312"/>
                <w:kern w:val="0"/>
                <w:sz w:val="24"/>
              </w:rPr>
            </w:pPr>
            <w:r>
              <w:rPr>
                <w:rFonts w:hint="eastAsia" w:ascii="宋体" w:hAnsi="宋体" w:cs="仿宋_GB2312"/>
                <w:kern w:val="0"/>
                <w:sz w:val="24"/>
              </w:rPr>
              <w:t>支持门诊处方部分药品退药退费，自动作废原有发票，生成新的发票。</w:t>
            </w:r>
          </w:p>
          <w:p>
            <w:pPr>
              <w:widowControl/>
              <w:adjustRightInd/>
              <w:jc w:val="left"/>
              <w:rPr>
                <w:rFonts w:ascii="宋体" w:hAnsi="宋体" w:cs="仿宋_GB2312"/>
                <w:kern w:val="0"/>
                <w:sz w:val="24"/>
              </w:rPr>
            </w:pPr>
            <w:r>
              <w:rPr>
                <w:rFonts w:hint="eastAsia" w:ascii="宋体" w:hAnsi="宋体" w:cs="仿宋_GB2312"/>
                <w:kern w:val="0"/>
                <w:sz w:val="24"/>
              </w:rPr>
              <w:t>收费员结账日报，门诊收费汇总日报功能，可按挂号收费、项目分类和未结账收费等分别查看。</w:t>
            </w:r>
          </w:p>
          <w:p>
            <w:pPr>
              <w:widowControl/>
              <w:adjustRightInd/>
              <w:jc w:val="left"/>
              <w:rPr>
                <w:rFonts w:ascii="宋体" w:hAnsi="宋体" w:cs="仿宋_GB2312"/>
                <w:kern w:val="0"/>
                <w:sz w:val="24"/>
              </w:rPr>
            </w:pPr>
            <w:r>
              <w:rPr>
                <w:rFonts w:hint="eastAsia" w:ascii="宋体" w:hAnsi="宋体" w:cs="仿宋_GB2312"/>
                <w:kern w:val="0"/>
                <w:sz w:val="24"/>
              </w:rPr>
              <w:t>支持收费双屏显示功能。</w:t>
            </w:r>
          </w:p>
          <w:p>
            <w:pPr>
              <w:widowControl/>
              <w:adjustRightInd/>
              <w:jc w:val="left"/>
              <w:rPr>
                <w:rFonts w:ascii="宋体" w:hAnsi="宋体" w:cs="仿宋_GB2312"/>
                <w:kern w:val="0"/>
                <w:sz w:val="24"/>
              </w:rPr>
            </w:pPr>
            <w:r>
              <w:rPr>
                <w:rFonts w:hint="eastAsia" w:ascii="宋体" w:hAnsi="宋体" w:cs="仿宋_GB2312"/>
                <w:kern w:val="0"/>
                <w:sz w:val="24"/>
              </w:rPr>
              <w:t>支持患者开单、费用补录功能。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业务查询与统计</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提供挂号信息，收款发票，预约挂号，账户信息等查询功能。</w:t>
            </w:r>
          </w:p>
          <w:p>
            <w:pPr>
              <w:widowControl/>
              <w:adjustRightInd/>
              <w:jc w:val="left"/>
              <w:rPr>
                <w:rFonts w:ascii="宋体" w:hAnsi="宋体" w:cs="仿宋_GB2312"/>
                <w:kern w:val="0"/>
                <w:sz w:val="24"/>
              </w:rPr>
            </w:pPr>
            <w:r>
              <w:rPr>
                <w:rFonts w:hint="eastAsia" w:ascii="宋体" w:hAnsi="宋体" w:cs="仿宋_GB2312"/>
                <w:kern w:val="0"/>
                <w:sz w:val="24"/>
              </w:rPr>
              <w:t>支持按科室，病人性质，挂号类别，挂号时间等多种方式统计挂号信息。</w:t>
            </w:r>
          </w:p>
          <w:p>
            <w:pPr>
              <w:widowControl/>
              <w:adjustRightInd/>
              <w:jc w:val="left"/>
              <w:rPr>
                <w:rFonts w:ascii="宋体" w:hAnsi="宋体" w:cs="仿宋_GB2312"/>
                <w:kern w:val="0"/>
                <w:sz w:val="24"/>
              </w:rPr>
            </w:pPr>
            <w:r>
              <w:rPr>
                <w:rFonts w:hint="eastAsia" w:ascii="宋体" w:hAnsi="宋体" w:cs="仿宋_GB2312"/>
                <w:kern w:val="0"/>
                <w:sz w:val="24"/>
              </w:rPr>
              <w:t>提供门诊医生核算，性质费用，账户卡发放，收费员工作量，操作员日报等多种报表查询与统计。</w:t>
            </w:r>
          </w:p>
          <w:p>
            <w:pPr>
              <w:widowControl/>
              <w:adjustRightInd/>
              <w:jc w:val="left"/>
              <w:rPr>
                <w:rFonts w:ascii="宋体" w:hAnsi="宋体" w:cs="仿宋_GB2312"/>
                <w:kern w:val="0"/>
                <w:sz w:val="24"/>
              </w:rPr>
            </w:pPr>
            <w:r>
              <w:rPr>
                <w:rFonts w:hint="eastAsia" w:ascii="宋体" w:hAnsi="宋体" w:cs="仿宋_GB2312"/>
                <w:kern w:val="0"/>
                <w:sz w:val="24"/>
              </w:rPr>
              <w:t>支持挂号科室，科室、医生排班维护，加入专家科室与晚班功能。</w:t>
            </w:r>
          </w:p>
          <w:p>
            <w:pPr>
              <w:widowControl/>
              <w:adjustRightInd/>
              <w:jc w:val="left"/>
              <w:rPr>
                <w:rFonts w:ascii="宋体" w:hAnsi="宋体" w:cs="仿宋_GB2312"/>
                <w:kern w:val="0"/>
                <w:sz w:val="24"/>
              </w:rPr>
            </w:pPr>
            <w:r>
              <w:rPr>
                <w:rFonts w:hint="eastAsia" w:ascii="宋体" w:hAnsi="宋体" w:cs="仿宋_GB2312"/>
                <w:kern w:val="0"/>
                <w:sz w:val="24"/>
              </w:rPr>
              <w:t>支持门诊、就诊号码维护（门诊号码选择不自动产生时维护）。</w:t>
            </w:r>
          </w:p>
          <w:p>
            <w:pPr>
              <w:widowControl/>
              <w:adjustRightInd/>
              <w:jc w:val="left"/>
              <w:rPr>
                <w:rFonts w:ascii="宋体" w:hAnsi="宋体" w:cs="仿宋_GB2312"/>
                <w:kern w:val="0"/>
                <w:sz w:val="24"/>
              </w:rPr>
            </w:pPr>
            <w:r>
              <w:rPr>
                <w:rFonts w:hint="eastAsia" w:ascii="宋体" w:hAnsi="宋体" w:cs="仿宋_GB2312"/>
                <w:kern w:val="0"/>
                <w:sz w:val="24"/>
              </w:rPr>
              <w:t>加入管理员发票维护功能，非管理员只能看到个人申领的发票，管理员有维护全部发票的维护权限。</w:t>
            </w:r>
          </w:p>
          <w:p>
            <w:pPr>
              <w:widowControl/>
              <w:adjustRightInd/>
              <w:jc w:val="left"/>
              <w:rPr>
                <w:rFonts w:ascii="宋体" w:hAnsi="宋体" w:cs="仿宋_GB2312"/>
                <w:kern w:val="0"/>
                <w:sz w:val="24"/>
              </w:rPr>
            </w:pPr>
            <w:r>
              <w:rPr>
                <w:rFonts w:hint="eastAsia" w:ascii="宋体" w:hAnsi="宋体" w:cs="仿宋_GB2312"/>
                <w:kern w:val="0"/>
                <w:sz w:val="24"/>
              </w:rPr>
              <w:t>提供账户缴款、退款号码维护功能。</w:t>
            </w:r>
          </w:p>
          <w:p>
            <w:pPr>
              <w:widowControl/>
              <w:adjustRightInd/>
              <w:jc w:val="left"/>
              <w:rPr>
                <w:rFonts w:ascii="宋体" w:hAnsi="宋体" w:cs="仿宋_GB2312"/>
                <w:kern w:val="0"/>
                <w:sz w:val="24"/>
              </w:rPr>
            </w:pPr>
            <w:r>
              <w:rPr>
                <w:rFonts w:hint="eastAsia" w:ascii="宋体" w:hAnsi="宋体" w:cs="仿宋_GB2312"/>
                <w:kern w:val="0"/>
                <w:sz w:val="24"/>
              </w:rPr>
              <w:t>发药药房维护，可针对单个药品、特殊药品、发药途径、发药方式、药品类型等分别对门诊发药药房进行维护。</w:t>
            </w:r>
          </w:p>
        </w:tc>
      </w:tr>
      <w:bookmarkEnd w:id="28"/>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住院管理信息系统</w:t>
      </w:r>
    </w:p>
    <w:p>
      <w:pPr>
        <w:widowControl/>
        <w:ind w:firstLine="480" w:firstLineChars="200"/>
        <w:jc w:val="left"/>
        <w:rPr>
          <w:rFonts w:ascii="宋体" w:hAnsi="宋体" w:cs="仿宋_GB2312"/>
          <w:kern w:val="0"/>
          <w:sz w:val="24"/>
        </w:rPr>
      </w:pPr>
      <w:bookmarkStart w:id="29" w:name="_Hlk53055546"/>
      <w:r>
        <w:rPr>
          <w:rFonts w:hint="eastAsia" w:ascii="宋体" w:hAnsi="宋体" w:cs="仿宋_GB2312"/>
          <w:kern w:val="0"/>
          <w:sz w:val="24"/>
        </w:rPr>
        <w:t>系统应实现住院入出院登记结算一体化管理，能够实现整个住院部的人、财、物各种信息的顺畅流通和高度共享。系统提供对住院患者入院登记、分诊、押金管理、费用结算等功能。入院患者首先在住院处登记，交付押金，住院处将患者信息录入至住院系统，收取押金，并根据患者病情分配至住院科室。最后当患者出院时，住院处提供出院结算，并能够进行费用的核查和终结的功能，且支持多种结算方式。</w:t>
      </w:r>
      <w:bookmarkEnd w:id="29"/>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bookmarkStart w:id="30" w:name="_Hlk53055587"/>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入院登记</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提供一般入院登记、预约调入登记、根据病人档案调入病人等入院方式。</w:t>
            </w:r>
          </w:p>
          <w:p>
            <w:pPr>
              <w:widowControl/>
              <w:adjustRightInd/>
              <w:jc w:val="left"/>
              <w:rPr>
                <w:rFonts w:ascii="宋体" w:hAnsi="宋体" w:cs="仿宋_GB2312"/>
                <w:kern w:val="0"/>
                <w:sz w:val="24"/>
              </w:rPr>
            </w:pPr>
            <w:r>
              <w:rPr>
                <w:rFonts w:hint="eastAsia" w:ascii="宋体" w:hAnsi="宋体" w:cs="仿宋_GB2312"/>
                <w:kern w:val="0"/>
                <w:sz w:val="24"/>
              </w:rPr>
              <w:t>支持门诊病人、新病人、老病人调入登记。入院登记时允许分配床位和预缴款。入院登记信息包含：患者基本信息登记、入住科室、病区、入院日期、入院情况、预交款信息等。</w:t>
            </w:r>
          </w:p>
          <w:p>
            <w:pPr>
              <w:widowControl/>
              <w:adjustRightInd/>
              <w:jc w:val="left"/>
              <w:rPr>
                <w:rFonts w:ascii="宋体" w:hAnsi="宋体" w:cs="仿宋_GB2312"/>
                <w:kern w:val="0"/>
                <w:sz w:val="24"/>
              </w:rPr>
            </w:pPr>
            <w:r>
              <w:rPr>
                <w:rFonts w:hint="eastAsia" w:ascii="宋体" w:hAnsi="宋体" w:cs="仿宋_GB2312"/>
                <w:kern w:val="0"/>
                <w:sz w:val="24"/>
              </w:rPr>
              <w:t>支持欠费病人再次入院增加欠费提示。</w:t>
            </w:r>
          </w:p>
          <w:p>
            <w:pPr>
              <w:widowControl/>
              <w:adjustRightInd/>
              <w:jc w:val="left"/>
              <w:rPr>
                <w:rFonts w:ascii="宋体" w:hAnsi="宋体" w:cs="仿宋_GB2312"/>
                <w:kern w:val="0"/>
                <w:sz w:val="24"/>
              </w:rPr>
            </w:pPr>
            <w:r>
              <w:rPr>
                <w:rFonts w:hint="eastAsia" w:ascii="宋体" w:hAnsi="宋体" w:cs="仿宋_GB2312"/>
                <w:kern w:val="0"/>
                <w:sz w:val="24"/>
              </w:rPr>
              <w:t>支持入院登记床位分配后，则需将入院证关联的门诊检查单转成住院检查单，并生成医嘱。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预约登记</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提供预约登记功能，对于不及时住院或者没有闲空床位的患者，允许提前预约入院，预约登记信息包含：患者基本信息、预约科室、预约日期、入院日期等。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档案管理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提供新建患者档案、查询档案、修改档案、删除档案功能，住院档案和门诊档案统一管理，同一个病人只允许有一份档案。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病人管理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提供对全院在院病人的统一管理功能，包括病人性质转换、已登记病人注销、首页修改/查询、病人帐卡查询、费用修正、入院日期变更等功能。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床位管理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提供对全院床位维护、分配功能，包括床位设置、分配床位、转床转科、包床处理、退床处理、床位使用率的统计以及房间设置等功能。</w:t>
            </w:r>
          </w:p>
          <w:p>
            <w:pPr>
              <w:widowControl/>
              <w:adjustRightInd/>
              <w:jc w:val="left"/>
              <w:rPr>
                <w:rFonts w:ascii="宋体" w:hAnsi="宋体" w:cs="仿宋_GB2312"/>
                <w:kern w:val="0"/>
                <w:sz w:val="24"/>
              </w:rPr>
            </w:pPr>
            <w:r>
              <w:rPr>
                <w:rFonts w:hint="eastAsia" w:ascii="宋体" w:hAnsi="宋体" w:cs="仿宋_GB2312"/>
                <w:kern w:val="0"/>
                <w:sz w:val="24"/>
              </w:rPr>
              <w:t>支持住院病人在被注销后，其病案号码能被回收使用。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缴款管理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提供缴款处理和缴款查询两块功能、支持现金、发票、刷卡等多种缴款方式。</w:t>
            </w:r>
          </w:p>
          <w:p>
            <w:pPr>
              <w:widowControl/>
              <w:adjustRightInd/>
              <w:jc w:val="left"/>
              <w:rPr>
                <w:rFonts w:ascii="宋体" w:hAnsi="宋体" w:cs="仿宋_GB2312"/>
                <w:kern w:val="0"/>
                <w:sz w:val="24"/>
              </w:rPr>
            </w:pPr>
            <w:r>
              <w:rPr>
                <w:rFonts w:hint="eastAsia" w:ascii="宋体" w:hAnsi="宋体" w:cs="仿宋_GB2312"/>
                <w:kern w:val="0"/>
                <w:sz w:val="24"/>
              </w:rPr>
              <w:t>支持预交款管理。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费用记帐</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提供按病人记帐、按项目记帐、批量记帐、退费记帐及记帐查询功能，对于漏计费的费用进行记账或者对于多记的费用进行退费处理。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催款管理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提供欠费清单和催款清单，对各病区或各科室已欠费的病人进行查询、对每一欠费病人的催款单进行打印。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帐户冻结管理和解冻管理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支持帐户冻结管理按照系统设置的欠费标准自动冻结欠费病人帐户。</w:t>
            </w:r>
          </w:p>
          <w:p>
            <w:pPr>
              <w:widowControl/>
              <w:adjustRightInd/>
              <w:jc w:val="left"/>
              <w:rPr>
                <w:rFonts w:ascii="宋体" w:hAnsi="宋体" w:cs="仿宋_GB2312"/>
                <w:kern w:val="0"/>
                <w:sz w:val="24"/>
              </w:rPr>
            </w:pPr>
            <w:r>
              <w:rPr>
                <w:rFonts w:hint="eastAsia" w:ascii="宋体" w:hAnsi="宋体" w:cs="仿宋_GB2312"/>
                <w:kern w:val="0"/>
                <w:sz w:val="24"/>
              </w:rPr>
              <w:t>提供解冻管理对某些特殊病人进行解除帐户冻结管理，允许欠费诊疗。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结算管理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提供出院结算、中途结算、合并结算、退费结算、出院预结、出院终结。</w:t>
            </w:r>
          </w:p>
          <w:p>
            <w:pPr>
              <w:widowControl/>
              <w:adjustRightInd/>
              <w:jc w:val="left"/>
              <w:rPr>
                <w:rFonts w:ascii="宋体" w:hAnsi="宋体" w:cs="仿宋_GB2312"/>
                <w:kern w:val="0"/>
                <w:sz w:val="24"/>
              </w:rPr>
            </w:pPr>
            <w:r>
              <w:rPr>
                <w:rFonts w:hint="eastAsia" w:ascii="宋体" w:hAnsi="宋体" w:cs="仿宋_GB2312"/>
                <w:kern w:val="0"/>
                <w:sz w:val="24"/>
              </w:rPr>
              <w:t>住院结算时允许调整收费精度，可以精确到元、角、分，默认为分。</w:t>
            </w:r>
          </w:p>
          <w:p>
            <w:pPr>
              <w:widowControl/>
              <w:adjustRightInd/>
              <w:jc w:val="left"/>
              <w:rPr>
                <w:rFonts w:ascii="宋体" w:hAnsi="宋体" w:cs="仿宋_GB2312"/>
                <w:kern w:val="0"/>
                <w:sz w:val="24"/>
              </w:rPr>
            </w:pPr>
            <w:r>
              <w:rPr>
                <w:rFonts w:hint="eastAsia" w:ascii="宋体" w:hAnsi="宋体" w:cs="仿宋_GB2312"/>
                <w:kern w:val="0"/>
                <w:sz w:val="24"/>
              </w:rPr>
              <w:t>结算支持现金、支票、POS机等多种付款方式。</w:t>
            </w:r>
          </w:p>
          <w:p>
            <w:pPr>
              <w:widowControl/>
              <w:adjustRightInd/>
              <w:jc w:val="left"/>
              <w:rPr>
                <w:rFonts w:ascii="宋体" w:hAnsi="宋体" w:cs="仿宋_GB2312"/>
                <w:kern w:val="0"/>
                <w:sz w:val="24"/>
              </w:rPr>
            </w:pPr>
            <w:r>
              <w:rPr>
                <w:rFonts w:hint="eastAsia" w:ascii="宋体" w:hAnsi="宋体" w:cs="仿宋_GB2312"/>
                <w:kern w:val="0"/>
                <w:sz w:val="24"/>
              </w:rPr>
              <w:t>支持在没有出院通知书的情况下，直接用预缴押金收据和费用清单到住院收费处结算。</w:t>
            </w:r>
          </w:p>
          <w:p>
            <w:pPr>
              <w:widowControl/>
              <w:adjustRightInd/>
              <w:jc w:val="left"/>
              <w:rPr>
                <w:rFonts w:ascii="宋体" w:hAnsi="宋体" w:cs="仿宋_GB2312"/>
                <w:kern w:val="0"/>
                <w:sz w:val="24"/>
              </w:rPr>
            </w:pPr>
            <w:r>
              <w:rPr>
                <w:rFonts w:hint="eastAsia" w:ascii="宋体" w:hAnsi="宋体" w:cs="仿宋_GB2312"/>
                <w:kern w:val="0"/>
                <w:sz w:val="24"/>
              </w:rPr>
              <w:t>支持出院预结手续。预结后，住院患者床位被腾空，可分配给其他病人使用。但预结病人在离院治疗期间仍可产生费用。</w:t>
            </w:r>
          </w:p>
          <w:p>
            <w:pPr>
              <w:widowControl/>
              <w:adjustRightInd/>
              <w:jc w:val="left"/>
              <w:rPr>
                <w:rFonts w:ascii="宋体" w:hAnsi="宋体" w:cs="仿宋_GB2312"/>
                <w:kern w:val="0"/>
                <w:sz w:val="24"/>
              </w:rPr>
            </w:pPr>
            <w:r>
              <w:rPr>
                <w:rFonts w:hint="eastAsia" w:ascii="宋体" w:hAnsi="宋体" w:cs="仿宋_GB2312"/>
                <w:kern w:val="0"/>
                <w:sz w:val="24"/>
              </w:rPr>
              <w:t>出院预结病人可以办理出院终结手续。终结后，则不能再产生任何费用。</w:t>
            </w:r>
          </w:p>
          <w:p>
            <w:pPr>
              <w:widowControl/>
              <w:adjustRightInd/>
              <w:jc w:val="left"/>
              <w:rPr>
                <w:rFonts w:ascii="宋体" w:hAnsi="宋体" w:cs="仿宋_GB2312"/>
                <w:kern w:val="0"/>
                <w:sz w:val="24"/>
              </w:rPr>
            </w:pPr>
            <w:r>
              <w:rPr>
                <w:rFonts w:hint="eastAsia" w:ascii="宋体" w:hAnsi="宋体" w:cs="仿宋_GB2312"/>
                <w:kern w:val="0"/>
                <w:sz w:val="24"/>
              </w:rPr>
              <w:t>支持将多个分开结算的同一病人发票合并打印在一张发票上。</w:t>
            </w:r>
          </w:p>
          <w:p>
            <w:pPr>
              <w:widowControl/>
              <w:adjustRightInd/>
              <w:jc w:val="left"/>
              <w:rPr>
                <w:rFonts w:ascii="宋体" w:hAnsi="宋体" w:cs="仿宋_GB2312"/>
                <w:kern w:val="0"/>
                <w:sz w:val="24"/>
              </w:rPr>
            </w:pPr>
            <w:r>
              <w:rPr>
                <w:rFonts w:hint="eastAsia" w:ascii="宋体" w:hAnsi="宋体" w:cs="仿宋_GB2312"/>
                <w:kern w:val="0"/>
                <w:sz w:val="24"/>
              </w:rPr>
              <w:t xml:space="preserve">结算后，若发现部分结算费用错误，支持进行补记费处理或退费处理。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退费结算</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已出院结算开票的病人可进行已记费部分的退费处理，也可对出院结算的病人进行补记费处理。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结账报表</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提供日终结帐、日结汇总、月终结帐，取消日终结帐、取消日结汇总、取消月终结帐等功能。</w:t>
            </w:r>
          </w:p>
          <w:p>
            <w:pPr>
              <w:widowControl/>
              <w:adjustRightInd/>
              <w:jc w:val="left"/>
              <w:rPr>
                <w:rFonts w:ascii="宋体" w:hAnsi="宋体" w:cs="仿宋_GB2312"/>
                <w:kern w:val="0"/>
                <w:sz w:val="24"/>
              </w:rPr>
            </w:pPr>
            <w:r>
              <w:rPr>
                <w:rFonts w:hint="eastAsia" w:ascii="宋体" w:hAnsi="宋体" w:cs="仿宋_GB2312"/>
                <w:kern w:val="0"/>
                <w:sz w:val="24"/>
              </w:rPr>
              <w:t>日终结账：对每个操作员在上次结账后收取的预缴金、结算发票情况进行统计。</w:t>
            </w:r>
          </w:p>
          <w:p>
            <w:pPr>
              <w:widowControl/>
              <w:adjustRightInd/>
              <w:jc w:val="left"/>
              <w:rPr>
                <w:rFonts w:ascii="宋体" w:hAnsi="宋体" w:cs="仿宋_GB2312"/>
                <w:kern w:val="0"/>
                <w:sz w:val="24"/>
              </w:rPr>
            </w:pPr>
            <w:r>
              <w:rPr>
                <w:rFonts w:hint="eastAsia" w:ascii="宋体" w:hAnsi="宋体" w:cs="仿宋_GB2312"/>
                <w:kern w:val="0"/>
                <w:sz w:val="24"/>
              </w:rPr>
              <w:t>允许多日的业务进行合并日结。</w:t>
            </w:r>
          </w:p>
          <w:p>
            <w:pPr>
              <w:widowControl/>
              <w:adjustRightInd/>
              <w:jc w:val="left"/>
              <w:rPr>
                <w:rFonts w:ascii="宋体" w:hAnsi="宋体" w:cs="仿宋_GB2312"/>
                <w:kern w:val="0"/>
                <w:sz w:val="24"/>
              </w:rPr>
            </w:pPr>
            <w:r>
              <w:rPr>
                <w:rFonts w:hint="eastAsia" w:ascii="宋体" w:hAnsi="宋体" w:cs="仿宋_GB2312"/>
                <w:kern w:val="0"/>
                <w:sz w:val="24"/>
              </w:rPr>
              <w:t>日结汇总：由一个操作员对所有操作员的个人日终结账进行汇总。</w:t>
            </w:r>
          </w:p>
          <w:p>
            <w:pPr>
              <w:widowControl/>
              <w:adjustRightInd/>
              <w:jc w:val="left"/>
              <w:rPr>
                <w:rFonts w:ascii="宋体" w:hAnsi="宋体" w:cs="仿宋_GB2312"/>
                <w:kern w:val="0"/>
                <w:sz w:val="24"/>
              </w:rPr>
            </w:pPr>
            <w:r>
              <w:rPr>
                <w:rFonts w:hint="eastAsia" w:ascii="宋体" w:hAnsi="宋体" w:cs="仿宋_GB2312"/>
                <w:kern w:val="0"/>
                <w:sz w:val="24"/>
              </w:rPr>
              <w:t>取消结账：对结账的反向操作。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住院报表</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在院资金对比表、结帐汇总统计表、收入汇总统计表、医疗保险统计表、性质费用汇总表、单位费用汇总表、在院病人汇总表、出院病人汇总表、欠费病人汇总表、月结病人汇总表、住院收入核算表、医技收入核算表等住院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信息查询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提供在院病人费用查询、在院费用清单查询、历史结算查询、发票合并打印、票据使用查询、住院病人查询、预约病人查询、病人档案查询。</w:t>
            </w:r>
          </w:p>
          <w:p>
            <w:pPr>
              <w:widowControl/>
              <w:adjustRightInd/>
              <w:jc w:val="left"/>
              <w:rPr>
                <w:rFonts w:ascii="宋体" w:hAnsi="宋体" w:cs="仿宋_GB2312"/>
                <w:kern w:val="0"/>
                <w:sz w:val="24"/>
              </w:rPr>
            </w:pPr>
            <w:r>
              <w:rPr>
                <w:rFonts w:hint="eastAsia" w:ascii="宋体" w:hAnsi="宋体" w:cs="仿宋_GB2312"/>
                <w:kern w:val="0"/>
                <w:sz w:val="24"/>
              </w:rPr>
              <w:t>在院费用清单查询：将病人的所有费用清单进行汇总处理并打印。</w:t>
            </w:r>
          </w:p>
        </w:tc>
      </w:tr>
      <w:bookmarkEnd w:id="30"/>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就诊一卡通管理系统</w:t>
      </w:r>
    </w:p>
    <w:p>
      <w:pPr>
        <w:ind w:firstLine="480" w:firstLineChars="200"/>
        <w:rPr>
          <w:rFonts w:ascii="宋体" w:hAnsi="宋体" w:cs="仿宋_GB2312"/>
          <w:sz w:val="24"/>
        </w:rPr>
      </w:pPr>
      <w:r>
        <w:rPr>
          <w:rFonts w:hint="eastAsia" w:ascii="宋体" w:hAnsi="宋体" w:cs="仿宋_GB2312"/>
          <w:sz w:val="24"/>
        </w:rPr>
        <w:t>就诊一卡通管理系统应实现通过刷卡、扫描、输入等方式快速识别患者身份信息，实现患者从充值、预约、挂号、排队、就诊、收费、皮试、发药、输液、检查、手术、治疗等等整个门诊就医过程（或反向流程）的一卡通行。</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252"/>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仿宋_GB2312"/>
                <w:bCs/>
                <w:sz w:val="24"/>
              </w:rPr>
            </w:pPr>
            <w:r>
              <w:rPr>
                <w:rFonts w:hint="eastAsia" w:ascii="宋体" w:hAnsi="宋体" w:cs="仿宋_GB2312"/>
                <w:bCs/>
                <w:sz w:val="24"/>
              </w:rPr>
              <w:t>序号</w:t>
            </w:r>
          </w:p>
        </w:tc>
        <w:tc>
          <w:tcPr>
            <w:tcW w:w="737" w:type="pct"/>
          </w:tcPr>
          <w:p>
            <w:pPr>
              <w:jc w:val="center"/>
              <w:rPr>
                <w:rFonts w:ascii="宋体" w:hAnsi="宋体" w:cs="仿宋_GB2312"/>
                <w:bCs/>
                <w:sz w:val="24"/>
              </w:rPr>
            </w:pPr>
            <w:r>
              <w:rPr>
                <w:rFonts w:hint="eastAsia" w:ascii="宋体" w:hAnsi="宋体" w:cs="仿宋_GB2312"/>
                <w:bCs/>
                <w:sz w:val="24"/>
              </w:rPr>
              <w:t>功能分类</w:t>
            </w:r>
          </w:p>
        </w:tc>
        <w:tc>
          <w:tcPr>
            <w:tcW w:w="3753" w:type="pct"/>
          </w:tcPr>
          <w:p>
            <w:pPr>
              <w:jc w:val="center"/>
              <w:rPr>
                <w:rFonts w:ascii="宋体" w:hAnsi="宋体" w:cs="仿宋_GB2312"/>
                <w:bCs/>
                <w:sz w:val="24"/>
              </w:rPr>
            </w:pPr>
            <w:r>
              <w:rPr>
                <w:rFonts w:hint="eastAsia" w:ascii="宋体" w:hAnsi="宋体" w:cs="仿宋_GB2312"/>
                <w:bCs/>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仿宋_GB2312"/>
                <w:sz w:val="24"/>
              </w:rPr>
            </w:pPr>
            <w:r>
              <w:rPr>
                <w:rFonts w:hint="eastAsia" w:ascii="宋体" w:hAnsi="宋体" w:cs="仿宋_GB2312"/>
                <w:sz w:val="24"/>
              </w:rPr>
              <w:t>1</w:t>
            </w:r>
          </w:p>
        </w:tc>
        <w:tc>
          <w:tcPr>
            <w:tcW w:w="737" w:type="pct"/>
          </w:tcPr>
          <w:p>
            <w:pPr>
              <w:jc w:val="center"/>
              <w:rPr>
                <w:rFonts w:ascii="宋体" w:hAnsi="宋体" w:cs="仿宋_GB2312"/>
                <w:sz w:val="24"/>
              </w:rPr>
            </w:pPr>
            <w:r>
              <w:rPr>
                <w:rFonts w:hint="eastAsia" w:ascii="宋体" w:hAnsi="宋体" w:cs="仿宋_GB2312"/>
                <w:sz w:val="24"/>
              </w:rPr>
              <w:t>档案管理</w:t>
            </w:r>
          </w:p>
        </w:tc>
        <w:tc>
          <w:tcPr>
            <w:tcW w:w="3753" w:type="pct"/>
          </w:tcPr>
          <w:p>
            <w:pPr>
              <w:widowControl/>
              <w:adjustRightInd/>
              <w:jc w:val="left"/>
              <w:rPr>
                <w:rFonts w:ascii="宋体" w:hAnsi="宋体" w:cs="仿宋_GB2312"/>
                <w:kern w:val="0"/>
                <w:sz w:val="24"/>
              </w:rPr>
            </w:pPr>
            <w:r>
              <w:rPr>
                <w:rFonts w:hint="eastAsia" w:ascii="宋体" w:hAnsi="宋体" w:cs="仿宋_GB2312"/>
                <w:kern w:val="0"/>
                <w:sz w:val="24"/>
              </w:rPr>
              <w:t>支持病人档案在一家医院门诊和住院通用。</w:t>
            </w:r>
          </w:p>
          <w:p>
            <w:pPr>
              <w:widowControl/>
              <w:adjustRightInd/>
              <w:jc w:val="left"/>
              <w:rPr>
                <w:rFonts w:ascii="宋体" w:hAnsi="宋体" w:cs="仿宋_GB2312"/>
                <w:kern w:val="0"/>
                <w:sz w:val="24"/>
              </w:rPr>
            </w:pPr>
            <w:r>
              <w:rPr>
                <w:rFonts w:hint="eastAsia" w:ascii="宋体" w:hAnsi="宋体" w:cs="仿宋_GB2312"/>
                <w:kern w:val="0"/>
                <w:sz w:val="24"/>
              </w:rPr>
              <w:t>支持病人档案在医联体或集团医院内能够共享。</w:t>
            </w:r>
          </w:p>
          <w:p>
            <w:pPr>
              <w:widowControl/>
              <w:adjustRightInd/>
              <w:jc w:val="left"/>
              <w:rPr>
                <w:rFonts w:ascii="宋体" w:hAnsi="宋体" w:cs="仿宋_GB2312"/>
                <w:kern w:val="0"/>
                <w:sz w:val="24"/>
              </w:rPr>
            </w:pPr>
            <w:r>
              <w:rPr>
                <w:rFonts w:hint="eastAsia" w:ascii="宋体" w:hAnsi="宋体" w:cs="仿宋_GB2312"/>
                <w:kern w:val="0"/>
                <w:sz w:val="24"/>
              </w:rPr>
              <w:t>支持人工窗口建档、自助终端上建档、App移动端自助建档。</w:t>
            </w:r>
          </w:p>
          <w:p>
            <w:pPr>
              <w:widowControl/>
              <w:adjustRightInd/>
              <w:jc w:val="left"/>
              <w:rPr>
                <w:rFonts w:ascii="宋体" w:hAnsi="宋体" w:cs="仿宋_GB2312"/>
                <w:kern w:val="0"/>
                <w:sz w:val="24"/>
              </w:rPr>
            </w:pPr>
            <w:r>
              <w:rPr>
                <w:rFonts w:hint="eastAsia" w:ascii="宋体" w:hAnsi="宋体" w:cs="仿宋_GB2312"/>
                <w:kern w:val="0"/>
                <w:sz w:val="24"/>
              </w:rPr>
              <w:t>支持身份证、护照、就诊卡、银行卡、医保卡、帐户卡、市民卡、邮箱、手机号、指纹、人脸等建档方式。</w:t>
            </w:r>
          </w:p>
          <w:p>
            <w:pPr>
              <w:widowControl/>
              <w:adjustRightInd/>
              <w:jc w:val="left"/>
              <w:rPr>
                <w:rFonts w:ascii="宋体" w:hAnsi="宋体" w:cs="仿宋_GB2312"/>
                <w:kern w:val="0"/>
                <w:sz w:val="24"/>
              </w:rPr>
            </w:pPr>
            <w:r>
              <w:rPr>
                <w:rFonts w:hint="eastAsia" w:ascii="宋体" w:hAnsi="宋体" w:cs="仿宋_GB2312"/>
                <w:kern w:val="0"/>
                <w:sz w:val="24"/>
              </w:rPr>
              <w:t>支持简单档案注册和复杂档案注册两种模式。</w:t>
            </w:r>
          </w:p>
          <w:p>
            <w:pPr>
              <w:widowControl/>
              <w:adjustRightInd/>
              <w:jc w:val="left"/>
              <w:rPr>
                <w:rFonts w:ascii="宋体" w:hAnsi="宋体" w:cs="仿宋_GB2312"/>
                <w:kern w:val="0"/>
                <w:sz w:val="24"/>
              </w:rPr>
            </w:pPr>
            <w:r>
              <w:rPr>
                <w:rFonts w:hint="eastAsia" w:ascii="宋体" w:hAnsi="宋体" w:cs="仿宋_GB2312"/>
                <w:kern w:val="0"/>
                <w:sz w:val="24"/>
              </w:rPr>
              <w:t>提供注销病人档案功能，并且可以取消注销。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仿宋_GB2312"/>
                <w:sz w:val="24"/>
              </w:rPr>
            </w:pPr>
            <w:r>
              <w:rPr>
                <w:rFonts w:hint="eastAsia" w:ascii="宋体" w:hAnsi="宋体" w:cs="仿宋_GB2312"/>
                <w:sz w:val="24"/>
              </w:rPr>
              <w:t>2</w:t>
            </w:r>
          </w:p>
        </w:tc>
        <w:tc>
          <w:tcPr>
            <w:tcW w:w="737" w:type="pct"/>
          </w:tcPr>
          <w:p>
            <w:pPr>
              <w:jc w:val="center"/>
              <w:rPr>
                <w:rFonts w:ascii="宋体" w:hAnsi="宋体" w:cs="仿宋_GB2312"/>
                <w:sz w:val="24"/>
              </w:rPr>
            </w:pPr>
            <w:r>
              <w:rPr>
                <w:rFonts w:hint="eastAsia" w:ascii="宋体" w:hAnsi="宋体" w:cs="仿宋_GB2312"/>
                <w:bCs/>
                <w:sz w:val="24"/>
              </w:rPr>
              <w:t>账户管理</w:t>
            </w:r>
          </w:p>
        </w:tc>
        <w:tc>
          <w:tcPr>
            <w:tcW w:w="3753" w:type="pct"/>
          </w:tcPr>
          <w:p>
            <w:pPr>
              <w:widowControl/>
              <w:adjustRightInd/>
              <w:jc w:val="left"/>
              <w:rPr>
                <w:rFonts w:ascii="宋体" w:hAnsi="宋体" w:cs="仿宋_GB2312"/>
                <w:kern w:val="0"/>
                <w:sz w:val="24"/>
              </w:rPr>
            </w:pPr>
            <w:r>
              <w:rPr>
                <w:rFonts w:hint="eastAsia" w:ascii="宋体" w:hAnsi="宋体" w:cs="仿宋_GB2312"/>
                <w:kern w:val="0"/>
                <w:sz w:val="24"/>
              </w:rPr>
              <w:t>支持门诊账户的储值金预存款。</w:t>
            </w:r>
          </w:p>
          <w:p>
            <w:pPr>
              <w:widowControl/>
              <w:adjustRightInd/>
              <w:jc w:val="left"/>
              <w:rPr>
                <w:rFonts w:ascii="宋体" w:hAnsi="宋体" w:cs="仿宋_GB2312"/>
                <w:kern w:val="0"/>
                <w:sz w:val="24"/>
              </w:rPr>
            </w:pPr>
            <w:r>
              <w:rPr>
                <w:rFonts w:hint="eastAsia" w:ascii="宋体" w:hAnsi="宋体" w:cs="仿宋_GB2312"/>
                <w:kern w:val="0"/>
                <w:sz w:val="24"/>
              </w:rPr>
              <w:t>支持多种缴退款方式，包括现金、支票、银行卡以及支付宝、微信等。</w:t>
            </w:r>
          </w:p>
          <w:p>
            <w:pPr>
              <w:widowControl/>
              <w:adjustRightInd/>
              <w:jc w:val="left"/>
              <w:rPr>
                <w:rFonts w:ascii="宋体" w:hAnsi="宋体" w:cs="仿宋_GB2312"/>
                <w:kern w:val="0"/>
                <w:sz w:val="24"/>
              </w:rPr>
            </w:pPr>
            <w:r>
              <w:rPr>
                <w:rFonts w:hint="eastAsia" w:ascii="宋体" w:hAnsi="宋体" w:cs="仿宋_GB2312"/>
                <w:kern w:val="0"/>
                <w:sz w:val="24"/>
              </w:rPr>
              <w:t>支持缴退款凭证补打功能。</w:t>
            </w:r>
          </w:p>
          <w:p>
            <w:pPr>
              <w:widowControl/>
              <w:adjustRightInd/>
              <w:jc w:val="left"/>
              <w:rPr>
                <w:rFonts w:ascii="宋体" w:hAnsi="宋体" w:cs="仿宋_GB2312"/>
                <w:kern w:val="0"/>
                <w:sz w:val="24"/>
              </w:rPr>
            </w:pPr>
            <w:r>
              <w:rPr>
                <w:rFonts w:hint="eastAsia" w:ascii="宋体" w:hAnsi="宋体" w:cs="仿宋_GB2312"/>
                <w:kern w:val="0"/>
                <w:sz w:val="24"/>
              </w:rPr>
              <w:t>支持账户退款可选择其他退款方式，默认按原付款路径退回。</w:t>
            </w:r>
          </w:p>
          <w:p>
            <w:pPr>
              <w:widowControl/>
              <w:adjustRightInd/>
              <w:jc w:val="left"/>
              <w:rPr>
                <w:rFonts w:ascii="宋体" w:hAnsi="宋体" w:cs="仿宋_GB2312"/>
                <w:kern w:val="0"/>
                <w:sz w:val="24"/>
              </w:rPr>
            </w:pPr>
            <w:r>
              <w:rPr>
                <w:rFonts w:hint="eastAsia" w:ascii="宋体" w:hAnsi="宋体" w:cs="仿宋_GB2312"/>
                <w:kern w:val="0"/>
                <w:sz w:val="24"/>
              </w:rPr>
              <w:t>支持一个账户可以关联多个门诊号码，应用场景家庭账户使用，多个门诊号码消费使用扣一个账户里面的金额。</w:t>
            </w:r>
          </w:p>
          <w:p>
            <w:pPr>
              <w:widowControl/>
              <w:adjustRightInd/>
              <w:jc w:val="left"/>
              <w:rPr>
                <w:rFonts w:ascii="宋体" w:hAnsi="宋体" w:cs="仿宋_GB2312"/>
                <w:kern w:val="0"/>
                <w:sz w:val="24"/>
              </w:rPr>
            </w:pPr>
            <w:r>
              <w:rPr>
                <w:rFonts w:hint="eastAsia" w:ascii="宋体" w:hAnsi="宋体" w:cs="仿宋_GB2312"/>
                <w:kern w:val="0"/>
                <w:sz w:val="24"/>
              </w:rPr>
              <w:t>支持换卡处理，换卡后病人档案自动关联到新的就诊卡上，原就诊卡作废。</w:t>
            </w:r>
          </w:p>
          <w:p>
            <w:pPr>
              <w:widowControl/>
              <w:adjustRightInd/>
              <w:jc w:val="left"/>
              <w:rPr>
                <w:rFonts w:ascii="宋体" w:hAnsi="宋体" w:cs="仿宋_GB2312"/>
                <w:kern w:val="0"/>
                <w:sz w:val="24"/>
              </w:rPr>
            </w:pPr>
            <w:r>
              <w:rPr>
                <w:rFonts w:hint="eastAsia" w:ascii="宋体" w:hAnsi="宋体" w:cs="仿宋_GB2312"/>
                <w:kern w:val="0"/>
                <w:sz w:val="24"/>
              </w:rPr>
              <w:t>支持无密码挂失功能，通过输入病人姓名+联系电话，身份证号等也可以挂失。</w:t>
            </w:r>
          </w:p>
          <w:p>
            <w:pPr>
              <w:widowControl/>
              <w:adjustRightInd/>
              <w:jc w:val="left"/>
              <w:rPr>
                <w:rFonts w:ascii="宋体" w:hAnsi="宋体" w:cs="仿宋_GB2312"/>
                <w:kern w:val="0"/>
                <w:sz w:val="24"/>
              </w:rPr>
            </w:pPr>
            <w:r>
              <w:rPr>
                <w:rFonts w:hint="eastAsia" w:ascii="宋体" w:hAnsi="宋体" w:cs="仿宋_GB2312"/>
                <w:kern w:val="0"/>
                <w:sz w:val="24"/>
              </w:rPr>
              <w:t>支持账户挂失后的无密码取款功能。</w:t>
            </w:r>
          </w:p>
          <w:p>
            <w:pPr>
              <w:widowControl/>
              <w:adjustRightInd/>
              <w:jc w:val="left"/>
              <w:rPr>
                <w:rFonts w:ascii="宋体" w:hAnsi="宋体" w:cs="仿宋_GB2312"/>
                <w:kern w:val="0"/>
                <w:sz w:val="24"/>
              </w:rPr>
            </w:pPr>
            <w:r>
              <w:rPr>
                <w:rFonts w:hint="eastAsia" w:ascii="宋体" w:hAnsi="宋体" w:cs="仿宋_GB2312"/>
                <w:kern w:val="0"/>
                <w:sz w:val="24"/>
              </w:rPr>
              <w:t>支持取消挂失功能。</w:t>
            </w:r>
          </w:p>
          <w:p>
            <w:pPr>
              <w:widowControl/>
              <w:adjustRightInd/>
              <w:jc w:val="left"/>
              <w:rPr>
                <w:rFonts w:ascii="宋体" w:hAnsi="宋体" w:cs="仿宋_GB2312"/>
                <w:kern w:val="0"/>
                <w:sz w:val="24"/>
              </w:rPr>
            </w:pPr>
            <w:r>
              <w:rPr>
                <w:rFonts w:hint="eastAsia" w:ascii="宋体" w:hAnsi="宋体" w:cs="仿宋_GB2312"/>
                <w:kern w:val="0"/>
                <w:sz w:val="24"/>
              </w:rPr>
              <w:t>支持账户发票合并打印，将患者一笔或者多笔未打印正式发票的收费信息合并打印在同一张发票上。</w:t>
            </w:r>
          </w:p>
          <w:p>
            <w:pPr>
              <w:widowControl/>
              <w:adjustRightInd/>
              <w:jc w:val="left"/>
              <w:rPr>
                <w:rFonts w:ascii="宋体" w:hAnsi="宋体" w:cs="仿宋_GB2312"/>
                <w:kern w:val="0"/>
                <w:sz w:val="24"/>
              </w:rPr>
            </w:pPr>
            <w:r>
              <w:rPr>
                <w:rFonts w:hint="eastAsia" w:ascii="宋体" w:hAnsi="宋体" w:cs="仿宋_GB2312"/>
                <w:kern w:val="0"/>
                <w:sz w:val="24"/>
              </w:rPr>
              <w:t>支持发票合并打印后，也可以作废重新打印。</w:t>
            </w:r>
          </w:p>
          <w:p>
            <w:pPr>
              <w:widowControl/>
              <w:adjustRightInd/>
              <w:jc w:val="left"/>
              <w:rPr>
                <w:rFonts w:ascii="宋体" w:hAnsi="宋体" w:cs="仿宋_GB2312"/>
                <w:kern w:val="0"/>
                <w:sz w:val="24"/>
              </w:rPr>
            </w:pPr>
            <w:r>
              <w:rPr>
                <w:rFonts w:hint="eastAsia" w:ascii="宋体" w:hAnsi="宋体" w:cs="仿宋_GB2312"/>
                <w:kern w:val="0"/>
                <w:sz w:val="24"/>
              </w:rPr>
              <w:t>支持账户发票打印正式发票或打印虚拟发票。</w:t>
            </w:r>
          </w:p>
          <w:p>
            <w:pPr>
              <w:widowControl/>
              <w:adjustRightInd/>
              <w:jc w:val="left"/>
              <w:rPr>
                <w:rFonts w:ascii="宋体" w:hAnsi="宋体" w:cs="仿宋_GB2312"/>
                <w:kern w:val="0"/>
                <w:sz w:val="24"/>
              </w:rPr>
            </w:pPr>
            <w:r>
              <w:rPr>
                <w:rFonts w:hint="eastAsia" w:ascii="宋体" w:hAnsi="宋体" w:cs="仿宋_GB2312"/>
                <w:kern w:val="0"/>
                <w:sz w:val="24"/>
              </w:rPr>
              <w:t>提供自动结账功能，自动将业务发生日期到结账日期内的所有未结账的开户金额、追缴金额、退款金额以及人数进行统计汇总。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tcPr>
          <w:p>
            <w:pPr>
              <w:jc w:val="center"/>
              <w:rPr>
                <w:rFonts w:ascii="宋体" w:hAnsi="宋体" w:cs="仿宋_GB2312"/>
                <w:sz w:val="24"/>
              </w:rPr>
            </w:pPr>
            <w:r>
              <w:rPr>
                <w:rFonts w:hint="eastAsia" w:ascii="宋体" w:hAnsi="宋体" w:cs="仿宋_GB2312"/>
                <w:sz w:val="24"/>
              </w:rPr>
              <w:t>3</w:t>
            </w:r>
          </w:p>
        </w:tc>
        <w:tc>
          <w:tcPr>
            <w:tcW w:w="737" w:type="pct"/>
          </w:tcPr>
          <w:p>
            <w:pPr>
              <w:jc w:val="center"/>
              <w:rPr>
                <w:rFonts w:ascii="宋体" w:hAnsi="宋体" w:cs="仿宋_GB2312"/>
                <w:sz w:val="24"/>
              </w:rPr>
            </w:pPr>
            <w:r>
              <w:rPr>
                <w:rFonts w:hint="eastAsia" w:ascii="宋体" w:hAnsi="宋体" w:cs="仿宋_GB2312"/>
                <w:bCs/>
                <w:sz w:val="24"/>
              </w:rPr>
              <w:t>记费管理</w:t>
            </w:r>
          </w:p>
        </w:tc>
        <w:tc>
          <w:tcPr>
            <w:tcW w:w="3753" w:type="pct"/>
          </w:tcPr>
          <w:p>
            <w:pPr>
              <w:widowControl/>
              <w:adjustRightInd/>
              <w:jc w:val="left"/>
              <w:rPr>
                <w:rFonts w:ascii="宋体" w:hAnsi="宋体" w:cs="仿宋_GB2312"/>
                <w:kern w:val="0"/>
                <w:sz w:val="24"/>
              </w:rPr>
            </w:pPr>
            <w:r>
              <w:rPr>
                <w:rFonts w:hint="eastAsia" w:ascii="宋体" w:hAnsi="宋体" w:cs="仿宋_GB2312"/>
                <w:kern w:val="0"/>
                <w:sz w:val="24"/>
              </w:rPr>
              <w:t>支持一卡通患者在门诊收费窗口刷卡缴费。</w:t>
            </w:r>
          </w:p>
          <w:p>
            <w:pPr>
              <w:widowControl/>
              <w:adjustRightInd/>
              <w:jc w:val="left"/>
              <w:rPr>
                <w:rFonts w:ascii="宋体" w:hAnsi="宋体" w:cs="仿宋_GB2312"/>
                <w:kern w:val="0"/>
                <w:sz w:val="24"/>
              </w:rPr>
            </w:pPr>
            <w:r>
              <w:rPr>
                <w:rFonts w:hint="eastAsia" w:ascii="宋体" w:hAnsi="宋体" w:cs="仿宋_GB2312"/>
                <w:kern w:val="0"/>
                <w:sz w:val="24"/>
              </w:rPr>
              <w:t>支持一卡通患者在药房直接进行一卡通发药并扣费。</w:t>
            </w:r>
          </w:p>
          <w:p>
            <w:pPr>
              <w:widowControl/>
              <w:adjustRightInd/>
              <w:jc w:val="left"/>
              <w:rPr>
                <w:rFonts w:ascii="宋体" w:hAnsi="宋体" w:cs="仿宋_GB2312"/>
                <w:kern w:val="0"/>
                <w:sz w:val="24"/>
              </w:rPr>
            </w:pPr>
            <w:r>
              <w:rPr>
                <w:rFonts w:hint="eastAsia" w:ascii="宋体" w:hAnsi="宋体" w:cs="仿宋_GB2312"/>
                <w:kern w:val="0"/>
                <w:sz w:val="24"/>
              </w:rPr>
              <w:t>支持一卡通患者在医技科室直接执行检查并刷卡缴费。</w:t>
            </w:r>
          </w:p>
          <w:p>
            <w:pPr>
              <w:widowControl/>
              <w:adjustRightInd/>
              <w:jc w:val="left"/>
              <w:rPr>
                <w:rFonts w:ascii="宋体" w:hAnsi="宋体" w:cs="仿宋_GB2312"/>
                <w:kern w:val="0"/>
                <w:sz w:val="24"/>
              </w:rPr>
            </w:pPr>
            <w:r>
              <w:rPr>
                <w:rFonts w:hint="eastAsia" w:ascii="宋体" w:hAnsi="宋体" w:cs="仿宋_GB2312"/>
                <w:kern w:val="0"/>
                <w:sz w:val="24"/>
              </w:rPr>
              <w:t>支持一卡通患者在医生站刷卡缴纳处方、处置、检查单、检验单费用。</w:t>
            </w:r>
          </w:p>
          <w:p>
            <w:pPr>
              <w:widowControl/>
              <w:adjustRightInd/>
              <w:jc w:val="left"/>
              <w:rPr>
                <w:rFonts w:ascii="宋体" w:hAnsi="宋体" w:cs="仿宋_GB2312"/>
                <w:kern w:val="0"/>
                <w:sz w:val="24"/>
              </w:rPr>
            </w:pPr>
            <w:r>
              <w:rPr>
                <w:rFonts w:hint="eastAsia" w:ascii="宋体" w:hAnsi="宋体" w:cs="仿宋_GB2312"/>
                <w:kern w:val="0"/>
                <w:sz w:val="24"/>
              </w:rPr>
              <w:t>支持一卡通患者在皮试台直接进行皮试并刷卡缴费。</w:t>
            </w:r>
          </w:p>
          <w:p>
            <w:pPr>
              <w:widowControl/>
              <w:adjustRightInd/>
              <w:jc w:val="left"/>
              <w:rPr>
                <w:rFonts w:ascii="宋体" w:hAnsi="宋体" w:cs="仿宋_GB2312"/>
                <w:kern w:val="0"/>
                <w:sz w:val="24"/>
              </w:rPr>
            </w:pPr>
            <w:r>
              <w:rPr>
                <w:rFonts w:hint="eastAsia" w:ascii="宋体" w:hAnsi="宋体" w:cs="仿宋_GB2312"/>
                <w:kern w:val="0"/>
                <w:sz w:val="24"/>
              </w:rPr>
              <w:t>支持一卡通患者在治疗室直接进行治疗并刷卡缴费。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仿宋_GB2312"/>
                <w:sz w:val="24"/>
              </w:rPr>
            </w:pPr>
            <w:r>
              <w:rPr>
                <w:rFonts w:hint="eastAsia" w:ascii="宋体" w:hAnsi="宋体" w:cs="仿宋_GB2312"/>
                <w:sz w:val="24"/>
              </w:rPr>
              <w:t>4</w:t>
            </w:r>
          </w:p>
        </w:tc>
        <w:tc>
          <w:tcPr>
            <w:tcW w:w="737" w:type="pct"/>
          </w:tcPr>
          <w:p>
            <w:pPr>
              <w:jc w:val="center"/>
              <w:rPr>
                <w:rFonts w:ascii="宋体" w:hAnsi="宋体" w:cs="仿宋_GB2312"/>
                <w:sz w:val="24"/>
              </w:rPr>
            </w:pPr>
            <w:r>
              <w:rPr>
                <w:rFonts w:hint="eastAsia" w:ascii="宋体" w:hAnsi="宋体" w:cs="仿宋_GB2312"/>
                <w:bCs/>
                <w:sz w:val="24"/>
              </w:rPr>
              <w:t>退费管理</w:t>
            </w:r>
          </w:p>
        </w:tc>
        <w:tc>
          <w:tcPr>
            <w:tcW w:w="3753" w:type="pct"/>
          </w:tcPr>
          <w:p>
            <w:pPr>
              <w:widowControl/>
              <w:adjustRightInd/>
              <w:jc w:val="left"/>
              <w:rPr>
                <w:rFonts w:ascii="宋体" w:hAnsi="宋体" w:cs="仿宋_GB2312"/>
                <w:kern w:val="0"/>
                <w:sz w:val="24"/>
              </w:rPr>
            </w:pPr>
            <w:r>
              <w:rPr>
                <w:rFonts w:hint="eastAsia" w:ascii="宋体" w:hAnsi="宋体" w:cs="仿宋_GB2312"/>
                <w:kern w:val="0"/>
                <w:sz w:val="24"/>
              </w:rPr>
              <w:t>支持药房、医技科室、医生站等所有记费统一在门诊退费。</w:t>
            </w:r>
          </w:p>
          <w:p>
            <w:pPr>
              <w:widowControl/>
              <w:adjustRightInd/>
              <w:jc w:val="left"/>
              <w:rPr>
                <w:rFonts w:ascii="宋体" w:hAnsi="宋体" w:cs="仿宋_GB2312"/>
                <w:kern w:val="0"/>
                <w:sz w:val="24"/>
              </w:rPr>
            </w:pPr>
            <w:r>
              <w:rPr>
                <w:rFonts w:hint="eastAsia" w:ascii="宋体" w:hAnsi="宋体" w:cs="仿宋_GB2312"/>
                <w:kern w:val="0"/>
                <w:sz w:val="24"/>
              </w:rPr>
              <w:t>支持哪里记费哪里退费，如药房取消发药时退费，医技科室取消执行时退费。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仿宋_GB2312"/>
                <w:sz w:val="24"/>
              </w:rPr>
            </w:pPr>
            <w:r>
              <w:rPr>
                <w:rFonts w:hint="eastAsia" w:ascii="宋体" w:hAnsi="宋体" w:cs="仿宋_GB2312"/>
                <w:sz w:val="24"/>
              </w:rPr>
              <w:t>5</w:t>
            </w:r>
          </w:p>
        </w:tc>
        <w:tc>
          <w:tcPr>
            <w:tcW w:w="737" w:type="pct"/>
          </w:tcPr>
          <w:p>
            <w:pPr>
              <w:jc w:val="center"/>
              <w:rPr>
                <w:rFonts w:ascii="宋体" w:hAnsi="宋体" w:cs="仿宋_GB2312"/>
                <w:bCs/>
                <w:sz w:val="24"/>
              </w:rPr>
            </w:pPr>
            <w:r>
              <w:rPr>
                <w:rFonts w:hint="eastAsia" w:ascii="宋体" w:hAnsi="宋体" w:cs="仿宋_GB2312"/>
                <w:bCs/>
                <w:sz w:val="24"/>
              </w:rPr>
              <w:t>日报管理</w:t>
            </w:r>
          </w:p>
        </w:tc>
        <w:tc>
          <w:tcPr>
            <w:tcW w:w="3753" w:type="pct"/>
          </w:tcPr>
          <w:p>
            <w:pPr>
              <w:widowControl/>
              <w:adjustRightInd/>
              <w:jc w:val="left"/>
              <w:rPr>
                <w:rFonts w:ascii="宋体" w:hAnsi="宋体" w:cs="仿宋_GB2312"/>
                <w:kern w:val="0"/>
                <w:sz w:val="24"/>
              </w:rPr>
            </w:pPr>
            <w:r>
              <w:rPr>
                <w:rFonts w:hint="eastAsia" w:ascii="宋体" w:hAnsi="宋体" w:cs="仿宋_GB2312"/>
                <w:kern w:val="0"/>
                <w:sz w:val="24"/>
              </w:rPr>
              <w:t>支持账户缴退款日报、账户收退费结账日报功能。</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诊间结算系统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门诊诊间结算应实现把患者付费环节前移到了医生工作站，患者在医生诊间就诊完毕即可刷卡结算挂号、检查、检验、药品、治疗等所有医疗费用。主要功能应包括：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Borders>
              <w:bottom w:val="single" w:color="auto" w:sz="4" w:space="0"/>
            </w:tcBorders>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Borders>
              <w:bottom w:val="single" w:color="auto" w:sz="4" w:space="0"/>
            </w:tcBorders>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8" w:type="pct"/>
            <w:tcBorders>
              <w:bottom w:val="single" w:color="auto" w:sz="4" w:space="0"/>
            </w:tcBorders>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结算处理</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支持多种支付方式，医保卡，就诊卡，银联卡，市民卡，社保卡结算。支持银联卡与身份证绑定，结算费用直接从银联卡余额扣除。市民卡充值后可与医保卡绑定，同时完成医保和自费“双重扣费”。</w:t>
            </w:r>
          </w:p>
          <w:p>
            <w:pPr>
              <w:widowControl/>
              <w:adjustRightInd/>
              <w:jc w:val="left"/>
              <w:rPr>
                <w:rFonts w:ascii="宋体" w:hAnsi="宋体" w:cs="仿宋_GB2312"/>
                <w:kern w:val="0"/>
                <w:sz w:val="24"/>
              </w:rPr>
            </w:pPr>
            <w:r>
              <w:rPr>
                <w:rFonts w:hint="eastAsia" w:ascii="宋体" w:hAnsi="宋体" w:cs="仿宋_GB2312"/>
                <w:kern w:val="0"/>
                <w:sz w:val="24"/>
              </w:rPr>
              <w:t>诊间结算不局限于“医生诊间”，可延伸至任何医嘱执行环节，如诊区分诊台、门诊治疗室、门诊化验室、检查科室、门诊药房等。</w:t>
            </w:r>
          </w:p>
          <w:p>
            <w:pPr>
              <w:widowControl/>
              <w:adjustRightInd/>
              <w:jc w:val="left"/>
              <w:rPr>
                <w:rFonts w:ascii="宋体" w:hAnsi="宋体" w:cs="仿宋_GB2312"/>
                <w:kern w:val="0"/>
                <w:sz w:val="24"/>
              </w:rPr>
            </w:pPr>
            <w:r>
              <w:rPr>
                <w:rFonts w:hint="eastAsia" w:ascii="宋体" w:hAnsi="宋体" w:cs="仿宋_GB2312"/>
                <w:kern w:val="0"/>
                <w:sz w:val="24"/>
              </w:rPr>
              <w:t>诊间结算可与各第三方支付平台分开对接，做到“一次对接，多方结算”模式，省去医院分开对接各支付平台的物力、人力、财力。</w:t>
            </w:r>
          </w:p>
          <w:p>
            <w:pPr>
              <w:widowControl/>
              <w:adjustRightInd/>
              <w:jc w:val="left"/>
              <w:rPr>
                <w:rFonts w:ascii="宋体" w:hAnsi="宋体" w:cs="仿宋_GB2312"/>
                <w:kern w:val="0"/>
                <w:sz w:val="24"/>
              </w:rPr>
            </w:pPr>
            <w:r>
              <w:rPr>
                <w:rFonts w:hint="eastAsia" w:ascii="宋体" w:hAnsi="宋体" w:cs="仿宋_GB2312"/>
                <w:kern w:val="0"/>
                <w:sz w:val="24"/>
              </w:rPr>
              <w:t>诊间结算不局限于“刷卡”结算，也可支持接入扫码支付，扫描支付宝、微信等电子社保卡进行移动支付。</w:t>
            </w:r>
          </w:p>
          <w:p>
            <w:pPr>
              <w:widowControl/>
              <w:adjustRightInd/>
              <w:jc w:val="left"/>
              <w:rPr>
                <w:rFonts w:ascii="宋体" w:hAnsi="宋体" w:cs="仿宋_GB2312"/>
                <w:kern w:val="0"/>
                <w:sz w:val="24"/>
              </w:rPr>
            </w:pPr>
            <w:r>
              <w:rPr>
                <w:rFonts w:hint="eastAsia" w:ascii="宋体" w:hAnsi="宋体" w:cs="仿宋_GB2312"/>
                <w:kern w:val="0"/>
                <w:sz w:val="24"/>
              </w:rPr>
              <w:t>支持多次就诊，集中结算模式。患者诊疗全部结束后进行统一支付。</w:t>
            </w:r>
          </w:p>
          <w:p>
            <w:pPr>
              <w:widowControl/>
              <w:adjustRightInd/>
              <w:jc w:val="left"/>
              <w:rPr>
                <w:rFonts w:ascii="宋体" w:hAnsi="宋体" w:cs="仿宋_GB2312"/>
                <w:kern w:val="0"/>
                <w:sz w:val="24"/>
              </w:rPr>
            </w:pPr>
            <w:r>
              <w:rPr>
                <w:rFonts w:hint="eastAsia" w:ascii="宋体" w:hAnsi="宋体" w:cs="仿宋_GB2312"/>
                <w:kern w:val="0"/>
                <w:sz w:val="24"/>
              </w:rPr>
              <w:t>针对预约挂号患者，可在分诊台登记就诊，然后在诊间结算挂号费用，省去取号缴费的时间。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通知消息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诊间结算系统与消息系统连接，患者结算完毕系统立即发送消费信息通知患者，通知形式支持短信以及接入的微信或支付宝推送消息。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结算凭证</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诊间结算系统与打印设备连接，医生刷卡结算完成立即打印患者结算清单，药品、检查、检验、治疗等费用清单可合并打印，患者凭结算清单取药/检查。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发票打印</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诊间结算发票需到门诊收费窗口打印，多张诊间结算发票可合并打印在一张发票上，也可分开单独打印。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结账查询</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支持对诊间结算业务进行结账，按科室、操作员、支付方式等分开结账。</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中西药库管理系统</w:t>
      </w:r>
    </w:p>
    <w:p>
      <w:pPr>
        <w:ind w:firstLine="480" w:firstLineChars="200"/>
        <w:rPr>
          <w:rFonts w:ascii="宋体" w:hAnsi="宋体" w:cs="仿宋_GB2312"/>
          <w:sz w:val="24"/>
        </w:rPr>
      </w:pPr>
      <w:r>
        <w:rPr>
          <w:rFonts w:hint="eastAsia" w:ascii="宋体" w:hAnsi="宋体" w:cs="仿宋_GB2312"/>
          <w:sz w:val="24"/>
        </w:rPr>
        <w:t>中/西药库管理需实现药库药品的入、出、转、存的集中统一管理流程及药品的价格方案管理，可以满足药库管理员的入库、出库相关日常业务操作，以及产生所需要的各种数据和报表。主要功能应包括</w:t>
      </w:r>
    </w:p>
    <w:tbl>
      <w:tblPr>
        <w:tblStyle w:val="64"/>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ascii="宋体" w:hAnsi="宋体" w:cs="仿宋_GB2312"/>
                <w:kern w:val="0"/>
                <w:sz w:val="24"/>
              </w:rPr>
            </w:pPr>
            <w:r>
              <w:rPr>
                <w:rFonts w:hint="eastAsia" w:ascii="宋体" w:hAnsi="宋体" w:cs="仿宋_GB2312"/>
                <w:kern w:val="0"/>
                <w:sz w:val="24"/>
              </w:rPr>
              <w:t>序号</w:t>
            </w:r>
          </w:p>
        </w:tc>
        <w:tc>
          <w:tcPr>
            <w:tcW w:w="1276" w:type="dxa"/>
          </w:tcPr>
          <w:p>
            <w:pPr>
              <w:jc w:val="center"/>
              <w:rPr>
                <w:rFonts w:ascii="宋体" w:hAnsi="宋体" w:cs="仿宋_GB2312"/>
                <w:kern w:val="0"/>
                <w:sz w:val="24"/>
              </w:rPr>
            </w:pPr>
            <w:r>
              <w:rPr>
                <w:rFonts w:hint="eastAsia" w:ascii="宋体" w:hAnsi="宋体" w:cs="仿宋_GB2312"/>
                <w:kern w:val="0"/>
                <w:sz w:val="24"/>
              </w:rPr>
              <w:t>功能分类</w:t>
            </w:r>
          </w:p>
        </w:tc>
        <w:tc>
          <w:tcPr>
            <w:tcW w:w="6521" w:type="dxa"/>
          </w:tcPr>
          <w:p>
            <w:pPr>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1</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入库处理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支持入库单处理及库房验收、财务验收子功能、付款处理、采购历史查询等功能。</w:t>
            </w:r>
          </w:p>
          <w:p>
            <w:pPr>
              <w:widowControl/>
              <w:adjustRightInd/>
              <w:jc w:val="left"/>
              <w:rPr>
                <w:rFonts w:ascii="宋体" w:hAnsi="宋体" w:cs="仿宋_GB2312"/>
                <w:kern w:val="0"/>
                <w:sz w:val="24"/>
              </w:rPr>
            </w:pPr>
            <w:r>
              <w:rPr>
                <w:rFonts w:hint="eastAsia" w:ascii="宋体" w:hAnsi="宋体" w:cs="仿宋_GB2312"/>
                <w:kern w:val="0"/>
                <w:sz w:val="24"/>
              </w:rPr>
              <w:t>提供进货价格，批发价格，零售价格三种方式供选择。</w:t>
            </w:r>
          </w:p>
          <w:p>
            <w:pPr>
              <w:widowControl/>
              <w:adjustRightInd/>
              <w:jc w:val="left"/>
              <w:rPr>
                <w:rFonts w:ascii="宋体" w:hAnsi="宋体" w:cs="仿宋_GB2312"/>
                <w:kern w:val="0"/>
                <w:sz w:val="24"/>
              </w:rPr>
            </w:pPr>
            <w:r>
              <w:rPr>
                <w:rFonts w:hint="eastAsia" w:ascii="宋体" w:hAnsi="宋体" w:cs="仿宋_GB2312"/>
                <w:kern w:val="0"/>
                <w:sz w:val="24"/>
              </w:rPr>
              <w:t>支持对某一采购单进行整体退回功能，即自动产生退库单。</w:t>
            </w:r>
          </w:p>
          <w:p>
            <w:pPr>
              <w:widowControl/>
              <w:adjustRightInd/>
              <w:jc w:val="left"/>
              <w:rPr>
                <w:rFonts w:ascii="宋体" w:hAnsi="宋体" w:cs="仿宋_GB2312"/>
                <w:kern w:val="0"/>
                <w:sz w:val="24"/>
              </w:rPr>
            </w:pPr>
            <w:r>
              <w:rPr>
                <w:rFonts w:hint="eastAsia" w:ascii="宋体" w:hAnsi="宋体" w:cs="仿宋_GB2312"/>
                <w:kern w:val="0"/>
                <w:sz w:val="24"/>
              </w:rPr>
              <w:t>支持允许修改发票号码和货到票未到。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2</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出库处理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提供对药品进行出库处理（科室领用、盘亏等），药房退回药库药品的出库处理，出库方式的汇总、科室消耗的汇总等功能。</w:t>
            </w:r>
          </w:p>
          <w:p>
            <w:pPr>
              <w:widowControl/>
              <w:adjustRightInd/>
              <w:jc w:val="left"/>
              <w:rPr>
                <w:rFonts w:ascii="宋体" w:hAnsi="宋体" w:cs="仿宋_GB2312"/>
                <w:kern w:val="0"/>
                <w:sz w:val="24"/>
              </w:rPr>
            </w:pPr>
            <w:r>
              <w:rPr>
                <w:rFonts w:hint="eastAsia" w:ascii="宋体" w:hAnsi="宋体" w:cs="仿宋_GB2312"/>
                <w:kern w:val="0"/>
                <w:sz w:val="24"/>
              </w:rPr>
              <w:t>支持药库出库零库存单子可以录入保存，但不允许出库功能。</w:t>
            </w:r>
          </w:p>
          <w:p>
            <w:pPr>
              <w:widowControl/>
              <w:adjustRightInd/>
              <w:jc w:val="left"/>
              <w:rPr>
                <w:rFonts w:ascii="宋体" w:hAnsi="宋体" w:cs="仿宋_GB2312"/>
                <w:kern w:val="0"/>
                <w:sz w:val="24"/>
              </w:rPr>
            </w:pPr>
            <w:r>
              <w:rPr>
                <w:rFonts w:hint="eastAsia" w:ascii="宋体" w:hAnsi="宋体" w:cs="仿宋_GB2312"/>
                <w:kern w:val="0"/>
                <w:sz w:val="24"/>
              </w:rPr>
              <w:t>支持引入入库单，无需人员再次输入。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3</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调价处理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调价主要包括调价处理、调价历史、调价差额汇总三个子功能，调价方式有：国家调价、企业调价、进货调价。调价支持实时调价和定时调价，调价后将药品信息和药库、药房在库药品价格进行调整。</w:t>
            </w:r>
          </w:p>
          <w:p>
            <w:pPr>
              <w:widowControl/>
              <w:adjustRightInd/>
              <w:jc w:val="left"/>
              <w:rPr>
                <w:rFonts w:ascii="宋体" w:hAnsi="宋体" w:cs="仿宋_GB2312"/>
                <w:kern w:val="0"/>
                <w:sz w:val="24"/>
              </w:rPr>
            </w:pPr>
            <w:r>
              <w:rPr>
                <w:rFonts w:hint="eastAsia" w:ascii="宋体" w:hAnsi="宋体" w:cs="仿宋_GB2312"/>
                <w:kern w:val="0"/>
                <w:sz w:val="24"/>
              </w:rPr>
              <w:t>支持零售价调价、进货价调价、批发价调价等。</w:t>
            </w:r>
          </w:p>
          <w:p>
            <w:pPr>
              <w:widowControl/>
              <w:adjustRightInd/>
              <w:jc w:val="left"/>
              <w:rPr>
                <w:rFonts w:ascii="宋体" w:hAnsi="宋体" w:cs="仿宋_GB2312"/>
                <w:kern w:val="0"/>
                <w:sz w:val="24"/>
              </w:rPr>
            </w:pPr>
            <w:r>
              <w:rPr>
                <w:rFonts w:hint="eastAsia" w:ascii="宋体" w:hAnsi="宋体" w:cs="仿宋_GB2312"/>
                <w:kern w:val="0"/>
                <w:sz w:val="24"/>
              </w:rPr>
              <w:t>提供相关的调价报表，便于统计查询。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4</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采购计划</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支持根据药库实际情况进行采购计划的制定，包括计划编制、计划审批、计划执行、计划评估四个子功能。</w:t>
            </w:r>
          </w:p>
          <w:p>
            <w:pPr>
              <w:widowControl/>
              <w:adjustRightInd/>
              <w:jc w:val="left"/>
              <w:rPr>
                <w:rFonts w:ascii="宋体" w:hAnsi="宋体" w:cs="仿宋_GB2312"/>
                <w:kern w:val="0"/>
                <w:sz w:val="24"/>
              </w:rPr>
            </w:pPr>
            <w:r>
              <w:rPr>
                <w:rFonts w:hint="eastAsia" w:ascii="宋体" w:hAnsi="宋体" w:cs="仿宋_GB2312"/>
                <w:kern w:val="0"/>
                <w:sz w:val="24"/>
              </w:rPr>
              <w:t>支持根据每周销量情况生成采购计划单。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5</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库存管理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提供药库药品的养护、盘点，药品养护包括按库位与类别对药品进行养护。</w:t>
            </w:r>
          </w:p>
          <w:p>
            <w:pPr>
              <w:widowControl/>
              <w:adjustRightInd/>
              <w:jc w:val="left"/>
              <w:rPr>
                <w:rFonts w:ascii="宋体" w:hAnsi="宋体" w:cs="仿宋_GB2312"/>
                <w:kern w:val="0"/>
                <w:sz w:val="24"/>
              </w:rPr>
            </w:pPr>
            <w:r>
              <w:rPr>
                <w:rFonts w:hint="eastAsia" w:ascii="宋体" w:hAnsi="宋体" w:cs="仿宋_GB2312"/>
                <w:kern w:val="0"/>
                <w:sz w:val="24"/>
              </w:rPr>
              <w:t>药品的盘点支持ABC分类法，随机抽样法两种盘点方法。</w:t>
            </w:r>
          </w:p>
          <w:p>
            <w:pPr>
              <w:widowControl/>
              <w:adjustRightInd/>
              <w:jc w:val="left"/>
              <w:rPr>
                <w:rFonts w:ascii="宋体" w:hAnsi="宋体" w:cs="仿宋_GB2312"/>
                <w:kern w:val="0"/>
                <w:sz w:val="24"/>
              </w:rPr>
            </w:pPr>
            <w:r>
              <w:rPr>
                <w:rFonts w:hint="eastAsia" w:ascii="宋体" w:hAnsi="宋体" w:cs="仿宋_GB2312"/>
                <w:kern w:val="0"/>
                <w:sz w:val="24"/>
              </w:rPr>
              <w:t>支持对不同状态的药品库存动态管理。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6</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月结处理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支持统计药库所有药品当月的结存数量与结存金额，将本月结存作为下一月的上月结存，下一月的发生金额从零开始。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7</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综合查询</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提供各药库与全院药品库存查询，以及采购历史、会计账簿、保管员账簿、财务月报、收发存表、采购销售分析、失效药品查询、基本药物统计、特殊药品统计、抗生素统计等统计查询功能。</w:t>
            </w:r>
          </w:p>
          <w:p>
            <w:pPr>
              <w:widowControl/>
              <w:adjustRightInd/>
              <w:jc w:val="left"/>
              <w:rPr>
                <w:rFonts w:ascii="宋体" w:hAnsi="宋体" w:cs="仿宋_GB2312"/>
                <w:kern w:val="0"/>
                <w:sz w:val="24"/>
              </w:rPr>
            </w:pPr>
            <w:r>
              <w:rPr>
                <w:rFonts w:hint="eastAsia" w:ascii="宋体" w:hAnsi="宋体" w:cs="仿宋_GB2312"/>
                <w:kern w:val="0"/>
                <w:sz w:val="24"/>
              </w:rPr>
              <w:t>支持财务账和实物账的分开处理，对应账簿分别为会计账簿与保管员账簿。</w:t>
            </w:r>
          </w:p>
          <w:p>
            <w:pPr>
              <w:widowControl/>
              <w:adjustRightInd/>
              <w:jc w:val="left"/>
              <w:rPr>
                <w:rFonts w:ascii="宋体" w:hAnsi="宋体" w:cs="仿宋_GB2312"/>
                <w:kern w:val="0"/>
                <w:sz w:val="24"/>
              </w:rPr>
            </w:pPr>
            <w:r>
              <w:rPr>
                <w:rFonts w:hint="eastAsia" w:ascii="宋体" w:hAnsi="宋体" w:cs="仿宋_GB2312"/>
                <w:kern w:val="0"/>
                <w:sz w:val="24"/>
              </w:rPr>
              <w:t>提供药品周转率统计功能。</w:t>
            </w:r>
          </w:p>
          <w:p>
            <w:pPr>
              <w:widowControl/>
              <w:adjustRightInd/>
              <w:jc w:val="left"/>
              <w:rPr>
                <w:rFonts w:ascii="宋体" w:hAnsi="宋体" w:cs="仿宋_GB2312"/>
                <w:kern w:val="0"/>
                <w:sz w:val="24"/>
              </w:rPr>
            </w:pPr>
            <w:r>
              <w:rPr>
                <w:rFonts w:hint="eastAsia" w:ascii="宋体" w:hAnsi="宋体" w:cs="仿宋_GB2312"/>
                <w:kern w:val="0"/>
                <w:sz w:val="24"/>
              </w:rPr>
              <w:t>提供全院药品滞销与畅销报表，统计长期不用的药品。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8</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系统维护</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提供药品信息可维护自选产地，特殊人群用药以及用药限制，药品政策等，药品政策可手动添加，政策可维护其限制条件（提醒和控制）。此外，药库、账簿、剂型类别，生产厂家，供货单位，药库、库位编码等均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9</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药品信息</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药品的属性支持大小包装转换。</w:t>
            </w:r>
          </w:p>
          <w:p>
            <w:pPr>
              <w:widowControl/>
              <w:adjustRightInd/>
              <w:jc w:val="left"/>
              <w:rPr>
                <w:rFonts w:ascii="宋体" w:hAnsi="宋体" w:cs="仿宋_GB2312"/>
                <w:kern w:val="0"/>
                <w:sz w:val="24"/>
              </w:rPr>
            </w:pPr>
            <w:r>
              <w:rPr>
                <w:rFonts w:hint="eastAsia" w:ascii="宋体" w:hAnsi="宋体" w:cs="仿宋_GB2312"/>
                <w:kern w:val="0"/>
                <w:sz w:val="24"/>
              </w:rPr>
              <w:t>支持国家基础药品目录。</w:t>
            </w:r>
          </w:p>
          <w:p>
            <w:pPr>
              <w:widowControl/>
              <w:adjustRightInd/>
              <w:jc w:val="left"/>
              <w:rPr>
                <w:rFonts w:ascii="宋体" w:hAnsi="宋体" w:cs="仿宋_GB2312"/>
                <w:kern w:val="0"/>
                <w:sz w:val="24"/>
              </w:rPr>
            </w:pPr>
            <w:r>
              <w:rPr>
                <w:rFonts w:hint="eastAsia" w:ascii="宋体" w:hAnsi="宋体" w:cs="仿宋_GB2312"/>
                <w:kern w:val="0"/>
                <w:sz w:val="24"/>
              </w:rPr>
              <w:t>提供药品附加信息管理。</w:t>
            </w:r>
          </w:p>
          <w:p>
            <w:pPr>
              <w:widowControl/>
              <w:adjustRightInd/>
              <w:jc w:val="left"/>
              <w:rPr>
                <w:rFonts w:ascii="宋体" w:hAnsi="宋体" w:cs="仿宋_GB2312"/>
                <w:kern w:val="0"/>
                <w:sz w:val="24"/>
              </w:rPr>
            </w:pPr>
            <w:r>
              <w:rPr>
                <w:rFonts w:hint="eastAsia" w:ascii="宋体" w:hAnsi="宋体" w:cs="仿宋_GB2312"/>
                <w:kern w:val="0"/>
                <w:sz w:val="24"/>
              </w:rPr>
              <w:t>提供增加新药通知功能。</w:t>
            </w:r>
          </w:p>
          <w:p>
            <w:pPr>
              <w:widowControl/>
              <w:adjustRightInd/>
              <w:jc w:val="left"/>
              <w:rPr>
                <w:rFonts w:ascii="宋体" w:hAnsi="宋体" w:cs="仿宋_GB2312"/>
                <w:kern w:val="0"/>
                <w:sz w:val="24"/>
              </w:rPr>
            </w:pPr>
            <w:r>
              <w:rPr>
                <w:rFonts w:hint="eastAsia" w:ascii="宋体" w:hAnsi="宋体" w:cs="仿宋_GB2312"/>
                <w:kern w:val="0"/>
                <w:sz w:val="24"/>
              </w:rPr>
              <w:t>支持辅助用药控制功能。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仿宋_GB2312"/>
                <w:kern w:val="0"/>
                <w:sz w:val="24"/>
              </w:rPr>
            </w:pPr>
            <w:r>
              <w:rPr>
                <w:rFonts w:hint="eastAsia" w:ascii="宋体" w:hAnsi="宋体" w:cs="仿宋_GB2312"/>
                <w:kern w:val="0"/>
                <w:sz w:val="24"/>
              </w:rPr>
              <w:t>10</w:t>
            </w:r>
          </w:p>
        </w:tc>
        <w:tc>
          <w:tcPr>
            <w:tcW w:w="1276" w:type="dxa"/>
            <w:vAlign w:val="center"/>
          </w:tcPr>
          <w:p>
            <w:pPr>
              <w:jc w:val="center"/>
              <w:rPr>
                <w:rFonts w:ascii="宋体" w:hAnsi="宋体" w:cs="仿宋_GB2312"/>
                <w:kern w:val="0"/>
                <w:sz w:val="24"/>
              </w:rPr>
            </w:pPr>
            <w:r>
              <w:rPr>
                <w:rFonts w:hint="eastAsia" w:ascii="宋体" w:hAnsi="宋体" w:cs="仿宋_GB2312"/>
                <w:kern w:val="0"/>
                <w:sz w:val="24"/>
              </w:rPr>
              <w:t xml:space="preserve"> 药库账薄对账处理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支持药库对账功能，方便药库人员有效管理。</w:t>
            </w:r>
          </w:p>
          <w:p>
            <w:pPr>
              <w:widowControl/>
              <w:adjustRightInd/>
              <w:jc w:val="left"/>
              <w:rPr>
                <w:rFonts w:ascii="宋体" w:hAnsi="宋体" w:cs="仿宋_GB2312"/>
                <w:kern w:val="0"/>
                <w:sz w:val="24"/>
              </w:rPr>
            </w:pPr>
            <w:r>
              <w:rPr>
                <w:rFonts w:hint="eastAsia" w:ascii="宋体" w:hAnsi="宋体" w:cs="仿宋_GB2312"/>
                <w:kern w:val="0"/>
                <w:sz w:val="24"/>
              </w:rPr>
              <w:t>提供前台错误单据查询功能。</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门急诊药房管理系统</w:t>
      </w:r>
    </w:p>
    <w:p>
      <w:pPr>
        <w:ind w:firstLine="480" w:firstLineChars="200"/>
        <w:rPr>
          <w:rFonts w:ascii="宋体" w:hAnsi="宋体" w:cs="仿宋_GB2312"/>
          <w:sz w:val="24"/>
        </w:rPr>
      </w:pPr>
      <w:r>
        <w:rPr>
          <w:rFonts w:hint="eastAsia" w:ascii="宋体" w:hAnsi="宋体" w:cs="仿宋_GB2312"/>
          <w:sz w:val="24"/>
        </w:rPr>
        <w:t>实现门诊日常工作的信息化支撑，同时满足医院药品账务管理，提供查询功能并满足对药品库存、处方、药品有效期、特殊药品等的查询需求，提供丰富的统计报表。主要功能应包括：</w:t>
      </w:r>
    </w:p>
    <w:tbl>
      <w:tblPr>
        <w:tblStyle w:val="64"/>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rPr>
                <w:rFonts w:ascii="宋体" w:hAnsi="宋体" w:cs="仿宋_GB2312"/>
                <w:kern w:val="0"/>
                <w:sz w:val="24"/>
              </w:rPr>
            </w:pPr>
            <w:r>
              <w:rPr>
                <w:rFonts w:hint="eastAsia" w:ascii="宋体" w:hAnsi="宋体" w:cs="仿宋_GB2312"/>
                <w:kern w:val="0"/>
                <w:sz w:val="24"/>
              </w:rPr>
              <w:t>序号</w:t>
            </w:r>
          </w:p>
        </w:tc>
        <w:tc>
          <w:tcPr>
            <w:tcW w:w="1276" w:type="dxa"/>
            <w:vAlign w:val="center"/>
          </w:tcPr>
          <w:p>
            <w:pPr>
              <w:rPr>
                <w:rFonts w:ascii="宋体" w:hAnsi="宋体" w:cs="仿宋_GB2312"/>
                <w:kern w:val="0"/>
                <w:sz w:val="24"/>
              </w:rPr>
            </w:pPr>
            <w:r>
              <w:rPr>
                <w:rFonts w:hint="eastAsia" w:ascii="宋体" w:hAnsi="宋体" w:cs="仿宋_GB2312"/>
                <w:kern w:val="0"/>
                <w:sz w:val="24"/>
              </w:rPr>
              <w:t>功能分类</w:t>
            </w:r>
          </w:p>
        </w:tc>
        <w:tc>
          <w:tcPr>
            <w:tcW w:w="6521" w:type="dxa"/>
          </w:tcPr>
          <w:p>
            <w:pPr>
              <w:widowControl/>
              <w:adjustRightInd/>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rPr>
                <w:rFonts w:ascii="宋体" w:hAnsi="宋体" w:cs="仿宋_GB2312"/>
                <w:kern w:val="0"/>
                <w:sz w:val="24"/>
              </w:rPr>
            </w:pPr>
            <w:r>
              <w:rPr>
                <w:rFonts w:hint="eastAsia" w:ascii="宋体" w:hAnsi="宋体" w:cs="仿宋_GB2312"/>
                <w:kern w:val="0"/>
                <w:sz w:val="24"/>
              </w:rPr>
              <w:t>1</w:t>
            </w:r>
          </w:p>
        </w:tc>
        <w:tc>
          <w:tcPr>
            <w:tcW w:w="1276" w:type="dxa"/>
            <w:vAlign w:val="center"/>
          </w:tcPr>
          <w:p>
            <w:pPr>
              <w:widowControl/>
              <w:rPr>
                <w:rFonts w:ascii="宋体" w:hAnsi="宋体" w:cs="仿宋_GB2312"/>
                <w:kern w:val="0"/>
                <w:sz w:val="24"/>
              </w:rPr>
            </w:pPr>
            <w:r>
              <w:rPr>
                <w:rFonts w:hint="eastAsia" w:ascii="宋体" w:hAnsi="宋体" w:cs="仿宋_GB2312"/>
                <w:kern w:val="0"/>
                <w:sz w:val="24"/>
              </w:rPr>
              <w:t>药房门诊业务</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支持直接发药，配药发药，配药核对，账户发药，取消发药，退药退费等基本退发药功能。</w:t>
            </w:r>
          </w:p>
          <w:p>
            <w:pPr>
              <w:widowControl/>
              <w:adjustRightInd/>
              <w:jc w:val="left"/>
              <w:rPr>
                <w:rFonts w:ascii="宋体" w:hAnsi="宋体" w:cs="仿宋_GB2312"/>
                <w:kern w:val="0"/>
                <w:sz w:val="24"/>
              </w:rPr>
            </w:pPr>
            <w:r>
              <w:rPr>
                <w:rFonts w:hint="eastAsia" w:ascii="宋体" w:hAnsi="宋体" w:cs="仿宋_GB2312"/>
                <w:kern w:val="0"/>
                <w:sz w:val="24"/>
              </w:rPr>
              <w:t>提供预发药功能，以保证开单后病人能拿到药品。</w:t>
            </w:r>
          </w:p>
          <w:p>
            <w:pPr>
              <w:widowControl/>
              <w:adjustRightInd/>
              <w:jc w:val="left"/>
              <w:rPr>
                <w:rFonts w:ascii="宋体" w:hAnsi="宋体" w:cs="仿宋_GB2312"/>
                <w:kern w:val="0"/>
                <w:sz w:val="24"/>
              </w:rPr>
            </w:pPr>
            <w:r>
              <w:rPr>
                <w:rFonts w:hint="eastAsia" w:ascii="宋体" w:hAnsi="宋体" w:cs="仿宋_GB2312"/>
                <w:kern w:val="0"/>
                <w:sz w:val="24"/>
              </w:rPr>
              <w:t>将发药窗口信息集成于发药界面，可设置窗口开关状态。</w:t>
            </w:r>
          </w:p>
          <w:p>
            <w:pPr>
              <w:widowControl/>
              <w:adjustRightInd/>
              <w:jc w:val="left"/>
              <w:rPr>
                <w:rFonts w:ascii="宋体" w:hAnsi="宋体" w:cs="仿宋_GB2312"/>
                <w:kern w:val="0"/>
                <w:sz w:val="24"/>
              </w:rPr>
            </w:pPr>
            <w:r>
              <w:rPr>
                <w:rFonts w:hint="eastAsia" w:ascii="宋体" w:hAnsi="宋体" w:cs="仿宋_GB2312"/>
                <w:kern w:val="0"/>
                <w:sz w:val="24"/>
              </w:rPr>
              <w:t>提供处方转移功能，可将处方转移至其他药房。</w:t>
            </w:r>
          </w:p>
          <w:p>
            <w:pPr>
              <w:widowControl/>
              <w:adjustRightInd/>
              <w:jc w:val="left"/>
              <w:rPr>
                <w:rFonts w:ascii="宋体" w:hAnsi="宋体" w:cs="仿宋_GB2312"/>
                <w:kern w:val="0"/>
                <w:sz w:val="24"/>
              </w:rPr>
            </w:pPr>
            <w:r>
              <w:rPr>
                <w:rFonts w:hint="eastAsia" w:ascii="宋体" w:hAnsi="宋体" w:cs="仿宋_GB2312"/>
                <w:kern w:val="0"/>
                <w:sz w:val="24"/>
              </w:rPr>
              <w:t>支持取消退药功能。</w:t>
            </w:r>
          </w:p>
          <w:p>
            <w:pPr>
              <w:widowControl/>
              <w:adjustRightInd/>
              <w:jc w:val="left"/>
              <w:rPr>
                <w:rFonts w:ascii="宋体" w:hAnsi="宋体" w:cs="仿宋_GB2312"/>
                <w:kern w:val="0"/>
                <w:sz w:val="24"/>
              </w:rPr>
            </w:pPr>
            <w:r>
              <w:rPr>
                <w:rFonts w:hint="eastAsia" w:ascii="宋体" w:hAnsi="宋体" w:cs="仿宋_GB2312"/>
                <w:kern w:val="0"/>
                <w:sz w:val="24"/>
              </w:rPr>
              <w:t>提供配药专窗和发药专窗。</w:t>
            </w:r>
          </w:p>
          <w:p>
            <w:pPr>
              <w:widowControl/>
              <w:adjustRightInd/>
              <w:jc w:val="left"/>
              <w:rPr>
                <w:rFonts w:ascii="宋体" w:hAnsi="宋体" w:cs="仿宋_GB2312"/>
                <w:kern w:val="0"/>
                <w:sz w:val="24"/>
              </w:rPr>
            </w:pPr>
            <w:r>
              <w:rPr>
                <w:rFonts w:hint="eastAsia" w:ascii="宋体" w:hAnsi="宋体" w:cs="仿宋_GB2312"/>
                <w:kern w:val="0"/>
                <w:sz w:val="24"/>
              </w:rPr>
              <w:t>药房处方划价功能，可分西药、中成药、草药在药房直接录入处方划价，也可通过门诊号码调入处方划价，草药方可修改贴数。</w:t>
            </w:r>
          </w:p>
          <w:p>
            <w:pPr>
              <w:widowControl/>
              <w:adjustRightInd/>
              <w:jc w:val="left"/>
              <w:rPr>
                <w:rFonts w:ascii="宋体" w:hAnsi="宋体" w:cs="仿宋_GB2312"/>
                <w:kern w:val="0"/>
                <w:sz w:val="24"/>
              </w:rPr>
            </w:pPr>
            <w:r>
              <w:rPr>
                <w:rFonts w:hint="eastAsia" w:ascii="宋体" w:hAnsi="宋体" w:cs="仿宋_GB2312"/>
                <w:kern w:val="0"/>
                <w:sz w:val="24"/>
              </w:rPr>
              <w:t>支持在草药收取费用时同时代煎药费的功能。</w:t>
            </w:r>
          </w:p>
          <w:p>
            <w:pPr>
              <w:widowControl/>
              <w:adjustRightInd/>
              <w:jc w:val="left"/>
              <w:rPr>
                <w:rFonts w:ascii="宋体" w:hAnsi="宋体" w:cs="仿宋_GB2312"/>
                <w:kern w:val="0"/>
                <w:sz w:val="24"/>
              </w:rPr>
            </w:pPr>
            <w:r>
              <w:rPr>
                <w:rFonts w:hint="eastAsia" w:ascii="宋体" w:hAnsi="宋体" w:cs="仿宋_GB2312"/>
                <w:kern w:val="0"/>
                <w:sz w:val="24"/>
              </w:rPr>
              <w:t>提供合理用药接口。</w:t>
            </w:r>
          </w:p>
          <w:p>
            <w:pPr>
              <w:widowControl/>
              <w:adjustRightInd/>
              <w:jc w:val="left"/>
              <w:rPr>
                <w:rFonts w:ascii="宋体" w:hAnsi="宋体" w:cs="仿宋_GB2312"/>
                <w:kern w:val="0"/>
                <w:sz w:val="24"/>
              </w:rPr>
            </w:pPr>
            <w:r>
              <w:rPr>
                <w:rFonts w:hint="eastAsia" w:ascii="宋体" w:hAnsi="宋体" w:cs="仿宋_GB2312"/>
                <w:kern w:val="0"/>
                <w:sz w:val="24"/>
              </w:rPr>
              <w:t>提供发药界面仅显示由当前药房发药的未发药已收费的处方，发药后的处方不在显示。</w:t>
            </w:r>
          </w:p>
          <w:p>
            <w:pPr>
              <w:widowControl/>
              <w:adjustRightInd/>
              <w:jc w:val="left"/>
              <w:rPr>
                <w:rFonts w:ascii="宋体" w:hAnsi="宋体" w:cs="仿宋_GB2312"/>
                <w:kern w:val="0"/>
                <w:sz w:val="24"/>
              </w:rPr>
            </w:pPr>
            <w:r>
              <w:rPr>
                <w:rFonts w:hint="eastAsia" w:ascii="宋体" w:hAnsi="宋体" w:cs="仿宋_GB2312"/>
                <w:kern w:val="0"/>
                <w:sz w:val="24"/>
              </w:rPr>
              <w:t>支持发药效期设置，已经过发药效期的处方也不在界面显示。</w:t>
            </w:r>
          </w:p>
          <w:p>
            <w:pPr>
              <w:widowControl/>
              <w:adjustRightInd/>
              <w:jc w:val="left"/>
              <w:rPr>
                <w:rFonts w:ascii="宋体" w:hAnsi="宋体" w:cs="仿宋_GB2312"/>
                <w:kern w:val="0"/>
                <w:sz w:val="24"/>
              </w:rPr>
            </w:pPr>
            <w:r>
              <w:rPr>
                <w:rFonts w:hint="eastAsia" w:ascii="宋体" w:hAnsi="宋体" w:cs="仿宋_GB2312"/>
                <w:kern w:val="0"/>
                <w:sz w:val="24"/>
              </w:rPr>
              <w:t>提供发票或者处方号码、姓名快速定位列表：按收费时间排序。</w:t>
            </w:r>
          </w:p>
          <w:p>
            <w:pPr>
              <w:widowControl/>
              <w:adjustRightInd/>
              <w:jc w:val="left"/>
              <w:rPr>
                <w:rFonts w:ascii="宋体" w:hAnsi="宋体" w:cs="仿宋_GB2312"/>
                <w:kern w:val="0"/>
                <w:sz w:val="24"/>
              </w:rPr>
            </w:pPr>
            <w:r>
              <w:rPr>
                <w:rFonts w:hint="eastAsia" w:ascii="宋体" w:hAnsi="宋体" w:cs="仿宋_GB2312"/>
                <w:kern w:val="0"/>
                <w:sz w:val="24"/>
              </w:rPr>
              <w:t>提供处方基本信息概览：姓名、医师、科室、开方日期、处方号码、发药日期、发票号码、代煎药标志、处方帖数（只有中药处方显示）。</w:t>
            </w:r>
          </w:p>
          <w:p>
            <w:pPr>
              <w:widowControl/>
              <w:adjustRightInd/>
              <w:jc w:val="left"/>
              <w:rPr>
                <w:rFonts w:ascii="宋体" w:hAnsi="宋体" w:cs="仿宋_GB2312"/>
                <w:kern w:val="0"/>
                <w:sz w:val="24"/>
              </w:rPr>
            </w:pPr>
            <w:r>
              <w:rPr>
                <w:rFonts w:hint="eastAsia" w:ascii="宋体" w:hAnsi="宋体" w:cs="仿宋_GB2312"/>
                <w:kern w:val="0"/>
                <w:sz w:val="24"/>
              </w:rPr>
              <w:t>提供窗口开关功能：能显示当前窗口编号，并对窗口进行开关，窗口关闭后再收费的处方不在该窗口显示。</w:t>
            </w:r>
          </w:p>
          <w:p>
            <w:pPr>
              <w:widowControl/>
              <w:adjustRightInd/>
              <w:jc w:val="left"/>
              <w:rPr>
                <w:rFonts w:ascii="宋体" w:hAnsi="宋体" w:cs="仿宋_GB2312"/>
                <w:kern w:val="0"/>
                <w:sz w:val="24"/>
              </w:rPr>
            </w:pPr>
            <w:r>
              <w:rPr>
                <w:rFonts w:hint="eastAsia" w:ascii="宋体" w:hAnsi="宋体" w:cs="仿宋_GB2312"/>
                <w:kern w:val="0"/>
                <w:sz w:val="24"/>
              </w:rPr>
              <w:t>支持发药界面自动刷新：用户可以设置界面是否自动刷新，以及刷新时间，默认3秒。也可以手动刷新处方信息。</w:t>
            </w:r>
          </w:p>
          <w:p>
            <w:pPr>
              <w:widowControl/>
              <w:adjustRightInd/>
              <w:jc w:val="left"/>
              <w:rPr>
                <w:rFonts w:ascii="宋体" w:hAnsi="宋体" w:cs="仿宋_GB2312"/>
                <w:kern w:val="0"/>
                <w:sz w:val="24"/>
              </w:rPr>
            </w:pPr>
            <w:r>
              <w:rPr>
                <w:rFonts w:hint="eastAsia" w:ascii="宋体" w:hAnsi="宋体" w:cs="仿宋_GB2312"/>
                <w:kern w:val="0"/>
                <w:sz w:val="24"/>
              </w:rPr>
              <w:t>支持多窗口发药，但一张处方只能在一个窗口发药，处方按数量自动平均发送到各个开启的发药窗口。</w:t>
            </w:r>
          </w:p>
          <w:p>
            <w:pPr>
              <w:widowControl/>
              <w:adjustRightInd/>
              <w:jc w:val="left"/>
              <w:rPr>
                <w:rFonts w:ascii="宋体" w:hAnsi="宋体" w:cs="仿宋_GB2312"/>
                <w:kern w:val="0"/>
                <w:sz w:val="24"/>
              </w:rPr>
            </w:pPr>
            <w:r>
              <w:rPr>
                <w:rFonts w:hint="eastAsia" w:ascii="宋体" w:hAnsi="宋体" w:cs="仿宋_GB2312"/>
                <w:kern w:val="0"/>
                <w:sz w:val="24"/>
              </w:rPr>
              <w:t>支持显示当前药房所有未发药处方。</w:t>
            </w:r>
          </w:p>
          <w:p>
            <w:pPr>
              <w:widowControl/>
              <w:adjustRightInd/>
              <w:jc w:val="left"/>
              <w:rPr>
                <w:rFonts w:ascii="宋体" w:hAnsi="宋体" w:cs="仿宋_GB2312"/>
                <w:kern w:val="0"/>
                <w:sz w:val="24"/>
              </w:rPr>
            </w:pPr>
            <w:r>
              <w:rPr>
                <w:rFonts w:hint="eastAsia" w:ascii="宋体" w:hAnsi="宋体" w:cs="仿宋_GB2312"/>
                <w:kern w:val="0"/>
                <w:sz w:val="24"/>
              </w:rPr>
              <w:t>门诊发药按发票选择，门诊药房发药，可以按发票号码对一整张发票的所有处方进行发药处理（可以系统选项设置）。</w:t>
            </w:r>
          </w:p>
          <w:p>
            <w:pPr>
              <w:widowControl/>
              <w:adjustRightInd/>
              <w:jc w:val="left"/>
              <w:rPr>
                <w:rFonts w:ascii="宋体" w:hAnsi="宋体" w:cs="仿宋_GB2312"/>
                <w:kern w:val="0"/>
                <w:sz w:val="24"/>
              </w:rPr>
            </w:pPr>
            <w:r>
              <w:rPr>
                <w:rFonts w:hint="eastAsia" w:ascii="宋体" w:hAnsi="宋体" w:cs="仿宋_GB2312"/>
                <w:kern w:val="0"/>
                <w:sz w:val="24"/>
              </w:rPr>
              <w:t>提供账户病人支持一卡通发药。</w:t>
            </w:r>
          </w:p>
          <w:p>
            <w:pPr>
              <w:widowControl/>
              <w:adjustRightInd/>
              <w:jc w:val="left"/>
              <w:rPr>
                <w:rFonts w:ascii="宋体" w:hAnsi="宋体" w:cs="仿宋_GB2312"/>
                <w:kern w:val="0"/>
                <w:sz w:val="24"/>
              </w:rPr>
            </w:pPr>
            <w:r>
              <w:rPr>
                <w:rFonts w:hint="eastAsia" w:ascii="宋体" w:hAnsi="宋体" w:cs="仿宋_GB2312"/>
                <w:kern w:val="0"/>
                <w:sz w:val="24"/>
              </w:rPr>
              <w:t>提供药房处方划价功能，药房可以将医生开的手工处方单录入到系统从而产生划价单。</w:t>
            </w:r>
          </w:p>
          <w:p>
            <w:pPr>
              <w:widowControl/>
              <w:adjustRightInd/>
              <w:jc w:val="left"/>
              <w:rPr>
                <w:rFonts w:ascii="宋体" w:hAnsi="宋体" w:cs="仿宋_GB2312"/>
                <w:kern w:val="0"/>
                <w:sz w:val="24"/>
              </w:rPr>
            </w:pPr>
            <w:r>
              <w:rPr>
                <w:rFonts w:hint="eastAsia" w:ascii="宋体" w:hAnsi="宋体" w:cs="仿宋_GB2312"/>
                <w:kern w:val="0"/>
                <w:sz w:val="24"/>
              </w:rPr>
              <w:t>通过审方知识库对门诊处方进行审方处理，审核通过的才能进行发药。</w:t>
            </w:r>
          </w:p>
          <w:p>
            <w:pPr>
              <w:widowControl/>
              <w:adjustRightInd/>
              <w:jc w:val="left"/>
              <w:rPr>
                <w:rFonts w:ascii="宋体" w:hAnsi="宋体" w:cs="仿宋_GB2312"/>
                <w:kern w:val="0"/>
                <w:sz w:val="24"/>
              </w:rPr>
            </w:pPr>
            <w:r>
              <w:rPr>
                <w:rFonts w:hint="eastAsia" w:ascii="宋体" w:hAnsi="宋体" w:cs="仿宋_GB2312"/>
                <w:kern w:val="0"/>
                <w:sz w:val="24"/>
              </w:rPr>
              <w:t>支持发药与处方对账处理，方便药房人员管理药品。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rPr>
                <w:rFonts w:ascii="宋体" w:hAnsi="宋体" w:cs="仿宋_GB2312"/>
                <w:kern w:val="0"/>
                <w:sz w:val="24"/>
              </w:rPr>
            </w:pPr>
            <w:r>
              <w:rPr>
                <w:rFonts w:hint="eastAsia" w:ascii="宋体" w:hAnsi="宋体" w:cs="仿宋_GB2312"/>
                <w:kern w:val="0"/>
                <w:sz w:val="24"/>
              </w:rPr>
              <w:t>2</w:t>
            </w:r>
          </w:p>
        </w:tc>
        <w:tc>
          <w:tcPr>
            <w:tcW w:w="1276" w:type="dxa"/>
            <w:vAlign w:val="center"/>
          </w:tcPr>
          <w:p>
            <w:pPr>
              <w:widowControl/>
              <w:rPr>
                <w:rFonts w:ascii="宋体" w:hAnsi="宋体" w:cs="仿宋_GB2312"/>
                <w:kern w:val="0"/>
                <w:sz w:val="24"/>
              </w:rPr>
            </w:pPr>
            <w:r>
              <w:rPr>
                <w:rFonts w:hint="eastAsia" w:ascii="宋体" w:hAnsi="宋体" w:cs="仿宋_GB2312"/>
                <w:kern w:val="0"/>
                <w:sz w:val="24"/>
              </w:rPr>
              <w:t>库房管理</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提供期初数据录入、药品申领，申领退药，出入库处理，调拨，盘点，日结，月结等药品库房管理功能。</w:t>
            </w:r>
          </w:p>
          <w:p>
            <w:pPr>
              <w:widowControl/>
              <w:adjustRightInd/>
              <w:jc w:val="left"/>
              <w:rPr>
                <w:rFonts w:ascii="宋体" w:hAnsi="宋体" w:cs="仿宋_GB2312"/>
                <w:kern w:val="0"/>
                <w:sz w:val="24"/>
              </w:rPr>
            </w:pPr>
            <w:r>
              <w:rPr>
                <w:rFonts w:hint="eastAsia" w:ascii="宋体" w:hAnsi="宋体" w:cs="仿宋_GB2312"/>
                <w:kern w:val="0"/>
                <w:sz w:val="24"/>
              </w:rPr>
              <w:t>支持同级药房之间药品调拨。</w:t>
            </w:r>
          </w:p>
          <w:p>
            <w:pPr>
              <w:widowControl/>
              <w:adjustRightInd/>
              <w:jc w:val="left"/>
              <w:rPr>
                <w:rFonts w:ascii="宋体" w:hAnsi="宋体" w:cs="仿宋_GB2312"/>
                <w:kern w:val="0"/>
                <w:sz w:val="24"/>
              </w:rPr>
            </w:pPr>
            <w:r>
              <w:rPr>
                <w:rFonts w:hint="eastAsia" w:ascii="宋体" w:hAnsi="宋体" w:cs="仿宋_GB2312"/>
                <w:kern w:val="0"/>
                <w:sz w:val="24"/>
              </w:rPr>
              <w:t>支持药品养护：药房破损、变质、过期等药品的报废处理。</w:t>
            </w:r>
          </w:p>
          <w:p>
            <w:pPr>
              <w:widowControl/>
              <w:adjustRightInd/>
              <w:jc w:val="left"/>
              <w:rPr>
                <w:rFonts w:ascii="宋体" w:hAnsi="宋体" w:cs="仿宋_GB2312"/>
                <w:kern w:val="0"/>
                <w:sz w:val="24"/>
              </w:rPr>
            </w:pPr>
            <w:r>
              <w:rPr>
                <w:rFonts w:hint="eastAsia" w:ascii="宋体" w:hAnsi="宋体" w:cs="仿宋_GB2312"/>
                <w:kern w:val="0"/>
                <w:sz w:val="24"/>
              </w:rPr>
              <w:t>提供药房智能申领功能，根据一段时间内的消耗数量利用正态分布公式自动计算高低储和需要申领的数量，直接生成申领单 。</w:t>
            </w:r>
          </w:p>
          <w:p>
            <w:pPr>
              <w:widowControl/>
              <w:adjustRightInd/>
              <w:jc w:val="left"/>
              <w:rPr>
                <w:rFonts w:ascii="宋体" w:hAnsi="宋体" w:cs="仿宋_GB2312"/>
                <w:kern w:val="0"/>
                <w:sz w:val="24"/>
              </w:rPr>
            </w:pPr>
            <w:r>
              <w:rPr>
                <w:rFonts w:hint="eastAsia" w:ascii="宋体" w:hAnsi="宋体" w:cs="仿宋_GB2312"/>
                <w:kern w:val="0"/>
                <w:sz w:val="24"/>
              </w:rPr>
              <w:t>支持多人盘点汇总的方式，每人保存各自盘点单并可查询，可按库位、批次、包装等盘点。</w:t>
            </w:r>
          </w:p>
          <w:p>
            <w:pPr>
              <w:widowControl/>
              <w:adjustRightInd/>
              <w:jc w:val="left"/>
              <w:rPr>
                <w:rFonts w:ascii="宋体" w:hAnsi="宋体" w:cs="仿宋_GB2312"/>
                <w:kern w:val="0"/>
                <w:sz w:val="24"/>
              </w:rPr>
            </w:pPr>
            <w:r>
              <w:rPr>
                <w:rFonts w:hint="eastAsia" w:ascii="宋体" w:hAnsi="宋体" w:cs="仿宋_GB2312"/>
                <w:kern w:val="0"/>
                <w:sz w:val="24"/>
              </w:rPr>
              <w:t>月结无法进行时提示未完成的单据信息，可取消最后一次月结记录。</w:t>
            </w:r>
          </w:p>
          <w:p>
            <w:pPr>
              <w:widowControl/>
              <w:adjustRightInd/>
              <w:jc w:val="left"/>
              <w:rPr>
                <w:rFonts w:ascii="宋体" w:hAnsi="宋体" w:cs="仿宋_GB2312"/>
                <w:kern w:val="0"/>
                <w:sz w:val="24"/>
              </w:rPr>
            </w:pPr>
            <w:r>
              <w:rPr>
                <w:rFonts w:hint="eastAsia" w:ascii="宋体" w:hAnsi="宋体" w:cs="仿宋_GB2312"/>
                <w:kern w:val="0"/>
                <w:sz w:val="24"/>
              </w:rPr>
              <w:t>支持手工申领和智能申领两种方式。</w:t>
            </w:r>
          </w:p>
          <w:p>
            <w:pPr>
              <w:widowControl/>
              <w:adjustRightInd/>
              <w:jc w:val="left"/>
              <w:rPr>
                <w:rFonts w:ascii="宋体" w:hAnsi="宋体" w:cs="仿宋_GB2312"/>
                <w:kern w:val="0"/>
                <w:sz w:val="24"/>
              </w:rPr>
            </w:pPr>
            <w:r>
              <w:rPr>
                <w:rFonts w:hint="eastAsia" w:ascii="宋体" w:hAnsi="宋体" w:cs="仿宋_GB2312"/>
                <w:kern w:val="0"/>
                <w:sz w:val="24"/>
              </w:rPr>
              <w:t>支持当批次药品存量小于一次使用量时，按先进先出原则，将早的批次药品先出完。</w:t>
            </w:r>
          </w:p>
          <w:p>
            <w:pPr>
              <w:widowControl/>
              <w:adjustRightInd/>
              <w:jc w:val="left"/>
              <w:rPr>
                <w:rFonts w:ascii="宋体" w:hAnsi="宋体" w:cs="仿宋_GB2312"/>
                <w:kern w:val="0"/>
                <w:sz w:val="24"/>
              </w:rPr>
            </w:pPr>
            <w:r>
              <w:rPr>
                <w:rFonts w:hint="eastAsia" w:ascii="宋体" w:hAnsi="宋体" w:cs="仿宋_GB2312"/>
                <w:kern w:val="0"/>
                <w:sz w:val="24"/>
              </w:rPr>
              <w:t>可以禁用库存内药品，被禁用的药品库存一般不能进行门诊或者住院发药处理。</w:t>
            </w:r>
          </w:p>
          <w:p>
            <w:pPr>
              <w:widowControl/>
              <w:adjustRightInd/>
              <w:jc w:val="left"/>
              <w:rPr>
                <w:rFonts w:ascii="宋体" w:hAnsi="宋体" w:cs="仿宋_GB2312"/>
                <w:kern w:val="0"/>
                <w:sz w:val="24"/>
              </w:rPr>
            </w:pPr>
            <w:r>
              <w:rPr>
                <w:rFonts w:hint="eastAsia" w:ascii="宋体" w:hAnsi="宋体" w:cs="仿宋_GB2312"/>
                <w:kern w:val="0"/>
                <w:sz w:val="24"/>
              </w:rPr>
              <w:t>支持药房将某一产地的药品全部禁用，禁用后该产地的药品不能使用。</w:t>
            </w:r>
          </w:p>
          <w:p>
            <w:pPr>
              <w:widowControl/>
              <w:adjustRightInd/>
              <w:jc w:val="left"/>
              <w:rPr>
                <w:rFonts w:ascii="宋体" w:hAnsi="宋体" w:cs="仿宋_GB2312"/>
                <w:kern w:val="0"/>
                <w:sz w:val="24"/>
              </w:rPr>
            </w:pPr>
            <w:r>
              <w:rPr>
                <w:rFonts w:hint="eastAsia" w:ascii="宋体" w:hAnsi="宋体" w:cs="仿宋_GB2312"/>
                <w:kern w:val="0"/>
                <w:sz w:val="24"/>
              </w:rPr>
              <w:t>支持药房将统一批次的某类药品全部禁用，禁用后的药品是否使用，药房可以配置，药房可以设置在缺药时使用禁用药品。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widowControl/>
              <w:rPr>
                <w:rFonts w:ascii="宋体" w:hAnsi="宋体" w:cs="仿宋_GB2312"/>
                <w:kern w:val="0"/>
                <w:sz w:val="24"/>
              </w:rPr>
            </w:pPr>
            <w:r>
              <w:rPr>
                <w:rFonts w:hint="eastAsia" w:ascii="宋体" w:hAnsi="宋体" w:cs="仿宋_GB2312"/>
                <w:kern w:val="0"/>
                <w:sz w:val="24"/>
              </w:rPr>
              <w:t>3</w:t>
            </w:r>
          </w:p>
        </w:tc>
        <w:tc>
          <w:tcPr>
            <w:tcW w:w="1276" w:type="dxa"/>
            <w:vAlign w:val="center"/>
          </w:tcPr>
          <w:p>
            <w:pPr>
              <w:widowControl/>
              <w:rPr>
                <w:rFonts w:ascii="宋体" w:hAnsi="宋体" w:cs="仿宋_GB2312"/>
                <w:kern w:val="0"/>
                <w:sz w:val="24"/>
              </w:rPr>
            </w:pPr>
            <w:r>
              <w:rPr>
                <w:rFonts w:hint="eastAsia" w:ascii="宋体" w:hAnsi="宋体" w:cs="仿宋_GB2312"/>
                <w:kern w:val="0"/>
                <w:sz w:val="24"/>
              </w:rPr>
              <w:t>统计查询与信息维护</w:t>
            </w:r>
          </w:p>
        </w:tc>
        <w:tc>
          <w:tcPr>
            <w:tcW w:w="6521" w:type="dxa"/>
          </w:tcPr>
          <w:p>
            <w:pPr>
              <w:widowControl/>
              <w:adjustRightInd/>
              <w:jc w:val="left"/>
              <w:rPr>
                <w:rFonts w:ascii="宋体" w:hAnsi="宋体" w:cs="仿宋_GB2312"/>
                <w:kern w:val="0"/>
                <w:sz w:val="24"/>
              </w:rPr>
            </w:pPr>
            <w:r>
              <w:rPr>
                <w:rFonts w:hint="eastAsia" w:ascii="宋体" w:hAnsi="宋体" w:cs="仿宋_GB2312"/>
                <w:kern w:val="0"/>
                <w:sz w:val="24"/>
              </w:rPr>
              <w:t>自动获取药库维护的药品信息。</w:t>
            </w:r>
          </w:p>
          <w:p>
            <w:pPr>
              <w:widowControl/>
              <w:adjustRightInd/>
              <w:jc w:val="left"/>
              <w:rPr>
                <w:rFonts w:ascii="宋体" w:hAnsi="宋体" w:cs="仿宋_GB2312"/>
                <w:kern w:val="0"/>
                <w:sz w:val="24"/>
              </w:rPr>
            </w:pPr>
            <w:r>
              <w:rPr>
                <w:rFonts w:hint="eastAsia" w:ascii="宋体" w:hAnsi="宋体" w:cs="仿宋_GB2312"/>
                <w:kern w:val="0"/>
                <w:sz w:val="24"/>
              </w:rPr>
              <w:t>支持药品批次管理。</w:t>
            </w:r>
          </w:p>
          <w:p>
            <w:pPr>
              <w:widowControl/>
              <w:adjustRightInd/>
              <w:jc w:val="left"/>
              <w:rPr>
                <w:rFonts w:ascii="宋体" w:hAnsi="宋体" w:cs="仿宋_GB2312"/>
                <w:kern w:val="0"/>
                <w:sz w:val="24"/>
              </w:rPr>
            </w:pPr>
            <w:r>
              <w:rPr>
                <w:rFonts w:hint="eastAsia" w:ascii="宋体" w:hAnsi="宋体" w:cs="仿宋_GB2312"/>
                <w:kern w:val="0"/>
                <w:sz w:val="24"/>
              </w:rPr>
              <w:t>提供药品有效期自动报警功能，支持统计过期药品的品种数和金额，提供库存量提示功能。</w:t>
            </w:r>
          </w:p>
          <w:p>
            <w:pPr>
              <w:widowControl/>
              <w:adjustRightInd/>
              <w:jc w:val="left"/>
              <w:rPr>
                <w:rFonts w:ascii="宋体" w:hAnsi="宋体" w:cs="仿宋_GB2312"/>
                <w:kern w:val="0"/>
                <w:sz w:val="24"/>
              </w:rPr>
            </w:pPr>
            <w:r>
              <w:rPr>
                <w:rFonts w:hint="eastAsia" w:ascii="宋体" w:hAnsi="宋体" w:cs="仿宋_GB2312"/>
                <w:kern w:val="0"/>
                <w:sz w:val="24"/>
              </w:rPr>
              <w:t>支持多个门（急）诊药房的管理。</w:t>
            </w:r>
          </w:p>
          <w:p>
            <w:pPr>
              <w:widowControl/>
              <w:adjustRightInd/>
              <w:jc w:val="left"/>
              <w:rPr>
                <w:rFonts w:ascii="宋体" w:hAnsi="宋体" w:cs="仿宋_GB2312"/>
                <w:kern w:val="0"/>
                <w:sz w:val="24"/>
              </w:rPr>
            </w:pPr>
            <w:r>
              <w:rPr>
                <w:rFonts w:hint="eastAsia" w:ascii="宋体" w:hAnsi="宋体" w:cs="仿宋_GB2312"/>
                <w:kern w:val="0"/>
                <w:sz w:val="24"/>
              </w:rPr>
              <w:t>支持三级库房管理。</w:t>
            </w:r>
          </w:p>
          <w:p>
            <w:pPr>
              <w:widowControl/>
              <w:adjustRightInd/>
              <w:jc w:val="left"/>
              <w:rPr>
                <w:rFonts w:ascii="宋体" w:hAnsi="宋体" w:cs="仿宋_GB2312"/>
                <w:kern w:val="0"/>
                <w:sz w:val="24"/>
              </w:rPr>
            </w:pPr>
            <w:r>
              <w:rPr>
                <w:rFonts w:hint="eastAsia" w:ascii="宋体" w:hAnsi="宋体" w:cs="仿宋_GB2312"/>
                <w:kern w:val="0"/>
                <w:sz w:val="24"/>
              </w:rPr>
              <w:t>提供药房库存，药品价格信息，门诊发药，调拨历史，药房账簿，汇总月报，库存日报，失效报警，代煎药发药等基本统计查询。</w:t>
            </w:r>
          </w:p>
          <w:p>
            <w:pPr>
              <w:widowControl/>
              <w:adjustRightInd/>
              <w:jc w:val="left"/>
              <w:rPr>
                <w:rFonts w:ascii="宋体" w:hAnsi="宋体" w:cs="仿宋_GB2312"/>
                <w:kern w:val="0"/>
                <w:sz w:val="24"/>
              </w:rPr>
            </w:pPr>
            <w:r>
              <w:rPr>
                <w:rFonts w:hint="eastAsia" w:ascii="宋体" w:hAnsi="宋体" w:cs="仿宋_GB2312"/>
                <w:kern w:val="0"/>
                <w:sz w:val="24"/>
              </w:rPr>
              <w:t>提供药房对账工具，主要通过入出库业务推算数量、日志入出推算数量、系统库存数量、实际清点库存数量以金额来判断是否存在账簿问题，并可修正账簿，记录修正日志。</w:t>
            </w:r>
          </w:p>
          <w:p>
            <w:pPr>
              <w:widowControl/>
              <w:adjustRightInd/>
              <w:jc w:val="left"/>
              <w:rPr>
                <w:rFonts w:ascii="宋体" w:hAnsi="宋体" w:cs="仿宋_GB2312"/>
                <w:kern w:val="0"/>
                <w:sz w:val="24"/>
              </w:rPr>
            </w:pPr>
            <w:r>
              <w:rPr>
                <w:rFonts w:hint="eastAsia" w:ascii="宋体" w:hAnsi="宋体" w:cs="仿宋_GB2312"/>
                <w:kern w:val="0"/>
                <w:sz w:val="24"/>
              </w:rPr>
              <w:t>处方发药查询可按某一字段精确定位查询。</w:t>
            </w:r>
          </w:p>
          <w:p>
            <w:pPr>
              <w:widowControl/>
              <w:adjustRightInd/>
              <w:jc w:val="left"/>
              <w:rPr>
                <w:rFonts w:ascii="宋体" w:hAnsi="宋体" w:cs="仿宋_GB2312"/>
                <w:kern w:val="0"/>
                <w:sz w:val="24"/>
              </w:rPr>
            </w:pPr>
            <w:r>
              <w:rPr>
                <w:rFonts w:hint="eastAsia" w:ascii="宋体" w:hAnsi="宋体" w:cs="仿宋_GB2312"/>
                <w:kern w:val="0"/>
                <w:sz w:val="24"/>
              </w:rPr>
              <w:t>系统对账功能：支持校对账目与库存的平衡关系。</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病区药房管理系统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病区药房信息系统主要用于住院病区的发药管理。每个病区可以设定自己对应的发药药房。发药药房的设置可通过药品类型、药品途径、特定的单个药品来设置对应的发药药房。对应的发药药房可以是三级药房，支持确定发药药房的优先级。</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普通用药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提供住院发药、摆药、取药，病区退药等基本发药退药功能。</w:t>
            </w:r>
          </w:p>
          <w:p>
            <w:pPr>
              <w:widowControl/>
              <w:adjustRightInd/>
              <w:jc w:val="left"/>
              <w:rPr>
                <w:rFonts w:ascii="宋体" w:hAnsi="宋体" w:cs="仿宋_GB2312"/>
                <w:kern w:val="0"/>
                <w:sz w:val="24"/>
              </w:rPr>
            </w:pPr>
            <w:r>
              <w:rPr>
                <w:rFonts w:hint="eastAsia" w:ascii="宋体" w:hAnsi="宋体" w:cs="仿宋_GB2312"/>
                <w:kern w:val="0"/>
                <w:sz w:val="24"/>
              </w:rPr>
              <w:t>支持发药时可按提交单按病人发药，也可按病人汇总发药。</w:t>
            </w:r>
          </w:p>
          <w:p>
            <w:pPr>
              <w:widowControl/>
              <w:adjustRightInd/>
              <w:jc w:val="left"/>
              <w:rPr>
                <w:rFonts w:ascii="宋体" w:hAnsi="宋体" w:cs="仿宋_GB2312"/>
                <w:kern w:val="0"/>
                <w:sz w:val="24"/>
              </w:rPr>
            </w:pPr>
            <w:r>
              <w:rPr>
                <w:rFonts w:hint="eastAsia" w:ascii="宋体" w:hAnsi="宋体" w:cs="仿宋_GB2312"/>
                <w:kern w:val="0"/>
                <w:sz w:val="24"/>
              </w:rPr>
              <w:t>提供病区发药提醒功能，能够清楚提示当前的发药信息。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急诊用药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支持对急诊病人的临时医嘱药品发药处理。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出院带药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能够对长期、临时、急诊、出院带药医嘱进行过滤。</w:t>
            </w:r>
          </w:p>
          <w:p>
            <w:pPr>
              <w:widowControl/>
              <w:adjustRightInd/>
              <w:jc w:val="left"/>
              <w:rPr>
                <w:rFonts w:ascii="宋体" w:hAnsi="宋体" w:cs="仿宋_GB2312"/>
                <w:kern w:val="0"/>
                <w:sz w:val="24"/>
              </w:rPr>
            </w:pPr>
            <w:r>
              <w:rPr>
                <w:rFonts w:hint="eastAsia" w:ascii="宋体" w:hAnsi="宋体" w:cs="仿宋_GB2312"/>
                <w:kern w:val="0"/>
                <w:sz w:val="24"/>
              </w:rPr>
              <w:t>出院带药取药支持先出院结算后再到药房取药。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病区退药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支持通过参数控制是否启用病区退药退费分离设置，启用时间药房退药处理可以只退药不退费或只退费不退药，不启用时间退药需同时自动退费。</w:t>
            </w:r>
          </w:p>
          <w:p>
            <w:pPr>
              <w:widowControl/>
              <w:adjustRightInd/>
              <w:jc w:val="left"/>
              <w:rPr>
                <w:rFonts w:ascii="宋体" w:hAnsi="宋体" w:cs="仿宋_GB2312"/>
                <w:kern w:val="0"/>
                <w:sz w:val="24"/>
              </w:rPr>
            </w:pPr>
            <w:r>
              <w:rPr>
                <w:rFonts w:hint="eastAsia" w:ascii="宋体" w:hAnsi="宋体" w:cs="仿宋_GB2312"/>
                <w:kern w:val="0"/>
                <w:sz w:val="24"/>
              </w:rPr>
              <w:t>支持对需要及时出院的患者采用先退费再退药模式处理，方便患者。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出入库管理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支持扫码入库、出库管理。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调拨管理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支持同级</w:t>
            </w:r>
            <w:bookmarkStart w:id="31" w:name="_Hlk51515809"/>
            <w:r>
              <w:rPr>
                <w:rFonts w:hint="eastAsia" w:ascii="宋体" w:hAnsi="宋体" w:cs="仿宋_GB2312"/>
                <w:kern w:val="0"/>
                <w:sz w:val="24"/>
              </w:rPr>
              <w:t>药房</w:t>
            </w:r>
            <w:bookmarkEnd w:id="31"/>
            <w:r>
              <w:rPr>
                <w:rFonts w:hint="eastAsia" w:ascii="宋体" w:hAnsi="宋体" w:cs="仿宋_GB2312"/>
                <w:kern w:val="0"/>
                <w:sz w:val="24"/>
              </w:rPr>
              <w:t>之间药品调拨。</w:t>
            </w:r>
          </w:p>
          <w:p>
            <w:pPr>
              <w:widowControl/>
              <w:adjustRightInd/>
              <w:jc w:val="left"/>
              <w:rPr>
                <w:rFonts w:ascii="宋体" w:hAnsi="宋体" w:cs="仿宋_GB2312"/>
                <w:kern w:val="0"/>
                <w:sz w:val="24"/>
              </w:rPr>
            </w:pPr>
            <w:r>
              <w:rPr>
                <w:rFonts w:hint="eastAsia" w:ascii="宋体" w:hAnsi="宋体" w:cs="仿宋_GB2312"/>
                <w:kern w:val="0"/>
                <w:sz w:val="24"/>
              </w:rPr>
              <w:t>支持同级药房调拨退药处理。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盘点管理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支持多人盘点汇总方式，每人保存各自盘点单并可查询，可按库位、批次、包装等盘点。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住院医嘱审核</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支持通过参数控制来启用住院医嘱审核。</w:t>
            </w:r>
          </w:p>
          <w:p>
            <w:pPr>
              <w:widowControl/>
              <w:adjustRightInd/>
              <w:jc w:val="left"/>
              <w:rPr>
                <w:rFonts w:ascii="宋体" w:hAnsi="宋体" w:cs="仿宋_GB2312"/>
                <w:kern w:val="0"/>
                <w:sz w:val="24"/>
              </w:rPr>
            </w:pPr>
            <w:r>
              <w:rPr>
                <w:rFonts w:hint="eastAsia" w:ascii="宋体" w:hAnsi="宋体" w:cs="仿宋_GB2312"/>
                <w:kern w:val="0"/>
                <w:sz w:val="24"/>
              </w:rPr>
              <w:t>支持自动审医嘱和人工审核。</w:t>
            </w:r>
          </w:p>
          <w:p>
            <w:pPr>
              <w:widowControl/>
              <w:adjustRightInd/>
              <w:jc w:val="left"/>
              <w:rPr>
                <w:rFonts w:ascii="宋体" w:hAnsi="宋体" w:cs="仿宋_GB2312"/>
                <w:kern w:val="0"/>
                <w:sz w:val="24"/>
              </w:rPr>
            </w:pPr>
            <w:r>
              <w:rPr>
                <w:rFonts w:hint="eastAsia" w:ascii="宋体" w:hAnsi="宋体" w:cs="仿宋_GB2312"/>
                <w:kern w:val="0"/>
                <w:sz w:val="24"/>
              </w:rPr>
              <w:t>审核医嘱支持对患者的基本信息进行查询。</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抗菌药物管理</w:t>
      </w:r>
    </w:p>
    <w:p>
      <w:pPr>
        <w:ind w:firstLine="480" w:firstLineChars="200"/>
        <w:rPr>
          <w:rFonts w:ascii="宋体" w:hAnsi="宋体" w:cs="仿宋_GB2312"/>
          <w:kern w:val="0"/>
          <w:sz w:val="24"/>
        </w:rPr>
      </w:pPr>
      <w:bookmarkStart w:id="32" w:name="_Hlk53070138"/>
      <w:r>
        <w:rPr>
          <w:rFonts w:hint="eastAsia" w:ascii="宋体" w:hAnsi="宋体" w:cs="仿宋_GB2312"/>
          <w:sz w:val="24"/>
        </w:rPr>
        <w:t>对抗菌药物应用的事前、事中、事后进行实时监测，</w:t>
      </w:r>
      <w:r>
        <w:rPr>
          <w:rFonts w:hint="eastAsia" w:ascii="宋体" w:hAnsi="宋体" w:cs="仿宋_GB2312"/>
          <w:kern w:val="0"/>
          <w:sz w:val="24"/>
        </w:rPr>
        <w:t>有效控制细菌耐药，保证医疗质量和医疗安全，响应国家关于加强医疗机构抗菌药物临床应用管理的要求。</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73" w:type="pct"/>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3797" w:type="pct"/>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left"/>
              <w:rPr>
                <w:rFonts w:ascii="宋体" w:hAnsi="宋体" w:cs="仿宋_GB2312"/>
                <w:kern w:val="0"/>
                <w:sz w:val="24"/>
              </w:rPr>
            </w:pPr>
            <w:r>
              <w:rPr>
                <w:rFonts w:hint="eastAsia" w:ascii="宋体" w:hAnsi="宋体" w:cs="仿宋_GB2312"/>
                <w:kern w:val="0"/>
                <w:sz w:val="24"/>
              </w:rPr>
              <w:t>1</w:t>
            </w:r>
          </w:p>
        </w:tc>
        <w:tc>
          <w:tcPr>
            <w:tcW w:w="773" w:type="pct"/>
          </w:tcPr>
          <w:p>
            <w:pPr>
              <w:widowControl/>
              <w:jc w:val="left"/>
              <w:rPr>
                <w:rFonts w:ascii="宋体" w:hAnsi="宋体" w:cs="仿宋_GB2312"/>
                <w:kern w:val="0"/>
                <w:sz w:val="24"/>
              </w:rPr>
            </w:pPr>
            <w:r>
              <w:rPr>
                <w:rFonts w:hint="eastAsia" w:ascii="宋体" w:hAnsi="宋体" w:cs="仿宋_GB2312"/>
                <w:kern w:val="0"/>
                <w:sz w:val="24"/>
              </w:rPr>
              <w:t>医嘱和处方时的临床干预控制</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提供门急诊医生站、病房医生站在医生下达处方、医嘱时进行抗菌药物等级的权限控制。</w:t>
            </w:r>
          </w:p>
          <w:p>
            <w:pPr>
              <w:widowControl/>
              <w:adjustRightInd/>
              <w:jc w:val="left"/>
              <w:rPr>
                <w:rFonts w:ascii="宋体" w:hAnsi="宋体" w:cs="仿宋_GB2312"/>
                <w:kern w:val="0"/>
                <w:sz w:val="24"/>
              </w:rPr>
            </w:pPr>
            <w:r>
              <w:rPr>
                <w:rFonts w:hint="eastAsia" w:ascii="宋体" w:hAnsi="宋体" w:cs="仿宋_GB2312"/>
                <w:kern w:val="0"/>
                <w:sz w:val="24"/>
              </w:rPr>
              <w:t>▲医生没有该抗菌药物使用权限时，支持医生站开立抗菌药物使用申请表，经上级医师审批后，暂时获得抗菌药物使用权限功能。</w:t>
            </w:r>
          </w:p>
          <w:p>
            <w:pPr>
              <w:widowControl/>
              <w:adjustRightInd/>
              <w:jc w:val="left"/>
              <w:rPr>
                <w:rFonts w:ascii="宋体" w:hAnsi="宋体" w:cs="仿宋_GB2312"/>
                <w:kern w:val="0"/>
                <w:sz w:val="24"/>
              </w:rPr>
            </w:pPr>
            <w:r>
              <w:rPr>
                <w:rFonts w:hint="eastAsia" w:ascii="宋体" w:hAnsi="宋体" w:cs="仿宋_GB2312"/>
                <w:kern w:val="0"/>
                <w:sz w:val="24"/>
              </w:rPr>
              <w:t>针对需要满足在紧急情况下，医生可以越级使用抗菌药物。</w:t>
            </w:r>
          </w:p>
          <w:p>
            <w:pPr>
              <w:widowControl/>
              <w:adjustRightInd/>
              <w:jc w:val="left"/>
              <w:rPr>
                <w:rFonts w:ascii="宋体" w:hAnsi="宋体" w:cs="仿宋_GB2312"/>
                <w:kern w:val="0"/>
                <w:sz w:val="24"/>
              </w:rPr>
            </w:pPr>
            <w:r>
              <w:rPr>
                <w:rFonts w:hint="eastAsia" w:ascii="宋体" w:hAnsi="宋体" w:cs="仿宋_GB2312"/>
                <w:kern w:val="0"/>
                <w:sz w:val="24"/>
              </w:rPr>
              <w:t>提供抗菌药物多级审批流程闭环管理。</w:t>
            </w:r>
          </w:p>
          <w:p>
            <w:pPr>
              <w:widowControl/>
              <w:adjustRightInd/>
              <w:jc w:val="left"/>
              <w:rPr>
                <w:rFonts w:ascii="宋体" w:hAnsi="宋体" w:cs="仿宋_GB2312"/>
                <w:kern w:val="0"/>
                <w:sz w:val="24"/>
              </w:rPr>
            </w:pPr>
            <w:r>
              <w:rPr>
                <w:rFonts w:hint="eastAsia" w:ascii="宋体" w:hAnsi="宋体" w:cs="仿宋_GB2312"/>
                <w:kern w:val="0"/>
                <w:sz w:val="24"/>
              </w:rPr>
              <w:t>抗菌药物审核未通过时，可通过院内消息系统发消息提醒申请医生。</w:t>
            </w:r>
          </w:p>
          <w:p>
            <w:pPr>
              <w:widowControl/>
              <w:adjustRightInd/>
              <w:jc w:val="left"/>
              <w:rPr>
                <w:rFonts w:ascii="宋体" w:hAnsi="宋体" w:cs="仿宋_GB2312"/>
                <w:kern w:val="0"/>
                <w:sz w:val="24"/>
              </w:rPr>
            </w:pPr>
            <w:r>
              <w:rPr>
                <w:rFonts w:hint="eastAsia" w:ascii="宋体" w:hAnsi="宋体" w:cs="仿宋_GB2312"/>
                <w:kern w:val="0"/>
                <w:sz w:val="24"/>
              </w:rPr>
              <w:t>对于部分特定的特殊抗菌药物，提供上级医师或专家组审批功能。</w:t>
            </w:r>
          </w:p>
          <w:p>
            <w:pPr>
              <w:widowControl/>
              <w:adjustRightInd/>
              <w:jc w:val="left"/>
              <w:rPr>
                <w:rFonts w:ascii="宋体" w:hAnsi="宋体" w:cs="仿宋_GB2312"/>
                <w:kern w:val="0"/>
                <w:sz w:val="24"/>
              </w:rPr>
            </w:pPr>
            <w:r>
              <w:rPr>
                <w:rFonts w:hint="eastAsia" w:ascii="宋体" w:hAnsi="宋体" w:cs="仿宋_GB2312"/>
                <w:kern w:val="0"/>
                <w:sz w:val="24"/>
              </w:rPr>
              <w:t>提供I类切口手术抗菌药物预防用药控制和疾病用药控制功能。</w:t>
            </w:r>
          </w:p>
          <w:p>
            <w:pPr>
              <w:widowControl/>
              <w:adjustRightInd/>
              <w:jc w:val="left"/>
              <w:rPr>
                <w:rFonts w:ascii="宋体" w:hAnsi="宋体" w:cs="仿宋_GB2312"/>
                <w:kern w:val="0"/>
                <w:sz w:val="24"/>
              </w:rPr>
            </w:pPr>
            <w:r>
              <w:rPr>
                <w:rFonts w:hint="eastAsia" w:ascii="宋体" w:hAnsi="宋体" w:cs="仿宋_GB2312"/>
                <w:kern w:val="0"/>
                <w:sz w:val="24"/>
              </w:rPr>
              <w:t>支持特殊使用级抗菌药物的申请会诊功能。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left"/>
              <w:rPr>
                <w:rFonts w:ascii="宋体" w:hAnsi="宋体" w:cs="仿宋_GB2312"/>
                <w:kern w:val="0"/>
                <w:sz w:val="24"/>
              </w:rPr>
            </w:pPr>
            <w:r>
              <w:rPr>
                <w:rFonts w:hint="eastAsia" w:ascii="宋体" w:hAnsi="宋体" w:cs="仿宋_GB2312"/>
                <w:kern w:val="0"/>
                <w:sz w:val="24"/>
              </w:rPr>
              <w:t>2</w:t>
            </w:r>
          </w:p>
        </w:tc>
        <w:tc>
          <w:tcPr>
            <w:tcW w:w="773" w:type="pct"/>
          </w:tcPr>
          <w:p>
            <w:pPr>
              <w:widowControl/>
              <w:jc w:val="left"/>
              <w:rPr>
                <w:rFonts w:ascii="宋体" w:hAnsi="宋体" w:cs="仿宋_GB2312"/>
                <w:kern w:val="0"/>
                <w:sz w:val="24"/>
              </w:rPr>
            </w:pPr>
            <w:r>
              <w:rPr>
                <w:rFonts w:hint="eastAsia" w:ascii="宋体" w:hAnsi="宋体" w:cs="仿宋_GB2312"/>
                <w:kern w:val="0"/>
                <w:sz w:val="24"/>
              </w:rPr>
              <w:t>抗菌药物使用情况的监控</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提供对抗菌药物使用情况的实时监控。</w:t>
            </w:r>
          </w:p>
          <w:p>
            <w:pPr>
              <w:widowControl/>
              <w:adjustRightInd/>
              <w:jc w:val="left"/>
              <w:rPr>
                <w:rFonts w:ascii="宋体" w:hAnsi="宋体" w:cs="仿宋_GB2312"/>
                <w:kern w:val="0"/>
                <w:sz w:val="24"/>
              </w:rPr>
            </w:pPr>
            <w:r>
              <w:rPr>
                <w:rFonts w:hint="eastAsia" w:ascii="宋体" w:hAnsi="宋体" w:cs="仿宋_GB2312"/>
                <w:kern w:val="0"/>
                <w:sz w:val="24"/>
              </w:rPr>
              <w:t>提供门诊、住院业务使用抗菌药物情况监控平台。</w:t>
            </w:r>
          </w:p>
          <w:p>
            <w:pPr>
              <w:widowControl/>
              <w:adjustRightInd/>
              <w:jc w:val="left"/>
              <w:rPr>
                <w:rFonts w:ascii="宋体" w:hAnsi="宋体" w:cs="仿宋_GB2312"/>
                <w:kern w:val="0"/>
                <w:sz w:val="24"/>
              </w:rPr>
            </w:pPr>
            <w:r>
              <w:rPr>
                <w:rFonts w:hint="eastAsia" w:ascii="宋体" w:hAnsi="宋体" w:cs="仿宋_GB2312"/>
                <w:kern w:val="0"/>
                <w:sz w:val="24"/>
              </w:rPr>
              <w:t>提供抗菌药物越级使用统计。</w:t>
            </w:r>
          </w:p>
          <w:p>
            <w:pPr>
              <w:widowControl/>
              <w:adjustRightInd/>
              <w:jc w:val="left"/>
              <w:rPr>
                <w:rFonts w:ascii="宋体" w:hAnsi="宋体" w:cs="仿宋_GB2312"/>
                <w:kern w:val="0"/>
                <w:sz w:val="24"/>
              </w:rPr>
            </w:pPr>
            <w:r>
              <w:rPr>
                <w:rFonts w:hint="eastAsia" w:ascii="宋体" w:hAnsi="宋体" w:cs="仿宋_GB2312"/>
                <w:kern w:val="0"/>
                <w:sz w:val="24"/>
              </w:rPr>
              <w:t>提供住院患者人均使用抗菌药物品种数及费用统计报表。</w:t>
            </w:r>
          </w:p>
          <w:p>
            <w:pPr>
              <w:widowControl/>
              <w:adjustRightInd/>
              <w:jc w:val="left"/>
              <w:rPr>
                <w:rFonts w:ascii="宋体" w:hAnsi="宋体" w:cs="仿宋_GB2312"/>
                <w:kern w:val="0"/>
                <w:sz w:val="24"/>
              </w:rPr>
            </w:pPr>
            <w:r>
              <w:rPr>
                <w:rFonts w:hint="eastAsia" w:ascii="宋体" w:hAnsi="宋体" w:cs="仿宋_GB2312"/>
                <w:kern w:val="0"/>
                <w:sz w:val="24"/>
              </w:rPr>
              <w:t>提供抗菌药物使用强度统计。</w:t>
            </w:r>
          </w:p>
          <w:p>
            <w:pPr>
              <w:widowControl/>
              <w:adjustRightInd/>
              <w:jc w:val="left"/>
              <w:rPr>
                <w:rFonts w:ascii="宋体" w:hAnsi="宋体" w:cs="仿宋_GB2312"/>
                <w:kern w:val="0"/>
                <w:sz w:val="24"/>
              </w:rPr>
            </w:pPr>
            <w:r>
              <w:rPr>
                <w:rFonts w:hint="eastAsia" w:ascii="宋体" w:hAnsi="宋体" w:cs="仿宋_GB2312"/>
                <w:kern w:val="0"/>
                <w:sz w:val="24"/>
              </w:rPr>
              <w:t>提供住院患者使用抗菌药物使用率统计。</w:t>
            </w:r>
          </w:p>
          <w:p>
            <w:pPr>
              <w:widowControl/>
              <w:adjustRightInd/>
              <w:jc w:val="left"/>
              <w:rPr>
                <w:rFonts w:ascii="宋体" w:hAnsi="宋体" w:cs="仿宋_GB2312"/>
                <w:kern w:val="0"/>
                <w:sz w:val="24"/>
              </w:rPr>
            </w:pPr>
            <w:r>
              <w:rPr>
                <w:rFonts w:hint="eastAsia" w:ascii="宋体" w:hAnsi="宋体" w:cs="仿宋_GB2312"/>
                <w:kern w:val="0"/>
                <w:sz w:val="24"/>
              </w:rPr>
              <w:t>提供抗菌药物消耗量统计。</w:t>
            </w:r>
          </w:p>
          <w:p>
            <w:pPr>
              <w:widowControl/>
              <w:adjustRightInd/>
              <w:jc w:val="left"/>
              <w:rPr>
                <w:rFonts w:ascii="宋体" w:hAnsi="宋体" w:cs="仿宋_GB2312"/>
                <w:kern w:val="0"/>
                <w:sz w:val="24"/>
              </w:rPr>
            </w:pPr>
            <w:r>
              <w:rPr>
                <w:rFonts w:hint="eastAsia" w:ascii="宋体" w:hAnsi="宋体" w:cs="仿宋_GB2312"/>
                <w:kern w:val="0"/>
                <w:sz w:val="24"/>
              </w:rPr>
              <w:t>提供抗菌药物用药频度统计。</w:t>
            </w:r>
          </w:p>
          <w:p>
            <w:pPr>
              <w:widowControl/>
              <w:adjustRightInd/>
              <w:jc w:val="left"/>
              <w:rPr>
                <w:rFonts w:ascii="宋体" w:hAnsi="宋体" w:cs="仿宋_GB2312"/>
                <w:kern w:val="0"/>
                <w:sz w:val="24"/>
              </w:rPr>
            </w:pPr>
            <w:r>
              <w:rPr>
                <w:rFonts w:hint="eastAsia" w:ascii="宋体" w:hAnsi="宋体" w:cs="仿宋_GB2312"/>
                <w:kern w:val="0"/>
                <w:sz w:val="24"/>
              </w:rPr>
              <w:t>提供门诊患者使用抗菌药物百分率统计。</w:t>
            </w:r>
          </w:p>
          <w:p>
            <w:pPr>
              <w:widowControl/>
              <w:adjustRightInd/>
              <w:jc w:val="left"/>
              <w:rPr>
                <w:rFonts w:ascii="宋体" w:hAnsi="宋体" w:cs="仿宋_GB2312"/>
                <w:kern w:val="0"/>
                <w:sz w:val="24"/>
              </w:rPr>
            </w:pPr>
            <w:r>
              <w:rPr>
                <w:rFonts w:hint="eastAsia" w:ascii="宋体" w:hAnsi="宋体" w:cs="仿宋_GB2312"/>
                <w:kern w:val="0"/>
                <w:sz w:val="24"/>
              </w:rPr>
              <w:t>提供抗菌药物门诊处方统计。</w:t>
            </w:r>
          </w:p>
          <w:p>
            <w:pPr>
              <w:widowControl/>
              <w:adjustRightInd/>
              <w:jc w:val="left"/>
              <w:rPr>
                <w:rFonts w:ascii="宋体" w:hAnsi="宋体" w:cs="仿宋_GB2312"/>
                <w:kern w:val="0"/>
                <w:sz w:val="24"/>
              </w:rPr>
            </w:pPr>
            <w:r>
              <w:rPr>
                <w:rFonts w:hint="eastAsia" w:ascii="宋体" w:hAnsi="宋体" w:cs="仿宋_GB2312"/>
                <w:kern w:val="0"/>
                <w:sz w:val="24"/>
              </w:rPr>
              <w:t>提供手术患者抗菌药物使用情况统计报表。</w:t>
            </w:r>
          </w:p>
          <w:p>
            <w:pPr>
              <w:widowControl/>
              <w:adjustRightInd/>
              <w:jc w:val="left"/>
              <w:rPr>
                <w:rFonts w:ascii="宋体" w:hAnsi="宋体" w:cs="仿宋_GB2312"/>
                <w:kern w:val="0"/>
                <w:sz w:val="24"/>
              </w:rPr>
            </w:pPr>
            <w:r>
              <w:rPr>
                <w:rFonts w:hint="eastAsia" w:ascii="宋体" w:hAnsi="宋体" w:cs="仿宋_GB2312"/>
                <w:kern w:val="0"/>
                <w:sz w:val="24"/>
              </w:rPr>
              <w:t>提供抗菌药物使用金额排名。</w:t>
            </w:r>
          </w:p>
          <w:p>
            <w:pPr>
              <w:widowControl/>
              <w:adjustRightInd/>
              <w:jc w:val="left"/>
              <w:rPr>
                <w:rFonts w:ascii="宋体" w:hAnsi="宋体" w:cs="仿宋_GB2312"/>
                <w:kern w:val="0"/>
                <w:sz w:val="24"/>
              </w:rPr>
            </w:pPr>
            <w:r>
              <w:rPr>
                <w:rFonts w:hint="eastAsia" w:ascii="宋体" w:hAnsi="宋体" w:cs="仿宋_GB2312"/>
                <w:kern w:val="0"/>
                <w:sz w:val="24"/>
              </w:rPr>
              <w:t>提供住院药品费用排名公示。</w:t>
            </w:r>
          </w:p>
          <w:p>
            <w:pPr>
              <w:widowControl/>
              <w:adjustRightInd/>
              <w:jc w:val="left"/>
              <w:rPr>
                <w:rFonts w:ascii="宋体" w:hAnsi="宋体" w:cs="仿宋_GB2312"/>
                <w:kern w:val="0"/>
                <w:sz w:val="24"/>
              </w:rPr>
            </w:pPr>
            <w:r>
              <w:rPr>
                <w:rFonts w:hint="eastAsia" w:ascii="宋体" w:hAnsi="宋体" w:cs="仿宋_GB2312"/>
                <w:kern w:val="0"/>
                <w:sz w:val="24"/>
              </w:rPr>
              <w:t>提供住院用抗菌药物患者病原学检查百分率统计。</w:t>
            </w:r>
          </w:p>
          <w:p>
            <w:pPr>
              <w:widowControl/>
              <w:adjustRightInd/>
              <w:jc w:val="left"/>
              <w:rPr>
                <w:rFonts w:ascii="宋体" w:hAnsi="宋体" w:cs="仿宋_GB2312"/>
                <w:kern w:val="0"/>
                <w:sz w:val="24"/>
              </w:rPr>
            </w:pPr>
            <w:r>
              <w:rPr>
                <w:rFonts w:hint="eastAsia" w:ascii="宋体" w:hAnsi="宋体" w:cs="仿宋_GB2312"/>
                <w:kern w:val="0"/>
                <w:sz w:val="24"/>
              </w:rPr>
              <w:t>提供某疾病治疗抗菌药物成本统计。</w:t>
            </w:r>
          </w:p>
          <w:p>
            <w:pPr>
              <w:widowControl/>
              <w:adjustRightInd/>
              <w:jc w:val="left"/>
              <w:rPr>
                <w:rFonts w:ascii="宋体" w:hAnsi="宋体" w:cs="仿宋_GB2312"/>
                <w:kern w:val="0"/>
                <w:sz w:val="24"/>
              </w:rPr>
            </w:pPr>
            <w:r>
              <w:rPr>
                <w:rFonts w:hint="eastAsia" w:ascii="宋体" w:hAnsi="宋体" w:cs="仿宋_GB2312"/>
                <w:kern w:val="0"/>
                <w:sz w:val="24"/>
              </w:rPr>
              <w:t>提供抗菌药品使用同比环比。</w:t>
            </w:r>
          </w:p>
          <w:p>
            <w:pPr>
              <w:widowControl/>
              <w:adjustRightInd/>
              <w:jc w:val="left"/>
              <w:rPr>
                <w:rFonts w:ascii="宋体" w:hAnsi="宋体" w:cs="仿宋_GB2312"/>
                <w:kern w:val="0"/>
                <w:sz w:val="24"/>
              </w:rPr>
            </w:pPr>
            <w:r>
              <w:rPr>
                <w:rFonts w:hint="eastAsia" w:ascii="宋体" w:hAnsi="宋体" w:cs="仿宋_GB2312"/>
                <w:kern w:val="0"/>
                <w:sz w:val="24"/>
              </w:rPr>
              <w:t>提供年度抗菌药品消耗金额调查。</w:t>
            </w:r>
          </w:p>
          <w:p>
            <w:pPr>
              <w:widowControl/>
              <w:adjustRightInd/>
              <w:jc w:val="left"/>
              <w:rPr>
                <w:rFonts w:ascii="宋体" w:hAnsi="宋体" w:cs="仿宋_GB2312"/>
                <w:kern w:val="0"/>
                <w:sz w:val="24"/>
              </w:rPr>
            </w:pPr>
            <w:r>
              <w:rPr>
                <w:rFonts w:hint="eastAsia" w:ascii="宋体" w:hAnsi="宋体" w:cs="仿宋_GB2312"/>
                <w:kern w:val="0"/>
                <w:sz w:val="24"/>
              </w:rPr>
              <w:t>提供手术病人/非手术病人抗菌药物使用情况调查表。</w:t>
            </w:r>
          </w:p>
          <w:p>
            <w:pPr>
              <w:widowControl/>
              <w:adjustRightInd/>
              <w:jc w:val="left"/>
              <w:rPr>
                <w:rFonts w:ascii="宋体" w:hAnsi="宋体" w:cs="仿宋_GB2312"/>
                <w:kern w:val="0"/>
                <w:sz w:val="24"/>
              </w:rPr>
            </w:pPr>
            <w:r>
              <w:rPr>
                <w:rFonts w:hint="eastAsia" w:ascii="宋体" w:hAnsi="宋体" w:cs="仿宋_GB2312"/>
                <w:kern w:val="0"/>
                <w:sz w:val="24"/>
              </w:rPr>
              <w:t>提供门诊处方用药情况调查表。</w:t>
            </w:r>
          </w:p>
          <w:p>
            <w:pPr>
              <w:widowControl/>
              <w:adjustRightInd/>
              <w:jc w:val="left"/>
              <w:rPr>
                <w:rFonts w:ascii="宋体" w:hAnsi="宋体" w:cs="仿宋_GB2312"/>
                <w:kern w:val="0"/>
                <w:sz w:val="24"/>
              </w:rPr>
            </w:pPr>
            <w:r>
              <w:rPr>
                <w:rFonts w:hint="eastAsia" w:ascii="宋体" w:hAnsi="宋体" w:cs="仿宋_GB2312"/>
                <w:kern w:val="0"/>
                <w:sz w:val="24"/>
              </w:rPr>
              <w:t>提供住院病人抗菌药物使用情况调查表。</w:t>
            </w:r>
          </w:p>
        </w:tc>
      </w:tr>
      <w:bookmarkEnd w:id="32"/>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门诊注射室管理系统</w:t>
      </w:r>
    </w:p>
    <w:p>
      <w:pPr>
        <w:ind w:firstLine="420"/>
        <w:rPr>
          <w:rFonts w:ascii="宋体" w:hAnsi="宋体" w:cs="仿宋_GB2312"/>
          <w:sz w:val="24"/>
        </w:rPr>
      </w:pPr>
      <w:r>
        <w:rPr>
          <w:rFonts w:hint="eastAsia" w:ascii="宋体" w:hAnsi="宋体" w:cs="仿宋_GB2312"/>
          <w:sz w:val="24"/>
        </w:rPr>
        <w:t>门诊注射室管理系统主要服务于医院注射室，注射室人员对注射、皮试病人进行处理。同时与医生站和收费系统及药房有相应的接口。</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pStyle w:val="981"/>
              <w:widowControl/>
              <w:ind w:firstLine="0" w:firstLineChars="0"/>
              <w:rPr>
                <w:rFonts w:ascii="宋体" w:hAnsi="宋体" w:eastAsia="宋体" w:cs="仿宋_GB2312"/>
                <w:kern w:val="0"/>
                <w:sz w:val="24"/>
              </w:rPr>
            </w:pPr>
            <w:r>
              <w:rPr>
                <w:rFonts w:hint="eastAsia" w:ascii="宋体" w:hAnsi="宋体" w:eastAsia="宋体" w:cs="仿宋_GB2312"/>
                <w:kern w:val="0"/>
                <w:sz w:val="24"/>
              </w:rPr>
              <w:t>1</w:t>
            </w:r>
          </w:p>
        </w:tc>
        <w:tc>
          <w:tcPr>
            <w:tcW w:w="773" w:type="pct"/>
          </w:tcPr>
          <w:p>
            <w:pPr>
              <w:widowControl/>
              <w:jc w:val="center"/>
              <w:rPr>
                <w:rFonts w:ascii="宋体" w:hAnsi="宋体" w:cs="仿宋_GB2312"/>
                <w:kern w:val="0"/>
                <w:sz w:val="24"/>
              </w:rPr>
            </w:pPr>
            <w:r>
              <w:rPr>
                <w:rFonts w:hint="eastAsia" w:ascii="宋体" w:hAnsi="宋体" w:cs="仿宋_GB2312"/>
                <w:sz w:val="24"/>
              </w:rPr>
              <w:t>注射/皮试管理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自动接收从医生站、划价收费处接收注射/皮试处方，注射/皮试取消等管理。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pStyle w:val="981"/>
              <w:widowControl/>
              <w:ind w:firstLine="0" w:firstLineChars="0"/>
              <w:rPr>
                <w:rFonts w:ascii="宋体" w:hAnsi="宋体" w:eastAsia="宋体" w:cs="仿宋_GB2312"/>
                <w:kern w:val="0"/>
                <w:sz w:val="24"/>
              </w:rPr>
            </w:pPr>
            <w:r>
              <w:rPr>
                <w:rFonts w:hint="eastAsia" w:ascii="宋体" w:hAnsi="宋体" w:eastAsia="宋体" w:cs="仿宋_GB2312"/>
                <w:kern w:val="0"/>
                <w:sz w:val="24"/>
              </w:rPr>
              <w:t>2</w:t>
            </w:r>
          </w:p>
        </w:tc>
        <w:tc>
          <w:tcPr>
            <w:tcW w:w="773" w:type="pct"/>
          </w:tcPr>
          <w:p>
            <w:pPr>
              <w:widowControl/>
              <w:jc w:val="center"/>
              <w:rPr>
                <w:rFonts w:ascii="宋体" w:hAnsi="宋体" w:cs="仿宋_GB2312"/>
                <w:kern w:val="0"/>
                <w:sz w:val="24"/>
              </w:rPr>
            </w:pPr>
            <w:r>
              <w:rPr>
                <w:rFonts w:hint="eastAsia" w:ascii="宋体" w:hAnsi="宋体" w:cs="仿宋_GB2312"/>
                <w:sz w:val="24"/>
              </w:rPr>
              <w:t>结果录入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用选择框形式，选取结果，同时向门诊划价收费处、医生站反馈结果。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tcPr>
          <w:p>
            <w:pPr>
              <w:pStyle w:val="981"/>
              <w:widowControl/>
              <w:ind w:firstLine="0" w:firstLineChars="0"/>
              <w:rPr>
                <w:rFonts w:ascii="宋体" w:hAnsi="宋体" w:eastAsia="宋体" w:cs="仿宋_GB2312"/>
                <w:kern w:val="0"/>
                <w:sz w:val="24"/>
              </w:rPr>
            </w:pPr>
            <w:r>
              <w:rPr>
                <w:rFonts w:hint="eastAsia" w:ascii="宋体" w:hAnsi="宋体" w:eastAsia="宋体" w:cs="仿宋_GB2312"/>
                <w:kern w:val="0"/>
                <w:sz w:val="24"/>
              </w:rPr>
              <w:t>3</w:t>
            </w:r>
          </w:p>
        </w:tc>
        <w:tc>
          <w:tcPr>
            <w:tcW w:w="773" w:type="pct"/>
          </w:tcPr>
          <w:p>
            <w:pPr>
              <w:widowControl/>
              <w:jc w:val="center"/>
              <w:rPr>
                <w:rFonts w:ascii="宋体" w:hAnsi="宋体" w:cs="仿宋_GB2312"/>
                <w:sz w:val="24"/>
              </w:rPr>
            </w:pPr>
            <w:r>
              <w:rPr>
                <w:rFonts w:hint="eastAsia" w:ascii="宋体" w:hAnsi="宋体" w:cs="仿宋_GB2312"/>
                <w:sz w:val="24"/>
              </w:rPr>
              <w:t>统计查询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根据门诊号、时间等多种检索条件查询结果、工作量。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pStyle w:val="981"/>
              <w:widowControl/>
              <w:ind w:firstLine="0" w:firstLineChars="0"/>
              <w:rPr>
                <w:rFonts w:ascii="宋体" w:hAnsi="宋体" w:eastAsia="宋体" w:cs="仿宋_GB2312"/>
                <w:kern w:val="0"/>
                <w:sz w:val="24"/>
              </w:rPr>
            </w:pPr>
            <w:r>
              <w:rPr>
                <w:rFonts w:hint="eastAsia" w:ascii="宋体" w:hAnsi="宋体" w:eastAsia="宋体" w:cs="仿宋_GB2312"/>
                <w:kern w:val="0"/>
                <w:sz w:val="24"/>
              </w:rPr>
              <w:t>4</w:t>
            </w:r>
          </w:p>
        </w:tc>
        <w:tc>
          <w:tcPr>
            <w:tcW w:w="773" w:type="pct"/>
          </w:tcPr>
          <w:p>
            <w:pPr>
              <w:widowControl/>
              <w:rPr>
                <w:rFonts w:ascii="宋体" w:hAnsi="宋体" w:cs="仿宋_GB2312"/>
                <w:sz w:val="24"/>
              </w:rPr>
            </w:pPr>
            <w:r>
              <w:rPr>
                <w:rFonts w:hint="eastAsia" w:ascii="宋体" w:hAnsi="宋体" w:cs="仿宋_GB2312"/>
                <w:sz w:val="24"/>
              </w:rPr>
              <w:t>系统维护</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设置系统选项，皮试单自动刷新还是手动。自动刷新时间设置；皮试项目的设置；处方有效期等系统参数维护。</w:t>
            </w:r>
          </w:p>
        </w:tc>
      </w:tr>
    </w:tbl>
    <w:p>
      <w:pPr>
        <w:rPr>
          <w:rFonts w:ascii="宋体" w:hAnsi="宋体" w:cs="仿宋_GB2312"/>
          <w:sz w:val="24"/>
        </w:rPr>
      </w:pPr>
    </w:p>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排队叫号系统</w:t>
      </w:r>
    </w:p>
    <w:p>
      <w:pPr>
        <w:ind w:firstLine="480" w:firstLineChars="200"/>
        <w:rPr>
          <w:rFonts w:ascii="宋体" w:hAnsi="宋体" w:cs="仿宋_GB2312"/>
          <w:sz w:val="24"/>
        </w:rPr>
      </w:pPr>
      <w:r>
        <w:rPr>
          <w:rFonts w:hint="eastAsia" w:ascii="宋体" w:hAnsi="宋体" w:cs="仿宋_GB2312"/>
          <w:sz w:val="24"/>
        </w:rPr>
        <w:t>排队叫号信息系统应实现对医院所有面向患者的门诊排队业务进行统一管理。</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队列管理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支持患者选择医生。</w:t>
            </w:r>
          </w:p>
          <w:p>
            <w:pPr>
              <w:widowControl/>
              <w:adjustRightInd/>
              <w:jc w:val="left"/>
              <w:rPr>
                <w:rFonts w:ascii="宋体" w:hAnsi="宋体" w:cs="仿宋_GB2312"/>
                <w:kern w:val="0"/>
                <w:sz w:val="24"/>
              </w:rPr>
            </w:pPr>
            <w:r>
              <w:rPr>
                <w:rFonts w:hint="eastAsia" w:ascii="宋体" w:hAnsi="宋体" w:cs="仿宋_GB2312"/>
                <w:kern w:val="0"/>
                <w:sz w:val="24"/>
              </w:rPr>
              <w:t>支持医生解锁患者锁定功能，对于医生呼叫的患者可以取消锁定。</w:t>
            </w:r>
          </w:p>
          <w:p>
            <w:pPr>
              <w:widowControl/>
              <w:adjustRightInd/>
              <w:jc w:val="left"/>
              <w:rPr>
                <w:rFonts w:ascii="宋体" w:hAnsi="宋体" w:cs="仿宋_GB2312"/>
                <w:kern w:val="0"/>
                <w:sz w:val="24"/>
              </w:rPr>
            </w:pPr>
            <w:r>
              <w:rPr>
                <w:rFonts w:hint="eastAsia" w:ascii="宋体" w:hAnsi="宋体" w:cs="仿宋_GB2312"/>
                <w:kern w:val="0"/>
                <w:sz w:val="24"/>
              </w:rPr>
              <w:t>提供过号病人自动后退三位，排队号码延迟功能。</w:t>
            </w:r>
          </w:p>
          <w:p>
            <w:pPr>
              <w:widowControl/>
              <w:adjustRightInd/>
              <w:jc w:val="left"/>
              <w:rPr>
                <w:rFonts w:ascii="宋体" w:hAnsi="宋体" w:cs="仿宋_GB2312"/>
                <w:kern w:val="0"/>
                <w:sz w:val="24"/>
              </w:rPr>
            </w:pPr>
            <w:r>
              <w:rPr>
                <w:rFonts w:hint="eastAsia" w:ascii="宋体" w:hAnsi="宋体" w:cs="仿宋_GB2312"/>
                <w:kern w:val="0"/>
                <w:sz w:val="24"/>
              </w:rPr>
              <w:t>支持分诊护士手动控制患者插队、放弃、复诊、退号。</w:t>
            </w:r>
          </w:p>
          <w:p>
            <w:pPr>
              <w:widowControl/>
              <w:adjustRightInd/>
              <w:jc w:val="left"/>
              <w:rPr>
                <w:rFonts w:ascii="宋体" w:hAnsi="宋体" w:cs="仿宋_GB2312"/>
                <w:kern w:val="0"/>
                <w:sz w:val="24"/>
              </w:rPr>
            </w:pPr>
            <w:r>
              <w:rPr>
                <w:rFonts w:hint="eastAsia" w:ascii="宋体" w:hAnsi="宋体" w:cs="仿宋_GB2312"/>
                <w:kern w:val="0"/>
                <w:sz w:val="24"/>
              </w:rPr>
              <w:t>提供医生在线显示功能，方便患者能及时知晓医生的动态。</w:t>
            </w:r>
          </w:p>
          <w:p>
            <w:pPr>
              <w:widowControl/>
              <w:adjustRightInd/>
              <w:jc w:val="left"/>
              <w:rPr>
                <w:rFonts w:ascii="宋体" w:hAnsi="宋体" w:cs="仿宋_GB2312"/>
                <w:kern w:val="0"/>
                <w:sz w:val="24"/>
              </w:rPr>
            </w:pPr>
            <w:r>
              <w:rPr>
                <w:rFonts w:hint="eastAsia" w:ascii="宋体" w:hAnsi="宋体" w:cs="仿宋_GB2312"/>
                <w:kern w:val="0"/>
                <w:sz w:val="24"/>
              </w:rPr>
              <w:t>提供医技排队支持取号登记。</w:t>
            </w:r>
          </w:p>
          <w:p>
            <w:pPr>
              <w:widowControl/>
              <w:adjustRightInd/>
              <w:jc w:val="left"/>
              <w:rPr>
                <w:rFonts w:ascii="宋体" w:hAnsi="宋体" w:cs="仿宋_GB2312"/>
                <w:kern w:val="0"/>
                <w:sz w:val="24"/>
              </w:rPr>
            </w:pPr>
            <w:r>
              <w:rPr>
                <w:rFonts w:hint="eastAsia" w:ascii="宋体" w:hAnsi="宋体" w:cs="仿宋_GB2312"/>
                <w:kern w:val="0"/>
                <w:sz w:val="24"/>
              </w:rPr>
              <w:t>支持申请队列申请单查询功能，查询患者的基本申请单的信息。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呼叫管理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提供患者暂停排队、恢复排队功能。</w:t>
            </w:r>
          </w:p>
          <w:p>
            <w:pPr>
              <w:widowControl/>
              <w:adjustRightInd/>
              <w:jc w:val="left"/>
              <w:rPr>
                <w:rFonts w:ascii="宋体" w:hAnsi="宋体" w:cs="仿宋_GB2312"/>
                <w:kern w:val="0"/>
                <w:sz w:val="24"/>
              </w:rPr>
            </w:pPr>
            <w:r>
              <w:rPr>
                <w:rFonts w:hint="eastAsia" w:ascii="宋体" w:hAnsi="宋体" w:cs="仿宋_GB2312"/>
                <w:kern w:val="0"/>
                <w:sz w:val="24"/>
              </w:rPr>
              <w:t>提供自动刷新功能。</w:t>
            </w:r>
          </w:p>
          <w:p>
            <w:pPr>
              <w:widowControl/>
              <w:adjustRightInd/>
              <w:jc w:val="left"/>
              <w:rPr>
                <w:rFonts w:ascii="宋体" w:hAnsi="宋体" w:cs="仿宋_GB2312"/>
                <w:kern w:val="0"/>
                <w:sz w:val="24"/>
              </w:rPr>
            </w:pPr>
            <w:r>
              <w:rPr>
                <w:rFonts w:hint="eastAsia" w:ascii="宋体" w:hAnsi="宋体" w:cs="仿宋_GB2312"/>
                <w:kern w:val="0"/>
                <w:sz w:val="24"/>
              </w:rPr>
              <w:t>支持登录控制权限管理。</w:t>
            </w:r>
          </w:p>
          <w:p>
            <w:pPr>
              <w:widowControl/>
              <w:adjustRightInd/>
              <w:jc w:val="left"/>
              <w:rPr>
                <w:rFonts w:ascii="宋体" w:hAnsi="宋体" w:cs="仿宋_GB2312"/>
                <w:kern w:val="0"/>
                <w:sz w:val="24"/>
              </w:rPr>
            </w:pPr>
            <w:r>
              <w:rPr>
                <w:rFonts w:hint="eastAsia" w:ascii="宋体" w:hAnsi="宋体" w:cs="仿宋_GB2312"/>
                <w:kern w:val="0"/>
                <w:sz w:val="24"/>
              </w:rPr>
              <w:t>支持医生站选呼和顺呼解锁功能，方便医生给患者及时就诊。</w:t>
            </w:r>
          </w:p>
          <w:p>
            <w:pPr>
              <w:widowControl/>
              <w:adjustRightInd/>
              <w:jc w:val="left"/>
              <w:rPr>
                <w:rFonts w:ascii="宋体" w:hAnsi="宋体" w:cs="仿宋_GB2312"/>
                <w:kern w:val="0"/>
                <w:sz w:val="24"/>
              </w:rPr>
            </w:pPr>
            <w:r>
              <w:rPr>
                <w:rFonts w:hint="eastAsia" w:ascii="宋体" w:hAnsi="宋体" w:cs="仿宋_GB2312"/>
                <w:kern w:val="0"/>
                <w:sz w:val="24"/>
              </w:rPr>
              <w:t>支持多种呼叫模式嵌入（如支持嵌入到医生站）、独立的客户端（exe）、跟呼叫硬件对接（呼叫按钮模式）。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屏显管理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支持增加屏幕模拟输出功能。</w:t>
            </w:r>
          </w:p>
          <w:p>
            <w:pPr>
              <w:widowControl/>
              <w:adjustRightInd/>
              <w:jc w:val="left"/>
              <w:rPr>
                <w:rFonts w:ascii="宋体" w:hAnsi="宋体" w:cs="仿宋_GB2312"/>
                <w:kern w:val="0"/>
                <w:sz w:val="24"/>
              </w:rPr>
            </w:pPr>
            <w:r>
              <w:rPr>
                <w:rFonts w:hint="eastAsia" w:ascii="宋体" w:hAnsi="宋体" w:cs="仿宋_GB2312"/>
                <w:kern w:val="0"/>
                <w:sz w:val="24"/>
              </w:rPr>
              <w:t>支持插队的病人屏幕不显示排队号，只显示姓名，插队分为照顾与预约。</w:t>
            </w:r>
          </w:p>
          <w:p>
            <w:pPr>
              <w:widowControl/>
              <w:adjustRightInd/>
              <w:jc w:val="left"/>
              <w:rPr>
                <w:rFonts w:ascii="宋体" w:hAnsi="宋体" w:cs="仿宋_GB2312"/>
                <w:kern w:val="0"/>
                <w:sz w:val="24"/>
              </w:rPr>
            </w:pPr>
            <w:r>
              <w:rPr>
                <w:rFonts w:hint="eastAsia" w:ascii="宋体" w:hAnsi="宋体" w:cs="仿宋_GB2312"/>
                <w:kern w:val="0"/>
                <w:sz w:val="24"/>
              </w:rPr>
              <w:t>提供服务台屏幕：输出服务台所有队列的就诊信息。队列屏幕：输出单个队列的排队信息。诊室屏幕：输出对应诊室的正在就诊的患者信息。系统屏幕支持window、Android。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语音管理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提供在医生或者技师对排队成员进行呼叫时，通过语音播放通知患者即时到对应房间候诊或者就诊。</w:t>
            </w:r>
          </w:p>
          <w:p>
            <w:pPr>
              <w:widowControl/>
              <w:adjustRightInd/>
              <w:jc w:val="left"/>
              <w:rPr>
                <w:rFonts w:ascii="宋体" w:hAnsi="宋体" w:cs="仿宋_GB2312"/>
                <w:kern w:val="0"/>
                <w:sz w:val="24"/>
              </w:rPr>
            </w:pPr>
            <w:r>
              <w:rPr>
                <w:rFonts w:hint="eastAsia" w:ascii="宋体" w:hAnsi="宋体" w:cs="仿宋_GB2312"/>
                <w:kern w:val="0"/>
                <w:sz w:val="24"/>
              </w:rPr>
              <w:t>支持文字转语音。</w:t>
            </w:r>
          </w:p>
          <w:p>
            <w:pPr>
              <w:widowControl/>
              <w:adjustRightInd/>
              <w:jc w:val="left"/>
              <w:rPr>
                <w:rFonts w:ascii="宋体" w:hAnsi="宋体" w:cs="仿宋_GB2312"/>
                <w:kern w:val="0"/>
                <w:sz w:val="24"/>
              </w:rPr>
            </w:pPr>
            <w:r>
              <w:rPr>
                <w:rFonts w:hint="eastAsia" w:ascii="宋体" w:hAnsi="宋体" w:cs="仿宋_GB2312"/>
                <w:kern w:val="0"/>
                <w:sz w:val="24"/>
              </w:rPr>
              <w:t>提供中文普通话女声语音包。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查询统计</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提供排队统计队列信息、排队统计（医生）信息、统计队列调整、历史队列查询、插队记录统计信息功能。</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手麻计费管理系统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手术麻醉计费信息系统应覆盖患者的术前、术中、术后全过程，能够对要做手术的病人进行手术申请、手术安排、费用记账和手术记录的查询等。</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手术管理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由医生站提交手术申请，也可以由手麻系统补录手术申请，根据住院号码或者床号调出患者基本信息，手术申请信息包含：手术名称、申请日期、申请科室、申请医师、手术名称、手术医师、助手、麻醉方法、麻醉医师、附加手术等。</w:t>
            </w:r>
          </w:p>
          <w:p>
            <w:pPr>
              <w:widowControl/>
              <w:adjustRightInd/>
              <w:jc w:val="left"/>
              <w:rPr>
                <w:rFonts w:ascii="宋体" w:hAnsi="宋体" w:cs="仿宋_GB2312"/>
                <w:kern w:val="0"/>
                <w:sz w:val="24"/>
              </w:rPr>
            </w:pPr>
            <w:r>
              <w:rPr>
                <w:rFonts w:hint="eastAsia" w:ascii="宋体" w:hAnsi="宋体" w:cs="仿宋_GB2312"/>
                <w:kern w:val="0"/>
                <w:sz w:val="24"/>
              </w:rPr>
              <w:t>支持将病区提交的所有手术申请在同一界面进行安排。</w:t>
            </w:r>
          </w:p>
          <w:p>
            <w:pPr>
              <w:widowControl/>
              <w:adjustRightInd/>
              <w:jc w:val="left"/>
              <w:rPr>
                <w:rFonts w:ascii="宋体" w:hAnsi="宋体" w:cs="仿宋_GB2312"/>
                <w:kern w:val="0"/>
                <w:sz w:val="24"/>
              </w:rPr>
            </w:pPr>
            <w:r>
              <w:rPr>
                <w:rFonts w:hint="eastAsia" w:ascii="宋体" w:hAnsi="宋体" w:cs="仿宋_GB2312"/>
                <w:kern w:val="0"/>
                <w:sz w:val="24"/>
              </w:rPr>
              <w:t>支持将已经安排的手术申请单通知到医生工作站和护士工作站。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记录管理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支持对过程进行管理并记录信息，包括手术名称，开始时间，结束时间、输血血型、输血量、术前诊断、术后诊断、切口等级、愈合类别、附加手术、并可进行器械清点。</w:t>
            </w:r>
          </w:p>
          <w:p>
            <w:pPr>
              <w:widowControl/>
              <w:adjustRightInd/>
              <w:jc w:val="left"/>
              <w:rPr>
                <w:rFonts w:ascii="宋体" w:hAnsi="宋体" w:cs="仿宋_GB2312"/>
                <w:kern w:val="0"/>
                <w:sz w:val="24"/>
              </w:rPr>
            </w:pPr>
            <w:r>
              <w:rPr>
                <w:rFonts w:hint="eastAsia" w:ascii="宋体" w:hAnsi="宋体" w:cs="仿宋_GB2312"/>
                <w:kern w:val="0"/>
                <w:sz w:val="24"/>
              </w:rPr>
              <w:t>提供管理会诊记录信息，对会诊结果进行记录。</w:t>
            </w:r>
          </w:p>
          <w:p>
            <w:pPr>
              <w:widowControl/>
              <w:adjustRightInd/>
              <w:jc w:val="left"/>
              <w:rPr>
                <w:rFonts w:ascii="宋体" w:hAnsi="宋体" w:cs="仿宋_GB2312"/>
                <w:kern w:val="0"/>
                <w:sz w:val="24"/>
              </w:rPr>
            </w:pPr>
            <w:r>
              <w:rPr>
                <w:rFonts w:hint="eastAsia" w:ascii="宋体" w:hAnsi="宋体" w:cs="仿宋_GB2312"/>
                <w:kern w:val="0"/>
                <w:sz w:val="24"/>
              </w:rPr>
              <w:t>支持管理麻醉记录信息，包括麻醉方法，麻醉医生，巡回护士，麻醉效果，麻醉评分，记录事项。</w:t>
            </w:r>
          </w:p>
          <w:p>
            <w:pPr>
              <w:widowControl/>
              <w:adjustRightInd/>
              <w:jc w:val="left"/>
              <w:rPr>
                <w:rFonts w:ascii="宋体" w:hAnsi="宋体" w:cs="仿宋_GB2312"/>
                <w:kern w:val="0"/>
                <w:sz w:val="24"/>
              </w:rPr>
            </w:pPr>
            <w:r>
              <w:rPr>
                <w:rFonts w:hint="eastAsia" w:ascii="宋体" w:hAnsi="宋体" w:cs="仿宋_GB2312"/>
                <w:kern w:val="0"/>
                <w:sz w:val="24"/>
              </w:rPr>
              <w:t>支持家属谈话记录，记录谈话内容，家属签字，记录家属与病人关系等。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支持手术医嘱录入，需过滤有库存的药品，对医嘱的开具复核提交到药房进行发药处理。</w:t>
            </w:r>
          </w:p>
          <w:p>
            <w:pPr>
              <w:widowControl/>
              <w:adjustRightInd/>
              <w:jc w:val="left"/>
              <w:rPr>
                <w:rFonts w:ascii="宋体" w:hAnsi="宋体" w:cs="仿宋_GB2312"/>
                <w:kern w:val="0"/>
                <w:sz w:val="24"/>
              </w:rPr>
            </w:pPr>
            <w:r>
              <w:rPr>
                <w:rFonts w:hint="eastAsia" w:ascii="宋体" w:hAnsi="宋体" w:cs="仿宋_GB2312"/>
                <w:kern w:val="0"/>
                <w:sz w:val="24"/>
              </w:rPr>
              <w:t>录入药品名称后按“Enter”键自动默认全选中剂量。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费用管理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支持对手术过程中发生的费用进行记费或退费，并传至病人帐卡上。</w:t>
            </w:r>
          </w:p>
          <w:p>
            <w:pPr>
              <w:widowControl/>
              <w:adjustRightInd/>
              <w:jc w:val="left"/>
              <w:rPr>
                <w:rFonts w:ascii="宋体" w:hAnsi="宋体" w:cs="仿宋_GB2312"/>
                <w:kern w:val="0"/>
                <w:sz w:val="24"/>
              </w:rPr>
            </w:pPr>
            <w:r>
              <w:rPr>
                <w:rFonts w:hint="eastAsia" w:ascii="宋体" w:hAnsi="宋体" w:cs="仿宋_GB2312"/>
                <w:kern w:val="0"/>
                <w:sz w:val="24"/>
              </w:rPr>
              <w:t>支持对高值耗材的扫码使用，并记录相关的耗材费用。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退药退费</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对于手麻系统已发药的药品医嘱，若要进行退药，需先进行退药申请并提交到发药药房。对于本系统记费的项目，可直接进行退费处理。</w:t>
            </w:r>
          </w:p>
          <w:p>
            <w:pPr>
              <w:widowControl/>
              <w:adjustRightInd/>
              <w:jc w:val="left"/>
              <w:rPr>
                <w:rFonts w:ascii="宋体" w:hAnsi="宋体" w:cs="仿宋_GB2312"/>
                <w:kern w:val="0"/>
                <w:sz w:val="24"/>
              </w:rPr>
            </w:pPr>
            <w:r>
              <w:rPr>
                <w:rFonts w:hint="eastAsia" w:ascii="宋体" w:hAnsi="宋体" w:cs="仿宋_GB2312"/>
                <w:kern w:val="0"/>
                <w:sz w:val="24"/>
              </w:rPr>
              <w:t>支持病区退药支持退费退药分开实现功能。</w:t>
            </w:r>
          </w:p>
          <w:p>
            <w:pPr>
              <w:widowControl/>
              <w:adjustRightInd/>
              <w:jc w:val="left"/>
              <w:rPr>
                <w:rFonts w:ascii="宋体" w:hAnsi="宋体" w:cs="仿宋_GB2312"/>
                <w:kern w:val="0"/>
                <w:sz w:val="24"/>
              </w:rPr>
            </w:pPr>
            <w:r>
              <w:rPr>
                <w:rFonts w:hint="eastAsia" w:ascii="宋体" w:hAnsi="宋体" w:cs="仿宋_GB2312"/>
                <w:kern w:val="0"/>
                <w:sz w:val="24"/>
              </w:rPr>
              <w:t>手术室记费费用和麻醉室记费费用可独立显示。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无菌管理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提供紫外线消毒记录、手指无菌培养、物品无菌检查、空气无菌检查、手术中空气无菌检查。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库房管理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库房管理指手麻麻醉的三级库房，包括手术药品管理和手术物品正常出入库管理。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查询统计</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支持按住院号码，床号，姓名等多种方式查询手术信息、无菌消毒记录查。</w:t>
            </w:r>
          </w:p>
          <w:p>
            <w:pPr>
              <w:widowControl/>
              <w:adjustRightInd/>
              <w:jc w:val="left"/>
              <w:rPr>
                <w:rFonts w:ascii="宋体" w:hAnsi="宋体" w:cs="仿宋_GB2312"/>
                <w:kern w:val="0"/>
                <w:sz w:val="24"/>
              </w:rPr>
            </w:pPr>
            <w:r>
              <w:rPr>
                <w:rFonts w:hint="eastAsia" w:ascii="宋体" w:hAnsi="宋体" w:cs="仿宋_GB2312"/>
                <w:kern w:val="0"/>
                <w:sz w:val="24"/>
              </w:rPr>
              <w:t>提供手术统计，麻醉统计，术后统计等多种统计报表。</w:t>
            </w:r>
          </w:p>
          <w:p>
            <w:pPr>
              <w:widowControl/>
              <w:adjustRightInd/>
              <w:jc w:val="left"/>
              <w:rPr>
                <w:rFonts w:ascii="宋体" w:hAnsi="宋体" w:cs="仿宋_GB2312"/>
                <w:kern w:val="0"/>
                <w:sz w:val="24"/>
              </w:rPr>
            </w:pPr>
            <w:r>
              <w:rPr>
                <w:rFonts w:hint="eastAsia" w:ascii="宋体" w:hAnsi="宋体" w:cs="仿宋_GB2312"/>
                <w:kern w:val="0"/>
                <w:sz w:val="24"/>
              </w:rPr>
              <w:t>支持按科室、医生、护士等统计手术报表。</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手术分级管理系统</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49" w:type="pct"/>
            <w:vAlign w:val="center"/>
          </w:tcPr>
          <w:p>
            <w:pPr>
              <w:widowControl/>
              <w:rPr>
                <w:rFonts w:ascii="宋体" w:hAnsi="宋体" w:cs="仿宋_GB2312"/>
                <w:bCs/>
                <w:kern w:val="0"/>
                <w:sz w:val="24"/>
              </w:rPr>
            </w:pPr>
            <w:r>
              <w:rPr>
                <w:rFonts w:hint="eastAsia" w:ascii="宋体" w:hAnsi="宋体" w:cs="仿宋_GB2312"/>
                <w:bCs/>
                <w:kern w:val="0"/>
                <w:sz w:val="24"/>
              </w:rPr>
              <w:t>功能分类</w:t>
            </w:r>
          </w:p>
        </w:tc>
        <w:tc>
          <w:tcPr>
            <w:tcW w:w="3772" w:type="pct"/>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49" w:type="pct"/>
            <w:vAlign w:val="center"/>
          </w:tcPr>
          <w:p>
            <w:pPr>
              <w:widowControl/>
              <w:rPr>
                <w:rFonts w:ascii="宋体" w:hAnsi="宋体" w:cs="仿宋_GB2312"/>
                <w:kern w:val="0"/>
                <w:sz w:val="24"/>
              </w:rPr>
            </w:pPr>
            <w:r>
              <w:rPr>
                <w:rFonts w:hint="eastAsia" w:ascii="宋体" w:hAnsi="宋体" w:cs="仿宋_GB2312"/>
                <w:kern w:val="0"/>
                <w:sz w:val="24"/>
              </w:rPr>
              <w:t>手术分级管理系统</w:t>
            </w:r>
          </w:p>
        </w:tc>
        <w:tc>
          <w:tcPr>
            <w:tcW w:w="3772" w:type="pct"/>
          </w:tcPr>
          <w:p>
            <w:pPr>
              <w:widowControl/>
              <w:adjustRightInd/>
              <w:jc w:val="left"/>
              <w:rPr>
                <w:rFonts w:ascii="宋体" w:hAnsi="宋体" w:cs="仿宋_GB2312"/>
                <w:kern w:val="0"/>
                <w:sz w:val="24"/>
              </w:rPr>
            </w:pPr>
            <w:r>
              <w:rPr>
                <w:rFonts w:hint="eastAsia" w:ascii="宋体" w:hAnsi="宋体" w:cs="仿宋_GB2312"/>
                <w:kern w:val="0"/>
                <w:sz w:val="24"/>
              </w:rPr>
              <w:t>提供手术分级管理制度的进行，能够根据医生等级（职称、考试成绩等）设定不同等级的手术权限。</w:t>
            </w:r>
          </w:p>
          <w:p>
            <w:pPr>
              <w:widowControl/>
              <w:adjustRightInd/>
              <w:jc w:val="left"/>
              <w:rPr>
                <w:rFonts w:ascii="宋体" w:hAnsi="宋体" w:cs="仿宋_GB2312"/>
                <w:kern w:val="0"/>
                <w:sz w:val="24"/>
              </w:rPr>
            </w:pPr>
            <w:r>
              <w:rPr>
                <w:rFonts w:hint="eastAsia" w:ascii="宋体" w:hAnsi="宋体" w:cs="仿宋_GB2312"/>
                <w:kern w:val="0"/>
                <w:sz w:val="24"/>
              </w:rPr>
              <w:t>提供设定不同科室的手术等级，支持手术申请单的审批。</w:t>
            </w:r>
          </w:p>
          <w:p>
            <w:pPr>
              <w:widowControl/>
              <w:adjustRightInd/>
              <w:jc w:val="left"/>
              <w:rPr>
                <w:rFonts w:ascii="宋体" w:hAnsi="宋体" w:cs="仿宋_GB2312"/>
                <w:sz w:val="24"/>
              </w:rPr>
            </w:pPr>
            <w:r>
              <w:rPr>
                <w:rFonts w:hint="eastAsia" w:ascii="宋体" w:hAnsi="宋体" w:cs="仿宋_GB2312"/>
                <w:kern w:val="0"/>
                <w:sz w:val="24"/>
              </w:rPr>
              <w:t>提供对发现有重大过失的医生，支持取消其相关手术资质</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门诊医生工作站</w:t>
      </w:r>
    </w:p>
    <w:p>
      <w:pPr>
        <w:widowControl/>
        <w:ind w:firstLine="480" w:firstLineChars="200"/>
        <w:jc w:val="left"/>
        <w:rPr>
          <w:rFonts w:ascii="宋体" w:hAnsi="宋体" w:cs="仿宋_GB2312"/>
          <w:kern w:val="0"/>
          <w:sz w:val="24"/>
        </w:rPr>
      </w:pPr>
      <w:r>
        <w:rPr>
          <w:rFonts w:hint="eastAsia" w:ascii="宋体" w:hAnsi="宋体" w:cs="仿宋_GB2312"/>
          <w:kern w:val="0"/>
          <w:sz w:val="24"/>
        </w:rPr>
        <w:t xml:space="preserve">门诊医生站系统是医院门诊信息管理系统的核心，是完成门诊病人诊疗服务的主要信息化平台，应通过良好的功能与性能设计，协助门诊医生完成日常诊疗工作。  </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病人选择、暂挂、结束</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提供病人选择功能，包括输入门诊号、读取就诊卡、根据队列选择病人等多种方式就医。</w:t>
            </w:r>
          </w:p>
          <w:p>
            <w:pPr>
              <w:widowControl/>
              <w:adjustRightInd/>
              <w:jc w:val="left"/>
              <w:rPr>
                <w:rFonts w:ascii="宋体" w:hAnsi="宋体" w:cs="仿宋_GB2312"/>
                <w:kern w:val="0"/>
                <w:sz w:val="24"/>
              </w:rPr>
            </w:pPr>
            <w:r>
              <w:rPr>
                <w:rFonts w:hint="eastAsia" w:ascii="宋体" w:hAnsi="宋体" w:cs="仿宋_GB2312"/>
                <w:kern w:val="0"/>
                <w:sz w:val="24"/>
              </w:rPr>
              <w:t>提供病人快速选取功能或结合叫号系统实现叫号功能。</w:t>
            </w:r>
          </w:p>
          <w:p>
            <w:pPr>
              <w:widowControl/>
              <w:adjustRightInd/>
              <w:jc w:val="left"/>
              <w:rPr>
                <w:rFonts w:ascii="宋体" w:hAnsi="宋体" w:cs="仿宋_GB2312"/>
                <w:kern w:val="0"/>
                <w:sz w:val="24"/>
              </w:rPr>
            </w:pPr>
            <w:r>
              <w:rPr>
                <w:rFonts w:hint="eastAsia" w:ascii="宋体" w:hAnsi="宋体" w:cs="仿宋_GB2312"/>
                <w:kern w:val="0"/>
                <w:sz w:val="24"/>
              </w:rPr>
              <w:t>提供就诊暂挂功能，支持病人暂停就诊或继续进行就诊。</w:t>
            </w:r>
          </w:p>
          <w:p>
            <w:pPr>
              <w:widowControl/>
              <w:adjustRightInd/>
              <w:jc w:val="left"/>
              <w:rPr>
                <w:rFonts w:ascii="宋体" w:hAnsi="宋体" w:cs="仿宋_GB2312"/>
                <w:kern w:val="0"/>
                <w:sz w:val="24"/>
              </w:rPr>
            </w:pPr>
            <w:r>
              <w:rPr>
                <w:rFonts w:hint="eastAsia" w:ascii="宋体" w:hAnsi="宋体" w:cs="仿宋_GB2312"/>
                <w:kern w:val="0"/>
                <w:sz w:val="24"/>
              </w:rPr>
              <w:t>提供结束就诊功能，结束某病人的就诊历程。</w:t>
            </w:r>
          </w:p>
          <w:p>
            <w:pPr>
              <w:widowControl/>
              <w:adjustRightInd/>
              <w:jc w:val="left"/>
              <w:rPr>
                <w:rFonts w:ascii="宋体" w:hAnsi="宋体" w:cs="仿宋_GB2312"/>
                <w:kern w:val="0"/>
                <w:sz w:val="24"/>
              </w:rPr>
            </w:pPr>
            <w:r>
              <w:rPr>
                <w:rFonts w:hint="eastAsia" w:ascii="宋体" w:hAnsi="宋体" w:cs="仿宋_GB2312"/>
                <w:kern w:val="0"/>
                <w:sz w:val="24"/>
              </w:rPr>
              <w:t>提供门诊病人基本信息的查看和补充修改功能，包含病生理状态、过敏药物等。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诊疗助手</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提供常用药品及诊疗组套、常用诊断、药品字典、诊疗字典、诊断字典等。</w:t>
            </w:r>
          </w:p>
          <w:p>
            <w:pPr>
              <w:widowControl/>
              <w:adjustRightInd/>
              <w:jc w:val="left"/>
              <w:rPr>
                <w:rFonts w:ascii="宋体" w:hAnsi="宋体" w:cs="仿宋_GB2312"/>
                <w:kern w:val="0"/>
                <w:sz w:val="24"/>
              </w:rPr>
            </w:pPr>
            <w:r>
              <w:rPr>
                <w:rFonts w:hint="eastAsia" w:ascii="宋体" w:hAnsi="宋体" w:cs="仿宋_GB2312"/>
                <w:kern w:val="0"/>
                <w:sz w:val="24"/>
              </w:rPr>
              <w:t>提供业务流程与系统操作之间的联动。</w:t>
            </w:r>
          </w:p>
          <w:p>
            <w:pPr>
              <w:widowControl/>
              <w:adjustRightInd/>
              <w:jc w:val="left"/>
              <w:rPr>
                <w:rFonts w:ascii="宋体" w:hAnsi="宋体" w:cs="仿宋_GB2312"/>
                <w:kern w:val="0"/>
                <w:sz w:val="24"/>
              </w:rPr>
            </w:pPr>
            <w:r>
              <w:rPr>
                <w:rFonts w:hint="eastAsia" w:ascii="宋体" w:hAnsi="宋体" w:cs="仿宋_GB2312"/>
                <w:kern w:val="0"/>
                <w:sz w:val="24"/>
              </w:rPr>
              <w:t>提供诊疗助手数据快速引用功能。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门诊处方</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可根据病人的病情与诊断给病人开中西草药药方。</w:t>
            </w:r>
          </w:p>
          <w:p>
            <w:pPr>
              <w:widowControl/>
              <w:adjustRightInd/>
              <w:jc w:val="left"/>
              <w:rPr>
                <w:rFonts w:ascii="宋体" w:hAnsi="宋体" w:cs="仿宋_GB2312"/>
                <w:kern w:val="0"/>
                <w:sz w:val="24"/>
              </w:rPr>
            </w:pPr>
            <w:r>
              <w:rPr>
                <w:rFonts w:hint="eastAsia" w:ascii="宋体" w:hAnsi="宋体" w:cs="仿宋_GB2312"/>
                <w:kern w:val="0"/>
                <w:sz w:val="24"/>
              </w:rPr>
              <w:t>提供与合理用药系统接口，在开处方时可以获得药品说明书、药物剂量、药物相互作用和配伍禁忌的提示。</w:t>
            </w:r>
          </w:p>
          <w:p>
            <w:pPr>
              <w:widowControl/>
              <w:adjustRightInd/>
              <w:jc w:val="left"/>
              <w:rPr>
                <w:rFonts w:ascii="宋体" w:hAnsi="宋体" w:cs="仿宋_GB2312"/>
                <w:kern w:val="0"/>
                <w:sz w:val="24"/>
              </w:rPr>
            </w:pPr>
            <w:r>
              <w:rPr>
                <w:rFonts w:hint="eastAsia" w:ascii="宋体" w:hAnsi="宋体" w:cs="仿宋_GB2312"/>
                <w:kern w:val="0"/>
                <w:sz w:val="24"/>
              </w:rPr>
              <w:t>提供处方审核并能够对用药权限加以控制。</w:t>
            </w:r>
          </w:p>
          <w:p>
            <w:pPr>
              <w:widowControl/>
              <w:adjustRightInd/>
              <w:jc w:val="left"/>
              <w:rPr>
                <w:rFonts w:ascii="宋体" w:hAnsi="宋体" w:cs="仿宋_GB2312"/>
                <w:kern w:val="0"/>
                <w:sz w:val="24"/>
              </w:rPr>
            </w:pPr>
            <w:r>
              <w:rPr>
                <w:rFonts w:hint="eastAsia" w:ascii="宋体" w:hAnsi="宋体" w:cs="仿宋_GB2312"/>
                <w:kern w:val="0"/>
                <w:sz w:val="24"/>
              </w:rPr>
              <w:t>提供处方助手功能，实现组套处方的快速下达。</w:t>
            </w:r>
          </w:p>
          <w:p>
            <w:pPr>
              <w:widowControl/>
              <w:adjustRightInd/>
              <w:jc w:val="left"/>
              <w:rPr>
                <w:rFonts w:ascii="宋体" w:hAnsi="宋体" w:cs="仿宋_GB2312"/>
                <w:kern w:val="0"/>
                <w:sz w:val="24"/>
              </w:rPr>
            </w:pPr>
            <w:r>
              <w:rPr>
                <w:rFonts w:hint="eastAsia" w:ascii="宋体" w:hAnsi="宋体" w:cs="仿宋_GB2312"/>
                <w:kern w:val="0"/>
                <w:sz w:val="24"/>
              </w:rPr>
              <w:t>提供接收处方点评的反馈信息并能够在界面上显示。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电子申请单</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提供检验、检查单申请单管理（申请、查看报告）。</w:t>
            </w:r>
          </w:p>
          <w:p>
            <w:pPr>
              <w:widowControl/>
              <w:adjustRightInd/>
              <w:jc w:val="left"/>
              <w:rPr>
                <w:rFonts w:ascii="宋体" w:hAnsi="宋体" w:cs="仿宋_GB2312"/>
                <w:kern w:val="0"/>
                <w:sz w:val="24"/>
              </w:rPr>
            </w:pPr>
            <w:r>
              <w:rPr>
                <w:rFonts w:hint="eastAsia" w:ascii="宋体" w:hAnsi="宋体" w:cs="仿宋_GB2312"/>
                <w:kern w:val="0"/>
                <w:sz w:val="24"/>
              </w:rPr>
              <w:t>支持检查申请单在医生站直接预约。</w:t>
            </w:r>
          </w:p>
          <w:p>
            <w:pPr>
              <w:widowControl/>
              <w:adjustRightInd/>
              <w:jc w:val="left"/>
              <w:rPr>
                <w:rFonts w:ascii="宋体" w:hAnsi="宋体" w:cs="仿宋_GB2312"/>
                <w:kern w:val="0"/>
                <w:sz w:val="24"/>
              </w:rPr>
            </w:pPr>
            <w:r>
              <w:rPr>
                <w:rFonts w:hint="eastAsia" w:ascii="宋体" w:hAnsi="宋体" w:cs="仿宋_GB2312"/>
                <w:kern w:val="0"/>
                <w:sz w:val="24"/>
              </w:rPr>
              <w:t>支持对医技报告或影像的及时查看。</w:t>
            </w:r>
          </w:p>
          <w:p>
            <w:pPr>
              <w:widowControl/>
              <w:adjustRightInd/>
              <w:jc w:val="left"/>
              <w:rPr>
                <w:rFonts w:ascii="宋体" w:hAnsi="宋体" w:cs="仿宋_GB2312"/>
                <w:kern w:val="0"/>
                <w:sz w:val="24"/>
              </w:rPr>
            </w:pPr>
            <w:r>
              <w:rPr>
                <w:rFonts w:hint="eastAsia" w:ascii="宋体" w:hAnsi="宋体" w:cs="仿宋_GB2312"/>
                <w:kern w:val="0"/>
                <w:sz w:val="24"/>
              </w:rPr>
              <w:t>提供会诊申请单管理（申请、查看会诊记录）。</w:t>
            </w:r>
          </w:p>
          <w:p>
            <w:pPr>
              <w:widowControl/>
              <w:adjustRightInd/>
              <w:jc w:val="left"/>
              <w:rPr>
                <w:rFonts w:ascii="宋体" w:hAnsi="宋体" w:cs="仿宋_GB2312"/>
                <w:kern w:val="0"/>
                <w:sz w:val="24"/>
              </w:rPr>
            </w:pPr>
            <w:r>
              <w:rPr>
                <w:rFonts w:hint="eastAsia" w:ascii="宋体" w:hAnsi="宋体" w:cs="仿宋_GB2312"/>
                <w:kern w:val="0"/>
                <w:sz w:val="24"/>
              </w:rPr>
              <w:t>提供治疗申请单管理（申请、查看治疗记录），支持检查申请单医生站直接预约。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门诊诊断</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支持ICD-10标准编码和自定义诊断形式下达诊断。</w:t>
            </w:r>
          </w:p>
          <w:p>
            <w:pPr>
              <w:widowControl/>
              <w:adjustRightInd/>
              <w:jc w:val="left"/>
              <w:rPr>
                <w:rFonts w:ascii="宋体" w:hAnsi="宋体" w:cs="仿宋_GB2312"/>
                <w:kern w:val="0"/>
                <w:sz w:val="24"/>
              </w:rPr>
            </w:pPr>
            <w:r>
              <w:rPr>
                <w:rFonts w:hint="eastAsia" w:ascii="宋体" w:hAnsi="宋体" w:cs="仿宋_GB2312"/>
                <w:kern w:val="0"/>
                <w:sz w:val="24"/>
              </w:rPr>
              <w:t>支持对中医西医诊断对照，支持对诊断部位的录入。</w:t>
            </w:r>
          </w:p>
          <w:p>
            <w:pPr>
              <w:widowControl/>
              <w:adjustRightInd/>
              <w:jc w:val="left"/>
              <w:rPr>
                <w:rFonts w:ascii="宋体" w:hAnsi="宋体" w:cs="仿宋_GB2312"/>
                <w:kern w:val="0"/>
                <w:sz w:val="24"/>
              </w:rPr>
            </w:pPr>
            <w:r>
              <w:rPr>
                <w:rFonts w:hint="eastAsia" w:ascii="宋体" w:hAnsi="宋体" w:cs="仿宋_GB2312"/>
                <w:kern w:val="0"/>
                <w:sz w:val="24"/>
              </w:rPr>
              <w:t>支持疫病报卡并与诊断关联，实现诊断下达的同时实现疫病登记。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门诊手术</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提供门诊手术管理。（申请、门诊手术预约）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门诊处置</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提供门诊除处方外所有费用明细查看。提供门诊相关处置、材料费用录入。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既往病史</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提供既往门诊和住院的病史查阅功能。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诊间转科</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提供门诊同级科室之间转科，如挂错号时。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住院预约</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提供对需要进行住院治疗的门诊病人，在医生站内进行住院预约。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复诊预约</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提供对病人在结束就诊前进行复诊预约，病人复诊时可以直接就诊或者无须进行挂号预约。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jc w:val="center"/>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字典目录</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提供常用药品、常用诊疗、药品字典、诊疗字典、诊断字典及诊疗组套等目录。</w:t>
            </w:r>
          </w:p>
          <w:p>
            <w:pPr>
              <w:widowControl/>
              <w:adjustRightInd/>
              <w:jc w:val="left"/>
              <w:rPr>
                <w:rFonts w:ascii="宋体" w:hAnsi="宋体" w:cs="仿宋_GB2312"/>
                <w:kern w:val="0"/>
                <w:sz w:val="24"/>
              </w:rPr>
            </w:pPr>
            <w:r>
              <w:rPr>
                <w:rFonts w:hint="eastAsia" w:ascii="宋体" w:hAnsi="宋体" w:cs="仿宋_GB2312"/>
                <w:kern w:val="0"/>
                <w:sz w:val="24"/>
              </w:rPr>
              <w:t>提供业务流程与系统操作之间的联动操作。</w:t>
            </w:r>
          </w:p>
          <w:p>
            <w:pPr>
              <w:widowControl/>
              <w:adjustRightInd/>
              <w:jc w:val="left"/>
              <w:rPr>
                <w:rFonts w:ascii="宋体" w:hAnsi="宋体" w:cs="仿宋_GB2312"/>
                <w:kern w:val="0"/>
                <w:sz w:val="24"/>
              </w:rPr>
            </w:pPr>
            <w:r>
              <w:rPr>
                <w:rFonts w:hint="eastAsia" w:ascii="宋体" w:hAnsi="宋体" w:cs="仿宋_GB2312"/>
                <w:kern w:val="0"/>
                <w:sz w:val="24"/>
              </w:rPr>
              <w:t>提供助手数据快速引用至电子病历功能。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restart"/>
            <w:vAlign w:val="center"/>
          </w:tcPr>
          <w:p>
            <w:pPr>
              <w:widowControl/>
              <w:jc w:val="left"/>
              <w:rPr>
                <w:rFonts w:ascii="宋体" w:hAnsi="宋体" w:cs="仿宋_GB2312"/>
                <w:kern w:val="0"/>
                <w:sz w:val="24"/>
              </w:rPr>
            </w:pPr>
            <w:r>
              <w:rPr>
                <w:rFonts w:hint="eastAsia" w:ascii="宋体" w:hAnsi="宋体" w:cs="仿宋_GB2312"/>
                <w:kern w:val="0"/>
                <w:sz w:val="24"/>
              </w:rPr>
              <w:t>14</w:t>
            </w:r>
          </w:p>
        </w:tc>
        <w:tc>
          <w:tcPr>
            <w:tcW w:w="773" w:type="pct"/>
            <w:vMerge w:val="restart"/>
            <w:vAlign w:val="center"/>
          </w:tcPr>
          <w:p>
            <w:pPr>
              <w:widowControl/>
              <w:jc w:val="left"/>
              <w:rPr>
                <w:rFonts w:ascii="宋体" w:hAnsi="宋体" w:cs="仿宋_GB2312"/>
                <w:kern w:val="0"/>
                <w:sz w:val="24"/>
              </w:rPr>
            </w:pPr>
            <w:r>
              <w:rPr>
                <w:rFonts w:hint="eastAsia" w:ascii="宋体" w:hAnsi="宋体" w:cs="仿宋_GB2312"/>
                <w:kern w:val="0"/>
                <w:sz w:val="24"/>
              </w:rPr>
              <w:t>统计查询</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门诊就诊记录查询：提供门诊病人就诊记录查询功能。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门诊就诊费用统计：提供门诊病人就诊费用统计功能。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门诊处方收费统计：提供按科室统计处方收费功能。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门诊诊断统计：提供按科室统计诊断下达次数及病人数量功能。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手术记录查询：提供门诊及住院手术记录查询功能。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复诊预约查询：提供复诊病人预约记录查询功能。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Merge w:val="continue"/>
            <w:vAlign w:val="center"/>
          </w:tcPr>
          <w:p>
            <w:pPr>
              <w:widowControl/>
              <w:jc w:val="left"/>
              <w:rPr>
                <w:rFonts w:ascii="宋体" w:hAnsi="宋体" w:cs="仿宋_GB2312"/>
                <w:kern w:val="0"/>
                <w:sz w:val="24"/>
              </w:rPr>
            </w:pPr>
          </w:p>
        </w:tc>
        <w:tc>
          <w:tcPr>
            <w:tcW w:w="773" w:type="pct"/>
            <w:vMerge w:val="continue"/>
            <w:vAlign w:val="center"/>
          </w:tcPr>
          <w:p>
            <w:pPr>
              <w:widowControl/>
              <w:jc w:val="left"/>
              <w:rPr>
                <w:rFonts w:ascii="宋体" w:hAnsi="宋体" w:cs="仿宋_GB2312"/>
                <w:kern w:val="0"/>
                <w:sz w:val="24"/>
              </w:rPr>
            </w:pP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住院预约查询：提供住院病人预约记录查询功能。</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门诊护士工作站（导医管理系统）</w:t>
      </w:r>
    </w:p>
    <w:p>
      <w:pPr>
        <w:ind w:firstLine="480" w:firstLineChars="200"/>
        <w:rPr>
          <w:rFonts w:ascii="宋体" w:hAnsi="宋体" w:cs="仿宋_GB2312"/>
          <w:sz w:val="24"/>
        </w:rPr>
      </w:pPr>
      <w:r>
        <w:rPr>
          <w:rFonts w:hint="eastAsia" w:ascii="宋体" w:hAnsi="宋体" w:cs="仿宋_GB2312"/>
          <w:sz w:val="24"/>
        </w:rPr>
        <w:t>门诊护士工作站（导医管理系统）主要功能应包括：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center"/>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center"/>
              <w:rPr>
                <w:rFonts w:ascii="宋体" w:hAnsi="宋体" w:cs="仿宋_GB2312"/>
                <w:kern w:val="0"/>
                <w:sz w:val="24"/>
              </w:rPr>
            </w:pPr>
            <w:r>
              <w:rPr>
                <w:rFonts w:hint="eastAsia" w:ascii="宋体" w:hAnsi="宋体" w:cs="仿宋_GB2312"/>
                <w:sz w:val="24"/>
              </w:rPr>
              <w:t>导诊</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导诊台进行候诊、导诊服务、体测、转科、暂停、插队。科室停挂、医生停挂、导诊台切换等处理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center"/>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center"/>
              <w:rPr>
                <w:rFonts w:ascii="宋体" w:hAnsi="宋体" w:cs="仿宋_GB2312"/>
                <w:kern w:val="0"/>
                <w:sz w:val="24"/>
              </w:rPr>
            </w:pPr>
            <w:r>
              <w:rPr>
                <w:rFonts w:hint="eastAsia" w:ascii="宋体" w:hAnsi="宋体" w:cs="仿宋_GB2312"/>
                <w:sz w:val="24"/>
              </w:rPr>
              <w:t>查询</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提供导诊记录、插队记录、暂停记录、转科记录、服务记录、停挂记录、病人信息、导诊工作量统计等查询功能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center"/>
              <w:rPr>
                <w:rFonts w:ascii="宋体" w:hAnsi="宋体" w:cs="仿宋_GB2312"/>
                <w:kern w:val="0"/>
                <w:sz w:val="24"/>
              </w:rPr>
            </w:pPr>
            <w:r>
              <w:rPr>
                <w:rFonts w:hint="eastAsia" w:ascii="宋体" w:hAnsi="宋体" w:cs="仿宋_GB2312"/>
                <w:kern w:val="0"/>
                <w:sz w:val="24"/>
              </w:rPr>
              <w:t>34</w:t>
            </w:r>
          </w:p>
        </w:tc>
        <w:tc>
          <w:tcPr>
            <w:tcW w:w="773" w:type="pct"/>
            <w:vAlign w:val="center"/>
          </w:tcPr>
          <w:p>
            <w:pPr>
              <w:widowControl/>
              <w:jc w:val="center"/>
              <w:rPr>
                <w:rFonts w:ascii="宋体" w:hAnsi="宋体" w:cs="仿宋_GB2312"/>
                <w:sz w:val="24"/>
              </w:rPr>
            </w:pPr>
            <w:r>
              <w:rPr>
                <w:rFonts w:hint="eastAsia" w:ascii="宋体" w:hAnsi="宋体" w:cs="仿宋_GB2312"/>
                <w:sz w:val="24"/>
              </w:rPr>
              <w:t>维护</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提供导诊台信息维护、导诊科室对照维护、导诊服务项目维护等功能。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center"/>
              <w:rPr>
                <w:rFonts w:ascii="宋体" w:hAnsi="宋体" w:cs="仿宋_GB2312"/>
                <w:kern w:val="0"/>
                <w:sz w:val="24"/>
              </w:rPr>
            </w:pPr>
          </w:p>
        </w:tc>
        <w:tc>
          <w:tcPr>
            <w:tcW w:w="773" w:type="pct"/>
            <w:vAlign w:val="center"/>
          </w:tcPr>
          <w:p>
            <w:pPr>
              <w:widowControl/>
              <w:jc w:val="center"/>
              <w:rPr>
                <w:rFonts w:ascii="宋体" w:hAnsi="宋体" w:cs="仿宋_GB2312"/>
                <w:sz w:val="24"/>
              </w:rPr>
            </w:pPr>
            <w:r>
              <w:rPr>
                <w:rFonts w:hint="eastAsia" w:ascii="宋体" w:hAnsi="宋体" w:cs="仿宋_GB2312"/>
                <w:sz w:val="24"/>
              </w:rPr>
              <w:t>系统</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提供用户与权限设置、初始化等功能。</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住院医生工作站</w:t>
      </w:r>
    </w:p>
    <w:p>
      <w:pPr>
        <w:widowControl/>
        <w:ind w:firstLine="480" w:firstLineChars="200"/>
        <w:jc w:val="left"/>
        <w:rPr>
          <w:rFonts w:ascii="宋体" w:hAnsi="宋体" w:cs="仿宋_GB2312"/>
          <w:kern w:val="0"/>
          <w:sz w:val="24"/>
        </w:rPr>
      </w:pPr>
      <w:r>
        <w:rPr>
          <w:rFonts w:hint="eastAsia" w:ascii="宋体" w:hAnsi="宋体" w:cs="仿宋_GB2312"/>
          <w:kern w:val="0"/>
          <w:sz w:val="24"/>
        </w:rPr>
        <w:t>住院医生站信息系统将住院诊疗业务集成化、系统化，为完成住院病人诊疗服务提供一体化的信息化平台。以协助医生完成日常诊疗工作。</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主页管理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提供医生今日工作列表，包括“病人流向、待会诊病人、待转入病人、待转出病人、问题医嘱、待写病历、质控信息提醒、危急值提醒、待查检验结果”等信息。</w:t>
            </w:r>
          </w:p>
          <w:p>
            <w:pPr>
              <w:widowControl/>
              <w:adjustRightInd/>
              <w:jc w:val="left"/>
              <w:rPr>
                <w:rFonts w:ascii="宋体" w:hAnsi="宋体" w:cs="仿宋_GB2312"/>
                <w:kern w:val="0"/>
                <w:sz w:val="24"/>
              </w:rPr>
            </w:pPr>
            <w:r>
              <w:rPr>
                <w:rFonts w:hint="eastAsia" w:ascii="宋体" w:hAnsi="宋体" w:cs="仿宋_GB2312"/>
                <w:kern w:val="0"/>
                <w:sz w:val="24"/>
              </w:rPr>
              <w:t>系统应能及时接收到会诊消息，能及时查看到病人详情和病历等资料，系统应能提供快速显示界面，提供医生查询，并且具有独立会诊患者列表，能显示会诊的紧急情况，医生可快速打开会诊病人查看资料。会诊消息界面要能书写会诊意见。</w:t>
            </w:r>
          </w:p>
          <w:p>
            <w:pPr>
              <w:widowControl/>
              <w:adjustRightInd/>
              <w:jc w:val="left"/>
              <w:rPr>
                <w:rFonts w:ascii="宋体" w:hAnsi="宋体" w:cs="仿宋_GB2312"/>
                <w:kern w:val="0"/>
                <w:sz w:val="24"/>
              </w:rPr>
            </w:pPr>
            <w:r>
              <w:rPr>
                <w:rFonts w:hint="eastAsia" w:ascii="宋体" w:hAnsi="宋体" w:cs="仿宋_GB2312"/>
                <w:kern w:val="0"/>
                <w:sz w:val="24"/>
              </w:rPr>
              <w:t>临床医生能够直观查看待转入转出病人信息，支持查阅待转入病人病历、接收待转入病人。支持取消待转出病人。</w:t>
            </w:r>
          </w:p>
          <w:p>
            <w:pPr>
              <w:widowControl/>
              <w:adjustRightInd/>
              <w:jc w:val="left"/>
              <w:rPr>
                <w:rFonts w:ascii="宋体" w:hAnsi="宋体" w:cs="仿宋_GB2312"/>
                <w:kern w:val="0"/>
                <w:sz w:val="24"/>
              </w:rPr>
            </w:pPr>
            <w:r>
              <w:rPr>
                <w:rFonts w:hint="eastAsia" w:ascii="宋体" w:hAnsi="宋体" w:cs="仿宋_GB2312"/>
                <w:kern w:val="0"/>
                <w:sz w:val="24"/>
              </w:rPr>
              <w:t>病房医生工作站系统应能及时呈现病历质控消息，并可调出病历质控消息单供医生查阅，支持质控消息单界面快速打开病历，方便医生修改。</w:t>
            </w:r>
          </w:p>
          <w:p>
            <w:pPr>
              <w:widowControl/>
              <w:adjustRightInd/>
              <w:jc w:val="left"/>
              <w:rPr>
                <w:rFonts w:ascii="宋体" w:hAnsi="宋体" w:cs="仿宋_GB2312"/>
                <w:kern w:val="0"/>
                <w:sz w:val="24"/>
              </w:rPr>
            </w:pPr>
            <w:r>
              <w:rPr>
                <w:rFonts w:hint="eastAsia" w:ascii="宋体" w:hAnsi="宋体" w:cs="仿宋_GB2312"/>
                <w:kern w:val="0"/>
                <w:sz w:val="24"/>
              </w:rPr>
              <w:t>医生提交的医嘱被护士或者药房进行退回时，医生需要第一时间进行知悉。病房医生工作站需要将问题医嘱进行呈现，能够显示问题医嘱对应的病人、床号、问题医嘱内容等，并且提供快速处理入口，医生点击问题医嘱，系统即可自动跳转到对应病人的对应医嘱进行作废或者重新提交等操作处理。</w:t>
            </w:r>
          </w:p>
          <w:p>
            <w:pPr>
              <w:widowControl/>
              <w:adjustRightInd/>
              <w:jc w:val="left"/>
              <w:rPr>
                <w:rFonts w:ascii="宋体" w:hAnsi="宋体" w:cs="仿宋_GB2312"/>
                <w:kern w:val="0"/>
                <w:sz w:val="24"/>
              </w:rPr>
            </w:pPr>
            <w:r>
              <w:rPr>
                <w:rFonts w:hint="eastAsia" w:ascii="宋体" w:hAnsi="宋体" w:cs="仿宋_GB2312"/>
                <w:kern w:val="0"/>
                <w:sz w:val="24"/>
              </w:rPr>
              <w:t>提供病房医生站病历书写的时限提醒功能，时间点可根据规则自动计算并呈现在消息界面，供医生查询。</w:t>
            </w:r>
          </w:p>
          <w:p>
            <w:pPr>
              <w:widowControl/>
              <w:adjustRightInd/>
              <w:jc w:val="left"/>
              <w:rPr>
                <w:rFonts w:ascii="宋体" w:hAnsi="宋体" w:cs="仿宋_GB2312"/>
                <w:kern w:val="0"/>
                <w:sz w:val="24"/>
              </w:rPr>
            </w:pPr>
            <w:r>
              <w:rPr>
                <w:rFonts w:hint="eastAsia" w:ascii="宋体" w:hAnsi="宋体" w:cs="仿宋_GB2312"/>
                <w:kern w:val="0"/>
                <w:sz w:val="24"/>
              </w:rPr>
              <w:t>病人出现危机值时，病房医生工作站应能及时接收和呈现相关系统发送的消息，并在消息界面进行提示，能使医生及时关注到危急值提示消息并进行处理。</w:t>
            </w:r>
          </w:p>
          <w:p>
            <w:pPr>
              <w:widowControl/>
              <w:adjustRightInd/>
              <w:jc w:val="left"/>
              <w:rPr>
                <w:rFonts w:ascii="宋体" w:hAnsi="宋体" w:cs="仿宋_GB2312"/>
                <w:kern w:val="0"/>
                <w:sz w:val="24"/>
              </w:rPr>
            </w:pPr>
            <w:r>
              <w:rPr>
                <w:rFonts w:hint="eastAsia" w:ascii="宋体" w:hAnsi="宋体" w:cs="仿宋_GB2312"/>
                <w:kern w:val="0"/>
                <w:sz w:val="24"/>
              </w:rPr>
              <w:t>提供病房医生工作站集成申请单审批功能。医生站能够将下级医生提交审批的申请单统一罗列在消息平台，专家可以进行查看和审批操作，同时能查询历史申请单。</w:t>
            </w:r>
          </w:p>
          <w:p>
            <w:pPr>
              <w:widowControl/>
              <w:adjustRightInd/>
              <w:jc w:val="left"/>
              <w:rPr>
                <w:rFonts w:ascii="宋体" w:hAnsi="宋体" w:cs="仿宋_GB2312"/>
                <w:kern w:val="0"/>
                <w:sz w:val="24"/>
              </w:rPr>
            </w:pPr>
            <w:r>
              <w:rPr>
                <w:rFonts w:hint="eastAsia" w:ascii="宋体" w:hAnsi="宋体" w:cs="仿宋_GB2312"/>
                <w:kern w:val="0"/>
                <w:sz w:val="24"/>
              </w:rPr>
              <w:t>系统应能与医务系统对接并获取信息，及时将医务信息反馈给临床医护人员。</w:t>
            </w:r>
          </w:p>
          <w:p>
            <w:pPr>
              <w:widowControl/>
              <w:adjustRightInd/>
              <w:jc w:val="left"/>
              <w:rPr>
                <w:rFonts w:ascii="宋体" w:hAnsi="宋体" w:cs="仿宋_GB2312"/>
                <w:kern w:val="0"/>
                <w:sz w:val="24"/>
              </w:rPr>
            </w:pPr>
            <w:r>
              <w:rPr>
                <w:rFonts w:hint="eastAsia" w:ascii="宋体" w:hAnsi="宋体" w:cs="仿宋_GB2312"/>
                <w:kern w:val="0"/>
                <w:sz w:val="24"/>
              </w:rPr>
              <w:t>支持医生单病人多业务、多病人多业务操作。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病人列表</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提供病房医生工作站患者综合管理功能，能够查看患者基本信息和实时状态跟踪。</w:t>
            </w:r>
          </w:p>
          <w:p>
            <w:pPr>
              <w:widowControl/>
              <w:adjustRightInd/>
              <w:jc w:val="left"/>
              <w:rPr>
                <w:rFonts w:ascii="宋体" w:hAnsi="宋体" w:cs="仿宋_GB2312"/>
                <w:kern w:val="0"/>
                <w:sz w:val="24"/>
              </w:rPr>
            </w:pPr>
            <w:r>
              <w:rPr>
                <w:rFonts w:hint="eastAsia" w:ascii="宋体" w:hAnsi="宋体" w:cs="仿宋_GB2312"/>
                <w:kern w:val="0"/>
                <w:sz w:val="24"/>
              </w:rPr>
              <w:t>应能以列表方式和床头卡方式呈现患者列表。</w:t>
            </w:r>
          </w:p>
          <w:p>
            <w:pPr>
              <w:widowControl/>
              <w:adjustRightInd/>
              <w:jc w:val="left"/>
              <w:rPr>
                <w:rFonts w:ascii="宋体" w:hAnsi="宋体" w:cs="仿宋_GB2312"/>
                <w:kern w:val="0"/>
                <w:sz w:val="24"/>
              </w:rPr>
            </w:pPr>
            <w:r>
              <w:rPr>
                <w:rFonts w:hint="eastAsia" w:ascii="宋体" w:hAnsi="宋体" w:cs="仿宋_GB2312"/>
                <w:kern w:val="0"/>
                <w:sz w:val="24"/>
              </w:rPr>
              <w:t>新入院、转科、出院病人应有底色标示，以便医生快速查找。</w:t>
            </w:r>
          </w:p>
          <w:p>
            <w:pPr>
              <w:widowControl/>
              <w:adjustRightInd/>
              <w:jc w:val="left"/>
              <w:rPr>
                <w:rFonts w:ascii="宋体" w:hAnsi="宋体" w:cs="仿宋_GB2312"/>
                <w:kern w:val="0"/>
                <w:sz w:val="24"/>
              </w:rPr>
            </w:pPr>
            <w:r>
              <w:rPr>
                <w:rFonts w:hint="eastAsia" w:ascii="宋体" w:hAnsi="宋体" w:cs="仿宋_GB2312"/>
                <w:kern w:val="0"/>
                <w:sz w:val="24"/>
              </w:rPr>
              <w:t>提供：临床路径、问题医嘱、质控消息、重点病人、待手术、手术后、医院感染、欠费等患者标识。点击相应标识，能够对病人进行优先排序。</w:t>
            </w:r>
          </w:p>
          <w:p>
            <w:pPr>
              <w:widowControl/>
              <w:adjustRightInd/>
              <w:jc w:val="left"/>
              <w:rPr>
                <w:rFonts w:ascii="宋体" w:hAnsi="宋体" w:cs="仿宋_GB2312"/>
                <w:kern w:val="0"/>
                <w:sz w:val="24"/>
              </w:rPr>
            </w:pPr>
            <w:r>
              <w:rPr>
                <w:rFonts w:hint="eastAsia" w:ascii="宋体" w:hAnsi="宋体" w:cs="仿宋_GB2312"/>
                <w:kern w:val="0"/>
                <w:sz w:val="24"/>
              </w:rPr>
              <w:t>提供病人抗菌药物应用及联用情况信息的自动标注及快速查看功能。</w:t>
            </w:r>
          </w:p>
          <w:p>
            <w:pPr>
              <w:widowControl/>
              <w:adjustRightInd/>
              <w:jc w:val="left"/>
              <w:rPr>
                <w:rFonts w:ascii="宋体" w:hAnsi="宋体" w:cs="仿宋_GB2312"/>
                <w:kern w:val="0"/>
                <w:sz w:val="24"/>
              </w:rPr>
            </w:pPr>
            <w:r>
              <w:rPr>
                <w:rFonts w:hint="eastAsia" w:ascii="宋体" w:hAnsi="宋体" w:cs="仿宋_GB2312"/>
                <w:kern w:val="0"/>
                <w:sz w:val="24"/>
              </w:rPr>
              <w:t>提供病人护理等级及危重情况的标注，并支持快速筛选。</w:t>
            </w:r>
          </w:p>
          <w:p>
            <w:pPr>
              <w:widowControl/>
              <w:adjustRightInd/>
              <w:jc w:val="left"/>
              <w:rPr>
                <w:rFonts w:ascii="宋体" w:hAnsi="宋体" w:cs="仿宋_GB2312"/>
                <w:kern w:val="0"/>
                <w:sz w:val="24"/>
              </w:rPr>
            </w:pPr>
            <w:r>
              <w:rPr>
                <w:rFonts w:hint="eastAsia" w:ascii="宋体" w:hAnsi="宋体" w:cs="仿宋_GB2312"/>
                <w:kern w:val="0"/>
                <w:sz w:val="24"/>
              </w:rPr>
              <w:t>提供“特殊病人”维护功能，可以维护病人属性，根据病人属性，来限制其它医生的访问。</w:t>
            </w:r>
          </w:p>
          <w:p>
            <w:pPr>
              <w:widowControl/>
              <w:adjustRightInd/>
              <w:jc w:val="left"/>
              <w:rPr>
                <w:rFonts w:ascii="宋体" w:hAnsi="宋体" w:cs="仿宋_GB2312"/>
                <w:kern w:val="0"/>
                <w:sz w:val="24"/>
              </w:rPr>
            </w:pPr>
            <w:r>
              <w:rPr>
                <w:rFonts w:hint="eastAsia" w:ascii="宋体" w:hAnsi="宋体" w:cs="仿宋_GB2312"/>
                <w:kern w:val="0"/>
                <w:sz w:val="24"/>
              </w:rPr>
              <w:t>可查询患者详细信息和费用情况，支持查看病人的EMRVIEW。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医生查房</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支持病房医生站医生查房工作，支持通过移动医生工作站或移动推车查房。</w:t>
            </w:r>
          </w:p>
          <w:p>
            <w:pPr>
              <w:widowControl/>
              <w:adjustRightInd/>
              <w:jc w:val="left"/>
              <w:rPr>
                <w:rFonts w:ascii="宋体" w:hAnsi="宋体" w:cs="仿宋_GB2312"/>
                <w:kern w:val="0"/>
                <w:sz w:val="24"/>
              </w:rPr>
            </w:pPr>
            <w:r>
              <w:rPr>
                <w:rFonts w:hint="eastAsia" w:ascii="宋体" w:hAnsi="宋体" w:cs="仿宋_GB2312"/>
                <w:kern w:val="0"/>
                <w:sz w:val="24"/>
              </w:rPr>
              <w:t>提供查房所需的查阅和记录功能，包含：既往病史、过敏药物（含过敏史）、病情变化、诊断查询、手术资料查询、危重患者评分、单病种质控、多重耐药实施记录、病历附件记录、病历记录查询、护理记录查询、体温单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诊断管理</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提供对病人诊断进行集中管理的模式。</w:t>
            </w:r>
          </w:p>
          <w:p>
            <w:pPr>
              <w:widowControl/>
              <w:adjustRightInd/>
              <w:jc w:val="left"/>
              <w:rPr>
                <w:rFonts w:ascii="宋体" w:hAnsi="宋体" w:cs="仿宋_GB2312"/>
                <w:kern w:val="0"/>
                <w:sz w:val="24"/>
              </w:rPr>
            </w:pPr>
            <w:r>
              <w:rPr>
                <w:rFonts w:hint="eastAsia" w:ascii="宋体" w:hAnsi="宋体" w:cs="仿宋_GB2312"/>
                <w:kern w:val="0"/>
                <w:sz w:val="24"/>
              </w:rPr>
              <w:t>提供ICD10标准编码和自定义诊断两种模式。</w:t>
            </w:r>
          </w:p>
          <w:p>
            <w:pPr>
              <w:widowControl/>
              <w:adjustRightInd/>
              <w:jc w:val="left"/>
              <w:rPr>
                <w:rFonts w:ascii="宋体" w:hAnsi="宋体" w:cs="仿宋_GB2312"/>
                <w:kern w:val="0"/>
                <w:sz w:val="24"/>
              </w:rPr>
            </w:pPr>
            <w:r>
              <w:rPr>
                <w:rFonts w:hint="eastAsia" w:ascii="宋体" w:hAnsi="宋体" w:cs="仿宋_GB2312"/>
                <w:kern w:val="0"/>
                <w:sz w:val="24"/>
              </w:rPr>
              <w:t>提供初步诊断、入院诊断、修正诊断等多种诊断录入功能。</w:t>
            </w:r>
          </w:p>
          <w:p>
            <w:pPr>
              <w:widowControl/>
              <w:adjustRightInd/>
              <w:jc w:val="left"/>
              <w:rPr>
                <w:rFonts w:ascii="宋体" w:hAnsi="宋体" w:cs="仿宋_GB2312"/>
                <w:kern w:val="0"/>
                <w:sz w:val="24"/>
              </w:rPr>
            </w:pPr>
            <w:r>
              <w:rPr>
                <w:rFonts w:hint="eastAsia" w:ascii="宋体" w:hAnsi="宋体" w:cs="仿宋_GB2312"/>
                <w:kern w:val="0"/>
                <w:sz w:val="24"/>
              </w:rPr>
              <w:t>提供中、西医诊断，并可根据中医诊断对照相应的西医诊断。</w:t>
            </w:r>
          </w:p>
          <w:p>
            <w:pPr>
              <w:widowControl/>
              <w:adjustRightInd/>
              <w:jc w:val="left"/>
              <w:rPr>
                <w:rFonts w:ascii="宋体" w:hAnsi="宋体" w:cs="仿宋_GB2312"/>
                <w:kern w:val="0"/>
                <w:sz w:val="24"/>
              </w:rPr>
            </w:pPr>
            <w:r>
              <w:rPr>
                <w:rFonts w:hint="eastAsia" w:ascii="宋体" w:hAnsi="宋体" w:cs="仿宋_GB2312"/>
                <w:kern w:val="0"/>
                <w:sz w:val="24"/>
              </w:rPr>
              <w:t>提供图形化的诊断部位选择。</w:t>
            </w:r>
          </w:p>
          <w:p>
            <w:pPr>
              <w:widowControl/>
              <w:adjustRightInd/>
              <w:jc w:val="left"/>
              <w:rPr>
                <w:rFonts w:ascii="宋体" w:hAnsi="宋体" w:cs="仿宋_GB2312"/>
                <w:kern w:val="0"/>
                <w:sz w:val="24"/>
              </w:rPr>
            </w:pPr>
            <w:r>
              <w:rPr>
                <w:rFonts w:hint="eastAsia" w:ascii="宋体" w:hAnsi="宋体" w:cs="仿宋_GB2312"/>
                <w:kern w:val="0"/>
                <w:sz w:val="24"/>
              </w:rPr>
              <w:t>提供诊断组套选择与自定义保存功能。</w:t>
            </w:r>
          </w:p>
          <w:p>
            <w:pPr>
              <w:widowControl/>
              <w:adjustRightInd/>
              <w:jc w:val="left"/>
              <w:rPr>
                <w:rFonts w:ascii="宋体" w:hAnsi="宋体" w:cs="仿宋_GB2312"/>
                <w:kern w:val="0"/>
                <w:sz w:val="24"/>
              </w:rPr>
            </w:pPr>
            <w:r>
              <w:rPr>
                <w:rFonts w:hint="eastAsia" w:ascii="宋体" w:hAnsi="宋体" w:cs="仿宋_GB2312"/>
                <w:kern w:val="0"/>
                <w:sz w:val="24"/>
              </w:rPr>
              <w:t>提供知识库临床诊疗指南查阅。</w:t>
            </w:r>
          </w:p>
          <w:p>
            <w:pPr>
              <w:widowControl/>
              <w:adjustRightInd/>
              <w:jc w:val="left"/>
              <w:rPr>
                <w:rFonts w:ascii="宋体" w:hAnsi="宋体" w:cs="仿宋_GB2312"/>
                <w:kern w:val="0"/>
                <w:sz w:val="24"/>
              </w:rPr>
            </w:pPr>
            <w:r>
              <w:rPr>
                <w:rFonts w:hint="eastAsia" w:ascii="宋体" w:hAnsi="宋体" w:cs="仿宋_GB2312"/>
                <w:kern w:val="0"/>
                <w:sz w:val="24"/>
              </w:rPr>
              <w:t>提供诊断疾病报卡功能。</w:t>
            </w:r>
          </w:p>
          <w:p>
            <w:pPr>
              <w:widowControl/>
              <w:adjustRightInd/>
              <w:jc w:val="left"/>
              <w:rPr>
                <w:rFonts w:ascii="宋体" w:hAnsi="宋体" w:cs="仿宋_GB2312"/>
                <w:kern w:val="0"/>
                <w:sz w:val="24"/>
              </w:rPr>
            </w:pPr>
            <w:r>
              <w:rPr>
                <w:rFonts w:hint="eastAsia" w:ascii="宋体" w:hAnsi="宋体" w:cs="仿宋_GB2312"/>
                <w:kern w:val="0"/>
                <w:sz w:val="24"/>
              </w:rPr>
              <w:t>提供诊断与临床路径关联功能。</w:t>
            </w:r>
          </w:p>
          <w:p>
            <w:pPr>
              <w:widowControl/>
              <w:adjustRightInd/>
              <w:jc w:val="left"/>
              <w:rPr>
                <w:rFonts w:ascii="宋体" w:hAnsi="宋体" w:cs="仿宋_GB2312"/>
                <w:kern w:val="0"/>
                <w:sz w:val="24"/>
              </w:rPr>
            </w:pPr>
            <w:r>
              <w:rPr>
                <w:rFonts w:hint="eastAsia" w:ascii="宋体" w:hAnsi="宋体" w:cs="仿宋_GB2312"/>
                <w:kern w:val="0"/>
                <w:sz w:val="24"/>
              </w:rPr>
              <w:t>提供诊断详细记录的导出功能。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电子医嘱</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提供医嘱录入和管理功能，包括：医嘱的开立、提交、重整、停嘱、作废、打印等。</w:t>
            </w:r>
          </w:p>
          <w:p>
            <w:pPr>
              <w:widowControl/>
              <w:adjustRightInd/>
              <w:jc w:val="left"/>
              <w:rPr>
                <w:rFonts w:ascii="宋体" w:hAnsi="宋体" w:cs="仿宋_GB2312"/>
                <w:kern w:val="0"/>
                <w:sz w:val="24"/>
              </w:rPr>
            </w:pPr>
            <w:r>
              <w:rPr>
                <w:rFonts w:hint="eastAsia" w:ascii="宋体" w:hAnsi="宋体" w:cs="仿宋_GB2312"/>
                <w:kern w:val="0"/>
                <w:sz w:val="24"/>
              </w:rPr>
              <w:t>提供开立长期、临时、急诊、出院带药等药品医嘱，检验、检查、手术等申请也应生成一条对应的医嘱，体现在医嘱单中。</w:t>
            </w:r>
          </w:p>
          <w:p>
            <w:pPr>
              <w:widowControl/>
              <w:adjustRightInd/>
              <w:jc w:val="left"/>
              <w:rPr>
                <w:rFonts w:ascii="宋体" w:hAnsi="宋体" w:cs="仿宋_GB2312"/>
                <w:kern w:val="0"/>
                <w:sz w:val="24"/>
              </w:rPr>
            </w:pPr>
            <w:r>
              <w:rPr>
                <w:rFonts w:hint="eastAsia" w:ascii="宋体" w:hAnsi="宋体" w:cs="仿宋_GB2312"/>
                <w:kern w:val="0"/>
                <w:sz w:val="24"/>
              </w:rPr>
              <w:t>提供在医嘱录入界面调用检验、检查、手术、转科等电子申请单的功能，支持医嘱的提交、删除和退回操作。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医嘱录入</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提供下达电子医嘱的功能。</w:t>
            </w:r>
          </w:p>
          <w:p>
            <w:pPr>
              <w:widowControl/>
              <w:adjustRightInd/>
              <w:jc w:val="left"/>
              <w:rPr>
                <w:rFonts w:ascii="宋体" w:hAnsi="宋体" w:cs="仿宋_GB2312"/>
                <w:kern w:val="0"/>
                <w:sz w:val="24"/>
              </w:rPr>
            </w:pPr>
            <w:r>
              <w:rPr>
                <w:rFonts w:hint="eastAsia" w:ascii="宋体" w:hAnsi="宋体" w:cs="仿宋_GB2312"/>
                <w:kern w:val="0"/>
                <w:sz w:val="24"/>
              </w:rPr>
              <w:t>提供长期、临时、急诊、出院带药导等医嘱的开立和下达功能。</w:t>
            </w:r>
          </w:p>
          <w:p>
            <w:pPr>
              <w:widowControl/>
              <w:adjustRightInd/>
              <w:jc w:val="left"/>
              <w:rPr>
                <w:rFonts w:ascii="宋体" w:hAnsi="宋体" w:cs="仿宋_GB2312"/>
                <w:kern w:val="0"/>
                <w:sz w:val="24"/>
              </w:rPr>
            </w:pPr>
            <w:r>
              <w:rPr>
                <w:rFonts w:hint="eastAsia" w:ascii="宋体" w:hAnsi="宋体" w:cs="仿宋_GB2312"/>
                <w:kern w:val="0"/>
                <w:sz w:val="24"/>
              </w:rPr>
              <w:t>提供药品医嘱、诊疗医嘱、文字医嘱的下达功能，并能够通过拼音码、五笔码等快捷方式调取医嘱信息，并允许用户自定义是否开启模糊查询的方式调用药品信息。</w:t>
            </w:r>
          </w:p>
          <w:p>
            <w:pPr>
              <w:widowControl/>
              <w:adjustRightInd/>
              <w:jc w:val="left"/>
              <w:rPr>
                <w:rFonts w:ascii="宋体" w:hAnsi="宋体" w:cs="仿宋_GB2312"/>
                <w:kern w:val="0"/>
                <w:sz w:val="24"/>
              </w:rPr>
            </w:pPr>
            <w:r>
              <w:rPr>
                <w:rFonts w:hint="eastAsia" w:ascii="宋体" w:hAnsi="宋体" w:cs="仿宋_GB2312"/>
                <w:kern w:val="0"/>
                <w:sz w:val="24"/>
              </w:rPr>
              <w:t>提供医嘱助手功能，医生可通过助手的选择，导入相应药品或者诊疗项目。</w:t>
            </w:r>
          </w:p>
          <w:p>
            <w:pPr>
              <w:widowControl/>
              <w:adjustRightInd/>
              <w:jc w:val="left"/>
              <w:rPr>
                <w:rFonts w:ascii="宋体" w:hAnsi="宋体" w:cs="仿宋_GB2312"/>
                <w:kern w:val="0"/>
                <w:sz w:val="24"/>
              </w:rPr>
            </w:pPr>
            <w:r>
              <w:rPr>
                <w:rFonts w:hint="eastAsia" w:ascii="宋体" w:hAnsi="宋体" w:cs="仿宋_GB2312"/>
                <w:kern w:val="0"/>
                <w:sz w:val="24"/>
              </w:rPr>
              <w:t>支持将已开立医嘱存为个人或者科室的组套，供下次调用。</w:t>
            </w:r>
          </w:p>
          <w:p>
            <w:pPr>
              <w:widowControl/>
              <w:adjustRightInd/>
              <w:jc w:val="left"/>
              <w:rPr>
                <w:rFonts w:ascii="宋体" w:hAnsi="宋体" w:cs="仿宋_GB2312"/>
                <w:kern w:val="0"/>
                <w:sz w:val="24"/>
              </w:rPr>
            </w:pPr>
            <w:r>
              <w:rPr>
                <w:rFonts w:hint="eastAsia" w:ascii="宋体" w:hAnsi="宋体" w:cs="仿宋_GB2312"/>
                <w:kern w:val="0"/>
                <w:sz w:val="24"/>
              </w:rPr>
              <w:t>提供对新开、新停嘱、需校验、已作废等医嘱的筛选功能。</w:t>
            </w:r>
          </w:p>
          <w:p>
            <w:pPr>
              <w:widowControl/>
              <w:adjustRightInd/>
              <w:jc w:val="left"/>
              <w:rPr>
                <w:rFonts w:ascii="宋体" w:hAnsi="宋体" w:cs="仿宋_GB2312"/>
                <w:kern w:val="0"/>
                <w:sz w:val="24"/>
              </w:rPr>
            </w:pPr>
            <w:r>
              <w:rPr>
                <w:rFonts w:hint="eastAsia" w:ascii="宋体" w:hAnsi="宋体" w:cs="仿宋_GB2312"/>
                <w:kern w:val="0"/>
                <w:sz w:val="24"/>
              </w:rPr>
              <w:t>提供针对所有医嘱的重新排序以及医嘱单查看功能。</w:t>
            </w:r>
          </w:p>
          <w:p>
            <w:pPr>
              <w:widowControl/>
              <w:adjustRightInd/>
              <w:jc w:val="left"/>
              <w:rPr>
                <w:rFonts w:ascii="宋体" w:hAnsi="宋体" w:cs="仿宋_GB2312"/>
                <w:kern w:val="0"/>
                <w:sz w:val="24"/>
              </w:rPr>
            </w:pPr>
            <w:r>
              <w:rPr>
                <w:rFonts w:hint="eastAsia" w:ascii="宋体" w:hAnsi="宋体" w:cs="仿宋_GB2312"/>
                <w:kern w:val="0"/>
                <w:sz w:val="24"/>
              </w:rPr>
              <w:t>提供草药方医嘱的下达功能。</w:t>
            </w:r>
          </w:p>
          <w:p>
            <w:pPr>
              <w:widowControl/>
              <w:adjustRightInd/>
              <w:jc w:val="left"/>
              <w:rPr>
                <w:rFonts w:ascii="宋体" w:hAnsi="宋体" w:cs="仿宋_GB2312"/>
                <w:kern w:val="0"/>
                <w:sz w:val="24"/>
              </w:rPr>
            </w:pPr>
            <w:r>
              <w:rPr>
                <w:rFonts w:hint="eastAsia" w:ascii="宋体" w:hAnsi="宋体" w:cs="仿宋_GB2312"/>
                <w:kern w:val="0"/>
                <w:sz w:val="24"/>
              </w:rPr>
              <w:t>提供历史处方的快速引用。</w:t>
            </w:r>
          </w:p>
          <w:p>
            <w:pPr>
              <w:widowControl/>
              <w:adjustRightInd/>
              <w:jc w:val="left"/>
              <w:rPr>
                <w:rFonts w:ascii="宋体" w:hAnsi="宋体" w:cs="仿宋_GB2312"/>
                <w:kern w:val="0"/>
                <w:sz w:val="24"/>
              </w:rPr>
            </w:pPr>
            <w:r>
              <w:rPr>
                <w:rFonts w:hint="eastAsia" w:ascii="宋体" w:hAnsi="宋体" w:cs="仿宋_GB2312"/>
                <w:kern w:val="0"/>
                <w:sz w:val="24"/>
              </w:rPr>
              <w:t>提供病人转科、分娩或者术后等医嘱的重整操作。</w:t>
            </w:r>
          </w:p>
          <w:p>
            <w:pPr>
              <w:widowControl/>
              <w:adjustRightInd/>
              <w:jc w:val="left"/>
              <w:rPr>
                <w:rFonts w:ascii="宋体" w:hAnsi="宋体" w:cs="仿宋_GB2312"/>
                <w:kern w:val="0"/>
                <w:sz w:val="24"/>
              </w:rPr>
            </w:pPr>
            <w:r>
              <w:rPr>
                <w:rFonts w:hint="eastAsia" w:ascii="宋体" w:hAnsi="宋体" w:cs="仿宋_GB2312"/>
                <w:kern w:val="0"/>
                <w:sz w:val="24"/>
              </w:rPr>
              <w:t>提供长期医嘱的删除或停嘱操作，支持选择相应项目进行删除或停嘱，支持对问题医嘱的作废处理，支持对病区医嘱退回的退回原因进行统计分析的功能。</w:t>
            </w:r>
          </w:p>
          <w:p>
            <w:pPr>
              <w:widowControl/>
              <w:adjustRightInd/>
              <w:jc w:val="left"/>
              <w:rPr>
                <w:rFonts w:ascii="宋体" w:hAnsi="宋体" w:cs="仿宋_GB2312"/>
                <w:kern w:val="0"/>
                <w:sz w:val="24"/>
              </w:rPr>
            </w:pPr>
            <w:r>
              <w:rPr>
                <w:rFonts w:hint="eastAsia" w:ascii="宋体" w:hAnsi="宋体" w:cs="仿宋_GB2312"/>
                <w:kern w:val="0"/>
                <w:sz w:val="24"/>
              </w:rPr>
              <w:t>下达药品医嘱时，支持查看药品医嘱的药品信息，结合临床知识库可以查看药品说明书等。</w:t>
            </w:r>
          </w:p>
          <w:p>
            <w:pPr>
              <w:widowControl/>
              <w:adjustRightInd/>
              <w:jc w:val="left"/>
              <w:rPr>
                <w:rFonts w:ascii="宋体" w:hAnsi="宋体" w:cs="仿宋_GB2312"/>
                <w:kern w:val="0"/>
                <w:sz w:val="24"/>
              </w:rPr>
            </w:pPr>
            <w:r>
              <w:rPr>
                <w:rFonts w:hint="eastAsia" w:ascii="宋体" w:hAnsi="宋体" w:cs="仿宋_GB2312"/>
                <w:kern w:val="0"/>
                <w:sz w:val="24"/>
              </w:rPr>
              <w:t>提供合理用药接口或内嵌临床知识库，能对医生提交的医嘱进行合理性审查。</w:t>
            </w:r>
          </w:p>
          <w:p>
            <w:pPr>
              <w:widowControl/>
              <w:adjustRightInd/>
              <w:jc w:val="left"/>
              <w:rPr>
                <w:rFonts w:ascii="宋体" w:hAnsi="宋体" w:cs="仿宋_GB2312"/>
                <w:kern w:val="0"/>
                <w:sz w:val="24"/>
              </w:rPr>
            </w:pPr>
            <w:r>
              <w:rPr>
                <w:rFonts w:hint="eastAsia" w:ascii="宋体" w:hAnsi="宋体" w:cs="仿宋_GB2312"/>
                <w:kern w:val="0"/>
                <w:sz w:val="24"/>
              </w:rPr>
              <w:t>临床医师在诊疗活动中能够对目前药库或药房中暂时短缺的特殊药品进行采购申请，系统应有分配相应审核权限功能并能及时传达申请信息，以保证后续的诊疗小组组长、科主任、医务科、药学部、药事委员会等上级领导或部门审批并采购入库。</w:t>
            </w:r>
          </w:p>
          <w:p>
            <w:pPr>
              <w:widowControl/>
              <w:adjustRightInd/>
              <w:jc w:val="left"/>
              <w:rPr>
                <w:rFonts w:ascii="宋体" w:hAnsi="宋体" w:cs="仿宋_GB2312"/>
                <w:kern w:val="0"/>
                <w:sz w:val="24"/>
              </w:rPr>
            </w:pPr>
            <w:bookmarkStart w:id="33" w:name="_Hlk51669649"/>
            <w:r>
              <w:rPr>
                <w:rFonts w:hint="eastAsia" w:ascii="宋体" w:hAnsi="宋体" w:cs="仿宋_GB2312"/>
                <w:kern w:val="0"/>
                <w:sz w:val="24"/>
              </w:rPr>
              <w:t>提供医嘱的打印功能，能够根据医院现有的医嘱单样式定制打印模版，从而能够直接进行医嘱的打印、医生签名。提供长期、临时医嘱打印，可以实现开嘱打印和停嘱打印，打印方式支持续打、按页打、制定行打印、重整打印、重整清空等方式</w:t>
            </w:r>
            <w:bookmarkEnd w:id="33"/>
            <w:r>
              <w:rPr>
                <w:rFonts w:hint="eastAsia" w:ascii="宋体" w:hAnsi="宋体"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电子申请</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提供电子病历系统与实验室信息系统、医学影像信息系统等系统连接后，用户可以直接通过医生站申请检验检查项目，并在系统内查阅检验检查结果。</w:t>
            </w:r>
          </w:p>
          <w:p>
            <w:pPr>
              <w:widowControl/>
              <w:adjustRightInd/>
              <w:jc w:val="left"/>
              <w:rPr>
                <w:rFonts w:ascii="宋体" w:hAnsi="宋体" w:cs="仿宋_GB2312"/>
                <w:kern w:val="0"/>
                <w:sz w:val="24"/>
              </w:rPr>
            </w:pPr>
            <w:r>
              <w:rPr>
                <w:rFonts w:hint="eastAsia" w:ascii="宋体" w:hAnsi="宋体" w:cs="仿宋_GB2312"/>
                <w:kern w:val="0"/>
                <w:sz w:val="24"/>
              </w:rPr>
              <w:t>提供输血申请、手术申请、会诊申请等各类电子申请单医生站直接申请功能，以及申请状态的及时跟踪提醒。</w:t>
            </w:r>
          </w:p>
          <w:p>
            <w:pPr>
              <w:widowControl/>
              <w:adjustRightInd/>
              <w:jc w:val="left"/>
              <w:rPr>
                <w:rFonts w:ascii="宋体" w:hAnsi="宋体" w:cs="仿宋_GB2312"/>
                <w:kern w:val="0"/>
                <w:sz w:val="24"/>
              </w:rPr>
            </w:pPr>
            <w:r>
              <w:rPr>
                <w:rFonts w:hint="eastAsia" w:ascii="宋体" w:hAnsi="宋体" w:cs="仿宋_GB2312"/>
                <w:kern w:val="0"/>
                <w:sz w:val="24"/>
              </w:rPr>
              <w:t>应能对流程状态（如已申请、已接收、已执行、已报告等）进行监控。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提醒功能</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应能为医生提供多种业务提醒功能，以帮助医生能够及时填写病历资料，避免医疗差错与纠纷。</w:t>
            </w:r>
          </w:p>
          <w:p>
            <w:pPr>
              <w:widowControl/>
              <w:adjustRightInd/>
              <w:jc w:val="left"/>
              <w:rPr>
                <w:rFonts w:ascii="宋体" w:hAnsi="宋体" w:cs="仿宋_GB2312"/>
                <w:kern w:val="0"/>
                <w:sz w:val="24"/>
              </w:rPr>
            </w:pPr>
            <w:r>
              <w:rPr>
                <w:rFonts w:hint="eastAsia" w:ascii="宋体" w:hAnsi="宋体" w:cs="仿宋_GB2312"/>
                <w:kern w:val="0"/>
                <w:sz w:val="24"/>
              </w:rPr>
              <w:t>提供未完成（待完成）工作提醒功能，支持单个病人待处理医嘱项目、待完成病历以及医务核心制度相关工作的提醒功能，支持用户根据需要自定义是否启用病人业务平台消息集中提醒。</w:t>
            </w:r>
          </w:p>
          <w:p>
            <w:pPr>
              <w:widowControl/>
              <w:adjustRightInd/>
              <w:jc w:val="left"/>
              <w:rPr>
                <w:rFonts w:ascii="宋体" w:hAnsi="宋体" w:cs="仿宋_GB2312"/>
                <w:kern w:val="0"/>
                <w:sz w:val="24"/>
              </w:rPr>
            </w:pPr>
            <w:r>
              <w:rPr>
                <w:rFonts w:hint="eastAsia" w:ascii="宋体" w:hAnsi="宋体" w:cs="仿宋_GB2312"/>
                <w:kern w:val="0"/>
                <w:sz w:val="24"/>
              </w:rPr>
              <w:t>提供多种业务提醒方式，包括系统消息、手机短信、邮件等。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临床助手</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提供如下功能：常用诊疗数据快速引用、临床项目数据字典查询、临床诊疗常用计算公式等。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综合查询</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提供临床诊疗业务数据的查询功能，包含处方点评结果、临床危急值报告、住院病历查询等。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院内会诊</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会诊消息可以发送到受邀请医生处，并能够注明会诊紧急情况。</w:t>
            </w:r>
          </w:p>
          <w:p>
            <w:pPr>
              <w:widowControl/>
              <w:adjustRightInd/>
              <w:jc w:val="left"/>
              <w:rPr>
                <w:rFonts w:ascii="宋体" w:hAnsi="宋体" w:cs="仿宋_GB2312"/>
                <w:kern w:val="0"/>
                <w:sz w:val="24"/>
              </w:rPr>
            </w:pPr>
            <w:r>
              <w:rPr>
                <w:rFonts w:hint="eastAsia" w:ascii="宋体" w:hAnsi="宋体" w:cs="仿宋_GB2312"/>
                <w:kern w:val="0"/>
                <w:sz w:val="24"/>
              </w:rPr>
              <w:t>会诊申请单中，可以引用病人病历，实现会诊目的填写，对于患者病情及诊疗情况，支持病历数据的引用，可以选择科内会诊、他科会诊以及院外会诊的模式，且可选择受邀会诊医生，通过消息平台进行消息的发送。</w:t>
            </w:r>
          </w:p>
          <w:p>
            <w:pPr>
              <w:widowControl/>
              <w:adjustRightInd/>
              <w:jc w:val="left"/>
              <w:rPr>
                <w:rFonts w:ascii="宋体" w:hAnsi="宋体" w:cs="仿宋_GB2312"/>
                <w:kern w:val="0"/>
                <w:sz w:val="24"/>
              </w:rPr>
            </w:pPr>
            <w:r>
              <w:rPr>
                <w:rFonts w:hint="eastAsia" w:ascii="宋体" w:hAnsi="宋体" w:cs="仿宋_GB2312"/>
                <w:kern w:val="0"/>
                <w:sz w:val="24"/>
              </w:rPr>
              <w:t>受邀医生接收到会诊消息之后，可以进行患者的病历资料、医嘱资料、检查报告、检验结果等资料查看，并可书写会诊意见并签名。申请会诊的医生可以查看会诊意见，并结束会诊。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他科治疗</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▲提供本科室诊疗之外其他科室的诊疗服务并行的功能，即“他科治疗”，支持上述治疗室医师进行申请单管理、病历书写、医嘱开立等。</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病区护士工作站</w:t>
      </w:r>
    </w:p>
    <w:p>
      <w:pPr>
        <w:widowControl/>
        <w:ind w:firstLine="480" w:firstLineChars="200"/>
        <w:jc w:val="left"/>
        <w:rPr>
          <w:rFonts w:ascii="宋体" w:hAnsi="宋体" w:cs="仿宋_GB2312"/>
          <w:kern w:val="0"/>
          <w:sz w:val="24"/>
        </w:rPr>
      </w:pPr>
      <w:bookmarkStart w:id="34" w:name="_Hlk53057951"/>
      <w:r>
        <w:rPr>
          <w:rFonts w:hint="eastAsia" w:ascii="宋体" w:hAnsi="宋体" w:cs="仿宋_GB2312"/>
          <w:kern w:val="0"/>
          <w:sz w:val="24"/>
        </w:rPr>
        <w:t>病区护士工作站信息系统能够把传统护理病区中的病人管理、床位管理、医嘱管理、业务管理等多个子功能整合起来，改变以往多系统、多窗口操作的离散情况，将护理工作的全部业务进行功能集成和界面整合，从而实现护理管理信息和临床信息的一体化高度共享，形成以患者为核心的、以减轻护士工作量为目标的一体化护士工作站。</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通知消息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对院内发布的通知公告进行集中查询和确认。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业务消息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对系统的业务消息进行查询和确认，包括药库增加新药、药库调价等业务消息处理。</w:t>
            </w:r>
          </w:p>
          <w:p>
            <w:pPr>
              <w:widowControl/>
              <w:adjustRightInd/>
              <w:jc w:val="left"/>
              <w:rPr>
                <w:rFonts w:ascii="宋体" w:hAnsi="宋体" w:cs="仿宋_GB2312"/>
                <w:kern w:val="0"/>
                <w:sz w:val="24"/>
              </w:rPr>
            </w:pPr>
            <w:r>
              <w:rPr>
                <w:rFonts w:hint="eastAsia" w:ascii="宋体" w:hAnsi="宋体" w:cs="仿宋_GB2312"/>
                <w:kern w:val="0"/>
                <w:sz w:val="24"/>
              </w:rPr>
              <w:t>支持相关费用及业务未操作完成时给予消息提醒、如他科治疗、转科病人未完成业务等。</w:t>
            </w:r>
          </w:p>
          <w:p>
            <w:pPr>
              <w:widowControl/>
              <w:adjustRightInd/>
              <w:jc w:val="left"/>
              <w:rPr>
                <w:rFonts w:ascii="宋体" w:hAnsi="宋体" w:cs="仿宋_GB2312"/>
                <w:kern w:val="0"/>
                <w:sz w:val="24"/>
              </w:rPr>
            </w:pPr>
            <w:r>
              <w:rPr>
                <w:rFonts w:hint="eastAsia" w:ascii="宋体" w:hAnsi="宋体" w:cs="仿宋_GB2312"/>
                <w:kern w:val="0"/>
                <w:sz w:val="24"/>
              </w:rPr>
              <w:t>提供危机值提醒。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床位卡片</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支持病区病人按床位细卡、床位简卡、列表展示，提供住院病人床位分配、换床、包床、转床功能。</w:t>
            </w:r>
          </w:p>
          <w:p>
            <w:pPr>
              <w:widowControl/>
              <w:adjustRightInd/>
              <w:jc w:val="left"/>
              <w:rPr>
                <w:rFonts w:ascii="宋体" w:hAnsi="宋体" w:cs="仿宋_GB2312"/>
                <w:kern w:val="0"/>
                <w:sz w:val="24"/>
              </w:rPr>
            </w:pPr>
            <w:r>
              <w:rPr>
                <w:rFonts w:hint="eastAsia" w:ascii="宋体" w:hAnsi="宋体" w:cs="仿宋_GB2312"/>
                <w:kern w:val="0"/>
                <w:sz w:val="24"/>
              </w:rPr>
              <w:t>支持显示患者的详细信息，包括床位号、住院号码、姓名、性别、年龄、头像，性质、护理级别、过敏药物、新入院病人、入院日期、诊断、主任医师、病人科室、出院标志等。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医嘱复核</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支持对医生医嘱、护理医嘱进行复核，能明显区分护士录入医嘱或医生录入医嘱等信息。</w:t>
            </w:r>
          </w:p>
          <w:p>
            <w:pPr>
              <w:widowControl/>
              <w:adjustRightInd/>
              <w:jc w:val="left"/>
              <w:rPr>
                <w:rFonts w:ascii="宋体" w:hAnsi="宋体" w:cs="仿宋_GB2312"/>
                <w:kern w:val="0"/>
                <w:sz w:val="24"/>
              </w:rPr>
            </w:pPr>
            <w:r>
              <w:rPr>
                <w:rFonts w:hint="eastAsia" w:ascii="宋体" w:hAnsi="宋体" w:cs="仿宋_GB2312"/>
                <w:kern w:val="0"/>
                <w:sz w:val="24"/>
              </w:rPr>
              <w:t>提供全病区复核以及取消复核功能。</w:t>
            </w:r>
          </w:p>
          <w:p>
            <w:pPr>
              <w:widowControl/>
              <w:adjustRightInd/>
              <w:jc w:val="left"/>
              <w:rPr>
                <w:rFonts w:ascii="宋体" w:hAnsi="宋体" w:cs="仿宋_GB2312"/>
                <w:kern w:val="0"/>
                <w:sz w:val="24"/>
              </w:rPr>
            </w:pPr>
            <w:r>
              <w:rPr>
                <w:rFonts w:hint="eastAsia" w:ascii="宋体" w:hAnsi="宋体" w:cs="仿宋_GB2312"/>
                <w:kern w:val="0"/>
                <w:sz w:val="24"/>
              </w:rPr>
              <w:t>支持将附加计价的项目同步显示到主医嘱列表中，并在主医嘱后以颜色标识。</w:t>
            </w:r>
          </w:p>
          <w:p>
            <w:pPr>
              <w:widowControl/>
              <w:adjustRightInd/>
              <w:jc w:val="left"/>
              <w:rPr>
                <w:rFonts w:ascii="宋体" w:hAnsi="宋体" w:cs="仿宋_GB2312"/>
                <w:kern w:val="0"/>
                <w:sz w:val="24"/>
              </w:rPr>
            </w:pPr>
            <w:r>
              <w:rPr>
                <w:rFonts w:hint="eastAsia" w:ascii="宋体" w:hAnsi="宋体" w:cs="仿宋_GB2312"/>
                <w:kern w:val="0"/>
                <w:sz w:val="24"/>
              </w:rPr>
              <w:t>提供医技退回作废处理功能。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医嘱录入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提供录入纸质医嘱或病区护士医嘱录入功能，能够录入长期医嘱、临时医嘱、急诊医嘱和出院带药医嘱。</w:t>
            </w:r>
          </w:p>
          <w:p>
            <w:pPr>
              <w:widowControl/>
              <w:adjustRightInd/>
              <w:jc w:val="left"/>
              <w:rPr>
                <w:rFonts w:ascii="宋体" w:hAnsi="宋体" w:cs="仿宋_GB2312"/>
                <w:kern w:val="0"/>
                <w:sz w:val="24"/>
              </w:rPr>
            </w:pPr>
            <w:r>
              <w:rPr>
                <w:rFonts w:hint="eastAsia" w:ascii="宋体" w:hAnsi="宋体" w:cs="仿宋_GB2312"/>
                <w:kern w:val="0"/>
                <w:sz w:val="24"/>
              </w:rPr>
              <w:t>提供过敏药物在病区医嘱录入时的提示和控制。</w:t>
            </w:r>
          </w:p>
          <w:p>
            <w:pPr>
              <w:widowControl/>
              <w:adjustRightInd/>
              <w:jc w:val="left"/>
              <w:rPr>
                <w:rFonts w:ascii="宋体" w:hAnsi="宋体" w:cs="仿宋_GB2312"/>
                <w:kern w:val="0"/>
                <w:sz w:val="24"/>
              </w:rPr>
            </w:pPr>
            <w:r>
              <w:rPr>
                <w:rFonts w:hint="eastAsia" w:ascii="宋体" w:hAnsi="宋体" w:cs="仿宋_GB2312"/>
                <w:kern w:val="0"/>
                <w:sz w:val="24"/>
              </w:rPr>
              <w:t>医嘱录入支持多种包装（可选大包装或小包装），相关录入药品处支持药品价格的显示。</w:t>
            </w:r>
          </w:p>
          <w:p>
            <w:pPr>
              <w:widowControl/>
              <w:adjustRightInd/>
              <w:jc w:val="left"/>
              <w:rPr>
                <w:rFonts w:ascii="宋体" w:hAnsi="宋体" w:cs="仿宋_GB2312"/>
                <w:kern w:val="0"/>
                <w:sz w:val="24"/>
              </w:rPr>
            </w:pPr>
            <w:r>
              <w:rPr>
                <w:rFonts w:hint="eastAsia" w:ascii="宋体" w:hAnsi="宋体" w:cs="仿宋_GB2312"/>
                <w:kern w:val="0"/>
                <w:sz w:val="24"/>
              </w:rPr>
              <w:t>医技检查项目复核后，可根据病区设置选项决定是否立即提交。</w:t>
            </w:r>
          </w:p>
          <w:p>
            <w:pPr>
              <w:widowControl/>
              <w:adjustRightInd/>
              <w:jc w:val="left"/>
              <w:rPr>
                <w:rFonts w:ascii="宋体" w:hAnsi="宋体" w:cs="仿宋_GB2312"/>
                <w:kern w:val="0"/>
                <w:sz w:val="24"/>
              </w:rPr>
            </w:pPr>
            <w:r>
              <w:rPr>
                <w:rFonts w:hint="eastAsia" w:ascii="宋体" w:hAnsi="宋体" w:cs="仿宋_GB2312"/>
                <w:kern w:val="0"/>
                <w:sz w:val="24"/>
              </w:rPr>
              <w:t>支持过敏药物在病区医嘱录入时的提示和控制。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医嘱计划</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对医生医嘱、护理医嘱的执行计划产生，提供手工产生和自动产生功能。</w:t>
            </w:r>
          </w:p>
          <w:p>
            <w:pPr>
              <w:widowControl/>
              <w:adjustRightInd/>
              <w:jc w:val="left"/>
              <w:rPr>
                <w:rFonts w:ascii="宋体" w:hAnsi="宋体" w:cs="仿宋_GB2312"/>
                <w:kern w:val="0"/>
                <w:sz w:val="24"/>
              </w:rPr>
            </w:pPr>
            <w:r>
              <w:rPr>
                <w:rFonts w:hint="eastAsia" w:ascii="宋体" w:hAnsi="宋体" w:cs="仿宋_GB2312"/>
                <w:kern w:val="0"/>
                <w:sz w:val="24"/>
              </w:rPr>
              <w:t>提供医嘱计划展示，可查看该医嘱的全部医嘱计划，基于计划查询所有的医嘱状态功能。</w:t>
            </w:r>
          </w:p>
          <w:p>
            <w:pPr>
              <w:widowControl/>
              <w:adjustRightInd/>
              <w:jc w:val="left"/>
              <w:rPr>
                <w:rFonts w:ascii="宋体" w:hAnsi="宋体" w:cs="仿宋_GB2312"/>
                <w:kern w:val="0"/>
                <w:sz w:val="24"/>
              </w:rPr>
            </w:pPr>
            <w:r>
              <w:rPr>
                <w:rFonts w:hint="eastAsia" w:ascii="宋体" w:hAnsi="宋体" w:cs="仿宋_GB2312"/>
                <w:kern w:val="0"/>
                <w:sz w:val="24"/>
              </w:rPr>
              <w:t>医嘱计划查询功能以颜色进行区分是否执行。</w:t>
            </w:r>
          </w:p>
          <w:p>
            <w:pPr>
              <w:widowControl/>
              <w:adjustRightInd/>
              <w:jc w:val="left"/>
              <w:rPr>
                <w:rFonts w:ascii="宋体" w:hAnsi="宋体" w:cs="仿宋_GB2312"/>
                <w:kern w:val="0"/>
                <w:sz w:val="24"/>
              </w:rPr>
            </w:pPr>
            <w:r>
              <w:rPr>
                <w:rFonts w:hint="eastAsia" w:ascii="宋体" w:hAnsi="宋体" w:cs="仿宋_GB2312"/>
                <w:kern w:val="0"/>
                <w:sz w:val="24"/>
              </w:rPr>
              <w:t>提供病区不发药的计划处理功能。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医嘱执行</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支持对单个病人进行药品医嘱提交、项目医嘱提交、项目医嘱、附加医嘱、嘱托医嘱记费。</w:t>
            </w:r>
          </w:p>
          <w:p>
            <w:pPr>
              <w:widowControl/>
              <w:adjustRightInd/>
              <w:jc w:val="left"/>
              <w:rPr>
                <w:rFonts w:ascii="宋体" w:hAnsi="宋体" w:cs="仿宋_GB2312"/>
                <w:kern w:val="0"/>
                <w:sz w:val="24"/>
              </w:rPr>
            </w:pPr>
            <w:r>
              <w:rPr>
                <w:rFonts w:hint="eastAsia" w:ascii="宋体" w:hAnsi="宋体" w:cs="仿宋_GB2312"/>
                <w:kern w:val="0"/>
                <w:sz w:val="24"/>
              </w:rPr>
              <w:t>支持病区的项目医嘱执行，附加计价执行。</w:t>
            </w:r>
          </w:p>
          <w:p>
            <w:pPr>
              <w:widowControl/>
              <w:adjustRightInd/>
              <w:jc w:val="left"/>
              <w:rPr>
                <w:rFonts w:ascii="宋体" w:hAnsi="宋体" w:cs="仿宋_GB2312"/>
                <w:kern w:val="0"/>
                <w:sz w:val="24"/>
              </w:rPr>
            </w:pPr>
            <w:r>
              <w:rPr>
                <w:rFonts w:hint="eastAsia" w:ascii="宋体" w:hAnsi="宋体" w:cs="仿宋_GB2312"/>
                <w:kern w:val="0"/>
                <w:sz w:val="24"/>
              </w:rPr>
              <w:t>支持医嘱停嘱后，按停嘱时间及使用频次正确计算实际所需要发的药品，多余的药品自动不发，并且能在发药清单中打印出不发的药品。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医嘱退药</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对病人退药申请功能，支持按药品、记费日期、费用日期进行退药、退费。</w:t>
            </w:r>
          </w:p>
          <w:p>
            <w:pPr>
              <w:widowControl/>
              <w:adjustRightInd/>
              <w:jc w:val="left"/>
              <w:rPr>
                <w:rFonts w:ascii="宋体" w:hAnsi="宋体" w:cs="仿宋_GB2312"/>
                <w:kern w:val="0"/>
                <w:sz w:val="24"/>
              </w:rPr>
            </w:pPr>
            <w:r>
              <w:rPr>
                <w:rFonts w:hint="eastAsia" w:ascii="宋体" w:hAnsi="宋体" w:cs="仿宋_GB2312"/>
                <w:kern w:val="0"/>
                <w:sz w:val="24"/>
              </w:rPr>
              <w:t>支持退药不退回实物，方便护士工作人员。</w:t>
            </w:r>
          </w:p>
          <w:p>
            <w:pPr>
              <w:widowControl/>
              <w:adjustRightInd/>
              <w:jc w:val="left"/>
              <w:rPr>
                <w:rFonts w:ascii="宋体" w:hAnsi="宋体" w:cs="仿宋_GB2312"/>
                <w:kern w:val="0"/>
                <w:sz w:val="24"/>
              </w:rPr>
            </w:pPr>
            <w:r>
              <w:rPr>
                <w:rFonts w:hint="eastAsia" w:ascii="宋体" w:hAnsi="宋体" w:cs="仿宋_GB2312"/>
                <w:kern w:val="0"/>
                <w:sz w:val="24"/>
              </w:rPr>
              <w:t>医生停嘱后支持自动生成退药单。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补退费</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提供对病人进行补费与退费操作。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提供对病人所有医嘱（含历史医嘱）和医嘱附加项、医嘱计费进行查询。</w:t>
            </w:r>
          </w:p>
          <w:p>
            <w:pPr>
              <w:widowControl/>
              <w:adjustRightInd/>
              <w:jc w:val="left"/>
              <w:rPr>
                <w:rFonts w:ascii="宋体" w:hAnsi="宋体" w:cs="仿宋_GB2312"/>
                <w:kern w:val="0"/>
                <w:sz w:val="24"/>
              </w:rPr>
            </w:pPr>
            <w:r>
              <w:rPr>
                <w:rFonts w:hint="eastAsia" w:ascii="宋体" w:hAnsi="宋体" w:cs="仿宋_GB2312"/>
                <w:kern w:val="0"/>
                <w:sz w:val="24"/>
              </w:rPr>
              <w:t>支持对对各种类型的医嘱进行区分，变动医嘱计划查询。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账户查询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支持对病人住院账户明细、汇总费用进行查询打印。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待完成事项</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针对他科治疗、已转科病人、正常在科室病人检查待完成的操作（不受医生出院证约束），检查内容同通知出院时检查的内容，含医嘱未停、未提交、未执行，手术申请未安排，手术记录未完成，退药医嘱未确认或未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医嘱执行</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支持对多个病人进行药品医嘱提交、项目医嘱提交、项目医嘱、附加医嘱、嘱托医嘱记费。</w:t>
            </w:r>
          </w:p>
          <w:p>
            <w:pPr>
              <w:widowControl/>
              <w:adjustRightInd/>
              <w:jc w:val="left"/>
              <w:rPr>
                <w:rFonts w:ascii="宋体" w:hAnsi="宋体" w:cs="仿宋_GB2312"/>
                <w:kern w:val="0"/>
                <w:sz w:val="24"/>
              </w:rPr>
            </w:pPr>
            <w:r>
              <w:rPr>
                <w:rFonts w:hint="eastAsia" w:ascii="宋体" w:hAnsi="宋体" w:cs="仿宋_GB2312"/>
                <w:kern w:val="0"/>
                <w:sz w:val="24"/>
              </w:rPr>
              <w:t>患者的药品支持预领修改领药的时间修改。</w:t>
            </w:r>
          </w:p>
          <w:p>
            <w:pPr>
              <w:widowControl/>
              <w:adjustRightInd/>
              <w:jc w:val="left"/>
              <w:rPr>
                <w:rFonts w:ascii="宋体" w:hAnsi="宋体" w:cs="仿宋_GB2312"/>
                <w:kern w:val="0"/>
                <w:sz w:val="24"/>
              </w:rPr>
            </w:pPr>
            <w:r>
              <w:rPr>
                <w:rFonts w:hint="eastAsia" w:ascii="宋体" w:hAnsi="宋体" w:cs="仿宋_GB2312"/>
                <w:kern w:val="0"/>
                <w:sz w:val="24"/>
              </w:rPr>
              <w:t>支持病区长期医嘱增加首日用药次数的输入，药房按首日次数来执行。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医嘱打印</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对多个病人进行医嘱卡片打印，支持口服卡、注射卡、静滴卡、饮食卡等多种医嘱卡片打印，医嘱卡片格式有固定格式和自定义格式。</w:t>
            </w:r>
          </w:p>
          <w:p>
            <w:pPr>
              <w:widowControl/>
              <w:adjustRightInd/>
              <w:jc w:val="left"/>
              <w:rPr>
                <w:rFonts w:ascii="宋体" w:hAnsi="宋体" w:cs="仿宋_GB2312"/>
                <w:kern w:val="0"/>
                <w:sz w:val="24"/>
              </w:rPr>
            </w:pPr>
            <w:r>
              <w:rPr>
                <w:rFonts w:hint="eastAsia" w:ascii="宋体" w:hAnsi="宋体" w:cs="仿宋_GB2312"/>
                <w:kern w:val="0"/>
                <w:sz w:val="24"/>
              </w:rPr>
              <w:t>支持已不在本病区的病人的医嘱打印和出院病人的医嘱打印。</w:t>
            </w:r>
          </w:p>
          <w:p>
            <w:pPr>
              <w:widowControl/>
              <w:adjustRightInd/>
              <w:jc w:val="left"/>
              <w:rPr>
                <w:rFonts w:ascii="宋体" w:hAnsi="宋体" w:cs="仿宋_GB2312"/>
                <w:kern w:val="0"/>
                <w:sz w:val="24"/>
              </w:rPr>
            </w:pPr>
            <w:r>
              <w:rPr>
                <w:rFonts w:hint="eastAsia" w:ascii="宋体" w:hAnsi="宋体" w:cs="仿宋_GB2312"/>
                <w:kern w:val="0"/>
                <w:sz w:val="24"/>
              </w:rPr>
              <w:t>医嘱卡片打印可以按照时间去选择。支持多选病人打印卡片。</w:t>
            </w:r>
          </w:p>
          <w:p>
            <w:pPr>
              <w:widowControl/>
              <w:adjustRightInd/>
              <w:jc w:val="left"/>
              <w:rPr>
                <w:rFonts w:ascii="宋体" w:hAnsi="宋体" w:cs="仿宋_GB2312"/>
                <w:kern w:val="0"/>
                <w:sz w:val="24"/>
              </w:rPr>
            </w:pPr>
            <w:r>
              <w:rPr>
                <w:rFonts w:hint="eastAsia" w:ascii="宋体" w:hAnsi="宋体" w:cs="仿宋_GB2312"/>
                <w:kern w:val="0"/>
                <w:sz w:val="24"/>
              </w:rPr>
              <w:t>支持执行周期内的医嘱汇总显示。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会诊处理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提供会诊申请、会诊处理、取消会诊整个会诊流程。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转科处理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提供病人转科申请、转科确认。</w:t>
            </w:r>
          </w:p>
          <w:p>
            <w:pPr>
              <w:widowControl/>
              <w:adjustRightInd/>
              <w:jc w:val="left"/>
              <w:rPr>
                <w:rFonts w:ascii="宋体" w:hAnsi="宋体" w:cs="仿宋_GB2312"/>
                <w:kern w:val="0"/>
                <w:sz w:val="24"/>
              </w:rPr>
            </w:pPr>
            <w:r>
              <w:rPr>
                <w:rFonts w:hint="eastAsia" w:ascii="宋体" w:hAnsi="宋体" w:cs="仿宋_GB2312"/>
                <w:kern w:val="0"/>
                <w:sz w:val="24"/>
              </w:rPr>
              <w:t>提供转科费用控制提醒。</w:t>
            </w:r>
          </w:p>
          <w:p>
            <w:pPr>
              <w:widowControl/>
              <w:adjustRightInd/>
              <w:jc w:val="left"/>
              <w:rPr>
                <w:rFonts w:ascii="宋体" w:hAnsi="宋体" w:cs="仿宋_GB2312"/>
                <w:kern w:val="0"/>
                <w:sz w:val="24"/>
              </w:rPr>
            </w:pPr>
            <w:r>
              <w:rPr>
                <w:rFonts w:hint="eastAsia" w:ascii="宋体" w:hAnsi="宋体" w:cs="仿宋_GB2312"/>
                <w:kern w:val="0"/>
                <w:sz w:val="24"/>
              </w:rPr>
              <w:t>支持转科医嘱查询与医嘱退回。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他科治疗</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支持其他科室介入治疗的功能，分他科治疗申请、治疗接收、治疗结束3个步骤，他科治疗过程中可以由其他科室录入医嘱。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新生儿登记</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支持妇产病区新生儿登记，大人、婴儿的医嘱或费用可分开录入。</w:t>
            </w:r>
          </w:p>
          <w:p>
            <w:pPr>
              <w:widowControl/>
              <w:adjustRightInd/>
              <w:jc w:val="left"/>
              <w:rPr>
                <w:rFonts w:ascii="宋体" w:hAnsi="宋体" w:cs="仿宋_GB2312"/>
                <w:kern w:val="0"/>
                <w:sz w:val="24"/>
              </w:rPr>
            </w:pPr>
            <w:r>
              <w:rPr>
                <w:rFonts w:hint="eastAsia" w:ascii="宋体" w:hAnsi="宋体" w:cs="仿宋_GB2312"/>
                <w:kern w:val="0"/>
                <w:sz w:val="24"/>
              </w:rPr>
              <w:t>支持新生儿的头像显示，结算时同母亲分开结算。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皮试结果录入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提供原液和皮试液，进行病人皮试，并将记录结果。</w:t>
            </w:r>
          </w:p>
          <w:p>
            <w:pPr>
              <w:widowControl/>
              <w:adjustRightInd/>
              <w:jc w:val="left"/>
              <w:rPr>
                <w:rFonts w:ascii="宋体" w:hAnsi="宋体" w:cs="仿宋_GB2312"/>
                <w:kern w:val="0"/>
                <w:sz w:val="24"/>
              </w:rPr>
            </w:pPr>
            <w:r>
              <w:rPr>
                <w:rFonts w:hint="eastAsia" w:ascii="宋体" w:hAnsi="宋体" w:cs="仿宋_GB2312"/>
                <w:kern w:val="0"/>
                <w:sz w:val="24"/>
              </w:rPr>
              <w:t>提供医嘱中增加皮试药品处理功能及皮试脱敏。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医技预约</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提供病区医技预约功能，对本病区的检查单由护士直接预约，并打印预约告知单。</w:t>
            </w:r>
          </w:p>
          <w:p>
            <w:pPr>
              <w:widowControl/>
              <w:adjustRightInd/>
              <w:jc w:val="left"/>
              <w:rPr>
                <w:rFonts w:ascii="宋体" w:hAnsi="宋体" w:cs="仿宋_GB2312"/>
                <w:kern w:val="0"/>
                <w:sz w:val="24"/>
              </w:rPr>
            </w:pPr>
            <w:r>
              <w:rPr>
                <w:rFonts w:hint="eastAsia" w:ascii="宋体" w:hAnsi="宋体" w:cs="仿宋_GB2312"/>
                <w:kern w:val="0"/>
                <w:sz w:val="24"/>
              </w:rPr>
              <w:t>支持护士对患者的检查预约单进行改约、取消预约、重约功能，方便护士操作。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通知出院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提供出院证办理，病人床位卡上需显示出院图标，通知出院。已通知出院的病人腾空床位。</w:t>
            </w:r>
          </w:p>
          <w:p>
            <w:pPr>
              <w:widowControl/>
              <w:adjustRightInd/>
              <w:jc w:val="left"/>
              <w:rPr>
                <w:rFonts w:ascii="宋体" w:hAnsi="宋体" w:cs="仿宋_GB2312"/>
                <w:kern w:val="0"/>
                <w:sz w:val="24"/>
              </w:rPr>
            </w:pPr>
            <w:r>
              <w:rPr>
                <w:rFonts w:hint="eastAsia" w:ascii="宋体" w:hAnsi="宋体" w:cs="仿宋_GB2312"/>
                <w:kern w:val="0"/>
                <w:sz w:val="24"/>
              </w:rPr>
              <w:t>支持取消通知出院。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护士排班</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提供病区护士排班功能，并能对护士排班进行统计。</w:t>
            </w:r>
          </w:p>
          <w:p>
            <w:pPr>
              <w:widowControl/>
              <w:adjustRightInd/>
              <w:jc w:val="left"/>
              <w:rPr>
                <w:rFonts w:ascii="宋体" w:hAnsi="宋体" w:cs="仿宋_GB2312"/>
                <w:kern w:val="0"/>
                <w:sz w:val="24"/>
              </w:rPr>
            </w:pPr>
            <w:r>
              <w:rPr>
                <w:rFonts w:hint="eastAsia" w:ascii="宋体" w:hAnsi="宋体" w:cs="仿宋_GB2312"/>
                <w:kern w:val="0"/>
                <w:sz w:val="24"/>
              </w:rPr>
              <w:t>支持统计本病区护士一段时间内的工作情况。</w:t>
            </w:r>
          </w:p>
          <w:p>
            <w:pPr>
              <w:widowControl/>
              <w:adjustRightInd/>
              <w:jc w:val="left"/>
              <w:rPr>
                <w:rFonts w:ascii="宋体" w:hAnsi="宋体" w:cs="仿宋_GB2312"/>
                <w:kern w:val="0"/>
                <w:sz w:val="24"/>
              </w:rPr>
            </w:pPr>
            <w:r>
              <w:rPr>
                <w:rFonts w:hint="eastAsia" w:ascii="宋体" w:hAnsi="宋体" w:cs="仿宋_GB2312"/>
                <w:kern w:val="0"/>
                <w:sz w:val="24"/>
              </w:rPr>
              <w:t>评估本病区护士工作，根据费用项目的执行情况统计该日期段各操作员的工作。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手术管理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提供病区手术申请、作废、提交功能，支持手术安排查询。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护理信息录入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提供病区护士录入护理记录、生命体征、体温单等护理信息。</w:t>
            </w:r>
          </w:p>
          <w:p>
            <w:pPr>
              <w:widowControl/>
              <w:adjustRightInd/>
              <w:jc w:val="left"/>
              <w:rPr>
                <w:rFonts w:ascii="宋体" w:hAnsi="宋体" w:cs="仿宋_GB2312"/>
                <w:kern w:val="0"/>
                <w:sz w:val="24"/>
              </w:rPr>
            </w:pPr>
            <w:r>
              <w:rPr>
                <w:rFonts w:hint="eastAsia" w:ascii="宋体" w:hAnsi="宋体" w:cs="仿宋_GB2312"/>
                <w:kern w:val="0"/>
                <w:sz w:val="24"/>
              </w:rPr>
              <w:t>提供重点患者标记功能，并可录入、查看每日动态。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床位预定</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提供病区床位预定功能，能够智能计算床位腾空时间，病人可提前预定。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信息查询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点选操作过的的病人，都记录下操作时间到列表数据窗口。</w:t>
            </w:r>
          </w:p>
          <w:p>
            <w:pPr>
              <w:widowControl/>
              <w:adjustRightInd/>
              <w:jc w:val="left"/>
              <w:rPr>
                <w:rFonts w:ascii="宋体" w:hAnsi="宋体" w:cs="仿宋_GB2312"/>
                <w:kern w:val="0"/>
                <w:sz w:val="24"/>
              </w:rPr>
            </w:pPr>
            <w:r>
              <w:rPr>
                <w:rFonts w:hint="eastAsia" w:ascii="宋体" w:hAnsi="宋体" w:cs="仿宋_GB2312"/>
                <w:kern w:val="0"/>
                <w:sz w:val="24"/>
              </w:rPr>
              <w:t>提供医嘱状态服务，提供病区医嘱退回操作的记录。</w:t>
            </w:r>
          </w:p>
          <w:p>
            <w:pPr>
              <w:widowControl/>
              <w:adjustRightInd/>
              <w:jc w:val="left"/>
              <w:rPr>
                <w:rFonts w:ascii="宋体" w:hAnsi="宋体" w:cs="仿宋_GB2312"/>
                <w:kern w:val="0"/>
                <w:sz w:val="24"/>
              </w:rPr>
            </w:pPr>
            <w:r>
              <w:rPr>
                <w:rFonts w:hint="eastAsia" w:ascii="宋体" w:hAnsi="宋体" w:cs="仿宋_GB2312"/>
                <w:kern w:val="0"/>
                <w:sz w:val="24"/>
              </w:rPr>
              <w:t>支持医技科室没有执行的项目，护士站可查询并可直接退回。</w:t>
            </w:r>
          </w:p>
          <w:p>
            <w:pPr>
              <w:widowControl/>
              <w:adjustRightInd/>
              <w:jc w:val="left"/>
              <w:rPr>
                <w:rFonts w:ascii="宋体" w:hAnsi="宋体" w:cs="仿宋_GB2312"/>
                <w:kern w:val="0"/>
                <w:sz w:val="24"/>
              </w:rPr>
            </w:pPr>
            <w:r>
              <w:rPr>
                <w:rFonts w:hint="eastAsia" w:ascii="宋体" w:hAnsi="宋体" w:cs="仿宋_GB2312"/>
                <w:kern w:val="0"/>
                <w:sz w:val="24"/>
              </w:rPr>
              <w:t>支持查询某段日期的病区（病人）退费情况。</w:t>
            </w:r>
          </w:p>
          <w:p>
            <w:pPr>
              <w:widowControl/>
              <w:adjustRightInd/>
              <w:jc w:val="left"/>
              <w:rPr>
                <w:rFonts w:ascii="宋体" w:hAnsi="宋体" w:cs="仿宋_GB2312"/>
                <w:kern w:val="0"/>
                <w:sz w:val="24"/>
              </w:rPr>
            </w:pPr>
            <w:r>
              <w:rPr>
                <w:rFonts w:hint="eastAsia" w:ascii="宋体" w:hAnsi="宋体" w:cs="仿宋_GB2312"/>
                <w:kern w:val="0"/>
                <w:sz w:val="24"/>
              </w:rPr>
              <w:t>提供病区日志功能,可查询到该病区当日入院、当日出院、当日换床、患者流转人次统计等。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界面管理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支持显示当前操作员的姓名，切换操作员时可弹出用户名和密码输入窗口，更换当前操作员。</w:t>
            </w:r>
          </w:p>
          <w:p>
            <w:pPr>
              <w:widowControl/>
              <w:adjustRightInd/>
              <w:jc w:val="left"/>
              <w:rPr>
                <w:rFonts w:ascii="宋体" w:hAnsi="宋体" w:cs="仿宋_GB2312"/>
                <w:kern w:val="0"/>
                <w:sz w:val="24"/>
              </w:rPr>
            </w:pPr>
            <w:r>
              <w:rPr>
                <w:rFonts w:hint="eastAsia" w:ascii="宋体" w:hAnsi="宋体" w:cs="仿宋_GB2312"/>
                <w:kern w:val="0"/>
                <w:sz w:val="24"/>
              </w:rPr>
              <w:t>停留在病区主界面上达到设定的时间时，可自动退出。</w:t>
            </w:r>
          </w:p>
          <w:p>
            <w:pPr>
              <w:widowControl/>
              <w:adjustRightInd/>
              <w:jc w:val="left"/>
              <w:rPr>
                <w:rFonts w:ascii="宋体" w:hAnsi="宋体" w:cs="仿宋_GB2312"/>
                <w:kern w:val="0"/>
                <w:sz w:val="24"/>
              </w:rPr>
            </w:pPr>
            <w:r>
              <w:rPr>
                <w:rFonts w:hint="eastAsia" w:ascii="宋体" w:hAnsi="宋体" w:cs="仿宋_GB2312"/>
                <w:kern w:val="0"/>
                <w:sz w:val="24"/>
              </w:rPr>
              <w:t>支持床位分布：支持根据分辨率确定每行可显示的床位数。纵向可使用滚动条进行滚动。床位的颜色：普床，虚床，家床需要用不同的颜色区分，选中的床位也需使用不同的颜色区分。</w:t>
            </w:r>
          </w:p>
          <w:p>
            <w:pPr>
              <w:widowControl/>
              <w:adjustRightInd/>
              <w:jc w:val="left"/>
              <w:rPr>
                <w:rFonts w:ascii="宋体" w:hAnsi="宋体" w:cs="仿宋_GB2312"/>
                <w:kern w:val="0"/>
                <w:sz w:val="24"/>
              </w:rPr>
            </w:pPr>
            <w:r>
              <w:rPr>
                <w:rFonts w:hint="eastAsia" w:ascii="宋体" w:hAnsi="宋体" w:cs="仿宋_GB2312"/>
                <w:kern w:val="0"/>
                <w:sz w:val="24"/>
              </w:rPr>
              <w:t>支持床位排序：病区系统的床位可以自定义排序（根据用户的排列顺序排列）。</w:t>
            </w:r>
          </w:p>
          <w:p>
            <w:pPr>
              <w:widowControl/>
              <w:adjustRightInd/>
              <w:jc w:val="left"/>
              <w:rPr>
                <w:rFonts w:ascii="宋体" w:hAnsi="宋体" w:cs="仿宋_GB2312"/>
                <w:kern w:val="0"/>
                <w:sz w:val="24"/>
              </w:rPr>
            </w:pPr>
            <w:r>
              <w:rPr>
                <w:rFonts w:hint="eastAsia" w:ascii="宋体" w:hAnsi="宋体" w:cs="仿宋_GB2312"/>
                <w:kern w:val="0"/>
                <w:sz w:val="24"/>
              </w:rPr>
              <w:t>支持护士常用的菜单一体化集成，病区主界面重新获得焦点时自动刷新。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基础设置</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支持根据该药品、药品途径、特殊药品属性、药品类别(西药，中药，草药)设置对应的发药药房。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支持临时医嘱记账后根据系统选项可以保留当天，记账后不能修改。</w:t>
            </w:r>
          </w:p>
          <w:p>
            <w:pPr>
              <w:widowControl/>
              <w:adjustRightInd/>
              <w:jc w:val="left"/>
              <w:rPr>
                <w:rFonts w:ascii="宋体" w:hAnsi="宋体" w:cs="仿宋_GB2312"/>
                <w:kern w:val="0"/>
                <w:sz w:val="24"/>
              </w:rPr>
            </w:pPr>
            <w:r>
              <w:rPr>
                <w:rFonts w:hint="eastAsia" w:ascii="宋体" w:hAnsi="宋体" w:cs="仿宋_GB2312"/>
                <w:kern w:val="0"/>
                <w:sz w:val="24"/>
              </w:rPr>
              <w:t>提供医嘱颜色区分：新开单医嘱为白色，提交医嘱为蓝色，未提交已记账医嘱为灰色。</w:t>
            </w:r>
          </w:p>
          <w:p>
            <w:pPr>
              <w:widowControl/>
              <w:adjustRightInd/>
              <w:jc w:val="left"/>
              <w:rPr>
                <w:rFonts w:ascii="宋体" w:hAnsi="宋体" w:cs="仿宋_GB2312"/>
                <w:kern w:val="0"/>
                <w:sz w:val="24"/>
              </w:rPr>
            </w:pPr>
            <w:r>
              <w:rPr>
                <w:rFonts w:hint="eastAsia" w:ascii="宋体" w:hAnsi="宋体" w:cs="仿宋_GB2312"/>
                <w:kern w:val="0"/>
                <w:sz w:val="24"/>
              </w:rPr>
              <w:t>可持续性医嘱不受首日次数的限制。</w:t>
            </w:r>
          </w:p>
          <w:p>
            <w:pPr>
              <w:widowControl/>
              <w:adjustRightInd/>
              <w:jc w:val="left"/>
              <w:rPr>
                <w:rFonts w:ascii="宋体" w:hAnsi="宋体" w:cs="仿宋_GB2312"/>
                <w:kern w:val="0"/>
                <w:sz w:val="24"/>
              </w:rPr>
            </w:pPr>
            <w:r>
              <w:rPr>
                <w:rFonts w:hint="eastAsia" w:ascii="宋体" w:hAnsi="宋体" w:cs="仿宋_GB2312"/>
                <w:kern w:val="0"/>
                <w:sz w:val="24"/>
              </w:rPr>
              <w:t>提供集中发药处理，在药房发药时不进行拆分发药。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患者出院管理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提供通知出院、转科中的未完成提示内容功能，出院证明需完善信息校验并提示。</w:t>
            </w:r>
          </w:p>
          <w:p>
            <w:pPr>
              <w:widowControl/>
              <w:adjustRightInd/>
              <w:jc w:val="left"/>
              <w:rPr>
                <w:rFonts w:ascii="宋体" w:hAnsi="宋体" w:cs="仿宋_GB2312"/>
                <w:kern w:val="0"/>
                <w:sz w:val="24"/>
              </w:rPr>
            </w:pPr>
            <w:r>
              <w:rPr>
                <w:rFonts w:hint="eastAsia" w:ascii="宋体" w:hAnsi="宋体" w:cs="仿宋_GB2312"/>
                <w:kern w:val="0"/>
                <w:sz w:val="24"/>
              </w:rPr>
              <w:t>出院证办理操作需记录详细记录。</w:t>
            </w:r>
          </w:p>
          <w:p>
            <w:pPr>
              <w:widowControl/>
              <w:adjustRightInd/>
              <w:jc w:val="left"/>
              <w:rPr>
                <w:rFonts w:ascii="宋体" w:hAnsi="宋体" w:cs="仿宋_GB2312"/>
                <w:kern w:val="0"/>
                <w:sz w:val="24"/>
              </w:rPr>
            </w:pPr>
            <w:r>
              <w:rPr>
                <w:rFonts w:hint="eastAsia" w:ascii="宋体" w:hAnsi="宋体" w:cs="仿宋_GB2312"/>
                <w:kern w:val="0"/>
                <w:sz w:val="24"/>
              </w:rPr>
              <w:t>支持出院证管理管理和取消出院功能。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numPr>
                <w:ilvl w:val="0"/>
                <w:numId w:val="14"/>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药箱管理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于患者自带药品或整包装未使用完的药品，可以用患者药箱对药品进行管理，医生下达医嘱后会优先判断患者药箱里面是否有剩余的药品，有药品时先扣减药箱的库存，没有药品时则发送到药房进行发药操作，退药流程反之。</w:t>
            </w:r>
          </w:p>
        </w:tc>
      </w:tr>
      <w:bookmarkEnd w:id="34"/>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无线输液系统</w:t>
      </w:r>
    </w:p>
    <w:p>
      <w:pPr>
        <w:ind w:firstLine="480" w:firstLineChars="200"/>
        <w:rPr>
          <w:rFonts w:ascii="宋体" w:hAnsi="宋体" w:cs="仿宋_GB2312"/>
          <w:sz w:val="24"/>
        </w:rPr>
      </w:pPr>
      <w:r>
        <w:rPr>
          <w:rFonts w:hint="eastAsia" w:ascii="宋体" w:hAnsi="宋体" w:cs="仿宋_GB2312"/>
          <w:sz w:val="24"/>
        </w:rPr>
        <w:t>移动输液系统应采用条形码技术、移动计算技术和无线网络技术实现护士对患者身份和药物条形码核对的功能，杜绝医疗差错。改善输液室环境及减轻护士的工作强度和工作压力。主要功能应包括：</w:t>
      </w:r>
    </w:p>
    <w:tbl>
      <w:tblPr>
        <w:tblStyle w:val="64"/>
        <w:tblW w:w="5012" w:type="pct"/>
        <w:tblInd w:w="113" w:type="dxa"/>
        <w:tblLayout w:type="autofit"/>
        <w:tblCellMar>
          <w:top w:w="0" w:type="dxa"/>
          <w:left w:w="108" w:type="dxa"/>
          <w:bottom w:w="0" w:type="dxa"/>
          <w:right w:w="108" w:type="dxa"/>
        </w:tblCellMar>
      </w:tblPr>
      <w:tblGrid>
        <w:gridCol w:w="1656"/>
        <w:gridCol w:w="6859"/>
      </w:tblGrid>
      <w:tr>
        <w:tblPrEx>
          <w:tblCellMar>
            <w:top w:w="0" w:type="dxa"/>
            <w:left w:w="108" w:type="dxa"/>
            <w:bottom w:w="0" w:type="dxa"/>
            <w:right w:w="108" w:type="dxa"/>
          </w:tblCellMar>
        </w:tblPrEx>
        <w:trPr>
          <w:trHeight w:val="600" w:hRule="atLeast"/>
        </w:trPr>
        <w:tc>
          <w:tcPr>
            <w:tcW w:w="96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仿宋_GB2312"/>
                <w:kern w:val="0"/>
                <w:sz w:val="24"/>
              </w:rPr>
            </w:pPr>
            <w:r>
              <w:rPr>
                <w:rFonts w:hint="eastAsia" w:ascii="宋体" w:hAnsi="宋体" w:cs="仿宋_GB2312"/>
                <w:kern w:val="0"/>
                <w:sz w:val="24"/>
              </w:rPr>
              <w:t>功能模块</w:t>
            </w:r>
          </w:p>
        </w:tc>
        <w:tc>
          <w:tcPr>
            <w:tcW w:w="4032" w:type="pct"/>
            <w:tcBorders>
              <w:top w:val="single" w:color="auto" w:sz="4" w:space="0"/>
              <w:left w:val="nil"/>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CellMar>
            <w:top w:w="0" w:type="dxa"/>
            <w:left w:w="108" w:type="dxa"/>
            <w:bottom w:w="0" w:type="dxa"/>
            <w:right w:w="108" w:type="dxa"/>
          </w:tblCellMar>
        </w:tblPrEx>
        <w:trPr>
          <w:trHeight w:val="402" w:hRule="atLeast"/>
        </w:trPr>
        <w:tc>
          <w:tcPr>
            <w:tcW w:w="968"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输液接药登记管理</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实现通过扫描输液单上的条码或刷就诊卡方式来进行医嘱的接药登记。</w:t>
            </w:r>
          </w:p>
        </w:tc>
      </w:tr>
      <w:tr>
        <w:tblPrEx>
          <w:tblCellMar>
            <w:top w:w="0" w:type="dxa"/>
            <w:left w:w="108" w:type="dxa"/>
            <w:bottom w:w="0" w:type="dxa"/>
            <w:right w:w="108" w:type="dxa"/>
          </w:tblCellMar>
        </w:tblPrEx>
        <w:trPr>
          <w:trHeight w:val="9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支持历史组方记忆功能，接药登记时可按照患者处方或历史组方记录，自动进行输液分组拆分，并打印患者识别卡及每瓶输液瓶签，实现患者和药品信息唯一关联。系统支持一维和二维条码，及输液单条码重打。</w:t>
            </w:r>
          </w:p>
        </w:tc>
      </w:tr>
      <w:tr>
        <w:tblPrEx>
          <w:tblCellMar>
            <w:top w:w="0" w:type="dxa"/>
            <w:left w:w="108" w:type="dxa"/>
            <w:bottom w:w="0" w:type="dxa"/>
            <w:right w:w="108" w:type="dxa"/>
          </w:tblCellMar>
        </w:tblPrEx>
        <w:trPr>
          <w:trHeight w:val="600" w:hRule="atLeast"/>
        </w:trPr>
        <w:tc>
          <w:tcPr>
            <w:tcW w:w="968"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仿宋_GB2312"/>
                <w:kern w:val="0"/>
                <w:sz w:val="24"/>
              </w:rPr>
            </w:pPr>
            <w:r>
              <w:rPr>
                <w:rFonts w:hint="eastAsia" w:ascii="宋体" w:hAnsi="宋体" w:cs="仿宋_GB2312"/>
                <w:kern w:val="0"/>
                <w:sz w:val="24"/>
              </w:rPr>
              <w:t>座位分配管理</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能根据自由配置输液大厅座位布局图，并能设定各种座位的类别，如普通座位、儿童座位、VIP座位等。</w:t>
            </w:r>
          </w:p>
        </w:tc>
      </w:tr>
      <w:tr>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能够实现座位分配和调换，输液结束后自动释放座位，并以不同颜色区分座位当前状态，并能在该界面直接查询该选定座位的患者输液情况。</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能够支持患者按动座椅上的呼叫器将呼叫信息传送至护理人员手持终端。多个患者按动座椅呼叫按钮后，呼叫病人座位号按呼叫时间先后顺序排列。</w:t>
            </w:r>
          </w:p>
        </w:tc>
      </w:tr>
      <w:tr>
        <w:tblPrEx>
          <w:tblCellMar>
            <w:top w:w="0" w:type="dxa"/>
            <w:left w:w="108" w:type="dxa"/>
            <w:bottom w:w="0" w:type="dxa"/>
            <w:right w:w="108" w:type="dxa"/>
          </w:tblCellMar>
        </w:tblPrEx>
        <w:trPr>
          <w:trHeight w:val="600" w:hRule="atLeast"/>
        </w:trPr>
        <w:tc>
          <w:tcPr>
            <w:tcW w:w="968" w:type="pct"/>
            <w:vMerge w:val="restart"/>
            <w:tcBorders>
              <w:top w:val="nil"/>
              <w:left w:val="single" w:color="auto" w:sz="4" w:space="0"/>
              <w:bottom w:val="single" w:color="auto" w:sz="4" w:space="0"/>
              <w:right w:val="single" w:color="auto" w:sz="4" w:space="0"/>
            </w:tcBorders>
            <w:vAlign w:val="center"/>
          </w:tcPr>
          <w:p>
            <w:pPr>
              <w:widowControl/>
              <w:ind w:firstLine="120" w:firstLineChars="50"/>
              <w:jc w:val="left"/>
              <w:rPr>
                <w:rFonts w:ascii="宋体" w:hAnsi="宋体" w:cs="仿宋_GB2312"/>
                <w:kern w:val="0"/>
                <w:sz w:val="24"/>
              </w:rPr>
            </w:pPr>
            <w:r>
              <w:rPr>
                <w:rFonts w:hint="eastAsia" w:ascii="宋体" w:hAnsi="宋体" w:cs="仿宋_GB2312"/>
                <w:kern w:val="0"/>
                <w:sz w:val="24"/>
              </w:rPr>
              <w:t>配液核对</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实现配液前药品核对功能，护士可以通过PDA扫描药品瓶签条码，读取药品信息进行药品核对，并将打印的瓶签黏贴在输液袋（瓶）上，同时完成药品核对及记录执行时间、执行人信息等情况内容。</w:t>
            </w:r>
          </w:p>
        </w:tc>
      </w:tr>
      <w:tr>
        <w:tblPrEx>
          <w:tblCellMar>
            <w:top w:w="0" w:type="dxa"/>
            <w:left w:w="108" w:type="dxa"/>
            <w:bottom w:w="0" w:type="dxa"/>
            <w:right w:w="108" w:type="dxa"/>
          </w:tblCellMar>
        </w:tblPrEx>
        <w:trPr>
          <w:trHeight w:val="9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实现配液前加药核对功能，护士扫描瓶签后显示对应的药品，与当前手中拿的药品信息进行核对，如果无误，进行加药操作，并记录加药时间以及执行人信息。</w:t>
            </w:r>
          </w:p>
        </w:tc>
      </w:tr>
      <w:tr>
        <w:tblPrEx>
          <w:tblCellMar>
            <w:top w:w="0" w:type="dxa"/>
            <w:left w:w="108" w:type="dxa"/>
            <w:bottom w:w="0" w:type="dxa"/>
            <w:right w:w="108" w:type="dxa"/>
          </w:tblCellMar>
        </w:tblPrEx>
        <w:trPr>
          <w:trHeight w:val="573" w:hRule="atLeast"/>
        </w:trPr>
        <w:tc>
          <w:tcPr>
            <w:tcW w:w="968" w:type="pct"/>
            <w:tcBorders>
              <w:top w:val="nil"/>
              <w:left w:val="single" w:color="auto" w:sz="4" w:space="0"/>
              <w:bottom w:val="single" w:color="auto" w:sz="4" w:space="0"/>
              <w:right w:val="single" w:color="auto" w:sz="4" w:space="0"/>
            </w:tcBorders>
            <w:vAlign w:val="center"/>
          </w:tcPr>
          <w:p>
            <w:pPr>
              <w:widowControl/>
              <w:ind w:firstLine="120" w:firstLineChars="50"/>
              <w:jc w:val="left"/>
              <w:rPr>
                <w:rFonts w:ascii="宋体" w:hAnsi="宋体" w:cs="仿宋_GB2312"/>
                <w:kern w:val="0"/>
                <w:sz w:val="24"/>
              </w:rPr>
            </w:pPr>
            <w:r>
              <w:rPr>
                <w:rFonts w:hint="eastAsia" w:ascii="宋体" w:hAnsi="宋体" w:cs="仿宋_GB2312"/>
                <w:kern w:val="0"/>
                <w:sz w:val="24"/>
              </w:rPr>
              <w:t>注射业务</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实现通过PDA或PC执行注射操作，同时具备注射业务信息查询功能。</w:t>
            </w:r>
          </w:p>
        </w:tc>
      </w:tr>
      <w:tr>
        <w:tblPrEx>
          <w:tblCellMar>
            <w:top w:w="0" w:type="dxa"/>
            <w:left w:w="108" w:type="dxa"/>
            <w:bottom w:w="0" w:type="dxa"/>
            <w:right w:w="108" w:type="dxa"/>
          </w:tblCellMar>
        </w:tblPrEx>
        <w:trPr>
          <w:trHeight w:val="600" w:hRule="atLeast"/>
        </w:trPr>
        <w:tc>
          <w:tcPr>
            <w:tcW w:w="968" w:type="pct"/>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r>
              <w:rPr>
                <w:rFonts w:hint="eastAsia" w:ascii="宋体" w:hAnsi="宋体" w:cs="仿宋_GB2312"/>
                <w:kern w:val="0"/>
                <w:sz w:val="24"/>
              </w:rPr>
              <w:t>皮试业务</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实现通过PDA或PC执行皮试操作，皮试结果信息录入，同时具备皮试结果查询功能。具备皮试呼叫功能，实现PDA呼叫患者进行皮试业务，呼叫信息需通过大屏幕显示提醒病人。</w:t>
            </w:r>
          </w:p>
        </w:tc>
      </w:tr>
      <w:tr>
        <w:tblPrEx>
          <w:tblCellMar>
            <w:top w:w="0" w:type="dxa"/>
            <w:left w:w="108" w:type="dxa"/>
            <w:bottom w:w="0" w:type="dxa"/>
            <w:right w:w="108" w:type="dxa"/>
          </w:tblCellMar>
        </w:tblPrEx>
        <w:trPr>
          <w:trHeight w:val="600" w:hRule="atLeast"/>
        </w:trPr>
        <w:tc>
          <w:tcPr>
            <w:tcW w:w="968" w:type="pct"/>
            <w:vMerge w:val="restart"/>
            <w:tcBorders>
              <w:top w:val="nil"/>
              <w:left w:val="single" w:color="auto" w:sz="4" w:space="0"/>
              <w:bottom w:val="single" w:color="auto" w:sz="4" w:space="0"/>
              <w:right w:val="single" w:color="auto" w:sz="4" w:space="0"/>
            </w:tcBorders>
            <w:noWrap/>
            <w:vAlign w:val="center"/>
          </w:tcPr>
          <w:p>
            <w:pPr>
              <w:widowControl/>
              <w:rPr>
                <w:rFonts w:ascii="宋体" w:hAnsi="宋体" w:cs="仿宋_GB2312"/>
                <w:kern w:val="0"/>
                <w:sz w:val="24"/>
              </w:rPr>
            </w:pPr>
            <w:r>
              <w:rPr>
                <w:rFonts w:hint="eastAsia" w:ascii="宋体" w:hAnsi="宋体" w:cs="仿宋_GB2312"/>
                <w:kern w:val="0"/>
                <w:sz w:val="24"/>
              </w:rPr>
              <w:t>输液业务</w:t>
            </w: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配液完成后，护士扫描输液瓶签条码，系统自动呼叫等到对应患者的穿刺台进行输液，叫号信息需通过大屏显示提醒患者。</w:t>
            </w:r>
          </w:p>
        </w:tc>
      </w:tr>
      <w:tr>
        <w:tblPrEx>
          <w:tblCellMar>
            <w:top w:w="0" w:type="dxa"/>
            <w:left w:w="108" w:type="dxa"/>
            <w:bottom w:w="0" w:type="dxa"/>
            <w:right w:w="108" w:type="dxa"/>
          </w:tblCellMar>
        </w:tblPrEx>
        <w:trPr>
          <w:trHeight w:val="9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以PDA条码扫描方式实现穿刺、接瓶、拔针时的自动核对功能，如扫描后发现用药错误时，手持终端能够报警提示该药品不属于该患者。患者正常或异常输液结束后，扫描病人输液标签应提示输液无效。</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护士可以利用手持终端对输液滴速及输液异常现象进行记录。</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nil"/>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根据护士利用手持终端的操作，自动记录输液开始时间、结束时间、执行护士等信息，并能查询指定患者输液执行情况的明细记录。</w:t>
            </w:r>
          </w:p>
        </w:tc>
      </w:tr>
      <w:tr>
        <w:trPr>
          <w:trHeight w:val="499" w:hRule="atLeast"/>
        </w:trPr>
        <w:tc>
          <w:tcPr>
            <w:tcW w:w="96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r>
              <w:rPr>
                <w:rFonts w:hint="eastAsia" w:ascii="宋体" w:hAnsi="宋体" w:cs="仿宋_GB2312"/>
                <w:kern w:val="0"/>
                <w:sz w:val="24"/>
              </w:rPr>
              <w:t>统计查询</w:t>
            </w:r>
          </w:p>
        </w:tc>
        <w:tc>
          <w:tcPr>
            <w:tcW w:w="4032"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能够实现患者处方信息查询、不良反应事件的发生数量及概率分析。</w:t>
            </w:r>
          </w:p>
        </w:tc>
      </w:tr>
      <w:tr>
        <w:tblPrEx>
          <w:tblCellMar>
            <w:top w:w="0" w:type="dxa"/>
            <w:left w:w="108" w:type="dxa"/>
            <w:bottom w:w="0" w:type="dxa"/>
            <w:right w:w="108" w:type="dxa"/>
          </w:tblCellMar>
        </w:tblPrEx>
        <w:trPr>
          <w:trHeight w:val="43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能够进行输液室输液用药统计，支持打印统计清单。</w:t>
            </w:r>
          </w:p>
        </w:tc>
      </w:tr>
      <w:tr>
        <w:tblPrEx>
          <w:tblCellMar>
            <w:top w:w="0" w:type="dxa"/>
            <w:left w:w="108" w:type="dxa"/>
            <w:bottom w:w="0" w:type="dxa"/>
            <w:right w:w="108" w:type="dxa"/>
          </w:tblCellMar>
        </w:tblPrEx>
        <w:trPr>
          <w:trHeight w:val="9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能够统计输液室护士工作量明细，内容包括护士工号、姓名、接药（人次）、执行输液（人次），输液巡视（人次）等，该工作量必须为输液系统自动统计。</w:t>
            </w:r>
          </w:p>
        </w:tc>
      </w:tr>
      <w:tr>
        <w:tblPrEx>
          <w:tblCellMar>
            <w:top w:w="0" w:type="dxa"/>
            <w:left w:w="108" w:type="dxa"/>
            <w:bottom w:w="0" w:type="dxa"/>
            <w:right w:w="108" w:type="dxa"/>
          </w:tblCellMar>
        </w:tblPrEx>
        <w:trPr>
          <w:trHeight w:val="4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kern w:val="0"/>
                <w:sz w:val="24"/>
              </w:rPr>
            </w:pPr>
          </w:p>
        </w:tc>
        <w:tc>
          <w:tcPr>
            <w:tcW w:w="4032"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实现统计某个输液室，在某个时间段内护士的绩效考核情况。</w:t>
            </w:r>
          </w:p>
        </w:tc>
      </w:tr>
    </w:tbl>
    <w:p>
      <w:pPr>
        <w:rPr>
          <w:rFonts w:ascii="宋体" w:hAnsi="宋体" w:cs="仿宋_GB2312"/>
          <w:sz w:val="24"/>
        </w:rPr>
      </w:pPr>
    </w:p>
    <w:p>
      <w:pPr>
        <w:pStyle w:val="6"/>
        <w:numPr>
          <w:ilvl w:val="0"/>
          <w:numId w:val="1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静脉配置中心管理系统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静脉配置中心管理系统应实现全流程化信息管理,包括审方、摆药、摆药核对、计费冲配、成品核对及打包送药，并支持在所有环节中借助无线网络、移动终端、条码技术完成匹配核对。</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静脉系统维护</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提供治疗时间维护、频次对应批次维护、条形码规则维护、系统参数设置、药房选择、配伍禁忌、病区发药药房维护。</w:t>
            </w:r>
          </w:p>
          <w:p>
            <w:pPr>
              <w:widowControl/>
              <w:adjustRightInd/>
              <w:jc w:val="left"/>
              <w:rPr>
                <w:rFonts w:ascii="宋体" w:hAnsi="宋体" w:cs="仿宋_GB2312"/>
                <w:kern w:val="0"/>
                <w:sz w:val="24"/>
              </w:rPr>
            </w:pPr>
            <w:r>
              <w:rPr>
                <w:rFonts w:hint="eastAsia" w:ascii="宋体" w:hAnsi="宋体" w:cs="仿宋_GB2312"/>
                <w:kern w:val="0"/>
                <w:sz w:val="24"/>
              </w:rPr>
              <w:t>支持对特殊药品的附加材料进行收费管理。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常规业务处理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▲支持药师审方，审方通过后，能够根据患者医嘱的用药频次自动生成输液医嘱的配置批次。</w:t>
            </w:r>
          </w:p>
          <w:p>
            <w:pPr>
              <w:widowControl/>
              <w:adjustRightInd/>
              <w:jc w:val="left"/>
              <w:rPr>
                <w:rFonts w:ascii="宋体" w:hAnsi="宋体" w:cs="仿宋_GB2312"/>
                <w:kern w:val="0"/>
                <w:sz w:val="24"/>
              </w:rPr>
            </w:pPr>
            <w:r>
              <w:rPr>
                <w:rFonts w:hint="eastAsia" w:ascii="宋体" w:hAnsi="宋体" w:cs="仿宋_GB2312"/>
                <w:kern w:val="0"/>
                <w:sz w:val="24"/>
              </w:rPr>
              <w:t>药师审方支持自动审查（以合理用药和药品配伍禁忌知识库为支撑）和手工审核功能。</w:t>
            </w:r>
          </w:p>
          <w:p>
            <w:pPr>
              <w:widowControl/>
              <w:adjustRightInd/>
              <w:jc w:val="left"/>
              <w:rPr>
                <w:rFonts w:ascii="宋体" w:hAnsi="宋体" w:cs="仿宋_GB2312"/>
                <w:kern w:val="0"/>
                <w:sz w:val="24"/>
              </w:rPr>
            </w:pPr>
            <w:r>
              <w:rPr>
                <w:rFonts w:hint="eastAsia" w:ascii="宋体" w:hAnsi="宋体" w:cs="仿宋_GB2312"/>
                <w:kern w:val="0"/>
                <w:sz w:val="24"/>
              </w:rPr>
              <w:t>支持审方时查询患者的个人基本信息病历、检查/检验报告、生命体征等。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病区签收</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支持简易签收、精确签收两种模式。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 xml:space="preserve"> 统计查询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提供审核医嘱数量统计、排药数量统计、记费数量统计和打包核对数量统计。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药品配置后药效管理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支持对限时药品的管理控制与提醒功能。</w:t>
            </w:r>
          </w:p>
          <w:p>
            <w:pPr>
              <w:widowControl/>
              <w:adjustRightInd/>
              <w:jc w:val="left"/>
              <w:rPr>
                <w:rFonts w:ascii="宋体" w:hAnsi="宋体" w:cs="仿宋_GB2312"/>
                <w:kern w:val="0"/>
                <w:sz w:val="24"/>
              </w:rPr>
            </w:pPr>
            <w:r>
              <w:rPr>
                <w:rFonts w:hint="eastAsia" w:ascii="宋体" w:hAnsi="宋体" w:cs="仿宋_GB2312"/>
                <w:kern w:val="0"/>
                <w:sz w:val="24"/>
              </w:rPr>
              <w:t>支持对拆分药品医嘱及限时药品医嘱进行卡片标签显示提醒，数量单位可小于1。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全流程信息化管理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实现静脉配置中心的全流程化信息管理,包括审方、摆药、摆药核对、计费冲配、成品核对及打包送药，并支持在所有环节中借助现在的无线网络、移动终端、条码技术完成匹配核对,为医疗配药环节保驾护航。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8</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医嘱有效控制</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支持各个环节流程中停嘱检查，防止药品浪费。</w:t>
            </w:r>
          </w:p>
          <w:p>
            <w:pPr>
              <w:widowControl/>
              <w:adjustRightInd/>
              <w:jc w:val="left"/>
              <w:rPr>
                <w:rFonts w:ascii="宋体" w:hAnsi="宋体" w:cs="仿宋_GB2312"/>
                <w:kern w:val="0"/>
                <w:sz w:val="24"/>
              </w:rPr>
            </w:pPr>
            <w:r>
              <w:rPr>
                <w:rFonts w:hint="eastAsia" w:ascii="宋体" w:hAnsi="宋体" w:cs="仿宋_GB2312"/>
                <w:kern w:val="0"/>
                <w:sz w:val="24"/>
              </w:rPr>
              <w:t>支持对前一日长期医嘱、当日长期医嘱、当日临时医嘱、次日长期医嘱不同医嘱类型进行审核。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9</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自动排批</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提供医嘱配置批次，除了根据排批规则自动生成外，也可在医生下达医嘱时由医生指定配置方式和批次。当两者存在冲突时，医生指定批次优先。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10</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打包装箱</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支持对药品过期、漏费进行检查。</w:t>
            </w:r>
          </w:p>
          <w:p>
            <w:pPr>
              <w:widowControl/>
              <w:adjustRightInd/>
              <w:jc w:val="left"/>
              <w:rPr>
                <w:rFonts w:ascii="宋体" w:hAnsi="宋体" w:cs="仿宋_GB2312"/>
                <w:kern w:val="0"/>
                <w:sz w:val="24"/>
              </w:rPr>
            </w:pPr>
            <w:r>
              <w:rPr>
                <w:rFonts w:hint="eastAsia" w:ascii="宋体" w:hAnsi="宋体" w:cs="仿宋_GB2312"/>
                <w:kern w:val="0"/>
                <w:sz w:val="24"/>
              </w:rPr>
              <w:t>支持对不同批次、不同病区的药品进行提示，打包完成打印相关打包条码。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11</w:t>
            </w: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配伍管理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支持对HIS系统药品的配伍规则进行维护。</w:t>
            </w:r>
          </w:p>
          <w:p>
            <w:pPr>
              <w:widowControl/>
              <w:adjustRightInd/>
              <w:jc w:val="left"/>
              <w:rPr>
                <w:rFonts w:ascii="宋体" w:hAnsi="宋体" w:cs="仿宋_GB2312"/>
                <w:kern w:val="0"/>
                <w:sz w:val="24"/>
              </w:rPr>
            </w:pPr>
            <w:r>
              <w:rPr>
                <w:rFonts w:hint="eastAsia" w:ascii="宋体" w:hAnsi="宋体" w:cs="仿宋_GB2312"/>
                <w:kern w:val="0"/>
                <w:sz w:val="24"/>
              </w:rPr>
              <w:t>支持接入第三方合理用药系统相关规则知识库。</w:t>
            </w:r>
          </w:p>
        </w:tc>
      </w:tr>
    </w:tbl>
    <w:p>
      <w:pPr>
        <w:rPr>
          <w:rFonts w:ascii="宋体" w:hAnsi="宋体" w:cs="仿宋_GB2312"/>
          <w:sz w:val="24"/>
        </w:rPr>
      </w:pPr>
    </w:p>
    <w:p>
      <w:pPr>
        <w:pStyle w:val="4"/>
        <w:spacing w:before="0" w:after="0" w:line="240" w:lineRule="auto"/>
        <w:rPr>
          <w:rFonts w:ascii="宋体" w:hAnsi="宋体" w:cs="仿宋_GB2312"/>
          <w:sz w:val="24"/>
          <w:szCs w:val="24"/>
        </w:rPr>
      </w:pPr>
      <w:r>
        <w:rPr>
          <w:rFonts w:ascii="宋体" w:hAnsi="宋体" w:cs="仿宋_GB2312"/>
          <w:sz w:val="24"/>
          <w:szCs w:val="24"/>
        </w:rPr>
        <w:t xml:space="preserve">5 </w:t>
      </w:r>
      <w:r>
        <w:rPr>
          <w:rFonts w:hint="eastAsia" w:ascii="宋体" w:hAnsi="宋体" w:cs="仿宋_GB2312"/>
          <w:sz w:val="24"/>
          <w:szCs w:val="24"/>
        </w:rPr>
        <w:t>电子病历信息系统(EMR)</w:t>
      </w: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住院电子病历</w:t>
      </w:r>
    </w:p>
    <w:p>
      <w:pPr>
        <w:ind w:firstLine="480" w:firstLineChars="200"/>
        <w:rPr>
          <w:rFonts w:ascii="宋体" w:hAnsi="宋体" w:cs="仿宋_GB2312"/>
          <w:sz w:val="24"/>
        </w:rPr>
      </w:pPr>
      <w:r>
        <w:rPr>
          <w:rFonts w:hint="eastAsia" w:ascii="宋体" w:hAnsi="宋体" w:cs="仿宋_GB2312"/>
          <w:sz w:val="24"/>
        </w:rPr>
        <w:t>住院电子病历系统应能实现对各类病历资料进行结构化处理，提供方便、快捷和准确的书写方式，提供书写的病历资料。通过对电子病历系统结构化、数据化的处理，病历资料中病人信息自动由系统自动生成，病历书写内容中，通过鼠标点选，直接选择内容，避免医生手动打字输入，从而大大地节省时间，提高工作效率。主要功能应包括：</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仿宋_GB2312"/>
                <w:kern w:val="0"/>
                <w:sz w:val="24"/>
              </w:rPr>
            </w:pPr>
            <w:r>
              <w:rPr>
                <w:rFonts w:hint="eastAsia" w:ascii="宋体" w:hAnsi="宋体" w:cs="仿宋_GB2312"/>
                <w:kern w:val="0"/>
                <w:sz w:val="24"/>
              </w:rPr>
              <w:t>序号</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功能分类</w:t>
            </w:r>
          </w:p>
        </w:tc>
        <w:tc>
          <w:tcPr>
            <w:tcW w:w="3772" w:type="pct"/>
            <w:vAlign w:val="center"/>
          </w:tcPr>
          <w:p>
            <w:pPr>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1</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全结构化病历书写</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提供书写界面要求为WORD操作界面风格，全结构化书写，所见即所得。</w:t>
            </w:r>
          </w:p>
          <w:p>
            <w:pPr>
              <w:widowControl/>
              <w:adjustRightInd/>
              <w:jc w:val="left"/>
              <w:rPr>
                <w:rFonts w:ascii="宋体" w:hAnsi="宋体" w:cs="仿宋_GB2312"/>
                <w:kern w:val="0"/>
                <w:sz w:val="24"/>
              </w:rPr>
            </w:pPr>
            <w:r>
              <w:rPr>
                <w:rFonts w:hint="eastAsia" w:ascii="宋体" w:hAnsi="宋体" w:cs="仿宋_GB2312"/>
                <w:kern w:val="0"/>
                <w:sz w:val="24"/>
              </w:rPr>
              <w:t>提供医生书写病历，可以直接采用点选方式录入，也支持自由文本输入，同时也具备WORD的基本操作功能，包括字体大小、字号、行间距、页边距、颜色，排版，撤消，复制等多种功能。</w:t>
            </w:r>
          </w:p>
          <w:p>
            <w:pPr>
              <w:widowControl/>
              <w:adjustRightInd/>
              <w:jc w:val="left"/>
              <w:rPr>
                <w:rFonts w:ascii="宋体" w:hAnsi="宋体" w:cs="仿宋_GB2312"/>
                <w:kern w:val="0"/>
                <w:sz w:val="24"/>
              </w:rPr>
            </w:pPr>
            <w:r>
              <w:rPr>
                <w:rFonts w:hint="eastAsia" w:ascii="宋体" w:hAnsi="宋体" w:cs="仿宋_GB2312"/>
                <w:kern w:val="0"/>
                <w:sz w:val="24"/>
              </w:rPr>
              <w:t>提供右键功能，直接操作各个业务子功能。</w:t>
            </w:r>
          </w:p>
          <w:p>
            <w:pPr>
              <w:widowControl/>
              <w:adjustRightInd/>
              <w:jc w:val="left"/>
              <w:rPr>
                <w:rFonts w:ascii="宋体" w:hAnsi="宋体" w:cs="仿宋_GB2312"/>
                <w:kern w:val="0"/>
                <w:sz w:val="24"/>
              </w:rPr>
            </w:pPr>
            <w:r>
              <w:rPr>
                <w:rFonts w:hint="eastAsia" w:ascii="宋体" w:hAnsi="宋体" w:cs="仿宋_GB2312"/>
                <w:kern w:val="0"/>
                <w:sz w:val="24"/>
              </w:rPr>
              <w:t>住院电子病历提供病人的数据引用，如检验检查结果数据。结构化复制、粘贴。插入特殊符号。支持医嘱信息、检验报告、影像报告、临床路径、手术信息等数据引入。支持自定义医学表达式并且插入操作。支持插入图片，并且可在图片上实现病灶标注和语言描述。</w:t>
            </w:r>
          </w:p>
          <w:p>
            <w:pPr>
              <w:widowControl/>
              <w:adjustRightInd/>
              <w:jc w:val="left"/>
              <w:rPr>
                <w:rFonts w:ascii="宋体" w:hAnsi="宋体" w:cs="仿宋_GB2312"/>
                <w:kern w:val="0"/>
                <w:sz w:val="24"/>
              </w:rPr>
            </w:pPr>
            <w:r>
              <w:rPr>
                <w:rFonts w:hint="eastAsia" w:ascii="宋体" w:hAnsi="宋体" w:cs="仿宋_GB2312"/>
                <w:kern w:val="0"/>
                <w:sz w:val="24"/>
              </w:rPr>
              <w:t>提供通过导出病历模板，设置个人模板或常用语等功能。</w:t>
            </w:r>
          </w:p>
          <w:p>
            <w:pPr>
              <w:widowControl/>
              <w:adjustRightInd/>
              <w:jc w:val="left"/>
              <w:rPr>
                <w:rFonts w:ascii="宋体" w:hAnsi="宋体" w:cs="仿宋_GB2312"/>
                <w:kern w:val="0"/>
                <w:sz w:val="24"/>
              </w:rPr>
            </w:pPr>
            <w:r>
              <w:rPr>
                <w:rFonts w:hint="eastAsia" w:ascii="宋体" w:hAnsi="宋体" w:cs="仿宋_GB2312"/>
                <w:kern w:val="0"/>
                <w:sz w:val="24"/>
              </w:rPr>
              <w:t>提供病历模版的内容质控功能，如能够识别病人性别自动生成相应内容，使用同一份模版，男性病人自动保留婚育史，女性病人自动导入月经及婚育史。</w:t>
            </w:r>
          </w:p>
          <w:p>
            <w:pPr>
              <w:widowControl/>
              <w:adjustRightInd/>
              <w:jc w:val="left"/>
              <w:rPr>
                <w:rFonts w:ascii="宋体" w:hAnsi="宋体" w:cs="仿宋_GB2312"/>
                <w:kern w:val="0"/>
                <w:sz w:val="24"/>
              </w:rPr>
            </w:pPr>
            <w:r>
              <w:rPr>
                <w:rFonts w:hint="eastAsia" w:ascii="宋体" w:hAnsi="宋体" w:cs="仿宋_GB2312"/>
                <w:kern w:val="0"/>
                <w:sz w:val="24"/>
              </w:rPr>
              <w:t>提供病种模版，能够根据不同病种生成不同的主诉、现病史、既往史等资料。</w:t>
            </w:r>
          </w:p>
          <w:p>
            <w:pPr>
              <w:widowControl/>
              <w:adjustRightInd/>
              <w:jc w:val="left"/>
              <w:rPr>
                <w:rFonts w:ascii="宋体" w:hAnsi="宋体" w:cs="仿宋_GB2312"/>
                <w:kern w:val="0"/>
                <w:sz w:val="24"/>
              </w:rPr>
            </w:pPr>
            <w:r>
              <w:rPr>
                <w:rFonts w:hint="eastAsia" w:ascii="宋体" w:hAnsi="宋体" w:cs="仿宋_GB2312"/>
                <w:kern w:val="0"/>
                <w:sz w:val="24"/>
              </w:rPr>
              <w:t>提供医学知识库检索功能，在医生书写病历时，选中病历中任何需要查询的关键字，在知识库中搜索到与这个关键字相关联的医学文档，可以查看文档，复制文档内容，以便进行医学指导作用。</w:t>
            </w:r>
          </w:p>
          <w:p>
            <w:pPr>
              <w:widowControl/>
              <w:adjustRightInd/>
              <w:jc w:val="left"/>
              <w:rPr>
                <w:rFonts w:ascii="宋体" w:hAnsi="宋体" w:cs="仿宋_GB2312"/>
                <w:kern w:val="0"/>
                <w:sz w:val="24"/>
              </w:rPr>
            </w:pPr>
            <w:r>
              <w:rPr>
                <w:rFonts w:hint="eastAsia" w:ascii="宋体" w:hAnsi="宋体" w:cs="仿宋_GB2312"/>
                <w:kern w:val="0"/>
                <w:sz w:val="24"/>
              </w:rPr>
              <w:t>提供医生书写完成大病历后，首次病程记录内的有关大病历的内容自动生成，不需要医生重复书写，保证内容的一致性。</w:t>
            </w:r>
          </w:p>
          <w:p>
            <w:pPr>
              <w:widowControl/>
              <w:adjustRightInd/>
              <w:jc w:val="left"/>
              <w:rPr>
                <w:rFonts w:ascii="宋体" w:hAnsi="宋体" w:cs="仿宋_GB2312"/>
                <w:kern w:val="0"/>
                <w:sz w:val="24"/>
              </w:rPr>
            </w:pPr>
            <w:r>
              <w:rPr>
                <w:rFonts w:hint="eastAsia" w:ascii="宋体" w:hAnsi="宋体" w:cs="仿宋_GB2312"/>
                <w:kern w:val="0"/>
                <w:sz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2</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病历模版编辑器</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提供多科室多病种的病历模板，可以满足大多数临床科室的需要。</w:t>
            </w:r>
          </w:p>
          <w:p>
            <w:pPr>
              <w:widowControl/>
              <w:adjustRightInd/>
              <w:jc w:val="left"/>
              <w:rPr>
                <w:rFonts w:ascii="宋体" w:hAnsi="宋体" w:cs="仿宋_GB2312"/>
                <w:kern w:val="0"/>
                <w:sz w:val="24"/>
              </w:rPr>
            </w:pPr>
            <w:r>
              <w:rPr>
                <w:rFonts w:hint="eastAsia" w:ascii="宋体" w:hAnsi="宋体" w:cs="仿宋_GB2312"/>
                <w:kern w:val="0"/>
                <w:sz w:val="24"/>
              </w:rPr>
              <w:t>提供全结构化、标准化的快速模版制作，支持模版中知识库和医学片段模版的维护。</w:t>
            </w:r>
          </w:p>
          <w:p>
            <w:pPr>
              <w:widowControl/>
              <w:adjustRightInd/>
              <w:jc w:val="left"/>
              <w:rPr>
                <w:rFonts w:ascii="宋体" w:hAnsi="宋体" w:cs="仿宋_GB2312"/>
                <w:kern w:val="0"/>
                <w:sz w:val="24"/>
              </w:rPr>
            </w:pPr>
            <w:r>
              <w:rPr>
                <w:rFonts w:hint="eastAsia" w:ascii="宋体" w:hAnsi="宋体" w:cs="仿宋_GB2312"/>
                <w:kern w:val="0"/>
                <w:sz w:val="24"/>
              </w:rPr>
              <w:t>提供书写的病历资料包括“首次病程记录、入院记录、病程记录（分病程记录、上级医师查房记录、术后病程记录、诊疗操作记录等）、术前小结、手术记录、各种手术治疗同意书、会诊记录、出院小结、死亡记录、病案首页”等。</w:t>
            </w:r>
          </w:p>
          <w:p>
            <w:pPr>
              <w:widowControl/>
              <w:adjustRightInd/>
              <w:jc w:val="left"/>
              <w:rPr>
                <w:rFonts w:ascii="宋体" w:hAnsi="宋体" w:cs="仿宋_GB2312"/>
                <w:kern w:val="0"/>
                <w:sz w:val="24"/>
              </w:rPr>
            </w:pPr>
            <w:r>
              <w:rPr>
                <w:rFonts w:hint="eastAsia" w:ascii="宋体" w:hAnsi="宋体" w:cs="仿宋_GB2312"/>
                <w:kern w:val="0"/>
                <w:sz w:val="24"/>
              </w:rPr>
              <w:t>住院电子病历系统在满足西医的前提下，还可以根据中医院的特色，提供具有中医特色的功能，以满足中医病历书写规范的各项要求。如中医病案首页按中医要求生成，包含中西医诊断等。并且书写病历时，病历模板按中医病历书写要求来书写。</w:t>
            </w:r>
          </w:p>
          <w:p>
            <w:pPr>
              <w:widowControl/>
              <w:adjustRightInd/>
              <w:jc w:val="left"/>
              <w:rPr>
                <w:rFonts w:ascii="宋体" w:hAnsi="宋体" w:cs="仿宋_GB2312"/>
                <w:kern w:val="0"/>
                <w:sz w:val="24"/>
              </w:rPr>
            </w:pPr>
            <w:r>
              <w:rPr>
                <w:rFonts w:hint="eastAsia" w:ascii="宋体" w:hAnsi="宋体" w:cs="仿宋_GB2312"/>
                <w:kern w:val="0"/>
                <w:sz w:val="24"/>
              </w:rPr>
              <w:t>提供医院自定义模板格式和自定义模板内容，允许具有相应权限的医生编辑修改模版，模版统一管理。支持医学片段编辑，允许每个医生编辑自己的医学片段，通过审核后，可以在临床写病历时引用。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3</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住院病历书写质控</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提供设置病历质量控制规则和消息服务，实现住院病历环节时效控制。</w:t>
            </w:r>
          </w:p>
          <w:p>
            <w:pPr>
              <w:widowControl/>
              <w:adjustRightInd/>
              <w:jc w:val="left"/>
              <w:rPr>
                <w:rFonts w:ascii="宋体" w:hAnsi="宋体" w:cs="仿宋_GB2312"/>
                <w:kern w:val="0"/>
                <w:sz w:val="24"/>
              </w:rPr>
            </w:pPr>
            <w:r>
              <w:rPr>
                <w:rFonts w:hint="eastAsia" w:ascii="宋体" w:hAnsi="宋体" w:cs="仿宋_GB2312"/>
                <w:kern w:val="0"/>
                <w:sz w:val="24"/>
              </w:rPr>
              <w:t>提供通过设置病历评分规则，实现住院病历的终末评分质控。</w:t>
            </w:r>
          </w:p>
          <w:p>
            <w:pPr>
              <w:widowControl/>
              <w:adjustRightInd/>
              <w:jc w:val="left"/>
              <w:rPr>
                <w:rFonts w:ascii="宋体" w:hAnsi="宋体" w:cs="仿宋_GB2312"/>
                <w:kern w:val="0"/>
                <w:sz w:val="24"/>
              </w:rPr>
            </w:pPr>
            <w:r>
              <w:rPr>
                <w:rFonts w:hint="eastAsia" w:ascii="宋体" w:hAnsi="宋体" w:cs="仿宋_GB2312"/>
                <w:kern w:val="0"/>
                <w:sz w:val="24"/>
              </w:rPr>
              <w:t>提供通过病历检查和整改通知单，实现医疗和病历质量院级、科室、医生三级实施监控管理。评分允许系统自动扣分和手动评分，对于误扣分项，允许医生改正后重新量分。</w:t>
            </w:r>
          </w:p>
          <w:p>
            <w:pPr>
              <w:widowControl/>
              <w:adjustRightInd/>
              <w:jc w:val="left"/>
              <w:rPr>
                <w:rFonts w:ascii="宋体" w:hAnsi="宋体" w:cs="仿宋_GB2312"/>
                <w:kern w:val="0"/>
                <w:sz w:val="24"/>
              </w:rPr>
            </w:pPr>
            <w:r>
              <w:rPr>
                <w:rFonts w:hint="eastAsia" w:ascii="宋体" w:hAnsi="宋体" w:cs="仿宋_GB2312"/>
                <w:kern w:val="0"/>
                <w:sz w:val="24"/>
              </w:rPr>
              <w:t>提供病历按照得分评定病案质量。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4</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电子病案归档与调阅管理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提供电子病案的归档管理和调阅申请。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5</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住院病历雷同分析</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▲提供住院病历雷同分析，包括同一患者历次住院的现病史雷同情况和同一患者病程记录上下文的雷同情况，通过设定“文字相似度比例、大段相同文字的占比”两个赋值，自动审查出疑似雷同病历。</w:t>
            </w:r>
          </w:p>
          <w:p>
            <w:pPr>
              <w:widowControl/>
              <w:adjustRightInd/>
              <w:jc w:val="left"/>
              <w:rPr>
                <w:rFonts w:ascii="宋体" w:hAnsi="宋体" w:cs="仿宋_GB2312"/>
                <w:kern w:val="0"/>
                <w:sz w:val="24"/>
              </w:rPr>
            </w:pPr>
            <w:r>
              <w:rPr>
                <w:rFonts w:hint="eastAsia" w:ascii="宋体" w:hAnsi="宋体" w:cs="仿宋_GB2312"/>
                <w:kern w:val="0"/>
                <w:sz w:val="24"/>
              </w:rPr>
              <w:t>提供病历复制控制管理功能，可具体控制到每个医生的复制权限，实现主管部门对病历雷同现象的精细化管理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6</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住院病历内容质控</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提供住院病历环节内容质控，记录病历内在的逻辑问题。</w:t>
            </w:r>
          </w:p>
          <w:p>
            <w:pPr>
              <w:widowControl/>
              <w:adjustRightInd/>
              <w:jc w:val="left"/>
              <w:rPr>
                <w:rFonts w:ascii="宋体" w:hAnsi="宋体" w:cs="仿宋_GB2312"/>
                <w:kern w:val="0"/>
                <w:sz w:val="24"/>
              </w:rPr>
            </w:pPr>
            <w:r>
              <w:rPr>
                <w:rFonts w:hint="eastAsia" w:ascii="宋体" w:hAnsi="宋体" w:cs="仿宋_GB2312"/>
                <w:kern w:val="0"/>
                <w:sz w:val="24"/>
              </w:rPr>
              <w:t>提供对病历记录中未填写的项目进行校验，并且予以提示。</w:t>
            </w:r>
          </w:p>
          <w:p>
            <w:pPr>
              <w:widowControl/>
              <w:adjustRightInd/>
              <w:jc w:val="left"/>
              <w:rPr>
                <w:rFonts w:ascii="宋体" w:hAnsi="宋体" w:cs="仿宋_GB2312"/>
                <w:kern w:val="0"/>
                <w:sz w:val="24"/>
              </w:rPr>
            </w:pPr>
            <w:r>
              <w:rPr>
                <w:rFonts w:hint="eastAsia" w:ascii="宋体" w:hAnsi="宋体" w:cs="仿宋_GB2312"/>
                <w:kern w:val="0"/>
                <w:sz w:val="24"/>
              </w:rPr>
              <w:t>提供前后逻辑性判断，例如某眼科入院记录，医生书写了“右眼浑浊”且在病程中描述成“左眼浑浊”，系统要能够校验，并提示给医生，要求医生去修改相应的病历文书。</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护理文书管理系统</w:t>
      </w:r>
    </w:p>
    <w:p>
      <w:pPr>
        <w:ind w:firstLine="480" w:firstLineChars="200"/>
        <w:rPr>
          <w:rFonts w:ascii="宋体" w:hAnsi="宋体" w:cs="仿宋_GB2312"/>
          <w:sz w:val="24"/>
        </w:rPr>
      </w:pPr>
      <w:r>
        <w:rPr>
          <w:rFonts w:hint="eastAsia" w:ascii="宋体" w:hAnsi="宋体" w:cs="仿宋_GB2312"/>
          <w:sz w:val="24"/>
        </w:rPr>
        <w:t>护理电子病历系统应主要完成护理病历、护理记录的书写、浏览、打印，生命体征记录的输入、保存以及电子体温单的绘制、打印等功能，系统应符合国家卫健委最新护理书写规范要求。</w:t>
      </w:r>
    </w:p>
    <w:tbl>
      <w:tblPr>
        <w:tblStyle w:val="6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837"/>
        <w:gridCol w:w="5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sz w:val="24"/>
              </w:rPr>
            </w:pPr>
            <w:r>
              <w:rPr>
                <w:rFonts w:hint="eastAsia" w:ascii="宋体" w:hAnsi="宋体" w:cs="仿宋_GB2312"/>
                <w:bCs/>
                <w:sz w:val="24"/>
              </w:rPr>
              <w:t>序号</w:t>
            </w:r>
          </w:p>
        </w:tc>
        <w:tc>
          <w:tcPr>
            <w:tcW w:w="108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sz w:val="24"/>
              </w:rPr>
            </w:pPr>
            <w:r>
              <w:rPr>
                <w:rFonts w:hint="eastAsia" w:ascii="宋体" w:hAnsi="宋体" w:cs="仿宋_GB2312"/>
                <w:bCs/>
                <w:sz w:val="24"/>
              </w:rPr>
              <w:t>功能分类</w:t>
            </w:r>
          </w:p>
        </w:tc>
        <w:tc>
          <w:tcPr>
            <w:tcW w:w="344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Cs/>
                <w:sz w:val="24"/>
              </w:rPr>
            </w:pPr>
            <w:r>
              <w:rPr>
                <w:rFonts w:hint="eastAsia" w:ascii="宋体" w:hAnsi="宋体" w:cs="仿宋_GB2312"/>
                <w:bCs/>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生命体征记录</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（1）系统通过体征质控规则，生成体温本，护士可以集中录入体征信息和临床事件，或通过移动护理系统在PDA端录入病人的体征信息，同时在护士电脑上实时生成体温单。</w:t>
            </w:r>
          </w:p>
          <w:p>
            <w:pPr>
              <w:widowControl/>
              <w:adjustRightInd/>
              <w:jc w:val="left"/>
              <w:rPr>
                <w:rFonts w:ascii="宋体" w:hAnsi="宋体" w:cs="仿宋_GB2312"/>
                <w:kern w:val="0"/>
                <w:sz w:val="24"/>
              </w:rPr>
            </w:pPr>
            <w:r>
              <w:rPr>
                <w:rFonts w:hint="eastAsia" w:ascii="宋体" w:hAnsi="宋体" w:cs="仿宋_GB2312"/>
                <w:kern w:val="0"/>
                <w:sz w:val="24"/>
              </w:rPr>
              <w:t>（2）支持体征集中录入及待测体征记录自动生成，提供体征全病区统一录入入口，遇到异常体征予以提示，支持脉搏短绌、起搏心率等的自动绘制，支持打印体温单等。</w:t>
            </w:r>
          </w:p>
          <w:p>
            <w:pPr>
              <w:widowControl/>
              <w:adjustRightInd/>
              <w:jc w:val="left"/>
              <w:rPr>
                <w:rFonts w:ascii="宋体" w:hAnsi="宋体" w:cs="仿宋_GB2312"/>
                <w:kern w:val="0"/>
                <w:sz w:val="24"/>
              </w:rPr>
            </w:pPr>
            <w:r>
              <w:rPr>
                <w:rFonts w:hint="eastAsia" w:ascii="宋体" w:hAnsi="宋体" w:cs="仿宋_GB2312"/>
                <w:kern w:val="0"/>
                <w:sz w:val="24"/>
              </w:rPr>
              <w:t>（3）根据生命体征数据自动绘制体温单，大人与婴儿分别绘制。可以通过选择周次或日期显示并打印体温单。体温单窗口提供明细生命体征数据，可按时间及项目进行排序。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护理病历文书书写</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（1）护理病历书写模块辅助护士完成护理病历、护理文书数据的输入。</w:t>
            </w:r>
          </w:p>
          <w:p>
            <w:pPr>
              <w:widowControl/>
              <w:adjustRightInd/>
              <w:jc w:val="left"/>
              <w:rPr>
                <w:rFonts w:ascii="宋体" w:hAnsi="宋体" w:cs="仿宋_GB2312"/>
                <w:kern w:val="0"/>
                <w:sz w:val="24"/>
              </w:rPr>
            </w:pPr>
            <w:r>
              <w:rPr>
                <w:rFonts w:hint="eastAsia" w:ascii="宋体" w:hAnsi="宋体" w:cs="仿宋_GB2312"/>
                <w:kern w:val="0"/>
                <w:sz w:val="24"/>
              </w:rPr>
              <w:t>（2）在护理病历结构设计模块设计护理病历的结构和显示样式，在护理病历书写模块根据护理病历结构和每位病人的病情填写数据。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护理病历质控</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（1）护士书护理记录具有时效性，提供为保证书写护理记录的书写时效质控。</w:t>
            </w:r>
          </w:p>
          <w:p>
            <w:pPr>
              <w:widowControl/>
              <w:adjustRightInd/>
              <w:jc w:val="left"/>
              <w:rPr>
                <w:rFonts w:ascii="宋体" w:hAnsi="宋体" w:cs="仿宋_GB2312"/>
                <w:kern w:val="0"/>
                <w:sz w:val="24"/>
              </w:rPr>
            </w:pPr>
            <w:r>
              <w:rPr>
                <w:rFonts w:hint="eastAsia" w:ascii="宋体" w:hAnsi="宋体" w:cs="仿宋_GB2312"/>
                <w:kern w:val="0"/>
                <w:sz w:val="24"/>
              </w:rPr>
              <w:t>（2）护士书写时，提供书写内容质控以及内容的有效性质控，支持体征录入值的校验以及对异常值的提醒功能。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专项护理评估</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系统能够提供对临床护理不良事件发生风险进行及时有效地评估的功能。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不良事件登记</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（1）能够与医疗不良事件上报系统相对接，支持临床护士方便快捷地对护理不良事件进行登记上报。</w:t>
            </w:r>
          </w:p>
          <w:p>
            <w:pPr>
              <w:widowControl/>
              <w:adjustRightInd/>
              <w:jc w:val="left"/>
              <w:rPr>
                <w:rFonts w:ascii="宋体" w:hAnsi="宋体" w:cs="仿宋_GB2312"/>
                <w:kern w:val="0"/>
                <w:sz w:val="24"/>
              </w:rPr>
            </w:pPr>
            <w:r>
              <w:rPr>
                <w:rFonts w:hint="eastAsia" w:ascii="宋体" w:hAnsi="宋体" w:cs="仿宋_GB2312"/>
                <w:kern w:val="0"/>
                <w:sz w:val="24"/>
              </w:rPr>
              <w:t>（2）上报时，支持自动获取患者基本信息，免去护理人员在不同系统间重复录入，提升护理工作质量及效率。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护理综合查询</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提供对护理业务的综合查询功能，主要包含对体征、评估、危重患者等信息的查询功能。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护理交接班</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通过交接班报告可以提示本班次中患者的人数、入院、转入、出院、转出、死亡、手术、分娩、重症及特殊检查和需下一班继续完成的工作。提供晨间早报，增加对每个病人的基本护理记录的统计，自动加载出护理记录的相关信息， 改变原先手打的操作，减少护士的工作量。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护理会诊</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针对超出本病区专业范围或者确实需要临床护理专科协同会诊进行护理措施的讨论、实施的，系统实现了护理会诊功能。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患者入院评估</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提供患者入院时的智能评估功能，指引护士完成入科的基本流程，包括体征测量、入院评估、护理诊断等。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护理计划管理</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提供护士制定护理计划的辅助功能，在获取患者治疗信息的基础上进行护理任务的拆分和提醒功能。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16"/>
              </w:numPr>
              <w:adjustRightInd/>
              <w:jc w:val="center"/>
              <w:rPr>
                <w:rFonts w:ascii="宋体" w:hAnsi="宋体" w:cs="仿宋_GB2312"/>
                <w:sz w:val="24"/>
              </w:rPr>
            </w:pPr>
          </w:p>
        </w:tc>
        <w:tc>
          <w:tcPr>
            <w:tcW w:w="1081" w:type="pct"/>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系统衔接</w:t>
            </w:r>
          </w:p>
        </w:tc>
        <w:tc>
          <w:tcPr>
            <w:tcW w:w="3440" w:type="pct"/>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系统提供与移动护理系统、住院电子病历系统、医疗不良事件上报系统、护理管理系统等接口，实现系统间信息集成、管理集成。</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电子护理白板系统</w:t>
      </w:r>
    </w:p>
    <w:p>
      <w:pPr>
        <w:ind w:firstLine="480" w:firstLineChars="200"/>
        <w:rPr>
          <w:rFonts w:ascii="宋体" w:hAnsi="宋体" w:cs="仿宋_GB2312"/>
          <w:sz w:val="24"/>
        </w:rPr>
      </w:pPr>
      <w:r>
        <w:rPr>
          <w:rFonts w:hint="eastAsia" w:ascii="宋体" w:hAnsi="宋体" w:cs="仿宋_GB2312"/>
          <w:sz w:val="24"/>
        </w:rPr>
        <w:t>电子护理白板系统软件通过医院内部的局域网，对接现有医院医疗信息系统的数据交换与信息共享体系，为各个病区提供及时、准确、全面的护理工作信息展现。主要包括综合信息显示、床位卡信息、手术信息、检查信息、病区排班信息、病区交班信息、医护团队、病区电子地图、病区工作梳理、病区备忘录，主要技术与功能需求如下：</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8"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综合信息显示</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系统应支持获取病区内的综合信息，包括出入院信息、手术信息等病区比较关注的信息。业务数据应实时更新，让护理人员及时有效了解病区的信息，以便于按时处理突发事件。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床位卡信息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系统应支持病人基本信息和异常状态显示，并支持隐私保护显示，支持按照病区的实际情况个性化配置显示内容。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手术信息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系统应能实现对病区内手术安排的信息展示。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检查信息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系统应能实现对病区内检查安排的信息展示。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病区排班信息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系统应能实现对病区护士排班信息的展示。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病区交班信息</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系统应能实现对病区内交接班信息的展示，旨在减少护士重复录入工作，提高交接班工作效率。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医护团队</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系统应支持病区介绍、医生介绍、护士介绍等功能。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病区电子地图</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系统应支持上传和显示病区电子地图功能。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病区工作梳理</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系统应具备病区工作梳理功能，显示当前病区梳理后的工作内容。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widowControl/>
              <w:numPr>
                <w:ilvl w:val="0"/>
                <w:numId w:val="17"/>
              </w:numPr>
              <w:adjustRightInd/>
              <w:jc w:val="left"/>
              <w:rPr>
                <w:rFonts w:ascii="宋体" w:hAnsi="宋体" w:cs="仿宋_GB2312"/>
                <w:kern w:val="0"/>
                <w:sz w:val="24"/>
              </w:rPr>
            </w:pPr>
          </w:p>
        </w:tc>
        <w:tc>
          <w:tcPr>
            <w:tcW w:w="773" w:type="pct"/>
            <w:vAlign w:val="center"/>
          </w:tcPr>
          <w:p>
            <w:pPr>
              <w:widowControl/>
              <w:jc w:val="left"/>
              <w:rPr>
                <w:rFonts w:ascii="宋体" w:hAnsi="宋体" w:cs="仿宋_GB2312"/>
                <w:kern w:val="0"/>
                <w:sz w:val="24"/>
              </w:rPr>
            </w:pPr>
            <w:r>
              <w:rPr>
                <w:rFonts w:hint="eastAsia" w:ascii="宋体" w:hAnsi="宋体" w:cs="仿宋_GB2312"/>
                <w:kern w:val="0"/>
                <w:sz w:val="24"/>
              </w:rPr>
              <w:t>病区备忘录</w:t>
            </w:r>
          </w:p>
        </w:tc>
        <w:tc>
          <w:tcPr>
            <w:tcW w:w="3798" w:type="pct"/>
          </w:tcPr>
          <w:p>
            <w:pPr>
              <w:widowControl/>
              <w:adjustRightInd/>
              <w:jc w:val="left"/>
              <w:rPr>
                <w:rFonts w:ascii="宋体" w:hAnsi="宋体" w:cs="仿宋_GB2312"/>
                <w:kern w:val="0"/>
                <w:sz w:val="24"/>
              </w:rPr>
            </w:pPr>
            <w:r>
              <w:rPr>
                <w:rFonts w:hint="eastAsia" w:ascii="宋体" w:hAnsi="宋体" w:cs="仿宋_GB2312"/>
                <w:kern w:val="0"/>
                <w:sz w:val="24"/>
              </w:rPr>
              <w:t>系统应支持备忘录功能，方便护士随时记录临时发生事件。</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护理部管理系统</w:t>
      </w:r>
    </w:p>
    <w:p>
      <w:pPr>
        <w:rPr>
          <w:rFonts w:ascii="宋体" w:hAnsi="宋体" w:cs="仿宋_GB2312"/>
          <w:kern w:val="0"/>
          <w:sz w:val="24"/>
        </w:rPr>
      </w:pPr>
      <w:r>
        <w:rPr>
          <w:rFonts w:hint="eastAsia" w:ascii="宋体" w:hAnsi="宋体" w:cs="仿宋_GB2312"/>
          <w:sz w:val="24"/>
        </w:rPr>
        <w:tab/>
      </w:r>
      <w:r>
        <w:rPr>
          <w:rFonts w:hint="eastAsia" w:ascii="宋体" w:hAnsi="宋体" w:cs="仿宋_GB2312"/>
          <w:kern w:val="0"/>
          <w:sz w:val="24"/>
        </w:rPr>
        <w:t>护理部管理系统应通过对护士的护理业务质量进行质控评估、分析、统计，全面支撑临床护理、护理管理、护理教学、护理科研等护理业务管理信息化。主要功能应包括：</w:t>
      </w:r>
    </w:p>
    <w:tbl>
      <w:tblPr>
        <w:tblStyle w:val="64"/>
        <w:tblW w:w="5000" w:type="pct"/>
        <w:tblInd w:w="113" w:type="dxa"/>
        <w:tblLayout w:type="autofit"/>
        <w:tblCellMar>
          <w:top w:w="0" w:type="dxa"/>
          <w:left w:w="108" w:type="dxa"/>
          <w:bottom w:w="0" w:type="dxa"/>
          <w:right w:w="108" w:type="dxa"/>
        </w:tblCellMar>
      </w:tblPr>
      <w:tblGrid>
        <w:gridCol w:w="878"/>
        <w:gridCol w:w="1648"/>
        <w:gridCol w:w="5969"/>
      </w:tblGrid>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970" w:type="pct"/>
            <w:tcBorders>
              <w:top w:val="single" w:color="auto" w:sz="4" w:space="0"/>
              <w:left w:val="nil"/>
              <w:bottom w:val="single" w:color="auto" w:sz="4" w:space="0"/>
              <w:right w:val="single" w:color="auto" w:sz="4" w:space="0"/>
            </w:tcBorders>
            <w:vAlign w:val="center"/>
          </w:tcPr>
          <w:p>
            <w:pPr>
              <w:widowControl/>
              <w:jc w:val="center"/>
              <w:rPr>
                <w:rFonts w:ascii="宋体" w:hAnsi="宋体" w:cs="仿宋_GB2312"/>
                <w:bCs/>
                <w:kern w:val="0"/>
                <w:sz w:val="24"/>
              </w:rPr>
            </w:pPr>
            <w:r>
              <w:rPr>
                <w:rFonts w:hint="eastAsia" w:ascii="宋体" w:hAnsi="宋体" w:cs="仿宋_GB2312"/>
                <w:bCs/>
                <w:kern w:val="0"/>
                <w:sz w:val="24"/>
              </w:rPr>
              <w:t>功能模块</w:t>
            </w:r>
          </w:p>
        </w:tc>
        <w:tc>
          <w:tcPr>
            <w:tcW w:w="3513" w:type="pct"/>
            <w:tcBorders>
              <w:top w:val="single" w:color="auto" w:sz="4" w:space="0"/>
              <w:left w:val="nil"/>
              <w:bottom w:val="single" w:color="auto" w:sz="4" w:space="0"/>
              <w:right w:val="single" w:color="auto" w:sz="4" w:space="0"/>
            </w:tcBorders>
            <w:vAlign w:val="center"/>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人员档案管理</w:t>
            </w:r>
          </w:p>
        </w:tc>
        <w:tc>
          <w:tcPr>
            <w:tcW w:w="3513"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系统应支持对护理人员的基本信息、学历学位、工作经历、职称与晋升等信息进行审核、查询，以实现护士基本情况和业务技术档案信息无纸化管理。</w:t>
            </w:r>
          </w:p>
          <w:p>
            <w:pPr>
              <w:widowControl/>
              <w:adjustRightInd/>
              <w:jc w:val="left"/>
              <w:rPr>
                <w:rFonts w:ascii="宋体" w:hAnsi="宋体" w:cs="仿宋_GB2312"/>
                <w:kern w:val="0"/>
                <w:sz w:val="24"/>
              </w:rPr>
            </w:pPr>
            <w:r>
              <w:rPr>
                <w:rFonts w:hint="eastAsia" w:ascii="宋体" w:hAnsi="宋体" w:cs="仿宋_GB2312"/>
                <w:kern w:val="0"/>
                <w:sz w:val="24"/>
              </w:rPr>
              <w:t>系统应支持人员分布分析功能，随时掌握全部护理人员的信息及护士岗位分布情况。</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护理排班功能</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系统应具有护理排班功能，实现护士排班与责任制，应能支持管理层对病区护士按月进行排班及备班。</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病房事务管理</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系统应支持对病房内常见事务记录和查询的功能，如护理查房、晨间提问、公休座谈、工作讨论等，并支持修改和删除。</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不良事件管理</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支持对影响护理安全的不良事件、隐患事件等事件进行记录，并根据事先制定的上报流程上报到相应的管理者，记录处理状态，可形成汇总，进而反映一段时间内护理安全情况，并应能作出相应的应对措施。</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质控管理</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系统应支持病区质控管理，支持质控检查项目的扣分，同时可定位责任护士、整改措施等信息实现记录关联，并具备质控项目跟踪反馈。</w:t>
            </w:r>
          </w:p>
          <w:p>
            <w:pPr>
              <w:widowControl/>
              <w:adjustRightInd/>
              <w:jc w:val="left"/>
              <w:rPr>
                <w:rFonts w:ascii="宋体" w:hAnsi="宋体" w:cs="仿宋_GB2312"/>
                <w:kern w:val="0"/>
                <w:sz w:val="24"/>
              </w:rPr>
            </w:pPr>
            <w:r>
              <w:rPr>
                <w:rFonts w:hint="eastAsia" w:ascii="宋体" w:hAnsi="宋体" w:cs="仿宋_GB2312"/>
                <w:kern w:val="0"/>
                <w:sz w:val="24"/>
              </w:rPr>
              <w:t>系统应具有质量问题汇总的功能，可对质量自查与抽查等护理查房过程中发现的问题进行闭环管理。</w:t>
            </w:r>
          </w:p>
          <w:p>
            <w:pPr>
              <w:widowControl/>
              <w:adjustRightInd/>
              <w:jc w:val="left"/>
              <w:rPr>
                <w:rFonts w:ascii="宋体" w:hAnsi="宋体" w:cs="仿宋_GB2312"/>
                <w:kern w:val="0"/>
                <w:sz w:val="24"/>
              </w:rPr>
            </w:pPr>
            <w:r>
              <w:rPr>
                <w:rFonts w:hint="eastAsia" w:ascii="宋体" w:hAnsi="宋体" w:cs="仿宋_GB2312"/>
                <w:kern w:val="0"/>
                <w:sz w:val="24"/>
              </w:rPr>
              <w:t>系统应支持对质控问题的分析和得分统计功能，可通过模型汇总分析，明确责任护士护理问题的主要原因，为进一步提升护理质量提供帮助。</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护士长手册</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系统应具有护士长手册功能，用于替代医院纸质护士长手册，方便护士长进行内容记录，方便护理部进行归档管理。</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绩效管理</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具有绩效管理功能，可实现记录护理质控管理、护理安全事件，以及日常不规范事件等方面情况来考核护士的工作绩效及工作成果，同时可借助移动护理系统及其他护理业务系统采集的数据将护理绩效考核进行量化。</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护理敏感指标</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系统应支持敏感指标分析功能，支持统计查看一些医院内敏感数据指标，包括病房护患比、护士离职率、给药错误发生率等，由系统自动收集相关数据进行分析。</w:t>
            </w:r>
          </w:p>
        </w:tc>
      </w:tr>
      <w:tr>
        <w:tblPrEx>
          <w:tblCellMar>
            <w:top w:w="0" w:type="dxa"/>
            <w:left w:w="108" w:type="dxa"/>
            <w:bottom w:w="0" w:type="dxa"/>
            <w:right w:w="108" w:type="dxa"/>
          </w:tblCellMar>
        </w:tblPrEx>
        <w:trPr>
          <w:trHeight w:val="600" w:hRule="atLeast"/>
        </w:trPr>
        <w:tc>
          <w:tcPr>
            <w:tcW w:w="517" w:type="pct"/>
            <w:tcBorders>
              <w:top w:val="single" w:color="auto" w:sz="4" w:space="0"/>
              <w:left w:val="single" w:color="auto" w:sz="4" w:space="0"/>
              <w:bottom w:val="single" w:color="auto" w:sz="4" w:space="0"/>
              <w:right w:val="single" w:color="auto" w:sz="4" w:space="0"/>
            </w:tcBorders>
            <w:vAlign w:val="center"/>
          </w:tcPr>
          <w:p>
            <w:pPr>
              <w:widowControl/>
              <w:numPr>
                <w:ilvl w:val="0"/>
                <w:numId w:val="18"/>
              </w:numPr>
              <w:adjustRightInd/>
              <w:jc w:val="center"/>
              <w:rPr>
                <w:rFonts w:ascii="宋体" w:hAnsi="宋体" w:cs="仿宋_GB2312"/>
                <w:kern w:val="0"/>
                <w:sz w:val="24"/>
              </w:rPr>
            </w:pPr>
          </w:p>
        </w:tc>
        <w:tc>
          <w:tcPr>
            <w:tcW w:w="97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_GB2312"/>
                <w:kern w:val="0"/>
                <w:sz w:val="24"/>
              </w:rPr>
            </w:pPr>
            <w:r>
              <w:rPr>
                <w:rFonts w:hint="eastAsia" w:ascii="宋体" w:hAnsi="宋体" w:cs="仿宋_GB2312"/>
                <w:kern w:val="0"/>
                <w:sz w:val="24"/>
              </w:rPr>
              <w:t>护理计划</w:t>
            </w:r>
          </w:p>
        </w:tc>
        <w:tc>
          <w:tcPr>
            <w:tcW w:w="3513" w:type="pct"/>
            <w:tcBorders>
              <w:top w:val="single" w:color="auto" w:sz="4" w:space="0"/>
              <w:left w:val="nil"/>
              <w:bottom w:val="single" w:color="auto" w:sz="4" w:space="0"/>
              <w:right w:val="single" w:color="auto" w:sz="4" w:space="0"/>
            </w:tcBorders>
          </w:tcPr>
          <w:p>
            <w:pPr>
              <w:widowControl/>
              <w:adjustRightInd/>
              <w:jc w:val="left"/>
              <w:rPr>
                <w:rFonts w:ascii="宋体" w:hAnsi="宋体" w:cs="仿宋_GB2312"/>
                <w:kern w:val="0"/>
                <w:sz w:val="24"/>
              </w:rPr>
            </w:pPr>
            <w:r>
              <w:rPr>
                <w:rFonts w:hint="eastAsia" w:ascii="宋体" w:hAnsi="宋体" w:cs="仿宋_GB2312"/>
                <w:kern w:val="0"/>
                <w:sz w:val="24"/>
              </w:rPr>
              <w:t>系统应支持对护理部、护士长角色制定工作计划的功能，应支持以甘特图的形式展现护理计划项目的实施进度、完成情况以及计划天数，并可实时维护护理工作完成进度，方便护理项目周期性管理。</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报卡管理系统</w:t>
      </w:r>
    </w:p>
    <w:p>
      <w:pPr>
        <w:ind w:firstLine="480" w:firstLineChars="200"/>
        <w:rPr>
          <w:rFonts w:ascii="宋体" w:hAnsi="宋体" w:cs="仿宋_GB2312"/>
          <w:sz w:val="24"/>
        </w:rPr>
      </w:pPr>
      <w:r>
        <w:rPr>
          <w:rFonts w:hint="eastAsia" w:ascii="宋体" w:hAnsi="宋体" w:cs="仿宋_GB2312"/>
          <w:sz w:val="24"/>
        </w:rPr>
        <w:t>疾病报卡管理系统应根据国家和省市相关文件要求，实现信息登记录入，报告提示，报告卡自动填报，报告运转管理，登记信息查询、报卡信息查询、阳性监测结果处理情况查询、传染病汇总信息查询等统计分析功能。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313"/>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left"/>
              <w:rPr>
                <w:rFonts w:ascii="宋体" w:hAnsi="宋体" w:cs="仿宋_GB2312"/>
                <w:kern w:val="0"/>
                <w:sz w:val="24"/>
              </w:rPr>
            </w:pPr>
            <w:r>
              <w:rPr>
                <w:rFonts w:hint="eastAsia" w:ascii="宋体" w:hAnsi="宋体" w:cs="仿宋_GB2312"/>
                <w:sz w:val="24"/>
              </w:rPr>
              <w:t>报卡填报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提供传染病、高血压、糖尿病、恶性肿瘤、冠心病&amp;脑卒中、伤害、死亡等报卡的填报功能，并提供接口及页面供其他系统调用。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kern w:val="0"/>
                <w:sz w:val="24"/>
              </w:rPr>
            </w:pPr>
            <w:r>
              <w:rPr>
                <w:rFonts w:hint="eastAsia" w:ascii="宋体" w:hAnsi="宋体" w:cs="仿宋_GB2312"/>
                <w:sz w:val="24"/>
              </w:rPr>
              <w:t>报卡管理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提供传染病、高血压、糖尿病、恶性肿瘤、冠心病&amp;脑卒中、伤害、死亡等报卡填报后的管理功能，包括编辑、审核、订正等。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kern w:val="0"/>
                <w:sz w:val="24"/>
              </w:rPr>
            </w:pPr>
            <w:r>
              <w:rPr>
                <w:rFonts w:hint="eastAsia" w:ascii="宋体" w:hAnsi="宋体" w:cs="仿宋_GB2312"/>
                <w:sz w:val="24"/>
              </w:rPr>
              <w:t>报卡查重</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提供报卡查重功能，包括自动提醒以及人工手动查重。 漏报监控：提供传染病、高血压、糖尿病、恶性肿瘤、冠心病&amp;脑卒中报卡的漏报提醒功能。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kern w:val="0"/>
                <w:sz w:val="24"/>
              </w:rPr>
            </w:pPr>
            <w:r>
              <w:rPr>
                <w:rFonts w:hint="eastAsia" w:ascii="宋体" w:hAnsi="宋体" w:cs="仿宋_GB2312"/>
                <w:sz w:val="24"/>
              </w:rPr>
              <w:t>业务协同</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通过消息或服务的方式将报卡信息推送至上级管理机构以及社区卫生服务机构，对疾病进行后续管理。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kern w:val="0"/>
                <w:sz w:val="24"/>
              </w:rPr>
            </w:pPr>
            <w:r>
              <w:rPr>
                <w:rFonts w:hint="eastAsia" w:ascii="宋体" w:hAnsi="宋体" w:cs="仿宋_GB2312"/>
                <w:sz w:val="24"/>
              </w:rPr>
              <w:t>统计分析</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对患病人群按各维度进行统计，同时按照规则统计报卡填报质量，帮助用户直观了解区域内各疾病患病人群的情况以及疾病的管理情况。</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病历质量控制系统</w:t>
      </w:r>
    </w:p>
    <w:p>
      <w:pPr>
        <w:ind w:firstLine="480" w:firstLineChars="200"/>
        <w:rPr>
          <w:rFonts w:ascii="宋体" w:hAnsi="宋体" w:cs="仿宋_GB2312"/>
          <w:sz w:val="24"/>
        </w:rPr>
      </w:pPr>
      <w:r>
        <w:rPr>
          <w:rFonts w:hint="eastAsia" w:ascii="宋体" w:hAnsi="宋体" w:cs="仿宋_GB2312"/>
          <w:sz w:val="24"/>
        </w:rPr>
        <w:t>病历质控系统应针对诊疗全过程中病历书写时限进行监控,如入院记录需在病人入院后24内完成; 根据病历书写规范，实现病历书写部分内容的智能化校验。要求根据病历书写规范及评分标准，实现病历书写时限的系统自动预警和超时自动扣分功能。并能实现各诊疗工作站系统与病历书写质控系统接口。主要功能应包括：</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291"/>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仿宋_GB2312"/>
                <w:kern w:val="0"/>
                <w:sz w:val="24"/>
              </w:rPr>
            </w:pPr>
            <w:r>
              <w:rPr>
                <w:rFonts w:hint="eastAsia" w:ascii="宋体" w:hAnsi="宋体" w:cs="仿宋_GB2312"/>
                <w:kern w:val="0"/>
                <w:sz w:val="24"/>
              </w:rPr>
              <w:t>序号</w:t>
            </w:r>
          </w:p>
        </w:tc>
        <w:tc>
          <w:tcPr>
            <w:tcW w:w="760" w:type="pct"/>
            <w:vAlign w:val="center"/>
          </w:tcPr>
          <w:p>
            <w:pPr>
              <w:jc w:val="center"/>
              <w:rPr>
                <w:rFonts w:ascii="宋体" w:hAnsi="宋体" w:cs="仿宋_GB2312"/>
                <w:kern w:val="0"/>
                <w:sz w:val="24"/>
              </w:rPr>
            </w:pPr>
            <w:r>
              <w:rPr>
                <w:rFonts w:hint="eastAsia" w:ascii="宋体" w:hAnsi="宋体" w:cs="仿宋_GB2312"/>
                <w:kern w:val="0"/>
                <w:sz w:val="24"/>
              </w:rPr>
              <w:t>功能分类</w:t>
            </w:r>
          </w:p>
        </w:tc>
        <w:tc>
          <w:tcPr>
            <w:tcW w:w="3760" w:type="pct"/>
            <w:vAlign w:val="center"/>
          </w:tcPr>
          <w:p>
            <w:pPr>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1</w:t>
            </w:r>
          </w:p>
        </w:tc>
        <w:tc>
          <w:tcPr>
            <w:tcW w:w="760" w:type="pct"/>
            <w:vAlign w:val="center"/>
          </w:tcPr>
          <w:p>
            <w:pPr>
              <w:rPr>
                <w:rFonts w:ascii="宋体" w:hAnsi="宋体" w:cs="仿宋_GB2312"/>
                <w:kern w:val="0"/>
                <w:sz w:val="24"/>
              </w:rPr>
            </w:pPr>
            <w:r>
              <w:rPr>
                <w:rFonts w:hint="eastAsia" w:ascii="宋体" w:hAnsi="宋体" w:cs="仿宋_GB2312"/>
                <w:kern w:val="0"/>
                <w:sz w:val="24"/>
              </w:rPr>
              <w:t>病历实时监管</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提供监控住院诊疗不同过程状态下患者以及查询状态信息的功能，包含入院、转科、危重、手术、死亡、出院及特殊病人等。</w:t>
            </w:r>
          </w:p>
          <w:p>
            <w:pPr>
              <w:widowControl/>
              <w:adjustRightInd/>
              <w:jc w:val="left"/>
              <w:rPr>
                <w:rFonts w:ascii="宋体" w:hAnsi="宋体" w:cs="仿宋_GB2312"/>
                <w:kern w:val="0"/>
                <w:sz w:val="24"/>
              </w:rPr>
            </w:pPr>
            <w:r>
              <w:rPr>
                <w:rFonts w:hint="eastAsia" w:ascii="宋体" w:hAnsi="宋体" w:cs="仿宋_GB2312"/>
                <w:kern w:val="0"/>
                <w:sz w:val="24"/>
              </w:rPr>
              <w:t>提供查看患者病历功能。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2</w:t>
            </w:r>
          </w:p>
        </w:tc>
        <w:tc>
          <w:tcPr>
            <w:tcW w:w="760" w:type="pct"/>
            <w:vAlign w:val="center"/>
          </w:tcPr>
          <w:p>
            <w:pPr>
              <w:rPr>
                <w:rFonts w:ascii="宋体" w:hAnsi="宋体" w:cs="仿宋_GB2312"/>
                <w:kern w:val="0"/>
                <w:sz w:val="24"/>
              </w:rPr>
            </w:pPr>
            <w:r>
              <w:rPr>
                <w:rFonts w:hint="eastAsia" w:ascii="宋体" w:hAnsi="宋体" w:cs="仿宋_GB2312"/>
                <w:kern w:val="0"/>
                <w:sz w:val="24"/>
              </w:rPr>
              <w:t>病历书写评分</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提供病历自动打分、重新量分、病历三级审阅、三级评分等</w:t>
            </w:r>
          </w:p>
          <w:p>
            <w:pPr>
              <w:widowControl/>
              <w:adjustRightInd/>
              <w:jc w:val="left"/>
              <w:rPr>
                <w:rFonts w:ascii="宋体" w:hAnsi="宋体" w:cs="仿宋_GB2312"/>
                <w:kern w:val="0"/>
                <w:sz w:val="24"/>
              </w:rPr>
            </w:pPr>
            <w:r>
              <w:rPr>
                <w:rFonts w:hint="eastAsia" w:ascii="宋体" w:hAnsi="宋体" w:cs="仿宋_GB2312"/>
                <w:kern w:val="0"/>
                <w:sz w:val="24"/>
              </w:rPr>
              <w:t>提供对自动扣分及病历评分的查询功能</w:t>
            </w:r>
          </w:p>
          <w:p>
            <w:pPr>
              <w:widowControl/>
              <w:adjustRightInd/>
              <w:jc w:val="left"/>
              <w:rPr>
                <w:rFonts w:ascii="宋体" w:hAnsi="宋体" w:cs="仿宋_GB2312"/>
                <w:kern w:val="0"/>
                <w:sz w:val="24"/>
              </w:rPr>
            </w:pPr>
            <w:r>
              <w:rPr>
                <w:rFonts w:hint="eastAsia" w:ascii="宋体" w:hAnsi="宋体" w:cs="仿宋_GB2312"/>
                <w:kern w:val="0"/>
                <w:sz w:val="24"/>
              </w:rPr>
              <w:t>提供病历超时自动加锁功能，并提供医生给予理由申请解锁，由质控人员审批流程。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3</w:t>
            </w:r>
          </w:p>
        </w:tc>
        <w:tc>
          <w:tcPr>
            <w:tcW w:w="760" w:type="pct"/>
            <w:vAlign w:val="center"/>
          </w:tcPr>
          <w:p>
            <w:pPr>
              <w:rPr>
                <w:rFonts w:ascii="宋体" w:hAnsi="宋体" w:cs="仿宋_GB2312"/>
                <w:kern w:val="0"/>
                <w:sz w:val="24"/>
              </w:rPr>
            </w:pPr>
            <w:r>
              <w:rPr>
                <w:rFonts w:hint="eastAsia" w:ascii="宋体" w:hAnsi="宋体" w:cs="仿宋_GB2312"/>
                <w:kern w:val="0"/>
                <w:sz w:val="24"/>
              </w:rPr>
              <w:t>病历书写时限质控</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提供病历时限监控提醒功能，自动监控病历书写状态。</w:t>
            </w:r>
          </w:p>
          <w:p>
            <w:pPr>
              <w:widowControl/>
              <w:adjustRightInd/>
              <w:jc w:val="left"/>
              <w:rPr>
                <w:rFonts w:ascii="宋体" w:hAnsi="宋体" w:cs="仿宋_GB2312"/>
                <w:kern w:val="0"/>
                <w:sz w:val="24"/>
              </w:rPr>
            </w:pPr>
            <w:r>
              <w:rPr>
                <w:rFonts w:hint="eastAsia" w:ascii="宋体" w:hAnsi="宋体" w:cs="仿宋_GB2312"/>
                <w:kern w:val="0"/>
                <w:sz w:val="24"/>
              </w:rPr>
              <w:t>提供对超出时间要求的或即将到截止时间并未完成的病历在病房医生站予以提示，并且质控科可查。</w:t>
            </w:r>
          </w:p>
          <w:p>
            <w:pPr>
              <w:widowControl/>
              <w:adjustRightInd/>
              <w:jc w:val="left"/>
              <w:rPr>
                <w:rFonts w:ascii="宋体" w:hAnsi="宋体" w:cs="仿宋_GB2312"/>
                <w:kern w:val="0"/>
                <w:sz w:val="24"/>
              </w:rPr>
            </w:pPr>
            <w:r>
              <w:rPr>
                <w:rFonts w:hint="eastAsia" w:ascii="宋体" w:hAnsi="宋体" w:cs="仿宋_GB2312"/>
                <w:kern w:val="0"/>
                <w:sz w:val="24"/>
              </w:rPr>
              <w:t>提供质控科可通过院内消息功能通知医生病历超时的功能。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4</w:t>
            </w:r>
          </w:p>
        </w:tc>
        <w:tc>
          <w:tcPr>
            <w:tcW w:w="760" w:type="pct"/>
            <w:vAlign w:val="center"/>
          </w:tcPr>
          <w:p>
            <w:pPr>
              <w:rPr>
                <w:rFonts w:ascii="宋体" w:hAnsi="宋体" w:cs="仿宋_GB2312"/>
                <w:kern w:val="0"/>
                <w:sz w:val="24"/>
              </w:rPr>
            </w:pPr>
            <w:r>
              <w:rPr>
                <w:rFonts w:hint="eastAsia" w:ascii="宋体" w:hAnsi="宋体" w:cs="仿宋_GB2312"/>
                <w:kern w:val="0"/>
                <w:sz w:val="24"/>
              </w:rPr>
              <w:t>病历书写内容质控</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提供质控人员病历内容检查功能并提交整改。</w:t>
            </w:r>
          </w:p>
          <w:p>
            <w:pPr>
              <w:widowControl/>
              <w:adjustRightInd/>
              <w:jc w:val="left"/>
              <w:rPr>
                <w:rFonts w:ascii="宋体" w:hAnsi="宋体" w:cs="仿宋_GB2312"/>
                <w:kern w:val="0"/>
                <w:sz w:val="24"/>
              </w:rPr>
            </w:pPr>
            <w:r>
              <w:rPr>
                <w:rFonts w:hint="eastAsia" w:ascii="宋体" w:hAnsi="宋体" w:cs="仿宋_GB2312"/>
                <w:kern w:val="0"/>
                <w:sz w:val="24"/>
              </w:rPr>
              <w:t>▲提供病历质控内容可以在医生工作站主页显示功能。</w:t>
            </w:r>
          </w:p>
          <w:p>
            <w:pPr>
              <w:widowControl/>
              <w:adjustRightInd/>
              <w:jc w:val="left"/>
              <w:rPr>
                <w:rFonts w:ascii="宋体" w:hAnsi="宋体" w:cs="仿宋_GB2312"/>
                <w:kern w:val="0"/>
                <w:sz w:val="24"/>
              </w:rPr>
            </w:pPr>
            <w:r>
              <w:rPr>
                <w:rFonts w:hint="eastAsia" w:ascii="宋体" w:hAnsi="宋体" w:cs="仿宋_GB2312"/>
                <w:kern w:val="0"/>
                <w:sz w:val="24"/>
              </w:rPr>
              <w:t>提供医生在完成病历时，系统自动校验，并给予病历自评功能。</w:t>
            </w:r>
          </w:p>
          <w:p>
            <w:pPr>
              <w:widowControl/>
              <w:adjustRightInd/>
              <w:jc w:val="left"/>
              <w:rPr>
                <w:rFonts w:ascii="宋体" w:hAnsi="宋体" w:cs="仿宋_GB2312"/>
                <w:kern w:val="0"/>
                <w:sz w:val="24"/>
              </w:rPr>
            </w:pPr>
            <w:r>
              <w:rPr>
                <w:rFonts w:hint="eastAsia" w:ascii="宋体" w:hAnsi="宋体" w:cs="仿宋_GB2312"/>
                <w:kern w:val="0"/>
                <w:sz w:val="24"/>
              </w:rPr>
              <w:t>提供质控人员对病历有误的语句标记功能，并提供医生在查看质控消息时，显示标记语句。</w:t>
            </w:r>
          </w:p>
          <w:p>
            <w:pPr>
              <w:widowControl/>
              <w:adjustRightInd/>
              <w:jc w:val="left"/>
              <w:rPr>
                <w:rFonts w:ascii="宋体" w:hAnsi="宋体" w:cs="仿宋_GB2312"/>
                <w:kern w:val="0"/>
                <w:sz w:val="24"/>
              </w:rPr>
            </w:pPr>
            <w:r>
              <w:rPr>
                <w:rFonts w:hint="eastAsia" w:ascii="宋体" w:hAnsi="宋体" w:cs="仿宋_GB2312"/>
                <w:kern w:val="0"/>
                <w:sz w:val="24"/>
              </w:rPr>
              <w:t>提供系统设置关键字校验，病历保存时，自动校验病历的正确性并记录和提醒病历需完善点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5</w:t>
            </w:r>
          </w:p>
        </w:tc>
        <w:tc>
          <w:tcPr>
            <w:tcW w:w="760" w:type="pct"/>
            <w:vAlign w:val="center"/>
          </w:tcPr>
          <w:p>
            <w:pPr>
              <w:rPr>
                <w:rFonts w:ascii="宋体" w:hAnsi="宋体" w:cs="仿宋_GB2312"/>
                <w:kern w:val="0"/>
                <w:sz w:val="24"/>
              </w:rPr>
            </w:pPr>
            <w:r>
              <w:rPr>
                <w:rFonts w:hint="eastAsia" w:ascii="宋体" w:hAnsi="宋体" w:cs="仿宋_GB2312"/>
                <w:kern w:val="0"/>
                <w:sz w:val="24"/>
              </w:rPr>
              <w:t>病历内容雷同监管分析</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提供住院病历雷同分析，包括同一患者历次住院的现病史雷同情况和同一患者病程记录上下文的雷同情况，通过设定“文字相似度比例、大段相同文字的占比”两个赋值，自动审查出疑似雷同病历。</w:t>
            </w:r>
          </w:p>
          <w:p>
            <w:pPr>
              <w:widowControl/>
              <w:adjustRightInd/>
              <w:jc w:val="left"/>
              <w:rPr>
                <w:rFonts w:ascii="宋体" w:hAnsi="宋体" w:cs="仿宋_GB2312"/>
                <w:kern w:val="0"/>
                <w:sz w:val="24"/>
              </w:rPr>
            </w:pPr>
            <w:r>
              <w:rPr>
                <w:rFonts w:hint="eastAsia" w:ascii="宋体" w:hAnsi="宋体" w:cs="仿宋_GB2312"/>
                <w:kern w:val="0"/>
                <w:sz w:val="24"/>
              </w:rPr>
              <w:t>提供病历复制控制管理功能，可具体控制到每个医生的复制权限，实现主管部门对病历雷同现象的精细化管理。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7</w:t>
            </w:r>
          </w:p>
        </w:tc>
        <w:tc>
          <w:tcPr>
            <w:tcW w:w="760" w:type="pct"/>
            <w:vAlign w:val="center"/>
          </w:tcPr>
          <w:p>
            <w:pPr>
              <w:rPr>
                <w:rFonts w:ascii="宋体" w:hAnsi="宋体" w:cs="仿宋_GB2312"/>
                <w:kern w:val="0"/>
                <w:sz w:val="24"/>
              </w:rPr>
            </w:pPr>
            <w:r>
              <w:rPr>
                <w:rFonts w:hint="eastAsia" w:ascii="宋体" w:hAnsi="宋体" w:cs="仿宋_GB2312"/>
                <w:kern w:val="0"/>
                <w:sz w:val="24"/>
              </w:rPr>
              <w:t>病历质控参数维护</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提供对病历质控系统的参数设置功能，如是否时限提醒。提供时限定义、缺陷维护以及状态时间等</w:t>
            </w:r>
          </w:p>
          <w:p>
            <w:pPr>
              <w:widowControl/>
              <w:adjustRightInd/>
              <w:jc w:val="left"/>
              <w:rPr>
                <w:rFonts w:ascii="宋体" w:hAnsi="宋体" w:cs="仿宋_GB2312"/>
                <w:kern w:val="0"/>
                <w:sz w:val="24"/>
              </w:rPr>
            </w:pPr>
            <w:r>
              <w:rPr>
                <w:rFonts w:hint="eastAsia" w:ascii="宋体" w:hAnsi="宋体" w:cs="仿宋_GB2312"/>
                <w:kern w:val="0"/>
                <w:sz w:val="24"/>
              </w:rPr>
              <w:t>提供定位、定性规则的维护功能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8</w:t>
            </w:r>
          </w:p>
        </w:tc>
        <w:tc>
          <w:tcPr>
            <w:tcW w:w="760" w:type="pct"/>
            <w:vAlign w:val="center"/>
          </w:tcPr>
          <w:p>
            <w:pPr>
              <w:rPr>
                <w:rFonts w:ascii="宋体" w:hAnsi="宋体" w:cs="仿宋_GB2312"/>
                <w:kern w:val="0"/>
                <w:sz w:val="24"/>
              </w:rPr>
            </w:pPr>
            <w:r>
              <w:rPr>
                <w:rFonts w:hint="eastAsia" w:ascii="宋体" w:hAnsi="宋体" w:cs="仿宋_GB2312"/>
                <w:kern w:val="0"/>
                <w:sz w:val="24"/>
              </w:rPr>
              <w:t>病历质控数据分析</w:t>
            </w:r>
          </w:p>
        </w:tc>
        <w:tc>
          <w:tcPr>
            <w:tcW w:w="3760"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提供定制化报表，如病案质量统计表、病案质量分析报表、病案质量趋势分析、病历整改缺陷列表等</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多学科会诊系统</w:t>
      </w:r>
    </w:p>
    <w:p>
      <w:pPr>
        <w:pStyle w:val="7"/>
        <w:spacing w:before="0" w:after="0" w:line="240" w:lineRule="auto"/>
        <w:rPr>
          <w:rFonts w:ascii="宋体" w:hAnsi="宋体" w:cs="仿宋_GB2312"/>
          <w:sz w:val="24"/>
          <w:szCs w:val="24"/>
        </w:rPr>
      </w:pPr>
      <w:bookmarkStart w:id="35" w:name="_Toc38444479"/>
      <w:r>
        <w:rPr>
          <w:rFonts w:hint="eastAsia" w:ascii="宋体" w:hAnsi="宋体" w:cs="仿宋_GB2312"/>
          <w:sz w:val="24"/>
          <w:szCs w:val="24"/>
        </w:rPr>
        <w:t>多学科远程医疗基础业务系统</w:t>
      </w:r>
      <w:bookmarkEnd w:id="35"/>
    </w:p>
    <w:p>
      <w:pPr>
        <w:widowControl/>
        <w:snapToGrid w:val="0"/>
        <w:ind w:firstLine="480" w:firstLineChars="200"/>
        <w:jc w:val="left"/>
        <w:rPr>
          <w:rFonts w:ascii="宋体" w:hAnsi="宋体" w:cs="仿宋_GB2312"/>
          <w:kern w:val="0"/>
          <w:sz w:val="24"/>
        </w:rPr>
      </w:pPr>
      <w:r>
        <w:rPr>
          <w:rFonts w:hint="eastAsia" w:ascii="宋体" w:hAnsi="宋体" w:cs="仿宋_GB2312"/>
          <w:kern w:val="0"/>
          <w:sz w:val="24"/>
        </w:rPr>
        <w:t>多学科远程医疗平台建设将形成统一标准、互联互通、资源共享、安全实用的远程医疗服务系统，有效提高各接入医疗机构医疗服务能力，缓解属地群众看病难的问题。多学科远程医疗基础业务系统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245"/>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3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5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人员管理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维护用户信息，包括创建/编辑用户信息，编辑账号信息，分配用户权限，用户短信接受设置功能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数据统计</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系统支持会诊数据统计分析，包括指定时间范围会诊数据筛选。机构会诊量排名、会诊量变化趋势图、机构会诊量对比、会诊流向图分析。支持对机构会诊申请量统计、机构会诊签发量统计。具备会诊申请量与会诊签发量按来源分布、会诊类别、业务类型及变化趋势综合统计与分析。可统计某一用户在指定时间范围内的会诊申请量、会诊通过量、会诊报告量、会诊签发量，统计数据支持导出。支持运行监控全屏展示，包括中心医院数统计、协作医院数、注册医生数、会诊业务类型分布、会诊量趋势，业务消息等综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机构管理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查查看机构信息，为机构添加科室、编辑会诊业务的报告模板，进行删除会诊关联机构等操作。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会诊排班</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设置专家排班时间段。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会诊业务</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具备检查管理、业务管理、机构管理、人员分配、团队管理、职称管理等功能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资料分享</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配置远程医学教育首页banner，提供个性化配置教育模块功能。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首页配置</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配置页面的logo和首页样式，支持经典模式与专家显示模式的首页个性化配置功能。业务入口配置，实现首页业务入口的个性化配置。栏目配置，实现首页首要显示专家的信息配置。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资质审核</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权限审核，实现查看用户的权限申请并对其进行审核。实名认证，实现用户信息的审核与认证。资质认证，实现对用户具备资质的认证与审核。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病历管理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按照指定条件检索病历信息，支持病历信息导出。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配置管理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完成根据不同会诊业务来配置申请会诊时的常用语。会诊服务开放配置，可实现将平台的专家资源发布至公有云平台上。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病例数据建模</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支持基础数据建模与模版添加，实现检查项目字段自由扩展。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病例模版配置与管理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自定义病例模版与病例模版新增、删除、编辑。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19"/>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数据元模型管理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针对数据元属性包括数据类型、长度、语义等内容进行设 计与管理操作。</w:t>
            </w:r>
          </w:p>
        </w:tc>
      </w:tr>
    </w:tbl>
    <w:p>
      <w:pPr>
        <w:pStyle w:val="7"/>
        <w:spacing w:before="0" w:after="0" w:line="240" w:lineRule="auto"/>
        <w:rPr>
          <w:rFonts w:ascii="宋体" w:hAnsi="宋体" w:cs="仿宋_GB2312"/>
          <w:sz w:val="24"/>
          <w:szCs w:val="24"/>
        </w:rPr>
      </w:pPr>
      <w:bookmarkStart w:id="36" w:name="_Toc38444480"/>
      <w:r>
        <w:rPr>
          <w:rFonts w:hint="eastAsia" w:ascii="宋体" w:hAnsi="宋体" w:cs="仿宋_GB2312"/>
          <w:sz w:val="24"/>
          <w:szCs w:val="24"/>
        </w:rPr>
        <w:t>多学科会诊申请应用系统</w:t>
      </w:r>
      <w:bookmarkEnd w:id="36"/>
    </w:p>
    <w:p>
      <w:pPr>
        <w:widowControl/>
        <w:snapToGrid w:val="0"/>
        <w:ind w:firstLine="480" w:firstLineChars="200"/>
        <w:jc w:val="left"/>
        <w:rPr>
          <w:rFonts w:ascii="宋体" w:hAnsi="宋体" w:cs="仿宋_GB2312"/>
          <w:kern w:val="0"/>
          <w:sz w:val="24"/>
        </w:rPr>
      </w:pPr>
      <w:r>
        <w:rPr>
          <w:rFonts w:hint="eastAsia" w:ascii="宋体" w:hAnsi="宋体" w:cs="仿宋_GB2312"/>
          <w:kern w:val="0"/>
          <w:sz w:val="24"/>
        </w:rPr>
        <w:t>会诊申请端支持远程会诊预约申请及病例上传、会诊视频交互、会诊结果查询等基础功能。</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245"/>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3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5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会诊申请</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支持选择上级会诊医院进行会诊申请，依据专家排班情况预约会诊医院专家或者多人会诊，在线或者离线进行会诊。由申请医生录入病人基本信息和相关诊疗信息。支持移动端操作。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在线会诊</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会诊专家、申请医生通过在线音视频系统实时开展远程会诊。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离线会诊</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申请人通过会诊平台由申请医生、专家进行离线会诊。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多人会诊</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支持选择多位不同学科专家参与同一会诊。支持选择专家团队参与会诊。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专家会诊</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申请医生可直接指定特定专家快速会诊，无需审批操作。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会诊数据采集与交互</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支持手动录入、excle导入、历史病例选择、自动获取四种病历信息获取方式，实现结构化病历信息上传。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语音输入会诊目的</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申请医生可以直接使用电脑关联麦克风，语音输入会诊目的。一键上传音频录音，快速转换文本结果显示。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会诊交互讨论</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在会诊中申请医生可以发表讨论内容，支持回复信息。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0"/>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sz w:val="24"/>
              </w:rPr>
              <w:t>会诊报告查看</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支持查看上级会诊医院完成的报告，支持会诊状态跟踪查看，查看病人的会诊信息、病人基本信息、诊断信息、附件列表以及会诊结论信息。支持移动端操作。</w:t>
            </w:r>
          </w:p>
        </w:tc>
      </w:tr>
    </w:tbl>
    <w:p>
      <w:pPr>
        <w:widowControl/>
        <w:snapToGrid w:val="0"/>
        <w:jc w:val="left"/>
        <w:rPr>
          <w:rFonts w:ascii="宋体" w:hAnsi="宋体" w:cs="仿宋_GB2312"/>
          <w:kern w:val="0"/>
          <w:sz w:val="24"/>
        </w:rPr>
      </w:pPr>
    </w:p>
    <w:p>
      <w:pPr>
        <w:pStyle w:val="7"/>
        <w:spacing w:before="0" w:after="0" w:line="240" w:lineRule="auto"/>
        <w:rPr>
          <w:rFonts w:ascii="宋体" w:hAnsi="宋体" w:cs="仿宋_GB2312"/>
          <w:sz w:val="24"/>
          <w:szCs w:val="24"/>
        </w:rPr>
      </w:pPr>
      <w:bookmarkStart w:id="37" w:name="_Toc38444481"/>
      <w:r>
        <w:rPr>
          <w:rFonts w:hint="eastAsia" w:ascii="宋体" w:hAnsi="宋体" w:cs="仿宋_GB2312"/>
          <w:sz w:val="24"/>
          <w:szCs w:val="24"/>
        </w:rPr>
        <w:t>多学科会诊专家诊断应用系统</w:t>
      </w:r>
      <w:bookmarkEnd w:id="37"/>
    </w:p>
    <w:p>
      <w:pPr>
        <w:widowControl/>
        <w:snapToGrid w:val="0"/>
        <w:ind w:firstLine="480" w:firstLineChars="200"/>
        <w:jc w:val="left"/>
        <w:rPr>
          <w:rFonts w:ascii="宋体" w:hAnsi="宋体" w:cs="仿宋_GB2312"/>
          <w:kern w:val="0"/>
          <w:sz w:val="24"/>
        </w:rPr>
      </w:pPr>
      <w:r>
        <w:rPr>
          <w:rFonts w:hint="eastAsia" w:ascii="宋体" w:hAnsi="宋体" w:cs="仿宋_GB2312"/>
          <w:kern w:val="0"/>
          <w:sz w:val="24"/>
        </w:rPr>
        <w:t>多学科远程诊断专家会诊端系统需支持会诊专家通过视频语音介质和申请端医生就患者诊疗记录、病例信息进行实时或者离线交流和互动，最终出具会诊意见返回至申请医院。</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245"/>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jc w:val="center"/>
              <w:rPr>
                <w:rFonts w:ascii="宋体" w:hAnsi="宋体" w:cs="仿宋_GB2312"/>
                <w:kern w:val="0"/>
                <w:sz w:val="24"/>
              </w:rPr>
            </w:pPr>
            <w:r>
              <w:rPr>
                <w:rFonts w:hint="eastAsia" w:ascii="宋体" w:hAnsi="宋体" w:cs="仿宋_GB2312"/>
                <w:kern w:val="0"/>
                <w:sz w:val="24"/>
              </w:rPr>
              <w:t>序号</w:t>
            </w:r>
          </w:p>
        </w:tc>
        <w:tc>
          <w:tcPr>
            <w:tcW w:w="733" w:type="pct"/>
            <w:vAlign w:val="center"/>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57" w:type="pct"/>
            <w:vAlign w:val="center"/>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会诊查询检索</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查询功能根据会诊申请的起始、结束时间、会诊编号、患者姓名、会诊类型和会诊状态来查询会诊信息。支持移动端操作。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会诊管理</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上级医院会诊管理员审查协作医疗服务机构所上传病例信息完整性、所选择专家的合适与否、会诊目的是否明确等信息，针对在线会诊预约，确定专家会诊时间是否合适，审查通过或者拒绝会诊申请。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会诊信息补检</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在会诊专家的诊断过程中，如果现有的所有诊断结果均不足以判断病情，可要求申请医生补检。补充补检结果后病例将直接提交给会诊专家，会诊专家再次会诊并书写会诊意见。待补检状态的病例会显示在申请医生的会诊列表中。支持移动端操作。</w:t>
            </w:r>
          </w:p>
          <w:p>
            <w:pPr>
              <w:widowControl/>
              <w:adjustRightInd/>
              <w:jc w:val="left"/>
              <w:rPr>
                <w:rFonts w:ascii="宋体" w:hAnsi="宋体" w:cs="仿宋_GB2312"/>
                <w:kern w:val="0"/>
                <w:sz w:val="24"/>
              </w:rPr>
            </w:pPr>
            <w:r>
              <w:rPr>
                <w:rFonts w:hint="eastAsia" w:ascii="宋体" w:hAnsi="宋体" w:cs="仿宋_GB2312"/>
                <w:kern w:val="0"/>
                <w:sz w:val="24"/>
              </w:rPr>
              <w:t>支持信息进行全屏切换调阅，具备大屏模式查看会诊资料。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临床数据调阅</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支持会诊专家端对申请端的患者病例信息、检查报告信息进行调阅。支持移动端操作。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会诊交互讨论</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在会诊中会诊专家医生可以发表讨论内容，支持交流信息回复。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会诊报告书写</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远程会诊专家端进行线上或者离线诊断，根据平台调取诊断病例进行会诊，并书写会诊报告。支持移动端操作。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语音输入会诊意见</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会诊专家端可以直接使用电脑关联麦克风，语音输入会诊意见。一键上传音频录音，快速转换文本结果显示。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会诊报告审核</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会诊审核专家端根据会诊报告，出具审核意见。支持移动端操作。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会诊报告预览</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报告签发后，可以在会诊列表区点击病例预览和上传会诊报告。支持移动端操作。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会诊内容评价</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会诊专家可对申请医生提供的病例信息完整度进行评价打分，选填操作。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0" w:type="pct"/>
            <w:vAlign w:val="center"/>
          </w:tcPr>
          <w:p>
            <w:pPr>
              <w:widowControl/>
              <w:numPr>
                <w:ilvl w:val="0"/>
                <w:numId w:val="21"/>
              </w:numPr>
              <w:adjustRightInd/>
              <w:jc w:val="left"/>
              <w:rPr>
                <w:rFonts w:ascii="宋体" w:hAnsi="宋体" w:cs="仿宋_GB2312"/>
                <w:kern w:val="0"/>
                <w:sz w:val="24"/>
              </w:rPr>
            </w:pPr>
          </w:p>
        </w:tc>
        <w:tc>
          <w:tcPr>
            <w:tcW w:w="733" w:type="pct"/>
            <w:vAlign w:val="center"/>
          </w:tcPr>
          <w:p>
            <w:pPr>
              <w:widowControl/>
              <w:jc w:val="left"/>
              <w:rPr>
                <w:rFonts w:ascii="宋体" w:hAnsi="宋体" w:cs="仿宋_GB2312"/>
                <w:kern w:val="0"/>
                <w:sz w:val="24"/>
              </w:rPr>
            </w:pPr>
            <w:r>
              <w:rPr>
                <w:rFonts w:hint="eastAsia" w:ascii="宋体" w:hAnsi="宋体" w:cs="仿宋_GB2312"/>
                <w:kern w:val="0"/>
                <w:sz w:val="24"/>
              </w:rPr>
              <w:t>会诊病例信息全屏调阅</w:t>
            </w:r>
          </w:p>
        </w:tc>
        <w:tc>
          <w:tcPr>
            <w:tcW w:w="375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支持会诊专家端对申请端的患者病例信息、检查报告。</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重症监护系统</w:t>
      </w:r>
    </w:p>
    <w:p>
      <w:pPr>
        <w:ind w:firstLine="480" w:firstLineChars="200"/>
        <w:rPr>
          <w:rFonts w:ascii="宋体" w:hAnsi="宋体" w:cs="仿宋_GB2312"/>
          <w:sz w:val="24"/>
        </w:rPr>
      </w:pPr>
      <w:r>
        <w:rPr>
          <w:rFonts w:hint="eastAsia" w:ascii="宋体" w:hAnsi="宋体" w:cs="仿宋_GB2312"/>
          <w:sz w:val="24"/>
        </w:rPr>
        <w:t>重症监护系统主要是协助重症监护室医护人员完成危重病人在监护期间的相关治疗、护理和监护工作，记录监护过程中的护理、治疗、和危重情况，自动接收监护仪和呼吸机等监护体征记录，集成其他信息系统的相关数据，让相关医护人员方便的获取病人在医院的就诊、治疗情况。生成监护期间监护记录单等相关医疗文书。主要功能应包括：</w:t>
      </w:r>
    </w:p>
    <w:tbl>
      <w:tblPr>
        <w:tblStyle w:val="6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236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ind w:firstLine="117" w:firstLineChars="49"/>
              <w:jc w:val="center"/>
              <w:rPr>
                <w:rFonts w:ascii="宋体" w:hAnsi="宋体" w:cs="仿宋_GB2312"/>
                <w:bCs/>
                <w:kern w:val="0"/>
                <w:sz w:val="24"/>
              </w:rPr>
            </w:pPr>
            <w:r>
              <w:rPr>
                <w:rFonts w:hint="eastAsia" w:ascii="宋体" w:hAnsi="宋体" w:cs="仿宋_GB2312"/>
                <w:bCs/>
                <w:kern w:val="0"/>
                <w:sz w:val="24"/>
              </w:rPr>
              <w:t>功能模块</w:t>
            </w:r>
          </w:p>
        </w:tc>
        <w:tc>
          <w:tcPr>
            <w:tcW w:w="2657" w:type="dxa"/>
          </w:tcPr>
          <w:p>
            <w:pPr>
              <w:widowControl/>
              <w:jc w:val="center"/>
              <w:rPr>
                <w:rFonts w:ascii="宋体" w:hAnsi="宋体" w:cs="仿宋_GB2312"/>
                <w:bCs/>
                <w:kern w:val="0"/>
                <w:sz w:val="24"/>
              </w:rPr>
            </w:pPr>
            <w:r>
              <w:rPr>
                <w:rFonts w:hint="eastAsia" w:ascii="宋体" w:hAnsi="宋体" w:cs="仿宋_GB2312"/>
                <w:bCs/>
                <w:kern w:val="0"/>
                <w:sz w:val="24"/>
              </w:rPr>
              <w:t>功能子模块</w:t>
            </w:r>
          </w:p>
        </w:tc>
        <w:tc>
          <w:tcPr>
            <w:tcW w:w="4856" w:type="dxa"/>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951" w:type="dxa"/>
            <w:vMerge w:val="restart"/>
            <w:vAlign w:val="center"/>
          </w:tcPr>
          <w:p>
            <w:pPr>
              <w:widowControl/>
              <w:rPr>
                <w:rFonts w:ascii="宋体" w:hAnsi="宋体" w:cs="仿宋_GB2312"/>
                <w:sz w:val="24"/>
              </w:rPr>
            </w:pPr>
            <w:r>
              <w:rPr>
                <w:rFonts w:hint="eastAsia" w:ascii="宋体" w:hAnsi="宋体" w:cs="仿宋_GB2312"/>
                <w:sz w:val="24"/>
              </w:rPr>
              <w:t>重症监护管理</w:t>
            </w:r>
          </w:p>
        </w:tc>
        <w:tc>
          <w:tcPr>
            <w:tcW w:w="2657" w:type="dxa"/>
            <w:vAlign w:val="center"/>
          </w:tcPr>
          <w:p>
            <w:pPr>
              <w:widowControl/>
              <w:rPr>
                <w:rFonts w:ascii="宋体" w:hAnsi="宋体" w:cs="仿宋_GB2312"/>
                <w:sz w:val="24"/>
              </w:rPr>
            </w:pPr>
            <w:r>
              <w:rPr>
                <w:rFonts w:hint="eastAsia" w:ascii="宋体" w:hAnsi="宋体" w:cs="仿宋_GB2312"/>
                <w:sz w:val="24"/>
              </w:rPr>
              <w:t>病人转入、刷新</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增加监护病人</w:t>
            </w:r>
          </w:p>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同步HIS的监护室病人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病人转床、转出</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监护病人转床、转科操作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仪器数据自动接收</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监护设备数据采集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护理信息记录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病人护理信息记录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危重记录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监护病人危重情况记录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51" w:type="dxa"/>
            <w:vMerge w:val="continue"/>
            <w:vAlign w:val="center"/>
          </w:tcPr>
          <w:p>
            <w:pPr>
              <w:widowControl/>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中央监护</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集中多屏监护病人信息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51" w:type="dxa"/>
            <w:vMerge w:val="continue"/>
            <w:vAlign w:val="center"/>
          </w:tcPr>
          <w:p>
            <w:pPr>
              <w:widowControl/>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危症病人评分</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危重病人专业评分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血液流动力计算</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病人血液流动力记录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951" w:type="dxa"/>
            <w:vMerge w:val="continue"/>
            <w:vAlign w:val="center"/>
          </w:tcPr>
          <w:p>
            <w:pPr>
              <w:widowControl/>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液体出入量记录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记录液体出入量\平衡计算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排班处理</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护士排班处理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51" w:type="dxa"/>
            <w:vMerge w:val="continue"/>
            <w:vAlign w:val="center"/>
          </w:tcPr>
          <w:p>
            <w:pPr>
              <w:widowControl/>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护理工作量</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护理工作量统计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监护病人体征记录单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监护病人体征记录单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液体出入量记录单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液体平衡记录单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病人监护记录综合记录单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ICU重症护理记录单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医嘱处理</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ICU医嘱执行处理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护士交接班记录</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护理交接班管理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导管护理</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病人导管护理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vMerge w:val="continue"/>
            <w:vAlign w:val="center"/>
          </w:tcPr>
          <w:p>
            <w:pPr>
              <w:rPr>
                <w:rFonts w:ascii="宋体" w:hAnsi="宋体" w:cs="仿宋_GB2312"/>
                <w:sz w:val="24"/>
              </w:rPr>
            </w:pPr>
          </w:p>
        </w:tc>
        <w:tc>
          <w:tcPr>
            <w:tcW w:w="2657" w:type="dxa"/>
            <w:vAlign w:val="center"/>
          </w:tcPr>
          <w:p>
            <w:pPr>
              <w:rPr>
                <w:rFonts w:ascii="宋体" w:hAnsi="宋体" w:cs="仿宋_GB2312"/>
                <w:sz w:val="24"/>
              </w:rPr>
            </w:pPr>
            <w:r>
              <w:rPr>
                <w:rFonts w:hint="eastAsia" w:ascii="宋体" w:hAnsi="宋体" w:cs="仿宋_GB2312"/>
                <w:sz w:val="24"/>
              </w:rPr>
              <w:t>重症病人交接</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重症病人交接记录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1" w:type="dxa"/>
            <w:vMerge w:val="restart"/>
            <w:vAlign w:val="center"/>
          </w:tcPr>
          <w:p>
            <w:pPr>
              <w:rPr>
                <w:rFonts w:ascii="宋体" w:hAnsi="宋体" w:cs="仿宋_GB2312"/>
                <w:sz w:val="24"/>
              </w:rPr>
            </w:pPr>
            <w:r>
              <w:rPr>
                <w:rFonts w:hint="eastAsia" w:ascii="宋体" w:hAnsi="宋体" w:cs="仿宋_GB2312"/>
                <w:sz w:val="24"/>
              </w:rPr>
              <w:t>ICU医生管理</w:t>
            </w:r>
          </w:p>
        </w:tc>
        <w:tc>
          <w:tcPr>
            <w:tcW w:w="2657" w:type="dxa"/>
            <w:vAlign w:val="center"/>
          </w:tcPr>
          <w:p>
            <w:pPr>
              <w:rPr>
                <w:rFonts w:ascii="宋体" w:hAnsi="宋体" w:cs="仿宋_GB2312"/>
                <w:sz w:val="24"/>
              </w:rPr>
            </w:pPr>
            <w:r>
              <w:rPr>
                <w:rFonts w:hint="eastAsia" w:ascii="宋体" w:hAnsi="宋体" w:cs="仿宋_GB2312"/>
                <w:sz w:val="24"/>
              </w:rPr>
              <w:t>病人监护</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查询病人监护情况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重症评估</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危重病人专业评分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血液流动力计算</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病人血液流动力记录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中央监护</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集中多屏监护病人信息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体征记录单查询</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监护病人体征记录单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护理记录单查询</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监护病人查询</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51" w:type="dxa"/>
            <w:vMerge w:val="continue"/>
            <w:vAlign w:val="center"/>
          </w:tcPr>
          <w:p>
            <w:pPr>
              <w:widowControl/>
              <w:rPr>
                <w:rFonts w:ascii="宋体" w:hAnsi="宋体" w:cs="仿宋_GB2312"/>
                <w:sz w:val="24"/>
              </w:rPr>
            </w:pPr>
          </w:p>
        </w:tc>
        <w:tc>
          <w:tcPr>
            <w:tcW w:w="2657" w:type="dxa"/>
            <w:vAlign w:val="center"/>
          </w:tcPr>
          <w:p>
            <w:pPr>
              <w:widowControl/>
              <w:rPr>
                <w:rFonts w:ascii="宋体" w:hAnsi="宋体" w:cs="仿宋_GB2312"/>
                <w:sz w:val="24"/>
              </w:rPr>
            </w:pPr>
            <w:r>
              <w:rPr>
                <w:rFonts w:hint="eastAsia" w:ascii="宋体" w:hAnsi="宋体" w:cs="仿宋_GB2312"/>
                <w:sz w:val="24"/>
              </w:rPr>
              <w:t>液体平衡查询</w:t>
            </w:r>
          </w:p>
        </w:tc>
        <w:tc>
          <w:tcPr>
            <w:tcW w:w="4856" w:type="dxa"/>
            <w:vAlign w:val="center"/>
          </w:tcPr>
          <w:p>
            <w:pPr>
              <w:widowControl/>
              <w:numPr>
                <w:ilvl w:val="0"/>
                <w:numId w:val="22"/>
              </w:numPr>
              <w:adjustRightInd/>
              <w:jc w:val="left"/>
              <w:rPr>
                <w:rFonts w:ascii="宋体" w:hAnsi="宋体" w:cs="仿宋_GB2312"/>
                <w:kern w:val="0"/>
                <w:sz w:val="24"/>
              </w:rPr>
            </w:pPr>
            <w:r>
              <w:rPr>
                <w:rFonts w:hint="eastAsia" w:ascii="宋体" w:hAnsi="宋体" w:cs="仿宋_GB2312"/>
                <w:kern w:val="0"/>
                <w:sz w:val="24"/>
              </w:rPr>
              <w:t>监护病人液体平衡记录查询</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不良事件上报系统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医疗安全（不良）事件应能通过和病区系统、医生站系统等的整合，实现事件源头上报。系统应能满足卫健委对于医院等级评审中，不良事件上报系统的相关要求。应能支持导出用于卫健委上报网站上报。</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kern w:val="0"/>
                <w:sz w:val="24"/>
              </w:rPr>
            </w:pPr>
            <w:r>
              <w:rPr>
                <w:rFonts w:hint="eastAsia" w:ascii="宋体" w:hAnsi="宋体" w:cs="仿宋_GB2312"/>
                <w:kern w:val="0"/>
                <w:sz w:val="24"/>
              </w:rPr>
              <w:t>序号</w:t>
            </w:r>
          </w:p>
        </w:tc>
        <w:tc>
          <w:tcPr>
            <w:tcW w:w="773" w:type="pct"/>
          </w:tcPr>
          <w:p>
            <w:pPr>
              <w:widowControl/>
              <w:jc w:val="center"/>
              <w:rPr>
                <w:rFonts w:ascii="宋体" w:hAnsi="宋体" w:cs="仿宋_GB2312"/>
                <w:kern w:val="0"/>
                <w:sz w:val="24"/>
              </w:rPr>
            </w:pPr>
            <w:r>
              <w:rPr>
                <w:rFonts w:hint="eastAsia" w:ascii="宋体" w:hAnsi="宋体" w:cs="仿宋_GB2312"/>
                <w:kern w:val="0"/>
                <w:sz w:val="24"/>
              </w:rPr>
              <w:t>功能分类</w:t>
            </w:r>
          </w:p>
        </w:tc>
        <w:tc>
          <w:tcPr>
            <w:tcW w:w="3797" w:type="pct"/>
          </w:tcPr>
          <w:p>
            <w:pPr>
              <w:widowControl/>
              <w:jc w:val="center"/>
              <w:rPr>
                <w:rFonts w:ascii="宋体" w:hAnsi="宋体" w:cs="仿宋_GB2312"/>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1</w:t>
            </w:r>
          </w:p>
        </w:tc>
        <w:tc>
          <w:tcPr>
            <w:tcW w:w="773" w:type="pct"/>
          </w:tcPr>
          <w:p>
            <w:pPr>
              <w:widowControl/>
              <w:jc w:val="left"/>
              <w:rPr>
                <w:rFonts w:ascii="宋体" w:hAnsi="宋体" w:cs="仿宋_GB2312"/>
                <w:kern w:val="0"/>
                <w:sz w:val="24"/>
              </w:rPr>
            </w:pPr>
            <w:r>
              <w:rPr>
                <w:rFonts w:hint="eastAsia" w:ascii="宋体" w:hAnsi="宋体" w:cs="仿宋_GB2312"/>
                <w:kern w:val="0"/>
                <w:sz w:val="24"/>
              </w:rPr>
              <w:t>不良事件上报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提供四类不良事件上报，格式完全满足卫健委上报要求，包括：护理不良事件上报、医疗安全不良事件上报、医疗器械不良事件上报、药品不良事件上报。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2</w:t>
            </w:r>
          </w:p>
        </w:tc>
        <w:tc>
          <w:tcPr>
            <w:tcW w:w="773" w:type="pct"/>
          </w:tcPr>
          <w:p>
            <w:pPr>
              <w:widowControl/>
              <w:jc w:val="left"/>
              <w:rPr>
                <w:rFonts w:ascii="宋体" w:hAnsi="宋体" w:cs="仿宋_GB2312"/>
                <w:kern w:val="0"/>
                <w:sz w:val="24"/>
              </w:rPr>
            </w:pPr>
            <w:r>
              <w:rPr>
                <w:rFonts w:hint="eastAsia" w:ascii="宋体" w:hAnsi="宋体" w:cs="仿宋_GB2312"/>
                <w:kern w:val="0"/>
                <w:sz w:val="24"/>
              </w:rPr>
              <w:t>不良事件审批</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提供不良事件审批功能，根据不良事件类型，自动判断需审批人员。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tcPr>
          <w:p>
            <w:pPr>
              <w:widowControl/>
              <w:jc w:val="left"/>
              <w:rPr>
                <w:rFonts w:ascii="宋体" w:hAnsi="宋体" w:cs="仿宋_GB2312"/>
                <w:kern w:val="0"/>
                <w:sz w:val="24"/>
              </w:rPr>
            </w:pPr>
            <w:r>
              <w:rPr>
                <w:rFonts w:hint="eastAsia" w:ascii="宋体" w:hAnsi="宋体" w:cs="仿宋_GB2312"/>
                <w:kern w:val="0"/>
                <w:sz w:val="24"/>
              </w:rPr>
              <w:t>3</w:t>
            </w:r>
          </w:p>
        </w:tc>
        <w:tc>
          <w:tcPr>
            <w:tcW w:w="773" w:type="pct"/>
          </w:tcPr>
          <w:p>
            <w:pPr>
              <w:widowControl/>
              <w:jc w:val="left"/>
              <w:rPr>
                <w:rFonts w:ascii="宋体" w:hAnsi="宋体" w:cs="仿宋_GB2312"/>
                <w:kern w:val="0"/>
                <w:sz w:val="24"/>
              </w:rPr>
            </w:pPr>
            <w:r>
              <w:rPr>
                <w:rFonts w:hint="eastAsia" w:ascii="宋体" w:hAnsi="宋体" w:cs="仿宋_GB2312"/>
                <w:kern w:val="0"/>
                <w:sz w:val="24"/>
              </w:rPr>
              <w:t>不良事件统计分析</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支持不良事件上报后的统计分析。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4</w:t>
            </w:r>
          </w:p>
        </w:tc>
        <w:tc>
          <w:tcPr>
            <w:tcW w:w="773" w:type="pct"/>
          </w:tcPr>
          <w:p>
            <w:pPr>
              <w:widowControl/>
              <w:jc w:val="left"/>
              <w:rPr>
                <w:rFonts w:ascii="宋体" w:hAnsi="宋体" w:cs="仿宋_GB2312"/>
                <w:kern w:val="0"/>
                <w:sz w:val="24"/>
              </w:rPr>
            </w:pPr>
            <w:r>
              <w:rPr>
                <w:rFonts w:hint="eastAsia" w:ascii="宋体" w:hAnsi="宋体" w:cs="仿宋_GB2312"/>
                <w:kern w:val="0"/>
                <w:sz w:val="24"/>
              </w:rPr>
              <w:t>不良事件导出上报</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支持不良事件导出，用于卫健委网站上报。</w:t>
            </w:r>
          </w:p>
        </w:tc>
      </w:tr>
    </w:tbl>
    <w:p>
      <w:pPr>
        <w:rPr>
          <w:rFonts w:ascii="宋体" w:hAnsi="宋体" w:cs="仿宋_GB2312"/>
          <w:sz w:val="24"/>
        </w:rPr>
      </w:pPr>
    </w:p>
    <w:p>
      <w:pPr>
        <w:pStyle w:val="6"/>
        <w:numPr>
          <w:ilvl w:val="0"/>
          <w:numId w:val="15"/>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危急值管理系统</w:t>
      </w:r>
    </w:p>
    <w:p>
      <w:pPr>
        <w:widowControl/>
        <w:ind w:firstLine="444"/>
        <w:jc w:val="left"/>
        <w:rPr>
          <w:rFonts w:ascii="宋体" w:hAnsi="宋体" w:cs="仿宋_GB2312"/>
          <w:bCs/>
          <w:kern w:val="0"/>
          <w:sz w:val="24"/>
        </w:rPr>
      </w:pPr>
      <w:r>
        <w:rPr>
          <w:rFonts w:hint="eastAsia" w:ascii="宋体" w:hAnsi="宋体" w:cs="仿宋_GB2312"/>
          <w:bCs/>
          <w:kern w:val="0"/>
          <w:sz w:val="24"/>
        </w:rPr>
        <w:t>危急值管理系统主要功能应包括：</w:t>
      </w:r>
    </w:p>
    <w:p>
      <w:pPr>
        <w:ind w:firstLine="480" w:firstLineChars="200"/>
        <w:rPr>
          <w:rFonts w:ascii="宋体" w:hAnsi="宋体" w:cs="仿宋_GB2312"/>
          <w:bCs/>
          <w:kern w:val="0"/>
          <w:sz w:val="24"/>
        </w:rPr>
      </w:pPr>
      <w:r>
        <w:rPr>
          <w:rFonts w:hint="eastAsia" w:ascii="宋体" w:hAnsi="宋体" w:cs="仿宋_GB2312"/>
          <w:bCs/>
          <w:kern w:val="0"/>
          <w:sz w:val="24"/>
        </w:rPr>
        <w:t>危急值发布：检验检查结果出现危急值时，系统自动报警提示进一步识别和处理。确认无误后提交给临床。</w:t>
      </w:r>
    </w:p>
    <w:p>
      <w:pPr>
        <w:ind w:firstLine="480" w:firstLineChars="200"/>
        <w:rPr>
          <w:rFonts w:ascii="宋体" w:hAnsi="宋体" w:cs="仿宋_GB2312"/>
          <w:bCs/>
          <w:kern w:val="0"/>
          <w:sz w:val="24"/>
        </w:rPr>
      </w:pPr>
      <w:r>
        <w:rPr>
          <w:rFonts w:hint="eastAsia" w:ascii="宋体" w:hAnsi="宋体" w:cs="仿宋_GB2312"/>
          <w:bCs/>
          <w:kern w:val="0"/>
          <w:sz w:val="24"/>
        </w:rPr>
        <w:t>危急值需要按需发布：针对疾病类别、科室，设置是否进行二次发布。同一病人、同一项目已发布过则不再发布。</w:t>
      </w:r>
    </w:p>
    <w:p>
      <w:pPr>
        <w:ind w:firstLine="480" w:firstLineChars="200"/>
        <w:rPr>
          <w:rFonts w:ascii="宋体" w:hAnsi="宋体" w:cs="仿宋_GB2312"/>
          <w:bCs/>
          <w:kern w:val="0"/>
          <w:sz w:val="24"/>
        </w:rPr>
      </w:pPr>
      <w:r>
        <w:rPr>
          <w:rFonts w:hint="eastAsia" w:ascii="宋体" w:hAnsi="宋体" w:cs="仿宋_GB2312"/>
          <w:bCs/>
          <w:kern w:val="0"/>
          <w:sz w:val="24"/>
        </w:rPr>
        <w:t>对于已发布的危急值，科室未及时处理（超过5分钟）的危急值，反馈给科室进行人工处理，输入通知方式及通知人员。</w:t>
      </w:r>
    </w:p>
    <w:p>
      <w:pPr>
        <w:rPr>
          <w:rFonts w:ascii="宋体" w:hAnsi="宋体" w:cs="仿宋_GB2312"/>
          <w:sz w:val="24"/>
        </w:rPr>
      </w:pPr>
    </w:p>
    <w:p>
      <w:pPr>
        <w:pStyle w:val="4"/>
        <w:spacing w:before="0" w:after="0" w:line="240" w:lineRule="auto"/>
        <w:rPr>
          <w:rFonts w:ascii="宋体" w:hAnsi="宋体" w:cs="仿宋_GB2312"/>
          <w:sz w:val="24"/>
          <w:szCs w:val="24"/>
        </w:rPr>
      </w:pPr>
      <w:r>
        <w:rPr>
          <w:rFonts w:ascii="宋体" w:hAnsi="宋体" w:cs="仿宋_GB2312"/>
          <w:sz w:val="24"/>
          <w:szCs w:val="24"/>
        </w:rPr>
        <w:t xml:space="preserve">6 </w:t>
      </w:r>
      <w:r>
        <w:rPr>
          <w:rFonts w:hint="eastAsia" w:ascii="宋体" w:hAnsi="宋体" w:cs="仿宋_GB2312"/>
          <w:sz w:val="24"/>
          <w:szCs w:val="24"/>
        </w:rPr>
        <w:t>医院运营</w:t>
      </w: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中医健康商城</w:t>
      </w:r>
    </w:p>
    <w:p>
      <w:pPr>
        <w:ind w:firstLine="480" w:firstLineChars="200"/>
        <w:rPr>
          <w:rFonts w:ascii="宋体" w:hAnsi="宋体" w:cs="仿宋_GB2312"/>
          <w:sz w:val="24"/>
        </w:rPr>
      </w:pPr>
      <w:r>
        <w:rPr>
          <w:rFonts w:hint="eastAsia" w:ascii="宋体" w:hAnsi="宋体" w:cs="仿宋_GB2312"/>
          <w:sz w:val="24"/>
        </w:rPr>
        <w:t>中医健康商城应主要连接居民、商家（医疗机构/产品和服务提供机构）供需双方，打造从商家引入、产品审核上架、用户购买、配送、评价、售后等环节构建一个完整的电商交易链条。</w:t>
      </w:r>
    </w:p>
    <w:p>
      <w:pPr>
        <w:rPr>
          <w:rFonts w:ascii="宋体" w:hAnsi="宋体" w:cs="仿宋_GB2312"/>
          <w:sz w:val="24"/>
        </w:rPr>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CA电子签名</w:t>
      </w:r>
    </w:p>
    <w:p>
      <w:pPr>
        <w:ind w:firstLine="480"/>
        <w:rPr>
          <w:rFonts w:ascii="宋体" w:hAnsi="宋体" w:cs="仿宋_GB2312"/>
          <w:sz w:val="24"/>
        </w:rPr>
      </w:pPr>
      <w:r>
        <w:rPr>
          <w:rFonts w:hint="eastAsia" w:ascii="宋体" w:hAnsi="宋体" w:cs="仿宋_GB2312"/>
          <w:sz w:val="24"/>
        </w:rPr>
        <w:t>实现与数字CA的接口工作，保障数字证书在相关业务系统的正常应用。</w:t>
      </w:r>
    </w:p>
    <w:p>
      <w:pPr>
        <w:ind w:firstLine="480"/>
        <w:rPr>
          <w:rFonts w:ascii="宋体" w:hAnsi="宋体" w:cs="仿宋_GB2312"/>
          <w:sz w:val="24"/>
        </w:rPr>
      </w:pPr>
      <w:r>
        <w:rPr>
          <w:rFonts w:hint="eastAsia" w:ascii="宋体" w:hAnsi="宋体" w:cs="仿宋_GB2312"/>
          <w:sz w:val="24"/>
        </w:rPr>
        <w:t>系统应将个人数字证书绑定到电子病历系统用户权限配置功能中。在系统登录、权限控制时，结合身份认证功能实施数字认证的安全性控制。</w:t>
      </w:r>
    </w:p>
    <w:p>
      <w:pPr>
        <w:ind w:firstLine="480"/>
        <w:rPr>
          <w:rFonts w:ascii="宋体" w:hAnsi="宋体" w:cs="仿宋_GB2312"/>
          <w:sz w:val="24"/>
        </w:rPr>
      </w:pPr>
      <w:r>
        <w:rPr>
          <w:rFonts w:hint="eastAsia" w:ascii="宋体" w:hAnsi="宋体" w:cs="仿宋_GB2312"/>
          <w:sz w:val="24"/>
        </w:rPr>
        <w:t>数字证书应用的配置功能包括：登录时需要身份验证的系统配置；数据访问时需要身份验证的数据内容配置；数据写入、修改时，需要数据加密、数字签名的数据内容配置；正常业务数据调用以及数字认证审核管理时需要数据解密、数据验证的数据内容配置；电子病历及其它医疗文书打印时需要数字印章的电子病历及其它医疗文书配置。</w:t>
      </w:r>
    </w:p>
    <w:p>
      <w:pPr>
        <w:ind w:firstLine="480"/>
        <w:rPr>
          <w:rFonts w:ascii="宋体" w:hAnsi="宋体" w:cs="仿宋_GB2312"/>
          <w:sz w:val="24"/>
        </w:rPr>
      </w:pPr>
      <w:r>
        <w:rPr>
          <w:rFonts w:hint="eastAsia" w:ascii="宋体" w:hAnsi="宋体" w:cs="仿宋_GB2312"/>
          <w:sz w:val="24"/>
        </w:rPr>
        <w:t>基本应用系统主要包括：</w:t>
      </w:r>
    </w:p>
    <w:p>
      <w:pPr>
        <w:ind w:firstLine="480"/>
        <w:rPr>
          <w:rFonts w:ascii="宋体" w:hAnsi="宋体" w:cs="仿宋_GB2312"/>
          <w:sz w:val="24"/>
        </w:rPr>
      </w:pPr>
      <w:r>
        <w:rPr>
          <w:rFonts w:hint="eastAsia" w:ascii="宋体" w:hAnsi="宋体" w:cs="仿宋_GB2312"/>
          <w:sz w:val="24"/>
        </w:rPr>
        <w:t>门急诊医生工作站：门急诊病历(主诉、现病史、既往史、家族史、传染病史、预防接种史、过敏史、体检记录、诊断、治疗处置)；门急诊处方；门急诊检查检验申请单；入院申请单；会诊申请单；疾病报告及其它公共卫生监测报告卡；其它门急诊医疗文书。</w:t>
      </w:r>
    </w:p>
    <w:p>
      <w:pPr>
        <w:ind w:firstLine="480"/>
        <w:rPr>
          <w:rFonts w:ascii="宋体" w:hAnsi="宋体" w:cs="仿宋_GB2312"/>
          <w:sz w:val="24"/>
        </w:rPr>
      </w:pPr>
      <w:r>
        <w:rPr>
          <w:rFonts w:hint="eastAsia" w:ascii="宋体" w:hAnsi="宋体" w:cs="仿宋_GB2312"/>
          <w:sz w:val="24"/>
        </w:rPr>
        <w:t>急诊输液管理系统：过敏皮试结果记录。</w:t>
      </w:r>
    </w:p>
    <w:p>
      <w:pPr>
        <w:ind w:firstLine="480"/>
        <w:rPr>
          <w:rFonts w:ascii="宋体" w:hAnsi="宋体" w:cs="仿宋_GB2312"/>
          <w:sz w:val="24"/>
        </w:rPr>
      </w:pPr>
      <w:r>
        <w:rPr>
          <w:rFonts w:hint="eastAsia" w:ascii="宋体" w:hAnsi="宋体" w:cs="仿宋_GB2312"/>
          <w:sz w:val="24"/>
        </w:rPr>
        <w:t>住院医生工作站：住院病历（住院病案首页、入院记录、病程录、查房记录、病人谈话记录、危重病人抢救记录）；住院医嘱；住院检查检验申请单；手术申请单；会诊申请单；出院小结；各类病人告知单和通知书；疾病报告及其它公共卫生监测报告卡；院内感染报告；其它住院医疗文书。</w:t>
      </w:r>
    </w:p>
    <w:p>
      <w:pPr>
        <w:ind w:firstLine="480"/>
        <w:rPr>
          <w:rFonts w:ascii="宋体" w:hAnsi="宋体" w:cs="仿宋_GB2312"/>
          <w:sz w:val="24"/>
        </w:rPr>
      </w:pPr>
      <w:r>
        <w:rPr>
          <w:rFonts w:hint="eastAsia" w:ascii="宋体" w:hAnsi="宋体" w:cs="仿宋_GB2312"/>
          <w:sz w:val="24"/>
        </w:rPr>
        <w:t>住院护士工作站：住院护士医嘱核对发送执行记录；住院护理记录。</w:t>
      </w:r>
    </w:p>
    <w:p>
      <w:pPr>
        <w:ind w:firstLine="480"/>
        <w:rPr>
          <w:rFonts w:ascii="宋体" w:hAnsi="宋体" w:cs="仿宋_GB2312"/>
          <w:sz w:val="24"/>
        </w:rPr>
      </w:pPr>
      <w:r>
        <w:rPr>
          <w:rFonts w:hint="eastAsia" w:ascii="宋体" w:hAnsi="宋体" w:cs="仿宋_GB2312"/>
          <w:sz w:val="24"/>
        </w:rPr>
        <w:t>放射信息系统RIS：放射影像检查报告及其审核记录。</w:t>
      </w:r>
    </w:p>
    <w:p>
      <w:pPr>
        <w:ind w:firstLine="480"/>
        <w:rPr>
          <w:rFonts w:ascii="宋体" w:hAnsi="宋体" w:cs="仿宋_GB2312"/>
          <w:sz w:val="24"/>
        </w:rPr>
      </w:pPr>
      <w:r>
        <w:rPr>
          <w:rFonts w:hint="eastAsia" w:ascii="宋体" w:hAnsi="宋体" w:cs="仿宋_GB2312"/>
          <w:sz w:val="24"/>
        </w:rPr>
        <w:t>检验信息系统LIS：实验室检查报告及其审核记录；质控记录；检验结果危机值监测发送记录。</w:t>
      </w:r>
    </w:p>
    <w:p>
      <w:pPr>
        <w:ind w:firstLine="480"/>
        <w:rPr>
          <w:rFonts w:ascii="宋体" w:hAnsi="宋体" w:cs="仿宋_GB2312"/>
          <w:sz w:val="24"/>
        </w:rPr>
      </w:pPr>
      <w:r>
        <w:rPr>
          <w:rFonts w:hint="eastAsia" w:ascii="宋体" w:hAnsi="宋体" w:cs="仿宋_GB2312"/>
          <w:sz w:val="24"/>
        </w:rPr>
        <w:t>其它医技信息系统(心电、内窥镜、病理、超声、药师工作站等)：病理报告及其审核记录；其它检查报告及其审核记录。</w:t>
      </w:r>
    </w:p>
    <w:p>
      <w:pPr>
        <w:ind w:firstLine="480"/>
        <w:rPr>
          <w:rFonts w:ascii="宋体" w:hAnsi="宋体" w:cs="仿宋_GB2312"/>
          <w:sz w:val="24"/>
        </w:rPr>
      </w:pPr>
      <w:r>
        <w:rPr>
          <w:rFonts w:hint="eastAsia" w:ascii="宋体" w:hAnsi="宋体" w:cs="仿宋_GB2312"/>
          <w:sz w:val="24"/>
        </w:rPr>
        <w:t>血库信息系统：入库记录；血型鉴定记录；交叉配血记录；领血出库记录。</w:t>
      </w:r>
    </w:p>
    <w:p>
      <w:pPr>
        <w:ind w:firstLine="480"/>
        <w:rPr>
          <w:rFonts w:ascii="宋体" w:hAnsi="宋体" w:cs="仿宋_GB2312"/>
          <w:sz w:val="24"/>
        </w:rPr>
      </w:pPr>
      <w:r>
        <w:rPr>
          <w:rFonts w:hint="eastAsia" w:ascii="宋体" w:hAnsi="宋体" w:cs="仿宋_GB2312"/>
          <w:sz w:val="24"/>
        </w:rPr>
        <w:t>手术麻醉信息系统：手术麻醉记录；术后访视记录。</w:t>
      </w:r>
    </w:p>
    <w:p>
      <w:pPr>
        <w:ind w:firstLine="480"/>
        <w:rPr>
          <w:rFonts w:ascii="宋体" w:hAnsi="宋体" w:cs="仿宋_GB2312"/>
          <w:sz w:val="24"/>
        </w:rPr>
      </w:pPr>
      <w:r>
        <w:rPr>
          <w:rFonts w:hint="eastAsia" w:ascii="宋体" w:hAnsi="宋体" w:cs="仿宋_GB2312"/>
          <w:sz w:val="24"/>
        </w:rPr>
        <w:t>ICU信息系统：ICU生命体征监测记录；ICU病房住院各类电子病理及其它医疗文书。</w:t>
      </w:r>
    </w:p>
    <w:p>
      <w:pPr>
        <w:ind w:firstLine="480"/>
        <w:rPr>
          <w:rFonts w:ascii="宋体" w:hAnsi="宋体" w:cs="仿宋_GB2312"/>
          <w:sz w:val="24"/>
        </w:rPr>
      </w:pPr>
      <w:r>
        <w:rPr>
          <w:rFonts w:hint="eastAsia" w:ascii="宋体" w:hAnsi="宋体" w:cs="仿宋_GB2312"/>
          <w:sz w:val="24"/>
        </w:rPr>
        <w:t>其它重要的临床记录、医疗文书。</w:t>
      </w:r>
    </w:p>
    <w:p>
      <w:pPr>
        <w:rPr>
          <w:rFonts w:ascii="宋体" w:hAnsi="宋体" w:cs="仿宋_GB2312"/>
          <w:sz w:val="24"/>
        </w:rPr>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电子病历归档系统</w:t>
      </w:r>
    </w:p>
    <w:p>
      <w:pPr>
        <w:ind w:firstLine="480" w:firstLineChars="200"/>
        <w:rPr>
          <w:rFonts w:ascii="宋体" w:hAnsi="宋体" w:cs="仿宋_GB2312"/>
          <w:sz w:val="24"/>
        </w:rPr>
      </w:pPr>
      <w:r>
        <w:rPr>
          <w:rFonts w:hint="eastAsia" w:ascii="宋体" w:hAnsi="宋体" w:cs="仿宋_GB2312"/>
          <w:sz w:val="24"/>
        </w:rPr>
        <w:t>电子病历归档系统应基于CA实现原生文档存储、检索，通过系统之间的集成和条件控制，为医院建立一个可以抛弃纸质病历打印环节的数字化闭环流程。</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vAlign w:val="center"/>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73" w:type="pct"/>
            <w:vAlign w:val="center"/>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3797" w:type="pct"/>
            <w:vAlign w:val="center"/>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1</w:t>
            </w:r>
          </w:p>
        </w:tc>
        <w:tc>
          <w:tcPr>
            <w:tcW w:w="773" w:type="pct"/>
            <w:vAlign w:val="center"/>
          </w:tcPr>
          <w:p>
            <w:pPr>
              <w:widowControl/>
              <w:jc w:val="center"/>
              <w:rPr>
                <w:rFonts w:ascii="宋体" w:hAnsi="宋体" w:cs="仿宋_GB2312"/>
                <w:bCs/>
                <w:kern w:val="0"/>
                <w:sz w:val="24"/>
              </w:rPr>
            </w:pPr>
            <w:r>
              <w:rPr>
                <w:rFonts w:hint="eastAsia" w:ascii="宋体" w:hAnsi="宋体" w:cs="仿宋_GB2312"/>
                <w:bCs/>
                <w:kern w:val="0"/>
                <w:sz w:val="24"/>
              </w:rPr>
              <w:t>工作站PDF文件归档上传</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支持通过设置虚拟打印机来生成PDF文件，生成的PDF文件可以指定目录。</w:t>
            </w:r>
          </w:p>
          <w:p>
            <w:pPr>
              <w:widowControl/>
              <w:adjustRightInd/>
              <w:jc w:val="left"/>
              <w:rPr>
                <w:rFonts w:ascii="宋体" w:hAnsi="宋体" w:cs="仿宋_GB2312"/>
                <w:kern w:val="0"/>
                <w:sz w:val="24"/>
              </w:rPr>
            </w:pPr>
            <w:r>
              <w:rPr>
                <w:rFonts w:hint="eastAsia" w:ascii="宋体" w:hAnsi="宋体" w:cs="仿宋_GB2312"/>
                <w:kern w:val="0"/>
                <w:sz w:val="24"/>
              </w:rPr>
              <w:t>虚拟打印机生成的PDF文件、从其它途径获取的PDF文件，均能进行病历归档。</w:t>
            </w:r>
          </w:p>
          <w:p>
            <w:pPr>
              <w:widowControl/>
              <w:adjustRightInd/>
              <w:jc w:val="left"/>
              <w:rPr>
                <w:rFonts w:ascii="宋体" w:hAnsi="宋体" w:cs="仿宋_GB2312"/>
                <w:kern w:val="0"/>
                <w:sz w:val="24"/>
              </w:rPr>
            </w:pPr>
            <w:r>
              <w:rPr>
                <w:rFonts w:hint="eastAsia" w:ascii="宋体" w:hAnsi="宋体" w:cs="仿宋_GB2312"/>
                <w:kern w:val="0"/>
                <w:sz w:val="24"/>
              </w:rPr>
              <w:t>各医生站、护士站、检验、检查等所有需要归档纸质病历的科室部门均可以采用虚拟打印方法。</w:t>
            </w:r>
          </w:p>
          <w:p>
            <w:pPr>
              <w:widowControl/>
              <w:adjustRightInd/>
              <w:jc w:val="left"/>
              <w:rPr>
                <w:rFonts w:ascii="宋体" w:hAnsi="宋体" w:cs="仿宋_GB2312"/>
                <w:kern w:val="0"/>
                <w:sz w:val="24"/>
              </w:rPr>
            </w:pPr>
            <w:r>
              <w:rPr>
                <w:rFonts w:hint="eastAsia" w:ascii="宋体" w:hAnsi="宋体" w:cs="仿宋_GB2312"/>
                <w:kern w:val="0"/>
                <w:sz w:val="24"/>
              </w:rPr>
              <w:t>可对PDF文件中的患者信息进行识别。</w:t>
            </w:r>
          </w:p>
          <w:p>
            <w:pPr>
              <w:widowControl/>
              <w:adjustRightInd/>
              <w:jc w:val="left"/>
              <w:rPr>
                <w:rFonts w:ascii="宋体" w:hAnsi="宋体" w:cs="仿宋_GB2312"/>
                <w:kern w:val="0"/>
                <w:sz w:val="24"/>
              </w:rPr>
            </w:pPr>
            <w:r>
              <w:rPr>
                <w:rFonts w:hint="eastAsia" w:ascii="宋体" w:hAnsi="宋体" w:cs="仿宋_GB2312"/>
                <w:kern w:val="0"/>
                <w:sz w:val="24"/>
              </w:rPr>
              <w:t>能对识别出的PDF文件上传，并根据识别出来的患者信息进行归档入库。</w:t>
            </w:r>
          </w:p>
          <w:p>
            <w:pPr>
              <w:widowControl/>
              <w:adjustRightInd/>
              <w:jc w:val="left"/>
              <w:rPr>
                <w:rFonts w:ascii="宋体" w:hAnsi="宋体" w:cs="仿宋_GB2312"/>
                <w:kern w:val="0"/>
                <w:sz w:val="24"/>
              </w:rPr>
            </w:pPr>
            <w:r>
              <w:rPr>
                <w:rFonts w:hint="eastAsia" w:ascii="宋体" w:hAnsi="宋体" w:cs="仿宋_GB2312"/>
                <w:kern w:val="0"/>
                <w:sz w:val="24"/>
              </w:rPr>
              <w:t>若识别出现异常时能够进行提示，如无法识别PDF文件中的患者信息。</w:t>
            </w:r>
          </w:p>
          <w:p>
            <w:pPr>
              <w:widowControl/>
              <w:adjustRightInd/>
              <w:jc w:val="left"/>
              <w:rPr>
                <w:rFonts w:ascii="宋体" w:hAnsi="宋体" w:cs="仿宋_GB2312"/>
                <w:kern w:val="0"/>
                <w:sz w:val="24"/>
              </w:rPr>
            </w:pPr>
            <w:r>
              <w:rPr>
                <w:rFonts w:hint="eastAsia" w:ascii="宋体" w:hAnsi="宋体" w:cs="仿宋_GB2312"/>
                <w:kern w:val="0"/>
                <w:sz w:val="24"/>
              </w:rPr>
              <w:t>成功和异常两类记录均应能被工作站用户查询，支持条件查询。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30" w:type="pct"/>
            <w:vAlign w:val="center"/>
          </w:tcPr>
          <w:p>
            <w:pPr>
              <w:widowControl/>
              <w:rPr>
                <w:rFonts w:ascii="宋体" w:hAnsi="宋体" w:cs="仿宋_GB2312"/>
                <w:kern w:val="0"/>
                <w:sz w:val="24"/>
              </w:rPr>
            </w:pPr>
            <w:r>
              <w:rPr>
                <w:rFonts w:hint="eastAsia" w:ascii="宋体" w:hAnsi="宋体" w:cs="仿宋_GB2312"/>
                <w:kern w:val="0"/>
                <w:sz w:val="24"/>
              </w:rPr>
              <w:t>2</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历史纸质病历高速扫描</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应能针对历史纸质病历进行特别处理，区别于日常归档模式，提供单独的处理窗口界面.</w:t>
            </w:r>
          </w:p>
          <w:p>
            <w:pPr>
              <w:widowControl/>
              <w:adjustRightInd/>
              <w:jc w:val="left"/>
              <w:rPr>
                <w:rFonts w:ascii="宋体" w:hAnsi="宋体" w:cs="仿宋_GB2312"/>
                <w:kern w:val="0"/>
                <w:sz w:val="24"/>
              </w:rPr>
            </w:pPr>
            <w:r>
              <w:rPr>
                <w:rFonts w:hint="eastAsia" w:ascii="宋体" w:hAnsi="宋体" w:cs="仿宋_GB2312"/>
                <w:kern w:val="0"/>
                <w:sz w:val="24"/>
              </w:rPr>
              <w:t>支持高速扫描设备，扫描速度每分钟不低于60张，无需人工翻页，支持单面和双面。</w:t>
            </w:r>
          </w:p>
          <w:p>
            <w:pPr>
              <w:widowControl/>
              <w:adjustRightInd/>
              <w:jc w:val="left"/>
              <w:rPr>
                <w:rFonts w:ascii="宋体" w:hAnsi="宋体" w:cs="仿宋_GB2312"/>
                <w:kern w:val="0"/>
                <w:sz w:val="24"/>
              </w:rPr>
            </w:pPr>
            <w:r>
              <w:rPr>
                <w:rFonts w:hint="eastAsia" w:ascii="宋体" w:hAnsi="宋体" w:cs="仿宋_GB2312"/>
                <w:kern w:val="0"/>
                <w:sz w:val="24"/>
              </w:rPr>
              <w:t>可以指定高速扫描生成的文件格式，如JPG、PDF等格式，推荐PDF格式。</w:t>
            </w:r>
          </w:p>
          <w:p>
            <w:pPr>
              <w:widowControl/>
              <w:adjustRightInd/>
              <w:jc w:val="left"/>
              <w:rPr>
                <w:rFonts w:ascii="宋体" w:hAnsi="宋体" w:cs="仿宋_GB2312"/>
                <w:kern w:val="0"/>
                <w:sz w:val="24"/>
              </w:rPr>
            </w:pPr>
            <w:r>
              <w:rPr>
                <w:rFonts w:hint="eastAsia" w:ascii="宋体" w:hAnsi="宋体" w:cs="仿宋_GB2312"/>
                <w:kern w:val="0"/>
                <w:sz w:val="24"/>
              </w:rPr>
              <w:t>扫描多张纸质时可以指定每一张纸生成一个文件，含双页情况。</w:t>
            </w:r>
          </w:p>
          <w:p>
            <w:pPr>
              <w:widowControl/>
              <w:adjustRightInd/>
              <w:jc w:val="left"/>
              <w:rPr>
                <w:rFonts w:ascii="宋体" w:hAnsi="宋体" w:cs="仿宋_GB2312"/>
                <w:kern w:val="0"/>
                <w:sz w:val="24"/>
              </w:rPr>
            </w:pPr>
            <w:r>
              <w:rPr>
                <w:rFonts w:hint="eastAsia" w:ascii="宋体" w:hAnsi="宋体" w:cs="仿宋_GB2312"/>
                <w:kern w:val="0"/>
                <w:sz w:val="24"/>
              </w:rPr>
              <w:t>扫描多张纸质时可以指定只生成一个文件，含双页情况。</w:t>
            </w:r>
          </w:p>
          <w:p>
            <w:pPr>
              <w:widowControl/>
              <w:adjustRightInd/>
              <w:jc w:val="left"/>
              <w:rPr>
                <w:rFonts w:ascii="宋体" w:hAnsi="宋体" w:cs="仿宋_GB2312"/>
                <w:kern w:val="0"/>
                <w:sz w:val="24"/>
              </w:rPr>
            </w:pPr>
            <w:r>
              <w:rPr>
                <w:rFonts w:hint="eastAsia" w:ascii="宋体" w:hAnsi="宋体" w:cs="仿宋_GB2312"/>
                <w:kern w:val="0"/>
                <w:sz w:val="24"/>
              </w:rPr>
              <w:t>可以在处理窗口中提供文件生成方式的人工控制。</w:t>
            </w:r>
          </w:p>
          <w:p>
            <w:pPr>
              <w:widowControl/>
              <w:adjustRightInd/>
              <w:jc w:val="left"/>
              <w:rPr>
                <w:rFonts w:ascii="宋体" w:hAnsi="宋体" w:cs="仿宋_GB2312"/>
                <w:kern w:val="0"/>
                <w:sz w:val="24"/>
              </w:rPr>
            </w:pPr>
            <w:r>
              <w:rPr>
                <w:rFonts w:hint="eastAsia" w:ascii="宋体" w:hAnsi="宋体" w:cs="仿宋_GB2312"/>
                <w:kern w:val="0"/>
                <w:sz w:val="24"/>
              </w:rPr>
              <w:t>每一份完整的纸质病历扫描时可分成几个不连续的阶段，以适应不同的纸张大小。</w:t>
            </w:r>
          </w:p>
          <w:p>
            <w:pPr>
              <w:widowControl/>
              <w:adjustRightInd/>
              <w:jc w:val="left"/>
              <w:rPr>
                <w:rFonts w:ascii="宋体" w:hAnsi="宋体" w:cs="仿宋_GB2312"/>
                <w:kern w:val="0"/>
                <w:sz w:val="24"/>
              </w:rPr>
            </w:pPr>
            <w:r>
              <w:rPr>
                <w:rFonts w:hint="eastAsia" w:ascii="宋体" w:hAnsi="宋体" w:cs="仿宋_GB2312"/>
                <w:kern w:val="0"/>
                <w:sz w:val="24"/>
              </w:rPr>
              <w:t>对扫描后的文件进行审核核对时，可剔除空白页、纠正翻转页、调整前后顺序。</w:t>
            </w:r>
          </w:p>
          <w:p>
            <w:pPr>
              <w:widowControl/>
              <w:adjustRightInd/>
              <w:jc w:val="left"/>
              <w:rPr>
                <w:rFonts w:ascii="宋体" w:hAnsi="宋体" w:cs="仿宋_GB2312"/>
                <w:kern w:val="0"/>
                <w:sz w:val="24"/>
              </w:rPr>
            </w:pPr>
            <w:r>
              <w:rPr>
                <w:rFonts w:hint="eastAsia" w:ascii="宋体" w:hAnsi="宋体" w:cs="仿宋_GB2312"/>
                <w:kern w:val="0"/>
                <w:sz w:val="24"/>
              </w:rPr>
              <w:t>可对处理过的扫描文件按照病历类别进行归类，由人工进行选择。</w:t>
            </w:r>
          </w:p>
          <w:p>
            <w:pPr>
              <w:widowControl/>
              <w:adjustRightInd/>
              <w:jc w:val="left"/>
              <w:rPr>
                <w:rFonts w:ascii="宋体" w:hAnsi="宋体" w:cs="仿宋_GB2312"/>
                <w:kern w:val="0"/>
                <w:sz w:val="24"/>
              </w:rPr>
            </w:pPr>
            <w:r>
              <w:rPr>
                <w:rFonts w:hint="eastAsia" w:ascii="宋体" w:hAnsi="宋体" w:cs="仿宋_GB2312"/>
                <w:kern w:val="0"/>
                <w:sz w:val="24"/>
              </w:rPr>
              <w:t>文件审核和归类后，上传电子病历归档文件服务器，完成历史纸质病案归档。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3</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常规病历归档确认／质控</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根据设定的回收病历工作日可生成各科出院病人回收的概况，生成的结果支持打印，包括知情同意书、入院记录、出院记录等。</w:t>
            </w:r>
          </w:p>
          <w:p>
            <w:pPr>
              <w:widowControl/>
              <w:adjustRightInd/>
              <w:jc w:val="left"/>
              <w:rPr>
                <w:rFonts w:ascii="宋体" w:hAnsi="宋体" w:cs="仿宋_GB2312"/>
                <w:kern w:val="0"/>
                <w:sz w:val="24"/>
              </w:rPr>
            </w:pPr>
            <w:r>
              <w:rPr>
                <w:rFonts w:hint="eastAsia" w:ascii="宋体" w:hAnsi="宋体" w:cs="仿宋_GB2312"/>
                <w:kern w:val="0"/>
                <w:sz w:val="24"/>
              </w:rPr>
              <w:t>提供迟交病历统计表和催交功能。</w:t>
            </w:r>
          </w:p>
          <w:p>
            <w:pPr>
              <w:widowControl/>
              <w:adjustRightInd/>
              <w:jc w:val="left"/>
              <w:rPr>
                <w:rFonts w:ascii="宋体" w:hAnsi="宋体" w:cs="仿宋_GB2312"/>
                <w:kern w:val="0"/>
                <w:sz w:val="24"/>
              </w:rPr>
            </w:pPr>
            <w:r>
              <w:rPr>
                <w:rFonts w:hint="eastAsia" w:ascii="宋体" w:hAnsi="宋体" w:cs="仿宋_GB2312"/>
                <w:kern w:val="0"/>
                <w:sz w:val="24"/>
              </w:rPr>
              <w:t>支持多界面横向平铺阅读病历，便于病历内容的对比。</w:t>
            </w:r>
          </w:p>
          <w:p>
            <w:pPr>
              <w:widowControl/>
              <w:adjustRightInd/>
              <w:jc w:val="left"/>
              <w:rPr>
                <w:rFonts w:ascii="宋体" w:hAnsi="宋体" w:cs="仿宋_GB2312"/>
                <w:kern w:val="0"/>
                <w:sz w:val="24"/>
              </w:rPr>
            </w:pPr>
            <w:r>
              <w:rPr>
                <w:rFonts w:hint="eastAsia" w:ascii="宋体" w:hAnsi="宋体" w:cs="仿宋_GB2312"/>
                <w:kern w:val="0"/>
                <w:sz w:val="24"/>
              </w:rPr>
              <w:t>可对采集程序上传的PDF文件进行签收。</w:t>
            </w:r>
          </w:p>
          <w:p>
            <w:pPr>
              <w:widowControl/>
              <w:adjustRightInd/>
              <w:jc w:val="left"/>
              <w:rPr>
                <w:rFonts w:ascii="宋体" w:hAnsi="宋体" w:cs="仿宋_GB2312"/>
                <w:kern w:val="0"/>
                <w:sz w:val="24"/>
              </w:rPr>
            </w:pPr>
            <w:r>
              <w:rPr>
                <w:rFonts w:hint="eastAsia" w:ascii="宋体" w:hAnsi="宋体" w:cs="仿宋_GB2312"/>
                <w:kern w:val="0"/>
                <w:sz w:val="24"/>
              </w:rPr>
              <w:t>PDF文件在签收时应能自动识别病历类别，如入院记录、出院记录、手术同意书、医嘱、检验、检查、体温单等，识别的类别应尽可能详尽，如检查大类当中分为MR、CT、DR、超声、病理、胃肠镜等，归档的文档类别目录由医院提供。</w:t>
            </w:r>
          </w:p>
          <w:p>
            <w:pPr>
              <w:widowControl/>
              <w:adjustRightInd/>
              <w:jc w:val="left"/>
              <w:rPr>
                <w:rFonts w:ascii="宋体" w:hAnsi="宋体" w:cs="仿宋_GB2312"/>
                <w:kern w:val="0"/>
                <w:sz w:val="24"/>
              </w:rPr>
            </w:pPr>
            <w:r>
              <w:rPr>
                <w:rFonts w:hint="eastAsia" w:ascii="宋体" w:hAnsi="宋体" w:cs="仿宋_GB2312"/>
                <w:kern w:val="0"/>
                <w:sz w:val="24"/>
              </w:rPr>
              <w:t>可根据识别病历类别（如有病危通知书、抢救、死亡等）自动将整份病历标识为重点病历。</w:t>
            </w:r>
          </w:p>
          <w:p>
            <w:pPr>
              <w:widowControl/>
              <w:adjustRightInd/>
              <w:jc w:val="left"/>
              <w:rPr>
                <w:rFonts w:ascii="宋体" w:hAnsi="宋体" w:cs="仿宋_GB2312"/>
                <w:kern w:val="0"/>
                <w:sz w:val="24"/>
              </w:rPr>
            </w:pPr>
            <w:r>
              <w:rPr>
                <w:rFonts w:hint="eastAsia" w:ascii="宋体" w:hAnsi="宋体" w:cs="仿宋_GB2312"/>
                <w:kern w:val="0"/>
                <w:sz w:val="24"/>
              </w:rPr>
              <w:t>▲可以自动审查归档病历的完整性，自动校验病历文书是否缺失。</w:t>
            </w:r>
          </w:p>
          <w:p>
            <w:pPr>
              <w:widowControl/>
              <w:adjustRightInd/>
              <w:jc w:val="left"/>
              <w:rPr>
                <w:rFonts w:ascii="宋体" w:hAnsi="宋体" w:cs="仿宋_GB2312"/>
                <w:kern w:val="0"/>
                <w:sz w:val="24"/>
              </w:rPr>
            </w:pPr>
            <w:r>
              <w:rPr>
                <w:rFonts w:hint="eastAsia" w:ascii="宋体" w:hAnsi="宋体" w:cs="仿宋_GB2312"/>
                <w:kern w:val="0"/>
                <w:sz w:val="24"/>
              </w:rPr>
              <w:t>若发现病历存在缺失则填写缺失内容并退回医生，应能提示当事医生、护士进行补充采集，缺陷分类需按医院提供的分类表进行。不能自动核验的应能提供手工校验方式，通过人工选择相应的缺陷分类。</w:t>
            </w:r>
          </w:p>
          <w:p>
            <w:pPr>
              <w:widowControl/>
              <w:adjustRightInd/>
              <w:jc w:val="left"/>
              <w:rPr>
                <w:rFonts w:ascii="宋体" w:hAnsi="宋体" w:cs="仿宋_GB2312"/>
                <w:kern w:val="0"/>
                <w:sz w:val="24"/>
              </w:rPr>
            </w:pPr>
            <w:r>
              <w:rPr>
                <w:rFonts w:hint="eastAsia" w:ascii="宋体" w:hAnsi="宋体" w:cs="仿宋_GB2312"/>
                <w:kern w:val="0"/>
                <w:sz w:val="24"/>
              </w:rPr>
              <w:t>支持用户对系统审查规则自定义。</w:t>
            </w:r>
          </w:p>
          <w:p>
            <w:pPr>
              <w:widowControl/>
              <w:adjustRightInd/>
              <w:jc w:val="left"/>
              <w:rPr>
                <w:rFonts w:ascii="宋体" w:hAnsi="宋体" w:cs="仿宋_GB2312"/>
                <w:kern w:val="0"/>
                <w:sz w:val="24"/>
              </w:rPr>
            </w:pPr>
            <w:r>
              <w:rPr>
                <w:rFonts w:hint="eastAsia" w:ascii="宋体" w:hAnsi="宋体" w:cs="仿宋_GB2312"/>
                <w:kern w:val="0"/>
                <w:sz w:val="24"/>
              </w:rPr>
              <w:t>能够以系统内部通知方式向医生及时反馈病历质控的情况，以便及时进行补充和修正。</w:t>
            </w:r>
          </w:p>
          <w:p>
            <w:pPr>
              <w:widowControl/>
              <w:adjustRightInd/>
              <w:jc w:val="left"/>
              <w:rPr>
                <w:rFonts w:ascii="宋体" w:hAnsi="宋体" w:cs="仿宋_GB2312"/>
                <w:kern w:val="0"/>
                <w:sz w:val="24"/>
              </w:rPr>
            </w:pPr>
            <w:r>
              <w:rPr>
                <w:rFonts w:hint="eastAsia" w:ascii="宋体" w:hAnsi="宋体" w:cs="仿宋_GB2312"/>
                <w:kern w:val="0"/>
                <w:sz w:val="24"/>
              </w:rPr>
              <w:t>支持对部分纸质病历扫描生成PDF文件并保存至指定目录（如患者签名同意书内容）。</w:t>
            </w:r>
          </w:p>
          <w:p>
            <w:pPr>
              <w:widowControl/>
              <w:adjustRightInd/>
              <w:jc w:val="left"/>
              <w:rPr>
                <w:rFonts w:ascii="宋体" w:hAnsi="宋体" w:cs="仿宋_GB2312"/>
                <w:kern w:val="0"/>
                <w:sz w:val="24"/>
              </w:rPr>
            </w:pPr>
            <w:r>
              <w:rPr>
                <w:rFonts w:hint="eastAsia" w:ascii="宋体" w:hAnsi="宋体" w:cs="仿宋_GB2312"/>
                <w:kern w:val="0"/>
                <w:sz w:val="24"/>
              </w:rPr>
              <w:t>支持对已完成审核确认无误的病历进行归档确认。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4</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归档电子病历借阅／修改</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已出院归档的病历如需要借阅／修改，应由科室医生提交病案借阅／修改申请。</w:t>
            </w:r>
          </w:p>
          <w:p>
            <w:pPr>
              <w:widowControl/>
              <w:adjustRightInd/>
              <w:jc w:val="left"/>
              <w:rPr>
                <w:rFonts w:ascii="宋体" w:hAnsi="宋体" w:cs="仿宋_GB2312"/>
                <w:kern w:val="0"/>
                <w:sz w:val="24"/>
              </w:rPr>
            </w:pPr>
            <w:r>
              <w:rPr>
                <w:rFonts w:hint="eastAsia" w:ascii="宋体" w:hAnsi="宋体" w:cs="仿宋_GB2312"/>
                <w:kern w:val="0"/>
                <w:sz w:val="24"/>
              </w:rPr>
              <w:t>申请内容至少包含申请时间段、权限类别（借阅／修改）、需修改的病历类别等关键信息。</w:t>
            </w:r>
          </w:p>
          <w:p>
            <w:pPr>
              <w:widowControl/>
              <w:adjustRightInd/>
              <w:jc w:val="left"/>
              <w:rPr>
                <w:rFonts w:ascii="宋体" w:hAnsi="宋体" w:cs="仿宋_GB2312"/>
                <w:kern w:val="0"/>
                <w:sz w:val="24"/>
              </w:rPr>
            </w:pPr>
            <w:r>
              <w:rPr>
                <w:rFonts w:hint="eastAsia" w:ascii="宋体" w:hAnsi="宋体" w:cs="仿宋_GB2312"/>
                <w:kern w:val="0"/>
                <w:sz w:val="24"/>
              </w:rPr>
              <w:t>由病案室进行审批决定是否同意借阅／修改。</w:t>
            </w:r>
          </w:p>
          <w:p>
            <w:pPr>
              <w:widowControl/>
              <w:adjustRightInd/>
              <w:jc w:val="left"/>
              <w:rPr>
                <w:rFonts w:ascii="宋体" w:hAnsi="宋体" w:cs="仿宋_GB2312"/>
                <w:kern w:val="0"/>
                <w:sz w:val="24"/>
              </w:rPr>
            </w:pPr>
            <w:r>
              <w:rPr>
                <w:rFonts w:hint="eastAsia" w:ascii="宋体" w:hAnsi="宋体" w:cs="仿宋_GB2312"/>
                <w:kern w:val="0"/>
                <w:sz w:val="24"/>
              </w:rPr>
              <w:t>同意修改的病历，通知科室相关人员重新归档，重新上传PDF文件。</w:t>
            </w:r>
          </w:p>
          <w:p>
            <w:pPr>
              <w:widowControl/>
              <w:adjustRightInd/>
              <w:jc w:val="left"/>
              <w:rPr>
                <w:rFonts w:ascii="宋体" w:hAnsi="宋体" w:cs="仿宋_GB2312"/>
                <w:kern w:val="0"/>
                <w:sz w:val="24"/>
              </w:rPr>
            </w:pPr>
            <w:r>
              <w:rPr>
                <w:rFonts w:hint="eastAsia" w:ascii="宋体" w:hAnsi="宋体" w:cs="仿宋_GB2312"/>
                <w:kern w:val="0"/>
                <w:sz w:val="24"/>
              </w:rPr>
              <w:t>超过期限后的归档病历自动收回，需再按流程申请次进行借阅／修改。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5</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归档病历封存／复印</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向科室医生提供病历封存申请功能。</w:t>
            </w:r>
          </w:p>
          <w:p>
            <w:pPr>
              <w:widowControl/>
              <w:adjustRightInd/>
              <w:jc w:val="left"/>
              <w:rPr>
                <w:rFonts w:ascii="宋体" w:hAnsi="宋体" w:cs="仿宋_GB2312"/>
                <w:kern w:val="0"/>
                <w:sz w:val="24"/>
              </w:rPr>
            </w:pPr>
            <w:r>
              <w:rPr>
                <w:rFonts w:hint="eastAsia" w:ascii="宋体" w:hAnsi="宋体" w:cs="仿宋_GB2312"/>
                <w:kern w:val="0"/>
                <w:sz w:val="24"/>
              </w:rPr>
              <w:t>病案室收到申请后进行审核，审核不通过，不给予封存，并写明原因，反馈相关医生，审核通过则相关的病历进入封存状态，此时可打印病历副本。</w:t>
            </w:r>
          </w:p>
          <w:p>
            <w:pPr>
              <w:widowControl/>
              <w:adjustRightInd/>
              <w:jc w:val="left"/>
              <w:rPr>
                <w:rFonts w:ascii="宋体" w:hAnsi="宋体" w:cs="仿宋_GB2312"/>
                <w:kern w:val="0"/>
                <w:sz w:val="24"/>
              </w:rPr>
            </w:pPr>
            <w:r>
              <w:rPr>
                <w:rFonts w:hint="eastAsia" w:ascii="宋体" w:hAnsi="宋体" w:cs="仿宋_GB2312"/>
                <w:kern w:val="0"/>
                <w:sz w:val="24"/>
              </w:rPr>
              <w:t>病历封存时可以设置自动解封时间。</w:t>
            </w:r>
          </w:p>
          <w:p>
            <w:pPr>
              <w:widowControl/>
              <w:adjustRightInd/>
              <w:jc w:val="left"/>
              <w:rPr>
                <w:rFonts w:ascii="宋体" w:hAnsi="宋体" w:cs="仿宋_GB2312"/>
                <w:kern w:val="0"/>
                <w:sz w:val="24"/>
              </w:rPr>
            </w:pPr>
            <w:r>
              <w:rPr>
                <w:rFonts w:hint="eastAsia" w:ascii="宋体" w:hAnsi="宋体" w:cs="仿宋_GB2312"/>
                <w:kern w:val="0"/>
                <w:sz w:val="24"/>
              </w:rPr>
              <w:t>封存后的病历不能再进行编辑和修改，只能进行查看。</w:t>
            </w:r>
          </w:p>
          <w:p>
            <w:pPr>
              <w:widowControl/>
              <w:adjustRightInd/>
              <w:jc w:val="left"/>
              <w:rPr>
                <w:rFonts w:ascii="宋体" w:hAnsi="宋体" w:cs="仿宋_GB2312"/>
                <w:kern w:val="0"/>
                <w:sz w:val="24"/>
              </w:rPr>
            </w:pPr>
            <w:r>
              <w:rPr>
                <w:rFonts w:hint="eastAsia" w:ascii="宋体" w:hAnsi="宋体" w:cs="仿宋_GB2312"/>
                <w:kern w:val="0"/>
                <w:sz w:val="24"/>
              </w:rPr>
              <w:t>已封存的病历可进行质控登记缺项，但不允许退回给医师修改。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6</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查询／统计</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提供多种条件对归档的病历进行查询，包括起止时间、科室、医生、住院号、患者姓名等。</w:t>
            </w:r>
          </w:p>
          <w:p>
            <w:pPr>
              <w:widowControl/>
              <w:adjustRightInd/>
              <w:jc w:val="left"/>
              <w:rPr>
                <w:rFonts w:ascii="宋体" w:hAnsi="宋体" w:cs="仿宋_GB2312"/>
                <w:kern w:val="0"/>
                <w:sz w:val="24"/>
              </w:rPr>
            </w:pPr>
            <w:r>
              <w:rPr>
                <w:rFonts w:hint="eastAsia" w:ascii="宋体" w:hAnsi="宋体" w:cs="仿宋_GB2312"/>
                <w:kern w:val="0"/>
                <w:sz w:val="24"/>
              </w:rPr>
              <w:t>查询后能够以列表方式显示满足条件的记录，选中列表中的某条记录为当前记录，即可浏览病历内容，支持打印。</w:t>
            </w:r>
          </w:p>
          <w:p>
            <w:pPr>
              <w:widowControl/>
              <w:adjustRightInd/>
              <w:jc w:val="left"/>
              <w:rPr>
                <w:rFonts w:ascii="宋体" w:hAnsi="宋体" w:cs="仿宋_GB2312"/>
                <w:kern w:val="0"/>
                <w:sz w:val="24"/>
              </w:rPr>
            </w:pPr>
            <w:r>
              <w:rPr>
                <w:rFonts w:hint="eastAsia" w:ascii="宋体" w:hAnsi="宋体" w:cs="仿宋_GB2312"/>
                <w:kern w:val="0"/>
                <w:sz w:val="24"/>
              </w:rPr>
              <w:t>提供查询结果列表的多选方式，支持批量打印选中记录的病历内容。</w:t>
            </w:r>
          </w:p>
          <w:p>
            <w:pPr>
              <w:widowControl/>
              <w:adjustRightInd/>
              <w:jc w:val="left"/>
              <w:rPr>
                <w:rFonts w:ascii="宋体" w:hAnsi="宋体" w:cs="仿宋_GB2312"/>
                <w:kern w:val="0"/>
                <w:sz w:val="24"/>
              </w:rPr>
            </w:pPr>
            <w:r>
              <w:rPr>
                <w:rFonts w:hint="eastAsia" w:ascii="宋体" w:hAnsi="宋体" w:cs="仿宋_GB2312"/>
                <w:kern w:val="0"/>
                <w:sz w:val="24"/>
              </w:rPr>
              <w:t>普通用户显示的病历内容以及导出的PDF病历均需增加水印背景。</w:t>
            </w:r>
          </w:p>
          <w:p>
            <w:pPr>
              <w:widowControl/>
              <w:adjustRightInd/>
              <w:jc w:val="left"/>
              <w:rPr>
                <w:rFonts w:ascii="宋体" w:hAnsi="宋体" w:cs="仿宋_GB2312"/>
                <w:kern w:val="0"/>
                <w:sz w:val="24"/>
              </w:rPr>
            </w:pPr>
            <w:r>
              <w:rPr>
                <w:rFonts w:hint="eastAsia" w:ascii="宋体" w:hAnsi="宋体" w:cs="仿宋_GB2312"/>
                <w:kern w:val="0"/>
                <w:sz w:val="24"/>
              </w:rPr>
              <w:t>病案管理员或特别授权人员显示的病历内容以及导出的PDF病历可不带水印背景。</w:t>
            </w:r>
          </w:p>
          <w:p>
            <w:pPr>
              <w:widowControl/>
              <w:adjustRightInd/>
              <w:jc w:val="left"/>
              <w:rPr>
                <w:rFonts w:ascii="宋体" w:hAnsi="宋体" w:cs="仿宋_GB2312"/>
                <w:kern w:val="0"/>
                <w:sz w:val="24"/>
              </w:rPr>
            </w:pPr>
            <w:r>
              <w:rPr>
                <w:rFonts w:hint="eastAsia" w:ascii="宋体" w:hAnsi="宋体" w:cs="仿宋_GB2312"/>
                <w:kern w:val="0"/>
                <w:sz w:val="24"/>
              </w:rPr>
              <w:t>能按复印日期范围对病历复印申请的记录进行统计和汇总，含复印人次、总张数和总费用。</w:t>
            </w:r>
          </w:p>
          <w:p>
            <w:pPr>
              <w:widowControl/>
              <w:adjustRightInd/>
              <w:jc w:val="left"/>
              <w:rPr>
                <w:rFonts w:ascii="宋体" w:hAnsi="宋体" w:cs="仿宋_GB2312"/>
                <w:kern w:val="0"/>
                <w:sz w:val="24"/>
              </w:rPr>
            </w:pPr>
            <w:r>
              <w:rPr>
                <w:rFonts w:hint="eastAsia" w:ascii="宋体" w:hAnsi="宋体" w:cs="仿宋_GB2312"/>
                <w:kern w:val="0"/>
                <w:sz w:val="24"/>
              </w:rPr>
              <w:t>提供统计报表功能，包括病历归档及时率指标、未归档病历统计、归档日志操作统计等，支持打印。</w:t>
            </w:r>
          </w:p>
          <w:p>
            <w:pPr>
              <w:widowControl/>
              <w:adjustRightInd/>
              <w:jc w:val="left"/>
              <w:rPr>
                <w:rFonts w:ascii="宋体" w:hAnsi="宋体" w:cs="仿宋_GB2312"/>
                <w:kern w:val="0"/>
                <w:sz w:val="24"/>
              </w:rPr>
            </w:pPr>
            <w:r>
              <w:rPr>
                <w:rFonts w:hint="eastAsia" w:ascii="宋体" w:hAnsi="宋体" w:cs="仿宋_GB2312"/>
                <w:kern w:val="0"/>
                <w:sz w:val="24"/>
              </w:rPr>
              <w:t>应能按出院日期范围、扫描人员等条件对纸质扫描工作量进行统计（以页为单位）</w:t>
            </w:r>
          </w:p>
          <w:p>
            <w:pPr>
              <w:widowControl/>
              <w:adjustRightInd/>
              <w:jc w:val="left"/>
              <w:rPr>
                <w:rFonts w:ascii="宋体" w:hAnsi="宋体" w:cs="仿宋_GB2312"/>
                <w:kern w:val="0"/>
                <w:sz w:val="24"/>
              </w:rPr>
            </w:pPr>
            <w:r>
              <w:rPr>
                <w:rFonts w:hint="eastAsia" w:ascii="宋体" w:hAnsi="宋体" w:cs="仿宋_GB2312"/>
                <w:kern w:val="0"/>
                <w:sz w:val="24"/>
              </w:rPr>
              <w:t>应能通过电子病历质控和返修信息，按出院日期等条件对缺陷病历数量、不同代码缺陷病历占比、重点病历中缺陷病历情况、缺陷病历的返修情况进行统计。</w:t>
            </w:r>
          </w:p>
          <w:p>
            <w:pPr>
              <w:widowControl/>
              <w:adjustRightInd/>
              <w:jc w:val="left"/>
              <w:rPr>
                <w:rFonts w:ascii="宋体" w:hAnsi="宋体" w:cs="仿宋_GB2312"/>
                <w:kern w:val="0"/>
                <w:sz w:val="24"/>
              </w:rPr>
            </w:pPr>
            <w:r>
              <w:rPr>
                <w:rFonts w:hint="eastAsia" w:ascii="宋体" w:hAnsi="宋体" w:cs="仿宋_GB2312"/>
                <w:kern w:val="0"/>
                <w:sz w:val="24"/>
              </w:rPr>
              <w:t>应能按借阅日期范围等条件对申请借阅人次、借阅病历份数、按借阅用途统计借阅份数进行统计。</w:t>
            </w:r>
          </w:p>
          <w:p>
            <w:pPr>
              <w:widowControl/>
              <w:adjustRightInd/>
              <w:jc w:val="left"/>
              <w:rPr>
                <w:rFonts w:ascii="宋体" w:hAnsi="宋体" w:cs="仿宋_GB2312"/>
                <w:kern w:val="0"/>
                <w:sz w:val="24"/>
              </w:rPr>
            </w:pPr>
            <w:r>
              <w:rPr>
                <w:rFonts w:hint="eastAsia" w:ascii="宋体" w:hAnsi="宋体" w:cs="仿宋_GB2312"/>
                <w:kern w:val="0"/>
                <w:sz w:val="24"/>
              </w:rPr>
              <w:t>应能根据用户需求提供管理过程中所用的其它统计报表并支持打印。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430" w:type="pct"/>
            <w:vAlign w:val="center"/>
          </w:tcPr>
          <w:p>
            <w:pPr>
              <w:widowControl/>
              <w:jc w:val="left"/>
              <w:rPr>
                <w:rFonts w:ascii="宋体" w:hAnsi="宋体" w:cs="仿宋_GB2312"/>
                <w:kern w:val="0"/>
                <w:sz w:val="24"/>
              </w:rPr>
            </w:pPr>
            <w:r>
              <w:rPr>
                <w:rFonts w:hint="eastAsia" w:ascii="宋体" w:hAnsi="宋体" w:cs="仿宋_GB2312"/>
                <w:kern w:val="0"/>
                <w:sz w:val="24"/>
              </w:rPr>
              <w:t>7</w:t>
            </w:r>
          </w:p>
        </w:tc>
        <w:tc>
          <w:tcPr>
            <w:tcW w:w="773" w:type="pct"/>
            <w:vAlign w:val="center"/>
          </w:tcPr>
          <w:p>
            <w:pPr>
              <w:widowControl/>
              <w:jc w:val="left"/>
              <w:rPr>
                <w:rFonts w:ascii="宋体" w:hAnsi="宋体" w:cs="仿宋_GB2312"/>
                <w:bCs/>
                <w:kern w:val="0"/>
                <w:sz w:val="24"/>
              </w:rPr>
            </w:pPr>
            <w:r>
              <w:rPr>
                <w:rFonts w:hint="eastAsia" w:ascii="宋体" w:hAnsi="宋体" w:cs="仿宋_GB2312"/>
                <w:bCs/>
                <w:kern w:val="0"/>
                <w:sz w:val="24"/>
              </w:rPr>
              <w:t>系统维护和定义</w:t>
            </w:r>
          </w:p>
        </w:tc>
        <w:tc>
          <w:tcPr>
            <w:tcW w:w="3797" w:type="pct"/>
            <w:vAlign w:val="center"/>
          </w:tcPr>
          <w:p>
            <w:pPr>
              <w:widowControl/>
              <w:adjustRightInd/>
              <w:jc w:val="left"/>
              <w:rPr>
                <w:rFonts w:ascii="宋体" w:hAnsi="宋体" w:cs="仿宋_GB2312"/>
                <w:kern w:val="0"/>
                <w:sz w:val="24"/>
              </w:rPr>
            </w:pPr>
            <w:r>
              <w:rPr>
                <w:rFonts w:hint="eastAsia" w:ascii="宋体" w:hAnsi="宋体" w:cs="仿宋_GB2312"/>
                <w:kern w:val="0"/>
                <w:sz w:val="24"/>
              </w:rPr>
              <w:t>可对病历内容进行类别定义，如首页、入院记录、体温单、护理记录、检验、检查报告等。</w:t>
            </w:r>
          </w:p>
          <w:p>
            <w:pPr>
              <w:widowControl/>
              <w:adjustRightInd/>
              <w:jc w:val="left"/>
              <w:rPr>
                <w:rFonts w:ascii="宋体" w:hAnsi="宋体" w:cs="仿宋_GB2312"/>
                <w:kern w:val="0"/>
                <w:sz w:val="24"/>
              </w:rPr>
            </w:pPr>
            <w:r>
              <w:rPr>
                <w:rFonts w:hint="eastAsia" w:ascii="宋体" w:hAnsi="宋体" w:cs="仿宋_GB2312"/>
                <w:kern w:val="0"/>
                <w:sz w:val="24"/>
              </w:rPr>
              <w:t>定义的病历内容类别可与智能采集程序相关联，能够自动识别出病历内容属于何种类别。</w:t>
            </w:r>
          </w:p>
          <w:p>
            <w:pPr>
              <w:widowControl/>
              <w:adjustRightInd/>
              <w:jc w:val="left"/>
              <w:rPr>
                <w:rFonts w:ascii="宋体" w:hAnsi="宋体" w:cs="仿宋_GB2312"/>
                <w:kern w:val="0"/>
                <w:sz w:val="24"/>
              </w:rPr>
            </w:pPr>
            <w:r>
              <w:rPr>
                <w:rFonts w:hint="eastAsia" w:ascii="宋体" w:hAnsi="宋体" w:cs="仿宋_GB2312"/>
                <w:kern w:val="0"/>
                <w:sz w:val="24"/>
              </w:rPr>
              <w:t>提供重点病历分类定义，用不同代码和名称来表示，满足重点病历范围会变动情况。</w:t>
            </w:r>
          </w:p>
          <w:p>
            <w:pPr>
              <w:widowControl/>
              <w:adjustRightInd/>
              <w:jc w:val="left"/>
              <w:rPr>
                <w:rFonts w:ascii="宋体" w:hAnsi="宋体" w:cs="仿宋_GB2312"/>
                <w:kern w:val="0"/>
                <w:sz w:val="24"/>
              </w:rPr>
            </w:pPr>
            <w:r>
              <w:rPr>
                <w:rFonts w:hint="eastAsia" w:ascii="宋体" w:hAnsi="宋体" w:cs="仿宋_GB2312"/>
                <w:kern w:val="0"/>
                <w:sz w:val="24"/>
              </w:rPr>
              <w:t>提供缺陷分类定义，用不同的代码和名称来表示。</w:t>
            </w:r>
          </w:p>
          <w:p>
            <w:pPr>
              <w:widowControl/>
              <w:adjustRightInd/>
              <w:jc w:val="left"/>
              <w:rPr>
                <w:rFonts w:ascii="宋体" w:hAnsi="宋体" w:cs="仿宋_GB2312"/>
                <w:kern w:val="0"/>
                <w:sz w:val="24"/>
              </w:rPr>
            </w:pPr>
            <w:r>
              <w:rPr>
                <w:rFonts w:hint="eastAsia" w:ascii="宋体" w:hAnsi="宋体" w:cs="仿宋_GB2312"/>
                <w:kern w:val="0"/>
                <w:sz w:val="24"/>
              </w:rPr>
              <w:t>提供归档的日志记录清理，可对选择某时段内的归档日志进行删除。</w:t>
            </w:r>
          </w:p>
        </w:tc>
      </w:tr>
    </w:tbl>
    <w:p>
      <w:pPr>
        <w:rPr>
          <w:rFonts w:ascii="宋体" w:hAnsi="宋体" w:cs="仿宋_GB2312"/>
          <w:sz w:val="24"/>
        </w:rPr>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病历结构化检索系统</w:t>
      </w:r>
    </w:p>
    <w:p>
      <w:pPr>
        <w:ind w:firstLine="360" w:firstLineChars="150"/>
        <w:rPr>
          <w:rFonts w:ascii="宋体" w:hAnsi="宋体" w:cs="仿宋_GB2312"/>
          <w:kern w:val="0"/>
          <w:sz w:val="24"/>
        </w:rPr>
      </w:pPr>
      <w:r>
        <w:rPr>
          <w:rFonts w:hint="eastAsia" w:ascii="宋体" w:hAnsi="宋体" w:cs="仿宋_GB2312"/>
          <w:kern w:val="0"/>
          <w:sz w:val="24"/>
        </w:rPr>
        <w:t>本系统应以全结构化病历模板为基础，针对临床业务强调临床科研一体化、重视科研分析的特点，强化结构化数据的检索查询和科研分析。主要提供以下功能：</w:t>
      </w:r>
    </w:p>
    <w:p>
      <w:pPr>
        <w:ind w:firstLine="480" w:firstLineChars="200"/>
        <w:rPr>
          <w:rFonts w:ascii="宋体" w:hAnsi="宋体" w:cs="仿宋_GB2312"/>
          <w:sz w:val="24"/>
        </w:rPr>
      </w:pPr>
      <w:r>
        <w:rPr>
          <w:rFonts w:hint="eastAsia" w:ascii="宋体" w:hAnsi="宋体" w:cs="仿宋_GB2312"/>
          <w:sz w:val="24"/>
        </w:rPr>
        <w:t>支持全文检索，支持多关键字组合的检索。</w:t>
      </w:r>
    </w:p>
    <w:p>
      <w:pPr>
        <w:ind w:firstLine="480" w:firstLineChars="200"/>
        <w:rPr>
          <w:rFonts w:ascii="宋体" w:hAnsi="宋体" w:cs="仿宋_GB2312"/>
          <w:sz w:val="24"/>
        </w:rPr>
      </w:pPr>
      <w:r>
        <w:rPr>
          <w:rFonts w:hint="eastAsia" w:ascii="宋体" w:hAnsi="宋体" w:cs="仿宋_GB2312"/>
          <w:sz w:val="24"/>
        </w:rPr>
        <w:t>支持热点关键词的检索。</w:t>
      </w:r>
    </w:p>
    <w:p>
      <w:pPr>
        <w:ind w:firstLine="480" w:firstLineChars="200"/>
        <w:rPr>
          <w:rFonts w:ascii="宋体" w:hAnsi="宋体" w:cs="仿宋_GB2312"/>
          <w:sz w:val="24"/>
        </w:rPr>
      </w:pPr>
      <w:r>
        <w:rPr>
          <w:rFonts w:hint="eastAsia" w:ascii="宋体" w:hAnsi="宋体" w:cs="仿宋_GB2312"/>
          <w:sz w:val="24"/>
        </w:rPr>
        <w:t>支持结构化高级检索，能够基于数据元设定组合条件对电子病历进行精确检索。</w:t>
      </w:r>
    </w:p>
    <w:p>
      <w:pPr>
        <w:ind w:firstLine="480" w:firstLineChars="200"/>
        <w:rPr>
          <w:rFonts w:ascii="宋体" w:hAnsi="宋体" w:cs="仿宋_GB2312"/>
          <w:sz w:val="24"/>
        </w:rPr>
      </w:pPr>
      <w:r>
        <w:rPr>
          <w:rFonts w:hint="eastAsia" w:ascii="宋体" w:hAnsi="宋体" w:cs="仿宋_GB2312"/>
          <w:sz w:val="24"/>
        </w:rPr>
        <w:t>支持检索方案定义，支持对结构化检索方案的保存与调入。</w:t>
      </w:r>
    </w:p>
    <w:p>
      <w:pPr>
        <w:ind w:firstLine="480" w:firstLineChars="200"/>
        <w:rPr>
          <w:rFonts w:ascii="宋体" w:hAnsi="宋体" w:cs="仿宋_GB2312"/>
          <w:sz w:val="24"/>
        </w:rPr>
      </w:pPr>
      <w:r>
        <w:rPr>
          <w:rFonts w:hint="eastAsia" w:ascii="宋体" w:hAnsi="宋体" w:cs="仿宋_GB2312"/>
          <w:sz w:val="24"/>
        </w:rPr>
        <w:t>支持结构化检索。</w:t>
      </w:r>
    </w:p>
    <w:p>
      <w:pPr>
        <w:ind w:firstLine="480" w:firstLineChars="200"/>
        <w:rPr>
          <w:rFonts w:ascii="宋体" w:hAnsi="宋体" w:cs="仿宋_GB2312"/>
          <w:sz w:val="24"/>
        </w:rPr>
      </w:pPr>
      <w:r>
        <w:rPr>
          <w:rFonts w:hint="eastAsia" w:ascii="宋体" w:hAnsi="宋体" w:cs="仿宋_GB2312"/>
          <w:sz w:val="24"/>
        </w:rPr>
        <w:t>支持通过时间范围、病历类型范围等缩小检索范围。</w:t>
      </w:r>
    </w:p>
    <w:p>
      <w:pPr>
        <w:ind w:firstLine="480" w:firstLineChars="200"/>
        <w:rPr>
          <w:rFonts w:ascii="宋体" w:hAnsi="宋体" w:cs="仿宋_GB2312"/>
          <w:sz w:val="24"/>
        </w:rPr>
      </w:pPr>
      <w:r>
        <w:rPr>
          <w:rFonts w:hint="eastAsia" w:ascii="宋体" w:hAnsi="宋体" w:cs="仿宋_GB2312"/>
          <w:sz w:val="24"/>
        </w:rPr>
        <w:t>支持检索结果按照病例和病历两种格式展示。</w:t>
      </w:r>
    </w:p>
    <w:p>
      <w:pPr>
        <w:ind w:firstLine="480" w:firstLineChars="200"/>
        <w:rPr>
          <w:rFonts w:ascii="宋体" w:hAnsi="宋体" w:cs="仿宋_GB2312"/>
          <w:sz w:val="24"/>
        </w:rPr>
      </w:pPr>
      <w:r>
        <w:rPr>
          <w:rFonts w:hint="eastAsia" w:ascii="宋体" w:hAnsi="宋体" w:cs="仿宋_GB2312"/>
          <w:sz w:val="24"/>
        </w:rPr>
        <w:t>支持检索结果导出Excel或Word功能。</w:t>
      </w:r>
    </w:p>
    <w:p>
      <w:pPr>
        <w:ind w:firstLine="480" w:firstLineChars="200"/>
        <w:rPr>
          <w:rFonts w:ascii="宋体" w:hAnsi="宋体" w:cs="仿宋_GB2312"/>
          <w:sz w:val="24"/>
        </w:rPr>
      </w:pPr>
      <w:r>
        <w:rPr>
          <w:rFonts w:hint="eastAsia" w:ascii="宋体" w:hAnsi="宋体" w:cs="仿宋_GB2312"/>
          <w:sz w:val="24"/>
        </w:rPr>
        <w:t>提供对检索结果的分类统计功能。</w:t>
      </w:r>
    </w:p>
    <w:p>
      <w:pPr>
        <w:ind w:firstLine="480" w:firstLineChars="200"/>
        <w:rPr>
          <w:rFonts w:ascii="宋体" w:hAnsi="宋体" w:cs="仿宋_GB2312"/>
          <w:sz w:val="24"/>
        </w:rPr>
      </w:pPr>
      <w:r>
        <w:rPr>
          <w:rFonts w:hint="eastAsia" w:ascii="宋体" w:hAnsi="宋体" w:cs="仿宋_GB2312"/>
          <w:sz w:val="24"/>
        </w:rPr>
        <w:t>支持在医生工作站、护士工作站等业务系统中的集成与嵌入。</w:t>
      </w:r>
    </w:p>
    <w:p>
      <w:pPr>
        <w:ind w:firstLine="480" w:firstLineChars="200"/>
        <w:rPr>
          <w:rFonts w:ascii="宋体" w:hAnsi="宋体" w:cs="仿宋_GB2312"/>
          <w:sz w:val="24"/>
        </w:rPr>
      </w:pPr>
      <w:r>
        <w:rPr>
          <w:rFonts w:hint="eastAsia" w:ascii="宋体" w:hAnsi="宋体" w:cs="仿宋_GB2312"/>
          <w:sz w:val="24"/>
        </w:rPr>
        <w:t>支持样本筛选和科研管理。</w:t>
      </w:r>
    </w:p>
    <w:p>
      <w:pPr>
        <w:pStyle w:val="22"/>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互联互通4级甲等适应性改造</w:t>
      </w:r>
    </w:p>
    <w:p>
      <w:pPr>
        <w:widowControl/>
        <w:ind w:firstLine="420"/>
        <w:jc w:val="left"/>
        <w:rPr>
          <w:rFonts w:ascii="宋体" w:hAnsi="宋体" w:cs="仿宋_GB2312"/>
          <w:kern w:val="0"/>
          <w:sz w:val="24"/>
        </w:rPr>
      </w:pPr>
      <w:r>
        <w:rPr>
          <w:rFonts w:hint="eastAsia" w:ascii="宋体" w:hAnsi="宋体" w:cs="仿宋_GB2312"/>
          <w:kern w:val="0"/>
          <w:sz w:val="24"/>
        </w:rPr>
        <w:t>为满足医院信息互联互通标准化成熟度测评四级甲等标准的要求，本次项目需根据互联互通测评数据集标准化要求，对尚不满足测评要求的现有相关系统进行适应性改造。</w:t>
      </w:r>
    </w:p>
    <w:p>
      <w:pPr>
        <w:rPr>
          <w:rFonts w:ascii="宋体" w:hAnsi="宋体" w:cs="仿宋_GB2312"/>
          <w:sz w:val="24"/>
        </w:rPr>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电子病历分级评价5级适应性改造</w:t>
      </w:r>
    </w:p>
    <w:p>
      <w:pPr>
        <w:widowControl/>
        <w:ind w:firstLine="420"/>
        <w:jc w:val="left"/>
        <w:rPr>
          <w:rFonts w:ascii="宋体" w:hAnsi="宋体" w:cs="仿宋_GB2312"/>
          <w:kern w:val="0"/>
          <w:sz w:val="24"/>
        </w:rPr>
      </w:pPr>
      <w:r>
        <w:rPr>
          <w:rFonts w:hint="eastAsia" w:ascii="宋体" w:hAnsi="宋体" w:cs="仿宋_GB2312"/>
          <w:kern w:val="0"/>
          <w:sz w:val="24"/>
        </w:rPr>
        <w:t>为满足医院电子病历分级评价5级标准的要求，本次项目需根据电子病历分级评价5级标准要求，对尚不满足测评要求的现有相关系统进行适应性改造。</w:t>
      </w:r>
    </w:p>
    <w:p>
      <w:pPr>
        <w:rPr>
          <w:rFonts w:ascii="宋体" w:hAnsi="宋体" w:cs="仿宋_GB2312"/>
          <w:sz w:val="24"/>
        </w:rPr>
      </w:pPr>
    </w:p>
    <w:p>
      <w:pPr>
        <w:pStyle w:val="6"/>
        <w:numPr>
          <w:ilvl w:val="0"/>
          <w:numId w:val="23"/>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智慧服务分级评估3级适应性改造</w:t>
      </w:r>
    </w:p>
    <w:p>
      <w:pPr>
        <w:widowControl/>
        <w:ind w:firstLine="420"/>
        <w:jc w:val="left"/>
        <w:rPr>
          <w:rFonts w:ascii="宋体" w:hAnsi="宋体" w:cs="仿宋_GB2312"/>
          <w:kern w:val="0"/>
          <w:sz w:val="24"/>
        </w:rPr>
      </w:pPr>
      <w:r>
        <w:rPr>
          <w:rFonts w:hint="eastAsia" w:ascii="宋体" w:hAnsi="宋体" w:cs="仿宋_GB2312"/>
          <w:kern w:val="0"/>
          <w:sz w:val="24"/>
        </w:rPr>
        <w:t>为满足医院智慧服务分级评估3级标准的要求，本次项目需根据智慧服务分级评估3级标准的要求，对尚不满足测评要求的现有相关系统进行适应性改造。</w:t>
      </w:r>
    </w:p>
    <w:p>
      <w:pPr>
        <w:pStyle w:val="22"/>
        <w:rPr>
          <w:rFonts w:ascii="宋体" w:hAnsi="宋体" w:cs="仿宋_GB2312"/>
        </w:rPr>
      </w:pPr>
    </w:p>
    <w:p>
      <w:pPr>
        <w:pStyle w:val="4"/>
        <w:spacing w:before="0" w:after="0" w:line="240" w:lineRule="auto"/>
        <w:rPr>
          <w:rFonts w:ascii="宋体" w:hAnsi="宋体" w:cs="仿宋_GB2312"/>
        </w:rPr>
      </w:pPr>
      <w:r>
        <w:rPr>
          <w:rFonts w:ascii="宋体" w:hAnsi="宋体" w:cs="仿宋_GB2312"/>
          <w:sz w:val="24"/>
          <w:szCs w:val="24"/>
        </w:rPr>
        <w:t>7个性化定制</w:t>
      </w:r>
    </w:p>
    <w:p>
      <w:pPr>
        <w:ind w:firstLine="480" w:firstLineChars="200"/>
        <w:rPr>
          <w:rFonts w:ascii="宋体" w:hAnsi="宋体" w:cs="Wingdings"/>
          <w:sz w:val="24"/>
        </w:rPr>
      </w:pPr>
      <w:r>
        <w:rPr>
          <w:rFonts w:ascii="宋体" w:hAnsi="宋体" w:cs="Wingdings"/>
          <w:sz w:val="24"/>
        </w:rPr>
        <w:t>在满足功能需求的基础上还应根据医院实际应用需要进行定制化开发</w:t>
      </w:r>
      <w:r>
        <w:rPr>
          <w:rFonts w:hint="eastAsia" w:ascii="宋体" w:hAnsi="宋体" w:cs="Wingdings"/>
          <w:sz w:val="24"/>
        </w:rPr>
        <w:t>。</w:t>
      </w:r>
    </w:p>
    <w:p>
      <w:pPr>
        <w:pStyle w:val="22"/>
        <w:rPr>
          <w:rFonts w:ascii="宋体" w:hAnsi="宋体" w:cs="仿宋_GB2312"/>
        </w:rPr>
      </w:pPr>
    </w:p>
    <w:p>
      <w:pPr>
        <w:pStyle w:val="6"/>
        <w:numPr>
          <w:ilvl w:val="0"/>
          <w:numId w:val="24"/>
        </w:numPr>
        <w:tabs>
          <w:tab w:val="clear" w:pos="864"/>
        </w:tabs>
        <w:adjustRightInd/>
        <w:spacing w:before="0" w:after="0" w:line="240" w:lineRule="auto"/>
        <w:rPr>
          <w:rFonts w:ascii="宋体" w:hAnsi="宋体" w:eastAsia="宋体" w:cs="Wingdings"/>
          <w:sz w:val="24"/>
          <w:szCs w:val="24"/>
        </w:rPr>
      </w:pPr>
      <w:r>
        <w:rPr>
          <w:rFonts w:hint="eastAsia" w:ascii="宋体" w:hAnsi="宋体" w:eastAsia="宋体" w:cs="Wingdings"/>
          <w:sz w:val="24"/>
          <w:szCs w:val="24"/>
        </w:rPr>
        <w:t>临床辅助决策支持系统</w:t>
      </w:r>
    </w:p>
    <w:p>
      <w:pPr>
        <w:ind w:firstLine="480" w:firstLineChars="200"/>
        <w:rPr>
          <w:rFonts w:ascii="宋体" w:hAnsi="宋体" w:cs="Wingdings"/>
          <w:sz w:val="24"/>
        </w:rPr>
      </w:pPr>
      <w:r>
        <w:rPr>
          <w:rFonts w:hint="eastAsia" w:ascii="宋体" w:hAnsi="宋体" w:cs="Wingdings"/>
          <w:sz w:val="24"/>
        </w:rPr>
        <w:t>临床决策支持系统是一种协助医护人员进行医疗决策的交互式专家系统。主要功能应包括：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555"/>
        <w:gridCol w:w="1555"/>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Wingdings"/>
                <w:bCs/>
                <w:sz w:val="24"/>
              </w:rPr>
            </w:pPr>
            <w:r>
              <w:rPr>
                <w:rFonts w:hint="eastAsia" w:ascii="宋体" w:hAnsi="宋体" w:cs="Wingdings"/>
                <w:bCs/>
                <w:sz w:val="24"/>
              </w:rPr>
              <w:t>序号</w:t>
            </w:r>
          </w:p>
        </w:tc>
        <w:tc>
          <w:tcPr>
            <w:tcW w:w="91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Wingdings"/>
                <w:bCs/>
                <w:sz w:val="24"/>
              </w:rPr>
            </w:pPr>
            <w:r>
              <w:rPr>
                <w:rFonts w:hint="eastAsia" w:ascii="宋体" w:hAnsi="宋体" w:cs="Wingdings"/>
                <w:bCs/>
                <w:sz w:val="24"/>
              </w:rPr>
              <w:t>业务分类</w:t>
            </w:r>
          </w:p>
        </w:tc>
        <w:tc>
          <w:tcPr>
            <w:tcW w:w="915" w:type="pct"/>
            <w:tcBorders>
              <w:top w:val="single" w:color="auto" w:sz="4" w:space="0"/>
              <w:left w:val="nil"/>
              <w:bottom w:val="single" w:color="auto" w:sz="4" w:space="0"/>
              <w:right w:val="single" w:color="auto" w:sz="4" w:space="0"/>
            </w:tcBorders>
            <w:vAlign w:val="center"/>
          </w:tcPr>
          <w:p>
            <w:pPr>
              <w:jc w:val="center"/>
              <w:rPr>
                <w:rFonts w:ascii="宋体" w:hAnsi="宋体" w:cs="Wingdings"/>
                <w:bCs/>
                <w:sz w:val="24"/>
              </w:rPr>
            </w:pPr>
            <w:r>
              <w:rPr>
                <w:rFonts w:hint="eastAsia" w:ascii="宋体" w:hAnsi="宋体" w:cs="Wingdings"/>
                <w:bCs/>
                <w:sz w:val="24"/>
              </w:rPr>
              <w:t>功能模块</w:t>
            </w:r>
          </w:p>
        </w:tc>
        <w:tc>
          <w:tcPr>
            <w:tcW w:w="2691" w:type="pct"/>
            <w:tcBorders>
              <w:top w:val="single" w:color="auto" w:sz="4" w:space="0"/>
              <w:left w:val="nil"/>
              <w:bottom w:val="single" w:color="auto" w:sz="4" w:space="0"/>
              <w:right w:val="single" w:color="auto" w:sz="4" w:space="0"/>
            </w:tcBorders>
            <w:vAlign w:val="center"/>
          </w:tcPr>
          <w:p>
            <w:pPr>
              <w:jc w:val="center"/>
              <w:rPr>
                <w:rFonts w:ascii="宋体" w:hAnsi="宋体" w:cs="Wingdings"/>
                <w:bCs/>
                <w:sz w:val="24"/>
              </w:rPr>
            </w:pPr>
            <w:r>
              <w:rPr>
                <w:rFonts w:hint="eastAsia" w:ascii="宋体" w:hAnsi="宋体" w:cs="Wingdings"/>
                <w:bCs/>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tcBorders>
              <w:top w:val="single" w:color="auto" w:sz="4" w:space="0"/>
              <w:left w:val="single" w:color="auto" w:sz="4" w:space="0"/>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决策支持</w:t>
            </w:r>
          </w:p>
        </w:tc>
        <w:tc>
          <w:tcPr>
            <w:tcW w:w="915"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临床决策支持</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临床诊断和治疗的全程临床决策支持功能，支持对常见的复杂症状进行分类和方向推导，结合病人的各种并发症状体征和辅助检查检验结果，逐步缩小疑似诊断的范围，并提供疑似诊断的诊断和鉴别要点，提示鉴别诊断的必要的检查检验项目，明确诊断后提示对应的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79" w:type="pct"/>
            <w:tcBorders>
              <w:top w:val="single" w:color="auto" w:sz="4" w:space="0"/>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辅助诊断</w:t>
            </w:r>
          </w:p>
        </w:tc>
        <w:tc>
          <w:tcPr>
            <w:tcW w:w="915"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辅助诊断推导</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辅助诊断推导能根据患者全面的临床症状和体征信息自动提供疑似的诊断、并提供该疑似诊断病种的鉴别方法和对应的诊疗指南。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79" w:type="pct"/>
            <w:tcBorders>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bottom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临床鉴别诊断</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需根据病人的当前诊断提示该疾病和其他相似疾病的鉴别诊断要点。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辅助治疗</w:t>
            </w: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高钾血症治疗策略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需提供高钾血症危险分层、严重程度评估和对应治疗策略的功能，帮助医生快速鉴别和治疗高钾血症。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低钠血症治疗策略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需提供低钠血症判断真假、危险分层、程度评估和对应治疗策略的功能，帮助医生快速鉴别和治疗低钠血症。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高钠血症治疗策略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需提供高钠血症危险分层、分类分型、计算补液量和对应治疗策略的功能，帮助医生快速鉴别和治疗高钠血症。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全髋膝关节置换术后静脉血栓栓塞性疾病的预防策略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需提供针对人工关节置换术后的患者机械预防禁忌筛查、药物预防禁忌筛查和对应的具体预防措施的功能。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创伤骨科VTE预防策略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需提供针对骨伤科患者危险分层、预防时机、禁忌症筛查和对应的具体预防措施的功能，帮助骨伤科医生快速鉴别和预防VTE的发生。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内科患者VTE预防策略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需提供针对内科患者危险因素评分、出血风险评估、禁忌症筛查和对应的具体预防措施的功能，帮助内科医生快速鉴别和预防VTE的发生。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bottom w:val="single" w:color="auto" w:sz="4" w:space="0"/>
              <w:right w:val="single" w:color="auto" w:sz="4" w:space="0"/>
            </w:tcBorders>
            <w:vAlign w:val="center"/>
          </w:tcPr>
          <w:p>
            <w:pPr>
              <w:rPr>
                <w:rFonts w:ascii="宋体" w:hAnsi="宋体" w:cs="Wingdings"/>
                <w:sz w:val="24"/>
              </w:rPr>
            </w:pP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外科手术VTE预防策略</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需提供针对外科手术患者危险因素评分、出血风险评估、禁忌症筛查和对应的具体预防措施的功能，帮助外科医生快速鉴别和预防VTE的发生。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tcBorders>
              <w:top w:val="single" w:color="auto" w:sz="4" w:space="0"/>
              <w:left w:val="single" w:color="auto" w:sz="4" w:space="0"/>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相似病例</w:t>
            </w: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临床相似病例</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根据病例相似度权重的排序，推荐与当前病例最相近的历史病例供用户参考和学习，为当前病例的诊疗工作提供决策支持。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Borders>
              <w:top w:val="single" w:color="auto" w:sz="4" w:space="0"/>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tcBorders>
              <w:top w:val="single" w:color="auto" w:sz="4" w:space="0"/>
              <w:left w:val="single" w:color="auto" w:sz="4" w:space="0"/>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用药决策</w:t>
            </w: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抗菌药物决策</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根据《抗菌药物临床应用指导原则》的要求来推荐符合当前病例特点的抗菌药物供选择使用。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79" w:type="pct"/>
            <w:tcBorders>
              <w:top w:val="single" w:color="auto" w:sz="4" w:space="0"/>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restart"/>
            <w:tcBorders>
              <w:top w:val="single" w:color="auto" w:sz="4" w:space="0"/>
              <w:left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医学工具</w:t>
            </w:r>
          </w:p>
        </w:tc>
        <w:tc>
          <w:tcPr>
            <w:tcW w:w="915" w:type="pct"/>
            <w:tcBorders>
              <w:top w:val="nil"/>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医学计算公式</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需包含各类医学计算公式，在诊疗过程中医生随时可调用合适的换算工具进行各类指标的换算。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79" w:type="pct"/>
            <w:tcBorders>
              <w:left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right w:val="single" w:color="auto" w:sz="4" w:space="0"/>
            </w:tcBorders>
            <w:vAlign w:val="center"/>
          </w:tcPr>
          <w:p>
            <w:pPr>
              <w:rPr>
                <w:rFonts w:ascii="宋体" w:hAnsi="宋体" w:cs="Wingdings"/>
                <w:sz w:val="24"/>
              </w:rPr>
            </w:pPr>
          </w:p>
        </w:tc>
        <w:tc>
          <w:tcPr>
            <w:tcW w:w="915"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临床评分工具</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需包含各类临床评分工具，在诊疗过程中医生随时可调用合适的临床医学评分工具为患者进行评分，并提示各分值的临床意义。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79" w:type="pct"/>
            <w:tcBorders>
              <w:left w:val="single" w:color="auto" w:sz="4" w:space="0"/>
              <w:bottom w:val="single" w:color="auto" w:sz="4" w:space="0"/>
              <w:right w:val="single" w:color="auto" w:sz="4" w:space="0"/>
            </w:tcBorders>
            <w:vAlign w:val="center"/>
          </w:tcPr>
          <w:p>
            <w:pPr>
              <w:numPr>
                <w:ilvl w:val="0"/>
                <w:numId w:val="25"/>
              </w:numPr>
              <w:adjustRightInd/>
              <w:rPr>
                <w:rFonts w:ascii="宋体" w:hAnsi="宋体" w:cs="Wingdings"/>
                <w:sz w:val="24"/>
              </w:rPr>
            </w:pPr>
          </w:p>
        </w:tc>
        <w:tc>
          <w:tcPr>
            <w:tcW w:w="915" w:type="pct"/>
            <w:vMerge w:val="continue"/>
            <w:tcBorders>
              <w:left w:val="single" w:color="auto" w:sz="4" w:space="0"/>
              <w:bottom w:val="single" w:color="auto" w:sz="4" w:space="0"/>
              <w:right w:val="single" w:color="auto" w:sz="4" w:space="0"/>
            </w:tcBorders>
            <w:vAlign w:val="center"/>
          </w:tcPr>
          <w:p>
            <w:pPr>
              <w:rPr>
                <w:rFonts w:ascii="宋体" w:hAnsi="宋体" w:cs="Wingdings"/>
                <w:sz w:val="24"/>
              </w:rPr>
            </w:pPr>
          </w:p>
        </w:tc>
        <w:tc>
          <w:tcPr>
            <w:tcW w:w="915" w:type="pct"/>
            <w:tcBorders>
              <w:top w:val="single" w:color="auto" w:sz="4" w:space="0"/>
              <w:left w:val="nil"/>
              <w:bottom w:val="single" w:color="auto" w:sz="4" w:space="0"/>
              <w:right w:val="single" w:color="auto" w:sz="4" w:space="0"/>
            </w:tcBorders>
            <w:vAlign w:val="center"/>
          </w:tcPr>
          <w:p>
            <w:pPr>
              <w:rPr>
                <w:rFonts w:ascii="宋体" w:hAnsi="宋体" w:cs="Wingdings"/>
                <w:sz w:val="24"/>
              </w:rPr>
            </w:pPr>
            <w:r>
              <w:rPr>
                <w:rFonts w:hint="eastAsia" w:ascii="宋体" w:hAnsi="宋体" w:cs="Wingdings"/>
                <w:sz w:val="24"/>
              </w:rPr>
              <w:t>单位剂量换算</w:t>
            </w:r>
          </w:p>
        </w:tc>
        <w:tc>
          <w:tcPr>
            <w:tcW w:w="2691" w:type="pct"/>
            <w:tcBorders>
              <w:top w:val="single" w:color="auto" w:sz="4" w:space="0"/>
              <w:left w:val="nil"/>
              <w:bottom w:val="single" w:color="auto" w:sz="4" w:space="0"/>
              <w:right w:val="single" w:color="auto" w:sz="4" w:space="0"/>
            </w:tcBorders>
            <w:vAlign w:val="center"/>
          </w:tcPr>
          <w:p>
            <w:pPr>
              <w:widowControl/>
              <w:adjustRightInd/>
              <w:jc w:val="left"/>
              <w:rPr>
                <w:rFonts w:ascii="宋体" w:hAnsi="宋体" w:cs="仿宋_GB2312"/>
                <w:kern w:val="0"/>
                <w:sz w:val="24"/>
              </w:rPr>
            </w:pPr>
            <w:r>
              <w:rPr>
                <w:rFonts w:hint="eastAsia" w:ascii="宋体" w:hAnsi="宋体" w:cs="仿宋_GB2312"/>
                <w:kern w:val="0"/>
                <w:sz w:val="24"/>
              </w:rPr>
              <w:t>需提供常用的单位和剂量的换算功能。</w:t>
            </w:r>
          </w:p>
        </w:tc>
      </w:tr>
    </w:tbl>
    <w:p>
      <w:pPr>
        <w:rPr>
          <w:rFonts w:ascii="宋体" w:hAnsi="宋体" w:cs="Wingdings"/>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智能分析工具</w:t>
      </w:r>
    </w:p>
    <w:p>
      <w:pPr>
        <w:ind w:firstLine="480" w:firstLineChars="200"/>
        <w:rPr>
          <w:rFonts w:ascii="宋体" w:hAnsi="宋体" w:cs="仿宋_GB2312"/>
          <w:sz w:val="24"/>
        </w:rPr>
      </w:pPr>
      <w:r>
        <w:rPr>
          <w:rFonts w:hint="eastAsia" w:ascii="宋体" w:hAnsi="宋体" w:cs="仿宋_GB2312"/>
          <w:sz w:val="24"/>
        </w:rPr>
        <w:t>智能分析工具应可以将不同的图形组件装配到一起，最终形成一张反映主题情况的主题视图。</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412"/>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jc w:val="center"/>
              <w:rPr>
                <w:rFonts w:ascii="宋体" w:hAnsi="宋体" w:cs="仿宋_GB2312"/>
                <w:bCs/>
                <w:kern w:val="0"/>
                <w:sz w:val="24"/>
              </w:rPr>
            </w:pPr>
            <w:r>
              <w:rPr>
                <w:rFonts w:hint="eastAsia" w:ascii="宋体" w:hAnsi="宋体" w:cs="仿宋_GB2312"/>
                <w:kern w:val="0"/>
                <w:sz w:val="24"/>
              </w:rPr>
              <w:t>序号</w:t>
            </w:r>
          </w:p>
        </w:tc>
        <w:tc>
          <w:tcPr>
            <w:tcW w:w="831" w:type="pct"/>
          </w:tcPr>
          <w:p>
            <w:pPr>
              <w:jc w:val="center"/>
              <w:rPr>
                <w:rFonts w:ascii="宋体" w:hAnsi="宋体" w:cs="仿宋_GB2312"/>
                <w:bCs/>
                <w:kern w:val="0"/>
                <w:sz w:val="24"/>
              </w:rPr>
            </w:pPr>
            <w:r>
              <w:rPr>
                <w:rFonts w:hint="eastAsia" w:ascii="宋体" w:hAnsi="宋体" w:cs="仿宋_GB2312"/>
                <w:kern w:val="0"/>
                <w:sz w:val="24"/>
              </w:rPr>
              <w:t>功能分类</w:t>
            </w:r>
          </w:p>
        </w:tc>
        <w:tc>
          <w:tcPr>
            <w:tcW w:w="3689" w:type="pct"/>
          </w:tcPr>
          <w:p>
            <w:pPr>
              <w:jc w:val="center"/>
              <w:rPr>
                <w:rFonts w:ascii="宋体" w:hAnsi="宋体" w:cs="仿宋_GB2312"/>
                <w:bCs/>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rPr>
                <w:rFonts w:ascii="宋体" w:hAnsi="宋体" w:cs="仿宋_GB2312"/>
                <w:kern w:val="0"/>
                <w:sz w:val="24"/>
              </w:rPr>
            </w:pPr>
            <w:r>
              <w:rPr>
                <w:rFonts w:hint="eastAsia" w:ascii="宋体" w:hAnsi="宋体" w:cs="仿宋_GB2312"/>
                <w:kern w:val="0"/>
                <w:sz w:val="24"/>
              </w:rPr>
              <w:t>1</w:t>
            </w:r>
          </w:p>
        </w:tc>
        <w:tc>
          <w:tcPr>
            <w:tcW w:w="831" w:type="pct"/>
          </w:tcPr>
          <w:p>
            <w:pPr>
              <w:rPr>
                <w:rFonts w:ascii="宋体" w:hAnsi="宋体" w:cs="仿宋_GB2312"/>
                <w:kern w:val="0"/>
                <w:sz w:val="24"/>
              </w:rPr>
            </w:pPr>
            <w:r>
              <w:rPr>
                <w:rFonts w:hint="eastAsia" w:ascii="宋体" w:hAnsi="宋体" w:cs="仿宋_GB2312"/>
                <w:kern w:val="0"/>
                <w:sz w:val="24"/>
              </w:rPr>
              <w:t>视图组件</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支持基础表格：基础表格一般用于机构、科室、日期等维度数据的展现，支持按维度的排序，是报表格式的主要视图控件。表格支持表格格式设定、数据过滤、数据合计、数据分页、统计跟随、独立查询、打印显示等功能，并支持复杂表头配置功能。</w:t>
            </w:r>
          </w:p>
          <w:p>
            <w:pPr>
              <w:widowControl/>
              <w:adjustRightInd/>
              <w:jc w:val="left"/>
              <w:rPr>
                <w:rFonts w:ascii="宋体" w:hAnsi="宋体" w:cs="仿宋_GB2312"/>
                <w:kern w:val="0"/>
                <w:sz w:val="24"/>
              </w:rPr>
            </w:pPr>
            <w:r>
              <w:rPr>
                <w:rFonts w:hint="eastAsia" w:ascii="宋体" w:hAnsi="宋体" w:cs="仿宋_GB2312"/>
                <w:kern w:val="0"/>
                <w:sz w:val="24"/>
              </w:rPr>
              <w:t>支持饼图类：饼图包括基础饼图、玫瑰图、环形图和环形目标图。饼图支持格式设定、统计跟随、独立查询、打印显示等功能。</w:t>
            </w:r>
          </w:p>
          <w:p>
            <w:pPr>
              <w:widowControl/>
              <w:adjustRightInd/>
              <w:jc w:val="left"/>
              <w:rPr>
                <w:rFonts w:ascii="宋体" w:hAnsi="宋体" w:cs="仿宋_GB2312"/>
                <w:kern w:val="0"/>
                <w:sz w:val="24"/>
              </w:rPr>
            </w:pPr>
            <w:r>
              <w:rPr>
                <w:rFonts w:hint="eastAsia" w:ascii="宋体" w:hAnsi="宋体" w:cs="仿宋_GB2312"/>
                <w:kern w:val="0"/>
                <w:sz w:val="24"/>
              </w:rPr>
              <w:t>支持柱状图类：柱状图包括基础柱状图、堆栈柱状图、横向柱状图、横向堆栈图和柱状折线图，支持柱状图格式设定、网格显示、图表数据显示、数据区域缩放显示、标签旋转度数设置、参考线设置、统计跟随、独立查询、打印显示等功能。</w:t>
            </w:r>
          </w:p>
          <w:p>
            <w:pPr>
              <w:widowControl/>
              <w:adjustRightInd/>
              <w:jc w:val="left"/>
              <w:rPr>
                <w:rFonts w:ascii="宋体" w:hAnsi="宋体" w:cs="仿宋_GB2312"/>
                <w:kern w:val="0"/>
                <w:sz w:val="24"/>
              </w:rPr>
            </w:pPr>
            <w:r>
              <w:rPr>
                <w:rFonts w:hint="eastAsia" w:ascii="宋体" w:hAnsi="宋体" w:cs="仿宋_GB2312"/>
                <w:kern w:val="0"/>
                <w:sz w:val="24"/>
              </w:rPr>
              <w:t>支持趋势图类：趋势图包括基础折线图和指标关系图，支持格式设定、网格显示、图表数据显示、数据区域缩放显示、标签旋转度数设置、参考线设置、统计跟随、独立查询、打印显示等功能。</w:t>
            </w:r>
          </w:p>
          <w:p>
            <w:pPr>
              <w:widowControl/>
              <w:adjustRightInd/>
              <w:jc w:val="left"/>
              <w:rPr>
                <w:rFonts w:ascii="宋体" w:hAnsi="宋体" w:cs="仿宋_GB2312"/>
                <w:kern w:val="0"/>
                <w:sz w:val="24"/>
              </w:rPr>
            </w:pPr>
            <w:r>
              <w:rPr>
                <w:rFonts w:hint="eastAsia" w:ascii="宋体" w:hAnsi="宋体" w:cs="仿宋_GB2312"/>
                <w:kern w:val="0"/>
                <w:sz w:val="24"/>
              </w:rPr>
              <w:t>支持雷达图：基础雷达图一般用于1-3个指标少量维度上的全面分析，可以直观地展示数据分布情况。</w:t>
            </w:r>
          </w:p>
          <w:p>
            <w:pPr>
              <w:widowControl/>
              <w:adjustRightInd/>
              <w:jc w:val="left"/>
              <w:rPr>
                <w:rFonts w:ascii="宋体" w:hAnsi="宋体" w:cs="仿宋_GB2312"/>
                <w:kern w:val="0"/>
                <w:sz w:val="24"/>
              </w:rPr>
            </w:pPr>
            <w:r>
              <w:rPr>
                <w:rFonts w:hint="eastAsia" w:ascii="宋体" w:hAnsi="宋体" w:cs="仿宋_GB2312"/>
                <w:kern w:val="0"/>
                <w:sz w:val="24"/>
              </w:rPr>
              <w:t>支持仪表盘类：仪表盘分为基础仪表盘和刻度仪表盘，可用百分比或者有预警数值段的指标来展示，包括格式设定、打印显示、数据钻取等功能。</w:t>
            </w:r>
          </w:p>
          <w:p>
            <w:pPr>
              <w:widowControl/>
              <w:adjustRightInd/>
              <w:jc w:val="left"/>
              <w:rPr>
                <w:rFonts w:ascii="宋体" w:hAnsi="宋体" w:cs="仿宋_GB2312"/>
                <w:kern w:val="0"/>
                <w:sz w:val="24"/>
              </w:rPr>
            </w:pPr>
            <w:r>
              <w:rPr>
                <w:rFonts w:hint="eastAsia" w:ascii="宋体" w:hAnsi="宋体" w:cs="仿宋_GB2312"/>
                <w:kern w:val="0"/>
                <w:sz w:val="24"/>
              </w:rPr>
              <w:t>支持散点图：散点图适用于两个指标少量维度上的分析，可通过X轴或者Y轴直观地展示单个指标数据分布情况。</w:t>
            </w:r>
          </w:p>
          <w:p>
            <w:pPr>
              <w:widowControl/>
              <w:adjustRightInd/>
              <w:jc w:val="left"/>
              <w:rPr>
                <w:rFonts w:ascii="宋体" w:hAnsi="宋体" w:cs="仿宋_GB2312"/>
                <w:kern w:val="0"/>
                <w:sz w:val="24"/>
              </w:rPr>
            </w:pPr>
            <w:r>
              <w:rPr>
                <w:rFonts w:hint="eastAsia" w:ascii="宋体" w:hAnsi="宋体" w:cs="仿宋_GB2312"/>
                <w:kern w:val="0"/>
                <w:sz w:val="24"/>
              </w:rPr>
              <w:t>支持地图：用于展示某个指标在一定地理区域范围内的分布情况，支持格式设定、统计跟随、独立查询、打印显示、视图钻取等功能，并内置地图数据，同时提供自定义上传功能。</w:t>
            </w:r>
          </w:p>
          <w:p>
            <w:pPr>
              <w:widowControl/>
              <w:adjustRightInd/>
              <w:jc w:val="left"/>
              <w:rPr>
                <w:rFonts w:ascii="宋体" w:hAnsi="宋体" w:cs="仿宋_GB2312"/>
                <w:kern w:val="0"/>
                <w:sz w:val="24"/>
              </w:rPr>
            </w:pPr>
            <w:r>
              <w:rPr>
                <w:rFonts w:hint="eastAsia" w:ascii="宋体" w:hAnsi="宋体" w:cs="仿宋_GB2312"/>
                <w:kern w:val="0"/>
                <w:sz w:val="24"/>
              </w:rPr>
              <w:t>支持自定义组件类：如聚合数据块图、聚合占比图、聚合块组三种不同的视图，用于展示某个指标的同比值、同比率、同比增减值、环比值、环比率、环比增减值的分析数据。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rPr>
                <w:rFonts w:ascii="宋体" w:hAnsi="宋体" w:cs="仿宋_GB2312"/>
                <w:kern w:val="0"/>
                <w:sz w:val="24"/>
              </w:rPr>
            </w:pPr>
            <w:r>
              <w:rPr>
                <w:rFonts w:hint="eastAsia" w:ascii="宋体" w:hAnsi="宋体" w:cs="仿宋_GB2312"/>
                <w:kern w:val="0"/>
                <w:sz w:val="24"/>
              </w:rPr>
              <w:t>2</w:t>
            </w:r>
          </w:p>
        </w:tc>
        <w:tc>
          <w:tcPr>
            <w:tcW w:w="831" w:type="pct"/>
          </w:tcPr>
          <w:p>
            <w:pPr>
              <w:rPr>
                <w:rFonts w:ascii="宋体" w:hAnsi="宋体" w:cs="仿宋_GB2312"/>
                <w:kern w:val="0"/>
                <w:sz w:val="24"/>
              </w:rPr>
            </w:pPr>
            <w:r>
              <w:rPr>
                <w:rFonts w:hint="eastAsia" w:ascii="宋体" w:hAnsi="宋体" w:cs="仿宋_GB2312"/>
                <w:kern w:val="0"/>
                <w:sz w:val="24"/>
              </w:rPr>
              <w:t>视图应用</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支持视图属性设置：为公共属性，支持视图名称、数据过滤（表格）、数据合计（表格）、数据分页（表格）、统计跟随、独立查询、打印显示、刷新时间的设置。</w:t>
            </w:r>
          </w:p>
          <w:p>
            <w:pPr>
              <w:widowControl/>
              <w:adjustRightInd/>
              <w:jc w:val="left"/>
              <w:rPr>
                <w:rFonts w:ascii="宋体" w:hAnsi="宋体" w:cs="仿宋_GB2312"/>
                <w:kern w:val="0"/>
                <w:sz w:val="24"/>
              </w:rPr>
            </w:pPr>
            <w:r>
              <w:rPr>
                <w:rFonts w:hint="eastAsia" w:ascii="宋体" w:hAnsi="宋体" w:cs="仿宋_GB2312"/>
                <w:kern w:val="0"/>
                <w:sz w:val="24"/>
              </w:rPr>
              <w:t>支持视图指标配置：提供新增指标和引用指标维度。</w:t>
            </w:r>
          </w:p>
          <w:p>
            <w:pPr>
              <w:widowControl/>
              <w:adjustRightInd/>
              <w:jc w:val="left"/>
              <w:rPr>
                <w:rFonts w:ascii="宋体" w:hAnsi="宋体" w:cs="仿宋_GB2312"/>
                <w:kern w:val="0"/>
                <w:sz w:val="24"/>
              </w:rPr>
            </w:pPr>
            <w:r>
              <w:rPr>
                <w:rFonts w:hint="eastAsia" w:ascii="宋体" w:hAnsi="宋体" w:cs="仿宋_GB2312"/>
                <w:kern w:val="0"/>
                <w:sz w:val="24"/>
              </w:rPr>
              <w:t>支持视图钻取：提供维度列表和钻取链路配置。</w:t>
            </w:r>
          </w:p>
          <w:p>
            <w:pPr>
              <w:widowControl/>
              <w:adjustRightInd/>
              <w:jc w:val="left"/>
              <w:rPr>
                <w:rFonts w:ascii="宋体" w:hAnsi="宋体" w:cs="仿宋_GB2312"/>
                <w:kern w:val="0"/>
                <w:sz w:val="24"/>
              </w:rPr>
            </w:pPr>
            <w:r>
              <w:rPr>
                <w:rFonts w:hint="eastAsia" w:ascii="宋体" w:hAnsi="宋体" w:cs="仿宋_GB2312"/>
                <w:kern w:val="0"/>
                <w:sz w:val="24"/>
              </w:rPr>
              <w:t>视图联动：提供数据联动和联动钻取两种模式，适用于多个视图间联动展现。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tcPr>
          <w:p>
            <w:pPr>
              <w:rPr>
                <w:rFonts w:ascii="宋体" w:hAnsi="宋体" w:cs="仿宋_GB2312"/>
                <w:kern w:val="0"/>
                <w:sz w:val="24"/>
              </w:rPr>
            </w:pPr>
            <w:r>
              <w:rPr>
                <w:rFonts w:hint="eastAsia" w:ascii="宋体" w:hAnsi="宋体" w:cs="仿宋_GB2312"/>
                <w:kern w:val="0"/>
                <w:sz w:val="24"/>
              </w:rPr>
              <w:t>3</w:t>
            </w:r>
          </w:p>
        </w:tc>
        <w:tc>
          <w:tcPr>
            <w:tcW w:w="831" w:type="pct"/>
          </w:tcPr>
          <w:p>
            <w:pPr>
              <w:rPr>
                <w:rFonts w:ascii="宋体" w:hAnsi="宋体" w:cs="仿宋_GB2312"/>
                <w:kern w:val="0"/>
                <w:sz w:val="24"/>
              </w:rPr>
            </w:pPr>
            <w:r>
              <w:rPr>
                <w:rFonts w:hint="eastAsia" w:ascii="宋体" w:hAnsi="宋体" w:cs="仿宋_GB2312"/>
                <w:kern w:val="0"/>
                <w:sz w:val="24"/>
              </w:rPr>
              <w:t>主题配置</w:t>
            </w:r>
          </w:p>
        </w:tc>
        <w:tc>
          <w:tcPr>
            <w:tcW w:w="3689" w:type="pct"/>
          </w:tcPr>
          <w:p>
            <w:pPr>
              <w:widowControl/>
              <w:adjustRightInd/>
              <w:jc w:val="left"/>
              <w:rPr>
                <w:rFonts w:ascii="宋体" w:hAnsi="宋体" w:cs="仿宋_GB2312"/>
                <w:kern w:val="0"/>
                <w:sz w:val="24"/>
              </w:rPr>
            </w:pPr>
            <w:r>
              <w:rPr>
                <w:rFonts w:hint="eastAsia" w:ascii="宋体" w:hAnsi="宋体" w:cs="仿宋_GB2312"/>
                <w:kern w:val="0"/>
                <w:sz w:val="24"/>
              </w:rPr>
              <w:t>支持面板布局设置：对已经配置好的视图控件进行排版，包括位置、大小的调整。</w:t>
            </w:r>
          </w:p>
          <w:p>
            <w:pPr>
              <w:widowControl/>
              <w:adjustRightInd/>
              <w:jc w:val="left"/>
              <w:rPr>
                <w:rFonts w:ascii="宋体" w:hAnsi="宋体" w:cs="仿宋_GB2312"/>
                <w:kern w:val="0"/>
                <w:sz w:val="24"/>
              </w:rPr>
            </w:pPr>
            <w:r>
              <w:rPr>
                <w:rFonts w:hint="eastAsia" w:ascii="宋体" w:hAnsi="宋体" w:cs="仿宋_GB2312"/>
                <w:kern w:val="0"/>
                <w:sz w:val="24"/>
              </w:rPr>
              <w:t>支持多种视图风格设置：内置青春系、马卡龙系、黄色系、蓝色系、彩虹系多套视图色系。内置经典白、炫酷黑、星空、优雅蓝多套主题系。用户可自定义主题系，配置组件色系、主题背景图片、查询栏色系等样式。</w:t>
            </w:r>
          </w:p>
          <w:p>
            <w:pPr>
              <w:widowControl/>
              <w:adjustRightInd/>
              <w:jc w:val="left"/>
              <w:rPr>
                <w:rFonts w:ascii="宋体" w:hAnsi="宋体" w:cs="仿宋_GB2312"/>
                <w:kern w:val="0"/>
                <w:sz w:val="24"/>
              </w:rPr>
            </w:pPr>
            <w:r>
              <w:rPr>
                <w:rFonts w:hint="eastAsia" w:ascii="宋体" w:hAnsi="宋体" w:cs="仿宋_GB2312"/>
                <w:kern w:val="0"/>
                <w:sz w:val="24"/>
              </w:rPr>
              <w:t>支持选择统计方式展示：实现主题查询栏与视图查询栏的联动。</w:t>
            </w:r>
          </w:p>
          <w:p>
            <w:pPr>
              <w:widowControl/>
              <w:adjustRightInd/>
              <w:jc w:val="left"/>
              <w:rPr>
                <w:rFonts w:ascii="宋体" w:hAnsi="宋体" w:cs="仿宋_GB2312"/>
                <w:kern w:val="0"/>
                <w:sz w:val="24"/>
              </w:rPr>
            </w:pPr>
            <w:r>
              <w:rPr>
                <w:rFonts w:hint="eastAsia" w:ascii="宋体" w:hAnsi="宋体" w:cs="仿宋_GB2312"/>
                <w:kern w:val="0"/>
                <w:sz w:val="24"/>
              </w:rPr>
              <w:t>▲支持主题模板复制：支持将已配置的主题存为模板，新主题可引用模板，加快主题的开发效率。</w:t>
            </w:r>
          </w:p>
          <w:p>
            <w:pPr>
              <w:widowControl/>
              <w:adjustRightInd/>
              <w:jc w:val="left"/>
              <w:rPr>
                <w:rFonts w:ascii="宋体" w:hAnsi="宋体" w:cs="仿宋_GB2312"/>
                <w:kern w:val="0"/>
                <w:sz w:val="24"/>
              </w:rPr>
            </w:pPr>
            <w:r>
              <w:rPr>
                <w:rFonts w:hint="eastAsia" w:ascii="宋体" w:hAnsi="宋体" w:cs="仿宋_GB2312"/>
                <w:kern w:val="0"/>
                <w:sz w:val="24"/>
              </w:rPr>
              <w:t>支持主题导入导出：支持主题的导入导出，实现主题移植功能。</w:t>
            </w:r>
          </w:p>
          <w:p>
            <w:pPr>
              <w:widowControl/>
              <w:adjustRightInd/>
              <w:jc w:val="left"/>
              <w:rPr>
                <w:rFonts w:ascii="宋体" w:hAnsi="宋体" w:cs="仿宋_GB2312"/>
                <w:kern w:val="0"/>
                <w:sz w:val="24"/>
              </w:rPr>
            </w:pPr>
            <w:r>
              <w:rPr>
                <w:rFonts w:hint="eastAsia" w:ascii="宋体" w:hAnsi="宋体" w:cs="仿宋_GB2312"/>
                <w:kern w:val="0"/>
                <w:sz w:val="24"/>
              </w:rPr>
              <w:t>统一PC端、大屏、移动端主题配置端，便于使用人员快速学习。</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局</w:t>
      </w:r>
      <w:r>
        <w:rPr>
          <w:rFonts w:hint="eastAsia" w:ascii="宋体" w:hAnsi="宋体" w:eastAsia="宋体" w:cs="Wingdings"/>
          <w:sz w:val="24"/>
          <w:szCs w:val="24"/>
        </w:rPr>
        <w:t>平台</w:t>
      </w:r>
      <w:r>
        <w:rPr>
          <w:rFonts w:hint="eastAsia" w:ascii="宋体" w:hAnsi="宋体" w:eastAsia="宋体" w:cs="仿宋_GB2312"/>
          <w:sz w:val="24"/>
          <w:szCs w:val="24"/>
        </w:rPr>
        <w:t>数据采集汇总</w:t>
      </w:r>
    </w:p>
    <w:p>
      <w:pPr>
        <w:ind w:firstLine="420"/>
        <w:rPr>
          <w:rFonts w:ascii="宋体" w:hAnsi="宋体" w:cs="仿宋_GB2312"/>
          <w:sz w:val="24"/>
        </w:rPr>
      </w:pPr>
      <w:r>
        <w:rPr>
          <w:rFonts w:hint="eastAsia" w:ascii="宋体" w:hAnsi="宋体" w:cs="仿宋_GB2312"/>
          <w:sz w:val="24"/>
        </w:rPr>
        <w:t>通过信息平台服务总线，提供与诸暨市卫健局信息平台的数据交互服务组件，实现基于信息平台与上级信息平台的数据采集汇总。</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仿宋_GB2312"/>
                <w:bCs/>
                <w:kern w:val="0"/>
                <w:sz w:val="24"/>
              </w:rPr>
            </w:pPr>
            <w:r>
              <w:rPr>
                <w:rFonts w:hint="eastAsia" w:ascii="宋体" w:hAnsi="宋体" w:cs="仿宋_GB2312"/>
                <w:kern w:val="0"/>
                <w:sz w:val="24"/>
              </w:rPr>
              <w:t>序号</w:t>
            </w:r>
          </w:p>
        </w:tc>
        <w:tc>
          <w:tcPr>
            <w:tcW w:w="749" w:type="pct"/>
            <w:vAlign w:val="center"/>
          </w:tcPr>
          <w:p>
            <w:pPr>
              <w:jc w:val="center"/>
              <w:rPr>
                <w:rFonts w:ascii="宋体" w:hAnsi="宋体" w:cs="仿宋_GB2312"/>
                <w:bCs/>
                <w:kern w:val="0"/>
                <w:sz w:val="24"/>
              </w:rPr>
            </w:pPr>
            <w:r>
              <w:rPr>
                <w:rFonts w:hint="eastAsia" w:ascii="宋体" w:hAnsi="宋体" w:cs="仿宋_GB2312"/>
                <w:kern w:val="0"/>
                <w:sz w:val="24"/>
              </w:rPr>
              <w:t>功能分类</w:t>
            </w:r>
          </w:p>
        </w:tc>
        <w:tc>
          <w:tcPr>
            <w:tcW w:w="3772" w:type="pct"/>
            <w:vAlign w:val="center"/>
          </w:tcPr>
          <w:p>
            <w:pPr>
              <w:jc w:val="center"/>
              <w:rPr>
                <w:rFonts w:ascii="宋体" w:hAnsi="宋体" w:cs="仿宋_GB2312"/>
                <w:bCs/>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1</w:t>
            </w:r>
          </w:p>
        </w:tc>
        <w:tc>
          <w:tcPr>
            <w:tcW w:w="749" w:type="pct"/>
            <w:vAlign w:val="center"/>
          </w:tcPr>
          <w:p>
            <w:pPr>
              <w:rPr>
                <w:rFonts w:ascii="宋体" w:hAnsi="宋体" w:cs="仿宋_GB2312"/>
                <w:kern w:val="0"/>
                <w:sz w:val="24"/>
              </w:rPr>
            </w:pPr>
            <w:r>
              <w:rPr>
                <w:rFonts w:hint="eastAsia" w:ascii="宋体" w:hAnsi="宋体" w:cs="仿宋_GB2312"/>
                <w:kern w:val="0"/>
                <w:sz w:val="24"/>
              </w:rPr>
              <w:t>上级信息平台采集汇总</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提供（包括但不限于）：基本服务、患者注册服务、病历文档共享服务、与上级信息平台的信息共享、业务协同、区域医疗公众服务、健康档案的上传与共享服务的整合标准。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2</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3</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提供业务系统接口开发文档，指导配合相关系统进行改造和联调。</w:t>
            </w:r>
          </w:p>
        </w:tc>
      </w:tr>
    </w:tbl>
    <w:p>
      <w:pPr>
        <w:ind w:firstLine="480" w:firstLineChars="200"/>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医共体单位采集汇总</w:t>
      </w:r>
    </w:p>
    <w:p>
      <w:pPr>
        <w:ind w:firstLine="480" w:firstLineChars="200"/>
        <w:rPr>
          <w:rFonts w:ascii="宋体" w:hAnsi="宋体" w:cs="仿宋_GB2312"/>
          <w:sz w:val="24"/>
        </w:rPr>
      </w:pPr>
      <w:r>
        <w:rPr>
          <w:rFonts w:hint="eastAsia" w:ascii="宋体" w:hAnsi="宋体" w:cs="仿宋_GB2312"/>
          <w:sz w:val="24"/>
        </w:rPr>
        <w:t>通过信息平台服务总线，实现与以诸暨市中医院为主体的医共体信息平台的数据交互服务组件，实现基于医院信息平台与中医医共体信息平台的互联互通。</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273"/>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jc w:val="center"/>
              <w:rPr>
                <w:rFonts w:ascii="宋体" w:hAnsi="宋体" w:cs="仿宋_GB2312"/>
                <w:bCs/>
                <w:kern w:val="0"/>
                <w:sz w:val="24"/>
              </w:rPr>
            </w:pPr>
            <w:r>
              <w:rPr>
                <w:rFonts w:hint="eastAsia" w:ascii="宋体" w:hAnsi="宋体" w:cs="仿宋_GB2312"/>
                <w:kern w:val="0"/>
                <w:sz w:val="24"/>
              </w:rPr>
              <w:t>序号</w:t>
            </w:r>
          </w:p>
        </w:tc>
        <w:tc>
          <w:tcPr>
            <w:tcW w:w="749" w:type="pct"/>
            <w:vAlign w:val="center"/>
          </w:tcPr>
          <w:p>
            <w:pPr>
              <w:jc w:val="center"/>
              <w:rPr>
                <w:rFonts w:ascii="宋体" w:hAnsi="宋体" w:cs="仿宋_GB2312"/>
                <w:bCs/>
                <w:kern w:val="0"/>
                <w:sz w:val="24"/>
              </w:rPr>
            </w:pPr>
            <w:r>
              <w:rPr>
                <w:rFonts w:hint="eastAsia" w:ascii="宋体" w:hAnsi="宋体" w:cs="仿宋_GB2312"/>
                <w:kern w:val="0"/>
                <w:sz w:val="24"/>
              </w:rPr>
              <w:t>功能分类</w:t>
            </w:r>
          </w:p>
        </w:tc>
        <w:tc>
          <w:tcPr>
            <w:tcW w:w="3772" w:type="pct"/>
            <w:vAlign w:val="center"/>
          </w:tcPr>
          <w:p>
            <w:pPr>
              <w:jc w:val="center"/>
              <w:rPr>
                <w:rFonts w:ascii="宋体" w:hAnsi="宋体" w:cs="仿宋_GB2312"/>
                <w:bCs/>
                <w:kern w:val="0"/>
                <w:sz w:val="24"/>
              </w:rPr>
            </w:pPr>
            <w:r>
              <w:rPr>
                <w:rFonts w:hint="eastAsia" w:ascii="宋体" w:hAnsi="宋体" w:cs="仿宋_GB2312"/>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1</w:t>
            </w:r>
          </w:p>
        </w:tc>
        <w:tc>
          <w:tcPr>
            <w:tcW w:w="749" w:type="pct"/>
            <w:vAlign w:val="center"/>
          </w:tcPr>
          <w:p>
            <w:pPr>
              <w:rPr>
                <w:rFonts w:ascii="宋体" w:hAnsi="宋体" w:cs="仿宋_GB2312"/>
                <w:kern w:val="0"/>
                <w:sz w:val="24"/>
              </w:rPr>
            </w:pPr>
            <w:r>
              <w:rPr>
                <w:rFonts w:hint="eastAsia" w:ascii="宋体" w:hAnsi="宋体" w:cs="仿宋_GB2312"/>
                <w:kern w:val="0"/>
                <w:sz w:val="24"/>
              </w:rPr>
              <w:t>医共体信息平台整合</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提供（包括但不限于）：基本服务、患者注册服务、病历文档共享服务、与医共体信息平台的信息共享、业务协同、区域医疗公众服务、诊疗信息的上传与共享服务的整合标准。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rPr>
                <w:rFonts w:ascii="宋体" w:hAnsi="宋体" w:cs="仿宋_GB2312"/>
                <w:kern w:val="0"/>
                <w:sz w:val="24"/>
              </w:rPr>
            </w:pPr>
            <w:r>
              <w:rPr>
                <w:rFonts w:hint="eastAsia" w:ascii="宋体" w:hAnsi="宋体" w:cs="仿宋_GB2312"/>
                <w:kern w:val="0"/>
                <w:sz w:val="24"/>
              </w:rPr>
              <w:t>2</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配置管理</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提供业务服务的基础数据配置和相关参数配置。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9" w:type="pct"/>
            <w:vAlign w:val="center"/>
          </w:tcPr>
          <w:p>
            <w:pPr>
              <w:rPr>
                <w:rFonts w:ascii="宋体" w:hAnsi="宋体" w:cs="仿宋_GB2312"/>
                <w:kern w:val="0"/>
                <w:sz w:val="24"/>
              </w:rPr>
            </w:pPr>
            <w:r>
              <w:rPr>
                <w:rFonts w:hint="eastAsia" w:ascii="宋体" w:hAnsi="宋体" w:cs="仿宋_GB2312"/>
                <w:kern w:val="0"/>
                <w:sz w:val="24"/>
              </w:rPr>
              <w:t>3</w:t>
            </w:r>
          </w:p>
        </w:tc>
        <w:tc>
          <w:tcPr>
            <w:tcW w:w="749" w:type="pct"/>
            <w:vAlign w:val="center"/>
          </w:tcPr>
          <w:p>
            <w:pPr>
              <w:jc w:val="center"/>
              <w:rPr>
                <w:rFonts w:ascii="宋体" w:hAnsi="宋体" w:cs="仿宋_GB2312"/>
                <w:kern w:val="0"/>
                <w:sz w:val="24"/>
              </w:rPr>
            </w:pPr>
            <w:r>
              <w:rPr>
                <w:rFonts w:hint="eastAsia" w:ascii="宋体" w:hAnsi="宋体" w:cs="仿宋_GB2312"/>
                <w:kern w:val="0"/>
                <w:sz w:val="24"/>
              </w:rPr>
              <w:t>系统接口</w:t>
            </w:r>
          </w:p>
        </w:tc>
        <w:tc>
          <w:tcPr>
            <w:tcW w:w="3772" w:type="pct"/>
            <w:vAlign w:val="center"/>
          </w:tcPr>
          <w:p>
            <w:pPr>
              <w:widowControl/>
              <w:adjustRightInd/>
              <w:jc w:val="left"/>
              <w:rPr>
                <w:rFonts w:ascii="宋体" w:hAnsi="宋体" w:cs="仿宋_GB2312"/>
                <w:kern w:val="0"/>
                <w:sz w:val="24"/>
              </w:rPr>
            </w:pPr>
            <w:r>
              <w:rPr>
                <w:rFonts w:hint="eastAsia" w:ascii="宋体" w:hAnsi="宋体" w:cs="仿宋_GB2312"/>
                <w:kern w:val="0"/>
                <w:sz w:val="24"/>
              </w:rPr>
              <w:t>提供业务系统接口开发文档，指导配合相关系统进行改造和联调。</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银医自助支付平台系统</w:t>
      </w:r>
    </w:p>
    <w:p>
      <w:pPr>
        <w:ind w:firstLine="484" w:firstLineChars="202"/>
        <w:rPr>
          <w:rFonts w:ascii="宋体" w:hAnsi="宋体" w:cs="仿宋_GB2312"/>
          <w:sz w:val="24"/>
        </w:rPr>
      </w:pPr>
      <w:r>
        <w:rPr>
          <w:rFonts w:hint="eastAsia" w:ascii="宋体" w:hAnsi="宋体" w:cs="仿宋_GB2312"/>
          <w:sz w:val="24"/>
        </w:rPr>
        <w:t>银医自助支付平台集成线上移动支付、线下移动支付（当面付、扫码付）、互联网网页支付等多应用模式于一体，接通支付宝支付、微信支付等支付渠道，以全新的支付系统理念服务医疗领域。主要功能应包括：</w:t>
      </w:r>
    </w:p>
    <w:tbl>
      <w:tblPr>
        <w:tblStyle w:val="6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rFonts w:ascii="宋体" w:hAnsi="宋体" w:cs="仿宋_GB2312"/>
                <w:sz w:val="24"/>
              </w:rPr>
            </w:pPr>
            <w:r>
              <w:rPr>
                <w:rFonts w:hint="eastAsia" w:ascii="宋体" w:hAnsi="宋体" w:cs="仿宋_GB2312"/>
                <w:sz w:val="24"/>
              </w:rPr>
              <w:t>序号</w:t>
            </w:r>
          </w:p>
        </w:tc>
        <w:tc>
          <w:tcPr>
            <w:tcW w:w="1276" w:type="dxa"/>
          </w:tcPr>
          <w:p>
            <w:pPr>
              <w:jc w:val="center"/>
              <w:rPr>
                <w:rFonts w:ascii="宋体" w:hAnsi="宋体" w:cs="仿宋_GB2312"/>
                <w:sz w:val="24"/>
              </w:rPr>
            </w:pPr>
            <w:r>
              <w:rPr>
                <w:rFonts w:hint="eastAsia" w:ascii="宋体" w:hAnsi="宋体" w:cs="仿宋_GB2312"/>
                <w:sz w:val="24"/>
              </w:rPr>
              <w:t>功能分类</w:t>
            </w:r>
          </w:p>
        </w:tc>
        <w:tc>
          <w:tcPr>
            <w:tcW w:w="6378" w:type="dxa"/>
          </w:tcPr>
          <w:p>
            <w:pPr>
              <w:jc w:val="center"/>
              <w:rPr>
                <w:rFonts w:ascii="宋体" w:hAnsi="宋体" w:cs="仿宋_GB2312"/>
                <w:sz w:val="24"/>
              </w:rPr>
            </w:pPr>
            <w:r>
              <w:rPr>
                <w:rFonts w:hint="eastAsia" w:ascii="宋体" w:hAnsi="宋体" w:cs="仿宋_GB2312"/>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宋体" w:hAnsi="宋体" w:cs="仿宋_GB2312"/>
                <w:sz w:val="24"/>
              </w:rPr>
            </w:pPr>
            <w:r>
              <w:rPr>
                <w:rFonts w:hint="eastAsia" w:ascii="宋体" w:hAnsi="宋体" w:cs="仿宋_GB2312"/>
                <w:sz w:val="24"/>
              </w:rPr>
              <w:t>1</w:t>
            </w:r>
          </w:p>
        </w:tc>
        <w:tc>
          <w:tcPr>
            <w:tcW w:w="1276" w:type="dxa"/>
            <w:vAlign w:val="center"/>
          </w:tcPr>
          <w:p>
            <w:pPr>
              <w:rPr>
                <w:rFonts w:ascii="宋体" w:hAnsi="宋体" w:cs="仿宋_GB2312"/>
                <w:sz w:val="24"/>
              </w:rPr>
            </w:pPr>
            <w:r>
              <w:rPr>
                <w:rFonts w:hint="eastAsia" w:ascii="宋体" w:hAnsi="宋体" w:cs="仿宋_GB2312"/>
                <w:sz w:val="24"/>
              </w:rPr>
              <w:t>接入医院管理</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需登记接入统一支付平台的医院信息，并为医院制作数字安全证书，配置接入完全及数据传输安全机制。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宋体" w:hAnsi="宋体" w:cs="仿宋_GB2312"/>
                <w:sz w:val="24"/>
              </w:rPr>
            </w:pPr>
            <w:r>
              <w:rPr>
                <w:rFonts w:hint="eastAsia" w:ascii="宋体" w:hAnsi="宋体" w:cs="仿宋_GB2312"/>
                <w:sz w:val="24"/>
              </w:rPr>
              <w:t>2</w:t>
            </w:r>
          </w:p>
        </w:tc>
        <w:tc>
          <w:tcPr>
            <w:tcW w:w="1276" w:type="dxa"/>
            <w:vAlign w:val="center"/>
          </w:tcPr>
          <w:p>
            <w:pPr>
              <w:rPr>
                <w:rFonts w:ascii="宋体" w:hAnsi="宋体" w:cs="仿宋_GB2312"/>
                <w:sz w:val="24"/>
              </w:rPr>
            </w:pPr>
            <w:r>
              <w:rPr>
                <w:rFonts w:hint="eastAsia" w:ascii="宋体" w:hAnsi="宋体" w:cs="仿宋_GB2312"/>
                <w:sz w:val="24"/>
              </w:rPr>
              <w:t>交易处理</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处理所有通过统一支付平台的交易请求指令，包括支付请求、查询结果请求，交易退款请求指令等，并且形成待对账流水。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rPr>
                <w:rFonts w:ascii="宋体" w:hAnsi="宋体" w:cs="仿宋_GB2312"/>
                <w:sz w:val="24"/>
              </w:rPr>
            </w:pPr>
            <w:r>
              <w:rPr>
                <w:rFonts w:hint="eastAsia" w:ascii="宋体" w:hAnsi="宋体" w:cs="仿宋_GB2312"/>
                <w:sz w:val="24"/>
              </w:rPr>
              <w:t>3</w:t>
            </w:r>
          </w:p>
        </w:tc>
        <w:tc>
          <w:tcPr>
            <w:tcW w:w="1276" w:type="dxa"/>
            <w:vAlign w:val="center"/>
          </w:tcPr>
          <w:p>
            <w:pPr>
              <w:rPr>
                <w:rFonts w:ascii="宋体" w:hAnsi="宋体" w:cs="仿宋_GB2312"/>
                <w:sz w:val="24"/>
              </w:rPr>
            </w:pPr>
            <w:r>
              <w:rPr>
                <w:rFonts w:hint="eastAsia" w:ascii="宋体" w:hAnsi="宋体" w:cs="仿宋_GB2312"/>
                <w:sz w:val="24"/>
              </w:rPr>
              <w:t>渠道管理</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管理统一支付平台已连接开通的支付渠道，例如支付宝、微信、银联在线等渠道。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宋体" w:hAnsi="宋体" w:cs="仿宋_GB2312"/>
                <w:sz w:val="24"/>
              </w:rPr>
            </w:pPr>
            <w:r>
              <w:rPr>
                <w:rFonts w:hint="eastAsia" w:ascii="宋体" w:hAnsi="宋体" w:cs="仿宋_GB2312"/>
                <w:sz w:val="24"/>
              </w:rPr>
              <w:t>4</w:t>
            </w:r>
          </w:p>
        </w:tc>
        <w:tc>
          <w:tcPr>
            <w:tcW w:w="1276" w:type="dxa"/>
            <w:vAlign w:val="center"/>
          </w:tcPr>
          <w:p>
            <w:pPr>
              <w:rPr>
                <w:rFonts w:ascii="宋体" w:hAnsi="宋体" w:cs="仿宋_GB2312"/>
                <w:sz w:val="24"/>
              </w:rPr>
            </w:pPr>
            <w:r>
              <w:rPr>
                <w:rFonts w:hint="eastAsia" w:ascii="宋体" w:hAnsi="宋体" w:cs="仿宋_GB2312"/>
                <w:sz w:val="24"/>
              </w:rPr>
              <w:t>渠道对账</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统一支付云平台每日自动向支付宝、微信、银联渠道发起下载对账清单，进行对账。</w:t>
            </w:r>
          </w:p>
          <w:p>
            <w:pPr>
              <w:widowControl/>
              <w:adjustRightInd/>
              <w:jc w:val="left"/>
              <w:rPr>
                <w:rFonts w:ascii="宋体" w:hAnsi="宋体" w:cs="仿宋_GB2312"/>
                <w:kern w:val="0"/>
                <w:sz w:val="24"/>
              </w:rPr>
            </w:pPr>
            <w:r>
              <w:rPr>
                <w:rFonts w:hint="eastAsia" w:ascii="宋体" w:hAnsi="宋体" w:cs="仿宋_GB2312"/>
                <w:kern w:val="0"/>
                <w:sz w:val="24"/>
              </w:rPr>
              <w:t>能够对单边张进行相应的调账处理。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宋体" w:hAnsi="宋体" w:cs="仿宋_GB2312"/>
                <w:sz w:val="24"/>
              </w:rPr>
            </w:pPr>
            <w:r>
              <w:rPr>
                <w:rFonts w:hint="eastAsia" w:ascii="宋体" w:hAnsi="宋体" w:cs="仿宋_GB2312"/>
                <w:sz w:val="24"/>
              </w:rPr>
              <w:t>5</w:t>
            </w:r>
          </w:p>
        </w:tc>
        <w:tc>
          <w:tcPr>
            <w:tcW w:w="1276" w:type="dxa"/>
            <w:vAlign w:val="center"/>
          </w:tcPr>
          <w:p>
            <w:pPr>
              <w:rPr>
                <w:rFonts w:ascii="宋体" w:hAnsi="宋体" w:cs="仿宋_GB2312"/>
                <w:sz w:val="24"/>
              </w:rPr>
            </w:pPr>
            <w:r>
              <w:rPr>
                <w:rFonts w:hint="eastAsia" w:ascii="宋体" w:hAnsi="宋体" w:cs="仿宋_GB2312"/>
                <w:sz w:val="24"/>
              </w:rPr>
              <w:t>医院端web应用</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为接入医院提供web端界面，查询所有需渠道交易流水、excel导出，以及相关统计分析。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宋体" w:hAnsi="宋体" w:cs="仿宋_GB2312"/>
                <w:sz w:val="24"/>
              </w:rPr>
            </w:pPr>
            <w:r>
              <w:rPr>
                <w:rFonts w:hint="eastAsia" w:ascii="宋体" w:hAnsi="宋体" w:cs="仿宋_GB2312"/>
                <w:sz w:val="24"/>
              </w:rPr>
              <w:t>6</w:t>
            </w:r>
          </w:p>
        </w:tc>
        <w:tc>
          <w:tcPr>
            <w:tcW w:w="1276" w:type="dxa"/>
            <w:vAlign w:val="center"/>
          </w:tcPr>
          <w:p>
            <w:pPr>
              <w:rPr>
                <w:rFonts w:ascii="宋体" w:hAnsi="宋体" w:cs="仿宋_GB2312"/>
                <w:sz w:val="24"/>
              </w:rPr>
            </w:pPr>
            <w:r>
              <w:rPr>
                <w:rFonts w:hint="eastAsia" w:ascii="宋体" w:hAnsi="宋体" w:cs="仿宋_GB2312"/>
                <w:sz w:val="24"/>
              </w:rPr>
              <w:t>SDK中间件</w:t>
            </w:r>
          </w:p>
        </w:tc>
        <w:tc>
          <w:tcPr>
            <w:tcW w:w="6378" w:type="dxa"/>
          </w:tcPr>
          <w:p>
            <w:pPr>
              <w:widowControl/>
              <w:adjustRightInd/>
              <w:jc w:val="left"/>
              <w:rPr>
                <w:rFonts w:ascii="宋体" w:hAnsi="宋体" w:cs="仿宋_GB2312"/>
                <w:kern w:val="0"/>
                <w:sz w:val="24"/>
              </w:rPr>
            </w:pPr>
            <w:r>
              <w:rPr>
                <w:rFonts w:hint="eastAsia" w:ascii="宋体" w:hAnsi="宋体" w:cs="仿宋_GB2312"/>
                <w:kern w:val="0"/>
                <w:sz w:val="24"/>
              </w:rPr>
              <w:t>统一封装支付宝、微信、银联卡3大主要支付移渠道的移动应用支付中间件，包括IOS苹果版和安卓版。</w:t>
            </w:r>
          </w:p>
          <w:p>
            <w:pPr>
              <w:widowControl/>
              <w:adjustRightInd/>
              <w:jc w:val="left"/>
              <w:rPr>
                <w:rFonts w:ascii="宋体" w:hAnsi="宋体" w:cs="仿宋_GB2312"/>
                <w:kern w:val="0"/>
                <w:sz w:val="24"/>
              </w:rPr>
            </w:pPr>
            <w:r>
              <w:rPr>
                <w:rFonts w:hint="eastAsia" w:ascii="宋体" w:hAnsi="宋体" w:cs="仿宋_GB2312"/>
                <w:kern w:val="0"/>
                <w:sz w:val="24"/>
              </w:rPr>
              <w:t>需提供支付平台统一渠道入网，免除外围应用去多个渠道申请手续和时间周期上的烦恼。</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急诊医生工作站</w:t>
      </w:r>
    </w:p>
    <w:p>
      <w:pPr>
        <w:widowControl/>
        <w:ind w:firstLine="480" w:firstLineChars="200"/>
        <w:jc w:val="left"/>
        <w:rPr>
          <w:rFonts w:ascii="宋体" w:hAnsi="宋体" w:cs="仿宋_GB2312"/>
          <w:kern w:val="0"/>
          <w:sz w:val="24"/>
        </w:rPr>
      </w:pPr>
      <w:r>
        <w:rPr>
          <w:rFonts w:hint="eastAsia" w:ascii="宋体" w:hAnsi="宋体" w:cs="仿宋_GB2312"/>
          <w:kern w:val="0"/>
          <w:sz w:val="24"/>
        </w:rPr>
        <w:t>急诊医生站主要用于急诊医生处理日常急诊诊疗工作，应包含诊断录入、电子医嘱开立（药品、检查检验申请单等）、急诊病历书写等功能，并应采用一体化业务界面，提高诊疗效率。</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73" w:type="pct"/>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3797" w:type="pct"/>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1</w:t>
            </w:r>
          </w:p>
        </w:tc>
        <w:tc>
          <w:tcPr>
            <w:tcW w:w="773" w:type="pct"/>
          </w:tcPr>
          <w:p>
            <w:pPr>
              <w:widowControl/>
              <w:jc w:val="left"/>
              <w:rPr>
                <w:rFonts w:ascii="宋体" w:hAnsi="宋体" w:cs="仿宋_GB2312"/>
                <w:kern w:val="0"/>
                <w:sz w:val="24"/>
              </w:rPr>
            </w:pPr>
            <w:r>
              <w:rPr>
                <w:rFonts w:hint="eastAsia" w:ascii="宋体" w:hAnsi="宋体" w:cs="仿宋_GB2312"/>
                <w:kern w:val="0"/>
                <w:sz w:val="24"/>
              </w:rPr>
              <w:t>病人列表、卡片</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提供集成一体化主界面，界面中包含急诊病人列表、病人业务操作平台两个模块。其中病人列表需支持卡片模式展现病人主要信息，默认卡片模式，急诊医护人员可自由切换。</w:t>
            </w:r>
          </w:p>
          <w:p>
            <w:pPr>
              <w:widowControl/>
              <w:adjustRightInd/>
              <w:jc w:val="left"/>
              <w:rPr>
                <w:rFonts w:ascii="宋体" w:hAnsi="宋体" w:cs="仿宋_GB2312"/>
                <w:kern w:val="0"/>
                <w:sz w:val="24"/>
              </w:rPr>
            </w:pPr>
            <w:r>
              <w:rPr>
                <w:rFonts w:hint="eastAsia" w:ascii="宋体" w:hAnsi="宋体" w:cs="仿宋_GB2312"/>
                <w:kern w:val="0"/>
                <w:sz w:val="24"/>
              </w:rPr>
              <w:t>提供病人卡片及列表，主要对当前诊区的病人进行集中展现，展现信息应包含以下内容：病人床号、姓名、性别、年龄、分级、诊断、病情、绿色通道、创伤标记等，并可有相关的检索过滤功能。卡片模式下，卡上应展现病人的主要信息，包含姓名、性别、年龄、医保性质、分级、床号等，需展现当前所有床位，一目了然，方便急诊医生工作。</w:t>
            </w:r>
          </w:p>
          <w:p>
            <w:pPr>
              <w:widowControl/>
              <w:adjustRightInd/>
              <w:jc w:val="left"/>
              <w:rPr>
                <w:rFonts w:ascii="宋体" w:hAnsi="宋体" w:cs="仿宋_GB2312"/>
                <w:kern w:val="0"/>
                <w:sz w:val="24"/>
              </w:rPr>
            </w:pPr>
            <w:r>
              <w:rPr>
                <w:rFonts w:hint="eastAsia" w:ascii="宋体" w:hAnsi="宋体" w:cs="仿宋_GB2312"/>
                <w:kern w:val="0"/>
                <w:sz w:val="24"/>
              </w:rPr>
              <w:t>▲提供多病人多业务操作模式，可同时支持多个病人的业务操作，方便医护人员可以在多个病人之间互相切换。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2</w:t>
            </w:r>
          </w:p>
        </w:tc>
        <w:tc>
          <w:tcPr>
            <w:tcW w:w="773" w:type="pct"/>
          </w:tcPr>
          <w:p>
            <w:pPr>
              <w:widowControl/>
              <w:jc w:val="left"/>
              <w:rPr>
                <w:rFonts w:ascii="宋体" w:hAnsi="宋体" w:cs="仿宋_GB2312"/>
                <w:kern w:val="0"/>
                <w:sz w:val="24"/>
              </w:rPr>
            </w:pPr>
            <w:r>
              <w:rPr>
                <w:rFonts w:hint="eastAsia" w:ascii="宋体" w:hAnsi="宋体" w:cs="仿宋_GB2312"/>
                <w:kern w:val="0"/>
                <w:sz w:val="24"/>
              </w:rPr>
              <w:t>病人首页</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提供时间轴展示患者分诊、入科、医嘱开立、转区、出室等关键医疗行为。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tcPr>
          <w:p>
            <w:pPr>
              <w:widowControl/>
              <w:jc w:val="left"/>
              <w:rPr>
                <w:rFonts w:ascii="宋体" w:hAnsi="宋体" w:cs="仿宋_GB2312"/>
                <w:kern w:val="0"/>
                <w:sz w:val="24"/>
              </w:rPr>
            </w:pPr>
            <w:r>
              <w:rPr>
                <w:rFonts w:hint="eastAsia" w:ascii="宋体" w:hAnsi="宋体" w:cs="仿宋_GB2312"/>
                <w:kern w:val="0"/>
                <w:sz w:val="24"/>
              </w:rPr>
              <w:t>3</w:t>
            </w:r>
          </w:p>
        </w:tc>
        <w:tc>
          <w:tcPr>
            <w:tcW w:w="773" w:type="pct"/>
          </w:tcPr>
          <w:p>
            <w:pPr>
              <w:widowControl/>
              <w:jc w:val="left"/>
              <w:rPr>
                <w:rFonts w:ascii="宋体" w:hAnsi="宋体" w:cs="仿宋_GB2312"/>
                <w:kern w:val="0"/>
                <w:sz w:val="24"/>
              </w:rPr>
            </w:pPr>
            <w:r>
              <w:rPr>
                <w:rFonts w:hint="eastAsia" w:ascii="宋体" w:hAnsi="宋体" w:cs="仿宋_GB2312"/>
                <w:kern w:val="0"/>
                <w:sz w:val="24"/>
              </w:rPr>
              <w:t>诊断管理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提供诊断开立功能，医生通过对患者的问诊后为患者开立本次就诊的急诊诊断。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4</w:t>
            </w:r>
          </w:p>
        </w:tc>
        <w:tc>
          <w:tcPr>
            <w:tcW w:w="773" w:type="pct"/>
          </w:tcPr>
          <w:p>
            <w:pPr>
              <w:widowControl/>
              <w:jc w:val="left"/>
              <w:rPr>
                <w:rFonts w:ascii="宋体" w:hAnsi="宋体" w:cs="仿宋_GB2312"/>
                <w:kern w:val="0"/>
                <w:sz w:val="24"/>
              </w:rPr>
            </w:pPr>
            <w:r>
              <w:rPr>
                <w:rFonts w:hint="eastAsia" w:ascii="宋体" w:hAnsi="宋体" w:cs="仿宋_GB2312"/>
                <w:kern w:val="0"/>
                <w:sz w:val="24"/>
              </w:rPr>
              <w:t>医嘱开立</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提供各类医嘱的开立，如药品、检查、检验、处置治疗等。</w:t>
            </w:r>
          </w:p>
          <w:p>
            <w:pPr>
              <w:widowControl/>
              <w:adjustRightInd/>
              <w:jc w:val="left"/>
              <w:rPr>
                <w:rFonts w:ascii="宋体" w:hAnsi="宋体" w:cs="仿宋_GB2312"/>
                <w:kern w:val="0"/>
                <w:sz w:val="24"/>
              </w:rPr>
            </w:pPr>
            <w:r>
              <w:rPr>
                <w:rFonts w:hint="eastAsia" w:ascii="宋体" w:hAnsi="宋体" w:cs="仿宋_GB2312"/>
                <w:kern w:val="0"/>
                <w:sz w:val="24"/>
              </w:rPr>
              <w:t>支持医嘱开立时，支持科室过滤、校验库存和开药提醒，药品数量可自动计算。</w:t>
            </w:r>
          </w:p>
          <w:p>
            <w:pPr>
              <w:widowControl/>
              <w:adjustRightInd/>
              <w:jc w:val="left"/>
              <w:rPr>
                <w:rFonts w:ascii="宋体" w:hAnsi="宋体" w:cs="仿宋_GB2312"/>
                <w:kern w:val="0"/>
                <w:sz w:val="24"/>
              </w:rPr>
            </w:pPr>
            <w:r>
              <w:rPr>
                <w:rFonts w:hint="eastAsia" w:ascii="宋体" w:hAnsi="宋体" w:cs="仿宋_GB2312"/>
                <w:kern w:val="0"/>
                <w:sz w:val="24"/>
              </w:rPr>
              <w:t>提供医嘱的药物成组功能。</w:t>
            </w:r>
          </w:p>
          <w:p>
            <w:pPr>
              <w:widowControl/>
              <w:adjustRightInd/>
              <w:jc w:val="left"/>
              <w:rPr>
                <w:rFonts w:ascii="宋体" w:hAnsi="宋体" w:cs="仿宋_GB2312"/>
                <w:kern w:val="0"/>
                <w:sz w:val="24"/>
              </w:rPr>
            </w:pPr>
            <w:r>
              <w:rPr>
                <w:rFonts w:hint="eastAsia" w:ascii="宋体" w:hAnsi="宋体" w:cs="仿宋_GB2312"/>
                <w:kern w:val="0"/>
                <w:sz w:val="24"/>
              </w:rPr>
              <w:t>医嘱套餐支持科室套餐和个人套餐，套餐的明细内容可设置成可选、必选等。</w:t>
            </w:r>
          </w:p>
          <w:p>
            <w:pPr>
              <w:widowControl/>
              <w:adjustRightInd/>
              <w:jc w:val="left"/>
              <w:rPr>
                <w:rFonts w:ascii="宋体" w:hAnsi="宋体" w:cs="仿宋_GB2312"/>
                <w:kern w:val="0"/>
                <w:sz w:val="24"/>
              </w:rPr>
            </w:pPr>
            <w:r>
              <w:rPr>
                <w:rFonts w:hint="eastAsia" w:ascii="宋体" w:hAnsi="宋体" w:cs="仿宋_GB2312"/>
                <w:kern w:val="0"/>
                <w:sz w:val="24"/>
              </w:rPr>
              <w:t>支持医嘱开立时显示医嘱的费用和总费用金额。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5</w:t>
            </w:r>
          </w:p>
        </w:tc>
        <w:tc>
          <w:tcPr>
            <w:tcW w:w="773" w:type="pct"/>
          </w:tcPr>
          <w:p>
            <w:pPr>
              <w:widowControl/>
              <w:jc w:val="left"/>
              <w:rPr>
                <w:rFonts w:ascii="宋体" w:hAnsi="宋体" w:cs="仿宋_GB2312"/>
                <w:kern w:val="0"/>
                <w:sz w:val="24"/>
              </w:rPr>
            </w:pPr>
            <w:r>
              <w:rPr>
                <w:rFonts w:hint="eastAsia" w:ascii="宋体" w:hAnsi="宋体" w:cs="仿宋_GB2312"/>
                <w:kern w:val="0"/>
                <w:sz w:val="24"/>
              </w:rPr>
              <w:t>急诊电子病历书写</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提供急诊病历书写功能，支持急诊病历、留观病程文书记录书写功能。</w:t>
            </w:r>
          </w:p>
          <w:p>
            <w:pPr>
              <w:widowControl/>
              <w:adjustRightInd/>
              <w:jc w:val="left"/>
              <w:rPr>
                <w:rFonts w:ascii="宋体" w:hAnsi="宋体" w:cs="仿宋_GB2312"/>
                <w:kern w:val="0"/>
                <w:sz w:val="24"/>
              </w:rPr>
            </w:pPr>
            <w:r>
              <w:rPr>
                <w:rFonts w:hint="eastAsia" w:ascii="宋体" w:hAnsi="宋体" w:cs="仿宋_GB2312"/>
                <w:kern w:val="0"/>
                <w:sz w:val="24"/>
              </w:rPr>
              <w:t>提供常用的急诊病历模板维护功能。</w:t>
            </w:r>
          </w:p>
          <w:p>
            <w:pPr>
              <w:widowControl/>
              <w:adjustRightInd/>
              <w:jc w:val="left"/>
              <w:rPr>
                <w:rFonts w:ascii="宋体" w:hAnsi="宋体" w:cs="仿宋_GB2312"/>
                <w:kern w:val="0"/>
                <w:sz w:val="24"/>
              </w:rPr>
            </w:pPr>
            <w:r>
              <w:rPr>
                <w:rFonts w:hint="eastAsia" w:ascii="宋体" w:hAnsi="宋体" w:cs="仿宋_GB2312"/>
                <w:kern w:val="0"/>
                <w:sz w:val="24"/>
              </w:rPr>
              <w:t xml:space="preserve">急诊病历书写时可自动引入患者的基本信息，并可根据关联设置自动展开或隐藏书写内容。提供部分病历内容自动校验功能，对于不合法的数据（如体温50度）在录入时能自动提示。 </w:t>
            </w:r>
          </w:p>
          <w:p>
            <w:pPr>
              <w:widowControl/>
              <w:adjustRightInd/>
              <w:jc w:val="left"/>
              <w:rPr>
                <w:rFonts w:ascii="宋体" w:hAnsi="宋体" w:cs="仿宋_GB2312"/>
                <w:kern w:val="0"/>
                <w:sz w:val="24"/>
              </w:rPr>
            </w:pPr>
            <w:r>
              <w:rPr>
                <w:rFonts w:hint="eastAsia" w:ascii="宋体" w:hAnsi="宋体" w:cs="仿宋_GB2312"/>
                <w:kern w:val="0"/>
                <w:sz w:val="24"/>
              </w:rPr>
              <w:t>提供医疗文书常用的特殊符号集写回病历文书的功能，如：℃，℉，‰，㎡，mmol 等。提供上、下标功能，支持对文字的上下标功能。在病历录入中，能在任意位置插入图形图像，实现了病历内容图文混编的格式。</w:t>
            </w:r>
          </w:p>
          <w:p>
            <w:pPr>
              <w:widowControl/>
              <w:adjustRightInd/>
              <w:jc w:val="left"/>
              <w:rPr>
                <w:rFonts w:ascii="宋体" w:hAnsi="宋体" w:cs="仿宋_GB2312"/>
                <w:kern w:val="0"/>
                <w:sz w:val="24"/>
              </w:rPr>
            </w:pPr>
            <w:r>
              <w:rPr>
                <w:rFonts w:hint="eastAsia" w:ascii="宋体" w:hAnsi="宋体" w:cs="仿宋_GB2312"/>
                <w:kern w:val="0"/>
                <w:sz w:val="24"/>
              </w:rPr>
              <w:t>▲提供表格病历的功能，在病历录入中，能在任意位置制作表格，同时实现类似 word 处理表格的合并和拆分，表格的大小，宽窄要可以任意调整，不限制表格内字段的长度。</w:t>
            </w:r>
          </w:p>
          <w:p>
            <w:pPr>
              <w:widowControl/>
              <w:adjustRightInd/>
              <w:jc w:val="left"/>
              <w:rPr>
                <w:rFonts w:ascii="宋体" w:hAnsi="宋体" w:cs="仿宋_GB2312"/>
                <w:kern w:val="0"/>
                <w:sz w:val="24"/>
              </w:rPr>
            </w:pPr>
            <w:r>
              <w:rPr>
                <w:rFonts w:hint="eastAsia" w:ascii="宋体" w:hAnsi="宋体" w:cs="仿宋_GB2312"/>
                <w:kern w:val="0"/>
                <w:sz w:val="24"/>
              </w:rPr>
              <w:t>支持屏蔽外部文件复制功能，系统允许同一患者资料的内部复制。</w:t>
            </w:r>
          </w:p>
          <w:p>
            <w:pPr>
              <w:widowControl/>
              <w:adjustRightInd/>
              <w:jc w:val="left"/>
              <w:rPr>
                <w:rFonts w:ascii="宋体" w:hAnsi="宋体" w:cs="仿宋_GB2312"/>
                <w:kern w:val="0"/>
                <w:sz w:val="24"/>
              </w:rPr>
            </w:pPr>
            <w:r>
              <w:rPr>
                <w:rFonts w:hint="eastAsia" w:ascii="宋体" w:hAnsi="宋体" w:cs="仿宋_GB2312"/>
                <w:kern w:val="0"/>
                <w:sz w:val="24"/>
              </w:rPr>
              <w:t xml:space="preserve">提供将患者的诊疗信息引入到本次就诊病历中任意位置功能。 </w:t>
            </w:r>
          </w:p>
          <w:p>
            <w:pPr>
              <w:widowControl/>
              <w:adjustRightInd/>
              <w:jc w:val="left"/>
              <w:rPr>
                <w:rFonts w:ascii="宋体" w:hAnsi="宋体" w:cs="仿宋_GB2312"/>
                <w:kern w:val="0"/>
                <w:sz w:val="24"/>
              </w:rPr>
            </w:pPr>
            <w:r>
              <w:rPr>
                <w:rFonts w:hint="eastAsia" w:ascii="宋体" w:hAnsi="宋体" w:cs="仿宋_GB2312"/>
                <w:kern w:val="0"/>
                <w:sz w:val="24"/>
              </w:rPr>
              <w:t>提供医嘱、检验、检查数据插入到病历文书的功能，在病历录入中，医生可根据病情描述需要，自主选择检查、检验报告数据直接将准确的数据插入到病历中任意位置。</w:t>
            </w:r>
          </w:p>
          <w:p>
            <w:pPr>
              <w:widowControl/>
              <w:adjustRightInd/>
              <w:jc w:val="left"/>
              <w:rPr>
                <w:rFonts w:ascii="宋体" w:hAnsi="宋体" w:cs="仿宋_GB2312"/>
                <w:kern w:val="0"/>
                <w:sz w:val="24"/>
              </w:rPr>
            </w:pPr>
            <w:r>
              <w:rPr>
                <w:rFonts w:hint="eastAsia" w:ascii="宋体" w:hAnsi="宋体" w:cs="仿宋_GB2312"/>
                <w:kern w:val="0"/>
                <w:sz w:val="24"/>
              </w:rPr>
              <w:t>提供处方信息医生选择后写回病历任意位置功能。</w:t>
            </w:r>
          </w:p>
          <w:p>
            <w:pPr>
              <w:widowControl/>
              <w:adjustRightInd/>
              <w:jc w:val="left"/>
              <w:rPr>
                <w:rFonts w:ascii="宋体" w:hAnsi="宋体" w:cs="仿宋_GB2312"/>
                <w:kern w:val="0"/>
                <w:sz w:val="24"/>
              </w:rPr>
            </w:pPr>
            <w:r>
              <w:rPr>
                <w:rFonts w:hint="eastAsia" w:ascii="宋体" w:hAnsi="宋体" w:cs="仿宋_GB2312"/>
                <w:kern w:val="0"/>
                <w:sz w:val="24"/>
              </w:rPr>
              <w:t>提供自动将患者的处置处方等信息写回急诊病历。</w:t>
            </w:r>
          </w:p>
          <w:p>
            <w:pPr>
              <w:widowControl/>
              <w:adjustRightInd/>
              <w:jc w:val="left"/>
              <w:rPr>
                <w:rFonts w:ascii="宋体" w:hAnsi="宋体" w:cs="仿宋_GB2312"/>
                <w:kern w:val="0"/>
                <w:sz w:val="24"/>
              </w:rPr>
            </w:pPr>
            <w:r>
              <w:rPr>
                <w:rFonts w:hint="eastAsia" w:ascii="宋体" w:hAnsi="宋体" w:cs="仿宋_GB2312"/>
                <w:kern w:val="0"/>
                <w:sz w:val="24"/>
              </w:rPr>
              <w:t>提供自动将患者的急诊诊断信息写回急诊病历。</w:t>
            </w:r>
          </w:p>
          <w:p>
            <w:pPr>
              <w:widowControl/>
              <w:adjustRightInd/>
              <w:jc w:val="left"/>
              <w:rPr>
                <w:rFonts w:ascii="宋体" w:hAnsi="宋体" w:cs="仿宋_GB2312"/>
                <w:kern w:val="0"/>
                <w:sz w:val="24"/>
              </w:rPr>
            </w:pPr>
            <w:r>
              <w:rPr>
                <w:rFonts w:hint="eastAsia" w:ascii="宋体" w:hAnsi="宋体" w:cs="仿宋_GB2312"/>
                <w:kern w:val="0"/>
                <w:sz w:val="24"/>
              </w:rPr>
              <w:t>支持病人离院时病程记录合并打印。</w:t>
            </w:r>
          </w:p>
          <w:p>
            <w:pPr>
              <w:widowControl/>
              <w:adjustRightInd/>
              <w:jc w:val="left"/>
              <w:rPr>
                <w:rFonts w:ascii="宋体" w:hAnsi="宋体" w:cs="仿宋_GB2312"/>
                <w:kern w:val="0"/>
                <w:sz w:val="24"/>
              </w:rPr>
            </w:pPr>
            <w:r>
              <w:rPr>
                <w:rFonts w:hint="eastAsia" w:ascii="宋体" w:hAnsi="宋体" w:cs="仿宋_GB2312"/>
                <w:kern w:val="0"/>
                <w:sz w:val="24"/>
              </w:rPr>
              <w:t>提供病历还原功能。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6</w:t>
            </w:r>
          </w:p>
        </w:tc>
        <w:tc>
          <w:tcPr>
            <w:tcW w:w="773" w:type="pct"/>
          </w:tcPr>
          <w:p>
            <w:pPr>
              <w:widowControl/>
              <w:jc w:val="left"/>
              <w:rPr>
                <w:rFonts w:ascii="宋体" w:hAnsi="宋体" w:cs="仿宋_GB2312"/>
                <w:kern w:val="0"/>
                <w:sz w:val="24"/>
              </w:rPr>
            </w:pPr>
            <w:r>
              <w:rPr>
                <w:rFonts w:hint="eastAsia" w:ascii="宋体" w:hAnsi="宋体" w:cs="仿宋_GB2312"/>
                <w:kern w:val="0"/>
                <w:sz w:val="24"/>
              </w:rPr>
              <w:t>会诊申请</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提供会诊申请功能，并且支持填写会诊意见单。</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急诊护士工作站</w:t>
      </w:r>
    </w:p>
    <w:p>
      <w:pPr>
        <w:widowControl/>
        <w:ind w:firstLine="480" w:firstLineChars="200"/>
        <w:jc w:val="left"/>
        <w:rPr>
          <w:rFonts w:ascii="宋体" w:hAnsi="宋体" w:cs="仿宋_GB2312"/>
          <w:kern w:val="0"/>
          <w:sz w:val="24"/>
        </w:rPr>
      </w:pPr>
      <w:r>
        <w:rPr>
          <w:rFonts w:hint="eastAsia" w:ascii="宋体" w:hAnsi="宋体" w:cs="仿宋_GB2312"/>
          <w:kern w:val="0"/>
          <w:sz w:val="24"/>
        </w:rPr>
        <w:t>急诊护士工作站应采用一体化设计，将急诊工作集成在一个界面中完成，对急诊病人进行集中管理。</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73" w:type="pct"/>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3797" w:type="pct"/>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1</w:t>
            </w:r>
          </w:p>
        </w:tc>
        <w:tc>
          <w:tcPr>
            <w:tcW w:w="773" w:type="pct"/>
          </w:tcPr>
          <w:p>
            <w:pPr>
              <w:widowControl/>
              <w:jc w:val="left"/>
              <w:rPr>
                <w:rFonts w:ascii="宋体" w:hAnsi="宋体" w:cs="仿宋_GB2312"/>
                <w:kern w:val="0"/>
                <w:sz w:val="24"/>
              </w:rPr>
            </w:pPr>
            <w:r>
              <w:rPr>
                <w:rFonts w:hint="eastAsia" w:ascii="宋体" w:hAnsi="宋体" w:cs="仿宋_GB2312"/>
                <w:kern w:val="0"/>
                <w:sz w:val="24"/>
              </w:rPr>
              <w:t>病人列表、卡片</w:t>
            </w:r>
          </w:p>
        </w:tc>
        <w:tc>
          <w:tcPr>
            <w:tcW w:w="3797" w:type="pct"/>
          </w:tcPr>
          <w:p>
            <w:pPr>
              <w:widowControl/>
              <w:ind w:left="6" w:leftChars="3"/>
              <w:jc w:val="left"/>
              <w:rPr>
                <w:rFonts w:ascii="宋体" w:hAnsi="宋体" w:cs="仿宋_GB2312"/>
                <w:kern w:val="0"/>
                <w:sz w:val="24"/>
              </w:rPr>
            </w:pPr>
            <w:r>
              <w:rPr>
                <w:rFonts w:hint="eastAsia" w:ascii="宋体" w:hAnsi="宋体" w:cs="仿宋_GB2312"/>
                <w:kern w:val="0"/>
                <w:sz w:val="24"/>
              </w:rPr>
              <w:t>提供集成一体化主界面，界面中包含急诊病人列表、病人业务操作平台两个模块。其中病人列表需支持卡片模式展现病人主要信息，默认卡片模式，急诊医护人员可自由切换。</w:t>
            </w:r>
          </w:p>
          <w:p>
            <w:pPr>
              <w:widowControl/>
              <w:ind w:left="6" w:leftChars="3"/>
              <w:jc w:val="left"/>
              <w:rPr>
                <w:rFonts w:ascii="宋体" w:hAnsi="宋体" w:cs="仿宋_GB2312"/>
                <w:kern w:val="0"/>
                <w:sz w:val="24"/>
              </w:rPr>
            </w:pPr>
            <w:r>
              <w:rPr>
                <w:rFonts w:hint="eastAsia" w:ascii="宋体" w:hAnsi="宋体" w:cs="仿宋_GB2312"/>
                <w:kern w:val="0"/>
                <w:sz w:val="24"/>
              </w:rPr>
              <w:t>提供病人卡片及列表，主要对当前诊区的病人进行集中展现，展现信息应包含以下内容：病人床号、姓名、性别、年龄、分级、诊断、病情、绿色通道、创伤标记等，并可有相关的检索过滤功能。卡片模式下，卡上应展现病人的主要信息，包含姓名、性别、年龄、医保性质、分级、床号等，需展现当前所有床位，一目了然，方便急诊护士工作。</w:t>
            </w:r>
          </w:p>
          <w:p>
            <w:pPr>
              <w:widowControl/>
              <w:ind w:left="6" w:leftChars="3"/>
              <w:jc w:val="left"/>
              <w:rPr>
                <w:rFonts w:ascii="宋体" w:hAnsi="宋体" w:cs="仿宋_GB2312"/>
                <w:kern w:val="0"/>
                <w:sz w:val="24"/>
              </w:rPr>
            </w:pPr>
            <w:r>
              <w:rPr>
                <w:rFonts w:hint="eastAsia" w:ascii="宋体" w:hAnsi="宋体" w:cs="仿宋_GB2312"/>
                <w:kern w:val="0"/>
                <w:sz w:val="24"/>
              </w:rPr>
              <w:t>提供多病人多业务操作模式，可同时支持多个病人的业务操作，方便医护人员可以在多个病人之间互相切换。</w:t>
            </w:r>
          </w:p>
          <w:p>
            <w:pPr>
              <w:widowControl/>
              <w:ind w:left="6" w:leftChars="3"/>
              <w:jc w:val="left"/>
              <w:rPr>
                <w:rFonts w:ascii="宋体" w:hAnsi="宋体" w:cs="仿宋_GB2312"/>
                <w:kern w:val="0"/>
                <w:sz w:val="24"/>
              </w:rPr>
            </w:pPr>
            <w:r>
              <w:rPr>
                <w:rFonts w:hint="eastAsia" w:ascii="宋体" w:hAnsi="宋体" w:cs="仿宋_GB2312"/>
                <w:kern w:val="0"/>
                <w:sz w:val="24"/>
              </w:rPr>
              <w:t>提供腕带打印功能，能够根据病情需要为急诊病人打印腕带，作为患者标识之一。</w:t>
            </w:r>
          </w:p>
          <w:p>
            <w:pPr>
              <w:widowControl/>
              <w:ind w:left="6" w:leftChars="3"/>
              <w:jc w:val="left"/>
              <w:rPr>
                <w:rFonts w:ascii="宋体" w:hAnsi="宋体" w:cs="仿宋_GB2312"/>
                <w:kern w:val="0"/>
                <w:sz w:val="24"/>
              </w:rPr>
            </w:pPr>
            <w:r>
              <w:rPr>
                <w:rFonts w:hint="eastAsia" w:ascii="宋体" w:hAnsi="宋体" w:cs="仿宋_GB2312"/>
                <w:kern w:val="0"/>
                <w:sz w:val="24"/>
              </w:rPr>
              <w:t>提供换床处理功能，能够根据床位使用情况为急诊病人更换床位，支持虚拟床位。</w:t>
            </w:r>
          </w:p>
          <w:p>
            <w:pPr>
              <w:widowControl/>
              <w:ind w:left="362" w:leftChars="-26" w:hanging="417" w:hangingChars="174"/>
              <w:jc w:val="left"/>
              <w:rPr>
                <w:rFonts w:ascii="宋体" w:hAnsi="宋体" w:cs="仿宋_GB2312"/>
                <w:kern w:val="0"/>
                <w:sz w:val="24"/>
              </w:rPr>
            </w:pPr>
            <w:r>
              <w:rPr>
                <w:rFonts w:hint="eastAsia" w:ascii="宋体" w:hAnsi="宋体" w:cs="仿宋_GB2312"/>
                <w:kern w:val="0"/>
                <w:sz w:val="24"/>
              </w:rPr>
              <w:t>提供转区功能，实现抢救区和留观区的流转。</w:t>
            </w:r>
          </w:p>
          <w:p>
            <w:pPr>
              <w:widowControl/>
              <w:ind w:left="362" w:leftChars="-26" w:hanging="417" w:hangingChars="174"/>
              <w:jc w:val="left"/>
              <w:rPr>
                <w:rFonts w:ascii="宋体" w:hAnsi="宋体" w:cs="仿宋_GB2312"/>
                <w:kern w:val="0"/>
                <w:sz w:val="24"/>
              </w:rPr>
            </w:pPr>
            <w:r>
              <w:rPr>
                <w:rFonts w:hint="eastAsia" w:ascii="宋体" w:hAnsi="宋体" w:cs="仿宋_GB2312"/>
                <w:kern w:val="0"/>
                <w:sz w:val="24"/>
              </w:rPr>
              <w:t>提供入室登记功能，支持直接进入抢救室患者的入室登记。</w:t>
            </w:r>
          </w:p>
          <w:p>
            <w:pPr>
              <w:widowControl/>
              <w:ind w:left="6" w:leftChars="3"/>
              <w:jc w:val="left"/>
              <w:rPr>
                <w:rFonts w:ascii="宋体" w:hAnsi="宋体" w:cs="仿宋_GB2312"/>
                <w:kern w:val="0"/>
                <w:sz w:val="24"/>
              </w:rPr>
            </w:pPr>
            <w:r>
              <w:rPr>
                <w:rFonts w:hint="eastAsia" w:ascii="宋体" w:hAnsi="宋体" w:cs="仿宋_GB2312"/>
                <w:kern w:val="0"/>
                <w:sz w:val="24"/>
              </w:rPr>
              <w:t>提供出室登记功能，能够在病人急诊抢救结束时为病人做出室登记，包含出室时间、病人去向、登记人等。当病人病情需要需转住院时，系统应能根据住院床位使用情况</w:t>
            </w:r>
            <w:r>
              <w:rPr>
                <w:rFonts w:hint="eastAsia" w:ascii="宋体" w:hAnsi="宋体" w:cs="Wingdings"/>
                <w:sz w:val="24"/>
              </w:rPr>
              <w:t>提供</w:t>
            </w:r>
            <w:r>
              <w:rPr>
                <w:rFonts w:hint="eastAsia" w:ascii="宋体" w:hAnsi="宋体" w:cs="仿宋_GB2312"/>
                <w:kern w:val="0"/>
                <w:sz w:val="24"/>
              </w:rPr>
              <w:t>住院病区及床位预约功能。转院时需要能提供转后医院名称录入功能。</w:t>
            </w:r>
          </w:p>
          <w:p>
            <w:pPr>
              <w:widowControl/>
              <w:ind w:left="362" w:leftChars="-26" w:hanging="417" w:hangingChars="174"/>
              <w:jc w:val="left"/>
              <w:rPr>
                <w:rFonts w:ascii="宋体" w:hAnsi="宋体" w:cs="仿宋_GB2312"/>
                <w:kern w:val="0"/>
                <w:sz w:val="24"/>
              </w:rPr>
            </w:pPr>
            <w:r>
              <w:rPr>
                <w:rFonts w:hint="eastAsia" w:ascii="宋体" w:hAnsi="宋体" w:cs="仿宋_GB2312"/>
                <w:kern w:val="0"/>
                <w:sz w:val="24"/>
              </w:rPr>
              <w:t>提供费用查看功能，护士可查看医嘱缴费状态和患者当前的费用信息。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2</w:t>
            </w:r>
          </w:p>
        </w:tc>
        <w:tc>
          <w:tcPr>
            <w:tcW w:w="773" w:type="pct"/>
          </w:tcPr>
          <w:p>
            <w:pPr>
              <w:widowControl/>
              <w:jc w:val="left"/>
              <w:rPr>
                <w:rFonts w:ascii="宋体" w:hAnsi="宋体" w:cs="仿宋_GB2312"/>
                <w:kern w:val="0"/>
                <w:sz w:val="24"/>
              </w:rPr>
            </w:pPr>
            <w:r>
              <w:rPr>
                <w:rFonts w:hint="eastAsia" w:ascii="宋体" w:hAnsi="宋体" w:cs="仿宋_GB2312"/>
                <w:kern w:val="0"/>
                <w:sz w:val="24"/>
              </w:rPr>
              <w:t>区域任务</w:t>
            </w:r>
          </w:p>
        </w:tc>
        <w:tc>
          <w:tcPr>
            <w:tcW w:w="3797" w:type="pct"/>
          </w:tcPr>
          <w:p>
            <w:pPr>
              <w:widowControl/>
              <w:ind w:left="21" w:leftChars="10"/>
              <w:jc w:val="left"/>
              <w:rPr>
                <w:rFonts w:ascii="宋体" w:hAnsi="宋体" w:cs="仿宋_GB2312"/>
                <w:kern w:val="0"/>
                <w:sz w:val="24"/>
              </w:rPr>
            </w:pPr>
            <w:r>
              <w:rPr>
                <w:rFonts w:hint="eastAsia" w:ascii="宋体" w:hAnsi="宋体" w:cs="仿宋_GB2312"/>
                <w:kern w:val="0"/>
                <w:sz w:val="24"/>
              </w:rPr>
              <w:t>提供医嘱卡片打印功能，能够根据病人的急诊用药打印出输液卡、口服卡等。</w:t>
            </w:r>
          </w:p>
          <w:p>
            <w:pPr>
              <w:widowControl/>
              <w:ind w:left="21" w:leftChars="10"/>
              <w:jc w:val="left"/>
              <w:rPr>
                <w:rFonts w:ascii="宋体" w:hAnsi="宋体" w:cs="仿宋_GB2312"/>
                <w:kern w:val="0"/>
                <w:sz w:val="24"/>
              </w:rPr>
            </w:pPr>
            <w:r>
              <w:rPr>
                <w:rFonts w:hint="eastAsia" w:ascii="宋体" w:hAnsi="宋体" w:cs="仿宋_GB2312"/>
                <w:kern w:val="0"/>
                <w:sz w:val="24"/>
              </w:rPr>
              <w:t>提供护士交接班管理功能，支持按自定义规则自动产生交接班病人清单，支持24小时交接班预览模式，方便护士交接。</w:t>
            </w:r>
          </w:p>
          <w:p>
            <w:pPr>
              <w:widowControl/>
              <w:jc w:val="left"/>
              <w:rPr>
                <w:rFonts w:ascii="宋体" w:hAnsi="宋体" w:cs="仿宋_GB2312"/>
                <w:kern w:val="0"/>
                <w:sz w:val="24"/>
              </w:rPr>
            </w:pPr>
            <w:r>
              <w:rPr>
                <w:rFonts w:hint="eastAsia" w:ascii="宋体" w:hAnsi="宋体" w:cs="仿宋_GB2312"/>
                <w:kern w:val="0"/>
                <w:sz w:val="24"/>
              </w:rPr>
              <w:t>提供批量体征录入功能。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3</w:t>
            </w:r>
          </w:p>
        </w:tc>
        <w:tc>
          <w:tcPr>
            <w:tcW w:w="773" w:type="pct"/>
          </w:tcPr>
          <w:p>
            <w:pPr>
              <w:widowControl/>
              <w:jc w:val="left"/>
              <w:rPr>
                <w:rFonts w:ascii="宋体" w:hAnsi="宋体" w:cs="仿宋_GB2312"/>
                <w:kern w:val="0"/>
                <w:sz w:val="24"/>
              </w:rPr>
            </w:pPr>
            <w:r>
              <w:rPr>
                <w:rFonts w:hint="eastAsia" w:ascii="宋体" w:hAnsi="宋体" w:cs="仿宋_GB2312"/>
                <w:kern w:val="0"/>
                <w:sz w:val="24"/>
              </w:rPr>
              <w:t>医嘱执行</w:t>
            </w:r>
          </w:p>
        </w:tc>
        <w:tc>
          <w:tcPr>
            <w:tcW w:w="3797" w:type="pct"/>
          </w:tcPr>
          <w:p>
            <w:pPr>
              <w:widowControl/>
              <w:ind w:left="298" w:leftChars="38" w:hanging="218" w:hangingChars="91"/>
              <w:jc w:val="left"/>
              <w:rPr>
                <w:rFonts w:ascii="宋体" w:hAnsi="宋体" w:cs="仿宋_GB2312"/>
                <w:kern w:val="0"/>
                <w:sz w:val="24"/>
              </w:rPr>
            </w:pPr>
            <w:r>
              <w:rPr>
                <w:rFonts w:hint="eastAsia" w:ascii="宋体" w:hAnsi="宋体" w:cs="仿宋_GB2312"/>
                <w:kern w:val="0"/>
                <w:sz w:val="24"/>
              </w:rPr>
              <w:t>提供急诊医嘱的确认、执行操作。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4</w:t>
            </w:r>
          </w:p>
        </w:tc>
        <w:tc>
          <w:tcPr>
            <w:tcW w:w="773" w:type="pct"/>
          </w:tcPr>
          <w:p>
            <w:pPr>
              <w:widowControl/>
              <w:jc w:val="left"/>
              <w:rPr>
                <w:rFonts w:ascii="宋体" w:hAnsi="宋体" w:cs="仿宋_GB2312"/>
                <w:kern w:val="0"/>
                <w:sz w:val="24"/>
              </w:rPr>
            </w:pPr>
            <w:r>
              <w:rPr>
                <w:rFonts w:hint="eastAsia" w:ascii="宋体" w:hAnsi="宋体" w:cs="仿宋_GB2312"/>
                <w:kern w:val="0"/>
                <w:sz w:val="24"/>
              </w:rPr>
              <w:t>护理表单</w:t>
            </w:r>
          </w:p>
        </w:tc>
        <w:tc>
          <w:tcPr>
            <w:tcW w:w="3797" w:type="pct"/>
          </w:tcPr>
          <w:p>
            <w:pPr>
              <w:widowControl/>
              <w:ind w:left="21" w:leftChars="10"/>
              <w:jc w:val="left"/>
              <w:rPr>
                <w:rFonts w:ascii="宋体" w:hAnsi="宋体" w:cs="仿宋_GB2312"/>
                <w:kern w:val="0"/>
                <w:sz w:val="24"/>
              </w:rPr>
            </w:pPr>
            <w:r>
              <w:rPr>
                <w:rFonts w:hint="eastAsia" w:ascii="宋体" w:hAnsi="宋体" w:cs="仿宋_GB2312"/>
                <w:kern w:val="0"/>
                <w:sz w:val="24"/>
              </w:rPr>
              <w:t>▲提供各类护理评估单，如疼痛评估、导管滑脱风险评估、创伤评估等，具体评估单格式可根据科室实际需求定制。</w:t>
            </w:r>
          </w:p>
          <w:p>
            <w:pPr>
              <w:widowControl/>
              <w:ind w:left="21" w:leftChars="10"/>
              <w:jc w:val="left"/>
              <w:rPr>
                <w:rFonts w:ascii="宋体" w:hAnsi="宋体" w:cs="仿宋_GB2312"/>
                <w:kern w:val="0"/>
                <w:sz w:val="24"/>
              </w:rPr>
            </w:pPr>
            <w:r>
              <w:rPr>
                <w:rFonts w:hint="eastAsia" w:ascii="宋体" w:hAnsi="宋体" w:cs="仿宋_GB2312"/>
                <w:kern w:val="0"/>
                <w:sz w:val="24"/>
              </w:rPr>
              <w:t>提供护理录入功能，护理记录单支持结构化模板，支持动态结构化病情录入，在关键词上用点选的方式，快速录入护理记录和交班记录，用户可以维护模板内容，减轻护士书写护理记录的时间，规范医疗文书。</w:t>
            </w:r>
          </w:p>
          <w:p>
            <w:pPr>
              <w:widowControl/>
              <w:ind w:left="298" w:leftChars="38" w:hanging="218" w:hangingChars="91"/>
              <w:jc w:val="left"/>
              <w:rPr>
                <w:rFonts w:ascii="宋体" w:hAnsi="宋体" w:cs="仿宋_GB2312"/>
                <w:kern w:val="0"/>
                <w:sz w:val="24"/>
              </w:rPr>
            </w:pPr>
            <w:r>
              <w:rPr>
                <w:rFonts w:hint="eastAsia" w:ascii="宋体" w:hAnsi="宋体" w:cs="仿宋_GB2312"/>
                <w:kern w:val="0"/>
                <w:sz w:val="24"/>
              </w:rPr>
              <w:t>提供体温单的显示和打印功能。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5</w:t>
            </w:r>
          </w:p>
        </w:tc>
        <w:tc>
          <w:tcPr>
            <w:tcW w:w="773" w:type="pct"/>
          </w:tcPr>
          <w:p>
            <w:pPr>
              <w:widowControl/>
              <w:jc w:val="left"/>
              <w:rPr>
                <w:rFonts w:ascii="宋体" w:hAnsi="宋体" w:cs="仿宋_GB2312"/>
                <w:kern w:val="0"/>
                <w:sz w:val="24"/>
              </w:rPr>
            </w:pPr>
            <w:r>
              <w:rPr>
                <w:rFonts w:hint="eastAsia" w:ascii="宋体" w:hAnsi="宋体" w:cs="仿宋_GB2312"/>
                <w:kern w:val="0"/>
                <w:sz w:val="24"/>
              </w:rPr>
              <w:t>监护仪器对接</w:t>
            </w:r>
          </w:p>
        </w:tc>
        <w:tc>
          <w:tcPr>
            <w:tcW w:w="3797" w:type="pct"/>
          </w:tcPr>
          <w:p>
            <w:pPr>
              <w:widowControl/>
              <w:ind w:left="21" w:leftChars="10"/>
              <w:jc w:val="left"/>
              <w:rPr>
                <w:rFonts w:ascii="宋体" w:hAnsi="宋体" w:cs="仿宋_GB2312"/>
                <w:kern w:val="0"/>
                <w:sz w:val="24"/>
              </w:rPr>
            </w:pPr>
            <w:r>
              <w:rPr>
                <w:rFonts w:hint="eastAsia" w:ascii="宋体" w:hAnsi="宋体" w:cs="仿宋_GB2312"/>
                <w:kern w:val="0"/>
                <w:sz w:val="24"/>
              </w:rPr>
              <w:t>支持自动汇总抢救期间从床边设备采集到的呼吸、监护等数据并展示在护理记录单中。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6</w:t>
            </w:r>
          </w:p>
        </w:tc>
        <w:tc>
          <w:tcPr>
            <w:tcW w:w="773" w:type="pct"/>
          </w:tcPr>
          <w:p>
            <w:pPr>
              <w:widowControl/>
              <w:jc w:val="left"/>
              <w:rPr>
                <w:rFonts w:ascii="宋体" w:hAnsi="宋体" w:cs="仿宋_GB2312"/>
                <w:kern w:val="0"/>
                <w:sz w:val="24"/>
              </w:rPr>
            </w:pPr>
            <w:r>
              <w:rPr>
                <w:rFonts w:hint="eastAsia" w:ascii="宋体" w:hAnsi="宋体" w:cs="仿宋_GB2312"/>
                <w:kern w:val="0"/>
                <w:sz w:val="24"/>
              </w:rPr>
              <w:t>费用录入</w:t>
            </w:r>
          </w:p>
        </w:tc>
        <w:tc>
          <w:tcPr>
            <w:tcW w:w="3797" w:type="pct"/>
          </w:tcPr>
          <w:p>
            <w:pPr>
              <w:widowControl/>
              <w:ind w:left="298" w:leftChars="38" w:hanging="218" w:hangingChars="91"/>
              <w:jc w:val="left"/>
              <w:rPr>
                <w:rFonts w:ascii="宋体" w:hAnsi="宋体" w:cs="仿宋_GB2312"/>
                <w:kern w:val="0"/>
                <w:sz w:val="24"/>
              </w:rPr>
            </w:pPr>
            <w:r>
              <w:rPr>
                <w:rFonts w:hint="eastAsia" w:ascii="宋体" w:hAnsi="宋体" w:cs="仿宋_GB2312"/>
                <w:kern w:val="0"/>
                <w:sz w:val="24"/>
              </w:rPr>
              <w:t>提供费用录入功能，录入患者在治疗和处置时产生的费用，支持使用套餐功能快速补录费用。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7</w:t>
            </w:r>
          </w:p>
        </w:tc>
        <w:tc>
          <w:tcPr>
            <w:tcW w:w="773" w:type="pct"/>
          </w:tcPr>
          <w:p>
            <w:pPr>
              <w:widowControl/>
              <w:jc w:val="left"/>
              <w:rPr>
                <w:rFonts w:ascii="宋体" w:hAnsi="宋体" w:cs="仿宋_GB2312"/>
                <w:kern w:val="0"/>
                <w:sz w:val="24"/>
              </w:rPr>
            </w:pPr>
            <w:r>
              <w:rPr>
                <w:rFonts w:hint="eastAsia" w:ascii="宋体" w:hAnsi="宋体" w:cs="仿宋_GB2312"/>
                <w:kern w:val="0"/>
                <w:sz w:val="24"/>
              </w:rPr>
              <w:t>病人首页</w:t>
            </w:r>
          </w:p>
        </w:tc>
        <w:tc>
          <w:tcPr>
            <w:tcW w:w="3797" w:type="pct"/>
          </w:tcPr>
          <w:p>
            <w:pPr>
              <w:widowControl/>
              <w:ind w:left="21" w:leftChars="10"/>
              <w:jc w:val="left"/>
              <w:rPr>
                <w:rFonts w:ascii="宋体" w:hAnsi="宋体" w:cs="仿宋_GB2312"/>
                <w:kern w:val="0"/>
                <w:sz w:val="24"/>
              </w:rPr>
            </w:pPr>
            <w:r>
              <w:rPr>
                <w:rFonts w:hint="eastAsia" w:ascii="宋体" w:hAnsi="宋体" w:cs="仿宋_GB2312"/>
                <w:kern w:val="0"/>
                <w:sz w:val="24"/>
              </w:rPr>
              <w:t>提供时间轴用以展示患者分诊、入科、医嘱开立、转区、出室等关键医疗行为。</w:t>
            </w:r>
          </w:p>
          <w:p>
            <w:pPr>
              <w:widowControl/>
              <w:ind w:left="21" w:leftChars="10"/>
              <w:jc w:val="left"/>
              <w:rPr>
                <w:rFonts w:ascii="宋体" w:hAnsi="宋体" w:cs="仿宋_GB2312"/>
                <w:kern w:val="0"/>
                <w:sz w:val="24"/>
              </w:rPr>
            </w:pPr>
            <w:r>
              <w:rPr>
                <w:rFonts w:hint="eastAsia" w:ascii="宋体" w:hAnsi="宋体" w:cs="仿宋_GB2312"/>
                <w:kern w:val="0"/>
                <w:sz w:val="24"/>
              </w:rPr>
              <w:t>提供生命体征趋势图，通过后台数据配置，自动从护理记录表中采集符合要求的数据，生命体征项目需包含体温、心率、呼吸、收缩压、舒张压。查看的生命体征项目可以是单个也可以多个，应能根据日期和选择的体征项目自动绘图。</w:t>
            </w:r>
          </w:p>
        </w:tc>
      </w:tr>
    </w:tbl>
    <w:p>
      <w:pPr>
        <w:pStyle w:val="6"/>
        <w:numPr>
          <w:ilvl w:val="0"/>
          <w:numId w:val="26"/>
        </w:numPr>
        <w:tabs>
          <w:tab w:val="clear" w:pos="864"/>
        </w:tabs>
        <w:adjustRightInd/>
        <w:spacing w:before="0" w:after="0" w:line="240" w:lineRule="auto"/>
        <w:ind w:left="210" w:firstLine="0"/>
        <w:rPr>
          <w:rFonts w:ascii="宋体" w:hAnsi="宋体" w:eastAsia="宋体" w:cs="仿宋_GB2312"/>
          <w:sz w:val="24"/>
          <w:szCs w:val="24"/>
        </w:rPr>
      </w:pPr>
      <w:r>
        <w:rPr>
          <w:rFonts w:ascii="宋体" w:hAnsi="宋体" w:eastAsia="宋体" w:cs="仿宋_GB2312"/>
          <w:sz w:val="24"/>
          <w:szCs w:val="24"/>
        </w:rPr>
        <w:t xml:space="preserve"> </w:t>
      </w:r>
      <w:r>
        <w:rPr>
          <w:rFonts w:hint="eastAsia" w:ascii="宋体" w:hAnsi="宋体" w:eastAsia="宋体" w:cs="仿宋_GB2312"/>
          <w:sz w:val="24"/>
          <w:szCs w:val="24"/>
        </w:rPr>
        <w:t>急诊预检分诊系统</w:t>
      </w:r>
    </w:p>
    <w:p>
      <w:pPr>
        <w:widowControl/>
        <w:ind w:firstLine="480" w:firstLineChars="200"/>
        <w:jc w:val="left"/>
        <w:rPr>
          <w:rFonts w:ascii="宋体" w:hAnsi="宋体" w:cs="仿宋_GB2312"/>
          <w:kern w:val="0"/>
          <w:sz w:val="24"/>
        </w:rPr>
      </w:pPr>
      <w:r>
        <w:rPr>
          <w:rFonts w:hint="eastAsia" w:ascii="宋体" w:hAnsi="宋体" w:cs="仿宋_GB2312"/>
          <w:kern w:val="0"/>
          <w:sz w:val="24"/>
        </w:rPr>
        <w:t>急诊预检分诊系统应遵循相关规范，实现急诊预检分诊分级业务功能。</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13"/>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773" w:type="pct"/>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3797" w:type="pct"/>
          </w:tcPr>
          <w:p>
            <w:pPr>
              <w:widowControl/>
              <w:jc w:val="center"/>
              <w:rPr>
                <w:rFonts w:ascii="宋体" w:hAnsi="宋体" w:cs="仿宋_GB2312"/>
                <w:bCs/>
                <w:kern w:val="0"/>
                <w:sz w:val="24"/>
              </w:rPr>
            </w:pPr>
            <w:r>
              <w:rPr>
                <w:rFonts w:hint="eastAsia" w:ascii="宋体" w:hAnsi="宋体" w:cs="仿宋_GB2312"/>
                <w:bCs/>
                <w:kern w:val="0"/>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1</w:t>
            </w:r>
          </w:p>
        </w:tc>
        <w:tc>
          <w:tcPr>
            <w:tcW w:w="773" w:type="pct"/>
          </w:tcPr>
          <w:p>
            <w:pPr>
              <w:widowControl/>
              <w:jc w:val="left"/>
              <w:rPr>
                <w:rFonts w:ascii="宋体" w:hAnsi="宋体" w:cs="仿宋_GB2312"/>
                <w:kern w:val="0"/>
                <w:sz w:val="24"/>
              </w:rPr>
            </w:pPr>
            <w:r>
              <w:rPr>
                <w:rFonts w:hint="eastAsia" w:ascii="宋体" w:hAnsi="宋体" w:cs="仿宋_GB2312"/>
                <w:kern w:val="0"/>
                <w:sz w:val="24"/>
              </w:rPr>
              <w:t>预检分诊登记</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提供急诊病人调取功能：系统应支持与读卡设备对接，并支持通过医保卡、院内卡等直接刷卡获取病人档案信息，进行快速预检分诊。</w:t>
            </w:r>
          </w:p>
          <w:p>
            <w:pPr>
              <w:widowControl/>
              <w:adjustRightInd/>
              <w:jc w:val="left"/>
              <w:rPr>
                <w:rFonts w:ascii="宋体" w:hAnsi="宋体" w:cs="仿宋_GB2312"/>
                <w:kern w:val="0"/>
                <w:sz w:val="24"/>
              </w:rPr>
            </w:pPr>
            <w:r>
              <w:rPr>
                <w:rFonts w:hint="eastAsia" w:ascii="宋体" w:hAnsi="宋体" w:cs="仿宋_GB2312"/>
                <w:kern w:val="0"/>
                <w:sz w:val="24"/>
              </w:rPr>
              <w:t>支持与院前急救系统的对接，实现患者院前急救数据的自动关联和导入。</w:t>
            </w:r>
          </w:p>
          <w:p>
            <w:pPr>
              <w:widowControl/>
              <w:adjustRightInd/>
              <w:jc w:val="left"/>
              <w:rPr>
                <w:rFonts w:ascii="宋体" w:hAnsi="宋体" w:cs="仿宋_GB2312"/>
                <w:kern w:val="0"/>
                <w:sz w:val="24"/>
              </w:rPr>
            </w:pPr>
            <w:r>
              <w:rPr>
                <w:rFonts w:hint="eastAsia" w:ascii="宋体" w:hAnsi="宋体" w:cs="仿宋_GB2312"/>
                <w:kern w:val="0"/>
                <w:sz w:val="24"/>
              </w:rPr>
              <w:t>支持120入院的病人从院前急救系统中自动获取最近一次生命体征和评分数据，避免重复录入。</w:t>
            </w:r>
          </w:p>
          <w:p>
            <w:pPr>
              <w:widowControl/>
              <w:adjustRightInd/>
              <w:jc w:val="left"/>
              <w:rPr>
                <w:rFonts w:ascii="宋体" w:hAnsi="宋体" w:cs="仿宋_GB2312"/>
                <w:kern w:val="0"/>
                <w:sz w:val="24"/>
              </w:rPr>
            </w:pPr>
            <w:r>
              <w:rPr>
                <w:rFonts w:hint="eastAsia" w:ascii="宋体" w:hAnsi="宋体" w:cs="仿宋_GB2312"/>
                <w:kern w:val="0"/>
                <w:sz w:val="24"/>
              </w:rPr>
              <w:t>提供患者来源方式信息的登记，对于外院转运送入的患者可登记患者来源</w:t>
            </w:r>
          </w:p>
          <w:p>
            <w:pPr>
              <w:widowControl/>
              <w:adjustRightInd/>
              <w:jc w:val="left"/>
              <w:rPr>
                <w:rFonts w:ascii="宋体" w:hAnsi="宋体" w:cs="仿宋_GB2312"/>
                <w:kern w:val="0"/>
                <w:sz w:val="24"/>
              </w:rPr>
            </w:pPr>
            <w:r>
              <w:rPr>
                <w:rFonts w:hint="eastAsia" w:ascii="宋体" w:hAnsi="宋体" w:cs="仿宋_GB2312"/>
                <w:kern w:val="0"/>
                <w:sz w:val="24"/>
              </w:rPr>
              <w:t>提供分诊登记，腕带打印功能，管理急诊科患者。</w:t>
            </w:r>
          </w:p>
          <w:p>
            <w:pPr>
              <w:widowControl/>
              <w:adjustRightInd/>
              <w:jc w:val="left"/>
              <w:rPr>
                <w:rFonts w:ascii="宋体" w:hAnsi="宋体" w:cs="仿宋_GB2312"/>
                <w:kern w:val="0"/>
                <w:sz w:val="24"/>
              </w:rPr>
            </w:pPr>
            <w:r>
              <w:rPr>
                <w:rFonts w:hint="eastAsia" w:ascii="宋体" w:hAnsi="宋体" w:cs="仿宋_GB2312"/>
                <w:kern w:val="0"/>
                <w:sz w:val="24"/>
              </w:rPr>
              <w:t>支持三无病人快速登记。</w:t>
            </w:r>
          </w:p>
          <w:p>
            <w:pPr>
              <w:widowControl/>
              <w:adjustRightInd/>
              <w:jc w:val="left"/>
              <w:rPr>
                <w:rFonts w:ascii="宋体" w:hAnsi="宋体" w:cs="仿宋_GB2312"/>
                <w:kern w:val="0"/>
                <w:sz w:val="24"/>
              </w:rPr>
            </w:pPr>
            <w:r>
              <w:rPr>
                <w:rFonts w:hint="eastAsia" w:ascii="宋体" w:hAnsi="宋体" w:cs="仿宋_GB2312"/>
                <w:kern w:val="0"/>
                <w:sz w:val="24"/>
              </w:rPr>
              <w:t>提供急诊预检分诊单打印功能：支持与热敏打印机对接，预检分诊结束时能为病人提供急诊预检分诊单单据打印，包含的信息主要有：病人主要基本信息、联系人及电话、生命体征、分诊科室、预检分级、当前序号，后续可根据需要扩展，如二维码、条形码等。</w:t>
            </w:r>
          </w:p>
          <w:p>
            <w:pPr>
              <w:widowControl/>
              <w:adjustRightInd/>
              <w:jc w:val="left"/>
              <w:rPr>
                <w:rFonts w:ascii="宋体" w:hAnsi="宋体" w:cs="仿宋_GB2312"/>
                <w:kern w:val="0"/>
                <w:sz w:val="24"/>
              </w:rPr>
            </w:pPr>
            <w:r>
              <w:rPr>
                <w:rFonts w:hint="eastAsia" w:ascii="宋体" w:hAnsi="宋体" w:cs="仿宋_GB2312"/>
                <w:kern w:val="0"/>
                <w:sz w:val="24"/>
              </w:rPr>
              <w:t>▲提供病情评估评分功能：系统需支持常用急诊病人病情评估评分表，其中RTS、MEWS中涉及上述生命体征、意识清醒程度的评估，应能自动根据已有的、必须的数据自动计算评分值，免去分诊护士的二次填写评分。</w:t>
            </w:r>
          </w:p>
          <w:p>
            <w:pPr>
              <w:widowControl/>
              <w:adjustRightInd/>
              <w:jc w:val="left"/>
              <w:rPr>
                <w:rFonts w:ascii="宋体" w:hAnsi="宋体" w:cs="仿宋_GB2312"/>
                <w:kern w:val="0"/>
                <w:sz w:val="24"/>
              </w:rPr>
            </w:pPr>
            <w:r>
              <w:rPr>
                <w:rFonts w:hint="eastAsia" w:ascii="宋体" w:hAnsi="宋体" w:cs="仿宋_GB2312"/>
                <w:kern w:val="0"/>
                <w:sz w:val="24"/>
              </w:rPr>
              <w:t>支持绿色通道、胸痛、卒中、创伤等特殊患者的标记功能，并可进行统计查询。</w:t>
            </w:r>
          </w:p>
          <w:p>
            <w:pPr>
              <w:widowControl/>
              <w:adjustRightInd/>
              <w:jc w:val="left"/>
              <w:rPr>
                <w:rFonts w:ascii="宋体" w:hAnsi="宋体" w:cs="仿宋_GB2312"/>
                <w:kern w:val="0"/>
                <w:sz w:val="24"/>
              </w:rPr>
            </w:pPr>
            <w:r>
              <w:rPr>
                <w:rFonts w:hint="eastAsia" w:ascii="宋体" w:hAnsi="宋体" w:cs="仿宋_GB2312"/>
                <w:kern w:val="0"/>
                <w:sz w:val="24"/>
              </w:rPr>
              <w:t>提供自动分级分诊功能，并支持人工修正分级。系统自动分级判断依据：Mews评分、分诊知识库、单项客观指标来分级，以最高级别为准。（满足其中之一条件即可）</w:t>
            </w:r>
          </w:p>
          <w:p>
            <w:pPr>
              <w:widowControl/>
              <w:adjustRightInd/>
              <w:jc w:val="left"/>
              <w:rPr>
                <w:rFonts w:ascii="宋体" w:hAnsi="宋体" w:cs="仿宋_GB2312"/>
                <w:kern w:val="0"/>
                <w:sz w:val="24"/>
              </w:rPr>
            </w:pPr>
            <w:r>
              <w:rPr>
                <w:rFonts w:hint="eastAsia" w:ascii="宋体" w:hAnsi="宋体" w:cs="仿宋_GB2312"/>
                <w:kern w:val="0"/>
                <w:sz w:val="24"/>
              </w:rPr>
              <w:t>提供急诊病人去向，系统应能记录急诊病人分诊去向，主要有急诊诊室、急诊抢救室，并能根据需要扩展，此外应能记录具体的分诊科室。支持与院内排队叫号系统集成，实现急诊诊室有序就诊。在抢救室的PC端，系统应支持急诊病人的分诊信息补录入，包含急诊首诊医生、急诊床位分配。</w:t>
            </w:r>
          </w:p>
          <w:p>
            <w:pPr>
              <w:widowControl/>
              <w:adjustRightInd/>
              <w:jc w:val="left"/>
              <w:rPr>
                <w:rFonts w:ascii="宋体" w:hAnsi="宋体" w:cs="仿宋_GB2312"/>
                <w:kern w:val="0"/>
                <w:sz w:val="24"/>
              </w:rPr>
            </w:pPr>
            <w:r>
              <w:rPr>
                <w:rFonts w:hint="eastAsia" w:ascii="宋体" w:hAnsi="宋体" w:cs="仿宋_GB2312"/>
                <w:kern w:val="0"/>
                <w:sz w:val="24"/>
              </w:rPr>
              <w:t>急诊分诊病人列表：系统应能实时记录当前预检分诊病人信息，并在列表中显示，使分诊护士能快速查找到之前某位分诊病人。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2</w:t>
            </w:r>
          </w:p>
        </w:tc>
        <w:tc>
          <w:tcPr>
            <w:tcW w:w="773" w:type="pct"/>
          </w:tcPr>
          <w:p>
            <w:pPr>
              <w:widowControl/>
              <w:jc w:val="left"/>
              <w:rPr>
                <w:rFonts w:ascii="宋体" w:hAnsi="宋体" w:cs="仿宋_GB2312"/>
                <w:kern w:val="0"/>
                <w:sz w:val="24"/>
              </w:rPr>
            </w:pPr>
            <w:r>
              <w:rPr>
                <w:rFonts w:hint="eastAsia" w:ascii="宋体" w:hAnsi="宋体" w:cs="仿宋_GB2312"/>
                <w:kern w:val="0"/>
                <w:sz w:val="24"/>
              </w:rPr>
              <w:t>生命体征采集</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支持利用体征测量仪器设备采集，如体温、心率、收缩压、舒张压、氧饱和度。分诊系统需支持自动从设备中获取生命体征数据，摒除分诊护士手动采集、录入，体征数据用于分诊分级、病情评估。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pct"/>
          </w:tcPr>
          <w:p>
            <w:pPr>
              <w:widowControl/>
              <w:jc w:val="left"/>
              <w:rPr>
                <w:rFonts w:ascii="宋体" w:hAnsi="宋体" w:cs="仿宋_GB2312"/>
                <w:kern w:val="0"/>
                <w:sz w:val="24"/>
              </w:rPr>
            </w:pPr>
            <w:r>
              <w:rPr>
                <w:rFonts w:hint="eastAsia" w:ascii="宋体" w:hAnsi="宋体" w:cs="仿宋_GB2312"/>
                <w:kern w:val="0"/>
                <w:sz w:val="24"/>
              </w:rPr>
              <w:t>3</w:t>
            </w:r>
          </w:p>
        </w:tc>
        <w:tc>
          <w:tcPr>
            <w:tcW w:w="773" w:type="pct"/>
          </w:tcPr>
          <w:p>
            <w:pPr>
              <w:widowControl/>
              <w:jc w:val="left"/>
              <w:rPr>
                <w:rFonts w:ascii="宋体" w:hAnsi="宋体" w:cs="仿宋_GB2312"/>
                <w:kern w:val="0"/>
                <w:sz w:val="24"/>
              </w:rPr>
            </w:pPr>
            <w:r>
              <w:rPr>
                <w:rFonts w:hint="eastAsia" w:ascii="宋体" w:hAnsi="宋体" w:cs="仿宋_GB2312"/>
                <w:kern w:val="0"/>
                <w:sz w:val="24"/>
              </w:rPr>
              <w:t>预检分诊知识库</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提供分诊知识库功能，遵循国家《急诊病人病情分级试点指导原则（征求意见稿）》，支持三区四级的分诊模式。系统需基于预检分诊知识规则库，以不同的维度划分不同的急诊病情类型，按照不同病情类型有分类明确的病情症状，并能结合病人生命体征、病情评估实现自动分诊分级，用于协助急诊分诊护士快速有效分诊，并允许修正分级及录入修正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4</w:t>
            </w:r>
          </w:p>
        </w:tc>
        <w:tc>
          <w:tcPr>
            <w:tcW w:w="773" w:type="pct"/>
          </w:tcPr>
          <w:p>
            <w:pPr>
              <w:widowControl/>
              <w:jc w:val="left"/>
              <w:rPr>
                <w:rFonts w:ascii="宋体" w:hAnsi="宋体" w:cs="仿宋_GB2312"/>
                <w:kern w:val="0"/>
                <w:sz w:val="24"/>
              </w:rPr>
            </w:pPr>
            <w:r>
              <w:rPr>
                <w:rFonts w:hint="eastAsia" w:ascii="宋体" w:hAnsi="宋体" w:cs="仿宋_GB2312"/>
                <w:kern w:val="0"/>
                <w:sz w:val="24"/>
              </w:rPr>
              <w:t>预检分诊查询</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系统应能对急诊预检分诊登记的病人数据进行统计分析查询，应包含以下内容：急诊预检分诊病人登记查询、急诊预检分诊病人分时/分科统计，应能按照时间、科室等条件进行检索查询。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widowControl/>
              <w:jc w:val="left"/>
              <w:rPr>
                <w:rFonts w:ascii="宋体" w:hAnsi="宋体" w:cs="仿宋_GB2312"/>
                <w:kern w:val="0"/>
                <w:sz w:val="24"/>
              </w:rPr>
            </w:pPr>
            <w:r>
              <w:rPr>
                <w:rFonts w:hint="eastAsia" w:ascii="宋体" w:hAnsi="宋体" w:cs="仿宋_GB2312"/>
                <w:kern w:val="0"/>
                <w:sz w:val="24"/>
              </w:rPr>
              <w:t>5</w:t>
            </w:r>
          </w:p>
        </w:tc>
        <w:tc>
          <w:tcPr>
            <w:tcW w:w="773" w:type="pct"/>
          </w:tcPr>
          <w:p>
            <w:pPr>
              <w:widowControl/>
              <w:jc w:val="left"/>
              <w:rPr>
                <w:rFonts w:ascii="宋体" w:hAnsi="宋体" w:cs="仿宋_GB2312"/>
                <w:kern w:val="0"/>
                <w:sz w:val="24"/>
              </w:rPr>
            </w:pPr>
            <w:r>
              <w:rPr>
                <w:rFonts w:hint="eastAsia" w:ascii="宋体" w:hAnsi="宋体" w:cs="仿宋_GB2312"/>
                <w:kern w:val="0"/>
                <w:sz w:val="24"/>
              </w:rPr>
              <w:t>群体事件</w:t>
            </w:r>
          </w:p>
        </w:tc>
        <w:tc>
          <w:tcPr>
            <w:tcW w:w="3797" w:type="pct"/>
          </w:tcPr>
          <w:p>
            <w:pPr>
              <w:widowControl/>
              <w:adjustRightInd/>
              <w:jc w:val="left"/>
              <w:rPr>
                <w:rFonts w:ascii="宋体" w:hAnsi="宋体" w:cs="仿宋_GB2312"/>
                <w:kern w:val="0"/>
                <w:sz w:val="24"/>
              </w:rPr>
            </w:pPr>
            <w:r>
              <w:rPr>
                <w:rFonts w:hint="eastAsia" w:ascii="宋体" w:hAnsi="宋体" w:cs="仿宋_GB2312"/>
                <w:kern w:val="0"/>
                <w:sz w:val="24"/>
              </w:rPr>
              <w:t>支持群体事件管理，快速进行预检分诊患者登记。</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物流</w:t>
      </w:r>
      <w:r>
        <w:rPr>
          <w:rFonts w:hint="eastAsia" w:ascii="宋体" w:hAnsi="宋体" w:eastAsia="宋体" w:cs="Wingdings"/>
          <w:sz w:val="24"/>
          <w:szCs w:val="24"/>
        </w:rPr>
        <w:t>管理</w:t>
      </w:r>
      <w:r>
        <w:rPr>
          <w:rFonts w:hint="eastAsia" w:ascii="宋体" w:hAnsi="宋体" w:eastAsia="宋体" w:cs="仿宋_GB2312"/>
          <w:sz w:val="24"/>
          <w:szCs w:val="24"/>
        </w:rPr>
        <w:t>系统</w:t>
      </w:r>
      <w:r>
        <w:rPr>
          <w:rFonts w:ascii="宋体" w:hAnsi="宋体" w:eastAsia="宋体" w:cs="仿宋_GB2312"/>
          <w:sz w:val="24"/>
          <w:szCs w:val="24"/>
        </w:rPr>
        <w:t>整合</w:t>
      </w:r>
    </w:p>
    <w:p>
      <w:r>
        <w:rPr>
          <w:rFonts w:ascii="宋体" w:hAnsi="宋体" w:cs="仿宋_GB2312"/>
          <w:sz w:val="24"/>
        </w:rPr>
        <w:t xml:space="preserve">    根据本项目建设目标要求，完成本项目配套建设内容与现有物流系统的无缝对接和配套性改造。</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Wingdings"/>
          <w:sz w:val="24"/>
          <w:szCs w:val="24"/>
        </w:rPr>
        <w:t>固定资产</w:t>
      </w:r>
      <w:r>
        <w:rPr>
          <w:rFonts w:hint="eastAsia" w:ascii="宋体" w:hAnsi="宋体" w:eastAsia="宋体" w:cs="仿宋_GB2312"/>
          <w:sz w:val="24"/>
          <w:szCs w:val="24"/>
        </w:rPr>
        <w:t>管理</w:t>
      </w:r>
      <w:r>
        <w:rPr>
          <w:rFonts w:ascii="宋体" w:hAnsi="宋体" w:eastAsia="宋体" w:cs="仿宋_GB2312"/>
          <w:sz w:val="24"/>
          <w:szCs w:val="24"/>
        </w:rPr>
        <w:t>整合</w:t>
      </w:r>
    </w:p>
    <w:p>
      <w:pPr>
        <w:rPr>
          <w:rFonts w:ascii="宋体" w:hAnsi="宋体" w:cs="仿宋_GB2312"/>
          <w:sz w:val="24"/>
        </w:rPr>
      </w:pPr>
      <w:r>
        <w:rPr>
          <w:rFonts w:ascii="宋体" w:hAnsi="宋体" w:cs="仿宋_GB2312"/>
          <w:sz w:val="24"/>
        </w:rPr>
        <w:t xml:space="preserve">    根据本项目建设目标要求，完成本项目配套建设内容与现有固定资产管理的无缝对接和配套性改造。</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院</w:t>
      </w:r>
      <w:r>
        <w:rPr>
          <w:rFonts w:hint="eastAsia" w:ascii="宋体" w:hAnsi="宋体" w:eastAsia="宋体" w:cs="Wingdings"/>
          <w:sz w:val="24"/>
          <w:szCs w:val="24"/>
        </w:rPr>
        <w:t>感染</w:t>
      </w:r>
      <w:r>
        <w:rPr>
          <w:rFonts w:hint="eastAsia" w:ascii="宋体" w:hAnsi="宋体" w:eastAsia="宋体" w:cs="仿宋_GB2312"/>
          <w:sz w:val="24"/>
          <w:szCs w:val="24"/>
        </w:rPr>
        <w:t>管理系统</w:t>
      </w:r>
      <w:r>
        <w:rPr>
          <w:rFonts w:ascii="宋体" w:hAnsi="宋体" w:eastAsia="宋体" w:cs="仿宋_GB2312"/>
          <w:sz w:val="24"/>
          <w:szCs w:val="24"/>
        </w:rPr>
        <w:t>整合</w:t>
      </w:r>
    </w:p>
    <w:p>
      <w:pPr>
        <w:ind w:firstLine="480" w:firstLineChars="200"/>
        <w:rPr>
          <w:rFonts w:ascii="宋体" w:hAnsi="宋体" w:cs="仿宋_GB2312"/>
          <w:sz w:val="24"/>
        </w:rPr>
      </w:pPr>
      <w:r>
        <w:rPr>
          <w:rFonts w:ascii="宋体" w:hAnsi="宋体" w:cs="仿宋_GB2312"/>
          <w:sz w:val="24"/>
        </w:rPr>
        <w:t>根据本项目建设目标要求，完成本项目配套建设内容与现有</w:t>
      </w:r>
      <w:r>
        <w:rPr>
          <w:rFonts w:hint="eastAsia" w:ascii="宋体" w:hAnsi="宋体" w:cs="仿宋_GB2312"/>
          <w:sz w:val="24"/>
        </w:rPr>
        <w:t>院感染管理</w:t>
      </w:r>
      <w:r>
        <w:rPr>
          <w:rFonts w:ascii="宋体" w:hAnsi="宋体" w:cs="仿宋_GB2312"/>
          <w:sz w:val="24"/>
        </w:rPr>
        <w:t>系统的无缝对接和配套性改造。</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中医治未病</w:t>
      </w:r>
    </w:p>
    <w:p>
      <w:pPr>
        <w:ind w:firstLine="480" w:firstLineChars="200"/>
        <w:rPr>
          <w:rFonts w:ascii="宋体" w:hAnsi="宋体" w:cs="仿宋_GB2312"/>
          <w:sz w:val="24"/>
        </w:rPr>
      </w:pPr>
      <w:r>
        <w:rPr>
          <w:rFonts w:hint="eastAsia" w:ascii="宋体" w:hAnsi="宋体" w:cs="仿宋_GB2312"/>
          <w:sz w:val="24"/>
        </w:rPr>
        <w:t>中医治未病应为居民提供高可及性的疾病预防和常见疾病高危因素等知识，提供疾病预防保健指南、各时节多发疾病预防知识、简易验方、公共卫生常识等多种健康知识，力求降低常见疾病发病率、增加疾病康复成功率，从而实现降低医疗支出、促进全民健康的目标。</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治未病各类健康干预服务数据采集</w:t>
      </w:r>
    </w:p>
    <w:p>
      <w:pPr>
        <w:ind w:firstLine="480" w:firstLineChars="200"/>
        <w:rPr>
          <w:rFonts w:ascii="宋体" w:hAnsi="宋体" w:cs="仿宋_GB2312"/>
          <w:sz w:val="24"/>
        </w:rPr>
      </w:pPr>
      <w:r>
        <w:rPr>
          <w:rFonts w:hint="eastAsia" w:ascii="宋体" w:hAnsi="宋体" w:cs="仿宋_GB2312"/>
          <w:sz w:val="24"/>
        </w:rPr>
        <w:t>治未病各类健康干预服务数据采集</w:t>
      </w:r>
      <w:r>
        <w:rPr>
          <w:rFonts w:hint="eastAsia" w:ascii="宋体" w:hAnsi="宋体" w:cs="仿宋_GB2312"/>
          <w:sz w:val="24"/>
        </w:rPr>
        <w:tab/>
      </w:r>
      <w:r>
        <w:rPr>
          <w:rFonts w:hint="eastAsia" w:ascii="宋体" w:hAnsi="宋体" w:cs="仿宋_GB2312"/>
          <w:sz w:val="24"/>
        </w:rPr>
        <w:t>“治未病”数据采集模块应根据预防目标设计的结构化模板，完成数据釆集工作。</w:t>
      </w:r>
    </w:p>
    <w:p>
      <w:pPr>
        <w:ind w:firstLine="480" w:firstLineChars="200"/>
        <w:rPr>
          <w:rFonts w:ascii="宋体" w:hAnsi="宋体" w:cs="仿宋_GB2312"/>
          <w:sz w:val="24"/>
        </w:rPr>
      </w:pPr>
      <w:r>
        <w:rPr>
          <w:rFonts w:hint="eastAsia" w:ascii="宋体" w:hAnsi="宋体" w:cs="仿宋_GB2312"/>
          <w:sz w:val="24"/>
        </w:rPr>
        <w:t>本阶段可采集的数据应包括：诊断类数据、辩证分析数据、干预措施（包括物理措施、外治措施、内治措施）数据等，通过全面的健康干预服务过程数据采集，精确的分析“治未病”效果，探索改进措施，并为管理决策提供参考。</w:t>
      </w:r>
    </w:p>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治未病数据分析与决策支持系统</w:t>
      </w:r>
    </w:p>
    <w:p>
      <w:pPr>
        <w:ind w:firstLine="480" w:firstLineChars="200"/>
        <w:rPr>
          <w:rFonts w:ascii="宋体" w:hAnsi="宋体" w:cs="仿宋_GB2312"/>
          <w:sz w:val="24"/>
        </w:rPr>
      </w:pPr>
      <w:r>
        <w:rPr>
          <w:rFonts w:hint="eastAsia" w:ascii="宋体" w:hAnsi="宋体" w:cs="仿宋_GB2312"/>
          <w:sz w:val="24"/>
        </w:rPr>
        <w:t>治未病数据分析与决策支持系统应实现将机构注册信息、咨询服务信息、服务对象咨询信息、健康评价信息、机构信用信息等各类数据进行汇总、分析。</w:t>
      </w:r>
    </w:p>
    <w:p>
      <w:pPr>
        <w:ind w:firstLine="480" w:firstLineChars="200"/>
        <w:rPr>
          <w:rFonts w:ascii="宋体" w:hAnsi="宋体" w:cs="仿宋_GB2312"/>
          <w:sz w:val="24"/>
        </w:rPr>
      </w:pPr>
      <w:r>
        <w:rPr>
          <w:rFonts w:hint="eastAsia" w:ascii="宋体" w:hAnsi="宋体" w:cs="仿宋_GB2312"/>
          <w:sz w:val="24"/>
        </w:rPr>
        <w:t>建立科学分析指标体系，采用专业工具对釆集的数据进行汇总、分析和深度挖掘，用报表和图形等多种方式进行展现，为中医预防保健监管和服务改善提供数据依据。分析方式包括统计分析和趋势分析等。</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中医康复管理</w:t>
      </w:r>
    </w:p>
    <w:p>
      <w:pPr>
        <w:ind w:firstLine="480" w:firstLineChars="200"/>
        <w:rPr>
          <w:rFonts w:ascii="宋体" w:hAnsi="宋体" w:cs="仿宋_GB2312"/>
          <w:sz w:val="24"/>
        </w:rPr>
      </w:pPr>
      <w:r>
        <w:rPr>
          <w:rFonts w:hint="eastAsia" w:ascii="宋体" w:hAnsi="宋体" w:cs="仿宋_GB2312"/>
          <w:sz w:val="24"/>
        </w:rPr>
        <w:t>中医康复治疗管理系统应针对医院的物理（康复）治疗流程，通过和门诊（病房）医生站的整合，减轻系统切换带来的麻烦，方便医生使用。</w:t>
      </w:r>
    </w:p>
    <w:p>
      <w:pPr>
        <w:ind w:firstLine="480" w:firstLineChars="200"/>
        <w:rPr>
          <w:rFonts w:ascii="宋体" w:hAnsi="宋体" w:cs="仿宋_GB2312"/>
          <w:sz w:val="24"/>
        </w:rPr>
      </w:pPr>
      <w:r>
        <w:rPr>
          <w:rFonts w:hint="eastAsia" w:ascii="宋体" w:hAnsi="宋体" w:cs="仿宋_GB2312"/>
          <w:sz w:val="24"/>
        </w:rPr>
        <w:t>治疗记录系统应涵盖：医生站治疗预约、科室接收申请、安排治疗日程、设计治疗方案、记录治疗实施情况、汇集与保存治疗效果信息等多项功能。</w:t>
      </w: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中医智能辨证论治系统</w:t>
      </w:r>
    </w:p>
    <w:p>
      <w:pPr>
        <w:ind w:firstLine="480" w:firstLineChars="200"/>
        <w:rPr>
          <w:rFonts w:ascii="宋体" w:hAnsi="宋体" w:cs="仿宋_GB2312"/>
          <w:sz w:val="24"/>
        </w:rPr>
      </w:pPr>
      <w:r>
        <w:rPr>
          <w:rFonts w:hint="eastAsia" w:ascii="宋体" w:hAnsi="宋体" w:cs="仿宋_GB2312"/>
          <w:sz w:val="24"/>
        </w:rPr>
        <w:t>中医辨证论治系统应通过对中医望闻问切的规范化记录，症候信息快捷采集,系统后台依据46位编码“因位性势、病位归经”核心算法，智能病症分型，自动推荐处方，支持医生锐减治法方剂，实现“理法方药一线贯通”的中医结构化电子病历。</w:t>
      </w:r>
    </w:p>
    <w:p>
      <w:pPr>
        <w:pStyle w:val="6"/>
        <w:numPr>
          <w:ilvl w:val="0"/>
          <w:numId w:val="24"/>
        </w:numPr>
        <w:tabs>
          <w:tab w:val="clear" w:pos="864"/>
        </w:tabs>
        <w:adjustRightInd/>
        <w:spacing w:before="0" w:after="0" w:line="240" w:lineRule="auto"/>
        <w:rPr>
          <w:rFonts w:ascii="宋体" w:hAnsi="宋体" w:eastAsia="宋体" w:cs="Wingdings"/>
          <w:kern w:val="0"/>
          <w:sz w:val="24"/>
          <w:szCs w:val="24"/>
        </w:rPr>
      </w:pPr>
      <w:r>
        <w:rPr>
          <w:rFonts w:hint="eastAsia" w:ascii="宋体" w:hAnsi="宋体" w:eastAsia="宋体" w:cs="Wingdings"/>
          <w:kern w:val="0"/>
          <w:sz w:val="24"/>
          <w:szCs w:val="24"/>
        </w:rPr>
        <w:t>完成与现有部分业务系统、外部系统的对接、数据共享</w:t>
      </w:r>
    </w:p>
    <w:p>
      <w:pPr>
        <w:ind w:firstLine="480" w:firstLineChars="200"/>
        <w:rPr>
          <w:rFonts w:ascii="宋体" w:hAnsi="宋体" w:cs="仿宋_GB2312"/>
          <w:sz w:val="24"/>
        </w:rPr>
      </w:pPr>
      <w:r>
        <w:rPr>
          <w:rFonts w:hint="eastAsia" w:ascii="宋体" w:hAnsi="宋体" w:cs="仿宋_GB2312"/>
          <w:sz w:val="24"/>
        </w:rPr>
        <w:t>本项目系在现有业务系统基础上的升级扩展建设，为保护现有投资，部分业务系统通过利旧改造对接、系统接口等方式实现业务对接和数据共享。</w:t>
      </w:r>
    </w:p>
    <w:p>
      <w:pPr>
        <w:ind w:firstLine="480" w:firstLineChars="200"/>
        <w:rPr>
          <w:rFonts w:ascii="宋体" w:hAnsi="宋体" w:cs="仿宋_GB2312"/>
          <w:sz w:val="24"/>
        </w:rPr>
      </w:pPr>
      <w:r>
        <w:rPr>
          <w:rFonts w:hint="eastAsia" w:ascii="宋体" w:hAnsi="宋体" w:cs="仿宋_GB2312"/>
          <w:sz w:val="24"/>
        </w:rPr>
        <w:t>1、通过对现有系统进行利旧改造对接：</w:t>
      </w:r>
    </w:p>
    <w:p>
      <w:pPr>
        <w:ind w:firstLine="480" w:firstLineChars="200"/>
        <w:rPr>
          <w:rFonts w:ascii="宋体" w:hAnsi="宋体" w:cs="仿宋_GB2312"/>
          <w:sz w:val="24"/>
        </w:rPr>
      </w:pPr>
      <w:r>
        <w:rPr>
          <w:rFonts w:hint="eastAsia" w:ascii="宋体" w:hAnsi="宋体" w:cs="仿宋_GB2312"/>
          <w:sz w:val="24"/>
        </w:rPr>
        <w:t>日间手术管理系统、手术麻醉管理系统、治疗管理系统、移动护理管理系统、入院准备中心、临床路径系统(含中医)、单病种质量控制管理系统(含中医)、门诊电子病历、LIS实验室管理系统（包含检验条码管理）、合理用血管理系统。</w:t>
      </w:r>
    </w:p>
    <w:p>
      <w:pPr>
        <w:ind w:firstLine="480" w:firstLineChars="200"/>
        <w:rPr>
          <w:rFonts w:ascii="宋体" w:hAnsi="宋体" w:cs="仿宋_GB2312"/>
          <w:sz w:val="24"/>
        </w:rPr>
      </w:pPr>
      <w:r>
        <w:rPr>
          <w:rFonts w:hint="eastAsia" w:ascii="宋体" w:hAnsi="宋体" w:cs="仿宋_GB2312"/>
          <w:sz w:val="24"/>
        </w:rPr>
        <w:t>投标人应在现有业务系统基础上针对本项目建设目标开展配套改造和系统对接工作。</w:t>
      </w:r>
    </w:p>
    <w:p>
      <w:pPr>
        <w:ind w:firstLine="480" w:firstLineChars="200"/>
        <w:rPr>
          <w:rFonts w:ascii="宋体" w:hAnsi="宋体" w:cs="仿宋_GB2312"/>
          <w:sz w:val="24"/>
        </w:rPr>
      </w:pPr>
      <w:r>
        <w:rPr>
          <w:rFonts w:hint="eastAsia" w:ascii="宋体" w:hAnsi="宋体" w:cs="仿宋_GB2312"/>
          <w:sz w:val="24"/>
        </w:rPr>
        <w:t>2、通过系统接口实现业务对接和数据共享：</w:t>
      </w:r>
    </w:p>
    <w:p>
      <w:pPr>
        <w:ind w:firstLine="480" w:firstLineChars="200"/>
        <w:rPr>
          <w:rFonts w:ascii="宋体" w:hAnsi="宋体" w:cs="仿宋_GB2312"/>
          <w:sz w:val="24"/>
        </w:rPr>
      </w:pPr>
      <w:r>
        <w:rPr>
          <w:rFonts w:hint="eastAsia" w:ascii="宋体" w:hAnsi="宋体" w:cs="仿宋_GB2312"/>
          <w:sz w:val="24"/>
        </w:rPr>
        <w:t>本项目所建设的业务系统应能按照浙江省及诸暨市接口规范要求，实现结果共享。包括但不限于：病案信息系统接口、PACS系统接口、血透管理系统接口、消毒追溯系统接口、处方点评系统接口、合理用药系统接口、体检管理系统接口、排队叫号系统接口、医保接口、医院端DRG应用等接口。</w:t>
      </w:r>
    </w:p>
    <w:p>
      <w:pPr>
        <w:pStyle w:val="6"/>
        <w:numPr>
          <w:ilvl w:val="0"/>
          <w:numId w:val="24"/>
        </w:numPr>
        <w:tabs>
          <w:tab w:val="clear" w:pos="864"/>
        </w:tabs>
        <w:adjustRightInd/>
        <w:spacing w:before="0" w:after="0" w:line="240" w:lineRule="auto"/>
        <w:rPr>
          <w:rFonts w:ascii="宋体" w:hAnsi="宋体" w:eastAsia="宋体" w:cs="Wingdings"/>
          <w:kern w:val="0"/>
          <w:sz w:val="24"/>
          <w:szCs w:val="24"/>
        </w:rPr>
      </w:pPr>
      <w:r>
        <w:rPr>
          <w:rFonts w:hint="eastAsia" w:ascii="宋体" w:hAnsi="宋体" w:eastAsia="宋体" w:cs="Wingdings"/>
          <w:kern w:val="0"/>
          <w:sz w:val="24"/>
          <w:szCs w:val="24"/>
        </w:rPr>
        <w:t>完成与专业软件的对接交互、数据共享。</w:t>
      </w:r>
    </w:p>
    <w:p>
      <w:pPr>
        <w:ind w:firstLine="480" w:firstLineChars="200"/>
        <w:rPr>
          <w:rFonts w:ascii="宋体" w:hAnsi="宋体" w:cs="仿宋_GB2312"/>
          <w:sz w:val="24"/>
        </w:rPr>
      </w:pPr>
      <w:r>
        <w:rPr>
          <w:rFonts w:hint="eastAsia" w:ascii="宋体" w:hAnsi="宋体" w:cs="仿宋_GB2312"/>
          <w:sz w:val="24"/>
        </w:rPr>
        <w:t>本项目应完成与专业软件的对接交互、数据共享。包括但不限于电子票据系统对接、与网银系统对接、与区域数据中心对接、与分级诊疗平台对接、与健康网预约平台对接、与微信等服务平台对接，实现电子卡多卡合一、实现移动支付刷脸付医后付、与基层一体化云平台对接、与DRGS上报系统对接、与区域影像对接、与影像云对接、与省药械采购平台对接、与互联网医院平台对接、与钉钉、互联网服务对接等。</w:t>
      </w:r>
    </w:p>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科教管理系统</w:t>
      </w:r>
    </w:p>
    <w:p>
      <w:pPr>
        <w:ind w:firstLine="480" w:firstLineChars="200"/>
        <w:rPr>
          <w:rFonts w:ascii="宋体" w:hAnsi="宋体" w:cs="仿宋_GB2312"/>
          <w:sz w:val="24"/>
        </w:rPr>
      </w:pPr>
      <w:r>
        <w:rPr>
          <w:rFonts w:hint="eastAsia" w:ascii="宋体" w:hAnsi="宋体" w:cs="仿宋_GB2312"/>
          <w:sz w:val="24"/>
        </w:rPr>
        <w:t>科教管理系统应能为医务人员建立科学的教学管理平台，日常的教学与考试管理全部通过系统完成，实现员工培养进程的监控管理，主要包含对外出进修管理、接收进修管理、住院医师规范化培训；教育管理功能为医院卫生技术人员搭建了科学的继续教育管理平台，符合国家对该类人员实行继续医学教育的有关规定。主要功能应包括：</w:t>
      </w:r>
    </w:p>
    <w:tbl>
      <w:tblPr>
        <w:tblStyle w:val="64"/>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706"/>
        <w:gridCol w:w="5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tcPr>
          <w:p>
            <w:pPr>
              <w:tabs>
                <w:tab w:val="left" w:pos="1260"/>
              </w:tabs>
              <w:ind w:firstLine="232" w:firstLineChars="97"/>
              <w:rPr>
                <w:rFonts w:ascii="宋体" w:hAnsi="宋体" w:cs="仿宋_GB2312"/>
                <w:sz w:val="24"/>
              </w:rPr>
            </w:pPr>
            <w:r>
              <w:rPr>
                <w:rFonts w:hint="eastAsia" w:ascii="宋体" w:hAnsi="宋体" w:cs="仿宋_GB2312"/>
                <w:sz w:val="24"/>
              </w:rPr>
              <w:t>业务分类</w:t>
            </w:r>
          </w:p>
        </w:tc>
        <w:tc>
          <w:tcPr>
            <w:tcW w:w="1004" w:type="pct"/>
          </w:tcPr>
          <w:p>
            <w:pPr>
              <w:tabs>
                <w:tab w:val="left" w:pos="1260"/>
              </w:tabs>
              <w:rPr>
                <w:rFonts w:ascii="宋体" w:hAnsi="宋体" w:cs="仿宋_GB2312"/>
                <w:sz w:val="24"/>
              </w:rPr>
            </w:pPr>
            <w:r>
              <w:rPr>
                <w:rFonts w:hint="eastAsia" w:ascii="宋体" w:hAnsi="宋体" w:cs="仿宋_GB2312"/>
                <w:sz w:val="24"/>
              </w:rPr>
              <w:t>模块列表</w:t>
            </w:r>
          </w:p>
        </w:tc>
        <w:tc>
          <w:tcPr>
            <w:tcW w:w="2992" w:type="pct"/>
          </w:tcPr>
          <w:p>
            <w:pPr>
              <w:tabs>
                <w:tab w:val="left" w:pos="1260"/>
              </w:tabs>
              <w:jc w:val="center"/>
              <w:rPr>
                <w:rFonts w:ascii="宋体" w:hAnsi="宋体" w:cs="仿宋_GB2312"/>
                <w:sz w:val="24"/>
              </w:rPr>
            </w:pPr>
            <w:r>
              <w:rPr>
                <w:rFonts w:hint="eastAsia" w:ascii="宋体" w:hAnsi="宋体" w:cs="仿宋_GB2312"/>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restart"/>
          </w:tcPr>
          <w:p>
            <w:pPr>
              <w:jc w:val="center"/>
              <w:rPr>
                <w:rFonts w:ascii="宋体" w:hAnsi="宋体" w:cs="仿宋_GB2312"/>
                <w:sz w:val="24"/>
              </w:rPr>
            </w:pPr>
            <w:r>
              <w:rPr>
                <w:rFonts w:hint="eastAsia" w:ascii="宋体" w:hAnsi="宋体" w:cs="仿宋_GB2312"/>
                <w:sz w:val="24"/>
              </w:rPr>
              <w:t>外出进修</w:t>
            </w:r>
          </w:p>
        </w:tc>
        <w:tc>
          <w:tcPr>
            <w:tcW w:w="1004" w:type="pct"/>
          </w:tcPr>
          <w:p>
            <w:pPr>
              <w:tabs>
                <w:tab w:val="left" w:pos="1260"/>
              </w:tabs>
              <w:rPr>
                <w:rFonts w:ascii="宋体" w:hAnsi="宋体" w:cs="仿宋_GB2312"/>
                <w:sz w:val="24"/>
              </w:rPr>
            </w:pPr>
            <w:r>
              <w:rPr>
                <w:rFonts w:hint="eastAsia" w:ascii="宋体" w:hAnsi="宋体" w:cs="仿宋_GB2312"/>
                <w:sz w:val="24"/>
              </w:rPr>
              <w:t>外出进修申请</w:t>
            </w:r>
          </w:p>
        </w:tc>
        <w:tc>
          <w:tcPr>
            <w:tcW w:w="2992" w:type="pct"/>
          </w:tcPr>
          <w:p>
            <w:pPr>
              <w:widowControl/>
              <w:jc w:val="left"/>
              <w:rPr>
                <w:rFonts w:ascii="宋体" w:hAnsi="宋体" w:cs="仿宋_GB2312"/>
                <w:kern w:val="0"/>
                <w:sz w:val="24"/>
              </w:rPr>
            </w:pPr>
            <w:r>
              <w:rPr>
                <w:rFonts w:hint="eastAsia" w:ascii="宋体" w:hAnsi="宋体" w:cs="仿宋_GB2312"/>
                <w:kern w:val="0"/>
                <w:sz w:val="24"/>
              </w:rPr>
              <w:t>外出进修申请者登记进修申请信息并提交审核，包括个人基本信息，进修经费来源，学习经历，个人工作表现、主要业绩、业务水平和进修目的等信息，分为国内进修和出国进修。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押金缴纳</w:t>
            </w:r>
          </w:p>
        </w:tc>
        <w:tc>
          <w:tcPr>
            <w:tcW w:w="2992" w:type="pct"/>
          </w:tcPr>
          <w:p>
            <w:pPr>
              <w:widowControl/>
              <w:jc w:val="left"/>
              <w:rPr>
                <w:rFonts w:ascii="宋体" w:hAnsi="宋体" w:cs="仿宋_GB2312"/>
                <w:kern w:val="0"/>
                <w:sz w:val="24"/>
              </w:rPr>
            </w:pPr>
            <w:r>
              <w:rPr>
                <w:rFonts w:hint="eastAsia" w:ascii="宋体" w:hAnsi="宋体" w:cs="仿宋_GB2312"/>
                <w:kern w:val="0"/>
                <w:sz w:val="24"/>
              </w:rPr>
              <w:t>与财务系统关联，院领导审核申请表后，系统将自动向财务系统发送收费通知。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进修协议</w:t>
            </w:r>
          </w:p>
        </w:tc>
        <w:tc>
          <w:tcPr>
            <w:tcW w:w="2992" w:type="pct"/>
          </w:tcPr>
          <w:p>
            <w:pPr>
              <w:widowControl/>
              <w:jc w:val="left"/>
              <w:rPr>
                <w:rFonts w:ascii="宋体" w:hAnsi="宋体" w:cs="仿宋_GB2312"/>
                <w:kern w:val="0"/>
                <w:sz w:val="24"/>
              </w:rPr>
            </w:pPr>
            <w:r>
              <w:rPr>
                <w:rFonts w:hint="eastAsia" w:ascii="宋体" w:hAnsi="宋体" w:cs="仿宋_GB2312"/>
                <w:kern w:val="0"/>
                <w:sz w:val="24"/>
              </w:rPr>
              <w:t>与人事系统关联，院领导审核申请表后，系统将自动向人事系统发送协议签订通知。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进修学习汇报</w:t>
            </w:r>
          </w:p>
        </w:tc>
        <w:tc>
          <w:tcPr>
            <w:tcW w:w="2992" w:type="pct"/>
          </w:tcPr>
          <w:p>
            <w:pPr>
              <w:widowControl/>
              <w:jc w:val="left"/>
              <w:rPr>
                <w:rFonts w:ascii="宋体" w:hAnsi="宋体" w:cs="仿宋_GB2312"/>
                <w:kern w:val="0"/>
                <w:sz w:val="24"/>
              </w:rPr>
            </w:pPr>
            <w:r>
              <w:rPr>
                <w:rFonts w:hint="eastAsia" w:ascii="宋体" w:hAnsi="宋体" w:cs="仿宋_GB2312"/>
                <w:kern w:val="0"/>
                <w:sz w:val="24"/>
              </w:rPr>
              <w:t>外出进修人员需定期向医院汇报学习情况。系统支持按月、按季度、按年汇报学习情况，申请者登记申请表时根据自己的进修时间填写汇报频率，一般短期进修（1-3个月）按月汇报，长期进修（1年以上）按季度或按年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进修结束</w:t>
            </w:r>
          </w:p>
        </w:tc>
        <w:tc>
          <w:tcPr>
            <w:tcW w:w="2992" w:type="pct"/>
          </w:tcPr>
          <w:p>
            <w:pPr>
              <w:widowControl/>
              <w:jc w:val="left"/>
              <w:rPr>
                <w:rFonts w:ascii="宋体" w:hAnsi="宋体" w:cs="仿宋_GB2312"/>
                <w:kern w:val="0"/>
                <w:sz w:val="24"/>
              </w:rPr>
            </w:pPr>
            <w:r>
              <w:rPr>
                <w:rFonts w:hint="eastAsia" w:ascii="宋体" w:hAnsi="宋体" w:cs="仿宋_GB2312"/>
                <w:kern w:val="0"/>
                <w:sz w:val="24"/>
              </w:rPr>
              <w:t>外出进修生返院后登记进修结束信息，进修结束情况分为4种，按进修计划正常结束、提前结束、延期结束和强制退回。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工作开展情况</w:t>
            </w:r>
          </w:p>
        </w:tc>
        <w:tc>
          <w:tcPr>
            <w:tcW w:w="2992" w:type="pct"/>
          </w:tcPr>
          <w:p>
            <w:pPr>
              <w:widowControl/>
              <w:jc w:val="left"/>
              <w:rPr>
                <w:rFonts w:ascii="宋体" w:hAnsi="宋体" w:cs="仿宋_GB2312"/>
                <w:kern w:val="0"/>
                <w:sz w:val="24"/>
              </w:rPr>
            </w:pPr>
            <w:r>
              <w:rPr>
                <w:rFonts w:hint="eastAsia" w:ascii="宋体" w:hAnsi="宋体" w:cs="仿宋_GB2312"/>
                <w:kern w:val="0"/>
                <w:sz w:val="24"/>
              </w:rPr>
              <w:t>记录外出进修者返校后开展院内讲座、新技术、新业务的情况。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进修档案</w:t>
            </w:r>
          </w:p>
        </w:tc>
        <w:tc>
          <w:tcPr>
            <w:tcW w:w="2992" w:type="pct"/>
          </w:tcPr>
          <w:p>
            <w:pPr>
              <w:widowControl/>
              <w:jc w:val="left"/>
              <w:rPr>
                <w:rFonts w:ascii="宋体" w:hAnsi="宋体" w:cs="仿宋_GB2312"/>
                <w:kern w:val="0"/>
                <w:sz w:val="24"/>
              </w:rPr>
            </w:pPr>
            <w:r>
              <w:rPr>
                <w:rFonts w:hint="eastAsia" w:ascii="宋体" w:hAnsi="宋体" w:cs="仿宋_GB2312"/>
                <w:kern w:val="0"/>
                <w:sz w:val="24"/>
              </w:rPr>
              <w:t>进修结束，对每位外出进修医师建立档案，包括进修申请、进修期间学习情况汇报、结业后个人学习总结、进修鉴定、结业证复印件。与人事档案关联，该档案将一并进入该医师的人事档案中。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restart"/>
          </w:tcPr>
          <w:p>
            <w:pPr>
              <w:jc w:val="center"/>
              <w:rPr>
                <w:rFonts w:ascii="宋体" w:hAnsi="宋体" w:cs="仿宋_GB2312"/>
                <w:b/>
                <w:sz w:val="24"/>
              </w:rPr>
            </w:pPr>
            <w:r>
              <w:rPr>
                <w:rFonts w:hint="eastAsia" w:ascii="宋体" w:hAnsi="宋体" w:cs="仿宋_GB2312"/>
                <w:sz w:val="24"/>
              </w:rPr>
              <w:t>来院进修</w:t>
            </w:r>
          </w:p>
        </w:tc>
        <w:tc>
          <w:tcPr>
            <w:tcW w:w="1004" w:type="pct"/>
          </w:tcPr>
          <w:p>
            <w:pPr>
              <w:tabs>
                <w:tab w:val="left" w:pos="1260"/>
              </w:tabs>
              <w:rPr>
                <w:rFonts w:ascii="宋体" w:hAnsi="宋体" w:cs="仿宋_GB2312"/>
                <w:sz w:val="24"/>
              </w:rPr>
            </w:pPr>
            <w:r>
              <w:rPr>
                <w:rFonts w:hint="eastAsia" w:ascii="宋体" w:hAnsi="宋体" w:cs="仿宋_GB2312"/>
                <w:sz w:val="24"/>
              </w:rPr>
              <w:t>来院进修申请</w:t>
            </w:r>
          </w:p>
        </w:tc>
        <w:tc>
          <w:tcPr>
            <w:tcW w:w="2992" w:type="pct"/>
          </w:tcPr>
          <w:p>
            <w:pPr>
              <w:widowControl/>
              <w:jc w:val="left"/>
              <w:rPr>
                <w:rFonts w:ascii="宋体" w:hAnsi="宋体" w:cs="仿宋_GB2312"/>
                <w:kern w:val="0"/>
                <w:sz w:val="24"/>
              </w:rPr>
            </w:pPr>
            <w:r>
              <w:rPr>
                <w:rFonts w:hint="eastAsia" w:ascii="宋体" w:hAnsi="宋体" w:cs="仿宋_GB2312"/>
                <w:kern w:val="0"/>
                <w:sz w:val="24"/>
              </w:rPr>
              <w:t>进修人员填写我院的进修申请表并上传相关证件扫描件（身份证、学历证、执业证、技术资格证），包括个人基本信息，进修经费来源，学习经历，个人工作表现、主要业绩、业务水平和进修目的等信息。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接收函发放</w:t>
            </w:r>
          </w:p>
        </w:tc>
        <w:tc>
          <w:tcPr>
            <w:tcW w:w="2992" w:type="pct"/>
          </w:tcPr>
          <w:p>
            <w:pPr>
              <w:widowControl/>
              <w:jc w:val="left"/>
              <w:rPr>
                <w:rFonts w:ascii="宋体" w:hAnsi="宋体" w:cs="仿宋_GB2312"/>
                <w:kern w:val="0"/>
                <w:sz w:val="24"/>
              </w:rPr>
            </w:pPr>
            <w:r>
              <w:rPr>
                <w:rFonts w:hint="eastAsia" w:ascii="宋体" w:hAnsi="宋体" w:cs="仿宋_GB2312"/>
                <w:kern w:val="0"/>
                <w:sz w:val="24"/>
              </w:rPr>
              <w:t>接收单位科教科审核进修生的个人进修申请后，在系统中登记进修生的接收进修回函表，然后以电子邮件的方式将接收回函发送给申请人所在医院的负责人。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进修生信息登记</w:t>
            </w:r>
          </w:p>
        </w:tc>
        <w:tc>
          <w:tcPr>
            <w:tcW w:w="2992" w:type="pct"/>
          </w:tcPr>
          <w:p>
            <w:pPr>
              <w:widowControl/>
              <w:jc w:val="left"/>
              <w:rPr>
                <w:rFonts w:ascii="宋体" w:hAnsi="宋体" w:cs="仿宋_GB2312"/>
                <w:kern w:val="0"/>
                <w:sz w:val="24"/>
              </w:rPr>
            </w:pPr>
            <w:r>
              <w:rPr>
                <w:rFonts w:hint="eastAsia" w:ascii="宋体" w:hAnsi="宋体" w:cs="仿宋_GB2312"/>
                <w:kern w:val="0"/>
                <w:sz w:val="24"/>
              </w:rPr>
              <w:t>进修人员的来院进修申请审核通过后则凭接收函和申请表原件来我院报到，填写个人信息登记表并提交审核。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缴费管理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与财务系统关联，教学办审核登记表后填写收费通知单，并以系统消息的形式发送给财务系统。财务科收费后（登记单审核后），生成收费回执单并发送给教学办。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协议签订</w:t>
            </w:r>
          </w:p>
        </w:tc>
        <w:tc>
          <w:tcPr>
            <w:tcW w:w="2992" w:type="pct"/>
          </w:tcPr>
          <w:p>
            <w:pPr>
              <w:widowControl/>
              <w:jc w:val="left"/>
              <w:rPr>
                <w:rFonts w:ascii="宋体" w:hAnsi="宋体" w:cs="仿宋_GB2312"/>
                <w:kern w:val="0"/>
                <w:sz w:val="24"/>
              </w:rPr>
            </w:pPr>
            <w:r>
              <w:rPr>
                <w:rFonts w:hint="eastAsia" w:ascii="宋体" w:hAnsi="宋体" w:cs="仿宋_GB2312"/>
                <w:kern w:val="0"/>
                <w:sz w:val="24"/>
              </w:rPr>
              <w:t>教学办收到财务科发送回来的收费回执单后与进修生签订安全协议书，然后在系统中登记协议基本信息并上传协议正文的附件。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入科通知</w:t>
            </w:r>
          </w:p>
        </w:tc>
        <w:tc>
          <w:tcPr>
            <w:tcW w:w="2992" w:type="pct"/>
          </w:tcPr>
          <w:p>
            <w:pPr>
              <w:widowControl/>
              <w:jc w:val="left"/>
              <w:rPr>
                <w:rFonts w:ascii="宋体" w:hAnsi="宋体" w:cs="仿宋_GB2312"/>
                <w:kern w:val="0"/>
                <w:sz w:val="24"/>
              </w:rPr>
            </w:pPr>
            <w:r>
              <w:rPr>
                <w:rFonts w:hint="eastAsia" w:ascii="宋体" w:hAnsi="宋体" w:cs="仿宋_GB2312"/>
                <w:kern w:val="0"/>
                <w:sz w:val="24"/>
              </w:rPr>
              <w:t>教学办与进修生签订协议后根据进修生登记表中的信息生成进修生的入科通知书，若进修生有多个实习科室，则应生成多个入科通知单。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rPr>
                <w:rFonts w:ascii="宋体" w:hAnsi="宋体" w:cs="仿宋_GB2312"/>
                <w:b/>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进修鉴定</w:t>
            </w:r>
          </w:p>
        </w:tc>
        <w:tc>
          <w:tcPr>
            <w:tcW w:w="2992" w:type="pct"/>
          </w:tcPr>
          <w:p>
            <w:pPr>
              <w:widowControl/>
              <w:jc w:val="left"/>
              <w:rPr>
                <w:rFonts w:ascii="宋体" w:hAnsi="宋体" w:cs="仿宋_GB2312"/>
                <w:kern w:val="0"/>
                <w:sz w:val="24"/>
              </w:rPr>
            </w:pPr>
            <w:r>
              <w:rPr>
                <w:rFonts w:hint="eastAsia" w:ascii="宋体" w:hAnsi="宋体" w:cs="仿宋_GB2312"/>
                <w:kern w:val="0"/>
                <w:sz w:val="24"/>
              </w:rPr>
              <w:t>进修即将结束前，实习科室鉴定进修生的结业情况，在进修生的&lt;&lt;进修申请表&gt;&gt;中填写结业鉴定意见并签名。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进修结束</w:t>
            </w:r>
          </w:p>
        </w:tc>
        <w:tc>
          <w:tcPr>
            <w:tcW w:w="2992" w:type="pct"/>
          </w:tcPr>
          <w:p>
            <w:pPr>
              <w:widowControl/>
              <w:jc w:val="left"/>
              <w:rPr>
                <w:rFonts w:ascii="宋体" w:hAnsi="宋体" w:cs="仿宋_GB2312"/>
                <w:kern w:val="0"/>
                <w:sz w:val="24"/>
              </w:rPr>
            </w:pPr>
            <w:r>
              <w:rPr>
                <w:rFonts w:hint="eastAsia" w:ascii="宋体" w:hAnsi="宋体" w:cs="仿宋_GB2312"/>
                <w:kern w:val="0"/>
                <w:sz w:val="24"/>
              </w:rPr>
              <w:t>进修结束情况分为4种，按进修计划正常结束、提前结束、延期结束和强制退回。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restart"/>
          </w:tcPr>
          <w:p>
            <w:pPr>
              <w:tabs>
                <w:tab w:val="left" w:pos="1260"/>
              </w:tabs>
              <w:rPr>
                <w:rFonts w:ascii="宋体" w:hAnsi="宋体" w:cs="仿宋_GB2312"/>
                <w:sz w:val="24"/>
              </w:rPr>
            </w:pPr>
            <w:r>
              <w:rPr>
                <w:rFonts w:hint="eastAsia" w:ascii="宋体" w:hAnsi="宋体" w:cs="仿宋_GB2312"/>
                <w:sz w:val="24"/>
              </w:rPr>
              <w:t>住院医师规范化培训</w:t>
            </w:r>
          </w:p>
        </w:tc>
        <w:tc>
          <w:tcPr>
            <w:tcW w:w="1004" w:type="pct"/>
          </w:tcPr>
          <w:p>
            <w:pPr>
              <w:tabs>
                <w:tab w:val="left" w:pos="1260"/>
              </w:tabs>
              <w:rPr>
                <w:rFonts w:ascii="宋体" w:hAnsi="宋体" w:cs="仿宋_GB2312"/>
                <w:sz w:val="24"/>
              </w:rPr>
            </w:pPr>
            <w:r>
              <w:rPr>
                <w:rFonts w:hint="eastAsia" w:ascii="宋体" w:hAnsi="宋体" w:cs="仿宋_GB2312"/>
                <w:sz w:val="24"/>
              </w:rPr>
              <w:t>住院医生信息注册</w:t>
            </w:r>
          </w:p>
        </w:tc>
        <w:tc>
          <w:tcPr>
            <w:tcW w:w="2992" w:type="pct"/>
          </w:tcPr>
          <w:p>
            <w:pPr>
              <w:widowControl/>
              <w:jc w:val="left"/>
              <w:rPr>
                <w:rFonts w:ascii="宋体" w:hAnsi="宋体" w:cs="仿宋_GB2312"/>
                <w:kern w:val="0"/>
                <w:sz w:val="24"/>
              </w:rPr>
            </w:pPr>
            <w:r>
              <w:rPr>
                <w:rFonts w:hint="eastAsia" w:ascii="宋体" w:hAnsi="宋体" w:cs="仿宋_GB2312"/>
                <w:kern w:val="0"/>
                <w:sz w:val="24"/>
              </w:rPr>
              <w:t>住院医生个人信息注册，可从用户信息中导入住院医生的个人基本信息，然后填写住院医生培训的相关信息，包括所在省份、所在城市、所在单位、所在科室、培训届数、培训阶段、培训年限。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住院医生列表</w:t>
            </w:r>
          </w:p>
        </w:tc>
        <w:tc>
          <w:tcPr>
            <w:tcW w:w="2992" w:type="pct"/>
          </w:tcPr>
          <w:p>
            <w:pPr>
              <w:widowControl/>
              <w:jc w:val="left"/>
              <w:rPr>
                <w:rFonts w:ascii="宋体" w:hAnsi="宋体" w:cs="仿宋_GB2312"/>
                <w:kern w:val="0"/>
                <w:sz w:val="24"/>
              </w:rPr>
            </w:pPr>
            <w:r>
              <w:rPr>
                <w:rFonts w:hint="eastAsia" w:ascii="宋体" w:hAnsi="宋体" w:cs="仿宋_GB2312"/>
                <w:kern w:val="0"/>
                <w:sz w:val="24"/>
              </w:rPr>
              <w:t>住院医生注册个人信息后数据保存到住院医生列表中，住院医生可修改个人注册信息、查看个人轮转计划、查看规范化考试概况及导出个人轮转计划。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添加轮转</w:t>
            </w:r>
          </w:p>
        </w:tc>
        <w:tc>
          <w:tcPr>
            <w:tcW w:w="2992" w:type="pct"/>
          </w:tcPr>
          <w:p>
            <w:pPr>
              <w:widowControl/>
              <w:jc w:val="left"/>
              <w:rPr>
                <w:rFonts w:ascii="宋体" w:hAnsi="宋体" w:cs="仿宋_GB2312"/>
                <w:kern w:val="0"/>
                <w:sz w:val="24"/>
              </w:rPr>
            </w:pPr>
            <w:r>
              <w:rPr>
                <w:rFonts w:hint="eastAsia" w:ascii="宋体" w:hAnsi="宋体" w:cs="仿宋_GB2312"/>
                <w:kern w:val="0"/>
                <w:sz w:val="24"/>
              </w:rPr>
              <w:t>住院医生的轮转计划由系统按照已制定的培训轮转规则自动生成，但允许管理员（科室负责人）修改或添加住院医生的轮转信息。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住院医生科室轮转</w:t>
            </w:r>
          </w:p>
        </w:tc>
        <w:tc>
          <w:tcPr>
            <w:tcW w:w="2992" w:type="pct"/>
          </w:tcPr>
          <w:p>
            <w:pPr>
              <w:widowControl/>
              <w:jc w:val="left"/>
              <w:rPr>
                <w:rFonts w:ascii="宋体" w:hAnsi="宋体" w:cs="仿宋_GB2312"/>
                <w:kern w:val="0"/>
                <w:sz w:val="24"/>
              </w:rPr>
            </w:pPr>
            <w:r>
              <w:rPr>
                <w:rFonts w:hint="eastAsia" w:ascii="宋体" w:hAnsi="宋体" w:cs="仿宋_GB2312"/>
                <w:kern w:val="0"/>
                <w:sz w:val="24"/>
              </w:rPr>
              <w:t>住院医生注册信息后，系统根据轮转培训规则生成住院医生的轮转计划并进行轮转学习，记录考核期间病历书写情况、抢救病人情况、处理急诊病种情况、参加病历讨论情况、学习病种情况、学习技能概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科室轮转管理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科室带教老师对该科室的住院医师进行管理，可查看本科室所有的轮转计划，并对住院医师所填写的考核内容和培训内容进行审核，对未达标的医生进行提醒，对培训结果填写“教学评价”。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考核监控</w:t>
            </w:r>
          </w:p>
        </w:tc>
        <w:tc>
          <w:tcPr>
            <w:tcW w:w="2992" w:type="pct"/>
          </w:tcPr>
          <w:p>
            <w:pPr>
              <w:widowControl/>
              <w:jc w:val="left"/>
              <w:rPr>
                <w:rFonts w:ascii="宋体" w:hAnsi="宋体" w:cs="仿宋_GB2312"/>
                <w:kern w:val="0"/>
                <w:sz w:val="24"/>
              </w:rPr>
            </w:pPr>
            <w:r>
              <w:rPr>
                <w:rFonts w:hint="eastAsia" w:ascii="宋体" w:hAnsi="宋体" w:cs="仿宋_GB2312"/>
                <w:kern w:val="0"/>
                <w:sz w:val="24"/>
              </w:rPr>
              <w:t>带教老师可对本科室住院医师培训考核指标进行实时跟踪监控，对于未按时间达标的住院医师列表显示。住院医师可对本人的培训考核指标进行实时监控，对于未按时间达标的考核指标以列表显示。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住院医师培训登记</w:t>
            </w:r>
          </w:p>
        </w:tc>
        <w:tc>
          <w:tcPr>
            <w:tcW w:w="2992" w:type="pct"/>
          </w:tcPr>
          <w:p>
            <w:pPr>
              <w:widowControl/>
              <w:jc w:val="left"/>
              <w:rPr>
                <w:rFonts w:ascii="宋体" w:hAnsi="宋体" w:cs="仿宋_GB2312"/>
                <w:kern w:val="0"/>
                <w:sz w:val="24"/>
              </w:rPr>
            </w:pPr>
            <w:r>
              <w:rPr>
                <w:rFonts w:hint="eastAsia" w:ascii="宋体" w:hAnsi="宋体" w:cs="仿宋_GB2312"/>
                <w:kern w:val="0"/>
                <w:sz w:val="24"/>
              </w:rPr>
              <w:t>住院医生登记本人在规范化培训期间的相关信息并提交给科主任审核，包括本人参加的教学记录，参与的科研记录，发表的论文、著作、专利等科研成果，医疗差错事故记录，奖励情况记录。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住院医师规范化培训</w:t>
            </w:r>
          </w:p>
        </w:tc>
        <w:tc>
          <w:tcPr>
            <w:tcW w:w="2992" w:type="pct"/>
          </w:tcPr>
          <w:p>
            <w:pPr>
              <w:widowControl/>
              <w:jc w:val="left"/>
              <w:rPr>
                <w:rFonts w:ascii="宋体" w:hAnsi="宋体" w:cs="仿宋_GB2312"/>
                <w:kern w:val="0"/>
                <w:sz w:val="24"/>
              </w:rPr>
            </w:pPr>
            <w:r>
              <w:rPr>
                <w:rFonts w:hint="eastAsia" w:ascii="宋体" w:hAnsi="宋体" w:cs="仿宋_GB2312"/>
                <w:kern w:val="0"/>
                <w:sz w:val="24"/>
              </w:rPr>
              <w:t>手工登记住院医师的规范化培训考试成绩。若医院存在在线考试系统，则转入在线考试系统报名并参加考试，考试结束后将学员成绩返回。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轮转培训档案</w:t>
            </w:r>
          </w:p>
        </w:tc>
        <w:tc>
          <w:tcPr>
            <w:tcW w:w="2992" w:type="pct"/>
          </w:tcPr>
          <w:p>
            <w:pPr>
              <w:widowControl/>
              <w:jc w:val="left"/>
              <w:rPr>
                <w:rFonts w:ascii="宋体" w:hAnsi="宋体" w:cs="仿宋_GB2312"/>
                <w:kern w:val="0"/>
                <w:sz w:val="24"/>
              </w:rPr>
            </w:pPr>
            <w:r>
              <w:rPr>
                <w:rFonts w:hint="eastAsia" w:ascii="宋体" w:hAnsi="宋体" w:cs="仿宋_GB2312"/>
                <w:kern w:val="0"/>
                <w:sz w:val="24"/>
              </w:rPr>
              <w:t>形成住院医师规范化培训档案，包括住院医师的科室轮转信息、考核内容、培训信息、考试信息等。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restart"/>
          </w:tcPr>
          <w:p>
            <w:pPr>
              <w:tabs>
                <w:tab w:val="left" w:pos="1260"/>
              </w:tabs>
              <w:jc w:val="center"/>
              <w:rPr>
                <w:rFonts w:ascii="宋体" w:hAnsi="宋体" w:cs="仿宋_GB2312"/>
                <w:sz w:val="24"/>
              </w:rPr>
            </w:pPr>
            <w:r>
              <w:rPr>
                <w:rFonts w:hint="eastAsia" w:ascii="宋体" w:hAnsi="宋体" w:cs="仿宋_GB2312"/>
                <w:sz w:val="24"/>
              </w:rPr>
              <w:t>研究生管理</w:t>
            </w:r>
          </w:p>
        </w:tc>
        <w:tc>
          <w:tcPr>
            <w:tcW w:w="1004" w:type="pct"/>
          </w:tcPr>
          <w:p>
            <w:pPr>
              <w:tabs>
                <w:tab w:val="left" w:pos="1260"/>
              </w:tabs>
              <w:rPr>
                <w:rFonts w:ascii="宋体" w:hAnsi="宋体" w:cs="仿宋_GB2312"/>
                <w:sz w:val="24"/>
              </w:rPr>
            </w:pPr>
            <w:r>
              <w:rPr>
                <w:rFonts w:hint="eastAsia" w:ascii="宋体" w:hAnsi="宋体" w:cs="仿宋_GB2312"/>
                <w:sz w:val="24"/>
              </w:rPr>
              <w:t>研究生导师信息</w:t>
            </w:r>
          </w:p>
        </w:tc>
        <w:tc>
          <w:tcPr>
            <w:tcW w:w="2992" w:type="pct"/>
          </w:tcPr>
          <w:p>
            <w:pPr>
              <w:widowControl/>
              <w:jc w:val="left"/>
              <w:rPr>
                <w:rFonts w:ascii="宋体" w:hAnsi="宋体" w:cs="仿宋_GB2312"/>
                <w:kern w:val="0"/>
                <w:sz w:val="24"/>
              </w:rPr>
            </w:pPr>
            <w:r>
              <w:rPr>
                <w:rFonts w:hint="eastAsia" w:ascii="宋体" w:hAnsi="宋体" w:cs="仿宋_GB2312"/>
                <w:kern w:val="0"/>
                <w:sz w:val="24"/>
              </w:rPr>
              <w:t>登记研究生的导师信息，包括研究生导师姓名、批准时间、编号、照片、性别、年龄、获批以来的招生情况(年度、博士或/及硕士招生情况、研究生姓名)、导师奖金情况。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研究生申请</w:t>
            </w:r>
          </w:p>
        </w:tc>
        <w:tc>
          <w:tcPr>
            <w:tcW w:w="2992" w:type="pct"/>
          </w:tcPr>
          <w:p>
            <w:pPr>
              <w:widowControl/>
              <w:jc w:val="left"/>
              <w:rPr>
                <w:rFonts w:ascii="宋体" w:hAnsi="宋体" w:cs="仿宋_GB2312"/>
                <w:kern w:val="0"/>
                <w:sz w:val="24"/>
              </w:rPr>
            </w:pPr>
            <w:r>
              <w:rPr>
                <w:rFonts w:hint="eastAsia" w:ascii="宋体" w:hAnsi="宋体" w:cs="仿宋_GB2312"/>
                <w:kern w:val="0"/>
                <w:sz w:val="24"/>
              </w:rPr>
              <w:t>研究生入院前登记研究生的申请信息，并提交科主任和教学办负责人审核，审核通过则进入下一流程，否则返回给研究生修改申请信息。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硕士费用</w:t>
            </w:r>
          </w:p>
        </w:tc>
        <w:tc>
          <w:tcPr>
            <w:tcW w:w="2992" w:type="pct"/>
          </w:tcPr>
          <w:p>
            <w:pPr>
              <w:widowControl/>
              <w:jc w:val="left"/>
              <w:rPr>
                <w:rFonts w:ascii="宋体" w:hAnsi="宋体" w:cs="仿宋_GB2312"/>
                <w:kern w:val="0"/>
                <w:sz w:val="24"/>
              </w:rPr>
            </w:pPr>
            <w:r>
              <w:rPr>
                <w:rFonts w:hint="eastAsia" w:ascii="宋体" w:hAnsi="宋体" w:cs="仿宋_GB2312"/>
                <w:kern w:val="0"/>
                <w:sz w:val="24"/>
              </w:rPr>
              <w:t>登记硕士研究生学费及书本费信息，并将学费的40%自动划为研究生管理费用。研究生学习过程中随时记录研究生的书本费使用情况。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b/>
                <w:sz w:val="24"/>
              </w:rPr>
            </w:pPr>
            <w:r>
              <w:rPr>
                <w:rFonts w:hint="eastAsia" w:ascii="宋体" w:hAnsi="宋体" w:cs="仿宋_GB2312"/>
                <w:sz w:val="24"/>
              </w:rPr>
              <w:t>博士生预支费用</w:t>
            </w:r>
          </w:p>
        </w:tc>
        <w:tc>
          <w:tcPr>
            <w:tcW w:w="2992" w:type="pct"/>
          </w:tcPr>
          <w:p>
            <w:pPr>
              <w:widowControl/>
              <w:jc w:val="left"/>
              <w:rPr>
                <w:rFonts w:ascii="宋体" w:hAnsi="宋体" w:cs="仿宋_GB2312"/>
                <w:kern w:val="0"/>
                <w:sz w:val="24"/>
              </w:rPr>
            </w:pPr>
            <w:r>
              <w:rPr>
                <w:rFonts w:hint="eastAsia" w:ascii="宋体" w:hAnsi="宋体" w:cs="仿宋_GB2312"/>
                <w:kern w:val="0"/>
                <w:sz w:val="24"/>
              </w:rPr>
              <w:t>登记研究生的预支费用使用情况信息。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研究生奖励及结业</w:t>
            </w:r>
          </w:p>
        </w:tc>
        <w:tc>
          <w:tcPr>
            <w:tcW w:w="2992" w:type="pct"/>
          </w:tcPr>
          <w:p>
            <w:pPr>
              <w:widowControl/>
              <w:jc w:val="left"/>
              <w:rPr>
                <w:rFonts w:ascii="宋体" w:hAnsi="宋体" w:cs="仿宋_GB2312"/>
                <w:kern w:val="0"/>
                <w:sz w:val="24"/>
              </w:rPr>
            </w:pPr>
            <w:r>
              <w:rPr>
                <w:rFonts w:hint="eastAsia" w:ascii="宋体" w:hAnsi="宋体" w:cs="仿宋_GB2312"/>
                <w:kern w:val="0"/>
                <w:sz w:val="24"/>
              </w:rPr>
              <w:t>登记研究生的奖励及结业信息，包括研究生的获奖情况及毕业情况，支持毕业证书附件的上传功能。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restart"/>
          </w:tcPr>
          <w:p>
            <w:pPr>
              <w:tabs>
                <w:tab w:val="left" w:pos="1260"/>
              </w:tabs>
              <w:jc w:val="center"/>
              <w:rPr>
                <w:rFonts w:ascii="宋体" w:hAnsi="宋体" w:cs="仿宋_GB2312"/>
                <w:sz w:val="24"/>
              </w:rPr>
            </w:pPr>
            <w:r>
              <w:rPr>
                <w:rFonts w:hint="eastAsia" w:ascii="宋体" w:hAnsi="宋体" w:cs="仿宋_GB2312"/>
                <w:sz w:val="24"/>
              </w:rPr>
              <w:t>继续医学教育</w:t>
            </w:r>
          </w:p>
        </w:tc>
        <w:tc>
          <w:tcPr>
            <w:tcW w:w="1004" w:type="pct"/>
          </w:tcPr>
          <w:p>
            <w:pPr>
              <w:tabs>
                <w:tab w:val="left" w:pos="1260"/>
              </w:tabs>
              <w:rPr>
                <w:rFonts w:ascii="宋体" w:hAnsi="宋体" w:cs="仿宋_GB2312"/>
                <w:sz w:val="24"/>
              </w:rPr>
            </w:pPr>
            <w:r>
              <w:rPr>
                <w:rFonts w:hint="eastAsia" w:ascii="宋体" w:hAnsi="宋体" w:cs="仿宋_GB2312"/>
                <w:sz w:val="24"/>
              </w:rPr>
              <w:t>科教人员信息管理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管理员维护本院科教科用户的基本信息，包括用户名、联系电话、邮编、电子邮件、登陆密码及地</w:t>
            </w:r>
          </w:p>
          <w:p>
            <w:pPr>
              <w:widowControl/>
              <w:jc w:val="left"/>
              <w:rPr>
                <w:rFonts w:ascii="宋体" w:hAnsi="宋体" w:cs="仿宋_GB2312"/>
                <w:kern w:val="0"/>
                <w:sz w:val="24"/>
              </w:rPr>
            </w:pPr>
            <w:r>
              <w:rPr>
                <w:rFonts w:hint="eastAsia" w:ascii="宋体" w:hAnsi="宋体" w:cs="仿宋_GB2312"/>
                <w:kern w:val="0"/>
                <w:sz w:val="24"/>
              </w:rPr>
              <w:t>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科室人员信息管理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科教科负责人维护本院的科室信息并设置科室的登陆用户信息，已添加的科室用户可通过“用户名、密码”进行个人登陆，完成个人信息的补充或修改。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继教对象信息管理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科教科负责人或科主任添加本院的继教对象，若是科主任添加的继教对象信息，则需提交给科教科负责人审核。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学分申请权限设置</w:t>
            </w:r>
          </w:p>
        </w:tc>
        <w:tc>
          <w:tcPr>
            <w:tcW w:w="2992" w:type="pct"/>
          </w:tcPr>
          <w:p>
            <w:pPr>
              <w:widowControl/>
              <w:jc w:val="left"/>
              <w:rPr>
                <w:rFonts w:ascii="宋体" w:hAnsi="宋体" w:cs="仿宋_GB2312"/>
                <w:kern w:val="0"/>
                <w:sz w:val="24"/>
              </w:rPr>
            </w:pPr>
            <w:r>
              <w:rPr>
                <w:rFonts w:hint="eastAsia" w:ascii="宋体" w:hAnsi="宋体" w:cs="仿宋_GB2312"/>
                <w:kern w:val="0"/>
                <w:sz w:val="24"/>
              </w:rPr>
              <w:t>科教科负责人根据医院的管理需要，设置继教对象的学分申请权限。学分登记时继教对象可根据医院授予的权限，自行录入该途径获得的学分，但需科教科负责人审核后学分才有效。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学分授予范围维护</w:t>
            </w:r>
          </w:p>
        </w:tc>
        <w:tc>
          <w:tcPr>
            <w:tcW w:w="2992" w:type="pct"/>
          </w:tcPr>
          <w:p>
            <w:pPr>
              <w:widowControl/>
              <w:jc w:val="left"/>
              <w:rPr>
                <w:rFonts w:ascii="宋体" w:hAnsi="宋体" w:cs="仿宋_GB2312"/>
                <w:kern w:val="0"/>
                <w:sz w:val="24"/>
              </w:rPr>
            </w:pPr>
            <w:r>
              <w:rPr>
                <w:rFonts w:hint="eastAsia" w:ascii="宋体" w:hAnsi="宋体" w:cs="仿宋_GB2312"/>
                <w:kern w:val="0"/>
                <w:sz w:val="24"/>
              </w:rPr>
              <w:t>继教对象可通过各种途径获取继续医学教育学分，国家已公布的《继续医学教育学分授予办法》中规定了继教对象获取学分的途径范围，包括参加继续医学教育项目，发表论文和综述，参与科研项目研究，获取科技成果奖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学分计算规则制定</w:t>
            </w:r>
          </w:p>
        </w:tc>
        <w:tc>
          <w:tcPr>
            <w:tcW w:w="2992" w:type="pct"/>
          </w:tcPr>
          <w:p>
            <w:pPr>
              <w:widowControl/>
              <w:jc w:val="left"/>
              <w:rPr>
                <w:rFonts w:ascii="宋体" w:hAnsi="宋体" w:cs="仿宋_GB2312"/>
                <w:kern w:val="0"/>
                <w:sz w:val="24"/>
              </w:rPr>
            </w:pPr>
            <w:r>
              <w:rPr>
                <w:rFonts w:hint="eastAsia" w:ascii="宋体" w:hAnsi="宋体" w:cs="仿宋_GB2312"/>
                <w:kern w:val="0"/>
                <w:sz w:val="24"/>
              </w:rPr>
              <w:t>科教科负责人在系统中维护各种继续医学教育活动的学分授予标准及其学分类型，学分登记(手工)时系统将按照该学分授予规则自动计算继教对象的学分。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继续医学教育项目</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管理继教对象因参加继续医学教育项目而获得的学分。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发表论文和综述</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管理继教对象因发表论文和综述而获得的学分。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科研项目</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管理继教对象因参与科研项目研究而获得的学分。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科技成果奖</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管理继教对象因获得科技成果奖而取得的学分。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学术会议</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管理继教对象因参与学术会议而获得的学分。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学习班</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管理继教对象因参加学习班而获得的学分。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医学著作、医学论文</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管理继教对象因出版医学著作或发表医学译文而获得的学分。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单位审定并组织的继续医学教育活动</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管理继教对象因参加单位审定并组织的继续医学教育活动而获得的学分。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自学综述、考察报告、调研报告</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管理继教对象因编写自学综述、考察报告、调研报告而获得的学分。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远程教育</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管理继教对象因参加远程教育而获得的学分。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外出进修（援助）</w:t>
            </w:r>
          </w:p>
        </w:tc>
        <w:tc>
          <w:tcPr>
            <w:tcW w:w="2992" w:type="pct"/>
          </w:tcPr>
          <w:p>
            <w:pPr>
              <w:widowControl/>
              <w:jc w:val="left"/>
              <w:rPr>
                <w:rFonts w:ascii="宋体" w:hAnsi="宋体" w:cs="仿宋_GB2312"/>
                <w:kern w:val="0"/>
                <w:sz w:val="24"/>
              </w:rPr>
            </w:pPr>
            <w:r>
              <w:rPr>
                <w:rFonts w:hint="eastAsia" w:ascii="宋体" w:hAnsi="宋体" w:cs="仿宋_GB2312"/>
                <w:kern w:val="0"/>
                <w:sz w:val="24"/>
              </w:rPr>
              <w:t>管理继教对象因外出进修(援助)而获得的学分。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学分明细查询</w:t>
            </w:r>
          </w:p>
        </w:tc>
        <w:tc>
          <w:tcPr>
            <w:tcW w:w="2992" w:type="pct"/>
          </w:tcPr>
          <w:p>
            <w:pPr>
              <w:widowControl/>
              <w:jc w:val="left"/>
              <w:rPr>
                <w:rFonts w:ascii="宋体" w:hAnsi="宋体" w:cs="仿宋_GB2312"/>
                <w:kern w:val="0"/>
                <w:sz w:val="24"/>
              </w:rPr>
            </w:pPr>
            <w:r>
              <w:rPr>
                <w:rFonts w:hint="eastAsia" w:ascii="宋体" w:hAnsi="宋体" w:cs="仿宋_GB2312"/>
                <w:kern w:val="0"/>
                <w:sz w:val="24"/>
              </w:rPr>
              <w:t>统计继教对象的学分明细报表，并支持向下钻取功能，可查看继教对象个人学分明细信息。可通过证件号、姓名、学科、职称级别和年份条件筛选出符合要求的记录。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学分达标率统计</w:t>
            </w:r>
          </w:p>
        </w:tc>
        <w:tc>
          <w:tcPr>
            <w:tcW w:w="2992" w:type="pct"/>
          </w:tcPr>
          <w:p>
            <w:pPr>
              <w:widowControl/>
              <w:jc w:val="left"/>
              <w:rPr>
                <w:rFonts w:ascii="宋体" w:hAnsi="宋体" w:cs="仿宋_GB2312"/>
                <w:kern w:val="0"/>
                <w:sz w:val="24"/>
              </w:rPr>
            </w:pPr>
            <w:r>
              <w:rPr>
                <w:rFonts w:hint="eastAsia" w:ascii="宋体" w:hAnsi="宋体" w:cs="仿宋_GB2312"/>
                <w:kern w:val="0"/>
                <w:sz w:val="24"/>
              </w:rPr>
              <w:t>根据《继续医学教育学分授予办法》中规定的学分要求统计出本院继教对象的学分达标率报表。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继教对象学分卡打印</w:t>
            </w:r>
          </w:p>
        </w:tc>
        <w:tc>
          <w:tcPr>
            <w:tcW w:w="2992" w:type="pct"/>
          </w:tcPr>
          <w:p>
            <w:pPr>
              <w:widowControl/>
              <w:jc w:val="left"/>
              <w:rPr>
                <w:rFonts w:ascii="宋体" w:hAnsi="宋体" w:cs="仿宋_GB2312"/>
                <w:kern w:val="0"/>
                <w:sz w:val="24"/>
              </w:rPr>
            </w:pPr>
            <w:r>
              <w:rPr>
                <w:rFonts w:hint="eastAsia" w:ascii="宋体" w:hAnsi="宋体" w:cs="仿宋_GB2312"/>
                <w:kern w:val="0"/>
                <w:sz w:val="24"/>
              </w:rPr>
              <w:t>根据继教对象和年份生成符合要求的继教对象学分卡，可先打印预览，再进行打印。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vMerge w:val="continue"/>
          </w:tcPr>
          <w:p>
            <w:pPr>
              <w:tabs>
                <w:tab w:val="left" w:pos="1260"/>
              </w:tabs>
              <w:jc w:val="center"/>
              <w:rPr>
                <w:rFonts w:ascii="宋体" w:hAnsi="宋体" w:cs="仿宋_GB2312"/>
                <w:sz w:val="24"/>
              </w:rPr>
            </w:pPr>
          </w:p>
        </w:tc>
        <w:tc>
          <w:tcPr>
            <w:tcW w:w="1004" w:type="pct"/>
          </w:tcPr>
          <w:p>
            <w:pPr>
              <w:tabs>
                <w:tab w:val="left" w:pos="1260"/>
              </w:tabs>
              <w:rPr>
                <w:rFonts w:ascii="宋体" w:hAnsi="宋体" w:cs="仿宋_GB2312"/>
                <w:sz w:val="24"/>
              </w:rPr>
            </w:pPr>
            <w:r>
              <w:rPr>
                <w:rFonts w:hint="eastAsia" w:ascii="宋体" w:hAnsi="宋体" w:cs="仿宋_GB2312"/>
                <w:sz w:val="24"/>
              </w:rPr>
              <w:t>模板下载</w:t>
            </w:r>
          </w:p>
        </w:tc>
        <w:tc>
          <w:tcPr>
            <w:tcW w:w="2992" w:type="pct"/>
          </w:tcPr>
          <w:p>
            <w:pPr>
              <w:widowControl/>
              <w:jc w:val="left"/>
              <w:rPr>
                <w:rFonts w:ascii="宋体" w:hAnsi="宋体" w:cs="仿宋_GB2312"/>
                <w:kern w:val="0"/>
                <w:sz w:val="24"/>
              </w:rPr>
            </w:pPr>
            <w:r>
              <w:rPr>
                <w:rFonts w:hint="eastAsia" w:ascii="宋体" w:hAnsi="宋体" w:cs="仿宋_GB2312"/>
                <w:kern w:val="0"/>
                <w:sz w:val="24"/>
              </w:rPr>
              <w:t>存放系统所需的各种导入模板，用户导入数据之前先在该模块下载导入模板，再按照模板要求填写信息后导入即可。包括继教对象基本信息导入模板，继续医学教育项目学分导入模板，发表论文和综述学分导入模板，科研项目学分导入模板，科技成果学分导入模板，学术会议学分导入模板，学习班学分导入模板，医学著作、医学译文学分导入模板，单位审定并组织的继续医学教育活动学分导入模板，自学综述、考察报告、调研报告学分导入模板，远程教育学分导入模板，外出进修(援助)学分导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pct"/>
          </w:tcPr>
          <w:p>
            <w:pPr>
              <w:tabs>
                <w:tab w:val="left" w:pos="1260"/>
              </w:tabs>
              <w:jc w:val="center"/>
              <w:rPr>
                <w:rFonts w:ascii="宋体" w:hAnsi="宋体" w:cs="仿宋_GB2312"/>
                <w:sz w:val="24"/>
              </w:rPr>
            </w:pPr>
            <w:r>
              <w:rPr>
                <w:rFonts w:hint="eastAsia" w:ascii="宋体" w:hAnsi="宋体" w:cs="仿宋_GB2312"/>
                <w:sz w:val="24"/>
              </w:rPr>
              <w:t>在线考试管理</w:t>
            </w:r>
          </w:p>
        </w:tc>
        <w:tc>
          <w:tcPr>
            <w:tcW w:w="1004" w:type="pct"/>
          </w:tcPr>
          <w:p>
            <w:pPr>
              <w:tabs>
                <w:tab w:val="left" w:pos="1260"/>
              </w:tabs>
              <w:rPr>
                <w:rFonts w:ascii="宋体" w:hAnsi="宋体" w:cs="仿宋_GB2312"/>
                <w:sz w:val="24"/>
              </w:rPr>
            </w:pPr>
            <w:r>
              <w:rPr>
                <w:rFonts w:hint="eastAsia" w:ascii="宋体" w:hAnsi="宋体" w:cs="仿宋_GB2312"/>
                <w:sz w:val="24"/>
              </w:rPr>
              <w:t>在线考试管理</w:t>
            </w:r>
          </w:p>
        </w:tc>
        <w:tc>
          <w:tcPr>
            <w:tcW w:w="2992" w:type="pct"/>
          </w:tcPr>
          <w:p>
            <w:pPr>
              <w:widowControl/>
              <w:jc w:val="left"/>
              <w:rPr>
                <w:rFonts w:ascii="宋体" w:hAnsi="宋体" w:cs="仿宋_GB2312"/>
                <w:kern w:val="0"/>
                <w:sz w:val="24"/>
              </w:rPr>
            </w:pPr>
            <w:r>
              <w:rPr>
                <w:rFonts w:hint="eastAsia" w:ascii="宋体" w:hAnsi="宋体" w:cs="仿宋_GB2312"/>
                <w:kern w:val="0"/>
                <w:sz w:val="24"/>
              </w:rPr>
              <w:t>根据用户需求录入指定试题，并针对重难点提供专业级的解题思路。系统具有随机组卷、专项练习、自动阅卷、数据统计、后台管理等功能，可为用户节约大量纸张以及印刷、监考、阅卷、录入数据的人工费用；同时由于成本降低，试题库不仅可用于考试，也可大量用于教学、训练、复习，使试题库利用率大大提高；使考试作为考核人才的手段更加公正权威。</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人力</w:t>
      </w:r>
      <w:r>
        <w:rPr>
          <w:rFonts w:hint="eastAsia" w:ascii="宋体" w:hAnsi="宋体" w:eastAsia="宋体" w:cs="Wingdings"/>
          <w:kern w:val="0"/>
          <w:sz w:val="24"/>
          <w:szCs w:val="24"/>
        </w:rPr>
        <w:t>资源</w:t>
      </w:r>
      <w:r>
        <w:rPr>
          <w:rFonts w:hint="eastAsia" w:ascii="宋体" w:hAnsi="宋体" w:eastAsia="宋体" w:cs="仿宋_GB2312"/>
          <w:sz w:val="24"/>
          <w:szCs w:val="24"/>
        </w:rPr>
        <w:t>管理系统</w:t>
      </w:r>
    </w:p>
    <w:p>
      <w:pPr>
        <w:ind w:firstLine="480" w:firstLineChars="200"/>
        <w:rPr>
          <w:rFonts w:ascii="宋体" w:hAnsi="宋体" w:cs="仿宋_GB2312"/>
          <w:sz w:val="24"/>
        </w:rPr>
      </w:pPr>
      <w:r>
        <w:rPr>
          <w:rFonts w:hint="eastAsia" w:ascii="宋体" w:hAnsi="宋体" w:cs="仿宋_GB2312"/>
          <w:sz w:val="24"/>
        </w:rPr>
        <w:t>系统应实现为医院各类员工的晋升,降职,调职以及聘任与解聘提供依据;为员工的工作质量,数量,效率,效益等进行科学的评估,为薪酬决策提供依据;医院通过对员工绩效考核的反馈,加强医院与员工之间的沟通,以增强组织的凝聚力和向心力;可以对医院的员工招聘,工作分配的效果以及团队精神等进行评估;对医院人力资源的政策导向,培训与教育以及员工的职业生涯规划效果进行评估等.</w:t>
      </w:r>
    </w:p>
    <w:tbl>
      <w:tblPr>
        <w:tblStyle w:val="6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329"/>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jc w:val="center"/>
              <w:rPr>
                <w:rFonts w:ascii="宋体" w:hAnsi="宋体" w:cs="仿宋_GB2312"/>
                <w:bCs/>
                <w:sz w:val="24"/>
              </w:rPr>
            </w:pPr>
            <w:r>
              <w:rPr>
                <w:rFonts w:hint="eastAsia" w:ascii="宋体" w:hAnsi="宋体" w:cs="仿宋_GB2312"/>
                <w:bCs/>
                <w:sz w:val="24"/>
              </w:rPr>
              <w:t>序号</w:t>
            </w:r>
          </w:p>
        </w:tc>
        <w:tc>
          <w:tcPr>
            <w:tcW w:w="1417" w:type="dxa"/>
          </w:tcPr>
          <w:p>
            <w:pPr>
              <w:jc w:val="center"/>
              <w:rPr>
                <w:rFonts w:ascii="宋体" w:hAnsi="宋体" w:cs="仿宋_GB2312"/>
                <w:bCs/>
                <w:sz w:val="24"/>
              </w:rPr>
            </w:pPr>
            <w:r>
              <w:rPr>
                <w:rFonts w:hint="eastAsia" w:ascii="宋体" w:hAnsi="宋体" w:cs="仿宋_GB2312"/>
                <w:bCs/>
                <w:sz w:val="24"/>
              </w:rPr>
              <w:t>功能分类</w:t>
            </w:r>
          </w:p>
        </w:tc>
        <w:tc>
          <w:tcPr>
            <w:tcW w:w="6691" w:type="dxa"/>
          </w:tcPr>
          <w:p>
            <w:pPr>
              <w:jc w:val="center"/>
              <w:rPr>
                <w:rFonts w:ascii="宋体" w:hAnsi="宋体" w:cs="仿宋_GB2312"/>
                <w:sz w:val="24"/>
              </w:rPr>
            </w:pPr>
            <w:r>
              <w:rPr>
                <w:rFonts w:hint="eastAsia" w:ascii="宋体" w:hAnsi="宋体" w:cs="仿宋_GB2312"/>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档案管理</w:t>
            </w:r>
          </w:p>
        </w:tc>
        <w:tc>
          <w:tcPr>
            <w:tcW w:w="6691" w:type="dxa"/>
          </w:tcPr>
          <w:p>
            <w:pPr>
              <w:widowControl/>
              <w:jc w:val="left"/>
              <w:rPr>
                <w:rFonts w:ascii="宋体" w:hAnsi="宋体" w:cs="仿宋_GB2312"/>
                <w:kern w:val="0"/>
                <w:sz w:val="24"/>
              </w:rPr>
            </w:pPr>
            <w:r>
              <w:rPr>
                <w:rFonts w:hint="eastAsia" w:ascii="宋体" w:hAnsi="宋体" w:cs="仿宋_GB2312"/>
                <w:kern w:val="0"/>
                <w:sz w:val="24"/>
              </w:rPr>
              <w:t>人力资源管理系统的核心之一，是对医院的工作人员建立规范的档案管理制度，它包括人员档案管理、人员减少处理、内部人事变动、人员花名册打印等功能。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在职管理</w:t>
            </w:r>
          </w:p>
        </w:tc>
        <w:tc>
          <w:tcPr>
            <w:tcW w:w="6691" w:type="dxa"/>
          </w:tcPr>
          <w:p>
            <w:pPr>
              <w:widowControl/>
              <w:jc w:val="left"/>
              <w:rPr>
                <w:rFonts w:ascii="宋体" w:hAnsi="宋体" w:cs="仿宋_GB2312"/>
                <w:kern w:val="0"/>
                <w:sz w:val="24"/>
              </w:rPr>
            </w:pPr>
            <w:r>
              <w:rPr>
                <w:rFonts w:hint="eastAsia" w:ascii="宋体" w:hAnsi="宋体" w:cs="仿宋_GB2312"/>
                <w:kern w:val="0"/>
                <w:sz w:val="24"/>
              </w:rPr>
              <w:t>在职管理是对医院的在职工作人员进行办理保险、人员培训、奖惩管理、人事考勤、人事考核等的管理制度。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离退管理</w:t>
            </w:r>
          </w:p>
        </w:tc>
        <w:tc>
          <w:tcPr>
            <w:tcW w:w="6691" w:type="dxa"/>
          </w:tcPr>
          <w:p>
            <w:pPr>
              <w:widowControl/>
              <w:jc w:val="left"/>
              <w:rPr>
                <w:rFonts w:ascii="宋体" w:hAnsi="宋体" w:cs="仿宋_GB2312"/>
                <w:kern w:val="0"/>
                <w:sz w:val="24"/>
              </w:rPr>
            </w:pPr>
            <w:r>
              <w:rPr>
                <w:rFonts w:hint="eastAsia" w:ascii="宋体" w:hAnsi="宋体" w:cs="仿宋_GB2312"/>
                <w:kern w:val="0"/>
                <w:sz w:val="24"/>
              </w:rPr>
              <w:t>离退管理是对医院的离退人员进行离退审批、养老金发放、退休减少等的管理制度。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人事查询</w:t>
            </w:r>
          </w:p>
        </w:tc>
        <w:tc>
          <w:tcPr>
            <w:tcW w:w="6691" w:type="dxa"/>
          </w:tcPr>
          <w:p>
            <w:pPr>
              <w:widowControl/>
              <w:jc w:val="left"/>
              <w:rPr>
                <w:rFonts w:ascii="宋体" w:hAnsi="宋体" w:cs="仿宋_GB2312"/>
                <w:kern w:val="0"/>
                <w:sz w:val="24"/>
              </w:rPr>
            </w:pPr>
            <w:r>
              <w:rPr>
                <w:rFonts w:hint="eastAsia" w:ascii="宋体" w:hAnsi="宋体" w:cs="仿宋_GB2312"/>
                <w:kern w:val="0"/>
                <w:sz w:val="24"/>
              </w:rPr>
              <w:t>人事查询是对医院的人事管理记录进行查询包括人员档案查询、员工考勤记录查询、员工考核记录查询、员工减少记录查询、离退审批情况查询、养老金发放记录查询、离退减少记录查询等。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人事统计</w:t>
            </w:r>
          </w:p>
        </w:tc>
        <w:tc>
          <w:tcPr>
            <w:tcW w:w="6691" w:type="dxa"/>
          </w:tcPr>
          <w:p>
            <w:pPr>
              <w:widowControl/>
              <w:jc w:val="left"/>
              <w:rPr>
                <w:rFonts w:ascii="宋体" w:hAnsi="宋体" w:cs="仿宋_GB2312"/>
                <w:kern w:val="0"/>
                <w:sz w:val="24"/>
              </w:rPr>
            </w:pPr>
            <w:r>
              <w:rPr>
                <w:rFonts w:hint="eastAsia" w:ascii="宋体" w:hAnsi="宋体" w:cs="仿宋_GB2312"/>
                <w:kern w:val="0"/>
                <w:sz w:val="24"/>
              </w:rPr>
              <w:t>使用通用报表设置向导灵活生成各种所需的人事统计报表，包括人员补充信息管理和人事统计报表生成器。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工资管理</w:t>
            </w:r>
          </w:p>
        </w:tc>
        <w:tc>
          <w:tcPr>
            <w:tcW w:w="6691" w:type="dxa"/>
          </w:tcPr>
          <w:p>
            <w:pPr>
              <w:widowControl/>
              <w:jc w:val="left"/>
              <w:rPr>
                <w:rFonts w:ascii="宋体" w:hAnsi="宋体" w:cs="仿宋_GB2312"/>
                <w:kern w:val="0"/>
                <w:sz w:val="24"/>
              </w:rPr>
            </w:pPr>
            <w:r>
              <w:rPr>
                <w:rFonts w:hint="eastAsia" w:ascii="宋体" w:hAnsi="宋体" w:cs="仿宋_GB2312"/>
                <w:kern w:val="0"/>
                <w:sz w:val="24"/>
              </w:rPr>
              <w:t>工资管理是人力资源管理系统的重要组成部分之一，它包括工资核定、工资津贴调整、工资生成、打印工资条、劳动工资查询、劳动工资报表等模块。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tcPr>
          <w:p>
            <w:pPr>
              <w:numPr>
                <w:ilvl w:val="0"/>
                <w:numId w:val="27"/>
              </w:numPr>
              <w:adjustRightInd/>
              <w:rPr>
                <w:rFonts w:ascii="宋体" w:hAnsi="宋体" w:cs="仿宋_GB2312"/>
                <w:bCs/>
                <w:sz w:val="24"/>
              </w:rPr>
            </w:pPr>
          </w:p>
        </w:tc>
        <w:tc>
          <w:tcPr>
            <w:tcW w:w="1417" w:type="dxa"/>
          </w:tcPr>
          <w:p>
            <w:pPr>
              <w:rPr>
                <w:rFonts w:ascii="宋体" w:hAnsi="宋体" w:cs="仿宋_GB2312"/>
                <w:bCs/>
                <w:sz w:val="24"/>
              </w:rPr>
            </w:pPr>
            <w:r>
              <w:rPr>
                <w:rFonts w:hint="eastAsia" w:ascii="宋体" w:hAnsi="宋体" w:cs="仿宋_GB2312"/>
                <w:bCs/>
                <w:sz w:val="24"/>
              </w:rPr>
              <w:t>临时工管理</w:t>
            </w:r>
          </w:p>
        </w:tc>
        <w:tc>
          <w:tcPr>
            <w:tcW w:w="6691" w:type="dxa"/>
          </w:tcPr>
          <w:p>
            <w:pPr>
              <w:widowControl/>
              <w:jc w:val="left"/>
              <w:rPr>
                <w:rFonts w:ascii="宋体" w:hAnsi="宋体" w:cs="仿宋_GB2312"/>
                <w:kern w:val="0"/>
                <w:sz w:val="24"/>
              </w:rPr>
            </w:pPr>
            <w:r>
              <w:rPr>
                <w:rFonts w:hint="eastAsia" w:ascii="宋体" w:hAnsi="宋体" w:cs="仿宋_GB2312"/>
                <w:kern w:val="0"/>
                <w:sz w:val="24"/>
              </w:rPr>
              <w:t>临时工管理是对医院临时工的人事基本信息和每月工资发放的管理制度，包括临时工人事管理和临时工工资管理两部分。</w:t>
            </w:r>
          </w:p>
        </w:tc>
      </w:tr>
    </w:tbl>
    <w:p>
      <w:pPr>
        <w:rPr>
          <w:rFonts w:ascii="宋体" w:hAnsi="宋体" w:cs="仿宋_GB2312"/>
          <w:sz w:val="24"/>
        </w:rPr>
      </w:pPr>
    </w:p>
    <w:p>
      <w:pPr>
        <w:pStyle w:val="6"/>
        <w:numPr>
          <w:ilvl w:val="0"/>
          <w:numId w:val="24"/>
        </w:numPr>
        <w:tabs>
          <w:tab w:val="clear" w:pos="864"/>
        </w:tabs>
        <w:adjustRightInd/>
        <w:spacing w:before="0" w:after="0" w:line="240" w:lineRule="auto"/>
        <w:rPr>
          <w:rFonts w:ascii="宋体" w:hAnsi="宋体" w:eastAsia="宋体" w:cs="仿宋_GB2312"/>
          <w:sz w:val="24"/>
          <w:szCs w:val="24"/>
        </w:rPr>
      </w:pPr>
      <w:r>
        <w:rPr>
          <w:rFonts w:hint="eastAsia" w:ascii="宋体" w:hAnsi="宋体" w:eastAsia="宋体" w:cs="仿宋_GB2312"/>
          <w:sz w:val="24"/>
          <w:szCs w:val="24"/>
        </w:rPr>
        <w:t>随访管理系统</w:t>
      </w:r>
    </w:p>
    <w:tbl>
      <w:tblPr>
        <w:tblStyle w:val="6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14"/>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jc w:val="center"/>
              <w:rPr>
                <w:rFonts w:ascii="宋体" w:hAnsi="宋体" w:cs="仿宋_GB2312"/>
                <w:bCs/>
                <w:kern w:val="0"/>
                <w:sz w:val="24"/>
              </w:rPr>
            </w:pPr>
            <w:r>
              <w:rPr>
                <w:rFonts w:hint="eastAsia" w:ascii="宋体" w:hAnsi="宋体" w:cs="仿宋_GB2312"/>
                <w:bCs/>
                <w:kern w:val="0"/>
                <w:sz w:val="24"/>
              </w:rPr>
              <w:t>序号</w:t>
            </w:r>
          </w:p>
        </w:tc>
        <w:tc>
          <w:tcPr>
            <w:tcW w:w="2014" w:type="dxa"/>
          </w:tcPr>
          <w:p>
            <w:pPr>
              <w:widowControl/>
              <w:jc w:val="center"/>
              <w:rPr>
                <w:rFonts w:ascii="宋体" w:hAnsi="宋体" w:cs="仿宋_GB2312"/>
                <w:bCs/>
                <w:kern w:val="0"/>
                <w:sz w:val="24"/>
              </w:rPr>
            </w:pPr>
            <w:r>
              <w:rPr>
                <w:rFonts w:hint="eastAsia" w:ascii="宋体" w:hAnsi="宋体" w:cs="仿宋_GB2312"/>
                <w:bCs/>
                <w:kern w:val="0"/>
                <w:sz w:val="24"/>
              </w:rPr>
              <w:t>功能分类</w:t>
            </w:r>
          </w:p>
        </w:tc>
        <w:tc>
          <w:tcPr>
            <w:tcW w:w="6491" w:type="dxa"/>
            <w:vAlign w:val="center"/>
          </w:tcPr>
          <w:p>
            <w:pPr>
              <w:widowControl/>
              <w:jc w:val="center"/>
              <w:rPr>
                <w:rFonts w:ascii="宋体" w:hAnsi="宋体" w:cs="仿宋_GB2312"/>
                <w:bCs/>
                <w:sz w:val="24"/>
              </w:rPr>
            </w:pPr>
            <w:r>
              <w:rPr>
                <w:rFonts w:hint="eastAsia" w:ascii="宋体" w:hAnsi="宋体" w:cs="仿宋_GB2312"/>
                <w:bCs/>
                <w:sz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widowControl/>
              <w:jc w:val="left"/>
              <w:rPr>
                <w:rFonts w:ascii="宋体" w:hAnsi="宋体" w:cs="仿宋_GB2312"/>
                <w:bCs/>
                <w:kern w:val="0"/>
                <w:sz w:val="24"/>
              </w:rPr>
            </w:pPr>
            <w:r>
              <w:rPr>
                <w:rFonts w:hint="eastAsia" w:ascii="宋体" w:hAnsi="宋体" w:cs="仿宋_GB2312"/>
                <w:bCs/>
                <w:kern w:val="0"/>
                <w:sz w:val="24"/>
              </w:rPr>
              <w:t>1</w:t>
            </w:r>
          </w:p>
        </w:tc>
        <w:tc>
          <w:tcPr>
            <w:tcW w:w="2014" w:type="dxa"/>
            <w:vMerge w:val="restart"/>
          </w:tcPr>
          <w:p>
            <w:pPr>
              <w:widowControl/>
              <w:jc w:val="left"/>
              <w:rPr>
                <w:rFonts w:ascii="宋体" w:hAnsi="宋体" w:cs="仿宋_GB2312"/>
                <w:bCs/>
                <w:kern w:val="0"/>
                <w:sz w:val="24"/>
              </w:rPr>
            </w:pPr>
            <w:r>
              <w:rPr>
                <w:rFonts w:hint="eastAsia" w:ascii="宋体" w:hAnsi="宋体" w:cs="仿宋_GB2312"/>
                <w:bCs/>
                <w:kern w:val="0"/>
                <w:sz w:val="24"/>
              </w:rPr>
              <w:t>随访管理系统</w:t>
            </w:r>
          </w:p>
        </w:tc>
        <w:tc>
          <w:tcPr>
            <w:tcW w:w="6491" w:type="dxa"/>
            <w:vAlign w:val="center"/>
          </w:tcPr>
          <w:p>
            <w:pPr>
              <w:widowControl/>
              <w:jc w:val="left"/>
              <w:rPr>
                <w:rFonts w:ascii="宋体" w:hAnsi="宋体" w:cs="仿宋_GB2312"/>
                <w:kern w:val="0"/>
                <w:sz w:val="24"/>
              </w:rPr>
            </w:pPr>
            <w:r>
              <w:rPr>
                <w:rFonts w:hint="eastAsia" w:ascii="宋体" w:hAnsi="宋体" w:cs="仿宋_GB2312"/>
                <w:kern w:val="0"/>
                <w:sz w:val="24"/>
              </w:rPr>
              <w:t>根据随访管理要求，自动生成或制定、调整随访计划。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widowControl/>
              <w:jc w:val="left"/>
              <w:rPr>
                <w:rFonts w:ascii="宋体" w:hAnsi="宋体" w:cs="仿宋_GB2312"/>
                <w:bCs/>
                <w:kern w:val="0"/>
                <w:sz w:val="24"/>
              </w:rPr>
            </w:pPr>
          </w:p>
        </w:tc>
        <w:tc>
          <w:tcPr>
            <w:tcW w:w="2014" w:type="dxa"/>
            <w:vMerge w:val="continue"/>
            <w:vAlign w:val="center"/>
          </w:tcPr>
          <w:p>
            <w:pPr>
              <w:widowControl/>
              <w:jc w:val="left"/>
              <w:rPr>
                <w:rFonts w:ascii="宋体" w:hAnsi="宋体" w:cs="仿宋_GB2312"/>
                <w:bCs/>
                <w:kern w:val="0"/>
                <w:sz w:val="24"/>
              </w:rPr>
            </w:pPr>
          </w:p>
        </w:tc>
        <w:tc>
          <w:tcPr>
            <w:tcW w:w="6491" w:type="dxa"/>
            <w:vAlign w:val="center"/>
          </w:tcPr>
          <w:p>
            <w:pPr>
              <w:widowControl/>
              <w:jc w:val="left"/>
              <w:rPr>
                <w:rFonts w:ascii="宋体" w:hAnsi="宋体" w:cs="仿宋_GB2312"/>
                <w:kern w:val="0"/>
                <w:sz w:val="24"/>
              </w:rPr>
            </w:pPr>
            <w:r>
              <w:rPr>
                <w:rFonts w:hint="eastAsia" w:ascii="宋体" w:hAnsi="宋体" w:cs="仿宋_GB2312"/>
                <w:kern w:val="0"/>
                <w:sz w:val="24"/>
              </w:rPr>
              <w:t>支持基本随访模式，可方便快捷地进行轻随访。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Merge w:val="continue"/>
            <w:vAlign w:val="center"/>
          </w:tcPr>
          <w:p>
            <w:pPr>
              <w:widowControl/>
              <w:jc w:val="left"/>
              <w:rPr>
                <w:rFonts w:ascii="宋体" w:hAnsi="宋体" w:cs="仿宋_GB2312"/>
                <w:bCs/>
                <w:kern w:val="0"/>
                <w:sz w:val="24"/>
              </w:rPr>
            </w:pPr>
          </w:p>
        </w:tc>
        <w:tc>
          <w:tcPr>
            <w:tcW w:w="2014" w:type="dxa"/>
            <w:vMerge w:val="continue"/>
            <w:vAlign w:val="center"/>
          </w:tcPr>
          <w:p>
            <w:pPr>
              <w:widowControl/>
              <w:jc w:val="left"/>
              <w:rPr>
                <w:rFonts w:ascii="宋体" w:hAnsi="宋体" w:cs="仿宋_GB2312"/>
                <w:bCs/>
                <w:kern w:val="0"/>
                <w:sz w:val="24"/>
              </w:rPr>
            </w:pPr>
          </w:p>
        </w:tc>
        <w:tc>
          <w:tcPr>
            <w:tcW w:w="6491" w:type="dxa"/>
            <w:vAlign w:val="center"/>
          </w:tcPr>
          <w:p>
            <w:pPr>
              <w:widowControl/>
              <w:jc w:val="left"/>
              <w:rPr>
                <w:rFonts w:ascii="宋体" w:hAnsi="宋体" w:cs="仿宋_GB2312"/>
                <w:kern w:val="0"/>
                <w:sz w:val="24"/>
              </w:rPr>
            </w:pPr>
            <w:r>
              <w:rPr>
                <w:rFonts w:hint="eastAsia" w:ascii="宋体" w:hAnsi="宋体" w:cs="仿宋_GB2312"/>
                <w:kern w:val="0"/>
                <w:sz w:val="24"/>
              </w:rPr>
              <w:t>支持记录随访的时间、方式及随访内容等信息。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widowControl/>
              <w:jc w:val="left"/>
              <w:rPr>
                <w:rFonts w:ascii="宋体" w:hAnsi="宋体" w:cs="仿宋_GB2312"/>
                <w:bCs/>
                <w:kern w:val="0"/>
                <w:sz w:val="24"/>
              </w:rPr>
            </w:pPr>
          </w:p>
        </w:tc>
        <w:tc>
          <w:tcPr>
            <w:tcW w:w="2014" w:type="dxa"/>
            <w:vMerge w:val="continue"/>
            <w:vAlign w:val="center"/>
          </w:tcPr>
          <w:p>
            <w:pPr>
              <w:widowControl/>
              <w:jc w:val="left"/>
              <w:rPr>
                <w:rFonts w:ascii="宋体" w:hAnsi="宋体" w:cs="仿宋_GB2312"/>
                <w:bCs/>
                <w:kern w:val="0"/>
                <w:sz w:val="24"/>
              </w:rPr>
            </w:pPr>
          </w:p>
        </w:tc>
        <w:tc>
          <w:tcPr>
            <w:tcW w:w="6491" w:type="dxa"/>
            <w:vAlign w:val="center"/>
          </w:tcPr>
          <w:p>
            <w:pPr>
              <w:widowControl/>
              <w:jc w:val="left"/>
              <w:rPr>
                <w:rFonts w:ascii="宋体" w:hAnsi="宋体" w:cs="仿宋_GB2312"/>
                <w:kern w:val="0"/>
                <w:sz w:val="24"/>
              </w:rPr>
            </w:pPr>
            <w:r>
              <w:rPr>
                <w:rFonts w:hint="eastAsia" w:ascii="宋体" w:hAnsi="宋体" w:cs="仿宋_GB2312"/>
                <w:kern w:val="0"/>
                <w:sz w:val="24"/>
              </w:rPr>
              <w:t>支持随访信息反馈，方便医生进行调阅。</w:t>
            </w:r>
          </w:p>
        </w:tc>
      </w:tr>
    </w:tbl>
    <w:p>
      <w:pPr>
        <w:rPr>
          <w:rFonts w:ascii="宋体" w:hAnsi="宋体" w:cs="仿宋_GB2312"/>
          <w:sz w:val="24"/>
        </w:rPr>
      </w:pPr>
    </w:p>
    <w:p>
      <w:pPr>
        <w:pStyle w:val="4"/>
        <w:spacing w:before="0" w:after="0" w:line="240" w:lineRule="auto"/>
        <w:rPr>
          <w:rFonts w:ascii="宋体" w:hAnsi="宋体" w:cs="仿宋_GB2312"/>
          <w:sz w:val="24"/>
          <w:szCs w:val="24"/>
        </w:rPr>
      </w:pPr>
      <w:r>
        <w:rPr>
          <w:rFonts w:ascii="宋体" w:hAnsi="宋体" w:cs="仿宋_GB2312"/>
          <w:sz w:val="24"/>
          <w:szCs w:val="24"/>
        </w:rPr>
        <w:t>8 历史数据迁移</w:t>
      </w:r>
    </w:p>
    <w:p>
      <w:pPr>
        <w:ind w:firstLine="240" w:firstLineChars="100"/>
        <w:rPr>
          <w:rFonts w:ascii="宋体" w:hAnsi="宋体" w:cs="仿宋_GB2312"/>
          <w:sz w:val="24"/>
        </w:rPr>
      </w:pPr>
      <w:r>
        <w:rPr>
          <w:rFonts w:hint="eastAsia" w:ascii="宋体" w:hAnsi="宋体" w:cs="仿宋_GB2312"/>
          <w:sz w:val="24"/>
        </w:rPr>
        <w:t>根据实际情况满足医院实现对历史数据的迁移，满足对历史数据的查询服务。</w:t>
      </w:r>
    </w:p>
    <w:p>
      <w:pPr>
        <w:pStyle w:val="22"/>
        <w:rPr>
          <w:rFonts w:ascii="宋体" w:hAnsi="宋体" w:cs="仿宋_GB2312"/>
        </w:rPr>
      </w:pPr>
    </w:p>
    <w:p>
      <w:pPr>
        <w:pStyle w:val="2"/>
        <w:spacing w:line="240" w:lineRule="auto"/>
        <w:rPr>
          <w:rFonts w:ascii="宋体" w:hAnsi="宋体" w:eastAsia="宋体" w:cs="仿宋_GB2312"/>
          <w:sz w:val="24"/>
          <w:szCs w:val="24"/>
        </w:rPr>
      </w:pPr>
      <w:r>
        <w:rPr>
          <w:rFonts w:hint="eastAsia" w:ascii="宋体" w:hAnsi="宋体" w:eastAsia="宋体" w:cs="仿宋_GB2312"/>
          <w:sz w:val="24"/>
          <w:szCs w:val="24"/>
        </w:rPr>
        <w:t>（四）服务要求</w:t>
      </w:r>
    </w:p>
    <w:p>
      <w:pPr>
        <w:pStyle w:val="401"/>
        <w:spacing w:after="120"/>
        <w:ind w:firstLine="480"/>
        <w:rPr>
          <w:rFonts w:ascii="宋体" w:hAnsi="宋体" w:cs="仿宋_GB2312"/>
        </w:rPr>
      </w:pPr>
      <w:r>
        <w:rPr>
          <w:rFonts w:hint="eastAsia" w:ascii="宋体" w:hAnsi="宋体" w:cs="仿宋_GB2312"/>
        </w:rPr>
        <w:t>1、实施需求</w:t>
      </w:r>
    </w:p>
    <w:p>
      <w:pPr>
        <w:pStyle w:val="401"/>
        <w:spacing w:after="120"/>
        <w:ind w:firstLine="480"/>
        <w:rPr>
          <w:rFonts w:ascii="宋体" w:hAnsi="宋体" w:cs="仿宋_GB2312"/>
        </w:rPr>
      </w:pPr>
      <w:r>
        <w:rPr>
          <w:rFonts w:hint="eastAsia" w:ascii="宋体" w:hAnsi="宋体" w:cs="仿宋_GB2312"/>
        </w:rPr>
        <w:t>本项目的建设是一个庞大的系统工程，不可能一蹴而就，其是一个复杂的过程，是医院从传统模式走向数字化，信息化，智能化，现代化的磨合过程。医院信息化建设的过程是一个不会结束的过程，它将随着医院的发展，医学技术的发展，医院管理的发展而不断发展。</w:t>
      </w:r>
    </w:p>
    <w:p>
      <w:pPr>
        <w:pStyle w:val="401"/>
        <w:spacing w:after="120"/>
        <w:ind w:firstLine="480"/>
        <w:rPr>
          <w:rFonts w:ascii="宋体" w:hAnsi="宋体" w:cs="仿宋_GB2312"/>
        </w:rPr>
      </w:pPr>
      <w:r>
        <w:rPr>
          <w:rFonts w:hint="eastAsia" w:ascii="宋体" w:hAnsi="宋体" w:cs="仿宋_GB2312"/>
        </w:rPr>
        <w:t>本项目建设周期长、范围广、程度深、技术要求高。为满足医院信息化发展要求，更好完成项目建设目标任务，要求潜在投标人须深入了解现状及目标任务，深入了解医院现有系统使用情况，并进行充分的系统调研工作。调研相关费用由采购人自行承担。</w:t>
      </w:r>
    </w:p>
    <w:p>
      <w:pPr>
        <w:pStyle w:val="401"/>
        <w:spacing w:after="120"/>
        <w:ind w:firstLine="480"/>
        <w:rPr>
          <w:rFonts w:ascii="宋体" w:hAnsi="宋体" w:cs="仿宋_GB2312"/>
        </w:rPr>
      </w:pPr>
      <w:r>
        <w:rPr>
          <w:rFonts w:hint="eastAsia" w:ascii="宋体" w:hAnsi="宋体" w:cs="仿宋_GB2312"/>
        </w:rPr>
        <w:t>投标厂商应具备较强的行业经验、信息系统集成能力和质量管理体系，同时需要根据项目建设内容和进度需要，派驻具有一定资质能力水平的成员组成项目小组对医院信息系统进行实施及服务。</w:t>
      </w:r>
    </w:p>
    <w:p>
      <w:pPr>
        <w:pStyle w:val="401"/>
        <w:spacing w:after="120"/>
        <w:ind w:firstLine="480"/>
        <w:rPr>
          <w:rFonts w:ascii="宋体" w:hAnsi="宋体" w:cs="仿宋_GB2312"/>
        </w:rPr>
      </w:pPr>
      <w:r>
        <w:rPr>
          <w:rFonts w:hint="eastAsia" w:ascii="宋体" w:hAnsi="宋体" w:cs="仿宋_GB2312"/>
        </w:rPr>
        <w:t>期间可能由于用户的需要及政策的变化而对系统进行相应的客户化修改，投标厂商应承诺无条件满足。</w:t>
      </w:r>
    </w:p>
    <w:p>
      <w:pPr>
        <w:pStyle w:val="401"/>
        <w:spacing w:after="120"/>
        <w:ind w:firstLine="480"/>
        <w:rPr>
          <w:rFonts w:ascii="宋体" w:hAnsi="宋体" w:cs="仿宋_GB2312"/>
        </w:rPr>
      </w:pPr>
      <w:r>
        <w:rPr>
          <w:rFonts w:hint="eastAsia" w:ascii="宋体" w:hAnsi="宋体" w:cs="仿宋_GB2312"/>
        </w:rPr>
        <w:t>投标人应承诺在项目建设及维护过程中，如医院需要，投标人应与医院共同定制开发信息系统产品，并承诺完成软件著作权登记证书的申请和办理等工作。</w:t>
      </w:r>
    </w:p>
    <w:p>
      <w:pPr>
        <w:pStyle w:val="401"/>
        <w:spacing w:after="120"/>
        <w:ind w:firstLine="480"/>
        <w:rPr>
          <w:rFonts w:ascii="宋体" w:hAnsi="宋体" w:cs="仿宋_GB2312"/>
        </w:rPr>
      </w:pPr>
      <w:r>
        <w:rPr>
          <w:rFonts w:hint="eastAsia" w:ascii="宋体" w:hAnsi="宋体" w:cs="仿宋_GB2312"/>
        </w:rPr>
        <w:t>2、成果交付</w:t>
      </w:r>
    </w:p>
    <w:p>
      <w:pPr>
        <w:pStyle w:val="401"/>
        <w:spacing w:after="120"/>
        <w:ind w:firstLine="480"/>
        <w:rPr>
          <w:rFonts w:ascii="宋体" w:hAnsi="宋体" w:cs="仿宋_GB2312"/>
        </w:rPr>
      </w:pPr>
      <w:r>
        <w:rPr>
          <w:rFonts w:hint="eastAsia" w:ascii="宋体" w:hAnsi="宋体" w:cs="仿宋_GB2312"/>
        </w:rPr>
        <w:t>在本期项目的开发过程中和交付使用后，各个阶段都会有各种成果和文档资料。这些成果和文档资料对所开发系统的维护和持续发展起着非常重大的作用。因此，要求将全面、规范的成果和文档资料交付给用户，而且要提供明确的交付清单。同时，成果和文档资料必须符合软件工程的相关要求。</w:t>
      </w:r>
    </w:p>
    <w:p>
      <w:pPr>
        <w:pStyle w:val="401"/>
        <w:spacing w:after="120"/>
        <w:ind w:firstLine="480"/>
        <w:rPr>
          <w:rFonts w:ascii="宋体" w:hAnsi="宋体" w:cs="仿宋_GB2312"/>
        </w:rPr>
      </w:pPr>
      <w:r>
        <w:rPr>
          <w:rFonts w:hint="eastAsia" w:ascii="宋体" w:hAnsi="宋体" w:cs="仿宋_GB2312"/>
        </w:rPr>
        <w:t>3、验收标准</w:t>
      </w:r>
    </w:p>
    <w:p>
      <w:pPr>
        <w:pStyle w:val="401"/>
        <w:spacing w:after="120"/>
        <w:ind w:firstLine="480"/>
        <w:rPr>
          <w:rFonts w:ascii="宋体" w:hAnsi="宋体" w:cs="仿宋_GB2312"/>
        </w:rPr>
      </w:pPr>
      <w:r>
        <w:rPr>
          <w:rFonts w:hint="eastAsia" w:ascii="宋体" w:hAnsi="宋体" w:cs="仿宋_GB2312"/>
        </w:rPr>
        <w:t>中标人完成应用软件交货安装调试完毕并完成1个月试运行，取得上述书面报告，并提交有关产品文件材料，可向业主方书面申请软件验收。采购人接到中标人书面验收申请7个工作日内应组织本项目内容进行软件验收确认。五年建设服务期满后，中标人应提交项目全部文档，申请项目整体验收，采购人接到中标人书面验收申请7个工作日内应组织本项目内容进行整体验收确认。</w:t>
      </w:r>
    </w:p>
    <w:p>
      <w:pPr>
        <w:pStyle w:val="401"/>
        <w:spacing w:after="120"/>
        <w:ind w:firstLine="480"/>
        <w:rPr>
          <w:rFonts w:ascii="宋体" w:hAnsi="宋体" w:cs="仿宋_GB2312"/>
        </w:rPr>
      </w:pPr>
      <w:r>
        <w:rPr>
          <w:rFonts w:hint="eastAsia" w:ascii="宋体" w:hAnsi="宋体" w:cs="仿宋_GB2312"/>
        </w:rPr>
        <w:t>采购人应组织其各使用单位与管理单位提供必要的场地和部署工作条件。应组织各使用单位与管理单位责任人及时配合安装调试培训与验收工作。</w:t>
      </w:r>
    </w:p>
    <w:p>
      <w:pPr>
        <w:pStyle w:val="401"/>
        <w:spacing w:after="120"/>
        <w:ind w:firstLine="480"/>
        <w:rPr>
          <w:rFonts w:ascii="宋体" w:hAnsi="宋体" w:cs="仿宋_GB2312"/>
        </w:rPr>
      </w:pPr>
      <w:r>
        <w:rPr>
          <w:rFonts w:hint="eastAsia" w:ascii="宋体" w:hAnsi="宋体" w:cs="仿宋_GB2312"/>
        </w:rPr>
        <w:t>验收标准按照国家、地区相关标准，招投标文件、合同条款具体执行。</w:t>
      </w:r>
    </w:p>
    <w:p>
      <w:pPr>
        <w:pStyle w:val="2"/>
        <w:spacing w:line="240" w:lineRule="auto"/>
        <w:rPr>
          <w:rFonts w:ascii="宋体" w:hAnsi="宋体" w:eastAsia="宋体" w:cs="仿宋_GB2312"/>
          <w:sz w:val="24"/>
          <w:szCs w:val="24"/>
        </w:rPr>
      </w:pPr>
      <w:r>
        <w:rPr>
          <w:rFonts w:hint="eastAsia" w:ascii="宋体" w:hAnsi="宋体" w:eastAsia="宋体" w:cs="仿宋_GB2312"/>
          <w:sz w:val="24"/>
          <w:szCs w:val="24"/>
        </w:rPr>
        <w:t>（五）服务（实施）安排及地点</w:t>
      </w:r>
    </w:p>
    <w:p>
      <w:pPr>
        <w:pStyle w:val="401"/>
        <w:spacing w:after="120"/>
        <w:ind w:firstLine="480"/>
        <w:rPr>
          <w:rFonts w:ascii="宋体" w:hAnsi="宋体" w:cs="仿宋_GB2312"/>
        </w:rPr>
      </w:pPr>
      <w:r>
        <w:rPr>
          <w:rFonts w:hint="eastAsia" w:ascii="宋体" w:hAnsi="宋体" w:cs="Wingdings"/>
        </w:rPr>
        <w:t>★</w:t>
      </w:r>
      <w:r>
        <w:rPr>
          <w:rFonts w:hint="eastAsia" w:ascii="宋体" w:hAnsi="宋体" w:cs="仿宋_GB2312"/>
        </w:rPr>
        <w:t>投标人应具备与本项目匹配的服务保障能力，以响应招标人的技术服务要求。本项目建设服务周期为五年（建设周期两年、服务期三年），其中：</w:t>
      </w:r>
    </w:p>
    <w:p>
      <w:pPr>
        <w:pStyle w:val="401"/>
        <w:spacing w:after="120"/>
        <w:ind w:firstLine="480"/>
        <w:jc w:val="left"/>
        <w:rPr>
          <w:rFonts w:ascii="宋体" w:hAnsi="宋体" w:cs="仿宋_GB2312"/>
        </w:rPr>
      </w:pPr>
      <w:r>
        <w:rPr>
          <w:rFonts w:hint="eastAsia" w:ascii="宋体" w:hAnsi="宋体" w:cs="Wingdings"/>
        </w:rPr>
        <w:t>（1）总体要求投标人须书面承诺满足以下时间节点要求：</w:t>
      </w:r>
      <w:bookmarkStart w:id="38" w:name="_Hlk112249295"/>
      <w:r>
        <w:rPr>
          <w:rFonts w:hint="eastAsia" w:ascii="宋体" w:hAnsi="宋体" w:cs="Wingdings"/>
        </w:rPr>
        <w:t>本项目电子病历信息系统(EMR)须在合同签订后2个月内完成适应性改造建设并上线，同时满足电子病历</w:t>
      </w:r>
      <w:r>
        <w:rPr>
          <w:rFonts w:ascii="宋体" w:hAnsi="宋体" w:cs="Wingdings"/>
        </w:rPr>
        <w:t>应用水平四级的</w:t>
      </w:r>
      <w:r>
        <w:rPr>
          <w:rFonts w:hint="eastAsia" w:ascii="宋体" w:hAnsi="宋体" w:cs="Wingdings"/>
        </w:rPr>
        <w:t>要求；</w:t>
      </w:r>
      <w:bookmarkStart w:id="39" w:name="_Hlk112249384"/>
      <w:r>
        <w:rPr>
          <w:rFonts w:hint="eastAsia" w:ascii="宋体" w:hAnsi="宋体" w:cs="Wingdings"/>
        </w:rPr>
        <w:t>医院集成平台须在2022年底前完成建设并上线</w:t>
      </w:r>
      <w:bookmarkEnd w:id="38"/>
      <w:r>
        <w:rPr>
          <w:rFonts w:hint="eastAsia" w:ascii="宋体" w:hAnsi="宋体" w:cs="Wingdings"/>
        </w:rPr>
        <w:t>，医院管理信息系统(HIS)须同时完成改造建设，并要求HIS、EMR相关业务数据基于医院集成平台实现互联互通，满足互联互通四甲评测要求</w:t>
      </w:r>
      <w:bookmarkEnd w:id="39"/>
      <w:r>
        <w:rPr>
          <w:rFonts w:hint="eastAsia" w:ascii="宋体" w:hAnsi="宋体" w:cs="Wingdings"/>
        </w:rPr>
        <w:t>。</w:t>
      </w:r>
    </w:p>
    <w:p>
      <w:pPr>
        <w:pStyle w:val="401"/>
        <w:spacing w:after="120"/>
        <w:ind w:firstLine="480"/>
        <w:jc w:val="left"/>
        <w:rPr>
          <w:rFonts w:ascii="宋体" w:hAnsi="宋体" w:cs="仿宋_GB2312"/>
        </w:rPr>
      </w:pPr>
      <w:r>
        <w:rPr>
          <w:rFonts w:hint="eastAsia" w:ascii="宋体" w:hAnsi="宋体" w:cs="仿宋_GB2312"/>
        </w:rPr>
        <w:t>（2）医院集成平台须在合同签订之日起5个月内完成建设并上线，医院管理信息系统(HIS)须同时完成改造建设，并要求HIS、EMR相关业务数据基于医院集成平台实现互联互通，满足互联互通四甲评测要求。</w:t>
      </w:r>
    </w:p>
    <w:p>
      <w:pPr>
        <w:pStyle w:val="401"/>
        <w:spacing w:after="120"/>
        <w:ind w:firstLine="480"/>
        <w:jc w:val="left"/>
        <w:rPr>
          <w:rFonts w:ascii="宋体" w:hAnsi="宋体" w:cs="仿宋_GB2312"/>
        </w:rPr>
      </w:pPr>
      <w:r>
        <w:rPr>
          <w:rFonts w:hint="eastAsia" w:ascii="宋体" w:hAnsi="宋体" w:cs="仿宋_GB2312"/>
        </w:rPr>
        <w:t>（3）其他建设内容须在合同签订之日起2</w:t>
      </w:r>
      <w:r>
        <w:rPr>
          <w:rFonts w:ascii="宋体" w:hAnsi="宋体" w:cs="仿宋_GB2312"/>
        </w:rPr>
        <w:t>4</w:t>
      </w:r>
      <w:r>
        <w:rPr>
          <w:rFonts w:hint="eastAsia" w:ascii="宋体" w:hAnsi="宋体" w:cs="仿宋_GB2312"/>
        </w:rPr>
        <w:t>个月内完成建设并上线运行。</w:t>
      </w:r>
    </w:p>
    <w:p>
      <w:pPr>
        <w:pStyle w:val="401"/>
        <w:spacing w:after="120"/>
        <w:ind w:firstLine="480"/>
        <w:jc w:val="left"/>
        <w:rPr>
          <w:rFonts w:ascii="宋体" w:hAnsi="宋体" w:cs="仿宋_GB2312"/>
        </w:rPr>
      </w:pPr>
      <w:r>
        <w:rPr>
          <w:rFonts w:hint="eastAsia" w:ascii="宋体" w:hAnsi="宋体" w:cs="仿宋_GB2312"/>
        </w:rPr>
        <w:t>（4）剩余的3年为本项目驻场服务期，投标人须书面承诺提供不少于</w:t>
      </w:r>
      <w:r>
        <w:rPr>
          <w:rFonts w:ascii="宋体" w:hAnsi="宋体" w:cs="仿宋_GB2312"/>
        </w:rPr>
        <w:t>4</w:t>
      </w:r>
      <w:r>
        <w:rPr>
          <w:rFonts w:hint="eastAsia" w:ascii="宋体" w:hAnsi="宋体" w:cs="仿宋_GB2312"/>
        </w:rPr>
        <w:t>人的驻场服务，驻场人员应具有均具有大学本科以上学历。服务内容涵盖本项目涉及的维护、扩容、升级等。</w:t>
      </w:r>
    </w:p>
    <w:p>
      <w:pPr>
        <w:pStyle w:val="401"/>
        <w:spacing w:after="120"/>
        <w:ind w:firstLine="480"/>
        <w:jc w:val="left"/>
        <w:rPr>
          <w:rFonts w:ascii="宋体" w:hAnsi="宋体" w:cs="仿宋_GB2312"/>
        </w:rPr>
      </w:pPr>
      <w:r>
        <w:rPr>
          <w:rFonts w:hint="eastAsia" w:ascii="宋体" w:hAnsi="宋体" w:cs="仿宋_GB2312"/>
        </w:rPr>
        <w:t>（以上内容须提供书面承诺函并加盖投标人公章，否则做无效标处理）</w:t>
      </w:r>
    </w:p>
    <w:p>
      <w:pPr>
        <w:pStyle w:val="401"/>
        <w:spacing w:after="120"/>
        <w:ind w:firstLine="480"/>
        <w:rPr>
          <w:rFonts w:ascii="宋体" w:hAnsi="宋体" w:cs="仿宋_GB2312"/>
        </w:rPr>
      </w:pPr>
      <w:r>
        <w:rPr>
          <w:rFonts w:hint="eastAsia" w:ascii="宋体" w:hAnsi="宋体" w:cs="仿宋_GB2312"/>
        </w:rPr>
        <w:t>地点：采购人指定地点。</w:t>
      </w:r>
    </w:p>
    <w:p>
      <w:pPr>
        <w:pStyle w:val="2"/>
        <w:spacing w:line="240" w:lineRule="auto"/>
        <w:rPr>
          <w:rFonts w:ascii="宋体" w:hAnsi="宋体" w:eastAsia="宋体" w:cs="仿宋_GB2312"/>
          <w:sz w:val="24"/>
          <w:szCs w:val="24"/>
        </w:rPr>
      </w:pPr>
      <w:r>
        <w:rPr>
          <w:rFonts w:hint="eastAsia" w:ascii="宋体" w:hAnsi="宋体" w:eastAsia="宋体" w:cs="仿宋_GB2312"/>
          <w:sz w:val="24"/>
          <w:szCs w:val="24"/>
        </w:rPr>
        <w:t>（六）技术培训</w:t>
      </w:r>
    </w:p>
    <w:p>
      <w:pPr>
        <w:pStyle w:val="401"/>
        <w:spacing w:after="120"/>
        <w:ind w:firstLine="480"/>
        <w:rPr>
          <w:rFonts w:ascii="宋体" w:hAnsi="宋体" w:cs="仿宋_GB2312"/>
        </w:rPr>
      </w:pPr>
      <w:r>
        <w:rPr>
          <w:rFonts w:hint="eastAsia" w:ascii="宋体" w:hAnsi="宋体" w:cs="仿宋_GB2312"/>
        </w:rPr>
        <w:t>培训是项目顺利进行的保证。在项目的不同阶段要求提供相关的培训课程，面向系统开发和管理员、各级领导、系统操作人员等不同群体提供系统化、定制化和有针对性的培训。</w:t>
      </w:r>
    </w:p>
    <w:p>
      <w:pPr>
        <w:pStyle w:val="401"/>
        <w:spacing w:after="120"/>
        <w:ind w:firstLine="480"/>
        <w:rPr>
          <w:rFonts w:ascii="宋体" w:hAnsi="宋体" w:cs="仿宋_GB2312"/>
        </w:rPr>
      </w:pPr>
      <w:r>
        <w:rPr>
          <w:rFonts w:hint="eastAsia" w:ascii="宋体" w:hAnsi="宋体" w:cs="仿宋_GB2312"/>
        </w:rPr>
        <w:t>(1)培训内容要求分为运行与维护管理培训和用户使用培训。通过培训应使各类用户能独立进行相应应用与管理、故障处理、日常维护等工作，确保系统能正常安全运行；</w:t>
      </w:r>
    </w:p>
    <w:p>
      <w:pPr>
        <w:pStyle w:val="401"/>
        <w:spacing w:after="120"/>
        <w:ind w:firstLine="480"/>
        <w:rPr>
          <w:rFonts w:ascii="宋体" w:hAnsi="宋体" w:cs="仿宋_GB2312"/>
        </w:rPr>
      </w:pPr>
      <w:r>
        <w:rPr>
          <w:rFonts w:hint="eastAsia" w:ascii="宋体" w:hAnsi="宋体" w:cs="仿宋_GB2312"/>
        </w:rPr>
        <w:t>(2) 投标人应在投标文件中提出培训计划，计划包括培训项目、人数、地点等详细内容；</w:t>
      </w:r>
    </w:p>
    <w:p>
      <w:pPr>
        <w:pStyle w:val="401"/>
        <w:spacing w:after="120"/>
        <w:ind w:firstLine="480"/>
        <w:rPr>
          <w:rFonts w:ascii="宋体" w:hAnsi="宋体" w:cs="仿宋_GB2312"/>
        </w:rPr>
      </w:pPr>
      <w:r>
        <w:rPr>
          <w:rFonts w:hint="eastAsia" w:ascii="宋体" w:hAnsi="宋体" w:cs="仿宋_GB2312"/>
        </w:rPr>
        <w:t>(3)培训人员必须是投标人的正式雇员或专业的授权培训机构雇员。如果使用第三方培训机构，投标人应在投标文件中提供培训机构的名称，并能根据情况调整。</w:t>
      </w:r>
    </w:p>
    <w:p>
      <w:pPr>
        <w:pStyle w:val="401"/>
        <w:spacing w:after="120"/>
        <w:ind w:firstLine="480"/>
        <w:rPr>
          <w:rFonts w:ascii="宋体" w:hAnsi="宋体" w:cs="仿宋_GB2312"/>
        </w:rPr>
      </w:pPr>
      <w:r>
        <w:rPr>
          <w:rFonts w:hint="eastAsia" w:ascii="宋体" w:hAnsi="宋体" w:cs="仿宋_GB2312"/>
        </w:rPr>
        <w:t>(4)其中要求对系统管理员进行充分的技术培训和教育，保证管理人员掌握必要的管理工具，通晓管理规范。</w:t>
      </w:r>
    </w:p>
    <w:p>
      <w:pPr>
        <w:pStyle w:val="2"/>
        <w:spacing w:line="240" w:lineRule="auto"/>
        <w:rPr>
          <w:rFonts w:ascii="宋体" w:hAnsi="宋体" w:eastAsia="宋体" w:cs="仿宋_GB2312"/>
          <w:sz w:val="24"/>
          <w:szCs w:val="24"/>
        </w:rPr>
      </w:pPr>
      <w:r>
        <w:rPr>
          <w:rFonts w:hint="eastAsia" w:ascii="宋体" w:hAnsi="宋体" w:eastAsia="宋体" w:cs="仿宋_GB2312"/>
          <w:sz w:val="24"/>
          <w:szCs w:val="24"/>
        </w:rPr>
        <w:t>（七）付款方式</w:t>
      </w:r>
    </w:p>
    <w:p>
      <w:pPr>
        <w:pStyle w:val="401"/>
        <w:spacing w:after="120"/>
        <w:ind w:firstLine="480"/>
        <w:rPr>
          <w:rFonts w:ascii="宋体" w:hAnsi="宋体" w:cs="仿宋_GB2312"/>
        </w:rPr>
      </w:pPr>
      <w:r>
        <w:rPr>
          <w:rFonts w:hint="eastAsia" w:ascii="宋体" w:hAnsi="宋体" w:cs="仿宋_GB2312"/>
        </w:rPr>
        <w:t>（1）合同签订后7个工作日内，采购人向中标人支付合同金额的40%；</w:t>
      </w:r>
    </w:p>
    <w:p>
      <w:pPr>
        <w:pStyle w:val="401"/>
        <w:spacing w:after="120"/>
        <w:ind w:firstLine="480"/>
        <w:rPr>
          <w:rFonts w:ascii="宋体" w:hAnsi="宋体" w:cs="仿宋_GB2312"/>
        </w:rPr>
      </w:pPr>
      <w:r>
        <w:rPr>
          <w:rFonts w:hint="eastAsia" w:ascii="宋体" w:hAnsi="宋体" w:cs="仿宋_GB2312"/>
        </w:rPr>
        <w:t>（2）采购人在2023年11月30日前的7个工作日内向中标人支付合同金额15%；2024年在项目完成并验收合格后，7个工作日内向中标人支付合同金额15%；2025年11月30日前7个工作日内向中标人支付合同金额10%；2026年11月30日前7个工作日内向中标人支付合同金额10%；2027年11月30日前7个工作日内向中标人支付剩余合同金额。</w:t>
      </w:r>
    </w:p>
    <w:p>
      <w:pPr>
        <w:pStyle w:val="401"/>
        <w:spacing w:after="120"/>
        <w:ind w:firstLine="480"/>
        <w:rPr>
          <w:rFonts w:ascii="宋体" w:hAnsi="宋体" w:cs="仿宋_GB2312"/>
        </w:rPr>
      </w:pPr>
      <w:r>
        <w:rPr>
          <w:rFonts w:hint="eastAsia" w:ascii="宋体" w:hAnsi="宋体" w:cs="仿宋_GB2312"/>
        </w:rPr>
        <w:t>（3）采购人对服务质量进行监督，采购人与中标人双方按年度共同制定年度服务目标及要求，如中标人未完成目标的80%，采购人有权酌情减扣当年年度相应的支付额度。</w:t>
      </w:r>
    </w:p>
    <w:p>
      <w:pPr>
        <w:pStyle w:val="22"/>
        <w:rPr>
          <w:rFonts w:ascii="宋体" w:hAnsi="宋体" w:cs="仿宋_GB2312"/>
          <w:b/>
          <w:bCs/>
          <w:sz w:val="24"/>
          <w:szCs w:val="24"/>
        </w:rPr>
      </w:pPr>
      <w:r>
        <w:rPr>
          <w:rFonts w:hint="eastAsia" w:ascii="宋体" w:hAnsi="宋体" w:cs="仿宋_GB2312"/>
          <w:b/>
          <w:bCs/>
          <w:sz w:val="24"/>
          <w:szCs w:val="24"/>
        </w:rPr>
        <w:t>（八）最高限价</w:t>
      </w:r>
    </w:p>
    <w:p>
      <w:pPr>
        <w:pStyle w:val="401"/>
        <w:spacing w:after="120"/>
        <w:ind w:firstLine="480"/>
        <w:rPr>
          <w:rFonts w:ascii="宋体" w:hAnsi="宋体" w:cs="仿宋_GB2312"/>
        </w:rPr>
      </w:pPr>
      <w:r>
        <w:rPr>
          <w:rFonts w:hint="eastAsia" w:ascii="宋体" w:hAnsi="宋体" w:cs="仿宋_GB2312"/>
        </w:rPr>
        <w:t>本次招标报价包括新建、改造以及售后服务等在内的一切费用，最高上限价为人民币壹仟贰佰万元整（1200.00万元），任何超过上限价的报价作无效标处理。</w:t>
      </w: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40" w:name="_Toc184310344"/>
      <w:bookmarkEnd w:id="40"/>
      <w:bookmarkStart w:id="41" w:name="_Toc184310278"/>
      <w:bookmarkEnd w:id="41"/>
      <w:bookmarkStart w:id="42" w:name="_Toc184314448"/>
      <w:bookmarkEnd w:id="42"/>
      <w:bookmarkStart w:id="43" w:name="_Toc184310276"/>
      <w:bookmarkEnd w:id="43"/>
      <w:bookmarkStart w:id="44" w:name="_Toc184313282"/>
      <w:bookmarkEnd w:id="44"/>
      <w:bookmarkStart w:id="45" w:name="_Toc184313245"/>
      <w:bookmarkEnd w:id="45"/>
      <w:bookmarkStart w:id="46" w:name="_Toc184312075"/>
      <w:bookmarkEnd w:id="46"/>
      <w:bookmarkStart w:id="47" w:name="_Toc184312074"/>
      <w:bookmarkEnd w:id="47"/>
      <w:bookmarkStart w:id="48" w:name="_Toc184310318"/>
      <w:bookmarkEnd w:id="48"/>
      <w:bookmarkStart w:id="49" w:name="_Toc184312077"/>
      <w:bookmarkEnd w:id="49"/>
      <w:bookmarkStart w:id="50" w:name="_Toc184314472"/>
      <w:bookmarkEnd w:id="50"/>
      <w:bookmarkStart w:id="51" w:name="_Toc184310280"/>
      <w:bookmarkEnd w:id="51"/>
      <w:bookmarkStart w:id="52" w:name="_Toc184314414"/>
      <w:bookmarkEnd w:id="52"/>
      <w:bookmarkStart w:id="53" w:name="_Toc184312111"/>
      <w:bookmarkEnd w:id="53"/>
      <w:bookmarkStart w:id="54" w:name="_Toc184308041"/>
      <w:bookmarkEnd w:id="54"/>
      <w:bookmarkStart w:id="55" w:name="_Toc184314415"/>
      <w:bookmarkEnd w:id="55"/>
      <w:bookmarkStart w:id="56" w:name="_Toc184310272"/>
      <w:bookmarkEnd w:id="56"/>
      <w:bookmarkStart w:id="57" w:name="_Toc184312076"/>
      <w:bookmarkEnd w:id="57"/>
      <w:bookmarkStart w:id="58" w:name="_Toc184308044"/>
      <w:bookmarkEnd w:id="58"/>
      <w:bookmarkStart w:id="59" w:name="_Toc184310316"/>
      <w:bookmarkEnd w:id="59"/>
      <w:bookmarkStart w:id="60" w:name="_Toc184310312"/>
      <w:bookmarkEnd w:id="60"/>
      <w:bookmarkStart w:id="61" w:name="_Toc184312092"/>
      <w:bookmarkEnd w:id="61"/>
      <w:bookmarkStart w:id="62" w:name="_Toc184314433"/>
      <w:bookmarkEnd w:id="62"/>
      <w:bookmarkStart w:id="63" w:name="_Toc184308075"/>
      <w:bookmarkEnd w:id="63"/>
      <w:bookmarkStart w:id="64" w:name="_Toc184308077"/>
      <w:bookmarkEnd w:id="64"/>
      <w:bookmarkStart w:id="65" w:name="_Toc184312105"/>
      <w:bookmarkEnd w:id="65"/>
      <w:bookmarkStart w:id="66" w:name="_Toc184310327"/>
      <w:bookmarkEnd w:id="66"/>
      <w:bookmarkStart w:id="67" w:name="_Toc184310313"/>
      <w:bookmarkEnd w:id="67"/>
      <w:bookmarkStart w:id="68" w:name="_Toc184314422"/>
      <w:bookmarkEnd w:id="68"/>
      <w:bookmarkStart w:id="69" w:name="_Toc184314464"/>
      <w:bookmarkEnd w:id="69"/>
      <w:bookmarkStart w:id="70" w:name="_Toc184313250"/>
      <w:bookmarkEnd w:id="70"/>
      <w:bookmarkStart w:id="71" w:name="_Toc184308087"/>
      <w:bookmarkEnd w:id="71"/>
      <w:bookmarkStart w:id="72" w:name="_Toc184308093"/>
      <w:bookmarkEnd w:id="72"/>
      <w:bookmarkStart w:id="73" w:name="_Toc184308085"/>
      <w:bookmarkEnd w:id="73"/>
      <w:bookmarkStart w:id="74" w:name="_Toc184313241"/>
      <w:bookmarkEnd w:id="74"/>
      <w:bookmarkStart w:id="75" w:name="_Toc184312137"/>
      <w:bookmarkEnd w:id="75"/>
      <w:bookmarkStart w:id="76" w:name="_Toc184313248"/>
      <w:bookmarkEnd w:id="76"/>
      <w:bookmarkStart w:id="77" w:name="_Toc184312114"/>
      <w:bookmarkEnd w:id="77"/>
      <w:bookmarkStart w:id="78" w:name="_Toc184310325"/>
      <w:bookmarkEnd w:id="78"/>
      <w:bookmarkStart w:id="79" w:name="_Toc184308088"/>
      <w:bookmarkEnd w:id="79"/>
      <w:bookmarkStart w:id="80" w:name="_Toc184313298"/>
      <w:bookmarkEnd w:id="80"/>
      <w:bookmarkStart w:id="81" w:name="_Toc184314476"/>
      <w:bookmarkEnd w:id="81"/>
      <w:bookmarkStart w:id="82" w:name="_Toc184314466"/>
      <w:bookmarkEnd w:id="82"/>
      <w:bookmarkStart w:id="83" w:name="_Toc184312123"/>
      <w:bookmarkEnd w:id="83"/>
      <w:bookmarkStart w:id="84" w:name="_Toc184310286"/>
      <w:bookmarkEnd w:id="84"/>
      <w:bookmarkStart w:id="85" w:name="_Toc184312108"/>
      <w:bookmarkEnd w:id="85"/>
      <w:bookmarkStart w:id="86" w:name="_Toc184312071"/>
      <w:bookmarkEnd w:id="86"/>
      <w:bookmarkStart w:id="87" w:name="_Toc184314441"/>
      <w:bookmarkEnd w:id="87"/>
      <w:bookmarkStart w:id="88" w:name="_Toc184314451"/>
      <w:bookmarkEnd w:id="88"/>
      <w:bookmarkStart w:id="89" w:name="_Toc184312124"/>
      <w:bookmarkEnd w:id="89"/>
      <w:bookmarkStart w:id="90" w:name="_Toc184313302"/>
      <w:bookmarkEnd w:id="90"/>
      <w:bookmarkStart w:id="91" w:name="_Toc184313252"/>
      <w:bookmarkEnd w:id="91"/>
      <w:bookmarkStart w:id="92" w:name="_Toc184312080"/>
      <w:bookmarkEnd w:id="92"/>
      <w:bookmarkStart w:id="93" w:name="_Toc184314465"/>
      <w:bookmarkEnd w:id="93"/>
      <w:bookmarkStart w:id="94" w:name="_Toc184313242"/>
      <w:bookmarkEnd w:id="94"/>
      <w:bookmarkStart w:id="95" w:name="_Toc184310324"/>
      <w:bookmarkEnd w:id="95"/>
      <w:bookmarkStart w:id="96" w:name="_Toc184314436"/>
      <w:bookmarkEnd w:id="96"/>
      <w:bookmarkStart w:id="97" w:name="_Toc184312118"/>
      <w:bookmarkEnd w:id="97"/>
      <w:bookmarkStart w:id="98" w:name="_Toc184312119"/>
      <w:bookmarkEnd w:id="98"/>
      <w:bookmarkStart w:id="99" w:name="_Toc184313289"/>
      <w:bookmarkEnd w:id="99"/>
      <w:bookmarkStart w:id="100" w:name="_Toc184308102"/>
      <w:bookmarkEnd w:id="100"/>
      <w:bookmarkStart w:id="101" w:name="_Toc184312136"/>
      <w:bookmarkEnd w:id="101"/>
      <w:bookmarkStart w:id="102" w:name="_Toc184314456"/>
      <w:bookmarkEnd w:id="102"/>
      <w:bookmarkStart w:id="103" w:name="_Toc184312113"/>
      <w:bookmarkEnd w:id="103"/>
      <w:bookmarkStart w:id="104" w:name="_Toc184314419"/>
      <w:bookmarkEnd w:id="104"/>
      <w:bookmarkStart w:id="105" w:name="_Toc184312126"/>
      <w:bookmarkEnd w:id="105"/>
      <w:bookmarkStart w:id="106" w:name="_Toc184313293"/>
      <w:bookmarkEnd w:id="106"/>
      <w:bookmarkStart w:id="107" w:name="_Toc184310309"/>
      <w:bookmarkEnd w:id="107"/>
      <w:bookmarkStart w:id="108" w:name="_Toc184313310"/>
      <w:bookmarkEnd w:id="108"/>
      <w:bookmarkStart w:id="109" w:name="_Toc184310328"/>
      <w:bookmarkEnd w:id="109"/>
      <w:bookmarkStart w:id="110" w:name="_Toc184314421"/>
      <w:bookmarkEnd w:id="110"/>
      <w:bookmarkStart w:id="111" w:name="_Toc184310307"/>
      <w:bookmarkEnd w:id="111"/>
      <w:bookmarkStart w:id="112" w:name="_Toc184308072"/>
      <w:bookmarkEnd w:id="112"/>
      <w:bookmarkStart w:id="113" w:name="_Toc184308051"/>
      <w:bookmarkEnd w:id="113"/>
      <w:bookmarkStart w:id="114" w:name="_Toc184308107"/>
      <w:bookmarkEnd w:id="114"/>
      <w:bookmarkStart w:id="115" w:name="_Toc184312131"/>
      <w:bookmarkEnd w:id="115"/>
      <w:bookmarkStart w:id="116" w:name="_Toc184312104"/>
      <w:bookmarkEnd w:id="116"/>
      <w:bookmarkStart w:id="117" w:name="_Toc184314482"/>
      <w:bookmarkEnd w:id="117"/>
      <w:bookmarkStart w:id="118" w:name="_Toc184310319"/>
      <w:bookmarkEnd w:id="118"/>
      <w:bookmarkStart w:id="119" w:name="_Toc184314410"/>
      <w:bookmarkEnd w:id="119"/>
      <w:bookmarkStart w:id="120" w:name="_Toc184314460"/>
      <w:bookmarkEnd w:id="120"/>
      <w:bookmarkStart w:id="121" w:name="_Toc184312138"/>
      <w:bookmarkEnd w:id="121"/>
      <w:bookmarkStart w:id="122" w:name="_Toc184313274"/>
      <w:bookmarkEnd w:id="122"/>
      <w:bookmarkStart w:id="123" w:name="_Toc184310285"/>
      <w:bookmarkEnd w:id="123"/>
      <w:bookmarkStart w:id="124" w:name="_Toc184312099"/>
      <w:bookmarkEnd w:id="124"/>
      <w:bookmarkStart w:id="125" w:name="_Toc184313279"/>
      <w:bookmarkEnd w:id="125"/>
      <w:bookmarkStart w:id="126" w:name="_Toc184310323"/>
      <w:bookmarkEnd w:id="126"/>
      <w:bookmarkStart w:id="127" w:name="_Toc184308086"/>
      <w:bookmarkEnd w:id="127"/>
      <w:bookmarkStart w:id="128" w:name="_Toc184314453"/>
      <w:bookmarkEnd w:id="128"/>
      <w:bookmarkStart w:id="129" w:name="_Toc184313295"/>
      <w:bookmarkEnd w:id="129"/>
      <w:bookmarkStart w:id="130" w:name="_Toc184308048"/>
      <w:bookmarkEnd w:id="130"/>
      <w:bookmarkStart w:id="131" w:name="_Toc184312139"/>
      <w:bookmarkEnd w:id="131"/>
      <w:bookmarkStart w:id="132" w:name="_Toc184313272"/>
      <w:bookmarkEnd w:id="132"/>
      <w:bookmarkStart w:id="133" w:name="_Toc184308079"/>
      <w:bookmarkEnd w:id="133"/>
      <w:bookmarkStart w:id="134" w:name="_Toc184310284"/>
      <w:bookmarkEnd w:id="134"/>
      <w:bookmarkStart w:id="135" w:name="_Toc184314440"/>
      <w:bookmarkEnd w:id="135"/>
      <w:bookmarkStart w:id="136" w:name="_Toc184312079"/>
      <w:bookmarkEnd w:id="136"/>
      <w:bookmarkStart w:id="137" w:name="_Toc184312102"/>
      <w:bookmarkEnd w:id="137"/>
      <w:bookmarkStart w:id="138" w:name="_Toc184310343"/>
      <w:bookmarkEnd w:id="138"/>
      <w:bookmarkStart w:id="139" w:name="_Toc184314444"/>
      <w:bookmarkEnd w:id="139"/>
      <w:bookmarkStart w:id="140" w:name="_Toc184312096"/>
      <w:bookmarkEnd w:id="140"/>
      <w:bookmarkStart w:id="141" w:name="_Toc184308071"/>
      <w:bookmarkEnd w:id="141"/>
      <w:bookmarkStart w:id="142" w:name="_Toc184314420"/>
      <w:bookmarkEnd w:id="142"/>
      <w:bookmarkStart w:id="143" w:name="_Toc184310303"/>
      <w:bookmarkEnd w:id="143"/>
      <w:bookmarkStart w:id="144" w:name="_Toc184308108"/>
      <w:bookmarkEnd w:id="144"/>
      <w:bookmarkStart w:id="145" w:name="_Toc184313291"/>
      <w:bookmarkEnd w:id="145"/>
      <w:bookmarkStart w:id="146" w:name="_Toc184308100"/>
      <w:bookmarkEnd w:id="146"/>
      <w:bookmarkStart w:id="147" w:name="_Toc184313264"/>
      <w:bookmarkEnd w:id="147"/>
      <w:bookmarkStart w:id="148" w:name="_Toc184314445"/>
      <w:bookmarkEnd w:id="148"/>
      <w:bookmarkStart w:id="149" w:name="_Toc184313238"/>
      <w:bookmarkEnd w:id="149"/>
      <w:bookmarkStart w:id="150" w:name="_Toc184308070"/>
      <w:bookmarkEnd w:id="150"/>
      <w:bookmarkStart w:id="151" w:name="_Toc184310283"/>
      <w:bookmarkEnd w:id="151"/>
      <w:bookmarkStart w:id="152" w:name="_Toc184313270"/>
      <w:bookmarkEnd w:id="152"/>
      <w:bookmarkStart w:id="153" w:name="_Toc184308084"/>
      <w:bookmarkEnd w:id="153"/>
      <w:bookmarkStart w:id="154" w:name="_Toc184310306"/>
      <w:bookmarkEnd w:id="154"/>
      <w:bookmarkStart w:id="155" w:name="_Toc184310311"/>
      <w:bookmarkEnd w:id="155"/>
      <w:bookmarkStart w:id="156" w:name="_Toc184313308"/>
      <w:bookmarkEnd w:id="156"/>
      <w:bookmarkStart w:id="157" w:name="_Toc184312081"/>
      <w:bookmarkEnd w:id="157"/>
      <w:bookmarkStart w:id="158" w:name="_Toc184314442"/>
      <w:bookmarkEnd w:id="158"/>
      <w:bookmarkStart w:id="159" w:name="_Toc184310337"/>
      <w:bookmarkEnd w:id="159"/>
      <w:bookmarkStart w:id="160" w:name="_Toc184312078"/>
      <w:bookmarkEnd w:id="160"/>
      <w:bookmarkStart w:id="161" w:name="_Toc184313249"/>
      <w:bookmarkEnd w:id="161"/>
      <w:bookmarkStart w:id="162" w:name="_Toc184308083"/>
      <w:bookmarkEnd w:id="162"/>
      <w:bookmarkStart w:id="163" w:name="_Toc184313239"/>
      <w:bookmarkEnd w:id="163"/>
      <w:bookmarkStart w:id="164" w:name="_Toc184313247"/>
      <w:bookmarkEnd w:id="164"/>
      <w:bookmarkStart w:id="165" w:name="_Toc184312083"/>
      <w:bookmarkEnd w:id="165"/>
      <w:bookmarkStart w:id="166" w:name="_Toc184308065"/>
      <w:bookmarkEnd w:id="166"/>
      <w:bookmarkStart w:id="167" w:name="_Toc184314475"/>
      <w:bookmarkEnd w:id="167"/>
      <w:bookmarkStart w:id="168" w:name="_Toc184308040"/>
      <w:bookmarkEnd w:id="168"/>
      <w:bookmarkStart w:id="169" w:name="_Toc184312088"/>
      <w:bookmarkEnd w:id="169"/>
      <w:bookmarkStart w:id="170" w:name="_Toc184314473"/>
      <w:bookmarkEnd w:id="170"/>
      <w:bookmarkStart w:id="171" w:name="_Toc184310291"/>
      <w:bookmarkEnd w:id="171"/>
      <w:bookmarkStart w:id="172" w:name="_Toc184308057"/>
      <w:bookmarkEnd w:id="172"/>
      <w:bookmarkStart w:id="173" w:name="_Toc184310341"/>
      <w:bookmarkEnd w:id="173"/>
      <w:bookmarkStart w:id="174" w:name="_Toc184312095"/>
      <w:bookmarkEnd w:id="174"/>
      <w:bookmarkStart w:id="175" w:name="_Toc184313259"/>
      <w:bookmarkEnd w:id="175"/>
      <w:bookmarkStart w:id="176" w:name="_Toc184310315"/>
      <w:bookmarkEnd w:id="176"/>
      <w:bookmarkStart w:id="177" w:name="_Toc184313254"/>
      <w:bookmarkEnd w:id="177"/>
      <w:bookmarkStart w:id="178" w:name="_Toc184312084"/>
      <w:bookmarkEnd w:id="178"/>
      <w:bookmarkStart w:id="179" w:name="_Toc184312106"/>
      <w:bookmarkEnd w:id="179"/>
      <w:bookmarkStart w:id="180" w:name="_Toc184314447"/>
      <w:bookmarkEnd w:id="180"/>
      <w:bookmarkStart w:id="181" w:name="_Toc184308074"/>
      <w:bookmarkEnd w:id="181"/>
      <w:bookmarkStart w:id="182" w:name="_Toc184312098"/>
      <w:bookmarkEnd w:id="182"/>
      <w:bookmarkStart w:id="183" w:name="_Toc184314432"/>
      <w:bookmarkEnd w:id="183"/>
      <w:bookmarkStart w:id="184" w:name="_Toc184308064"/>
      <w:bookmarkEnd w:id="184"/>
      <w:bookmarkStart w:id="185" w:name="_Toc184312068"/>
      <w:bookmarkEnd w:id="185"/>
      <w:bookmarkStart w:id="186" w:name="_Toc184310273"/>
      <w:bookmarkEnd w:id="186"/>
      <w:bookmarkStart w:id="187" w:name="_Toc184314434"/>
      <w:bookmarkEnd w:id="187"/>
      <w:bookmarkStart w:id="188" w:name="_Toc184308058"/>
      <w:bookmarkEnd w:id="188"/>
      <w:bookmarkStart w:id="189" w:name="_Toc184308055"/>
      <w:bookmarkEnd w:id="189"/>
      <w:bookmarkStart w:id="190" w:name="_Toc184312097"/>
      <w:bookmarkEnd w:id="190"/>
      <w:bookmarkStart w:id="191" w:name="_Toc184313266"/>
      <w:bookmarkEnd w:id="191"/>
      <w:bookmarkStart w:id="192" w:name="_Toc184312087"/>
      <w:bookmarkEnd w:id="192"/>
      <w:bookmarkStart w:id="193" w:name="_Toc184308066"/>
      <w:bookmarkEnd w:id="193"/>
      <w:bookmarkStart w:id="194" w:name="_Toc184313256"/>
      <w:bookmarkEnd w:id="194"/>
      <w:bookmarkStart w:id="195" w:name="_Toc184310314"/>
      <w:bookmarkEnd w:id="195"/>
      <w:bookmarkStart w:id="196" w:name="_Toc184314438"/>
      <w:bookmarkEnd w:id="196"/>
      <w:bookmarkStart w:id="197" w:name="_Toc184314431"/>
      <w:bookmarkEnd w:id="197"/>
      <w:bookmarkStart w:id="198" w:name="_Toc184308067"/>
      <w:bookmarkEnd w:id="198"/>
      <w:bookmarkStart w:id="199" w:name="_Toc184308061"/>
      <w:bookmarkEnd w:id="199"/>
      <w:bookmarkStart w:id="200" w:name="_Toc184312070"/>
      <w:bookmarkEnd w:id="200"/>
      <w:bookmarkStart w:id="201" w:name="_Toc184312135"/>
      <w:bookmarkEnd w:id="201"/>
      <w:bookmarkStart w:id="202" w:name="_Toc184314455"/>
      <w:bookmarkEnd w:id="202"/>
      <w:bookmarkStart w:id="203" w:name="_Toc184312117"/>
      <w:bookmarkEnd w:id="203"/>
      <w:bookmarkStart w:id="204" w:name="_Toc184312094"/>
      <w:bookmarkEnd w:id="204"/>
      <w:bookmarkStart w:id="205" w:name="_Toc184313303"/>
      <w:bookmarkEnd w:id="205"/>
      <w:bookmarkStart w:id="206" w:name="_Toc184312115"/>
      <w:bookmarkEnd w:id="206"/>
      <w:bookmarkStart w:id="207" w:name="_Toc184310317"/>
      <w:bookmarkEnd w:id="207"/>
      <w:bookmarkStart w:id="208" w:name="_Toc184310336"/>
      <w:bookmarkEnd w:id="208"/>
      <w:bookmarkStart w:id="209" w:name="_Toc184310281"/>
      <w:bookmarkEnd w:id="209"/>
      <w:bookmarkStart w:id="210" w:name="_Toc184308053"/>
      <w:bookmarkEnd w:id="210"/>
      <w:bookmarkStart w:id="211" w:name="_Toc184314430"/>
      <w:bookmarkEnd w:id="211"/>
      <w:bookmarkStart w:id="212" w:name="_Toc184310322"/>
      <w:bookmarkEnd w:id="212"/>
      <w:bookmarkStart w:id="213" w:name="_Toc184313251"/>
      <w:bookmarkEnd w:id="213"/>
      <w:bookmarkStart w:id="214" w:name="_Toc184310292"/>
      <w:bookmarkEnd w:id="214"/>
      <w:bookmarkStart w:id="215" w:name="_Toc184314454"/>
      <w:bookmarkEnd w:id="215"/>
      <w:bookmarkStart w:id="216" w:name="_Toc184313307"/>
      <w:bookmarkEnd w:id="216"/>
      <w:bookmarkStart w:id="217" w:name="_Toc184314458"/>
      <w:bookmarkEnd w:id="217"/>
      <w:bookmarkStart w:id="218" w:name="_Toc184308101"/>
      <w:bookmarkEnd w:id="218"/>
      <w:bookmarkStart w:id="219" w:name="_Toc184310298"/>
      <w:bookmarkEnd w:id="219"/>
      <w:bookmarkStart w:id="220" w:name="_Toc184308081"/>
      <w:bookmarkEnd w:id="220"/>
      <w:bookmarkStart w:id="221" w:name="_Toc184310288"/>
      <w:bookmarkEnd w:id="221"/>
      <w:bookmarkStart w:id="222" w:name="_Toc184313292"/>
      <w:bookmarkEnd w:id="222"/>
      <w:bookmarkStart w:id="223" w:name="_Toc184308056"/>
      <w:bookmarkEnd w:id="223"/>
      <w:bookmarkStart w:id="224" w:name="_Toc184312086"/>
      <w:bookmarkEnd w:id="224"/>
      <w:bookmarkStart w:id="225" w:name="_Toc184313287"/>
      <w:bookmarkEnd w:id="225"/>
      <w:bookmarkStart w:id="226" w:name="_Toc184313275"/>
      <w:bookmarkEnd w:id="226"/>
      <w:bookmarkStart w:id="227" w:name="_Toc184310275"/>
      <w:bookmarkEnd w:id="227"/>
      <w:bookmarkStart w:id="228" w:name="_Toc184308054"/>
      <w:bookmarkEnd w:id="228"/>
      <w:bookmarkStart w:id="229" w:name="_Toc184314459"/>
      <w:bookmarkEnd w:id="229"/>
      <w:bookmarkStart w:id="230" w:name="_Toc184313263"/>
      <w:bookmarkEnd w:id="230"/>
      <w:bookmarkStart w:id="231" w:name="_Toc184312112"/>
      <w:bookmarkEnd w:id="231"/>
      <w:bookmarkStart w:id="232" w:name="_Toc184312116"/>
      <w:bookmarkEnd w:id="232"/>
      <w:bookmarkStart w:id="233" w:name="_Toc184308049"/>
      <w:bookmarkEnd w:id="233"/>
      <w:bookmarkStart w:id="234" w:name="_Toc184314413"/>
      <w:bookmarkEnd w:id="234"/>
      <w:bookmarkStart w:id="235" w:name="_Toc184313253"/>
      <w:bookmarkEnd w:id="235"/>
      <w:bookmarkStart w:id="236" w:name="_Toc184312069"/>
      <w:bookmarkEnd w:id="236"/>
      <w:bookmarkStart w:id="237" w:name="_Toc184314429"/>
      <w:bookmarkEnd w:id="237"/>
      <w:bookmarkStart w:id="238" w:name="_Toc184313280"/>
      <w:bookmarkEnd w:id="238"/>
      <w:bookmarkStart w:id="239" w:name="_Toc184310296"/>
      <w:bookmarkEnd w:id="239"/>
      <w:bookmarkStart w:id="240" w:name="_Toc184313306"/>
      <w:bookmarkEnd w:id="240"/>
      <w:bookmarkStart w:id="241" w:name="_Toc184308039"/>
      <w:bookmarkEnd w:id="241"/>
      <w:bookmarkStart w:id="242" w:name="_Toc184310299"/>
      <w:bookmarkEnd w:id="242"/>
      <w:bookmarkStart w:id="243" w:name="_Toc184314450"/>
      <w:bookmarkEnd w:id="243"/>
      <w:bookmarkStart w:id="244" w:name="_Toc184314449"/>
      <w:bookmarkEnd w:id="244"/>
      <w:bookmarkStart w:id="245" w:name="_Toc184313262"/>
      <w:bookmarkEnd w:id="245"/>
      <w:bookmarkStart w:id="246" w:name="_Toc184312067"/>
      <w:bookmarkEnd w:id="246"/>
      <w:bookmarkStart w:id="247" w:name="_Toc184312085"/>
      <w:bookmarkEnd w:id="247"/>
      <w:bookmarkStart w:id="248" w:name="_Toc184314428"/>
      <w:bookmarkEnd w:id="248"/>
      <w:bookmarkStart w:id="249" w:name="_Toc184310289"/>
      <w:bookmarkEnd w:id="249"/>
      <w:bookmarkStart w:id="250" w:name="_Toc184310297"/>
      <w:bookmarkEnd w:id="250"/>
      <w:bookmarkStart w:id="251" w:name="_Toc184313277"/>
      <w:bookmarkEnd w:id="251"/>
      <w:bookmarkStart w:id="252" w:name="_Toc184314478"/>
      <w:bookmarkEnd w:id="252"/>
      <w:bookmarkStart w:id="253" w:name="_Toc184312072"/>
      <w:bookmarkEnd w:id="253"/>
      <w:bookmarkStart w:id="254" w:name="_Toc184310339"/>
      <w:bookmarkEnd w:id="254"/>
      <w:bookmarkStart w:id="255" w:name="_Toc184314411"/>
      <w:bookmarkEnd w:id="255"/>
      <w:bookmarkStart w:id="256" w:name="_Toc184312073"/>
      <w:bookmarkEnd w:id="256"/>
      <w:bookmarkStart w:id="257" w:name="_Toc184313246"/>
      <w:bookmarkEnd w:id="257"/>
      <w:bookmarkStart w:id="258" w:name="_Toc184314418"/>
      <w:bookmarkEnd w:id="258"/>
      <w:bookmarkStart w:id="259" w:name="_Toc184310290"/>
      <w:bookmarkEnd w:id="259"/>
      <w:bookmarkStart w:id="260" w:name="_Toc184314474"/>
      <w:bookmarkEnd w:id="260"/>
      <w:bookmarkStart w:id="261" w:name="_Toc184308038"/>
      <w:bookmarkEnd w:id="261"/>
      <w:bookmarkStart w:id="262" w:name="_Toc184313260"/>
      <w:bookmarkEnd w:id="262"/>
      <w:bookmarkStart w:id="263" w:name="_Toc184308105"/>
      <w:bookmarkEnd w:id="263"/>
      <w:bookmarkStart w:id="264" w:name="_Toc184308043"/>
      <w:bookmarkEnd w:id="264"/>
      <w:bookmarkStart w:id="265" w:name="_Toc184308104"/>
      <w:bookmarkEnd w:id="265"/>
      <w:bookmarkStart w:id="266" w:name="_Toc184310274"/>
      <w:bookmarkEnd w:id="266"/>
      <w:bookmarkStart w:id="267" w:name="_Toc184310335"/>
      <w:bookmarkEnd w:id="267"/>
      <w:bookmarkStart w:id="268" w:name="_Toc184314417"/>
      <w:bookmarkEnd w:id="268"/>
      <w:bookmarkStart w:id="269" w:name="_Toc184310342"/>
      <w:bookmarkEnd w:id="269"/>
      <w:bookmarkStart w:id="270" w:name="_Toc184310279"/>
      <w:bookmarkEnd w:id="270"/>
      <w:bookmarkStart w:id="271" w:name="_Toc184313244"/>
      <w:bookmarkEnd w:id="271"/>
      <w:bookmarkStart w:id="272" w:name="_Toc184314416"/>
      <w:bookmarkEnd w:id="272"/>
      <w:bookmarkStart w:id="273" w:name="_Toc184312082"/>
      <w:bookmarkEnd w:id="273"/>
      <w:bookmarkStart w:id="274" w:name="_Toc184308042"/>
      <w:bookmarkEnd w:id="274"/>
      <w:bookmarkStart w:id="275" w:name="_Toc184308059"/>
      <w:bookmarkEnd w:id="275"/>
      <w:bookmarkStart w:id="276" w:name="_Toc184314425"/>
      <w:bookmarkEnd w:id="276"/>
      <w:bookmarkStart w:id="277" w:name="_Toc184313261"/>
      <w:bookmarkEnd w:id="277"/>
      <w:bookmarkStart w:id="278" w:name="_Toc184308106"/>
      <w:bookmarkEnd w:id="278"/>
      <w:bookmarkStart w:id="279" w:name="_Toc184310277"/>
      <w:bookmarkEnd w:id="279"/>
      <w:bookmarkStart w:id="280" w:name="_Toc184308060"/>
      <w:bookmarkEnd w:id="280"/>
      <w:bookmarkStart w:id="281" w:name="_Toc184308062"/>
      <w:bookmarkEnd w:id="281"/>
      <w:bookmarkStart w:id="282" w:name="_Toc184313276"/>
      <w:bookmarkEnd w:id="282"/>
      <w:bookmarkStart w:id="283" w:name="_Toc184314477"/>
      <w:bookmarkEnd w:id="283"/>
      <w:bookmarkStart w:id="284" w:name="_Toc184310332"/>
      <w:bookmarkEnd w:id="284"/>
      <w:bookmarkStart w:id="285" w:name="_Toc184310287"/>
      <w:bookmarkEnd w:id="285"/>
      <w:bookmarkStart w:id="286" w:name="_Toc184310295"/>
      <w:bookmarkEnd w:id="286"/>
      <w:bookmarkStart w:id="287" w:name="_Toc184314471"/>
      <w:bookmarkEnd w:id="287"/>
      <w:bookmarkStart w:id="288" w:name="_Toc184308080"/>
      <w:bookmarkEnd w:id="288"/>
      <w:bookmarkStart w:id="289" w:name="_Toc184308096"/>
      <w:bookmarkEnd w:id="289"/>
      <w:bookmarkStart w:id="290" w:name="_Toc184308050"/>
      <w:bookmarkEnd w:id="290"/>
      <w:bookmarkStart w:id="291" w:name="_Toc184313309"/>
      <w:bookmarkEnd w:id="291"/>
      <w:bookmarkStart w:id="292" w:name="_Toc184308045"/>
      <w:bookmarkEnd w:id="292"/>
      <w:bookmarkStart w:id="293" w:name="_Toc184313284"/>
      <w:bookmarkEnd w:id="293"/>
      <w:bookmarkStart w:id="294" w:name="_Toc184312110"/>
      <w:bookmarkEnd w:id="294"/>
      <w:bookmarkStart w:id="295" w:name="_Toc184312089"/>
      <w:bookmarkEnd w:id="295"/>
      <w:bookmarkStart w:id="296" w:name="_Toc184313265"/>
      <w:bookmarkEnd w:id="296"/>
      <w:bookmarkStart w:id="297" w:name="_Toc184312125"/>
      <w:bookmarkEnd w:id="297"/>
      <w:bookmarkStart w:id="298" w:name="_Toc184310320"/>
      <w:bookmarkEnd w:id="298"/>
      <w:bookmarkStart w:id="299" w:name="_Toc184313243"/>
      <w:bookmarkEnd w:id="299"/>
      <w:bookmarkStart w:id="300" w:name="_Toc184313278"/>
      <w:bookmarkEnd w:id="300"/>
      <w:bookmarkStart w:id="301" w:name="_Toc184314435"/>
      <w:bookmarkEnd w:id="301"/>
      <w:bookmarkStart w:id="302" w:name="_Toc184310294"/>
      <w:bookmarkEnd w:id="302"/>
      <w:bookmarkStart w:id="303" w:name="_Toc184314437"/>
      <w:bookmarkEnd w:id="303"/>
      <w:bookmarkStart w:id="304" w:name="_Toc184308073"/>
      <w:bookmarkEnd w:id="304"/>
      <w:bookmarkStart w:id="305" w:name="_Toc184314424"/>
      <w:bookmarkEnd w:id="305"/>
      <w:bookmarkStart w:id="306" w:name="_Toc184310304"/>
      <w:bookmarkEnd w:id="306"/>
      <w:bookmarkStart w:id="307" w:name="_Toc184310321"/>
      <w:bookmarkEnd w:id="307"/>
      <w:bookmarkStart w:id="308" w:name="_Toc184314427"/>
      <w:bookmarkEnd w:id="308"/>
      <w:bookmarkStart w:id="309" w:name="_Toc184313290"/>
      <w:bookmarkEnd w:id="309"/>
      <w:bookmarkStart w:id="310" w:name="_Toc184312090"/>
      <w:bookmarkEnd w:id="310"/>
      <w:bookmarkStart w:id="311" w:name="_Toc184313296"/>
      <w:bookmarkEnd w:id="311"/>
      <w:bookmarkStart w:id="312" w:name="_Toc184313300"/>
      <w:bookmarkEnd w:id="312"/>
      <w:bookmarkStart w:id="313" w:name="_Toc184308036"/>
      <w:bookmarkEnd w:id="313"/>
      <w:bookmarkStart w:id="314" w:name="_Toc184314412"/>
      <w:bookmarkEnd w:id="314"/>
      <w:bookmarkStart w:id="315" w:name="_Toc184308098"/>
      <w:bookmarkEnd w:id="315"/>
      <w:bookmarkStart w:id="316" w:name="_Toc184313305"/>
      <w:bookmarkEnd w:id="316"/>
      <w:bookmarkStart w:id="317" w:name="_Toc184312129"/>
      <w:bookmarkEnd w:id="317"/>
      <w:bookmarkStart w:id="318" w:name="_Toc184308097"/>
      <w:bookmarkEnd w:id="318"/>
      <w:bookmarkStart w:id="319" w:name="_Toc184312134"/>
      <w:bookmarkEnd w:id="319"/>
      <w:bookmarkStart w:id="320" w:name="_Toc184308103"/>
      <w:bookmarkEnd w:id="320"/>
      <w:bookmarkStart w:id="321" w:name="_Toc184313304"/>
      <w:bookmarkEnd w:id="321"/>
      <w:bookmarkStart w:id="322" w:name="_Toc184314468"/>
      <w:bookmarkEnd w:id="322"/>
      <w:bookmarkStart w:id="323" w:name="_Toc184314469"/>
      <w:bookmarkEnd w:id="323"/>
      <w:bookmarkStart w:id="324" w:name="_Toc184308068"/>
      <w:bookmarkEnd w:id="324"/>
      <w:bookmarkStart w:id="325" w:name="_Toc184312091"/>
      <w:bookmarkEnd w:id="325"/>
      <w:bookmarkStart w:id="326" w:name="_Toc184308046"/>
      <w:bookmarkEnd w:id="326"/>
      <w:bookmarkStart w:id="327" w:name="_Toc184312130"/>
      <w:bookmarkEnd w:id="327"/>
      <w:bookmarkStart w:id="328" w:name="_Toc184312132"/>
      <w:bookmarkEnd w:id="328"/>
      <w:bookmarkStart w:id="329" w:name="_Toc184313299"/>
      <w:bookmarkEnd w:id="329"/>
      <w:bookmarkStart w:id="330" w:name="_Toc184314470"/>
      <w:bookmarkEnd w:id="330"/>
      <w:bookmarkStart w:id="331" w:name="_Toc184313285"/>
      <w:bookmarkEnd w:id="331"/>
      <w:bookmarkStart w:id="332" w:name="_Toc184310340"/>
      <w:bookmarkEnd w:id="332"/>
      <w:bookmarkStart w:id="333" w:name="_Toc184308076"/>
      <w:bookmarkEnd w:id="333"/>
      <w:bookmarkStart w:id="334" w:name="_Toc184312109"/>
      <w:bookmarkEnd w:id="334"/>
      <w:bookmarkStart w:id="335" w:name="_Toc184310330"/>
      <w:bookmarkEnd w:id="335"/>
      <w:bookmarkStart w:id="336" w:name="_Toc184314481"/>
      <w:bookmarkEnd w:id="336"/>
      <w:bookmarkStart w:id="337" w:name="_Toc184312128"/>
      <w:bookmarkEnd w:id="337"/>
      <w:bookmarkStart w:id="338" w:name="_Toc184312122"/>
      <w:bookmarkEnd w:id="338"/>
      <w:bookmarkStart w:id="339" w:name="_Toc184310329"/>
      <w:bookmarkEnd w:id="339"/>
      <w:bookmarkStart w:id="340" w:name="_Toc184308037"/>
      <w:bookmarkEnd w:id="340"/>
      <w:bookmarkStart w:id="341" w:name="_Toc184310334"/>
      <w:bookmarkEnd w:id="341"/>
      <w:bookmarkStart w:id="342" w:name="_Toc184314452"/>
      <w:bookmarkEnd w:id="342"/>
      <w:bookmarkStart w:id="343" w:name="_Toc184308092"/>
      <w:bookmarkEnd w:id="343"/>
      <w:bookmarkStart w:id="344" w:name="_Toc184308099"/>
      <w:bookmarkEnd w:id="344"/>
      <w:bookmarkStart w:id="345" w:name="_Toc184313297"/>
      <w:bookmarkEnd w:id="345"/>
      <w:bookmarkStart w:id="346" w:name="_Toc184313286"/>
      <w:bookmarkEnd w:id="346"/>
      <w:bookmarkStart w:id="347" w:name="_Toc184310338"/>
      <w:bookmarkEnd w:id="347"/>
      <w:bookmarkStart w:id="348" w:name="_Toc184312133"/>
      <w:bookmarkEnd w:id="348"/>
      <w:bookmarkStart w:id="349" w:name="_Toc184308095"/>
      <w:bookmarkEnd w:id="349"/>
      <w:bookmarkStart w:id="350" w:name="_Toc184308089"/>
      <w:bookmarkEnd w:id="350"/>
      <w:bookmarkStart w:id="351" w:name="_Toc184313288"/>
      <w:bookmarkEnd w:id="351"/>
      <w:bookmarkStart w:id="352" w:name="_Toc184308090"/>
      <w:bookmarkEnd w:id="352"/>
      <w:bookmarkStart w:id="353" w:name="_Toc184312120"/>
      <w:bookmarkEnd w:id="353"/>
      <w:bookmarkStart w:id="354" w:name="_Toc184310326"/>
      <w:bookmarkEnd w:id="354"/>
      <w:bookmarkStart w:id="355" w:name="_Toc184313294"/>
      <w:bookmarkEnd w:id="355"/>
      <w:bookmarkStart w:id="356" w:name="_Toc184314457"/>
      <w:bookmarkEnd w:id="356"/>
      <w:bookmarkStart w:id="357" w:name="_Toc184310331"/>
      <w:bookmarkEnd w:id="357"/>
      <w:bookmarkStart w:id="358" w:name="_Toc184308091"/>
      <w:bookmarkEnd w:id="358"/>
      <w:bookmarkStart w:id="359" w:name="_Toc184314463"/>
      <w:bookmarkEnd w:id="359"/>
      <w:bookmarkStart w:id="360" w:name="_Toc184308094"/>
      <w:bookmarkEnd w:id="360"/>
      <w:bookmarkStart w:id="361" w:name="_Toc184312127"/>
      <w:bookmarkEnd w:id="361"/>
      <w:bookmarkStart w:id="362" w:name="_Toc184310333"/>
      <w:bookmarkEnd w:id="362"/>
      <w:bookmarkStart w:id="363" w:name="_Toc184314467"/>
      <w:bookmarkEnd w:id="363"/>
      <w:bookmarkStart w:id="364" w:name="_Toc184312121"/>
      <w:bookmarkEnd w:id="364"/>
      <w:bookmarkStart w:id="365" w:name="_Toc184312107"/>
      <w:bookmarkEnd w:id="365"/>
      <w:bookmarkStart w:id="366" w:name="_Toc184314423"/>
      <w:bookmarkEnd w:id="366"/>
      <w:bookmarkStart w:id="367" w:name="_Toc184314480"/>
      <w:bookmarkEnd w:id="367"/>
      <w:bookmarkStart w:id="368" w:name="_Toc184314461"/>
      <w:bookmarkEnd w:id="368"/>
      <w:bookmarkStart w:id="369" w:name="_Toc184314479"/>
      <w:bookmarkEnd w:id="369"/>
      <w:bookmarkStart w:id="370" w:name="_Toc184313301"/>
      <w:bookmarkEnd w:id="370"/>
      <w:bookmarkStart w:id="371" w:name="_Toc184312093"/>
      <w:bookmarkEnd w:id="371"/>
      <w:bookmarkStart w:id="372" w:name="_Toc184314462"/>
      <w:bookmarkEnd w:id="372"/>
      <w:bookmarkStart w:id="373" w:name="_Toc184308063"/>
      <w:bookmarkEnd w:id="373"/>
      <w:bookmarkStart w:id="374" w:name="_Toc184312101"/>
      <w:bookmarkEnd w:id="374"/>
      <w:bookmarkStart w:id="375" w:name="_Toc184313258"/>
      <w:bookmarkEnd w:id="375"/>
      <w:bookmarkStart w:id="376" w:name="_Toc184313255"/>
      <w:bookmarkEnd w:id="376"/>
      <w:bookmarkStart w:id="377" w:name="_Toc184313240"/>
      <w:bookmarkEnd w:id="377"/>
      <w:bookmarkStart w:id="378" w:name="_Toc184314439"/>
      <w:bookmarkEnd w:id="378"/>
      <w:bookmarkStart w:id="379" w:name="_Toc184313268"/>
      <w:bookmarkEnd w:id="379"/>
      <w:bookmarkStart w:id="380" w:name="_Toc184310305"/>
      <w:bookmarkEnd w:id="380"/>
      <w:bookmarkStart w:id="381" w:name="_Toc184313283"/>
      <w:bookmarkEnd w:id="381"/>
      <w:bookmarkStart w:id="382" w:name="_Toc184308069"/>
      <w:bookmarkEnd w:id="382"/>
      <w:bookmarkStart w:id="383" w:name="_Toc184310300"/>
      <w:bookmarkEnd w:id="383"/>
      <w:bookmarkStart w:id="384" w:name="_Toc184308082"/>
      <w:bookmarkEnd w:id="384"/>
      <w:bookmarkStart w:id="385" w:name="_Toc184308078"/>
      <w:bookmarkEnd w:id="385"/>
      <w:bookmarkStart w:id="386" w:name="_Toc184313281"/>
      <w:bookmarkEnd w:id="386"/>
      <w:bookmarkStart w:id="387" w:name="_Toc184310308"/>
      <w:bookmarkEnd w:id="387"/>
      <w:bookmarkStart w:id="388" w:name="_Toc184313269"/>
      <w:bookmarkEnd w:id="388"/>
      <w:bookmarkStart w:id="389" w:name="_Toc184313271"/>
      <w:bookmarkEnd w:id="389"/>
      <w:bookmarkStart w:id="390" w:name="_Toc184310310"/>
      <w:bookmarkEnd w:id="390"/>
      <w:bookmarkStart w:id="391" w:name="_Toc184310293"/>
      <w:bookmarkEnd w:id="391"/>
      <w:bookmarkStart w:id="392" w:name="_Toc184314426"/>
      <w:bookmarkEnd w:id="392"/>
      <w:bookmarkStart w:id="393" w:name="_Toc184313257"/>
      <w:bookmarkEnd w:id="393"/>
      <w:bookmarkStart w:id="394" w:name="_Toc184313267"/>
      <w:bookmarkEnd w:id="394"/>
      <w:bookmarkStart w:id="395" w:name="_Toc184308047"/>
      <w:bookmarkEnd w:id="395"/>
      <w:bookmarkStart w:id="396" w:name="_Toc184310302"/>
      <w:bookmarkEnd w:id="396"/>
      <w:bookmarkStart w:id="397" w:name="_Toc184312100"/>
      <w:bookmarkEnd w:id="397"/>
      <w:bookmarkStart w:id="398" w:name="_Toc184308052"/>
      <w:bookmarkEnd w:id="398"/>
      <w:bookmarkStart w:id="399" w:name="_Toc184312103"/>
      <w:bookmarkEnd w:id="399"/>
      <w:bookmarkStart w:id="400" w:name="_Toc184310282"/>
      <w:bookmarkEnd w:id="400"/>
      <w:bookmarkStart w:id="401" w:name="_Toc184310301"/>
      <w:bookmarkEnd w:id="401"/>
      <w:bookmarkStart w:id="402" w:name="_Toc184314443"/>
      <w:bookmarkEnd w:id="402"/>
      <w:bookmarkStart w:id="403" w:name="_Toc184313273"/>
      <w:bookmarkEnd w:id="403"/>
      <w:bookmarkStart w:id="404" w:name="_Toc184314446"/>
      <w:bookmarkEnd w:id="404"/>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（3）报价得分=（评标基准价/投标报价）*价格权值*100，评标基准价=有效投标人的最低投标报价，价格权值=20%；</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 xml:space="preserve">    （4）技术、商务分评分细则（80分）：</w:t>
      </w:r>
    </w:p>
    <w:tbl>
      <w:tblPr>
        <w:tblStyle w:val="64"/>
        <w:tblW w:w="852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457"/>
        <w:gridCol w:w="817"/>
        <w:gridCol w:w="6396"/>
        <w:gridCol w:w="8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585" w:hRule="atLeast"/>
        </w:trPr>
        <w:tc>
          <w:tcPr>
            <w:tcW w:w="457" w:type="dxa"/>
            <w:shd w:val="clear" w:color="auto" w:fill="FFFFFF"/>
            <w:vAlign w:val="center"/>
          </w:tcPr>
          <w:p>
            <w:pPr>
              <w:jc w:val="center"/>
              <w:rPr>
                <w:rFonts w:ascii="宋体" w:hAnsi="宋体" w:cs="Wingdings"/>
                <w:b/>
                <w:bCs/>
                <w:kern w:val="0"/>
                <w:sz w:val="24"/>
              </w:rPr>
            </w:pPr>
            <w:r>
              <w:rPr>
                <w:rFonts w:hint="eastAsia" w:ascii="宋体" w:hAnsi="宋体" w:cs="Wingdings"/>
                <w:b/>
                <w:bCs/>
                <w:kern w:val="0"/>
                <w:sz w:val="24"/>
              </w:rPr>
              <w:t>序号</w:t>
            </w:r>
          </w:p>
        </w:tc>
        <w:tc>
          <w:tcPr>
            <w:tcW w:w="817" w:type="dxa"/>
            <w:shd w:val="clear" w:color="auto" w:fill="FFFFFF"/>
            <w:vAlign w:val="center"/>
          </w:tcPr>
          <w:p>
            <w:pPr>
              <w:jc w:val="center"/>
              <w:rPr>
                <w:rFonts w:ascii="宋体" w:hAnsi="宋体" w:cs="Wingdings"/>
                <w:b/>
                <w:bCs/>
                <w:kern w:val="0"/>
                <w:sz w:val="24"/>
              </w:rPr>
            </w:pPr>
            <w:r>
              <w:rPr>
                <w:rFonts w:hint="eastAsia" w:ascii="宋体" w:hAnsi="宋体" w:cs="Wingdings"/>
                <w:b/>
                <w:bCs/>
                <w:kern w:val="0"/>
                <w:sz w:val="24"/>
              </w:rPr>
              <w:t>项　目</w:t>
            </w:r>
          </w:p>
        </w:tc>
        <w:tc>
          <w:tcPr>
            <w:tcW w:w="6396" w:type="dxa"/>
            <w:tcBorders>
              <w:bottom w:val="single" w:color="auto" w:sz="8" w:space="0"/>
            </w:tcBorders>
            <w:shd w:val="clear" w:color="auto" w:fill="FFFFFF"/>
            <w:noWrap/>
            <w:vAlign w:val="center"/>
          </w:tcPr>
          <w:p>
            <w:pPr>
              <w:jc w:val="center"/>
              <w:rPr>
                <w:rFonts w:ascii="宋体" w:hAnsi="宋体" w:cs="Wingdings"/>
                <w:b/>
                <w:bCs/>
                <w:kern w:val="0"/>
                <w:sz w:val="24"/>
              </w:rPr>
            </w:pPr>
            <w:r>
              <w:rPr>
                <w:rFonts w:hint="eastAsia" w:ascii="宋体" w:hAnsi="宋体" w:cs="Wingdings"/>
                <w:b/>
                <w:bCs/>
                <w:kern w:val="0"/>
                <w:sz w:val="24"/>
              </w:rPr>
              <w:t>评分细则</w:t>
            </w:r>
          </w:p>
        </w:tc>
        <w:tc>
          <w:tcPr>
            <w:tcW w:w="850" w:type="dxa"/>
            <w:tcBorders>
              <w:bottom w:val="single" w:color="auto" w:sz="8" w:space="0"/>
            </w:tcBorders>
            <w:shd w:val="clear" w:color="auto" w:fill="FFFFFF"/>
            <w:noWrap/>
            <w:vAlign w:val="center"/>
          </w:tcPr>
          <w:p>
            <w:pPr>
              <w:jc w:val="center"/>
              <w:rPr>
                <w:rFonts w:ascii="宋体" w:hAnsi="宋体" w:cs="Wingdings"/>
                <w:b/>
                <w:bCs/>
                <w:kern w:val="0"/>
                <w:sz w:val="24"/>
              </w:rPr>
            </w:pPr>
            <w:r>
              <w:rPr>
                <w:rFonts w:hint="eastAsia" w:ascii="宋体" w:hAnsi="宋体" w:cs="Wingdings"/>
                <w:b/>
                <w:bCs/>
                <w:kern w:val="0"/>
                <w:sz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406" w:hRule="atLeast"/>
        </w:trPr>
        <w:tc>
          <w:tcPr>
            <w:tcW w:w="457" w:type="dxa"/>
            <w:vMerge w:val="restart"/>
            <w:shd w:val="clear" w:color="auto" w:fill="FFFFFF"/>
            <w:noWrap/>
            <w:vAlign w:val="center"/>
          </w:tcPr>
          <w:p>
            <w:pPr>
              <w:jc w:val="left"/>
              <w:rPr>
                <w:rFonts w:ascii="宋体" w:hAnsi="宋体" w:cs="Wingdings"/>
                <w:kern w:val="0"/>
                <w:sz w:val="24"/>
              </w:rPr>
            </w:pPr>
            <w:r>
              <w:rPr>
                <w:rFonts w:hint="eastAsia" w:ascii="宋体" w:hAnsi="宋体" w:cs="Wingdings"/>
                <w:kern w:val="0"/>
                <w:sz w:val="24"/>
              </w:rPr>
              <w:t>1</w:t>
            </w:r>
          </w:p>
        </w:tc>
        <w:tc>
          <w:tcPr>
            <w:tcW w:w="817" w:type="dxa"/>
            <w:vMerge w:val="restart"/>
            <w:shd w:val="clear" w:color="auto" w:fill="FFFFFF"/>
            <w:vAlign w:val="center"/>
          </w:tcPr>
          <w:p>
            <w:pPr>
              <w:jc w:val="center"/>
              <w:rPr>
                <w:rFonts w:ascii="宋体" w:hAnsi="宋体" w:cs="Wingdings"/>
                <w:kern w:val="0"/>
                <w:sz w:val="24"/>
              </w:rPr>
            </w:pPr>
            <w:r>
              <w:rPr>
                <w:rFonts w:hint="eastAsia" w:ascii="宋体" w:hAnsi="宋体" w:cs="Wingdings"/>
                <w:kern w:val="0"/>
                <w:sz w:val="24"/>
              </w:rPr>
              <w:t>企业资信</w:t>
            </w:r>
          </w:p>
          <w:p>
            <w:pPr>
              <w:jc w:val="center"/>
              <w:rPr>
                <w:rFonts w:ascii="宋体" w:hAnsi="宋体" w:cs="Wingdings"/>
                <w:kern w:val="0"/>
                <w:sz w:val="24"/>
              </w:rPr>
            </w:pPr>
            <w:r>
              <w:rPr>
                <w:rFonts w:hint="eastAsia" w:ascii="宋体" w:hAnsi="宋体" w:cs="Wingdings"/>
                <w:kern w:val="0"/>
                <w:sz w:val="24"/>
              </w:rPr>
              <w:t>2</w:t>
            </w:r>
            <w:r>
              <w:rPr>
                <w:rFonts w:ascii="宋体" w:hAnsi="宋体" w:cs="Wingdings"/>
                <w:kern w:val="0"/>
                <w:sz w:val="24"/>
              </w:rPr>
              <w:t>2</w:t>
            </w:r>
            <w:r>
              <w:rPr>
                <w:rFonts w:hint="eastAsia" w:ascii="宋体" w:hAnsi="宋体" w:cs="Wingdings"/>
                <w:kern w:val="0"/>
                <w:sz w:val="24"/>
              </w:rPr>
              <w:t>分</w:t>
            </w:r>
          </w:p>
          <w:p>
            <w:pPr>
              <w:jc w:val="center"/>
              <w:rPr>
                <w:rFonts w:ascii="宋体" w:hAnsi="宋体" w:cs="Wingdings"/>
                <w:kern w:val="0"/>
                <w:sz w:val="24"/>
              </w:rPr>
            </w:pPr>
            <w:r>
              <w:rPr>
                <w:rFonts w:hint="eastAsia" w:ascii="宋体" w:hAnsi="宋体" w:cs="Wingdings"/>
                <w:kern w:val="0"/>
                <w:sz w:val="24"/>
              </w:rPr>
              <w:t>　</w:t>
            </w:r>
          </w:p>
        </w:tc>
        <w:tc>
          <w:tcPr>
            <w:tcW w:w="6396" w:type="dxa"/>
            <w:shd w:val="clear" w:color="auto" w:fill="FFFFFF"/>
            <w:vAlign w:val="center"/>
          </w:tcPr>
          <w:p>
            <w:pPr>
              <w:rPr>
                <w:rFonts w:ascii="宋体" w:hAnsi="宋体" w:cs="Wingdings"/>
                <w:color w:val="FF0000"/>
                <w:kern w:val="0"/>
                <w:sz w:val="24"/>
              </w:rPr>
            </w:pPr>
            <w:r>
              <w:rPr>
                <w:rFonts w:hint="eastAsia" w:ascii="宋体" w:hAnsi="宋体" w:cs="Wingdings"/>
                <w:kern w:val="0"/>
                <w:sz w:val="24"/>
              </w:rPr>
              <w:t>投标人具有：ISO9001质量管理体系、ISO27001信息安全管理体系、ISO20000信息技术服务管理体系认证证书,完全满足得3分，其他不得分。</w:t>
            </w:r>
          </w:p>
          <w:p>
            <w:pPr>
              <w:rPr>
                <w:rFonts w:ascii="宋体" w:hAnsi="宋体" w:cs="Wingdings"/>
                <w:kern w:val="0"/>
                <w:sz w:val="24"/>
              </w:rPr>
            </w:pPr>
            <w:r>
              <w:rPr>
                <w:rFonts w:hint="eastAsia" w:ascii="宋体" w:hAnsi="宋体" w:cs="Wingdings"/>
                <w:kern w:val="0"/>
                <w:sz w:val="24"/>
              </w:rPr>
              <w:t>提供相关证书扫描件。</w:t>
            </w:r>
          </w:p>
        </w:tc>
        <w:tc>
          <w:tcPr>
            <w:tcW w:w="850" w:type="dxa"/>
            <w:shd w:val="clear" w:color="auto" w:fill="FFFFFF"/>
            <w:noWrap/>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667"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vAlign w:val="center"/>
          </w:tcPr>
          <w:p>
            <w:pPr>
              <w:rPr>
                <w:rFonts w:ascii="宋体" w:hAnsi="宋体" w:cs="Wingdings"/>
                <w:kern w:val="0"/>
                <w:sz w:val="24"/>
              </w:rPr>
            </w:pPr>
            <w:r>
              <w:rPr>
                <w:rFonts w:hint="eastAsia" w:ascii="宋体" w:hAnsi="宋体" w:cs="Wingdings"/>
                <w:kern w:val="0"/>
                <w:sz w:val="24"/>
              </w:rPr>
              <w:t>投标人的医院业务类信息系统产品通过国家卫健委（或原国家卫计委、原卫生部）信息化领导小组评审认证的得</w:t>
            </w:r>
            <w:r>
              <w:rPr>
                <w:rFonts w:ascii="宋体" w:hAnsi="宋体" w:cs="Wingdings"/>
                <w:kern w:val="0"/>
                <w:sz w:val="24"/>
              </w:rPr>
              <w:t>3</w:t>
            </w:r>
            <w:r>
              <w:rPr>
                <w:rFonts w:hint="eastAsia" w:ascii="宋体" w:hAnsi="宋体" w:cs="Wingdings"/>
                <w:kern w:val="0"/>
                <w:sz w:val="24"/>
              </w:rPr>
              <w:t>分。未提供证书的不得分。</w:t>
            </w:r>
          </w:p>
          <w:p>
            <w:pPr>
              <w:rPr>
                <w:rFonts w:ascii="宋体" w:hAnsi="宋体" w:cs="Wingdings"/>
                <w:kern w:val="0"/>
                <w:sz w:val="24"/>
              </w:rPr>
            </w:pPr>
            <w:r>
              <w:rPr>
                <w:rFonts w:hint="eastAsia" w:ascii="宋体" w:hAnsi="宋体" w:cs="Wingdings"/>
                <w:kern w:val="0"/>
                <w:sz w:val="24"/>
              </w:rPr>
              <w:t>提供相关证书扫描件。</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756"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vAlign w:val="center"/>
          </w:tcPr>
          <w:p>
            <w:pPr>
              <w:rPr>
                <w:rFonts w:ascii="宋体" w:hAnsi="宋体" w:cs="Wingdings"/>
                <w:kern w:val="0"/>
                <w:sz w:val="24"/>
              </w:rPr>
            </w:pPr>
            <w:r>
              <w:rPr>
                <w:rFonts w:hint="eastAsia" w:ascii="宋体" w:hAnsi="宋体" w:cs="Wingdings"/>
                <w:kern w:val="0"/>
                <w:sz w:val="24"/>
              </w:rPr>
              <w:t>投标人专注于医疗行业信息化建设，政府相关主管部门批准成立与医疗卫生信息化相关的技术中心或工程中心，满足得2分，否则此项评分不得分。</w:t>
            </w:r>
          </w:p>
          <w:p>
            <w:pPr>
              <w:rPr>
                <w:rFonts w:ascii="宋体" w:hAnsi="宋体" w:cs="Wingdings"/>
                <w:kern w:val="0"/>
                <w:sz w:val="24"/>
              </w:rPr>
            </w:pPr>
            <w:r>
              <w:rPr>
                <w:rFonts w:hint="eastAsia" w:ascii="宋体" w:hAnsi="宋体" w:cs="Wingdings"/>
                <w:kern w:val="0"/>
                <w:sz w:val="24"/>
              </w:rPr>
              <w:t>提供相关证书扫描件。</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kern w:val="0"/>
                <w:sz w:val="24"/>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756"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vAlign w:val="center"/>
          </w:tcPr>
          <w:p>
            <w:pPr>
              <w:jc w:val="left"/>
              <w:rPr>
                <w:rFonts w:ascii="宋体" w:hAnsi="宋体" w:cs="Wingdings"/>
                <w:kern w:val="0"/>
                <w:sz w:val="24"/>
              </w:rPr>
            </w:pPr>
            <w:r>
              <w:rPr>
                <w:rFonts w:hint="eastAsia" w:ascii="宋体" w:hAnsi="宋体" w:cs="Wingdings"/>
                <w:kern w:val="0"/>
                <w:sz w:val="24"/>
              </w:rPr>
              <w:t>投标人参与过国家卫健委（或原国家卫计委、原卫生部）统计信息中心组织的电子病历数据标准的研制得</w:t>
            </w:r>
            <w:r>
              <w:rPr>
                <w:rFonts w:ascii="宋体" w:hAnsi="宋体" w:cs="Wingdings"/>
                <w:kern w:val="0"/>
                <w:sz w:val="24"/>
              </w:rPr>
              <w:t>3</w:t>
            </w:r>
            <w:r>
              <w:rPr>
                <w:rFonts w:hint="eastAsia" w:ascii="宋体" w:hAnsi="宋体" w:cs="Wingdings"/>
                <w:kern w:val="0"/>
                <w:sz w:val="24"/>
              </w:rPr>
              <w:t>分。</w:t>
            </w:r>
          </w:p>
          <w:p>
            <w:pPr>
              <w:rPr>
                <w:rFonts w:ascii="宋体" w:hAnsi="宋体" w:cs="Wingdings"/>
                <w:kern w:val="0"/>
                <w:sz w:val="24"/>
              </w:rPr>
            </w:pPr>
            <w:r>
              <w:rPr>
                <w:rFonts w:hint="eastAsia" w:ascii="宋体" w:hAnsi="宋体" w:cs="Wingdings"/>
                <w:kern w:val="0"/>
                <w:sz w:val="24"/>
              </w:rPr>
              <w:t>提供相关部门出具的证明材料扫描件。</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sz w:val="24"/>
              </w:rPr>
              <w:t>0-</w:t>
            </w:r>
            <w:r>
              <w:rPr>
                <w:rFonts w:ascii="宋体" w:hAnsi="宋体" w:cs="Wingdings"/>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855"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tcPr>
          <w:p>
            <w:pPr>
              <w:rPr>
                <w:rFonts w:ascii="宋体" w:hAnsi="宋体" w:cs="Wingdings"/>
                <w:kern w:val="0"/>
                <w:sz w:val="24"/>
              </w:rPr>
            </w:pPr>
            <w:r>
              <w:rPr>
                <w:rFonts w:hint="eastAsia" w:ascii="宋体" w:hAnsi="宋体" w:cs="Wingdings"/>
                <w:kern w:val="0"/>
                <w:sz w:val="24"/>
              </w:rPr>
              <w:t>投标人的医院信息平台产品通过基于“医院信息互联互通标准化成熟度测评”产品测试，满足得2分。</w:t>
            </w:r>
          </w:p>
          <w:p>
            <w:pPr>
              <w:rPr>
                <w:rFonts w:ascii="宋体" w:hAnsi="宋体" w:cs="Wingdings"/>
                <w:kern w:val="0"/>
                <w:sz w:val="24"/>
              </w:rPr>
            </w:pPr>
            <w:r>
              <w:rPr>
                <w:rFonts w:hint="eastAsia" w:ascii="宋体" w:hAnsi="宋体" w:cs="Wingdings"/>
                <w:kern w:val="0"/>
                <w:sz w:val="24"/>
              </w:rPr>
              <w:t>提供第三方测试证书或报告扫描件。</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855"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tcPr>
          <w:p>
            <w:pPr>
              <w:rPr>
                <w:rFonts w:ascii="宋体" w:hAnsi="宋体" w:cs="Wingdings"/>
                <w:kern w:val="0"/>
                <w:sz w:val="24"/>
              </w:rPr>
            </w:pPr>
            <w:r>
              <w:rPr>
                <w:rFonts w:hint="eastAsia" w:ascii="宋体" w:hAnsi="宋体" w:cs="Wingdings"/>
                <w:kern w:val="0"/>
                <w:sz w:val="24"/>
              </w:rPr>
              <w:t>投标人的医院信息平台产品能够兼容国产数据库管理软件和国产服务器操作系统，完全满足得3分，其他不得分。</w:t>
            </w:r>
          </w:p>
          <w:p>
            <w:pPr>
              <w:rPr>
                <w:rFonts w:ascii="宋体" w:hAnsi="宋体" w:cs="Wingdings"/>
                <w:kern w:val="0"/>
                <w:sz w:val="24"/>
              </w:rPr>
            </w:pPr>
            <w:r>
              <w:rPr>
                <w:rFonts w:hint="eastAsia" w:ascii="宋体" w:hAnsi="宋体" w:cs="Wingdings"/>
                <w:kern w:val="0"/>
                <w:sz w:val="24"/>
              </w:rPr>
              <w:t>提供国产化数据库管理软件厂商和国产服务器操作系统厂商盖章的兼容认证证明材料扫描件。</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1326"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tcPr>
          <w:p>
            <w:pPr>
              <w:rPr>
                <w:rFonts w:ascii="宋体" w:hAnsi="宋体" w:cs="Wingdings"/>
                <w:kern w:val="0"/>
                <w:sz w:val="24"/>
              </w:rPr>
            </w:pPr>
            <w:r>
              <w:rPr>
                <w:rFonts w:hint="eastAsia" w:ascii="宋体" w:hAnsi="宋体" w:cs="Wingdings"/>
                <w:kern w:val="0"/>
                <w:sz w:val="24"/>
              </w:rPr>
              <w:t>投标人有能力使本项目同时通过“电子病历系统功能应用水平分级评价”五级及以上和“国家医疗健康信息互联互通标准化成熟度”测评达到四级甲等水平（或以上）。每提供一个满足要求的医院案例得1分，最高得2分。</w:t>
            </w:r>
          </w:p>
          <w:p>
            <w:pPr>
              <w:rPr>
                <w:rFonts w:ascii="宋体" w:hAnsi="宋体" w:cs="Wingdings"/>
                <w:kern w:val="0"/>
                <w:sz w:val="24"/>
              </w:rPr>
            </w:pPr>
            <w:r>
              <w:rPr>
                <w:rFonts w:hint="eastAsia" w:ascii="宋体" w:hAnsi="宋体" w:cs="Wingdings"/>
                <w:kern w:val="0"/>
                <w:sz w:val="24"/>
              </w:rPr>
              <w:t>须提供相关佐证材料，包括但不限于类似业绩等。</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63"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vAlign w:val="center"/>
          </w:tcPr>
          <w:p>
            <w:pPr>
              <w:rPr>
                <w:rFonts w:ascii="宋体" w:hAnsi="宋体" w:cs="Wingdings"/>
                <w:kern w:val="0"/>
                <w:sz w:val="24"/>
              </w:rPr>
            </w:pPr>
            <w:r>
              <w:rPr>
                <w:rFonts w:hint="eastAsia" w:ascii="宋体" w:hAnsi="宋体" w:cs="Wingdings"/>
                <w:kern w:val="0"/>
                <w:sz w:val="24"/>
              </w:rPr>
              <w:t>投标人具有敏感数据加密成功项目案例。满足得</w:t>
            </w:r>
            <w:r>
              <w:rPr>
                <w:rFonts w:ascii="宋体" w:hAnsi="宋体" w:cs="Wingdings"/>
                <w:kern w:val="0"/>
                <w:sz w:val="24"/>
              </w:rPr>
              <w:t>1</w:t>
            </w:r>
            <w:r>
              <w:rPr>
                <w:rFonts w:hint="eastAsia" w:ascii="宋体" w:hAnsi="宋体" w:cs="Wingdings"/>
                <w:kern w:val="0"/>
                <w:sz w:val="24"/>
              </w:rPr>
              <w:t xml:space="preserve">分。 </w:t>
            </w:r>
          </w:p>
          <w:p>
            <w:pPr>
              <w:rPr>
                <w:rFonts w:ascii="宋体" w:hAnsi="宋体" w:cs="Wingdings"/>
                <w:kern w:val="0"/>
                <w:sz w:val="24"/>
              </w:rPr>
            </w:pPr>
            <w:r>
              <w:rPr>
                <w:rFonts w:hint="eastAsia" w:ascii="宋体" w:hAnsi="宋体" w:cs="Wingdings"/>
                <w:kern w:val="0"/>
                <w:sz w:val="24"/>
              </w:rPr>
              <w:t>须提供项目合同复印件加盖公章（合同建设清单内容中须包含“数据加密”或“数字签名”等相关关键词）。</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004"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tcPr>
          <w:p>
            <w:pPr>
              <w:rPr>
                <w:rFonts w:ascii="宋体" w:hAnsi="宋体" w:cs="Wingdings"/>
                <w:kern w:val="0"/>
                <w:sz w:val="24"/>
              </w:rPr>
            </w:pPr>
            <w:r>
              <w:rPr>
                <w:rFonts w:hint="eastAsia" w:ascii="宋体" w:hAnsi="宋体" w:cs="Wingdings"/>
                <w:color w:val="000000"/>
                <w:kern w:val="0"/>
                <w:sz w:val="24"/>
              </w:rPr>
              <w:t>投标人具有项目建设所需信息系统及相关产品自主版权产品，包括医院信息系统、医院信息平台、临床数据中心、患者全息视图、主索引管理系统、主数据管理系统、临床知识库、结构化电子病历、临床路径管理、HQMS、医疗信息安全等计算机软件著作权登记证书。</w:t>
            </w:r>
            <w:r>
              <w:rPr>
                <w:rFonts w:hint="eastAsia" w:ascii="宋体" w:hAnsi="宋体" w:cs="Wingdings"/>
                <w:kern w:val="0"/>
                <w:sz w:val="24"/>
              </w:rPr>
              <w:t>8个以上</w:t>
            </w:r>
            <w:r>
              <w:rPr>
                <w:rFonts w:ascii="宋体" w:hAnsi="宋体" w:cs="Wingdings"/>
                <w:kern w:val="0"/>
                <w:sz w:val="24"/>
              </w:rPr>
              <w:t>(含8个）</w:t>
            </w:r>
            <w:r>
              <w:rPr>
                <w:rFonts w:hint="eastAsia" w:ascii="宋体" w:hAnsi="宋体" w:cs="Wingdings"/>
                <w:kern w:val="0"/>
                <w:sz w:val="24"/>
              </w:rPr>
              <w:t>提供得3分，7个得2分，6个得1分，5个或不足5个不得分。</w:t>
            </w:r>
          </w:p>
          <w:p>
            <w:pPr>
              <w:rPr>
                <w:rFonts w:ascii="宋体" w:hAnsi="宋体" w:cs="Wingdings"/>
                <w:kern w:val="0"/>
                <w:sz w:val="24"/>
              </w:rPr>
            </w:pPr>
            <w:r>
              <w:rPr>
                <w:rFonts w:hint="eastAsia" w:ascii="宋体" w:hAnsi="宋体" w:cs="Wingdings"/>
                <w:kern w:val="0"/>
                <w:sz w:val="24"/>
              </w:rPr>
              <w:t>提供相关证书扫描件（证书软件名称可略有不同，但关键内容和功能需一致）</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kern w:val="0"/>
                <w:sz w:val="24"/>
              </w:rPr>
              <w:t>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60" w:hRule="atLeast"/>
        </w:trPr>
        <w:tc>
          <w:tcPr>
            <w:tcW w:w="457" w:type="dxa"/>
            <w:vMerge w:val="restart"/>
            <w:shd w:val="clear" w:color="auto" w:fill="FFFFFF"/>
            <w:noWrap/>
            <w:vAlign w:val="center"/>
          </w:tcPr>
          <w:p>
            <w:pPr>
              <w:jc w:val="left"/>
              <w:rPr>
                <w:rFonts w:ascii="宋体" w:hAnsi="宋体" w:cs="Wingdings"/>
                <w:kern w:val="0"/>
                <w:sz w:val="24"/>
              </w:rPr>
            </w:pPr>
            <w:r>
              <w:rPr>
                <w:rFonts w:hint="eastAsia" w:ascii="宋体" w:hAnsi="宋体" w:cs="Wingdings"/>
                <w:kern w:val="0"/>
                <w:sz w:val="24"/>
              </w:rPr>
              <w:t>2</w:t>
            </w:r>
          </w:p>
        </w:tc>
        <w:tc>
          <w:tcPr>
            <w:tcW w:w="817" w:type="dxa"/>
            <w:vMerge w:val="restart"/>
            <w:shd w:val="clear" w:color="auto" w:fill="FFFFFF"/>
            <w:vAlign w:val="center"/>
          </w:tcPr>
          <w:p>
            <w:pPr>
              <w:jc w:val="center"/>
              <w:rPr>
                <w:rFonts w:ascii="宋体" w:hAnsi="宋体" w:cs="Wingdings"/>
                <w:kern w:val="0"/>
                <w:sz w:val="24"/>
              </w:rPr>
            </w:pPr>
            <w:r>
              <w:rPr>
                <w:rFonts w:hint="eastAsia" w:ascii="宋体" w:hAnsi="宋体" w:cs="Wingdings"/>
                <w:kern w:val="0"/>
                <w:sz w:val="24"/>
              </w:rPr>
              <w:t>项目实施</w:t>
            </w:r>
          </w:p>
          <w:p>
            <w:pPr>
              <w:jc w:val="center"/>
              <w:rPr>
                <w:rFonts w:ascii="宋体" w:hAnsi="宋体" w:cs="Wingdings"/>
                <w:kern w:val="0"/>
                <w:sz w:val="24"/>
              </w:rPr>
            </w:pPr>
            <w:r>
              <w:rPr>
                <w:rFonts w:hint="eastAsia" w:ascii="宋体" w:hAnsi="宋体" w:cs="Wingdings"/>
                <w:kern w:val="0"/>
                <w:sz w:val="24"/>
              </w:rPr>
              <w:t>4</w:t>
            </w:r>
            <w:r>
              <w:rPr>
                <w:rFonts w:ascii="宋体" w:hAnsi="宋体" w:cs="Wingdings"/>
                <w:kern w:val="0"/>
                <w:sz w:val="24"/>
              </w:rPr>
              <w:t>3</w:t>
            </w:r>
            <w:r>
              <w:rPr>
                <w:rFonts w:hint="eastAsia" w:ascii="宋体" w:hAnsi="宋体" w:cs="Wingdings"/>
                <w:kern w:val="0"/>
                <w:sz w:val="24"/>
              </w:rPr>
              <w:t>分　</w:t>
            </w:r>
          </w:p>
        </w:tc>
        <w:tc>
          <w:tcPr>
            <w:tcW w:w="6396" w:type="dxa"/>
            <w:tcBorders>
              <w:bottom w:val="single" w:color="auto" w:sz="8" w:space="0"/>
            </w:tcBorders>
            <w:shd w:val="clear" w:color="auto" w:fill="FFFFFF"/>
          </w:tcPr>
          <w:p>
            <w:pPr>
              <w:rPr>
                <w:rFonts w:ascii="宋体" w:hAnsi="宋体" w:cs="Wingdings"/>
                <w:kern w:val="0"/>
                <w:sz w:val="24"/>
              </w:rPr>
            </w:pPr>
            <w:r>
              <w:rPr>
                <w:rFonts w:hint="eastAsia" w:ascii="宋体" w:hAnsi="宋体" w:cs="Wingdings"/>
                <w:kern w:val="0"/>
                <w:sz w:val="24"/>
              </w:rPr>
              <w:t>整体方案成熟度评价：投标人在针对本项目进行充分调研的基础上，能提出信息系统业务现状及问题总结，结合项目需求和目标要求，结合当前信息化建设和医院实际发展趋势，提出符合医院实际应用需求的整体解决方案，总体技术设计方案先进、合理、完整、理解准确，符合国家相关标准和规范。</w:t>
            </w:r>
          </w:p>
          <w:p>
            <w:pPr>
              <w:rPr>
                <w:rFonts w:ascii="宋体" w:hAnsi="宋体" w:cs="Wingdings"/>
                <w:kern w:val="0"/>
                <w:sz w:val="24"/>
              </w:rPr>
            </w:pPr>
            <w:r>
              <w:rPr>
                <w:rFonts w:hint="eastAsia" w:ascii="宋体" w:hAnsi="宋体" w:cs="Wingdings"/>
                <w:kern w:val="0"/>
                <w:sz w:val="24"/>
              </w:rPr>
              <w:t>根据对项目能理解深刻且总体设计方案先进、合理、完整、可行性强的最高得5分，欠佳的最高3分，一般的最高得1分，未提供的不得分。</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kern w:val="0"/>
                <w:sz w:val="24"/>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91"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center"/>
              <w:rPr>
                <w:rFonts w:ascii="宋体" w:hAnsi="宋体" w:cs="Wingdings"/>
                <w:kern w:val="0"/>
                <w:sz w:val="24"/>
              </w:rPr>
            </w:pPr>
          </w:p>
        </w:tc>
        <w:tc>
          <w:tcPr>
            <w:tcW w:w="6396" w:type="dxa"/>
            <w:tcBorders>
              <w:bottom w:val="single" w:color="auto" w:sz="8" w:space="0"/>
            </w:tcBorders>
            <w:shd w:val="clear" w:color="auto" w:fill="FFFFFF"/>
          </w:tcPr>
          <w:p>
            <w:pPr>
              <w:rPr>
                <w:rFonts w:ascii="宋体" w:hAnsi="宋体" w:cs="Wingdings"/>
                <w:kern w:val="0"/>
                <w:sz w:val="24"/>
              </w:rPr>
            </w:pPr>
            <w:r>
              <w:rPr>
                <w:rFonts w:hint="eastAsia" w:ascii="宋体" w:hAnsi="宋体" w:cs="Wingdings"/>
                <w:sz w:val="24"/>
              </w:rPr>
              <w:t>实施方案落地性评估：</w:t>
            </w:r>
            <w:r>
              <w:rPr>
                <w:rFonts w:hint="eastAsia" w:ascii="宋体" w:hAnsi="宋体" w:cs="Wingdings"/>
                <w:kern w:val="0"/>
                <w:sz w:val="24"/>
              </w:rPr>
              <w:t>组织实施方案的科学性、合理性、规范性和可操作性，具体内容包括软件开发、安装调试、系统集成、试运行、测试、调优等。</w:t>
            </w:r>
          </w:p>
          <w:p>
            <w:pPr>
              <w:rPr>
                <w:rFonts w:ascii="宋体" w:hAnsi="宋体" w:cs="Wingdings"/>
                <w:kern w:val="0"/>
                <w:sz w:val="24"/>
              </w:rPr>
            </w:pPr>
            <w:r>
              <w:rPr>
                <w:rFonts w:hint="eastAsia" w:ascii="宋体" w:hAnsi="宋体" w:cs="Wingdings"/>
                <w:kern w:val="0"/>
                <w:sz w:val="24"/>
              </w:rPr>
              <w:t>组织实施方案的科学性、合理性、规范性和可操作性的最高得5分；欠佳的最高得3分，一般的最高得1分，未提供的不得分。</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kern w:val="0"/>
                <w:sz w:val="24"/>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72"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vAlign w:val="center"/>
          </w:tcPr>
          <w:p>
            <w:pPr>
              <w:rPr>
                <w:rFonts w:ascii="宋体" w:hAnsi="宋体" w:cs="Wingdings"/>
                <w:kern w:val="0"/>
                <w:sz w:val="24"/>
              </w:rPr>
            </w:pPr>
            <w:r>
              <w:rPr>
                <w:rFonts w:hint="eastAsia" w:ascii="宋体" w:hAnsi="宋体" w:cs="Wingdings"/>
                <w:sz w:val="24"/>
              </w:rPr>
              <w:t>软件功能模块完整性评价：</w:t>
            </w:r>
            <w:r>
              <w:rPr>
                <w:rFonts w:hint="eastAsia" w:ascii="宋体" w:hAnsi="宋体" w:cs="Wingdings"/>
                <w:kern w:val="0"/>
                <w:sz w:val="24"/>
              </w:rPr>
              <w:t>投标人所提供系统的功能满足招标文件所列的各项需求，完全满足的得12分。带“▲”的参数应提供功能截图，未提供视为负偏离，如有负偏离，每项扣1分，扣完为止。</w:t>
            </w:r>
          </w:p>
        </w:tc>
        <w:tc>
          <w:tcPr>
            <w:tcW w:w="850" w:type="dxa"/>
            <w:tcBorders>
              <w:bottom w:val="single" w:color="auto" w:sz="8" w:space="0"/>
            </w:tcBorders>
            <w:shd w:val="clear" w:color="auto" w:fill="FFFFFF"/>
            <w:vAlign w:val="center"/>
          </w:tcPr>
          <w:p>
            <w:pPr>
              <w:jc w:val="center"/>
              <w:rPr>
                <w:rFonts w:ascii="宋体" w:hAnsi="宋体" w:cs="Wingdings"/>
                <w:kern w:val="0"/>
                <w:sz w:val="24"/>
              </w:rPr>
            </w:pPr>
            <w:r>
              <w:rPr>
                <w:rFonts w:hint="eastAsia" w:ascii="宋体" w:hAnsi="宋体" w:cs="Wingdings"/>
                <w:kern w:val="0"/>
                <w:sz w:val="24"/>
              </w:rPr>
              <w:t>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79"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vAlign w:val="center"/>
          </w:tcPr>
          <w:p>
            <w:pPr>
              <w:rPr>
                <w:rFonts w:ascii="宋体" w:hAnsi="宋体" w:cs="Wingdings"/>
                <w:kern w:val="0"/>
                <w:sz w:val="24"/>
              </w:rPr>
            </w:pPr>
            <w:r>
              <w:rPr>
                <w:rFonts w:hint="eastAsia" w:ascii="宋体" w:hAnsi="宋体" w:cs="Wingdings"/>
                <w:kern w:val="0"/>
                <w:sz w:val="24"/>
              </w:rPr>
              <w:t xml:space="preserve">项目演示，投标人须提供光盘或U盘演示，演示时间不超过15分钟，演示内容(从平台功能应用、互联互通应用、闭环质控、数据整合分析应用等方面演示)： </w:t>
            </w:r>
          </w:p>
          <w:p>
            <w:pPr>
              <w:rPr>
                <w:rFonts w:ascii="宋体" w:hAnsi="宋体" w:cs="Wingdings"/>
                <w:kern w:val="0"/>
                <w:sz w:val="24"/>
              </w:rPr>
            </w:pPr>
            <w:r>
              <w:rPr>
                <w:rFonts w:hint="eastAsia" w:ascii="宋体" w:hAnsi="宋体" w:cs="Wingdings"/>
                <w:kern w:val="0"/>
                <w:sz w:val="24"/>
              </w:rPr>
              <w:t>1.支持对平台内部数据库和外部业务系统数据库的统一管理使用，提供数据源目录维护和数据源维护（含增删改）。</w:t>
            </w:r>
          </w:p>
          <w:p>
            <w:pPr>
              <w:rPr>
                <w:rFonts w:ascii="宋体" w:hAnsi="宋体" w:cs="Wingdings"/>
                <w:kern w:val="0"/>
                <w:sz w:val="24"/>
              </w:rPr>
            </w:pPr>
            <w:r>
              <w:rPr>
                <w:rFonts w:hint="eastAsia" w:ascii="宋体" w:hAnsi="宋体" w:cs="Wingdings"/>
                <w:kern w:val="0"/>
                <w:sz w:val="24"/>
              </w:rPr>
              <w:t>2.平台提供统一的消息管理，包括消息定义、消息条件、可视化业务等。</w:t>
            </w:r>
          </w:p>
          <w:p>
            <w:pPr>
              <w:rPr>
                <w:rFonts w:ascii="宋体" w:hAnsi="宋体" w:cs="Wingdings"/>
                <w:kern w:val="0"/>
                <w:sz w:val="24"/>
              </w:rPr>
            </w:pPr>
            <w:r>
              <w:rPr>
                <w:rFonts w:hint="eastAsia" w:ascii="宋体" w:hAnsi="宋体" w:cs="Wingdings"/>
                <w:kern w:val="0"/>
                <w:sz w:val="24"/>
              </w:rPr>
              <w:t>3.支持根据应用系统中使用到的数据库来划分数据源连接实例，支持连接实例监控，对应用系统中运行连接实例状态的监控。针对连接实例提供了实时概览信息监控、连接监控、数据库监控；可以实时变更连接实例的参数配置，做到连接池的性能调优。</w:t>
            </w:r>
          </w:p>
          <w:p>
            <w:pPr>
              <w:rPr>
                <w:rFonts w:ascii="宋体" w:hAnsi="宋体" w:cs="Wingdings"/>
                <w:kern w:val="0"/>
                <w:sz w:val="24"/>
              </w:rPr>
            </w:pPr>
            <w:r>
              <w:rPr>
                <w:rFonts w:hint="eastAsia" w:ascii="宋体" w:hAnsi="宋体" w:cs="Wingdings"/>
                <w:kern w:val="0"/>
                <w:sz w:val="24"/>
              </w:rPr>
              <w:t>4. 提供字典（标准数据），防止字典随意篡改。</w:t>
            </w:r>
          </w:p>
          <w:p>
            <w:pPr>
              <w:rPr>
                <w:rFonts w:ascii="宋体" w:hAnsi="宋体" w:cs="Wingdings"/>
                <w:kern w:val="0"/>
                <w:sz w:val="24"/>
              </w:rPr>
            </w:pPr>
            <w:r>
              <w:rPr>
                <w:rFonts w:hint="eastAsia" w:ascii="宋体" w:hAnsi="宋体" w:cs="Wingdings"/>
                <w:kern w:val="0"/>
                <w:sz w:val="24"/>
              </w:rPr>
              <w:t>5. 除国家标准数据集外，系统还提供临床路径、号源池、药事管理等医疗基础扩展数据集（知识库）。</w:t>
            </w:r>
          </w:p>
          <w:p>
            <w:pPr>
              <w:rPr>
                <w:rFonts w:ascii="宋体" w:hAnsi="宋体" w:cs="Wingdings"/>
                <w:kern w:val="0"/>
                <w:sz w:val="24"/>
              </w:rPr>
            </w:pPr>
            <w:r>
              <w:rPr>
                <w:rFonts w:hint="eastAsia" w:ascii="宋体" w:hAnsi="宋体" w:cs="Wingdings"/>
                <w:kern w:val="0"/>
                <w:sz w:val="24"/>
              </w:rPr>
              <w:t>6.医学知识库：提供自动生成知识维护界面的知识库工具，可以注册知识的基本信息和公有属性，通过知识库自动生成的界面包括临床实用诊断、主要部位等。支持数据源维护、指标维护、指标应用，支持数据采集、综合计算、手工填报等多种模式，支持业务部门根据业务要求选择多个计算公式满足医院日常管理需求。</w:t>
            </w:r>
          </w:p>
          <w:p>
            <w:pPr>
              <w:rPr>
                <w:rFonts w:ascii="宋体" w:hAnsi="宋体" w:cs="Wingdings"/>
                <w:kern w:val="0"/>
                <w:sz w:val="24"/>
              </w:rPr>
            </w:pPr>
            <w:r>
              <w:rPr>
                <w:rFonts w:hint="eastAsia" w:ascii="宋体" w:hAnsi="宋体" w:cs="Wingdings"/>
                <w:kern w:val="0"/>
                <w:sz w:val="24"/>
              </w:rPr>
              <w:t>7.提供查看疑似主索引功能，可以对重复或疑似主索引进行合并、拆分操作。</w:t>
            </w:r>
          </w:p>
          <w:p>
            <w:pPr>
              <w:rPr>
                <w:rFonts w:ascii="宋体" w:hAnsi="宋体" w:cs="Wingdings"/>
                <w:kern w:val="0"/>
                <w:sz w:val="24"/>
              </w:rPr>
            </w:pPr>
            <w:r>
              <w:rPr>
                <w:rFonts w:hint="eastAsia" w:ascii="宋体" w:hAnsi="宋体" w:cs="Wingdings"/>
                <w:kern w:val="0"/>
                <w:sz w:val="24"/>
              </w:rPr>
              <w:t>8.提供主索引的统计分析功能，包括主索引记录数、原始注册档案数、被合并的记录数，以及不同匹配规则命中的记录数统计分析。</w:t>
            </w:r>
          </w:p>
          <w:p>
            <w:pPr>
              <w:rPr>
                <w:rFonts w:ascii="宋体" w:hAnsi="宋体" w:cs="Wingdings"/>
                <w:kern w:val="0"/>
                <w:sz w:val="24"/>
              </w:rPr>
            </w:pPr>
            <w:r>
              <w:rPr>
                <w:rFonts w:hint="eastAsia" w:ascii="宋体" w:hAnsi="宋体" w:cs="Wingdings"/>
                <w:kern w:val="0"/>
                <w:sz w:val="24"/>
              </w:rPr>
              <w:t>9.支持发布功能，可以便捷的切换正式环境和测试环境，同时设置测试环境的流量分布，实现集成平台服务的平滑升级。</w:t>
            </w:r>
          </w:p>
          <w:p>
            <w:pPr>
              <w:rPr>
                <w:rFonts w:ascii="宋体" w:hAnsi="宋体" w:cs="Wingdings"/>
                <w:kern w:val="0"/>
                <w:sz w:val="24"/>
              </w:rPr>
            </w:pPr>
            <w:r>
              <w:rPr>
                <w:rFonts w:hint="eastAsia" w:ascii="宋体" w:hAnsi="宋体" w:cs="Wingdings"/>
                <w:kern w:val="0"/>
                <w:sz w:val="24"/>
              </w:rPr>
              <w:t>10.提供内嵌互联互通四级甲等要求的CDA消息模型。</w:t>
            </w:r>
          </w:p>
          <w:p>
            <w:pPr>
              <w:rPr>
                <w:rFonts w:ascii="宋体" w:hAnsi="宋体" w:cs="Wingdings"/>
                <w:kern w:val="0"/>
                <w:sz w:val="24"/>
              </w:rPr>
            </w:pPr>
            <w:r>
              <w:rPr>
                <w:rFonts w:hint="eastAsia" w:ascii="宋体" w:hAnsi="宋体" w:cs="Wingdings"/>
                <w:kern w:val="0"/>
                <w:sz w:val="24"/>
              </w:rPr>
              <w:t>11.提供基于集成平台的多种医疗业务流程交互服务，支持通过拖拽动态生成和组合指定数据，生成图形报表。</w:t>
            </w:r>
          </w:p>
          <w:p>
            <w:pPr>
              <w:rPr>
                <w:rFonts w:ascii="宋体" w:hAnsi="宋体" w:cs="Wingdings"/>
                <w:kern w:val="0"/>
                <w:sz w:val="24"/>
              </w:rPr>
            </w:pPr>
            <w:r>
              <w:rPr>
                <w:rFonts w:hint="eastAsia" w:ascii="宋体" w:hAnsi="宋体" w:cs="Wingdings"/>
                <w:kern w:val="0"/>
                <w:sz w:val="24"/>
              </w:rPr>
              <w:t>12.基于医生使用环境，以时间轴为维度，提供历次各种诊疗（医嘱、检查等）闭环视图展示完整过程信息，包括：门诊视图，住院视图，综合视图。</w:t>
            </w:r>
          </w:p>
          <w:p>
            <w:pPr>
              <w:rPr>
                <w:rFonts w:ascii="宋体" w:hAnsi="宋体" w:cs="Wingdings"/>
                <w:kern w:val="0"/>
                <w:sz w:val="24"/>
              </w:rPr>
            </w:pPr>
            <w:r>
              <w:rPr>
                <w:rFonts w:hint="eastAsia" w:ascii="宋体" w:hAnsi="宋体" w:cs="Wingdings"/>
                <w:kern w:val="0"/>
                <w:sz w:val="24"/>
              </w:rPr>
              <w:t>13.能实现医疗质量闭环管理，至少提供质量监测、质量预警、持续改进功能；支持生成共享文档及日志。</w:t>
            </w:r>
          </w:p>
          <w:p>
            <w:pPr>
              <w:rPr>
                <w:rFonts w:ascii="宋体" w:hAnsi="宋体" w:cs="Wingdings"/>
                <w:kern w:val="0"/>
                <w:sz w:val="24"/>
              </w:rPr>
            </w:pPr>
            <w:r>
              <w:rPr>
                <w:rFonts w:hint="eastAsia" w:ascii="宋体" w:hAnsi="宋体" w:cs="Wingdings"/>
                <w:kern w:val="0"/>
                <w:sz w:val="24"/>
              </w:rPr>
              <w:t>14.提供医疗资源分析，包含药品、检查、检验等医疗资源实时监控相关统计和分析。</w:t>
            </w:r>
          </w:p>
          <w:p>
            <w:pPr>
              <w:rPr>
                <w:rFonts w:ascii="宋体" w:hAnsi="宋体" w:cs="Wingdings"/>
                <w:kern w:val="0"/>
                <w:sz w:val="24"/>
              </w:rPr>
            </w:pPr>
            <w:r>
              <w:rPr>
                <w:rFonts w:hint="eastAsia" w:ascii="宋体" w:hAnsi="宋体" w:cs="Wingdings"/>
                <w:kern w:val="0"/>
                <w:sz w:val="24"/>
              </w:rPr>
              <w:t>15.支持对各考核指标的实时监控，支持在同一界面中对多监控视图展示，并支持数据分级下钻。</w:t>
            </w:r>
          </w:p>
          <w:p>
            <w:pPr>
              <w:rPr>
                <w:rFonts w:ascii="宋体" w:hAnsi="宋体" w:cs="Wingdings"/>
                <w:kern w:val="0"/>
                <w:sz w:val="24"/>
              </w:rPr>
            </w:pPr>
            <w:r>
              <w:rPr>
                <w:rFonts w:hint="eastAsia" w:ascii="宋体" w:hAnsi="宋体" w:cs="Wingdings"/>
                <w:kern w:val="0"/>
                <w:sz w:val="24"/>
              </w:rPr>
              <w:t>根据投标人演示情况进行打分，每满足一项得1分，最高15分。</w:t>
            </w:r>
          </w:p>
        </w:tc>
        <w:tc>
          <w:tcPr>
            <w:tcW w:w="850" w:type="dxa"/>
            <w:shd w:val="clear" w:color="auto" w:fill="FFFFFF"/>
            <w:noWrap/>
            <w:vAlign w:val="center"/>
          </w:tcPr>
          <w:p>
            <w:pPr>
              <w:jc w:val="center"/>
              <w:rPr>
                <w:rFonts w:ascii="宋体" w:hAnsi="宋体" w:cs="Wingdings"/>
                <w:kern w:val="0"/>
                <w:sz w:val="24"/>
              </w:rPr>
            </w:pPr>
            <w:r>
              <w:rPr>
                <w:rFonts w:hint="eastAsia" w:ascii="宋体" w:hAnsi="宋体" w:cs="Wingdings"/>
                <w:kern w:val="0"/>
                <w:sz w:val="24"/>
              </w:rPr>
              <w:t>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1440"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shd w:val="clear" w:color="auto" w:fill="FFFFFF"/>
            <w:vAlign w:val="center"/>
          </w:tcPr>
          <w:p>
            <w:pPr>
              <w:rPr>
                <w:rFonts w:ascii="宋体" w:hAnsi="宋体" w:cs="Wingdings"/>
                <w:kern w:val="0"/>
                <w:sz w:val="24"/>
              </w:rPr>
            </w:pPr>
            <w:r>
              <w:rPr>
                <w:rFonts w:hint="eastAsia" w:ascii="宋体" w:hAnsi="宋体" w:cs="Wingdings"/>
                <w:kern w:val="0"/>
                <w:sz w:val="24"/>
              </w:rPr>
              <w:t>投标人根据医院实际情况提供历史数据继承（集成于平台及应用界面）方案，主要包括医院现有系统调研、数据继承操作流程设计以及回溯设计等。</w:t>
            </w:r>
          </w:p>
          <w:p>
            <w:pPr>
              <w:rPr>
                <w:rFonts w:ascii="宋体" w:hAnsi="宋体" w:cs="Wingdings"/>
                <w:kern w:val="0"/>
                <w:sz w:val="24"/>
              </w:rPr>
            </w:pPr>
            <w:r>
              <w:rPr>
                <w:rFonts w:hint="eastAsia" w:ascii="宋体" w:hAnsi="宋体" w:cs="Wingdings"/>
                <w:kern w:val="0"/>
                <w:sz w:val="24"/>
              </w:rPr>
              <w:t>根据对现有系统情况调研分析详细，数据集成方案设计科学性，具有实际操作性的最高得3分；欠佳的最高2分，一般的最高得1分，未提供的不得分。</w:t>
            </w:r>
          </w:p>
        </w:tc>
        <w:tc>
          <w:tcPr>
            <w:tcW w:w="850"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57" w:type="dxa"/>
            <w:vMerge w:val="continue"/>
            <w:shd w:val="clear" w:color="auto" w:fill="FFFFFF"/>
            <w:vAlign w:val="center"/>
          </w:tcPr>
          <w:p>
            <w:pPr>
              <w:jc w:val="left"/>
              <w:rPr>
                <w:rFonts w:ascii="宋体" w:hAnsi="宋体" w:cs="Wingdings"/>
                <w:kern w:val="0"/>
                <w:sz w:val="24"/>
              </w:rPr>
            </w:pPr>
          </w:p>
        </w:tc>
        <w:tc>
          <w:tcPr>
            <w:tcW w:w="817" w:type="dxa"/>
            <w:vMerge w:val="continue"/>
            <w:shd w:val="clear" w:color="auto" w:fill="FFFFFF"/>
            <w:vAlign w:val="center"/>
          </w:tcPr>
          <w:p>
            <w:pPr>
              <w:jc w:val="left"/>
              <w:rPr>
                <w:rFonts w:ascii="宋体" w:hAnsi="宋体" w:cs="Wingdings"/>
                <w:kern w:val="0"/>
                <w:sz w:val="24"/>
              </w:rPr>
            </w:pPr>
          </w:p>
        </w:tc>
        <w:tc>
          <w:tcPr>
            <w:tcW w:w="6396" w:type="dxa"/>
            <w:tcBorders>
              <w:bottom w:val="single" w:color="auto" w:sz="8" w:space="0"/>
            </w:tcBorders>
            <w:shd w:val="clear" w:color="auto" w:fill="FFFFFF"/>
          </w:tcPr>
          <w:p>
            <w:pPr>
              <w:rPr>
                <w:rFonts w:ascii="宋体" w:hAnsi="宋体" w:cs="Wingdings"/>
                <w:kern w:val="0"/>
                <w:sz w:val="24"/>
              </w:rPr>
            </w:pPr>
            <w:r>
              <w:rPr>
                <w:rFonts w:hint="eastAsia" w:ascii="宋体" w:hAnsi="宋体" w:cs="Wingdings"/>
                <w:kern w:val="0"/>
                <w:sz w:val="24"/>
              </w:rPr>
              <w:t>投标人根据项目情况提供培训方案，至少包括培训课程、培训对象、培训时间计划、培训教师及能力水平、培训效果评估等打分</w:t>
            </w:r>
          </w:p>
          <w:p>
            <w:pPr>
              <w:rPr>
                <w:rFonts w:ascii="宋体" w:hAnsi="宋体" w:cs="Wingdings"/>
                <w:color w:val="FF0000"/>
                <w:kern w:val="0"/>
                <w:sz w:val="24"/>
              </w:rPr>
            </w:pPr>
            <w:r>
              <w:rPr>
                <w:rFonts w:hint="eastAsia" w:ascii="宋体" w:hAnsi="宋体" w:cs="Wingdings"/>
                <w:kern w:val="0"/>
                <w:sz w:val="24"/>
              </w:rPr>
              <w:t>方案合理、可操作性的最高得</w:t>
            </w:r>
            <w:r>
              <w:rPr>
                <w:rFonts w:ascii="宋体" w:hAnsi="宋体" w:cs="Wingdings"/>
                <w:kern w:val="0"/>
                <w:sz w:val="24"/>
              </w:rPr>
              <w:t>3</w:t>
            </w:r>
            <w:r>
              <w:rPr>
                <w:rFonts w:hint="eastAsia" w:ascii="宋体" w:hAnsi="宋体" w:cs="Wingdings"/>
                <w:kern w:val="0"/>
                <w:sz w:val="24"/>
              </w:rPr>
              <w:t>分；欠佳的最高得</w:t>
            </w:r>
            <w:r>
              <w:rPr>
                <w:rFonts w:ascii="宋体" w:hAnsi="宋体" w:cs="Wingdings"/>
                <w:kern w:val="0"/>
                <w:sz w:val="24"/>
              </w:rPr>
              <w:t>2</w:t>
            </w:r>
            <w:r>
              <w:rPr>
                <w:rFonts w:hint="eastAsia" w:ascii="宋体" w:hAnsi="宋体" w:cs="Wingdings"/>
                <w:kern w:val="0"/>
                <w:sz w:val="24"/>
              </w:rPr>
              <w:t>分，一般的最高得1分，未提供的不得分。</w:t>
            </w:r>
          </w:p>
        </w:tc>
        <w:tc>
          <w:tcPr>
            <w:tcW w:w="850" w:type="dxa"/>
            <w:shd w:val="clear" w:color="auto" w:fill="FFFFFF"/>
            <w:noWrap/>
            <w:vAlign w:val="center"/>
          </w:tcPr>
          <w:p>
            <w:pPr>
              <w:jc w:val="center"/>
              <w:rPr>
                <w:rFonts w:ascii="宋体" w:hAnsi="宋体" w:cs="Wingdings"/>
                <w:color w:val="FF0000"/>
                <w:kern w:val="0"/>
                <w:sz w:val="24"/>
              </w:rPr>
            </w:pPr>
            <w:r>
              <w:rPr>
                <w:rFonts w:hint="eastAsia" w:ascii="宋体" w:hAnsi="宋体" w:cs="Wingdings"/>
                <w:kern w:val="0"/>
                <w:sz w:val="24"/>
              </w:rPr>
              <w:t>0-</w:t>
            </w:r>
            <w:r>
              <w:rPr>
                <w:rFonts w:ascii="宋体" w:hAnsi="宋体" w:cs="Wingdings"/>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6" w:hRule="atLeast"/>
        </w:trPr>
        <w:tc>
          <w:tcPr>
            <w:tcW w:w="457" w:type="dxa"/>
            <w:shd w:val="clear" w:color="auto" w:fill="FFFFFF"/>
            <w:noWrap/>
            <w:vAlign w:val="center"/>
          </w:tcPr>
          <w:p>
            <w:pPr>
              <w:jc w:val="left"/>
              <w:rPr>
                <w:rFonts w:ascii="宋体" w:hAnsi="宋体" w:cs="Wingdings"/>
                <w:kern w:val="0"/>
                <w:sz w:val="24"/>
              </w:rPr>
            </w:pPr>
            <w:r>
              <w:rPr>
                <w:rFonts w:hint="eastAsia" w:ascii="宋体" w:hAnsi="宋体" w:cs="Wingdings"/>
                <w:kern w:val="0"/>
                <w:sz w:val="24"/>
              </w:rPr>
              <w:t>3</w:t>
            </w:r>
          </w:p>
        </w:tc>
        <w:tc>
          <w:tcPr>
            <w:tcW w:w="817" w:type="dxa"/>
            <w:shd w:val="clear" w:color="auto" w:fill="FFFFFF"/>
            <w:vAlign w:val="center"/>
          </w:tcPr>
          <w:p>
            <w:pPr>
              <w:jc w:val="center"/>
              <w:rPr>
                <w:rFonts w:ascii="宋体" w:hAnsi="宋体" w:cs="Wingdings"/>
                <w:kern w:val="0"/>
                <w:sz w:val="24"/>
              </w:rPr>
            </w:pPr>
            <w:r>
              <w:rPr>
                <w:rFonts w:hint="eastAsia" w:ascii="宋体" w:hAnsi="宋体" w:cs="Wingdings"/>
                <w:kern w:val="0"/>
                <w:sz w:val="24"/>
              </w:rPr>
              <w:t>项目人员</w:t>
            </w:r>
          </w:p>
          <w:p>
            <w:pPr>
              <w:jc w:val="center"/>
              <w:rPr>
                <w:rFonts w:ascii="宋体" w:hAnsi="宋体" w:cs="Wingdings"/>
                <w:kern w:val="0"/>
                <w:sz w:val="24"/>
              </w:rPr>
            </w:pPr>
            <w:r>
              <w:rPr>
                <w:rFonts w:hint="eastAsia" w:ascii="宋体" w:hAnsi="宋体" w:cs="Wingdings"/>
                <w:kern w:val="0"/>
                <w:sz w:val="24"/>
              </w:rPr>
              <w:t>1</w:t>
            </w:r>
            <w:r>
              <w:rPr>
                <w:rFonts w:ascii="宋体" w:hAnsi="宋体" w:cs="Wingdings"/>
                <w:kern w:val="0"/>
                <w:sz w:val="24"/>
              </w:rPr>
              <w:t>5</w:t>
            </w:r>
            <w:r>
              <w:rPr>
                <w:rFonts w:hint="eastAsia" w:ascii="宋体" w:hAnsi="宋体" w:cs="Wingdings"/>
                <w:kern w:val="0"/>
                <w:sz w:val="24"/>
              </w:rPr>
              <w:t>分</w:t>
            </w:r>
          </w:p>
          <w:p>
            <w:pPr>
              <w:jc w:val="center"/>
              <w:rPr>
                <w:rFonts w:ascii="宋体" w:hAnsi="宋体" w:cs="Wingdings"/>
                <w:kern w:val="0"/>
                <w:sz w:val="24"/>
              </w:rPr>
            </w:pPr>
            <w:r>
              <w:rPr>
                <w:rFonts w:hint="eastAsia" w:ascii="宋体" w:hAnsi="宋体" w:cs="Wingdings"/>
                <w:kern w:val="0"/>
                <w:sz w:val="24"/>
              </w:rPr>
              <w:t>　</w:t>
            </w:r>
          </w:p>
        </w:tc>
        <w:tc>
          <w:tcPr>
            <w:tcW w:w="6396" w:type="dxa"/>
            <w:shd w:val="clear" w:color="auto" w:fill="FFFFFF"/>
          </w:tcPr>
          <w:p>
            <w:pPr>
              <w:rPr>
                <w:rFonts w:ascii="宋体" w:hAnsi="宋体" w:cs="Wingdings"/>
                <w:kern w:val="0"/>
                <w:sz w:val="24"/>
              </w:rPr>
            </w:pPr>
            <w:bookmarkStart w:id="414" w:name="_GoBack"/>
            <w:r>
              <w:rPr>
                <w:rFonts w:hint="eastAsia" w:ascii="宋体" w:hAnsi="宋体" w:cs="Wingdings"/>
                <w:kern w:val="0"/>
                <w:sz w:val="24"/>
              </w:rPr>
              <w:t>投标人派驻的本项目实施小组成员组成，根据投标人提供的技术力量打分。</w:t>
            </w:r>
          </w:p>
          <w:p>
            <w:pPr>
              <w:pStyle w:val="22"/>
              <w:jc w:val="both"/>
              <w:rPr>
                <w:rFonts w:ascii="宋体" w:hAnsi="宋体" w:cs="Wingdings"/>
                <w:kern w:val="0"/>
                <w:sz w:val="24"/>
                <w:szCs w:val="24"/>
              </w:rPr>
            </w:pPr>
            <w:r>
              <w:rPr>
                <w:rFonts w:hint="eastAsia" w:ascii="宋体" w:hAnsi="宋体" w:cs="Wingdings"/>
                <w:kern w:val="0"/>
                <w:sz w:val="24"/>
                <w:szCs w:val="24"/>
              </w:rPr>
              <w:t>1、项目经理</w:t>
            </w:r>
          </w:p>
          <w:p>
            <w:pPr>
              <w:rPr>
                <w:rFonts w:ascii="宋体" w:hAnsi="宋体" w:cs="Wingdings"/>
                <w:kern w:val="0"/>
                <w:sz w:val="24"/>
              </w:rPr>
            </w:pPr>
            <w:r>
              <w:rPr>
                <w:rFonts w:hint="eastAsia" w:ascii="宋体" w:hAnsi="宋体" w:cs="Wingdings"/>
                <w:kern w:val="0"/>
                <w:sz w:val="24"/>
              </w:rPr>
              <w:t>（1）项目经理具有高级工程师证书、信息系统项目管理师证书得2分。</w:t>
            </w:r>
          </w:p>
          <w:p>
            <w:pPr>
              <w:rPr>
                <w:rFonts w:ascii="宋体" w:hAnsi="宋体" w:cs="Wingdings"/>
                <w:kern w:val="0"/>
                <w:sz w:val="24"/>
              </w:rPr>
            </w:pPr>
            <w:r>
              <w:rPr>
                <w:rFonts w:hint="eastAsia" w:ascii="宋体" w:hAnsi="宋体" w:cs="Wingdings"/>
                <w:kern w:val="0"/>
                <w:sz w:val="24"/>
              </w:rPr>
              <w:t>（2）项目经理具有医疗卫生信息化项目实施经验得1分，未提供用户证明不得分。</w:t>
            </w:r>
          </w:p>
          <w:p>
            <w:pPr>
              <w:pStyle w:val="22"/>
              <w:jc w:val="both"/>
            </w:pPr>
            <w:r>
              <w:rPr>
                <w:rFonts w:hint="eastAsia" w:ascii="宋体" w:hAnsi="宋体" w:cs="Wingdings"/>
                <w:kern w:val="0"/>
                <w:sz w:val="24"/>
                <w:szCs w:val="24"/>
              </w:rPr>
              <w:t>提供投标人为其缴纳的2022年3至8月份的社保证明</w:t>
            </w:r>
            <w:r>
              <w:rPr>
                <w:rFonts w:hint="eastAsia" w:ascii="宋体" w:hAnsi="宋体" w:cs="Wingdings"/>
                <w:kern w:val="0"/>
                <w:sz w:val="24"/>
              </w:rPr>
              <w:t>扫描件</w:t>
            </w:r>
            <w:r>
              <w:rPr>
                <w:rFonts w:hint="eastAsia" w:ascii="宋体" w:hAnsi="宋体" w:cs="Wingdings"/>
                <w:kern w:val="0"/>
                <w:sz w:val="24"/>
                <w:szCs w:val="24"/>
              </w:rPr>
              <w:t>，且须提供资质（资格）证书、用户证明</w:t>
            </w:r>
            <w:r>
              <w:rPr>
                <w:rFonts w:hint="eastAsia" w:ascii="宋体" w:hAnsi="宋体" w:cs="Wingdings"/>
                <w:kern w:val="0"/>
                <w:sz w:val="24"/>
              </w:rPr>
              <w:t>扫描件</w:t>
            </w:r>
            <w:r>
              <w:rPr>
                <w:rFonts w:hint="eastAsia" w:ascii="宋体" w:hAnsi="宋体" w:cs="Wingdings"/>
                <w:kern w:val="0"/>
                <w:sz w:val="24"/>
                <w:szCs w:val="24"/>
              </w:rPr>
              <w:t>。</w:t>
            </w:r>
          </w:p>
          <w:p>
            <w:pPr>
              <w:rPr>
                <w:rFonts w:ascii="宋体" w:hAnsi="宋体" w:cs="Wingdings"/>
                <w:kern w:val="0"/>
                <w:sz w:val="24"/>
              </w:rPr>
            </w:pPr>
            <w:r>
              <w:rPr>
                <w:rFonts w:ascii="宋体" w:hAnsi="宋体" w:cs="Wingdings"/>
                <w:kern w:val="0"/>
                <w:sz w:val="24"/>
              </w:rPr>
              <w:t>2</w:t>
            </w:r>
            <w:r>
              <w:rPr>
                <w:rFonts w:hint="eastAsia" w:ascii="宋体" w:hAnsi="宋体" w:cs="Wingdings"/>
                <w:kern w:val="0"/>
                <w:sz w:val="24"/>
              </w:rPr>
              <w:t>、项目实施小组其他实施人员结构合理（</w:t>
            </w:r>
            <w:r>
              <w:rPr>
                <w:rFonts w:ascii="宋体" w:hAnsi="宋体" w:cs="Wingdings"/>
                <w:kern w:val="0"/>
                <w:sz w:val="24"/>
              </w:rPr>
              <w:t>12</w:t>
            </w:r>
            <w:r>
              <w:rPr>
                <w:rFonts w:hint="eastAsia" w:ascii="宋体" w:hAnsi="宋体" w:cs="Wingdings"/>
                <w:kern w:val="0"/>
                <w:sz w:val="24"/>
              </w:rPr>
              <w:t>分）</w:t>
            </w:r>
          </w:p>
          <w:p>
            <w:pPr>
              <w:rPr>
                <w:rFonts w:ascii="宋体" w:hAnsi="宋体" w:cs="Wingdings"/>
                <w:kern w:val="0"/>
                <w:sz w:val="24"/>
              </w:rPr>
            </w:pPr>
            <w:r>
              <w:rPr>
                <w:rFonts w:hint="eastAsia" w:ascii="宋体" w:hAnsi="宋体" w:cs="Wingdings"/>
                <w:kern w:val="0"/>
                <w:sz w:val="24"/>
              </w:rPr>
              <w:t>（1）集成平台建设组（组员的技术力量结构和人员配备等）：</w:t>
            </w:r>
          </w:p>
          <w:p>
            <w:pPr>
              <w:rPr>
                <w:rFonts w:ascii="宋体" w:hAnsi="宋体"/>
                <w:sz w:val="24"/>
              </w:rPr>
            </w:pPr>
            <w:r>
              <w:rPr>
                <w:rFonts w:hint="eastAsia" w:ascii="宋体" w:hAnsi="宋体"/>
                <w:sz w:val="24"/>
              </w:rPr>
              <w:t>①至少1人具有计算机或软件类硕士（或以上）学历和系统架构设计师证书，得</w:t>
            </w:r>
            <w:r>
              <w:rPr>
                <w:rFonts w:ascii="宋体" w:hAnsi="宋体"/>
                <w:sz w:val="24"/>
              </w:rPr>
              <w:t>2</w:t>
            </w:r>
            <w:r>
              <w:rPr>
                <w:rFonts w:hint="eastAsia" w:ascii="宋体" w:hAnsi="宋体"/>
                <w:sz w:val="24"/>
              </w:rPr>
              <w:t>分；</w:t>
            </w:r>
          </w:p>
          <w:p>
            <w:pPr>
              <w:rPr>
                <w:rFonts w:ascii="宋体" w:hAnsi="宋体"/>
                <w:sz w:val="24"/>
              </w:rPr>
            </w:pPr>
            <w:r>
              <w:rPr>
                <w:rFonts w:hint="eastAsia" w:ascii="宋体" w:hAnsi="宋体"/>
                <w:sz w:val="24"/>
              </w:rPr>
              <w:t>②至少</w:t>
            </w:r>
            <w:r>
              <w:rPr>
                <w:rFonts w:ascii="宋体" w:hAnsi="宋体"/>
                <w:sz w:val="24"/>
              </w:rPr>
              <w:t>1</w:t>
            </w:r>
            <w:r>
              <w:rPr>
                <w:rFonts w:hint="eastAsia" w:ascii="宋体" w:hAnsi="宋体"/>
                <w:sz w:val="24"/>
              </w:rPr>
              <w:t>人具有计算机或软件类硕士（或以上）学历和系统分析师证书，得</w:t>
            </w:r>
            <w:r>
              <w:rPr>
                <w:rFonts w:ascii="宋体" w:hAnsi="宋体"/>
                <w:sz w:val="24"/>
              </w:rPr>
              <w:t>2</w:t>
            </w:r>
            <w:r>
              <w:rPr>
                <w:rFonts w:hint="eastAsia" w:ascii="宋体" w:hAnsi="宋体"/>
                <w:sz w:val="24"/>
              </w:rPr>
              <w:t>分；</w:t>
            </w:r>
          </w:p>
          <w:p>
            <w:pPr>
              <w:rPr>
                <w:rFonts w:ascii="宋体" w:hAnsi="宋体"/>
                <w:sz w:val="24"/>
              </w:rPr>
            </w:pPr>
            <w:r>
              <w:rPr>
                <w:rFonts w:hint="eastAsia" w:ascii="宋体" w:hAnsi="宋体"/>
                <w:sz w:val="24"/>
              </w:rPr>
              <w:t>③至少</w:t>
            </w:r>
            <w:r>
              <w:rPr>
                <w:rFonts w:ascii="宋体" w:hAnsi="宋体"/>
                <w:sz w:val="24"/>
              </w:rPr>
              <w:t>2</w:t>
            </w:r>
            <w:r>
              <w:rPr>
                <w:rFonts w:hint="eastAsia" w:ascii="宋体" w:hAnsi="宋体"/>
                <w:sz w:val="24"/>
              </w:rPr>
              <w:t>人具有计算机或软件类本科（或以上）学历和软件设计师证书，得</w:t>
            </w:r>
            <w:r>
              <w:rPr>
                <w:rFonts w:ascii="宋体" w:hAnsi="宋体"/>
                <w:sz w:val="24"/>
              </w:rPr>
              <w:t>2</w:t>
            </w:r>
            <w:r>
              <w:rPr>
                <w:rFonts w:hint="eastAsia" w:ascii="宋体" w:hAnsi="宋体"/>
                <w:sz w:val="24"/>
              </w:rPr>
              <w:t>分。</w:t>
            </w:r>
          </w:p>
          <w:p>
            <w:pPr>
              <w:rPr>
                <w:rFonts w:ascii="宋体" w:hAnsi="宋体" w:cs="Wingdings"/>
                <w:kern w:val="0"/>
                <w:sz w:val="24"/>
              </w:rPr>
            </w:pPr>
            <w:r>
              <w:rPr>
                <w:rFonts w:hint="eastAsia" w:ascii="宋体" w:hAnsi="宋体" w:cs="Wingdings"/>
                <w:kern w:val="0"/>
                <w:sz w:val="24"/>
              </w:rPr>
              <w:t>（2）信息软件实施组（组员的技术力量结构和人员配备等）：</w:t>
            </w:r>
          </w:p>
          <w:p>
            <w:pPr>
              <w:rPr>
                <w:rFonts w:ascii="宋体" w:hAnsi="宋体"/>
                <w:sz w:val="24"/>
              </w:rPr>
            </w:pPr>
            <w:r>
              <w:rPr>
                <w:rFonts w:hint="eastAsia" w:ascii="宋体" w:hAnsi="宋体"/>
                <w:sz w:val="24"/>
              </w:rPr>
              <w:t>①至少1人具有计算机或软件类本科（或以上）学历和网络工程师证书，得1分；</w:t>
            </w:r>
          </w:p>
          <w:p>
            <w:pPr>
              <w:rPr>
                <w:rFonts w:ascii="宋体" w:hAnsi="宋体"/>
                <w:sz w:val="24"/>
              </w:rPr>
            </w:pPr>
            <w:r>
              <w:rPr>
                <w:rFonts w:hint="eastAsia" w:ascii="宋体" w:hAnsi="宋体"/>
                <w:sz w:val="24"/>
              </w:rPr>
              <w:t>②至少</w:t>
            </w:r>
            <w:r>
              <w:rPr>
                <w:rFonts w:ascii="宋体" w:hAnsi="宋体"/>
                <w:sz w:val="24"/>
              </w:rPr>
              <w:t>1</w:t>
            </w:r>
            <w:r>
              <w:rPr>
                <w:rFonts w:hint="eastAsia" w:ascii="宋体" w:hAnsi="宋体"/>
                <w:sz w:val="24"/>
              </w:rPr>
              <w:t>人具有计算机或软件类本科（或以上）学历和软件设计师证书，得</w:t>
            </w:r>
            <w:r>
              <w:rPr>
                <w:rFonts w:ascii="宋体" w:hAnsi="宋体"/>
                <w:sz w:val="24"/>
              </w:rPr>
              <w:t>1</w:t>
            </w:r>
            <w:r>
              <w:rPr>
                <w:rFonts w:hint="eastAsia" w:ascii="宋体" w:hAnsi="宋体"/>
                <w:sz w:val="24"/>
              </w:rPr>
              <w:t>分。</w:t>
            </w:r>
          </w:p>
          <w:p>
            <w:pPr>
              <w:rPr>
                <w:rFonts w:ascii="宋体" w:hAnsi="宋体" w:cs="Wingdings"/>
                <w:kern w:val="0"/>
                <w:sz w:val="24"/>
              </w:rPr>
            </w:pPr>
            <w:r>
              <w:rPr>
                <w:rFonts w:hint="eastAsia" w:ascii="宋体" w:hAnsi="宋体" w:cs="Wingdings"/>
                <w:kern w:val="0"/>
                <w:sz w:val="24"/>
              </w:rPr>
              <w:t xml:space="preserve">（3）驻场服务组（五年内驻场工程师的技术力量结构和人员配备等）： </w:t>
            </w:r>
          </w:p>
          <w:p>
            <w:pPr>
              <w:rPr>
                <w:rFonts w:ascii="宋体" w:hAnsi="宋体"/>
                <w:sz w:val="24"/>
              </w:rPr>
            </w:pPr>
            <w:r>
              <w:rPr>
                <w:rFonts w:hint="eastAsia" w:ascii="宋体" w:hAnsi="宋体"/>
                <w:sz w:val="24"/>
              </w:rPr>
              <w:t>①至少1人具有计算机或软件类本科（或以上）学历和系统架构设计师证书，得</w:t>
            </w:r>
            <w:r>
              <w:rPr>
                <w:rFonts w:ascii="宋体" w:hAnsi="宋体"/>
                <w:sz w:val="24"/>
              </w:rPr>
              <w:t>1</w:t>
            </w:r>
            <w:r>
              <w:rPr>
                <w:rFonts w:hint="eastAsia" w:ascii="宋体" w:hAnsi="宋体"/>
                <w:sz w:val="24"/>
              </w:rPr>
              <w:t>分；</w:t>
            </w:r>
          </w:p>
          <w:p>
            <w:pPr>
              <w:rPr>
                <w:rFonts w:ascii="宋体" w:hAnsi="宋体"/>
                <w:sz w:val="24"/>
              </w:rPr>
            </w:pPr>
            <w:r>
              <w:rPr>
                <w:rFonts w:hint="eastAsia" w:ascii="宋体" w:hAnsi="宋体"/>
                <w:sz w:val="24"/>
              </w:rPr>
              <w:t>②至少1人具有计算机或软件类本科（或以上）学历和系统分析师证书，得</w:t>
            </w:r>
            <w:r>
              <w:rPr>
                <w:rFonts w:ascii="宋体" w:hAnsi="宋体"/>
                <w:sz w:val="24"/>
              </w:rPr>
              <w:t>1</w:t>
            </w:r>
            <w:r>
              <w:rPr>
                <w:rFonts w:hint="eastAsia" w:ascii="宋体" w:hAnsi="宋体"/>
                <w:sz w:val="24"/>
              </w:rPr>
              <w:t>分；</w:t>
            </w:r>
          </w:p>
          <w:p>
            <w:r>
              <w:rPr>
                <w:rFonts w:hint="eastAsia" w:ascii="宋体" w:hAnsi="宋体"/>
                <w:sz w:val="24"/>
              </w:rPr>
              <w:t>③至少</w:t>
            </w:r>
            <w:r>
              <w:rPr>
                <w:rFonts w:ascii="宋体" w:hAnsi="宋体"/>
                <w:sz w:val="24"/>
              </w:rPr>
              <w:t>1</w:t>
            </w:r>
            <w:r>
              <w:rPr>
                <w:rFonts w:hint="eastAsia" w:ascii="宋体" w:hAnsi="宋体"/>
                <w:sz w:val="24"/>
              </w:rPr>
              <w:t>人具有计算机或软件类本科（或以上）学历和软件设计师证书，得</w:t>
            </w:r>
            <w:r>
              <w:rPr>
                <w:rFonts w:ascii="宋体" w:hAnsi="宋体"/>
                <w:sz w:val="24"/>
              </w:rPr>
              <w:t>1</w:t>
            </w:r>
            <w:r>
              <w:rPr>
                <w:rFonts w:hint="eastAsia" w:ascii="宋体" w:hAnsi="宋体"/>
                <w:sz w:val="24"/>
              </w:rPr>
              <w:t>分；</w:t>
            </w:r>
          </w:p>
          <w:p>
            <w:pPr>
              <w:rPr>
                <w:rFonts w:ascii="宋体" w:hAnsi="宋体"/>
                <w:sz w:val="24"/>
              </w:rPr>
            </w:pPr>
            <w:r>
              <w:rPr>
                <w:rFonts w:hint="eastAsia" w:ascii="宋体" w:hAnsi="宋体"/>
                <w:sz w:val="24"/>
              </w:rPr>
              <w:t>④至少</w:t>
            </w:r>
            <w:r>
              <w:rPr>
                <w:rFonts w:ascii="宋体" w:hAnsi="宋体"/>
                <w:sz w:val="24"/>
              </w:rPr>
              <w:t>1</w:t>
            </w:r>
            <w:r>
              <w:rPr>
                <w:rFonts w:hint="eastAsia" w:ascii="宋体" w:hAnsi="宋体"/>
                <w:sz w:val="24"/>
              </w:rPr>
              <w:t>人具有计算机或软件类本科（或以上）学历和网络工程师证书，得</w:t>
            </w:r>
            <w:r>
              <w:rPr>
                <w:rFonts w:ascii="宋体" w:hAnsi="宋体"/>
                <w:sz w:val="24"/>
              </w:rPr>
              <w:t>1</w:t>
            </w:r>
            <w:r>
              <w:rPr>
                <w:rFonts w:hint="eastAsia" w:ascii="宋体" w:hAnsi="宋体"/>
                <w:sz w:val="24"/>
              </w:rPr>
              <w:t>分。</w:t>
            </w:r>
          </w:p>
          <w:p>
            <w:pPr>
              <w:pStyle w:val="22"/>
              <w:jc w:val="both"/>
              <w:rPr>
                <w:rFonts w:ascii="宋体" w:hAnsi="宋体" w:cs="Wingdings"/>
                <w:kern w:val="0"/>
                <w:sz w:val="24"/>
                <w:szCs w:val="24"/>
              </w:rPr>
            </w:pPr>
            <w:r>
              <w:rPr>
                <w:rFonts w:hint="eastAsia" w:ascii="宋体" w:hAnsi="宋体" w:cs="Wingdings"/>
                <w:kern w:val="0"/>
                <w:sz w:val="24"/>
                <w:szCs w:val="24"/>
              </w:rPr>
              <w:t>以上各项人员要求均不允许重复、兼任，并须提供投标人为其缴纳的2022年3至8月份的社保证明，且以上人员须提供学历或学位证书、资质（资格）证书</w:t>
            </w:r>
            <w:r>
              <w:rPr>
                <w:rFonts w:hint="eastAsia" w:ascii="宋体" w:hAnsi="宋体" w:cs="Wingdings"/>
                <w:kern w:val="0"/>
                <w:sz w:val="24"/>
              </w:rPr>
              <w:t>扫描件</w:t>
            </w:r>
            <w:r>
              <w:rPr>
                <w:rFonts w:hint="eastAsia" w:ascii="宋体" w:hAnsi="宋体" w:cs="Wingdings"/>
                <w:kern w:val="0"/>
                <w:sz w:val="24"/>
                <w:szCs w:val="24"/>
              </w:rPr>
              <w:t>。</w:t>
            </w:r>
            <w:bookmarkEnd w:id="414"/>
          </w:p>
        </w:tc>
        <w:tc>
          <w:tcPr>
            <w:tcW w:w="850" w:type="dxa"/>
            <w:shd w:val="clear" w:color="auto" w:fill="FFFFFF"/>
            <w:noWrap/>
            <w:vAlign w:val="center"/>
          </w:tcPr>
          <w:p>
            <w:pPr>
              <w:jc w:val="center"/>
              <w:rPr>
                <w:rFonts w:ascii="宋体" w:hAnsi="宋体" w:cs="Wingdings"/>
                <w:kern w:val="0"/>
                <w:sz w:val="24"/>
              </w:rPr>
            </w:pPr>
            <w:r>
              <w:rPr>
                <w:rFonts w:hint="eastAsia" w:ascii="宋体" w:hAnsi="宋体" w:cs="Wingdings"/>
                <w:kern w:val="0"/>
                <w:sz w:val="24"/>
              </w:rPr>
              <w:t>0-</w:t>
            </w:r>
            <w:r>
              <w:rPr>
                <w:rFonts w:ascii="宋体" w:hAnsi="宋体" w:cs="Wingdings"/>
                <w:kern w:val="0"/>
                <w:sz w:val="24"/>
              </w:rPr>
              <w:t>15</w:t>
            </w:r>
          </w:p>
        </w:tc>
      </w:tr>
    </w:tbl>
    <w:p>
      <w:pPr>
        <w:snapToGrid w:val="0"/>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61"/>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6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5"/>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405" w:name="第五部分"/>
      <w:bookmarkStart w:id="406"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Pr>
        <w:pStyle w:val="2"/>
        <w:rPr>
          <w:rFonts w:ascii="Times New Roman" w:hAnsi="Times New Roman" w:eastAsia="宋体"/>
          <w:b w:val="0"/>
          <w:bCs w:val="0"/>
          <w:sz w:val="21"/>
          <w:szCs w:val="24"/>
          <w:lang w:val="en-US"/>
        </w:rPr>
      </w:pPr>
    </w:p>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（服务类）</w:t>
      </w:r>
    </w:p>
    <w:p>
      <w:pPr>
        <w:pStyle w:val="708"/>
        <w:rPr>
          <w:rFonts w:ascii="仿宋" w:hAnsi="仿宋" w:eastAsia="仿宋"/>
          <w:szCs w:val="24"/>
        </w:rPr>
      </w:pPr>
    </w:p>
    <w:p>
      <w:pPr>
        <w:pStyle w:val="708"/>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8"/>
        <w:jc w:val="center"/>
        <w:rPr>
          <w:rFonts w:ascii="仿宋" w:hAnsi="仿宋" w:eastAsia="仿宋"/>
          <w:szCs w:val="24"/>
        </w:rPr>
      </w:pPr>
    </w:p>
    <w:p>
      <w:pPr>
        <w:pStyle w:val="25"/>
      </w:pPr>
    </w:p>
    <w:p>
      <w:pPr>
        <w:pStyle w:val="708"/>
        <w:ind w:firstLine="2843" w:firstLineChars="1180"/>
        <w:rPr>
          <w:rFonts w:ascii="仿宋" w:hAnsi="仿宋" w:eastAsia="仿宋"/>
          <w:b/>
          <w:szCs w:val="24"/>
        </w:rPr>
      </w:pPr>
      <w:r>
        <w:rPr>
          <w:rFonts w:hint="eastAsia" w:ascii="仿宋" w:hAnsi="仿宋" w:eastAsia="仿宋"/>
          <w:b/>
          <w:szCs w:val="24"/>
        </w:rPr>
        <w:t>通用合同书</w:t>
      </w:r>
    </w:p>
    <w:p>
      <w:pPr>
        <w:pStyle w:val="708"/>
        <w:rPr>
          <w:rFonts w:ascii="仿宋" w:hAnsi="仿宋" w:eastAsia="仿宋"/>
          <w:szCs w:val="24"/>
        </w:rPr>
      </w:pPr>
    </w:p>
    <w:p>
      <w:pPr>
        <w:pStyle w:val="708"/>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3"/>
        <w:spacing w:before="120" w:line="22" w:lineRule="atLeast"/>
        <w:rPr>
          <w:rFonts w:ascii="仿宋" w:hAnsi="仿宋" w:eastAsia="仿宋"/>
          <w:szCs w:val="24"/>
        </w:rPr>
      </w:pP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rPr>
          <w:rFonts w:hint="eastAsia"/>
          <w:u w:val="single"/>
        </w:rPr>
        <w:t xml:space="preserve">       </w:t>
      </w:r>
      <w:r>
        <w:rPr>
          <w:u w:val="single"/>
        </w:rPr>
        <w:t xml:space="preserve"> </w:t>
      </w:r>
      <w:r>
        <w:t>元人民币</w:t>
      </w:r>
      <w:r>
        <w:rPr>
          <w:rFonts w:hint="eastAsia"/>
        </w:rPr>
        <w:t>，大写</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p>
        </w:tc>
        <w:tc>
          <w:tcPr>
            <w:tcW w:w="4394" w:type="dxa"/>
            <w:vAlign w:val="center"/>
          </w:tcPr>
          <w:p>
            <w:pPr>
              <w:jc w:val="center"/>
            </w:pP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rPr>
          <w:rFonts w:hint="eastAsia"/>
        </w:rPr>
        <w:t>（具体按照招标文件签订）</w:t>
      </w:r>
    </w:p>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w:t>
      </w:r>
      <w:r>
        <w:rPr>
          <w:rFonts w:hint="eastAsia"/>
          <w:u w:val="single"/>
        </w:rPr>
        <w:t xml:space="preserve">   </w:t>
      </w:r>
      <w:r>
        <w:rPr>
          <w:rFonts w:hint="eastAsia"/>
        </w:rPr>
        <w:t>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05"/>
      <w:r>
        <w:rPr>
          <w:rFonts w:ascii="仿宋" w:hAnsi="仿宋" w:eastAsia="仿宋" w:cs="仿宋_GB2312"/>
          <w:b/>
          <w:sz w:val="36"/>
          <w:szCs w:val="20"/>
        </w:rPr>
        <w:t xml:space="preserve"> </w:t>
      </w:r>
      <w:bookmarkEnd w:id="406"/>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落实政府采购政策需满足的资格要求……………………………………（页码）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bCs/>
          <w:sz w:val="24"/>
        </w:rPr>
        <w:t>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（5</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pStyle w:val="177"/>
        <w:spacing w:line="360" w:lineRule="auto"/>
        <w:rPr>
          <w:rFonts w:ascii="仿宋_GB2312" w:hAnsi="仿宋" w:eastAsia="仿宋_GB2312"/>
          <w:bCs/>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rPr>
          <w:rFonts w:ascii="仿宋_GB2312" w:hAnsi="仿宋" w:eastAsia="仿宋_GB2312" w:cs="仿宋_GB2312"/>
          <w:kern w:val="0"/>
          <w:sz w:val="24"/>
          <w:lang w:val="zh-CN"/>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四、评标标准相应的商务技术资料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五、商务技术偏离表</w:t>
      </w:r>
    </w:p>
    <w:tbl>
      <w:tblPr>
        <w:tblStyle w:val="64"/>
        <w:tblW w:w="9464" w:type="dxa"/>
        <w:tblInd w:w="0" w:type="dxa"/>
        <w:tblLayout w:type="autofit"/>
        <w:tblCellMar>
          <w:top w:w="0" w:type="dxa"/>
          <w:left w:w="108" w:type="dxa"/>
          <w:bottom w:w="0" w:type="dxa"/>
          <w:right w:w="108" w:type="dxa"/>
        </w:tblCellMar>
      </w:tblPr>
      <w:tblGrid>
        <w:gridCol w:w="959"/>
        <w:gridCol w:w="3289"/>
        <w:gridCol w:w="3940"/>
        <w:gridCol w:w="1276"/>
      </w:tblGrid>
      <w:tr>
        <w:tblPrEx>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9"/>
        <w:keepNext w:val="0"/>
        <w:pageBreakBefore w:val="0"/>
        <w:numPr>
          <w:ilvl w:val="0"/>
          <w:numId w:val="28"/>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19"/>
        <w:gridCol w:w="4677"/>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3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311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467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538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8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标的一 </w:t>
            </w:r>
          </w:p>
        </w:tc>
        <w:tc>
          <w:tcPr>
            <w:tcW w:w="3119"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sz w:val="24"/>
              </w:rPr>
              <w:t>诸暨市中医医院集成平台、医院信息软件建设及服务。</w:t>
            </w:r>
            <w:r>
              <w:rPr>
                <w:rFonts w:ascii="仿宋_GB2312" w:hAnsi="仿宋" w:eastAsia="仿宋_GB2312" w:cs="仿宋_GB2312"/>
                <w:sz w:val="24"/>
              </w:rPr>
              <w:t xml:space="preserve"> </w:t>
            </w:r>
          </w:p>
        </w:tc>
        <w:tc>
          <w:tcPr>
            <w:tcW w:w="4677"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sz w:val="24"/>
              </w:rPr>
              <w:t>具体服务要求详见“第三部分 采购需求”。</w:t>
            </w:r>
          </w:p>
        </w:tc>
        <w:tc>
          <w:tcPr>
            <w:tcW w:w="538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五年（两年软件建设期、三年服务期）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5387"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5387" w:type="dxa"/>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pStyle w:val="699"/>
        <w:keepNext w:val="0"/>
        <w:pageBreakBefore w:val="0"/>
        <w:tabs>
          <w:tab w:val="clear" w:pos="720"/>
        </w:tabs>
        <w:snapToGrid w:val="0"/>
        <w:spacing w:before="120" w:after="120"/>
        <w:ind w:firstLine="482" w:firstLineChars="200"/>
        <w:jc w:val="both"/>
        <w:outlineLvl w:val="9"/>
        <w:rPr>
          <w:rFonts w:ascii="仿宋_GB2312" w:hAnsi="仿宋" w:eastAsia="仿宋_GB2312" w:cs="仿宋_GB2312"/>
          <w:kern w:val="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9"/>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9"/>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07" w:name="_Toc465665161"/>
      <w:r>
        <w:rPr>
          <w:rFonts w:hint="eastAsia" w:ascii="仿宋_GB2312" w:hAnsi="仿宋" w:eastAsia="仿宋_GB2312"/>
        </w:rPr>
        <w:t>附件</w:t>
      </w:r>
      <w:bookmarkEnd w:id="407"/>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8" w:name="OLE_LINK14"/>
      <w:bookmarkStart w:id="409" w:name="OLE_LINK13"/>
      <w:r>
        <w:rPr>
          <w:rFonts w:hint="eastAsia" w:ascii="仿宋_GB2312" w:hAnsi="仿宋" w:eastAsia="仿宋_GB2312"/>
          <w:b/>
          <w:spacing w:val="6"/>
          <w:sz w:val="32"/>
          <w:szCs w:val="32"/>
        </w:rPr>
        <w:t>残疾人福利性单位声明函</w:t>
      </w:r>
    </w:p>
    <w:bookmarkEnd w:id="408"/>
    <w:bookmarkEnd w:id="409"/>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仿宋" w:eastAsia="仿宋_GB2312" w:cs="Arial"/>
          <w:kern w:val="0"/>
          <w:sz w:val="24"/>
          <w:u w:val="single"/>
        </w:rPr>
        <w:t>软件和信息技术服务</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仿宋" w:eastAsia="仿宋_GB2312" w:cs="Arial"/>
          <w:kern w:val="0"/>
          <w:sz w:val="24"/>
          <w:u w:val="single"/>
        </w:rPr>
        <w:t>软件和信息技术服务</w:t>
      </w:r>
      <w:r>
        <w:rPr>
          <w:rFonts w:ascii="仿宋_GB2312" w:hAnsi="宋体" w:eastAsia="仿宋_GB2312"/>
          <w:sz w:val="24"/>
        </w:rPr>
        <w:t xml:space="preserve">；承建（承接）企业为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480" w:firstLineChars="200"/>
        <w:rPr>
          <w:rFonts w:ascii="仿宋_GB2312" w:hAnsi="仿宋" w:eastAsia="仿宋_GB2312" w:cs="仿宋_GB2312"/>
          <w:sz w:val="24"/>
        </w:rPr>
      </w:pPr>
    </w:p>
    <w:p>
      <w:pPr>
        <w:spacing w:line="360" w:lineRule="auto"/>
        <w:jc w:val="center"/>
        <w:rPr>
          <w:rFonts w:ascii="仿宋_GB2312" w:hAnsi="仿宋" w:eastAsia="仿宋_GB2312" w:cs="仿宋_GB2312"/>
          <w:b/>
          <w:sz w:val="32"/>
          <w:szCs w:val="32"/>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正文 CS 字体)">
    <w:altName w:val="宋体"/>
    <w:panose1 w:val="00000000000000000000"/>
    <w:charset w:val="86"/>
    <w:family w:val="roman"/>
    <w:pitch w:val="default"/>
    <w:sig w:usb0="00000000" w:usb1="00000000" w:usb2="00000009"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130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130</w:t>
    </w:r>
    <w:r>
      <w:rPr>
        <w:rFonts w:hint="eastAsia" w:ascii="仿宋_GB2312" w:eastAsia="仿宋_GB2312"/>
        <w:kern w:val="0"/>
        <w:szCs w:val="21"/>
      </w:rPr>
      <w:fldChar w:fldCharType="end"/>
    </w:r>
    <w:bookmarkStart w:id="410" w:name="_Toc91899912"/>
    <w:bookmarkStart w:id="411" w:name="_Toc131845147"/>
    <w:bookmarkStart w:id="412" w:name="_Toc36110187"/>
    <w:bookmarkStart w:id="413" w:name="_Toc164085800"/>
    <w:r>
      <w:rPr>
        <w:rFonts w:hint="eastAsia" w:ascii="仿宋_GB2312" w:eastAsia="仿宋_GB2312"/>
        <w:kern w:val="0"/>
        <w:szCs w:val="21"/>
      </w:rPr>
      <w:t xml:space="preserve"> 页</w:t>
    </w:r>
    <w:bookmarkEnd w:id="410"/>
    <w:bookmarkEnd w:id="411"/>
    <w:bookmarkEnd w:id="412"/>
    <w:bookmarkEnd w:id="4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137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诸暨</w:t>
    </w:r>
    <w:r>
      <w:t>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64BC2"/>
    <w:multiLevelType w:val="singleLevel"/>
    <w:tmpl w:val="AA864BC2"/>
    <w:lvl w:ilvl="0" w:tentative="0">
      <w:start w:val="1"/>
      <w:numFmt w:val="decimal"/>
      <w:lvlText w:val="%1."/>
      <w:lvlJc w:val="left"/>
      <w:pPr>
        <w:ind w:left="425" w:hanging="425"/>
      </w:pPr>
      <w:rPr>
        <w:rFonts w:hint="default"/>
        <w:sz w:val="21"/>
        <w:szCs w:val="21"/>
      </w:rPr>
    </w:lvl>
  </w:abstractNum>
  <w:abstractNum w:abstractNumId="1">
    <w:nsid w:val="D083E931"/>
    <w:multiLevelType w:val="multilevel"/>
    <w:tmpl w:val="D083E931"/>
    <w:lvl w:ilvl="0" w:tentative="0">
      <w:start w:val="1"/>
      <w:numFmt w:val="decimal"/>
      <w:lvlText w:val="（%1）"/>
      <w:lvlJc w:val="left"/>
      <w:pPr>
        <w:ind w:left="93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185941"/>
    <w:multiLevelType w:val="multilevel"/>
    <w:tmpl w:val="03185941"/>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B01C97"/>
    <w:multiLevelType w:val="multilevel"/>
    <w:tmpl w:val="07B01C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751712"/>
    <w:multiLevelType w:val="multilevel"/>
    <w:tmpl w:val="0875171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B21A75"/>
    <w:multiLevelType w:val="multilevel"/>
    <w:tmpl w:val="11B21A7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39088A"/>
    <w:multiLevelType w:val="multilevel"/>
    <w:tmpl w:val="143908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71"/>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9">
    <w:nsid w:val="1AE50ACE"/>
    <w:multiLevelType w:val="multilevel"/>
    <w:tmpl w:val="1AE50AC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1C24E6"/>
    <w:multiLevelType w:val="multilevel"/>
    <w:tmpl w:val="1C1C24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8017342"/>
    <w:multiLevelType w:val="multilevel"/>
    <w:tmpl w:val="2801734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C7D71B9"/>
    <w:multiLevelType w:val="multilevel"/>
    <w:tmpl w:val="2C7D71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2A4257"/>
    <w:multiLevelType w:val="singleLevel"/>
    <w:tmpl w:val="392A4257"/>
    <w:lvl w:ilvl="0" w:tentative="0">
      <w:start w:val="8"/>
      <w:numFmt w:val="decimal"/>
      <w:suff w:val="space"/>
      <w:lvlText w:val="(%1)"/>
      <w:lvlJc w:val="left"/>
    </w:lvl>
  </w:abstractNum>
  <w:abstractNum w:abstractNumId="14">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55D4C82"/>
    <w:multiLevelType w:val="multilevel"/>
    <w:tmpl w:val="455D4C82"/>
    <w:lvl w:ilvl="0" w:tentative="0">
      <w:start w:val="1"/>
      <w:numFmt w:val="bullet"/>
      <w:lvlText w:val=""/>
      <w:lvlJc w:val="left"/>
      <w:pPr>
        <w:ind w:left="420" w:hanging="420"/>
      </w:pPr>
      <w:rPr>
        <w:rFonts w:hint="default" w:ascii="Times New Roman (正文 CS 字体)" w:hAnsi="Times New Roman (正文 CS 字体)"/>
      </w:rPr>
    </w:lvl>
    <w:lvl w:ilvl="1" w:tentative="0">
      <w:start w:val="1"/>
      <w:numFmt w:val="bullet"/>
      <w:lvlText w:val=""/>
      <w:lvlJc w:val="left"/>
      <w:pPr>
        <w:ind w:left="840" w:hanging="420"/>
      </w:pPr>
      <w:rPr>
        <w:rFonts w:hint="default" w:ascii="Times New Roman (正文 CS 字体)" w:hAnsi="Times New Roman (正文 CS 字体)"/>
      </w:rPr>
    </w:lvl>
    <w:lvl w:ilvl="2" w:tentative="0">
      <w:start w:val="1"/>
      <w:numFmt w:val="bullet"/>
      <w:lvlText w:val=""/>
      <w:lvlJc w:val="left"/>
      <w:pPr>
        <w:ind w:left="1260" w:hanging="420"/>
      </w:pPr>
      <w:rPr>
        <w:rFonts w:hint="default" w:ascii="Times New Roman (正文 CS 字体)" w:hAnsi="Times New Roman (正文 CS 字体)"/>
      </w:rPr>
    </w:lvl>
    <w:lvl w:ilvl="3" w:tentative="0">
      <w:start w:val="1"/>
      <w:numFmt w:val="bullet"/>
      <w:lvlText w:val=""/>
      <w:lvlJc w:val="left"/>
      <w:pPr>
        <w:ind w:left="1680" w:hanging="420"/>
      </w:pPr>
      <w:rPr>
        <w:rFonts w:hint="default" w:ascii="Times New Roman (正文 CS 字体)" w:hAnsi="Times New Roman (正文 CS 字体)"/>
      </w:rPr>
    </w:lvl>
    <w:lvl w:ilvl="4" w:tentative="0">
      <w:start w:val="1"/>
      <w:numFmt w:val="bullet"/>
      <w:lvlText w:val=""/>
      <w:lvlJc w:val="left"/>
      <w:pPr>
        <w:ind w:left="2100" w:hanging="420"/>
      </w:pPr>
      <w:rPr>
        <w:rFonts w:hint="default" w:ascii="Times New Roman (正文 CS 字体)" w:hAnsi="Times New Roman (正文 CS 字体)"/>
      </w:rPr>
    </w:lvl>
    <w:lvl w:ilvl="5" w:tentative="0">
      <w:start w:val="1"/>
      <w:numFmt w:val="bullet"/>
      <w:lvlText w:val=""/>
      <w:lvlJc w:val="left"/>
      <w:pPr>
        <w:ind w:left="2520" w:hanging="420"/>
      </w:pPr>
      <w:rPr>
        <w:rFonts w:hint="default" w:ascii="Times New Roman (正文 CS 字体)" w:hAnsi="Times New Roman (正文 CS 字体)"/>
      </w:rPr>
    </w:lvl>
    <w:lvl w:ilvl="6" w:tentative="0">
      <w:start w:val="1"/>
      <w:numFmt w:val="bullet"/>
      <w:lvlText w:val=""/>
      <w:lvlJc w:val="left"/>
      <w:pPr>
        <w:ind w:left="2940" w:hanging="420"/>
      </w:pPr>
      <w:rPr>
        <w:rFonts w:hint="default" w:ascii="Times New Roman (正文 CS 字体)" w:hAnsi="Times New Roman (正文 CS 字体)"/>
      </w:rPr>
    </w:lvl>
    <w:lvl w:ilvl="7" w:tentative="0">
      <w:start w:val="1"/>
      <w:numFmt w:val="bullet"/>
      <w:lvlText w:val=""/>
      <w:lvlJc w:val="left"/>
      <w:pPr>
        <w:ind w:left="3360" w:hanging="420"/>
      </w:pPr>
      <w:rPr>
        <w:rFonts w:hint="default" w:ascii="Times New Roman (正文 CS 字体)" w:hAnsi="Times New Roman (正文 CS 字体)"/>
      </w:rPr>
    </w:lvl>
    <w:lvl w:ilvl="8" w:tentative="0">
      <w:start w:val="1"/>
      <w:numFmt w:val="bullet"/>
      <w:lvlText w:val=""/>
      <w:lvlJc w:val="left"/>
      <w:pPr>
        <w:ind w:left="3780" w:hanging="420"/>
      </w:pPr>
      <w:rPr>
        <w:rFonts w:hint="default" w:ascii="Times New Roman (正文 CS 字体)" w:hAnsi="Times New Roman (正文 CS 字体)"/>
      </w:rPr>
    </w:lvl>
  </w:abstractNum>
  <w:abstractNum w:abstractNumId="16">
    <w:nsid w:val="48DC6EC1"/>
    <w:multiLevelType w:val="multilevel"/>
    <w:tmpl w:val="48DC6E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A317494"/>
    <w:multiLevelType w:val="multilevel"/>
    <w:tmpl w:val="4A31749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E465744"/>
    <w:multiLevelType w:val="singleLevel"/>
    <w:tmpl w:val="4E465744"/>
    <w:lvl w:ilvl="0" w:tentative="0">
      <w:start w:val="1"/>
      <w:numFmt w:val="chineseCounting"/>
      <w:suff w:val="nothing"/>
      <w:lvlText w:val="%1、"/>
      <w:lvlJc w:val="left"/>
      <w:rPr>
        <w:rFonts w:hint="eastAsia"/>
      </w:rPr>
    </w:lvl>
  </w:abstractNum>
  <w:abstractNum w:abstractNumId="19">
    <w:nsid w:val="4EAF669B"/>
    <w:multiLevelType w:val="multilevel"/>
    <w:tmpl w:val="4EAF669B"/>
    <w:lvl w:ilvl="0" w:tentative="0">
      <w:start w:val="1"/>
      <w:numFmt w:val="decimalEnclosedCircle"/>
      <w:pStyle w:val="99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51CF3D71"/>
    <w:multiLevelType w:val="multilevel"/>
    <w:tmpl w:val="51CF3D7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81854E5"/>
    <w:multiLevelType w:val="multilevel"/>
    <w:tmpl w:val="581854E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AE77BD5"/>
    <w:multiLevelType w:val="multilevel"/>
    <w:tmpl w:val="6AE77BD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96E4CAB"/>
    <w:multiLevelType w:val="multilevel"/>
    <w:tmpl w:val="796E4C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C6F083B"/>
    <w:multiLevelType w:val="multilevel"/>
    <w:tmpl w:val="7C6F083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E3E6455"/>
    <w:multiLevelType w:val="multilevel"/>
    <w:tmpl w:val="7E3E64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FA703EC"/>
    <w:multiLevelType w:val="multilevel"/>
    <w:tmpl w:val="7FA703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9"/>
  </w:num>
  <w:num w:numId="3">
    <w:abstractNumId w:val="22"/>
  </w:num>
  <w:num w:numId="4">
    <w:abstractNumId w:val="5"/>
  </w:num>
  <w:num w:numId="5">
    <w:abstractNumId w:val="14"/>
  </w:num>
  <w:num w:numId="6">
    <w:abstractNumId w:val="2"/>
  </w:num>
  <w:num w:numId="7">
    <w:abstractNumId w:val="0"/>
  </w:num>
  <w:num w:numId="8">
    <w:abstractNumId w:val="25"/>
  </w:num>
  <w:num w:numId="9">
    <w:abstractNumId w:val="24"/>
  </w:num>
  <w:num w:numId="10">
    <w:abstractNumId w:val="10"/>
  </w:num>
  <w:num w:numId="11">
    <w:abstractNumId w:val="23"/>
  </w:num>
  <w:num w:numId="12">
    <w:abstractNumId w:val="17"/>
  </w:num>
  <w:num w:numId="13">
    <w:abstractNumId w:val="11"/>
  </w:num>
  <w:num w:numId="14">
    <w:abstractNumId w:val="6"/>
  </w:num>
  <w:num w:numId="15">
    <w:abstractNumId w:val="4"/>
  </w:num>
  <w:num w:numId="16">
    <w:abstractNumId w:val="3"/>
  </w:num>
  <w:num w:numId="17">
    <w:abstractNumId w:val="12"/>
  </w:num>
  <w:num w:numId="18">
    <w:abstractNumId w:val="27"/>
  </w:num>
  <w:num w:numId="19">
    <w:abstractNumId w:val="7"/>
  </w:num>
  <w:num w:numId="20">
    <w:abstractNumId w:val="16"/>
  </w:num>
  <w:num w:numId="21">
    <w:abstractNumId w:val="26"/>
  </w:num>
  <w:num w:numId="22">
    <w:abstractNumId w:val="15"/>
  </w:num>
  <w:num w:numId="23">
    <w:abstractNumId w:val="21"/>
  </w:num>
  <w:num w:numId="24">
    <w:abstractNumId w:val="1"/>
  </w:num>
  <w:num w:numId="25">
    <w:abstractNumId w:val="9"/>
  </w:num>
  <w:num w:numId="26">
    <w:abstractNumId w:val="13"/>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WI4NGMxYmM4OGI2NTViN2UzYjM1MzExY2EzMzEifQ=="/>
  </w:docVars>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095"/>
    <w:rsid w:val="000B268D"/>
    <w:rsid w:val="000B291B"/>
    <w:rsid w:val="000B315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9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D35"/>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255"/>
    <w:rsid w:val="00147EA7"/>
    <w:rsid w:val="00151820"/>
    <w:rsid w:val="00151B2F"/>
    <w:rsid w:val="00152104"/>
    <w:rsid w:val="001524DC"/>
    <w:rsid w:val="001525E5"/>
    <w:rsid w:val="00153859"/>
    <w:rsid w:val="00153915"/>
    <w:rsid w:val="001539F0"/>
    <w:rsid w:val="00154BBA"/>
    <w:rsid w:val="00155B95"/>
    <w:rsid w:val="00156853"/>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18E"/>
    <w:rsid w:val="001755DC"/>
    <w:rsid w:val="00175942"/>
    <w:rsid w:val="00176AA6"/>
    <w:rsid w:val="00177063"/>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A61"/>
    <w:rsid w:val="00196CD6"/>
    <w:rsid w:val="0019736B"/>
    <w:rsid w:val="0019756A"/>
    <w:rsid w:val="001A06B5"/>
    <w:rsid w:val="001A07F8"/>
    <w:rsid w:val="001A0A23"/>
    <w:rsid w:val="001A0C98"/>
    <w:rsid w:val="001A128B"/>
    <w:rsid w:val="001A1475"/>
    <w:rsid w:val="001A1F0E"/>
    <w:rsid w:val="001A3335"/>
    <w:rsid w:val="001A402C"/>
    <w:rsid w:val="001A470F"/>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33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77A1"/>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55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0CB"/>
    <w:rsid w:val="00237EAE"/>
    <w:rsid w:val="00237FA2"/>
    <w:rsid w:val="002403D5"/>
    <w:rsid w:val="00240C1F"/>
    <w:rsid w:val="00240F55"/>
    <w:rsid w:val="00240F67"/>
    <w:rsid w:val="00241144"/>
    <w:rsid w:val="00242510"/>
    <w:rsid w:val="00242F79"/>
    <w:rsid w:val="00243AB6"/>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18"/>
    <w:rsid w:val="00271C53"/>
    <w:rsid w:val="0027244F"/>
    <w:rsid w:val="00273052"/>
    <w:rsid w:val="002739CE"/>
    <w:rsid w:val="00273C5F"/>
    <w:rsid w:val="002741D4"/>
    <w:rsid w:val="0027438F"/>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4F3A"/>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59A"/>
    <w:rsid w:val="00291CF1"/>
    <w:rsid w:val="00292AA1"/>
    <w:rsid w:val="00294012"/>
    <w:rsid w:val="002945B0"/>
    <w:rsid w:val="0029499D"/>
    <w:rsid w:val="00294A13"/>
    <w:rsid w:val="00294B10"/>
    <w:rsid w:val="00294DF9"/>
    <w:rsid w:val="00295073"/>
    <w:rsid w:val="00295468"/>
    <w:rsid w:val="00296B02"/>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4D"/>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60"/>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484"/>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67"/>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77D8E"/>
    <w:rsid w:val="00381014"/>
    <w:rsid w:val="00381604"/>
    <w:rsid w:val="00381C68"/>
    <w:rsid w:val="00381F60"/>
    <w:rsid w:val="00383204"/>
    <w:rsid w:val="00383AB0"/>
    <w:rsid w:val="003847BB"/>
    <w:rsid w:val="00384814"/>
    <w:rsid w:val="00384836"/>
    <w:rsid w:val="00384C0A"/>
    <w:rsid w:val="0038537C"/>
    <w:rsid w:val="00385B16"/>
    <w:rsid w:val="00385B96"/>
    <w:rsid w:val="0038637D"/>
    <w:rsid w:val="003868F6"/>
    <w:rsid w:val="003869DC"/>
    <w:rsid w:val="00386C07"/>
    <w:rsid w:val="00386F58"/>
    <w:rsid w:val="0038700D"/>
    <w:rsid w:val="0038702A"/>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C2D"/>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2B84"/>
    <w:rsid w:val="003B31A7"/>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833"/>
    <w:rsid w:val="003E006E"/>
    <w:rsid w:val="003E0947"/>
    <w:rsid w:val="003E0E96"/>
    <w:rsid w:val="003E1762"/>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13F"/>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1F3A"/>
    <w:rsid w:val="004120D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EA0"/>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22"/>
    <w:rsid w:val="004764C6"/>
    <w:rsid w:val="00476AC1"/>
    <w:rsid w:val="00476F97"/>
    <w:rsid w:val="00477247"/>
    <w:rsid w:val="004776BB"/>
    <w:rsid w:val="004776FB"/>
    <w:rsid w:val="0048055E"/>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76"/>
    <w:rsid w:val="0049333E"/>
    <w:rsid w:val="0049418F"/>
    <w:rsid w:val="0049570D"/>
    <w:rsid w:val="00495C48"/>
    <w:rsid w:val="00495DC6"/>
    <w:rsid w:val="00496CCE"/>
    <w:rsid w:val="00497303"/>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909"/>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5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C23"/>
    <w:rsid w:val="004F4FAC"/>
    <w:rsid w:val="004F4FE8"/>
    <w:rsid w:val="004F5056"/>
    <w:rsid w:val="004F531B"/>
    <w:rsid w:val="004F560C"/>
    <w:rsid w:val="004F5DBB"/>
    <w:rsid w:val="004F5EA8"/>
    <w:rsid w:val="004F60B4"/>
    <w:rsid w:val="004F61A3"/>
    <w:rsid w:val="004F6874"/>
    <w:rsid w:val="004F7922"/>
    <w:rsid w:val="004F7A1F"/>
    <w:rsid w:val="004F7B47"/>
    <w:rsid w:val="0050079C"/>
    <w:rsid w:val="0050106A"/>
    <w:rsid w:val="005010BC"/>
    <w:rsid w:val="00501848"/>
    <w:rsid w:val="00502B31"/>
    <w:rsid w:val="0050434C"/>
    <w:rsid w:val="00504BDA"/>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25F5"/>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0F6C"/>
    <w:rsid w:val="00531064"/>
    <w:rsid w:val="005312CB"/>
    <w:rsid w:val="005313B2"/>
    <w:rsid w:val="00531911"/>
    <w:rsid w:val="00531E92"/>
    <w:rsid w:val="005324D7"/>
    <w:rsid w:val="005326F0"/>
    <w:rsid w:val="00532764"/>
    <w:rsid w:val="00532AA5"/>
    <w:rsid w:val="00532C5F"/>
    <w:rsid w:val="00533233"/>
    <w:rsid w:val="00533417"/>
    <w:rsid w:val="00533499"/>
    <w:rsid w:val="005335A2"/>
    <w:rsid w:val="00533D13"/>
    <w:rsid w:val="00533DEC"/>
    <w:rsid w:val="00534026"/>
    <w:rsid w:val="00534D55"/>
    <w:rsid w:val="00535B53"/>
    <w:rsid w:val="00535BC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716"/>
    <w:rsid w:val="005668B9"/>
    <w:rsid w:val="00566E39"/>
    <w:rsid w:val="0056704E"/>
    <w:rsid w:val="00567623"/>
    <w:rsid w:val="005701C2"/>
    <w:rsid w:val="00570763"/>
    <w:rsid w:val="0057200B"/>
    <w:rsid w:val="00572297"/>
    <w:rsid w:val="0057345D"/>
    <w:rsid w:val="0057347D"/>
    <w:rsid w:val="00573560"/>
    <w:rsid w:val="005749E6"/>
    <w:rsid w:val="00574E7B"/>
    <w:rsid w:val="00574F36"/>
    <w:rsid w:val="0057656F"/>
    <w:rsid w:val="00576B5C"/>
    <w:rsid w:val="005770CC"/>
    <w:rsid w:val="005802F9"/>
    <w:rsid w:val="005806D5"/>
    <w:rsid w:val="00580DFC"/>
    <w:rsid w:val="0058134C"/>
    <w:rsid w:val="005815CD"/>
    <w:rsid w:val="00581F7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593B"/>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B7F2B"/>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3D51"/>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C0"/>
    <w:rsid w:val="00692416"/>
    <w:rsid w:val="00692AFF"/>
    <w:rsid w:val="00692D2D"/>
    <w:rsid w:val="00693B73"/>
    <w:rsid w:val="006945A1"/>
    <w:rsid w:val="00694A53"/>
    <w:rsid w:val="00694E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107"/>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2"/>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237"/>
    <w:rsid w:val="00733772"/>
    <w:rsid w:val="00733A43"/>
    <w:rsid w:val="00733AE4"/>
    <w:rsid w:val="00733D5F"/>
    <w:rsid w:val="00734932"/>
    <w:rsid w:val="00735D53"/>
    <w:rsid w:val="0073618A"/>
    <w:rsid w:val="007364A3"/>
    <w:rsid w:val="00736740"/>
    <w:rsid w:val="00737316"/>
    <w:rsid w:val="007378FD"/>
    <w:rsid w:val="007400A5"/>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726"/>
    <w:rsid w:val="00763AED"/>
    <w:rsid w:val="00763F8B"/>
    <w:rsid w:val="007640F3"/>
    <w:rsid w:val="0076417E"/>
    <w:rsid w:val="0076497F"/>
    <w:rsid w:val="00765820"/>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C13"/>
    <w:rsid w:val="007A3D85"/>
    <w:rsid w:val="007A3E0D"/>
    <w:rsid w:val="007A42B4"/>
    <w:rsid w:val="007A436D"/>
    <w:rsid w:val="007A5335"/>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A1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6E"/>
    <w:rsid w:val="00835AA0"/>
    <w:rsid w:val="00836323"/>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64B1"/>
    <w:rsid w:val="008872B3"/>
    <w:rsid w:val="00887392"/>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B8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3B2"/>
    <w:rsid w:val="00903C83"/>
    <w:rsid w:val="00903D77"/>
    <w:rsid w:val="0090408F"/>
    <w:rsid w:val="0090446A"/>
    <w:rsid w:val="00904537"/>
    <w:rsid w:val="00904DC3"/>
    <w:rsid w:val="0090534A"/>
    <w:rsid w:val="00905469"/>
    <w:rsid w:val="00906078"/>
    <w:rsid w:val="0090629C"/>
    <w:rsid w:val="00906653"/>
    <w:rsid w:val="009066B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0C00"/>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0FB4"/>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5FB"/>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59"/>
    <w:rsid w:val="00986FC9"/>
    <w:rsid w:val="0098764E"/>
    <w:rsid w:val="00987683"/>
    <w:rsid w:val="00987826"/>
    <w:rsid w:val="00987B4F"/>
    <w:rsid w:val="00987D58"/>
    <w:rsid w:val="00987D8D"/>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774"/>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0AB"/>
    <w:rsid w:val="009A7B8A"/>
    <w:rsid w:val="009A7E7C"/>
    <w:rsid w:val="009B001A"/>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7D5"/>
    <w:rsid w:val="00A11C11"/>
    <w:rsid w:val="00A123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31F2"/>
    <w:rsid w:val="00A54909"/>
    <w:rsid w:val="00A54DC0"/>
    <w:rsid w:val="00A550C9"/>
    <w:rsid w:val="00A55228"/>
    <w:rsid w:val="00A55410"/>
    <w:rsid w:val="00A55A04"/>
    <w:rsid w:val="00A564DE"/>
    <w:rsid w:val="00A6054E"/>
    <w:rsid w:val="00A60799"/>
    <w:rsid w:val="00A60A26"/>
    <w:rsid w:val="00A60EB1"/>
    <w:rsid w:val="00A6170B"/>
    <w:rsid w:val="00A61991"/>
    <w:rsid w:val="00A61B7F"/>
    <w:rsid w:val="00A61B91"/>
    <w:rsid w:val="00A61C3A"/>
    <w:rsid w:val="00A620E8"/>
    <w:rsid w:val="00A63335"/>
    <w:rsid w:val="00A634EB"/>
    <w:rsid w:val="00A63685"/>
    <w:rsid w:val="00A63EA5"/>
    <w:rsid w:val="00A64545"/>
    <w:rsid w:val="00A645AC"/>
    <w:rsid w:val="00A647C5"/>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01C"/>
    <w:rsid w:val="00A72727"/>
    <w:rsid w:val="00A727D8"/>
    <w:rsid w:val="00A72C1A"/>
    <w:rsid w:val="00A72FCE"/>
    <w:rsid w:val="00A732FB"/>
    <w:rsid w:val="00A7463E"/>
    <w:rsid w:val="00A758E2"/>
    <w:rsid w:val="00A765B1"/>
    <w:rsid w:val="00A772F2"/>
    <w:rsid w:val="00A7755C"/>
    <w:rsid w:val="00A77828"/>
    <w:rsid w:val="00A77BAA"/>
    <w:rsid w:val="00A800F9"/>
    <w:rsid w:val="00A803A6"/>
    <w:rsid w:val="00A8073D"/>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8D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64D4"/>
    <w:rsid w:val="00AE6575"/>
    <w:rsid w:val="00AE71EE"/>
    <w:rsid w:val="00AF03CF"/>
    <w:rsid w:val="00AF0A0A"/>
    <w:rsid w:val="00AF14FC"/>
    <w:rsid w:val="00AF180F"/>
    <w:rsid w:val="00AF1ED2"/>
    <w:rsid w:val="00AF1F4E"/>
    <w:rsid w:val="00AF1F70"/>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A2E"/>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561"/>
    <w:rsid w:val="00B14F47"/>
    <w:rsid w:val="00B15282"/>
    <w:rsid w:val="00B15286"/>
    <w:rsid w:val="00B1539F"/>
    <w:rsid w:val="00B1550D"/>
    <w:rsid w:val="00B15F6C"/>
    <w:rsid w:val="00B15FC0"/>
    <w:rsid w:val="00B163E8"/>
    <w:rsid w:val="00B1767E"/>
    <w:rsid w:val="00B20760"/>
    <w:rsid w:val="00B210C7"/>
    <w:rsid w:val="00B2125C"/>
    <w:rsid w:val="00B21676"/>
    <w:rsid w:val="00B219E1"/>
    <w:rsid w:val="00B21ECF"/>
    <w:rsid w:val="00B22150"/>
    <w:rsid w:val="00B226DE"/>
    <w:rsid w:val="00B22FB5"/>
    <w:rsid w:val="00B2363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BE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14"/>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F7E"/>
    <w:rsid w:val="00BE7F4D"/>
    <w:rsid w:val="00BF016E"/>
    <w:rsid w:val="00BF03C0"/>
    <w:rsid w:val="00BF0EBF"/>
    <w:rsid w:val="00BF1534"/>
    <w:rsid w:val="00BF2021"/>
    <w:rsid w:val="00BF21D4"/>
    <w:rsid w:val="00BF2DDC"/>
    <w:rsid w:val="00BF32DE"/>
    <w:rsid w:val="00BF3F71"/>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E2"/>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3E88"/>
    <w:rsid w:val="00C34C45"/>
    <w:rsid w:val="00C34C47"/>
    <w:rsid w:val="00C34FCE"/>
    <w:rsid w:val="00C3517E"/>
    <w:rsid w:val="00C35411"/>
    <w:rsid w:val="00C35EED"/>
    <w:rsid w:val="00C36B2C"/>
    <w:rsid w:val="00C3701A"/>
    <w:rsid w:val="00C376D2"/>
    <w:rsid w:val="00C379EF"/>
    <w:rsid w:val="00C405C8"/>
    <w:rsid w:val="00C40C2F"/>
    <w:rsid w:val="00C415AC"/>
    <w:rsid w:val="00C4297A"/>
    <w:rsid w:val="00C4360C"/>
    <w:rsid w:val="00C439B8"/>
    <w:rsid w:val="00C43A0B"/>
    <w:rsid w:val="00C43EDA"/>
    <w:rsid w:val="00C43FEC"/>
    <w:rsid w:val="00C4414C"/>
    <w:rsid w:val="00C4443C"/>
    <w:rsid w:val="00C44B5D"/>
    <w:rsid w:val="00C45512"/>
    <w:rsid w:val="00C45FD3"/>
    <w:rsid w:val="00C4602B"/>
    <w:rsid w:val="00C46564"/>
    <w:rsid w:val="00C46BFA"/>
    <w:rsid w:val="00C46DDF"/>
    <w:rsid w:val="00C500A1"/>
    <w:rsid w:val="00C50A02"/>
    <w:rsid w:val="00C51149"/>
    <w:rsid w:val="00C5117E"/>
    <w:rsid w:val="00C512D1"/>
    <w:rsid w:val="00C51856"/>
    <w:rsid w:val="00C51B04"/>
    <w:rsid w:val="00C51DB5"/>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AA"/>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45DA"/>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FEA"/>
    <w:rsid w:val="00CA2528"/>
    <w:rsid w:val="00CA35AF"/>
    <w:rsid w:val="00CA3B07"/>
    <w:rsid w:val="00CA3CAB"/>
    <w:rsid w:val="00CA3FC0"/>
    <w:rsid w:val="00CA533F"/>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1C4"/>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202"/>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35"/>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7129"/>
    <w:rsid w:val="00D279E7"/>
    <w:rsid w:val="00D27C8C"/>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6E7"/>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5C3"/>
    <w:rsid w:val="00D83C0D"/>
    <w:rsid w:val="00D83C80"/>
    <w:rsid w:val="00D83F5B"/>
    <w:rsid w:val="00D85FDE"/>
    <w:rsid w:val="00D8665E"/>
    <w:rsid w:val="00D869C1"/>
    <w:rsid w:val="00D869F2"/>
    <w:rsid w:val="00D86EC6"/>
    <w:rsid w:val="00D872FB"/>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F17"/>
    <w:rsid w:val="00D9384E"/>
    <w:rsid w:val="00D93AEE"/>
    <w:rsid w:val="00D9413E"/>
    <w:rsid w:val="00D94C8D"/>
    <w:rsid w:val="00D95C9B"/>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89"/>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117"/>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9C2"/>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2BF"/>
    <w:rsid w:val="00E66E11"/>
    <w:rsid w:val="00E672C6"/>
    <w:rsid w:val="00E70192"/>
    <w:rsid w:val="00E70C55"/>
    <w:rsid w:val="00E70E34"/>
    <w:rsid w:val="00E71809"/>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5A7"/>
    <w:rsid w:val="00E87A37"/>
    <w:rsid w:val="00E87B30"/>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240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79C"/>
    <w:rsid w:val="00EE2989"/>
    <w:rsid w:val="00EE2A9D"/>
    <w:rsid w:val="00EE32D5"/>
    <w:rsid w:val="00EE3384"/>
    <w:rsid w:val="00EE4236"/>
    <w:rsid w:val="00EE499F"/>
    <w:rsid w:val="00EE56E2"/>
    <w:rsid w:val="00EE5FCD"/>
    <w:rsid w:val="00EE63BF"/>
    <w:rsid w:val="00EE6D45"/>
    <w:rsid w:val="00EE6E89"/>
    <w:rsid w:val="00EE79F7"/>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6D7"/>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C76"/>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1A6"/>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9AB"/>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5C"/>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5D3722"/>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A0556E"/>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3"/>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5"/>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7"/>
    <w:qFormat/>
    <w:uiPriority w:val="9"/>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8"/>
    <w:qFormat/>
    <w:uiPriority w:val="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9"/>
    <w:qFormat/>
    <w:uiPriority w:val="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9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List Bullet"/>
    <w:basedOn w:val="1"/>
    <w:qFormat/>
    <w:uiPriority w:val="0"/>
    <w:pPr>
      <w:tabs>
        <w:tab w:val="left" w:pos="360"/>
      </w:tabs>
      <w:adjustRightInd/>
      <w:spacing w:line="360" w:lineRule="auto"/>
      <w:ind w:left="360" w:hanging="360" w:hangingChars="200"/>
    </w:pPr>
    <w:rPr>
      <w:rFonts w:ascii="Times New Roman (正文 CS 字体)" w:hAnsi="Times New Roman (正文 CS 字体)" w:eastAsia="等线" w:cs="Times New Roman (正文 CS 字体)"/>
      <w:sz w:val="24"/>
    </w:rPr>
  </w:style>
  <w:style w:type="paragraph" w:styleId="19">
    <w:name w:val="Document Map"/>
    <w:basedOn w:val="1"/>
    <w:link w:val="91"/>
    <w:qFormat/>
    <w:uiPriority w:val="99"/>
    <w:pPr>
      <w:shd w:val="clear" w:color="auto" w:fill="000080"/>
    </w:pPr>
  </w:style>
  <w:style w:type="paragraph" w:styleId="20">
    <w:name w:val="annotation text"/>
    <w:basedOn w:val="1"/>
    <w:link w:val="92"/>
    <w:qFormat/>
    <w:uiPriority w:val="99"/>
    <w:pPr>
      <w:jc w:val="left"/>
    </w:pPr>
  </w:style>
  <w:style w:type="paragraph" w:styleId="21">
    <w:name w:val="Salutation"/>
    <w:basedOn w:val="1"/>
    <w:next w:val="1"/>
    <w:link w:val="93"/>
    <w:qFormat/>
    <w:uiPriority w:val="0"/>
    <w:rPr>
      <w:rFonts w:ascii="仿宋_GB2312" w:eastAsia="仿宋_GB2312"/>
      <w:sz w:val="28"/>
      <w:szCs w:val="20"/>
    </w:rPr>
  </w:style>
  <w:style w:type="paragraph" w:styleId="22">
    <w:name w:val="Body Text 3"/>
    <w:basedOn w:val="1"/>
    <w:link w:val="94"/>
    <w:qFormat/>
    <w:uiPriority w:val="99"/>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96"/>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9"/>
    <w:qFormat/>
    <w:uiPriority w:val="0"/>
    <w:pPr>
      <w:ind w:left="100" w:leftChars="2500"/>
    </w:pPr>
    <w:rPr>
      <w:rFonts w:ascii="宋体"/>
      <w:sz w:val="24"/>
      <w:szCs w:val="21"/>
      <w:lang w:val="zh-CN"/>
    </w:rPr>
  </w:style>
  <w:style w:type="paragraph" w:styleId="37">
    <w:name w:val="Body Text Indent 2"/>
    <w:basedOn w:val="1"/>
    <w:link w:val="100"/>
    <w:qFormat/>
    <w:uiPriority w:val="0"/>
    <w:pPr>
      <w:spacing w:line="360" w:lineRule="auto"/>
      <w:ind w:firstLine="601"/>
      <w:textAlignment w:val="baseline"/>
    </w:pPr>
    <w:rPr>
      <w:rFonts w:ascii="宋体"/>
      <w:kern w:val="0"/>
      <w:sz w:val="28"/>
      <w:szCs w:val="20"/>
    </w:rPr>
  </w:style>
  <w:style w:type="paragraph" w:styleId="38">
    <w:name w:val="endnote text"/>
    <w:basedOn w:val="1"/>
    <w:link w:val="101"/>
    <w:qFormat/>
    <w:uiPriority w:val="0"/>
    <w:rPr>
      <w:lang w:val="zh-CN"/>
    </w:rPr>
  </w:style>
  <w:style w:type="paragraph" w:styleId="39">
    <w:name w:val="Balloon Text"/>
    <w:basedOn w:val="1"/>
    <w:link w:val="102"/>
    <w:qFormat/>
    <w:uiPriority w:val="99"/>
    <w:rPr>
      <w:sz w:val="18"/>
      <w:szCs w:val="18"/>
    </w:rPr>
  </w:style>
  <w:style w:type="paragraph" w:styleId="40">
    <w:name w:val="footer"/>
    <w:basedOn w:val="1"/>
    <w:link w:val="103"/>
    <w:qFormat/>
    <w:uiPriority w:val="99"/>
    <w:pPr>
      <w:tabs>
        <w:tab w:val="center" w:pos="4153"/>
        <w:tab w:val="right" w:pos="8306"/>
      </w:tabs>
      <w:snapToGrid w:val="0"/>
      <w:jc w:val="left"/>
    </w:pPr>
    <w:rPr>
      <w:sz w:val="18"/>
      <w:szCs w:val="18"/>
    </w:rPr>
  </w:style>
  <w:style w:type="paragraph" w:styleId="41">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8"/>
    <w:qFormat/>
    <w:uiPriority w:val="0"/>
    <w:pPr>
      <w:spacing w:line="360" w:lineRule="auto"/>
      <w:ind w:firstLine="420"/>
    </w:pPr>
    <w:rPr>
      <w:sz w:val="24"/>
      <w:szCs w:val="20"/>
    </w:rPr>
  </w:style>
  <w:style w:type="paragraph" w:styleId="54">
    <w:name w:val="index 7"/>
    <w:basedOn w:val="1"/>
    <w:next w:val="1"/>
    <w:qFormat/>
    <w:uiPriority w:val="0"/>
    <w:pPr>
      <w:adjustRightInd/>
      <w:ind w:left="1200" w:leftChars="1200"/>
    </w:pPr>
    <w:rPr>
      <w:rFonts w:ascii="Times New Roman (正文 CS 字体)" w:hAnsi="Times New Roman (正文 CS 字体)" w:eastAsia="等线" w:cs="Times New Roman (正文 CS 字体)"/>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9"/>
    <w:qFormat/>
    <w:uiPriority w:val="0"/>
    <w:pPr>
      <w:spacing w:after="120" w:line="480" w:lineRule="auto"/>
    </w:pPr>
  </w:style>
  <w:style w:type="paragraph" w:styleId="58">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1"/>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12"/>
    <w:qFormat/>
    <w:uiPriority w:val="99"/>
    <w:rPr>
      <w:b/>
      <w:bCs/>
    </w:rPr>
  </w:style>
  <w:style w:type="paragraph" w:styleId="62">
    <w:name w:val="Body Text First Indent"/>
    <w:basedOn w:val="24"/>
    <w:link w:val="113"/>
    <w:qFormat/>
    <w:uiPriority w:val="99"/>
    <w:pPr>
      <w:ind w:firstLine="420"/>
    </w:pPr>
    <w:rPr>
      <w:rFonts w:hAnsi="Calibri" w:cs="Times New Roman"/>
      <w:snapToGrid/>
      <w:szCs w:val="20"/>
    </w:rPr>
  </w:style>
  <w:style w:type="paragraph" w:styleId="63">
    <w:name w:val="Body Text First Indent 2"/>
    <w:basedOn w:val="25"/>
    <w:link w:val="114"/>
    <w:qFormat/>
    <w:uiPriority w:val="0"/>
    <w:pPr>
      <w:adjustRightInd/>
      <w:spacing w:after="120" w:line="240" w:lineRule="auto"/>
      <w:ind w:left="420" w:leftChars="200" w:firstLine="210"/>
    </w:pPr>
    <w:rPr>
      <w:sz w:val="21"/>
    </w:rPr>
  </w:style>
  <w:style w:type="table" w:styleId="65">
    <w:name w:val="Table Grid"/>
    <w:basedOn w:val="6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0"/>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1 Char"/>
    <w:link w:val="3"/>
    <w:qFormat/>
    <w:uiPriority w:val="9"/>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标题 3 Char"/>
    <w:basedOn w:val="71"/>
    <w:link w:val="4"/>
    <w:qFormat/>
    <w:uiPriority w:val="9"/>
    <w:rPr>
      <w:b/>
      <w:bCs/>
      <w:kern w:val="2"/>
      <w:sz w:val="32"/>
      <w:szCs w:val="32"/>
    </w:rPr>
  </w:style>
  <w:style w:type="character" w:customStyle="1" w:styleId="84">
    <w:name w:val="标题 4 Char2"/>
    <w:link w:val="6"/>
    <w:qFormat/>
    <w:uiPriority w:val="9"/>
    <w:rPr>
      <w:rFonts w:ascii="Arial" w:hAnsi="Arial" w:eastAsia="黑体"/>
      <w:b/>
      <w:bCs/>
      <w:kern w:val="2"/>
      <w:sz w:val="28"/>
      <w:szCs w:val="28"/>
      <w:lang w:val="zh-CN"/>
    </w:rPr>
  </w:style>
  <w:style w:type="character" w:customStyle="1" w:styleId="85">
    <w:name w:val="标题 5 Char"/>
    <w:link w:val="7"/>
    <w:qFormat/>
    <w:uiPriority w:val="9"/>
    <w:rPr>
      <w:b/>
      <w:bCs/>
      <w:kern w:val="2"/>
      <w:sz w:val="28"/>
      <w:szCs w:val="28"/>
    </w:rPr>
  </w:style>
  <w:style w:type="character" w:customStyle="1" w:styleId="86">
    <w:name w:val="标题 6 Char"/>
    <w:link w:val="8"/>
    <w:qFormat/>
    <w:uiPriority w:val="0"/>
    <w:rPr>
      <w:rFonts w:ascii="Arial" w:hAnsi="Arial" w:eastAsia="黑体"/>
      <w:b/>
      <w:bCs/>
      <w:kern w:val="2"/>
      <w:sz w:val="24"/>
      <w:szCs w:val="24"/>
    </w:rPr>
  </w:style>
  <w:style w:type="character" w:customStyle="1" w:styleId="87">
    <w:name w:val="标题 7 Char"/>
    <w:link w:val="9"/>
    <w:qFormat/>
    <w:uiPriority w:val="0"/>
    <w:rPr>
      <w:b/>
      <w:bCs/>
      <w:kern w:val="2"/>
      <w:sz w:val="24"/>
      <w:szCs w:val="24"/>
    </w:rPr>
  </w:style>
  <w:style w:type="character" w:customStyle="1" w:styleId="88">
    <w:name w:val="标题 8 Char"/>
    <w:link w:val="10"/>
    <w:qFormat/>
    <w:uiPriority w:val="0"/>
    <w:rPr>
      <w:rFonts w:ascii="Arial" w:hAnsi="Arial" w:eastAsia="黑体"/>
      <w:kern w:val="2"/>
      <w:sz w:val="24"/>
      <w:szCs w:val="24"/>
    </w:rPr>
  </w:style>
  <w:style w:type="character" w:customStyle="1" w:styleId="89">
    <w:name w:val="标题 9 Char"/>
    <w:link w:val="11"/>
    <w:qFormat/>
    <w:uiPriority w:val="0"/>
    <w:rPr>
      <w:rFonts w:ascii="Arial" w:hAnsi="Arial" w:eastAsia="黑体"/>
      <w:kern w:val="2"/>
      <w:sz w:val="21"/>
      <w:szCs w:val="21"/>
    </w:rPr>
  </w:style>
  <w:style w:type="character" w:customStyle="1" w:styleId="90">
    <w:name w:val="题注 Char"/>
    <w:link w:val="16"/>
    <w:qFormat/>
    <w:uiPriority w:val="0"/>
    <w:rPr>
      <w:b/>
      <w:kern w:val="2"/>
      <w:sz w:val="28"/>
    </w:rPr>
  </w:style>
  <w:style w:type="character" w:customStyle="1" w:styleId="91">
    <w:name w:val="文档结构图 Char1"/>
    <w:link w:val="19"/>
    <w:qFormat/>
    <w:uiPriority w:val="0"/>
    <w:rPr>
      <w:kern w:val="2"/>
      <w:sz w:val="21"/>
      <w:szCs w:val="24"/>
      <w:shd w:val="clear" w:color="auto" w:fill="000080"/>
    </w:rPr>
  </w:style>
  <w:style w:type="character" w:customStyle="1" w:styleId="92">
    <w:name w:val="批注文字 Char1"/>
    <w:link w:val="20"/>
    <w:qFormat/>
    <w:uiPriority w:val="0"/>
    <w:rPr>
      <w:kern w:val="2"/>
      <w:sz w:val="21"/>
      <w:szCs w:val="24"/>
    </w:rPr>
  </w:style>
  <w:style w:type="character" w:customStyle="1" w:styleId="93">
    <w:name w:val="称呼 Char"/>
    <w:link w:val="21"/>
    <w:qFormat/>
    <w:uiPriority w:val="0"/>
    <w:rPr>
      <w:rFonts w:ascii="仿宋_GB2312" w:eastAsia="仿宋_GB2312"/>
      <w:kern w:val="2"/>
      <w:sz w:val="28"/>
    </w:rPr>
  </w:style>
  <w:style w:type="character" w:customStyle="1" w:styleId="94">
    <w:name w:val="正文文本 3 Char"/>
    <w:link w:val="22"/>
    <w:qFormat/>
    <w:uiPriority w:val="99"/>
    <w:rPr>
      <w:kern w:val="2"/>
      <w:sz w:val="21"/>
    </w:rPr>
  </w:style>
  <w:style w:type="character" w:customStyle="1" w:styleId="95">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6">
    <w:name w:val="正文文本缩进 Char3"/>
    <w:link w:val="25"/>
    <w:qFormat/>
    <w:uiPriority w:val="0"/>
    <w:rPr>
      <w:rFonts w:ascii="宋体" w:hAnsi="宋体"/>
      <w:kern w:val="2"/>
      <w:sz w:val="24"/>
      <w:szCs w:val="24"/>
    </w:rPr>
  </w:style>
  <w:style w:type="character" w:customStyle="1" w:styleId="97">
    <w:name w:val="HTML 地址 Char"/>
    <w:link w:val="30"/>
    <w:qFormat/>
    <w:uiPriority w:val="0"/>
    <w:rPr>
      <w:rFonts w:ascii="宋体" w:hAnsi="宋体"/>
      <w:i/>
      <w:iCs/>
      <w:sz w:val="24"/>
      <w:szCs w:val="24"/>
    </w:rPr>
  </w:style>
  <w:style w:type="character" w:customStyle="1" w:styleId="98">
    <w:name w:val="纯文本 Char"/>
    <w:link w:val="33"/>
    <w:qFormat/>
    <w:uiPriority w:val="99"/>
    <w:rPr>
      <w:rFonts w:ascii="宋体" w:hAnsi="Courier New" w:eastAsia="宋体" w:cs="Arial"/>
      <w:snapToGrid w:val="0"/>
      <w:kern w:val="2"/>
      <w:sz w:val="21"/>
      <w:szCs w:val="21"/>
      <w:lang w:val="en-US" w:eastAsia="zh-CN" w:bidi="ar-SA"/>
    </w:rPr>
  </w:style>
  <w:style w:type="character" w:customStyle="1" w:styleId="99">
    <w:name w:val="日期 Char"/>
    <w:link w:val="36"/>
    <w:qFormat/>
    <w:uiPriority w:val="0"/>
    <w:rPr>
      <w:rFonts w:ascii="宋体"/>
      <w:kern w:val="2"/>
      <w:sz w:val="24"/>
      <w:szCs w:val="21"/>
      <w:lang w:val="zh-CN"/>
    </w:rPr>
  </w:style>
  <w:style w:type="character" w:customStyle="1" w:styleId="100">
    <w:name w:val="正文文本缩进 2 Char"/>
    <w:link w:val="37"/>
    <w:qFormat/>
    <w:uiPriority w:val="0"/>
    <w:rPr>
      <w:rFonts w:ascii="宋体"/>
      <w:sz w:val="28"/>
    </w:rPr>
  </w:style>
  <w:style w:type="character" w:customStyle="1" w:styleId="101">
    <w:name w:val="尾注文本 Char"/>
    <w:link w:val="38"/>
    <w:qFormat/>
    <w:uiPriority w:val="0"/>
    <w:rPr>
      <w:kern w:val="2"/>
      <w:sz w:val="21"/>
      <w:szCs w:val="24"/>
      <w:lang w:val="zh-CN"/>
    </w:rPr>
  </w:style>
  <w:style w:type="character" w:customStyle="1" w:styleId="102">
    <w:name w:val="批注框文本 Char"/>
    <w:link w:val="39"/>
    <w:qFormat/>
    <w:uiPriority w:val="0"/>
    <w:rPr>
      <w:kern w:val="2"/>
      <w:sz w:val="18"/>
      <w:szCs w:val="18"/>
    </w:rPr>
  </w:style>
  <w:style w:type="character" w:customStyle="1" w:styleId="103">
    <w:name w:val="页脚 Char2"/>
    <w:link w:val="40"/>
    <w:qFormat/>
    <w:locked/>
    <w:uiPriority w:val="99"/>
    <w:rPr>
      <w:kern w:val="2"/>
      <w:sz w:val="18"/>
      <w:szCs w:val="18"/>
    </w:rPr>
  </w:style>
  <w:style w:type="character" w:customStyle="1" w:styleId="104">
    <w:name w:val="页眉 Char2"/>
    <w:link w:val="41"/>
    <w:qFormat/>
    <w:uiPriority w:val="99"/>
    <w:rPr>
      <w:kern w:val="2"/>
      <w:sz w:val="18"/>
      <w:szCs w:val="18"/>
    </w:rPr>
  </w:style>
  <w:style w:type="character" w:customStyle="1" w:styleId="105">
    <w:name w:val="签名 Char"/>
    <w:link w:val="42"/>
    <w:qFormat/>
    <w:uiPriority w:val="0"/>
    <w:rPr>
      <w:rFonts w:eastAsia="仿宋_GB2312"/>
      <w:sz w:val="24"/>
    </w:rPr>
  </w:style>
  <w:style w:type="character" w:customStyle="1" w:styleId="106">
    <w:name w:val="副标题 Char"/>
    <w:link w:val="47"/>
    <w:qFormat/>
    <w:uiPriority w:val="0"/>
    <w:rPr>
      <w:rFonts w:ascii="Arial" w:hAnsi="Arial" w:eastAsia="隶书"/>
      <w:b/>
      <w:bCs/>
      <w:kern w:val="28"/>
      <w:sz w:val="44"/>
      <w:szCs w:val="32"/>
      <w:lang w:val="en-US" w:eastAsia="zh-CN" w:bidi="ar-SA"/>
    </w:rPr>
  </w:style>
  <w:style w:type="character" w:customStyle="1" w:styleId="107">
    <w:name w:val="脚注文本 Char"/>
    <w:link w:val="50"/>
    <w:qFormat/>
    <w:uiPriority w:val="0"/>
    <w:rPr>
      <w:color w:val="0000FF"/>
      <w:sz w:val="21"/>
    </w:rPr>
  </w:style>
  <w:style w:type="character" w:customStyle="1" w:styleId="108">
    <w:name w:val="正文文本缩进 3 Char"/>
    <w:link w:val="53"/>
    <w:qFormat/>
    <w:uiPriority w:val="0"/>
    <w:rPr>
      <w:kern w:val="2"/>
      <w:sz w:val="24"/>
    </w:rPr>
  </w:style>
  <w:style w:type="character" w:customStyle="1" w:styleId="109">
    <w:name w:val="正文文本 2 Char1"/>
    <w:link w:val="57"/>
    <w:qFormat/>
    <w:uiPriority w:val="0"/>
    <w:rPr>
      <w:kern w:val="2"/>
      <w:sz w:val="21"/>
      <w:szCs w:val="24"/>
    </w:rPr>
  </w:style>
  <w:style w:type="character" w:customStyle="1" w:styleId="110">
    <w:name w:val="HTML 预设格式 Char"/>
    <w:link w:val="58"/>
    <w:qFormat/>
    <w:uiPriority w:val="0"/>
    <w:rPr>
      <w:rFonts w:ascii="黑体" w:hAnsi="Courier New" w:eastAsia="黑体"/>
    </w:rPr>
  </w:style>
  <w:style w:type="character" w:customStyle="1" w:styleId="111">
    <w:name w:val="标题 Char2"/>
    <w:link w:val="60"/>
    <w:qFormat/>
    <w:uiPriority w:val="10"/>
    <w:rPr>
      <w:b/>
      <w:sz w:val="24"/>
      <w:lang w:val="en-GB"/>
    </w:rPr>
  </w:style>
  <w:style w:type="character" w:customStyle="1" w:styleId="112">
    <w:name w:val="批注主题 Char1"/>
    <w:link w:val="61"/>
    <w:qFormat/>
    <w:uiPriority w:val="0"/>
    <w:rPr>
      <w:b/>
      <w:bCs/>
      <w:kern w:val="2"/>
      <w:sz w:val="21"/>
      <w:szCs w:val="24"/>
    </w:rPr>
  </w:style>
  <w:style w:type="character" w:customStyle="1" w:styleId="113">
    <w:name w:val="正文首行缩进 Char"/>
    <w:link w:val="62"/>
    <w:qFormat/>
    <w:uiPriority w:val="99"/>
    <w:rPr>
      <w:rFonts w:ascii="宋体"/>
      <w:kern w:val="2"/>
      <w:sz w:val="24"/>
      <w:lang w:val="zh-CN"/>
    </w:rPr>
  </w:style>
  <w:style w:type="character" w:customStyle="1" w:styleId="114">
    <w:name w:val="正文首行缩进 2 Char"/>
    <w:link w:val="63"/>
    <w:qFormat/>
    <w:uiPriority w:val="0"/>
    <w:rPr>
      <w:rFonts w:ascii="宋体" w:hAnsi="宋体"/>
      <w:kern w:val="2"/>
      <w:sz w:val="21"/>
      <w:szCs w:val="24"/>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1"/>
    <w:rPr>
      <w:rFonts w:ascii="Times New Roman" w:hAnsi="Times New Roman" w:eastAsia="宋体" w:cs="Times New Roman"/>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semiHidden/>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basedOn w:val="181"/>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eastAsia="宋体" w:cs="Times New Roman"/>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99"/>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9"/>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2"/>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99"/>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0"/>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标题 2 Char"/>
    <w:qFormat/>
    <w:uiPriority w:val="9"/>
    <w:rPr>
      <w:rFonts w:ascii="Arial" w:hAnsi="Arial" w:eastAsia="黑体"/>
      <w:b/>
      <w:kern w:val="2"/>
      <w:sz w:val="32"/>
      <w:lang w:val="en-US" w:eastAsia="zh-CN"/>
    </w:rPr>
  </w:style>
  <w:style w:type="character" w:customStyle="1" w:styleId="233">
    <w:name w:val="maywed421"/>
    <w:qFormat/>
    <w:uiPriority w:val="0"/>
    <w:rPr>
      <w:color w:val="366FB6"/>
      <w:u w:val="none"/>
    </w:rPr>
  </w:style>
  <w:style w:type="character" w:customStyle="1" w:styleId="234">
    <w:name w:val="正文文本缩进 Char"/>
    <w:qFormat/>
    <w:uiPriority w:val="99"/>
    <w:rPr>
      <w:rFonts w:ascii="宋体" w:hAnsi="宋体"/>
      <w:kern w:val="2"/>
      <w:sz w:val="24"/>
      <w:szCs w:val="24"/>
    </w:rPr>
  </w:style>
  <w:style w:type="character" w:customStyle="1" w:styleId="235">
    <w:name w:val="Char Char102"/>
    <w:semiHidden/>
    <w:qFormat/>
    <w:uiPriority w:val="0"/>
    <w:rPr>
      <w:rFonts w:ascii="宋体" w:hAnsi="宋体"/>
      <w:kern w:val="2"/>
      <w:sz w:val="21"/>
      <w:szCs w:val="24"/>
      <w:lang w:val="en-US" w:eastAsia="zh-CN"/>
    </w:rPr>
  </w:style>
  <w:style w:type="character" w:customStyle="1" w:styleId="236">
    <w:name w:val="页眉 Char1"/>
    <w:qFormat/>
    <w:uiPriority w:val="0"/>
    <w:rPr>
      <w:rFonts w:eastAsia="宋体"/>
      <w:kern w:val="2"/>
      <w:sz w:val="18"/>
      <w:szCs w:val="18"/>
      <w:lang w:val="en-US" w:eastAsia="zh-CN" w:bidi="ar-SA"/>
    </w:rPr>
  </w:style>
  <w:style w:type="character" w:customStyle="1" w:styleId="237">
    <w:name w:val="md"/>
    <w:basedOn w:val="71"/>
    <w:qFormat/>
    <w:uiPriority w:val="0"/>
    <w:rPr>
      <w:rFonts w:ascii="Arial" w:hAnsi="Arial" w:eastAsia="黑体" w:cs="Arial"/>
      <w:snapToGrid w:val="0"/>
      <w:kern w:val="0"/>
      <w:szCs w:val="21"/>
    </w:rPr>
  </w:style>
  <w:style w:type="character" w:customStyle="1" w:styleId="238">
    <w:name w:val="big1"/>
    <w:qFormat/>
    <w:uiPriority w:val="0"/>
    <w:rPr>
      <w:rFonts w:hint="eastAsia" w:ascii="宋体" w:hAnsi="宋体" w:eastAsia="宋体"/>
      <w:color w:val="333333"/>
      <w:sz w:val="22"/>
      <w:szCs w:val="22"/>
    </w:rPr>
  </w:style>
  <w:style w:type="character" w:customStyle="1" w:styleId="239">
    <w:name w:val="Char Char311"/>
    <w:qFormat/>
    <w:uiPriority w:val="0"/>
    <w:rPr>
      <w:rFonts w:eastAsia="宋体"/>
      <w:kern w:val="2"/>
      <w:sz w:val="21"/>
      <w:szCs w:val="24"/>
      <w:lang w:val="en-US" w:eastAsia="zh-CN" w:bidi="ar-SA"/>
    </w:rPr>
  </w:style>
  <w:style w:type="character" w:customStyle="1" w:styleId="240">
    <w:name w:val="Char Char81"/>
    <w:qFormat/>
    <w:uiPriority w:val="6"/>
    <w:rPr>
      <w:rFonts w:eastAsia="宋体"/>
      <w:b/>
      <w:sz w:val="24"/>
      <w:lang w:val="en-GB" w:eastAsia="zh-CN"/>
    </w:rPr>
  </w:style>
  <w:style w:type="character" w:customStyle="1" w:styleId="241">
    <w:name w:val="样式3 Char"/>
    <w:basedOn w:val="197"/>
    <w:qFormat/>
    <w:uiPriority w:val="0"/>
    <w:rPr>
      <w:rFonts w:ascii="仿宋_GB2312" w:hAnsi="仿宋" w:eastAsia="仿宋_GB2312" w:cs="仿宋_GB2312"/>
      <w:sz w:val="32"/>
      <w:szCs w:val="30"/>
      <w:lang w:val="zh-CN"/>
    </w:rPr>
  </w:style>
  <w:style w:type="character" w:customStyle="1" w:styleId="242">
    <w:name w:val="正文首行缩进 2 Char1"/>
    <w:qFormat/>
    <w:uiPriority w:val="0"/>
    <w:rPr>
      <w:rFonts w:ascii="Times New Roman" w:hAnsi="Times New Roman" w:eastAsia="宋体" w:cs="Times New Roman"/>
      <w:kern w:val="2"/>
      <w:sz w:val="24"/>
      <w:szCs w:val="24"/>
    </w:rPr>
  </w:style>
  <w:style w:type="character" w:customStyle="1" w:styleId="243">
    <w:name w:val="副标题 Char2"/>
    <w:qFormat/>
    <w:uiPriority w:val="0"/>
    <w:rPr>
      <w:rFonts w:ascii="Cambria" w:hAnsi="Cambria" w:eastAsia="宋体" w:cs="Times New Roman"/>
      <w:b/>
      <w:bCs/>
      <w:snapToGrid w:val="0"/>
      <w:kern w:val="28"/>
      <w:sz w:val="32"/>
      <w:szCs w:val="32"/>
    </w:rPr>
  </w:style>
  <w:style w:type="character" w:customStyle="1" w:styleId="244">
    <w:name w:val="标题4-dyf Char"/>
    <w:link w:val="245"/>
    <w:qFormat/>
    <w:uiPriority w:val="0"/>
    <w:rPr>
      <w:rFonts w:ascii="Cambria" w:hAnsi="Cambria"/>
      <w:b/>
      <w:bCs/>
      <w:color w:val="000000"/>
      <w:kern w:val="2"/>
      <w:sz w:val="21"/>
      <w:szCs w:val="21"/>
    </w:rPr>
  </w:style>
  <w:style w:type="paragraph" w:customStyle="1" w:styleId="245">
    <w:name w:val="标题4-dyf"/>
    <w:basedOn w:val="6"/>
    <w:link w:val="2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6">
    <w:name w:val="dectext1"/>
    <w:qFormat/>
    <w:uiPriority w:val="0"/>
    <w:rPr>
      <w:rFonts w:ascii="宋体" w:hAnsi="宋体" w:eastAsia="宋体"/>
      <w:color w:val="333333"/>
      <w:sz w:val="21"/>
      <w:szCs w:val="21"/>
      <w:u w:val="none"/>
    </w:rPr>
  </w:style>
  <w:style w:type="character" w:customStyle="1" w:styleId="247">
    <w:name w:val="冯 Char"/>
    <w:link w:val="248"/>
    <w:qFormat/>
    <w:uiPriority w:val="0"/>
    <w:rPr>
      <w:rFonts w:ascii="宋体" w:hAnsi="宋体"/>
      <w:color w:val="000000"/>
      <w:sz w:val="24"/>
      <w:szCs w:val="24"/>
    </w:rPr>
  </w:style>
  <w:style w:type="paragraph" w:customStyle="1" w:styleId="248">
    <w:name w:val="冯"/>
    <w:basedOn w:val="1"/>
    <w:link w:val="247"/>
    <w:qFormat/>
    <w:uiPriority w:val="0"/>
    <w:pPr>
      <w:widowControl/>
      <w:adjustRightInd/>
      <w:spacing w:line="360" w:lineRule="auto"/>
      <w:ind w:firstLine="480" w:firstLineChars="200"/>
    </w:pPr>
    <w:rPr>
      <w:rFonts w:ascii="宋体" w:hAnsi="宋体"/>
      <w:color w:val="000000"/>
      <w:kern w:val="0"/>
      <w:sz w:val="24"/>
    </w:rPr>
  </w:style>
  <w:style w:type="character" w:customStyle="1" w:styleId="249">
    <w:name w:val="Header Char"/>
    <w:qFormat/>
    <w:locked/>
    <w:uiPriority w:val="0"/>
    <w:rPr>
      <w:rFonts w:eastAsia="宋体"/>
      <w:kern w:val="2"/>
      <w:sz w:val="18"/>
      <w:szCs w:val="18"/>
      <w:lang w:val="en-US" w:eastAsia="zh-CN" w:bidi="ar-SA"/>
    </w:rPr>
  </w:style>
  <w:style w:type="character" w:customStyle="1" w:styleId="250">
    <w:name w:val="Char Char12"/>
    <w:qFormat/>
    <w:uiPriority w:val="0"/>
    <w:rPr>
      <w:rFonts w:ascii="仿宋_GB2312" w:eastAsia="仿宋_GB2312"/>
      <w:b/>
      <w:bCs/>
      <w:kern w:val="2"/>
      <w:sz w:val="24"/>
      <w:szCs w:val="24"/>
      <w:lang w:val="zh-CN" w:eastAsia="zh-CN" w:bidi="ar-SA"/>
    </w:rPr>
  </w:style>
  <w:style w:type="character" w:customStyle="1" w:styleId="251">
    <w:name w:val="普通文字 Char3"/>
    <w:qFormat/>
    <w:uiPriority w:val="0"/>
    <w:rPr>
      <w:rFonts w:ascii="宋体" w:hAnsi="Courier New" w:eastAsia="宋体"/>
      <w:kern w:val="2"/>
      <w:sz w:val="21"/>
      <w:lang w:val="en-US" w:eastAsia="zh-CN" w:bidi="ar-SA"/>
    </w:rPr>
  </w:style>
  <w:style w:type="character" w:customStyle="1" w:styleId="252">
    <w:name w:val="公文正文 Char"/>
    <w:qFormat/>
    <w:uiPriority w:val="0"/>
    <w:rPr>
      <w:rFonts w:ascii="仿宋_GB2312" w:eastAsia="仿宋_GB2312"/>
      <w:kern w:val="2"/>
      <w:sz w:val="24"/>
      <w:szCs w:val="24"/>
      <w:lang w:val="en-US" w:eastAsia="zh-CN" w:bidi="ar-SA"/>
    </w:rPr>
  </w:style>
  <w:style w:type="character" w:customStyle="1" w:styleId="253">
    <w:name w:val="正文首行缩进 Char Char Char Char Char"/>
    <w:qFormat/>
    <w:uiPriority w:val="0"/>
    <w:rPr>
      <w:rFonts w:ascii="宋体"/>
      <w:kern w:val="2"/>
      <w:sz w:val="24"/>
      <w:lang w:val="zh-CN"/>
    </w:rPr>
  </w:style>
  <w:style w:type="character" w:customStyle="1" w:styleId="254">
    <w:name w:val="PI Char"/>
    <w:qFormat/>
    <w:uiPriority w:val="0"/>
    <w:rPr>
      <w:rFonts w:ascii="宋体" w:hAnsi="宋体" w:eastAsia="宋体"/>
      <w:kern w:val="2"/>
      <w:sz w:val="24"/>
      <w:szCs w:val="24"/>
      <w:lang w:val="en-US" w:eastAsia="zh-CN" w:bidi="ar-SA"/>
    </w:rPr>
  </w:style>
  <w:style w:type="character" w:customStyle="1" w:styleId="255">
    <w:name w:val="Default Char"/>
    <w:link w:val="256"/>
    <w:qFormat/>
    <w:uiPriority w:val="0"/>
    <w:rPr>
      <w:rFonts w:ascii="仿宋_GB2312" w:eastAsia="仿宋_GB2312" w:cs="仿宋_GB2312"/>
      <w:color w:val="000000"/>
      <w:sz w:val="24"/>
      <w:szCs w:val="24"/>
      <w:lang w:val="en-US" w:eastAsia="zh-CN" w:bidi="ar-SA"/>
    </w:rPr>
  </w:style>
  <w:style w:type="paragraph" w:customStyle="1" w:styleId="256">
    <w:name w:val="Default"/>
    <w:link w:val="2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7">
    <w:name w:val="style91"/>
    <w:qFormat/>
    <w:uiPriority w:val="0"/>
    <w:rPr>
      <w:color w:val="333333"/>
    </w:rPr>
  </w:style>
  <w:style w:type="character" w:customStyle="1" w:styleId="258">
    <w:name w:val="列出段落 Char2"/>
    <w:qFormat/>
    <w:uiPriority w:val="34"/>
    <w:rPr>
      <w:rFonts w:ascii="Calibri" w:hAnsi="Calibri"/>
      <w:kern w:val="2"/>
      <w:sz w:val="28"/>
    </w:rPr>
  </w:style>
  <w:style w:type="character" w:customStyle="1" w:styleId="259">
    <w:name w:val="mdeck"/>
    <w:qFormat/>
    <w:uiPriority w:val="0"/>
    <w:rPr>
      <w:rFonts w:ascii="仿宋_GB2312" w:eastAsia="微软雅黑"/>
      <w:b/>
      <w:kern w:val="2"/>
      <w:sz w:val="32"/>
      <w:szCs w:val="32"/>
      <w:lang w:val="en-US" w:eastAsia="zh-CN" w:bidi="ar-SA"/>
    </w:rPr>
  </w:style>
  <w:style w:type="character" w:customStyle="1" w:styleId="260">
    <w:name w:val="unnamed11"/>
    <w:qFormat/>
    <w:uiPriority w:val="0"/>
    <w:rPr>
      <w:sz w:val="20"/>
      <w:szCs w:val="20"/>
    </w:rPr>
  </w:style>
  <w:style w:type="character" w:customStyle="1" w:styleId="261">
    <w:name w:val="正文文本 Char2"/>
    <w:semiHidden/>
    <w:qFormat/>
    <w:uiPriority w:val="99"/>
    <w:rPr>
      <w:rFonts w:ascii="Times New Roman" w:hAnsi="Times New Roman" w:eastAsia="宋体" w:cs="Times New Roman"/>
      <w:snapToGrid w:val="0"/>
      <w:kern w:val="0"/>
      <w:szCs w:val="24"/>
    </w:rPr>
  </w:style>
  <w:style w:type="character" w:customStyle="1" w:styleId="262">
    <w:name w:val="标书正文格式 Char"/>
    <w:qFormat/>
    <w:uiPriority w:val="0"/>
    <w:rPr>
      <w:rFonts w:eastAsia="楷体_GB2312"/>
      <w:kern w:val="2"/>
      <w:sz w:val="24"/>
      <w:szCs w:val="24"/>
      <w:lang w:bidi="ar-SA"/>
    </w:rPr>
  </w:style>
  <w:style w:type="character" w:customStyle="1" w:styleId="263">
    <w:name w:val="Char Char11"/>
    <w:qFormat/>
    <w:locked/>
    <w:uiPriority w:val="0"/>
    <w:rPr>
      <w:rFonts w:ascii="宋体" w:hAnsi="宋体" w:eastAsia="宋体"/>
      <w:b/>
      <w:kern w:val="2"/>
      <w:sz w:val="24"/>
      <w:szCs w:val="24"/>
      <w:lang w:val="en-US" w:eastAsia="zh-CN" w:bidi="ar-SA"/>
    </w:rPr>
  </w:style>
  <w:style w:type="character" w:customStyle="1" w:styleId="264">
    <w:name w:val="ca-131"/>
    <w:qFormat/>
    <w:uiPriority w:val="0"/>
    <w:rPr>
      <w:rFonts w:hint="eastAsia" w:ascii="仿宋_GB2312" w:eastAsia="仿宋_GB2312"/>
      <w:b/>
      <w:bCs/>
      <w:color w:val="000000"/>
      <w:spacing w:val="-20"/>
      <w:sz w:val="24"/>
      <w:szCs w:val="24"/>
    </w:rPr>
  </w:style>
  <w:style w:type="character" w:customStyle="1" w:styleId="265">
    <w:name w:val="tw4winMark"/>
    <w:qFormat/>
    <w:uiPriority w:val="0"/>
    <w:rPr>
      <w:rFonts w:ascii="Courier New" w:hAnsi="Courier New" w:cs="Courier New"/>
      <w:vanish/>
      <w:color w:val="800080"/>
      <w:sz w:val="24"/>
      <w:szCs w:val="24"/>
      <w:vertAlign w:val="subscript"/>
    </w:rPr>
  </w:style>
  <w:style w:type="character" w:customStyle="1" w:styleId="266">
    <w:name w:val="正文样式 Char"/>
    <w:link w:val="267"/>
    <w:qFormat/>
    <w:uiPriority w:val="0"/>
    <w:rPr>
      <w:rFonts w:ascii="Calibri" w:hAnsi="Calibri"/>
      <w:sz w:val="24"/>
      <w:szCs w:val="24"/>
    </w:rPr>
  </w:style>
  <w:style w:type="paragraph" w:customStyle="1" w:styleId="267">
    <w:name w:val="正文样式"/>
    <w:basedOn w:val="1"/>
    <w:link w:val="266"/>
    <w:qFormat/>
    <w:uiPriority w:val="0"/>
    <w:pPr>
      <w:adjustRightInd/>
      <w:spacing w:line="360" w:lineRule="auto"/>
      <w:ind w:firstLine="480" w:firstLineChars="200"/>
    </w:pPr>
    <w:rPr>
      <w:kern w:val="0"/>
      <w:sz w:val="24"/>
    </w:rPr>
  </w:style>
  <w:style w:type="character" w:customStyle="1" w:styleId="268">
    <w:name w:val="表正文 Char3"/>
    <w:qFormat/>
    <w:uiPriority w:val="0"/>
    <w:rPr>
      <w:rFonts w:eastAsia="宋体"/>
    </w:rPr>
  </w:style>
  <w:style w:type="character" w:customStyle="1" w:styleId="269">
    <w:name w:val="H5 Char"/>
    <w:qFormat/>
    <w:uiPriority w:val="0"/>
    <w:rPr>
      <w:b/>
      <w:bCs/>
      <w:kern w:val="2"/>
      <w:sz w:val="28"/>
      <w:szCs w:val="28"/>
    </w:rPr>
  </w:style>
  <w:style w:type="character" w:customStyle="1" w:styleId="270">
    <w:name w:val="Char Char3"/>
    <w:qFormat/>
    <w:uiPriority w:val="0"/>
    <w:rPr>
      <w:rFonts w:eastAsia="宋体"/>
      <w:kern w:val="2"/>
      <w:sz w:val="21"/>
      <w:szCs w:val="24"/>
      <w:lang w:val="en-US" w:eastAsia="zh-CN" w:bidi="ar-SA"/>
    </w:rPr>
  </w:style>
  <w:style w:type="character" w:customStyle="1" w:styleId="271">
    <w:name w:val="正文 编号 Char"/>
    <w:qFormat/>
    <w:uiPriority w:val="0"/>
    <w:rPr>
      <w:rFonts w:ascii="仿宋_GB2312" w:hAnsi="仿宋_GB2312" w:eastAsia="仿宋_GB2312"/>
      <w:kern w:val="2"/>
      <w:sz w:val="24"/>
      <w:lang w:bidi="ar-SA"/>
    </w:rPr>
  </w:style>
  <w:style w:type="character" w:customStyle="1" w:styleId="272">
    <w:name w:val="question-title2"/>
    <w:qFormat/>
    <w:uiPriority w:val="6"/>
    <w:rPr>
      <w:rFonts w:ascii="Arial" w:hAnsi="Arial" w:eastAsia="黑体" w:cs="Arial"/>
      <w:snapToGrid w:val="0"/>
      <w:kern w:val="0"/>
      <w:szCs w:val="21"/>
    </w:rPr>
  </w:style>
  <w:style w:type="character" w:customStyle="1" w:styleId="273">
    <w:name w:val="gf正文1 Char Char"/>
    <w:link w:val="274"/>
    <w:qFormat/>
    <w:uiPriority w:val="0"/>
    <w:rPr>
      <w:rFonts w:ascii="宋体" w:hAnsi="宋体" w:cs="宋体"/>
      <w:kern w:val="2"/>
      <w:sz w:val="24"/>
      <w:szCs w:val="24"/>
    </w:rPr>
  </w:style>
  <w:style w:type="paragraph" w:customStyle="1" w:styleId="274">
    <w:name w:val="gf正文1"/>
    <w:basedOn w:val="1"/>
    <w:link w:val="27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5">
    <w:name w:val="Char Char15"/>
    <w:qFormat/>
    <w:uiPriority w:val="6"/>
    <w:rPr>
      <w:rFonts w:ascii="宋体" w:hAnsi="宋体"/>
      <w:kern w:val="1"/>
      <w:sz w:val="21"/>
    </w:rPr>
  </w:style>
  <w:style w:type="character" w:customStyle="1" w:styleId="276">
    <w:name w:val="正文缩进 Char3"/>
    <w:qFormat/>
    <w:uiPriority w:val="0"/>
    <w:rPr>
      <w:rFonts w:ascii="宋体" w:eastAsia="宋体"/>
      <w:snapToGrid w:val="0"/>
      <w:color w:val="000000"/>
      <w:kern w:val="28"/>
      <w:sz w:val="28"/>
      <w:lang w:val="en-US" w:eastAsia="zh-CN" w:bidi="ar-SA"/>
    </w:rPr>
  </w:style>
  <w:style w:type="character" w:customStyle="1" w:styleId="277">
    <w:name w:val="列出段落 Char1"/>
    <w:link w:val="278"/>
    <w:qFormat/>
    <w:uiPriority w:val="0"/>
    <w:rPr>
      <w:rFonts w:ascii="Calibri" w:hAnsi="Calibri"/>
      <w:sz w:val="24"/>
      <w:lang w:eastAsia="en-US"/>
    </w:rPr>
  </w:style>
  <w:style w:type="paragraph" w:customStyle="1" w:styleId="278">
    <w:name w:val="列表1"/>
    <w:basedOn w:val="1"/>
    <w:next w:val="279"/>
    <w:link w:val="277"/>
    <w:qFormat/>
    <w:uiPriority w:val="0"/>
    <w:pPr>
      <w:widowControl/>
      <w:adjustRightInd/>
      <w:spacing w:after="200" w:line="360" w:lineRule="auto"/>
      <w:ind w:left="720" w:firstLine="200" w:firstLineChars="200"/>
      <w:jc w:val="left"/>
    </w:pPr>
    <w:rPr>
      <w:kern w:val="0"/>
      <w:sz w:val="24"/>
      <w:szCs w:val="20"/>
      <w:lang w:eastAsia="en-US"/>
    </w:rPr>
  </w:style>
  <w:style w:type="paragraph" w:styleId="279">
    <w:name w:val="List Paragraph"/>
    <w:basedOn w:val="1"/>
    <w:qFormat/>
    <w:uiPriority w:val="34"/>
    <w:pPr>
      <w:spacing w:line="360" w:lineRule="auto"/>
      <w:ind w:firstLine="200" w:firstLineChars="200"/>
    </w:pPr>
    <w:rPr>
      <w:rFonts w:eastAsia="楷体_GB2312" w:cs="Lucida Sans"/>
      <w:sz w:val="24"/>
    </w:rPr>
  </w:style>
  <w:style w:type="character" w:customStyle="1" w:styleId="280">
    <w:name w:val="Char Char8"/>
    <w:qFormat/>
    <w:uiPriority w:val="0"/>
    <w:rPr>
      <w:rFonts w:eastAsia="宋体"/>
      <w:b/>
      <w:sz w:val="24"/>
      <w:lang w:val="en-GB" w:eastAsia="zh-CN"/>
    </w:rPr>
  </w:style>
  <w:style w:type="character" w:customStyle="1" w:styleId="281">
    <w:name w:val="Normal Indent Char Char"/>
    <w:qFormat/>
    <w:uiPriority w:val="0"/>
    <w:rPr>
      <w:rFonts w:eastAsia="宋体"/>
      <w:kern w:val="2"/>
      <w:sz w:val="21"/>
      <w:lang w:val="en-US" w:eastAsia="zh-CN" w:bidi="ar-SA"/>
    </w:rPr>
  </w:style>
  <w:style w:type="character" w:customStyle="1" w:styleId="282">
    <w:name w:val="列表段落 字符"/>
    <w:link w:val="283"/>
    <w:qFormat/>
    <w:uiPriority w:val="0"/>
  </w:style>
  <w:style w:type="paragraph" w:customStyle="1" w:styleId="283">
    <w:name w:val="_Style 280"/>
    <w:basedOn w:val="1"/>
    <w:next w:val="279"/>
    <w:link w:val="282"/>
    <w:qFormat/>
    <w:uiPriority w:val="34"/>
    <w:pPr>
      <w:adjustRightInd/>
      <w:ind w:firstLine="420" w:firstLineChars="200"/>
    </w:pPr>
    <w:rPr>
      <w:rFonts w:ascii="Calibri" w:hAnsi="Calibri"/>
      <w:szCs w:val="22"/>
    </w:rPr>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99"/>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6"/>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99"/>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1"/>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486"/>
    <w:qFormat/>
    <w:uiPriority w:val="1"/>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2"/>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7"/>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99"/>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6"/>
    <w:next w:val="256"/>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6"/>
    <w:next w:val="256"/>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link w:val="578"/>
    <w:qFormat/>
    <w:uiPriority w:val="0"/>
    <w:pPr>
      <w:adjustRightInd/>
      <w:ind w:firstLine="560"/>
    </w:pPr>
    <w:rPr>
      <w:rFonts w:ascii="仿宋_GB2312" w:hAnsi="仿宋" w:eastAsia="仿宋_GB2312"/>
      <w:kern w:val="0"/>
      <w:sz w:val="28"/>
      <w:szCs w:val="28"/>
    </w:rPr>
  </w:style>
  <w:style w:type="character" w:customStyle="1" w:styleId="578">
    <w:name w:val="_正文段落 Char"/>
    <w:link w:val="577"/>
    <w:qFormat/>
    <w:uiPriority w:val="0"/>
    <w:rPr>
      <w:rFonts w:ascii="仿宋_GB2312" w:hAnsi="仿宋" w:eastAsia="仿宋_GB2312"/>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link w:val="608"/>
    <w:qFormat/>
    <w:uiPriority w:val="0"/>
    <w:pPr>
      <w:spacing w:line="480" w:lineRule="atLeast"/>
      <w:ind w:firstLine="567"/>
      <w:textAlignment w:val="baseline"/>
    </w:pPr>
    <w:rPr>
      <w:kern w:val="0"/>
      <w:sz w:val="24"/>
      <w:szCs w:val="20"/>
    </w:rPr>
  </w:style>
  <w:style w:type="character" w:customStyle="1" w:styleId="608">
    <w:name w:val="文档正文 Char"/>
    <w:link w:val="607"/>
    <w:uiPriority w:val="0"/>
    <w:rPr>
      <w:sz w:val="24"/>
    </w:rPr>
  </w:style>
  <w:style w:type="paragraph" w:customStyle="1" w:styleId="609">
    <w:name w:val="正文文字表格居中"/>
    <w:basedOn w:val="1"/>
    <w:next w:val="57"/>
    <w:qFormat/>
    <w:uiPriority w:val="0"/>
    <w:pPr>
      <w:snapToGrid w:val="0"/>
      <w:spacing w:line="360" w:lineRule="auto"/>
    </w:pPr>
    <w:rPr>
      <w:rFonts w:ascii="宋体"/>
      <w:b/>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qFormat/>
    <w:uiPriority w:val="7"/>
    <w:pPr>
      <w:adjustRightInd/>
    </w:pPr>
    <w:rPr>
      <w:rFonts w:ascii="宋体" w:hAnsi="Courier New"/>
    </w:rPr>
  </w:style>
  <w:style w:type="paragraph" w:customStyle="1" w:styleId="613">
    <w:name w:val="Char3"/>
    <w:basedOn w:val="1"/>
    <w:qFormat/>
    <w:uiPriority w:val="0"/>
    <w:pPr>
      <w:adjustRightInd/>
    </w:pPr>
    <w:rPr>
      <w:rFonts w:ascii="仿宋_GB2312" w:eastAsia="仿宋_GB2312"/>
      <w:b/>
      <w:sz w:val="32"/>
      <w:szCs w:val="32"/>
    </w:rPr>
  </w:style>
  <w:style w:type="paragraph" w:customStyle="1" w:styleId="61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qFormat/>
    <w:uiPriority w:val="0"/>
    <w:pPr>
      <w:widowControl/>
      <w:adjustRightInd/>
      <w:spacing w:after="160" w:line="240" w:lineRule="exact"/>
      <w:jc w:val="left"/>
    </w:pPr>
    <w:rPr>
      <w:szCs w:val="20"/>
    </w:rPr>
  </w:style>
  <w:style w:type="paragraph" w:customStyle="1" w:styleId="622">
    <w:name w:val="表格标题2"/>
    <w:basedOn w:val="623"/>
    <w:qFormat/>
    <w:uiPriority w:val="0"/>
    <w:rPr>
      <w:b/>
    </w:rPr>
  </w:style>
  <w:style w:type="paragraph" w:customStyle="1" w:styleId="623">
    <w:name w:val="表格内文"/>
    <w:basedOn w:val="1"/>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qFormat/>
    <w:uiPriority w:val="0"/>
    <w:rPr>
      <w:rFonts w:ascii="仿宋_GB2312" w:eastAsia="仿宋_GB2312"/>
      <w:b/>
      <w:sz w:val="32"/>
      <w:szCs w:val="32"/>
    </w:rPr>
  </w:style>
  <w:style w:type="paragraph" w:customStyle="1" w:styleId="62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qFormat/>
    <w:uiPriority w:val="0"/>
    <w:pPr>
      <w:spacing w:line="360" w:lineRule="auto"/>
    </w:pPr>
    <w:rPr>
      <w:szCs w:val="20"/>
    </w:rPr>
  </w:style>
  <w:style w:type="paragraph" w:customStyle="1" w:styleId="62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0">
    <w:name w:val="MM Topic 1"/>
    <w:basedOn w:val="3"/>
    <w:qFormat/>
    <w:uiPriority w:val="0"/>
    <w:pPr>
      <w:tabs>
        <w:tab w:val="left" w:pos="840"/>
      </w:tabs>
      <w:adjustRightInd/>
      <w:ind w:left="840" w:hanging="420"/>
    </w:pPr>
  </w:style>
  <w:style w:type="paragraph" w:customStyle="1" w:styleId="631">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qFormat/>
    <w:uiPriority w:val="0"/>
    <w:pPr>
      <w:spacing w:line="360" w:lineRule="auto"/>
      <w:ind w:firstLine="200" w:firstLineChars="200"/>
    </w:pPr>
    <w:rPr>
      <w:kern w:val="0"/>
      <w:sz w:val="24"/>
      <w:szCs w:val="20"/>
    </w:rPr>
  </w:style>
  <w:style w:type="paragraph" w:customStyle="1" w:styleId="633">
    <w:name w:val="表格"/>
    <w:basedOn w:val="1"/>
    <w:link w:val="634"/>
    <w:qFormat/>
    <w:uiPriority w:val="0"/>
    <w:pPr>
      <w:snapToGrid w:val="0"/>
      <w:ind w:firstLine="42" w:firstLineChars="21"/>
    </w:pPr>
    <w:rPr>
      <w:rFonts w:ascii="宋体" w:hAnsi="宋体"/>
      <w:kern w:val="0"/>
      <w:sz w:val="20"/>
      <w:szCs w:val="20"/>
    </w:rPr>
  </w:style>
  <w:style w:type="character" w:customStyle="1" w:styleId="634">
    <w:name w:val="表格 字符"/>
    <w:basedOn w:val="71"/>
    <w:link w:val="633"/>
    <w:qFormat/>
    <w:uiPriority w:val="0"/>
    <w:rPr>
      <w:rFonts w:ascii="宋体" w:hAnsi="宋体"/>
    </w:rPr>
  </w:style>
  <w:style w:type="paragraph" w:customStyle="1" w:styleId="635">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8">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9">
    <w:name w:val="EB_表格"/>
    <w:basedOn w:val="1"/>
    <w:qFormat/>
    <w:uiPriority w:val="0"/>
    <w:pPr>
      <w:adjustRightInd/>
      <w:spacing w:line="300" w:lineRule="auto"/>
      <w:jc w:val="center"/>
    </w:pPr>
  </w:style>
  <w:style w:type="paragraph" w:customStyle="1" w:styleId="640">
    <w:name w:val="_Style 6"/>
    <w:basedOn w:val="1"/>
    <w:qFormat/>
    <w:uiPriority w:val="34"/>
    <w:pPr>
      <w:adjustRightInd/>
      <w:ind w:firstLine="420" w:firstLineChars="200"/>
    </w:pPr>
    <w:rPr>
      <w:rFonts w:eastAsia="仿宋_GB2312"/>
      <w:sz w:val="28"/>
    </w:rPr>
  </w:style>
  <w:style w:type="paragraph" w:customStyle="1" w:styleId="64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5">
    <w:name w:val="正文表标题"/>
    <w:next w:val="64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8">
    <w:name w:val="trademark"/>
    <w:qFormat/>
    <w:uiPriority w:val="0"/>
    <w:pPr>
      <w:spacing w:after="60"/>
    </w:pPr>
    <w:rPr>
      <w:rFonts w:ascii="Futura Bk" w:hAnsi="Futura Bk" w:eastAsia="宋体" w:cs="Times New Roman"/>
      <w:sz w:val="15"/>
      <w:lang w:val="en-US" w:eastAsia="en-US" w:bidi="ar-SA"/>
    </w:rPr>
  </w:style>
  <w:style w:type="paragraph" w:customStyle="1" w:styleId="64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0">
    <w:name w:val="Char Char1 Char Char Char Char Char Char1"/>
    <w:basedOn w:val="1"/>
    <w:qFormat/>
    <w:uiPriority w:val="0"/>
    <w:rPr>
      <w:rFonts w:ascii="仿宋_GB2312" w:eastAsia="仿宋_GB2312"/>
      <w:b/>
      <w:sz w:val="32"/>
      <w:szCs w:val="20"/>
    </w:rPr>
  </w:style>
  <w:style w:type="paragraph" w:customStyle="1" w:styleId="65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2">
    <w:name w:val="Char1 Char Char Char1"/>
    <w:basedOn w:val="1"/>
    <w:qFormat/>
    <w:uiPriority w:val="0"/>
    <w:pPr>
      <w:adjustRightInd/>
      <w:ind w:firstLine="200" w:firstLineChars="200"/>
    </w:pPr>
    <w:rPr>
      <w:rFonts w:ascii="Tahoma" w:hAnsi="Tahoma"/>
      <w:sz w:val="24"/>
      <w:szCs w:val="20"/>
    </w:rPr>
  </w:style>
  <w:style w:type="paragraph" w:customStyle="1" w:styleId="653">
    <w:name w:val="a1"/>
    <w:basedOn w:val="1"/>
    <w:qFormat/>
    <w:uiPriority w:val="0"/>
    <w:pPr>
      <w:widowControl/>
      <w:spacing w:line="300" w:lineRule="atLeast"/>
      <w:jc w:val="left"/>
    </w:pPr>
    <w:rPr>
      <w:rFonts w:ascii="宋体" w:hAnsi="宋体"/>
      <w:kern w:val="0"/>
      <w:sz w:val="18"/>
      <w:szCs w:val="20"/>
    </w:rPr>
  </w:style>
  <w:style w:type="paragraph" w:customStyle="1" w:styleId="654">
    <w:name w:val="样式7"/>
    <w:basedOn w:val="655"/>
    <w:next w:val="1"/>
    <w:qFormat/>
    <w:uiPriority w:val="0"/>
    <w:pPr>
      <w:spacing w:afterLines="50"/>
      <w:jc w:val="left"/>
      <w:outlineLvl w:val="3"/>
    </w:pPr>
    <w:rPr>
      <w:sz w:val="24"/>
      <w:szCs w:val="24"/>
    </w:rPr>
  </w:style>
  <w:style w:type="paragraph" w:customStyle="1" w:styleId="65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8">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9">
    <w:name w:val="Char2 Char Char2"/>
    <w:basedOn w:val="1"/>
    <w:qFormat/>
    <w:uiPriority w:val="0"/>
    <w:pPr>
      <w:adjustRightInd/>
    </w:pPr>
    <w:rPr>
      <w:rFonts w:ascii="Tahoma" w:hAnsi="Tahoma"/>
      <w:sz w:val="24"/>
      <w:szCs w:val="20"/>
    </w:rPr>
  </w:style>
  <w:style w:type="paragraph" w:customStyle="1" w:styleId="66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1">
    <w:name w:val="三级条标题"/>
    <w:basedOn w:val="662"/>
    <w:next w:val="646"/>
    <w:qFormat/>
    <w:uiPriority w:val="0"/>
    <w:pPr>
      <w:tabs>
        <w:tab w:val="left" w:pos="1260"/>
        <w:tab w:val="left" w:pos="1680"/>
        <w:tab w:val="left" w:pos="2100"/>
        <w:tab w:val="left" w:pos="2520"/>
      </w:tabs>
      <w:ind w:left="2520"/>
      <w:outlineLvl w:val="4"/>
    </w:pPr>
  </w:style>
  <w:style w:type="paragraph" w:customStyle="1" w:styleId="662">
    <w:name w:val="二级条标题"/>
    <w:basedOn w:val="663"/>
    <w:next w:val="646"/>
    <w:qFormat/>
    <w:uiPriority w:val="0"/>
    <w:pPr>
      <w:tabs>
        <w:tab w:val="left" w:pos="1260"/>
        <w:tab w:val="left" w:pos="1680"/>
        <w:tab w:val="left" w:pos="2100"/>
      </w:tabs>
      <w:ind w:left="0"/>
      <w:outlineLvl w:val="3"/>
    </w:pPr>
  </w:style>
  <w:style w:type="paragraph" w:customStyle="1" w:styleId="663">
    <w:name w:val="一级条标题"/>
    <w:basedOn w:val="664"/>
    <w:next w:val="646"/>
    <w:qFormat/>
    <w:uiPriority w:val="0"/>
    <w:pPr>
      <w:tabs>
        <w:tab w:val="left" w:pos="1260"/>
        <w:tab w:val="left" w:pos="1680"/>
      </w:tabs>
      <w:spacing w:beforeLines="0" w:afterLines="0"/>
      <w:ind w:left="1680"/>
      <w:outlineLvl w:val="2"/>
    </w:pPr>
  </w:style>
  <w:style w:type="paragraph" w:customStyle="1" w:styleId="664">
    <w:name w:val="章标题"/>
    <w:next w:val="64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5">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7">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9">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1">
    <w:name w:val="正文 项目2"/>
    <w:basedOn w:val="672"/>
    <w:qFormat/>
    <w:uiPriority w:val="0"/>
    <w:pPr>
      <w:tabs>
        <w:tab w:val="left" w:pos="840"/>
      </w:tabs>
      <w:spacing w:after="0"/>
      <w:ind w:left="900"/>
    </w:pPr>
  </w:style>
  <w:style w:type="paragraph" w:customStyle="1" w:styleId="67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3">
    <w:name w:val="Body Text 2*"/>
    <w:basedOn w:val="1"/>
    <w:qFormat/>
    <w:uiPriority w:val="6"/>
    <w:pPr>
      <w:widowControl/>
      <w:adjustRightInd/>
      <w:ind w:left="720" w:hanging="720"/>
    </w:pPr>
    <w:rPr>
      <w:color w:val="000000"/>
      <w:kern w:val="0"/>
      <w:sz w:val="24"/>
      <w:szCs w:val="20"/>
      <w:lang w:val="en-GB"/>
    </w:rPr>
  </w:style>
  <w:style w:type="paragraph" w:customStyle="1" w:styleId="674">
    <w:name w:val="表1"/>
    <w:basedOn w:val="1"/>
    <w:qFormat/>
    <w:uiPriority w:val="0"/>
    <w:pPr>
      <w:tabs>
        <w:tab w:val="left" w:pos="703"/>
      </w:tabs>
      <w:adjustRightInd/>
      <w:spacing w:line="360" w:lineRule="auto"/>
      <w:ind w:left="703"/>
      <w:jc w:val="center"/>
    </w:pPr>
  </w:style>
  <w:style w:type="paragraph" w:customStyle="1" w:styleId="67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8">
    <w:name w:val="2级标题"/>
    <w:basedOn w:val="679"/>
    <w:qFormat/>
    <w:uiPriority w:val="0"/>
    <w:pPr>
      <w:jc w:val="left"/>
      <w:outlineLvl w:val="1"/>
    </w:pPr>
    <w:rPr>
      <w:rFonts w:ascii="Times New Roman" w:hAnsi="Times New Roman" w:eastAsia="仿宋"/>
      <w:sz w:val="30"/>
    </w:rPr>
  </w:style>
  <w:style w:type="paragraph" w:customStyle="1" w:styleId="67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4">
    <w:name w:val="bullet"/>
    <w:basedOn w:val="1"/>
    <w:qFormat/>
    <w:uiPriority w:val="0"/>
    <w:pPr>
      <w:tabs>
        <w:tab w:val="left" w:pos="840"/>
      </w:tabs>
      <w:adjustRightInd/>
      <w:ind w:left="840" w:hanging="420"/>
    </w:pPr>
  </w:style>
  <w:style w:type="paragraph" w:customStyle="1" w:styleId="68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2">
    <w:name w:val="MM Topic 4"/>
    <w:basedOn w:val="6"/>
    <w:qFormat/>
    <w:uiPriority w:val="0"/>
    <w:pPr>
      <w:tabs>
        <w:tab w:val="left" w:pos="2100"/>
      </w:tabs>
      <w:adjustRightInd/>
      <w:ind w:left="2100" w:hanging="420"/>
    </w:pPr>
    <w:rPr>
      <w:lang w:val="en-US"/>
    </w:rPr>
  </w:style>
  <w:style w:type="paragraph" w:customStyle="1" w:styleId="693">
    <w:name w:val="Char11"/>
    <w:basedOn w:val="1"/>
    <w:qFormat/>
    <w:uiPriority w:val="0"/>
    <w:pPr>
      <w:tabs>
        <w:tab w:val="left" w:pos="432"/>
      </w:tabs>
      <w:adjustRightInd/>
      <w:spacing w:beforeLines="50" w:afterLines="50"/>
      <w:ind w:left="432" w:hanging="432" w:firstLineChars="200"/>
    </w:pPr>
    <w:rPr>
      <w:sz w:val="24"/>
    </w:rPr>
  </w:style>
  <w:style w:type="paragraph" w:customStyle="1" w:styleId="69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5">
    <w:name w:val="Char Char11 Char Char Char Char Char Char Char Char Char1"/>
    <w:basedOn w:val="1"/>
    <w:qFormat/>
    <w:uiPriority w:val="6"/>
    <w:pPr>
      <w:spacing w:line="360" w:lineRule="auto"/>
    </w:pPr>
    <w:rPr>
      <w:szCs w:val="20"/>
    </w:rPr>
  </w:style>
  <w:style w:type="paragraph" w:customStyle="1" w:styleId="69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8">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5">
    <w:name w:val="单元格居中"/>
    <w:basedOn w:val="1"/>
    <w:qFormat/>
    <w:uiPriority w:val="0"/>
    <w:pPr>
      <w:adjustRightInd/>
      <w:spacing w:line="360" w:lineRule="auto"/>
      <w:jc w:val="center"/>
    </w:pPr>
    <w:rPr>
      <w:sz w:val="24"/>
    </w:rPr>
  </w:style>
  <w:style w:type="paragraph" w:customStyle="1" w:styleId="70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7">
    <w:name w:val="Char Char Char Char Char Char Char1"/>
    <w:basedOn w:val="1"/>
    <w:qFormat/>
    <w:uiPriority w:val="6"/>
    <w:rPr>
      <w:rFonts w:ascii="仿宋_GB2312" w:eastAsia="仿宋_GB2312"/>
      <w:b/>
      <w:sz w:val="32"/>
      <w:szCs w:val="32"/>
    </w:rPr>
  </w:style>
  <w:style w:type="paragraph" w:customStyle="1" w:styleId="70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0">
    <w:name w:val="Char3 Char Char Char11"/>
    <w:basedOn w:val="1"/>
    <w:qFormat/>
    <w:uiPriority w:val="0"/>
    <w:pPr>
      <w:widowControl/>
      <w:adjustRightInd/>
      <w:spacing w:after="160" w:line="240" w:lineRule="exact"/>
      <w:jc w:val="left"/>
    </w:pPr>
    <w:rPr>
      <w:szCs w:val="20"/>
    </w:rPr>
  </w:style>
  <w:style w:type="paragraph" w:customStyle="1" w:styleId="711">
    <w:name w:val="Char Char1121"/>
    <w:basedOn w:val="1"/>
    <w:qFormat/>
    <w:uiPriority w:val="0"/>
    <w:pPr>
      <w:spacing w:line="360" w:lineRule="auto"/>
    </w:pPr>
    <w:rPr>
      <w:szCs w:val="20"/>
    </w:rPr>
  </w:style>
  <w:style w:type="paragraph" w:customStyle="1" w:styleId="71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4">
    <w:name w:val="Normal0"/>
    <w:qFormat/>
    <w:uiPriority w:val="0"/>
    <w:rPr>
      <w:rFonts w:ascii="Times New Roman" w:hAnsi="Times New Roman" w:eastAsia="宋体" w:cs="Times New Roman"/>
      <w:lang w:val="en-US" w:eastAsia="en-US" w:bidi="ar-SA"/>
    </w:rPr>
  </w:style>
  <w:style w:type="paragraph" w:customStyle="1" w:styleId="715">
    <w:name w:val="带编号样式"/>
    <w:basedOn w:val="632"/>
    <w:qFormat/>
    <w:uiPriority w:val="0"/>
    <w:pPr>
      <w:tabs>
        <w:tab w:val="left" w:pos="840"/>
      </w:tabs>
      <w:snapToGrid w:val="0"/>
      <w:ind w:left="840" w:hanging="420" w:firstLineChars="0"/>
    </w:pPr>
    <w:rPr>
      <w:rFonts w:ascii="仿宋_GB2312" w:eastAsia="仿宋_GB2312"/>
      <w:color w:val="000000"/>
    </w:rPr>
  </w:style>
  <w:style w:type="paragraph" w:customStyle="1" w:styleId="71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8">
    <w:name w:val="封面"/>
    <w:basedOn w:val="1"/>
    <w:qFormat/>
    <w:uiPriority w:val="0"/>
    <w:pPr>
      <w:spacing w:line="360" w:lineRule="atLeast"/>
      <w:jc w:val="right"/>
      <w:textAlignment w:val="baseline"/>
    </w:pPr>
    <w:rPr>
      <w:rFonts w:ascii="Symbol" w:hAnsi="Symbol"/>
      <w:kern w:val="0"/>
      <w:szCs w:val="20"/>
    </w:rPr>
  </w:style>
  <w:style w:type="paragraph" w:customStyle="1" w:styleId="71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1">
    <w:name w:val="默认段落字体 Para Char Char Char1 Char"/>
    <w:basedOn w:val="1"/>
    <w:qFormat/>
    <w:uiPriority w:val="0"/>
    <w:pPr>
      <w:spacing w:line="240" w:lineRule="atLeast"/>
      <w:ind w:left="420" w:firstLine="420"/>
    </w:pPr>
    <w:rPr>
      <w:sz w:val="24"/>
    </w:rPr>
  </w:style>
  <w:style w:type="paragraph" w:customStyle="1" w:styleId="722">
    <w:name w:val="WW-正文文字缩进 2"/>
    <w:basedOn w:val="1"/>
    <w:qFormat/>
    <w:uiPriority w:val="0"/>
    <w:pPr>
      <w:suppressAutoHyphens/>
      <w:adjustRightInd/>
      <w:ind w:firstLine="420"/>
    </w:pPr>
    <w:rPr>
      <w:kern w:val="1"/>
      <w:szCs w:val="20"/>
    </w:rPr>
  </w:style>
  <w:style w:type="paragraph" w:customStyle="1" w:styleId="72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5">
    <w:name w:val="有符号正文"/>
    <w:basedOn w:val="1"/>
    <w:qFormat/>
    <w:uiPriority w:val="0"/>
    <w:pPr>
      <w:adjustRightInd/>
      <w:spacing w:line="400" w:lineRule="exact"/>
      <w:ind w:firstLine="200" w:firstLineChars="200"/>
    </w:pPr>
    <w:rPr>
      <w:rFonts w:ascii="Arial" w:hAnsi="Arial"/>
    </w:rPr>
  </w:style>
  <w:style w:type="paragraph" w:customStyle="1" w:styleId="72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8">
    <w:name w:val="4"/>
    <w:basedOn w:val="1"/>
    <w:next w:val="37"/>
    <w:qFormat/>
    <w:uiPriority w:val="0"/>
    <w:pPr>
      <w:spacing w:after="120" w:line="480" w:lineRule="auto"/>
      <w:ind w:left="420" w:leftChars="200"/>
    </w:pPr>
    <w:rPr>
      <w:sz w:val="24"/>
      <w:szCs w:val="20"/>
    </w:rPr>
  </w:style>
  <w:style w:type="paragraph" w:customStyle="1" w:styleId="72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1">
    <w:name w:val="样式 标题 3H3 + 两端对齐"/>
    <w:basedOn w:val="4"/>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qFormat/>
    <w:uiPriority w:val="0"/>
    <w:rPr>
      <w:rFonts w:ascii="仿宋_GB2312" w:eastAsia="仿宋_GB2312"/>
      <w:b/>
      <w:sz w:val="32"/>
      <w:szCs w:val="20"/>
    </w:rPr>
  </w:style>
  <w:style w:type="paragraph" w:customStyle="1" w:styleId="73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qFormat/>
    <w:uiPriority w:val="0"/>
    <w:rPr>
      <w:rFonts w:ascii="仿宋_GB2312" w:eastAsia="仿宋_GB2312"/>
      <w:b/>
      <w:sz w:val="32"/>
      <w:szCs w:val="32"/>
    </w:rPr>
  </w:style>
  <w:style w:type="paragraph" w:customStyle="1" w:styleId="742">
    <w:name w:val="Char3 Char Char Char1"/>
    <w:basedOn w:val="1"/>
    <w:qFormat/>
    <w:uiPriority w:val="6"/>
    <w:pPr>
      <w:widowControl/>
      <w:adjustRightInd/>
      <w:spacing w:after="160" w:line="240" w:lineRule="exact"/>
      <w:jc w:val="left"/>
    </w:pPr>
    <w:rPr>
      <w:szCs w:val="20"/>
    </w:rPr>
  </w:style>
  <w:style w:type="paragraph" w:customStyle="1" w:styleId="743">
    <w:name w:val="Char1 Char Char Char21"/>
    <w:basedOn w:val="1"/>
    <w:qFormat/>
    <w:uiPriority w:val="0"/>
    <w:rPr>
      <w:rFonts w:ascii="Tahoma" w:hAnsi="Tahoma"/>
      <w:sz w:val="24"/>
      <w:szCs w:val="20"/>
    </w:rPr>
  </w:style>
  <w:style w:type="paragraph" w:customStyle="1" w:styleId="74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qFormat/>
    <w:uiPriority w:val="0"/>
    <w:pPr>
      <w:spacing w:line="360" w:lineRule="auto"/>
      <w:ind w:firstLine="200" w:firstLineChars="200"/>
    </w:pPr>
    <w:rPr>
      <w:sz w:val="24"/>
    </w:rPr>
  </w:style>
  <w:style w:type="paragraph" w:customStyle="1" w:styleId="74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qFormat/>
    <w:uiPriority w:val="0"/>
    <w:pPr>
      <w:adjustRightInd/>
      <w:ind w:firstLine="200" w:firstLineChars="200"/>
    </w:pPr>
    <w:rPr>
      <w:rFonts w:ascii="Tahoma" w:hAnsi="Tahoma"/>
      <w:sz w:val="24"/>
      <w:szCs w:val="20"/>
    </w:rPr>
  </w:style>
  <w:style w:type="paragraph" w:customStyle="1" w:styleId="752">
    <w:name w:val="_标题2"/>
    <w:basedOn w:val="719"/>
    <w:next w:val="719"/>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3">
    <w:name w:val="样式1 + (中宋体"/>
    <w:basedOn w:val="73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qFormat/>
    <w:uiPriority w:val="0"/>
    <w:pPr>
      <w:adjustRightInd/>
      <w:spacing w:line="360" w:lineRule="auto"/>
    </w:pPr>
    <w:rPr>
      <w:rFonts w:ascii="宋体" w:hAnsi="宋体"/>
      <w:szCs w:val="20"/>
    </w:rPr>
  </w:style>
  <w:style w:type="paragraph" w:customStyle="1" w:styleId="75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qFormat/>
    <w:uiPriority w:val="0"/>
    <w:pPr>
      <w:adjustRightInd/>
    </w:pPr>
    <w:rPr>
      <w:rFonts w:ascii="Tahoma" w:hAnsi="Tahoma"/>
      <w:sz w:val="24"/>
    </w:rPr>
  </w:style>
  <w:style w:type="paragraph" w:customStyle="1" w:styleId="760">
    <w:name w:val="Char Char Char Char11"/>
    <w:basedOn w:val="1"/>
    <w:qFormat/>
    <w:uiPriority w:val="0"/>
    <w:rPr>
      <w:rFonts w:ascii="Tahoma" w:hAnsi="Tahoma"/>
      <w:sz w:val="24"/>
      <w:szCs w:val="20"/>
    </w:rPr>
  </w:style>
  <w:style w:type="paragraph" w:customStyle="1" w:styleId="76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qFormat/>
    <w:uiPriority w:val="0"/>
    <w:rPr>
      <w:rFonts w:ascii="Tahoma" w:hAnsi="Tahoma"/>
      <w:sz w:val="24"/>
      <w:szCs w:val="20"/>
    </w:rPr>
  </w:style>
  <w:style w:type="paragraph" w:customStyle="1" w:styleId="763">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qFormat/>
    <w:uiPriority w:val="0"/>
    <w:pPr>
      <w:adjustRightInd/>
    </w:pPr>
    <w:rPr>
      <w:szCs w:val="20"/>
    </w:rPr>
  </w:style>
  <w:style w:type="paragraph" w:customStyle="1" w:styleId="76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7">
    <w:name w:val="_Style 5"/>
    <w:basedOn w:val="1"/>
    <w:qFormat/>
    <w:uiPriority w:val="34"/>
    <w:pPr>
      <w:adjustRightInd/>
      <w:ind w:firstLine="420" w:firstLineChars="200"/>
    </w:pPr>
    <w:rPr>
      <w:rFonts w:eastAsia="仿宋_GB2312"/>
      <w:sz w:val="28"/>
    </w:rPr>
  </w:style>
  <w:style w:type="paragraph" w:customStyle="1" w:styleId="76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qFormat/>
    <w:uiPriority w:val="0"/>
    <w:rPr>
      <w:rFonts w:ascii="Times New Roman" w:hAnsi="Times New Roman" w:eastAsia="宋体" w:cs="Times New Roman"/>
      <w:kern w:val="2"/>
      <w:sz w:val="21"/>
      <w:szCs w:val="24"/>
      <w:lang w:val="en-US" w:eastAsia="zh-CN" w:bidi="ar-SA"/>
    </w:rPr>
  </w:style>
  <w:style w:type="paragraph" w:customStyle="1" w:styleId="77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qFormat/>
    <w:uiPriority w:val="0"/>
    <w:rPr>
      <w:rFonts w:ascii="Times New Roman" w:hAnsi="Times New Roman" w:eastAsia="宋体" w:cs="Times New Roman"/>
      <w:kern w:val="2"/>
      <w:sz w:val="21"/>
      <w:lang w:val="en-US" w:eastAsia="zh-CN" w:bidi="ar-SA"/>
    </w:rPr>
  </w:style>
  <w:style w:type="paragraph" w:customStyle="1" w:styleId="775">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7">
    <w:name w:val="表文字"/>
    <w:qFormat/>
    <w:uiPriority w:val="0"/>
    <w:rPr>
      <w:rFonts w:ascii="宋体" w:hAnsi="Times New Roman" w:eastAsia="宋体" w:cs="Times New Roman"/>
      <w:kern w:val="2"/>
      <w:lang w:val="en-US" w:eastAsia="zh-CN" w:bidi="ar-SA"/>
    </w:rPr>
  </w:style>
  <w:style w:type="paragraph" w:customStyle="1" w:styleId="778">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qFormat/>
    <w:uiPriority w:val="0"/>
    <w:pPr>
      <w:tabs>
        <w:tab w:val="left" w:pos="360"/>
      </w:tabs>
    </w:pPr>
    <w:rPr>
      <w:sz w:val="24"/>
      <w:szCs w:val="20"/>
    </w:rPr>
  </w:style>
  <w:style w:type="paragraph" w:customStyle="1" w:styleId="78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7">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0">
    <w:name w:val="p0"/>
    <w:basedOn w:val="1"/>
    <w:qFormat/>
    <w:uiPriority w:val="0"/>
    <w:pPr>
      <w:widowControl/>
      <w:adjustRightInd/>
    </w:pPr>
    <w:rPr>
      <w:kern w:val="0"/>
      <w:szCs w:val="21"/>
    </w:rPr>
  </w:style>
  <w:style w:type="paragraph" w:customStyle="1" w:styleId="791">
    <w:name w:val="Char6"/>
    <w:basedOn w:val="1"/>
    <w:qFormat/>
    <w:uiPriority w:val="0"/>
    <w:rPr>
      <w:rFonts w:ascii="仿宋_GB2312" w:eastAsia="仿宋_GB2312"/>
      <w:b/>
      <w:sz w:val="32"/>
      <w:szCs w:val="32"/>
    </w:rPr>
  </w:style>
  <w:style w:type="paragraph" w:customStyle="1" w:styleId="792">
    <w:name w:val="Char111"/>
    <w:basedOn w:val="1"/>
    <w:qFormat/>
    <w:uiPriority w:val="0"/>
    <w:rPr>
      <w:rFonts w:ascii="仿宋_GB2312" w:eastAsia="仿宋_GB2312"/>
      <w:b/>
      <w:sz w:val="32"/>
      <w:szCs w:val="32"/>
    </w:rPr>
  </w:style>
  <w:style w:type="paragraph" w:customStyle="1" w:styleId="793">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qFormat/>
    <w:uiPriority w:val="0"/>
    <w:pPr>
      <w:adjustRightInd/>
      <w:ind w:firstLine="200" w:firstLineChars="200"/>
    </w:pPr>
    <w:rPr>
      <w:rFonts w:ascii="Tahoma" w:hAnsi="Tahoma"/>
      <w:sz w:val="24"/>
      <w:szCs w:val="20"/>
    </w:rPr>
  </w:style>
  <w:style w:type="paragraph" w:customStyle="1" w:styleId="797">
    <w:name w:val="列出段落1"/>
    <w:basedOn w:val="1"/>
    <w:link w:val="798"/>
    <w:qFormat/>
    <w:uiPriority w:val="0"/>
    <w:pPr>
      <w:adjustRightInd/>
      <w:spacing w:line="360" w:lineRule="auto"/>
      <w:ind w:firstLine="420" w:firstLineChars="200"/>
    </w:pPr>
    <w:rPr>
      <w:rFonts w:ascii="Calibri" w:hAnsi="Calibri"/>
      <w:sz w:val="24"/>
      <w:szCs w:val="22"/>
    </w:rPr>
  </w:style>
  <w:style w:type="character" w:customStyle="1" w:styleId="798">
    <w:name w:val="列出段落 字符"/>
    <w:link w:val="797"/>
    <w:qFormat/>
    <w:locked/>
    <w:uiPriority w:val="0"/>
    <w:rPr>
      <w:rFonts w:ascii="Calibri" w:hAnsi="Calibri"/>
      <w:kern w:val="2"/>
      <w:sz w:val="24"/>
      <w:szCs w:val="22"/>
    </w:rPr>
  </w:style>
  <w:style w:type="paragraph" w:customStyle="1" w:styleId="79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0">
    <w:name w:val="Char Char Char Char Char Char Char2"/>
    <w:basedOn w:val="1"/>
    <w:qFormat/>
    <w:uiPriority w:val="0"/>
    <w:rPr>
      <w:rFonts w:ascii="仿宋_GB2312" w:eastAsia="仿宋_GB2312"/>
      <w:b/>
      <w:sz w:val="32"/>
      <w:szCs w:val="32"/>
    </w:rPr>
  </w:style>
  <w:style w:type="paragraph" w:customStyle="1" w:styleId="801">
    <w:name w:val="五级条标题"/>
    <w:basedOn w:val="802"/>
    <w:next w:val="646"/>
    <w:qFormat/>
    <w:uiPriority w:val="0"/>
    <w:pPr>
      <w:tabs>
        <w:tab w:val="left" w:pos="1260"/>
        <w:tab w:val="left" w:pos="1680"/>
        <w:tab w:val="left" w:pos="2100"/>
        <w:tab w:val="left" w:pos="2940"/>
        <w:tab w:val="left" w:pos="3360"/>
      </w:tabs>
      <w:ind w:left="3360"/>
      <w:outlineLvl w:val="6"/>
    </w:pPr>
  </w:style>
  <w:style w:type="paragraph" w:customStyle="1" w:styleId="802">
    <w:name w:val="四级条标题"/>
    <w:basedOn w:val="661"/>
    <w:next w:val="646"/>
    <w:qFormat/>
    <w:uiPriority w:val="0"/>
    <w:pPr>
      <w:tabs>
        <w:tab w:val="left" w:pos="2940"/>
        <w:tab w:val="clear" w:pos="2520"/>
      </w:tabs>
      <w:ind w:left="2940"/>
      <w:outlineLvl w:val="5"/>
    </w:pPr>
  </w:style>
  <w:style w:type="paragraph" w:customStyle="1" w:styleId="80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qFormat/>
    <w:uiPriority w:val="0"/>
    <w:rPr>
      <w:rFonts w:ascii="仿宋_GB2312" w:eastAsia="仿宋_GB2312"/>
      <w:b/>
      <w:sz w:val="32"/>
      <w:szCs w:val="32"/>
    </w:rPr>
  </w:style>
  <w:style w:type="paragraph" w:customStyle="1" w:styleId="80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7">
    <w:name w:val="首行缩进"/>
    <w:basedOn w:val="1"/>
    <w:qFormat/>
    <w:uiPriority w:val="0"/>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9">
    <w:name w:val="单元格左对齐"/>
    <w:basedOn w:val="1"/>
    <w:qFormat/>
    <w:uiPriority w:val="0"/>
    <w:pPr>
      <w:adjustRightInd/>
      <w:spacing w:line="360" w:lineRule="auto"/>
    </w:pPr>
    <w:rPr>
      <w:sz w:val="24"/>
    </w:rPr>
  </w:style>
  <w:style w:type="paragraph" w:customStyle="1" w:styleId="810">
    <w:name w:val="正文主体"/>
    <w:basedOn w:val="629"/>
    <w:qFormat/>
    <w:uiPriority w:val="0"/>
  </w:style>
  <w:style w:type="paragraph" w:customStyle="1" w:styleId="81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qFormat/>
    <w:uiPriority w:val="0"/>
    <w:pPr>
      <w:adjustRightInd/>
      <w:spacing w:line="360" w:lineRule="auto"/>
      <w:ind w:firstLine="480" w:firstLineChars="200"/>
    </w:pPr>
    <w:rPr>
      <w:sz w:val="24"/>
      <w:szCs w:val="20"/>
    </w:rPr>
  </w:style>
  <w:style w:type="paragraph" w:customStyle="1" w:styleId="815">
    <w:name w:val="P1"/>
    <w:basedOn w:val="1"/>
    <w:qFormat/>
    <w:uiPriority w:val="0"/>
    <w:pPr>
      <w:adjustRightInd/>
      <w:spacing w:line="288" w:lineRule="auto"/>
      <w:ind w:firstLine="425" w:firstLineChars="200"/>
    </w:pPr>
  </w:style>
  <w:style w:type="paragraph" w:customStyle="1" w:styleId="816">
    <w:name w:val="列表内容"/>
    <w:basedOn w:val="1"/>
    <w:next w:val="1"/>
    <w:qFormat/>
    <w:uiPriority w:val="0"/>
    <w:pPr>
      <w:widowControl/>
      <w:tabs>
        <w:tab w:val="left" w:pos="840"/>
      </w:tabs>
      <w:ind w:left="840" w:hanging="420"/>
      <w:jc w:val="left"/>
    </w:pPr>
    <w:rPr>
      <w:kern w:val="0"/>
      <w:sz w:val="18"/>
    </w:rPr>
  </w:style>
  <w:style w:type="paragraph" w:customStyle="1" w:styleId="817">
    <w:name w:val="Char Char11 Char Char Char1"/>
    <w:basedOn w:val="1"/>
    <w:qFormat/>
    <w:uiPriority w:val="6"/>
    <w:pPr>
      <w:spacing w:line="360" w:lineRule="auto"/>
    </w:pPr>
    <w:rPr>
      <w:szCs w:val="20"/>
    </w:rPr>
  </w:style>
  <w:style w:type="paragraph" w:customStyle="1" w:styleId="81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qFormat/>
    <w:uiPriority w:val="0"/>
    <w:pPr>
      <w:spacing w:line="360" w:lineRule="auto"/>
    </w:pPr>
    <w:rPr>
      <w:szCs w:val="20"/>
    </w:rPr>
  </w:style>
  <w:style w:type="paragraph" w:customStyle="1" w:styleId="82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qFormat/>
    <w:uiPriority w:val="0"/>
    <w:rPr>
      <w:rFonts w:ascii="仿宋_GB2312" w:eastAsia="仿宋_GB2312"/>
      <w:b/>
      <w:sz w:val="32"/>
      <w:szCs w:val="32"/>
    </w:rPr>
  </w:style>
  <w:style w:type="paragraph" w:customStyle="1" w:styleId="82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9">
    <w:name w:val="正文 首行缩进:  2 字符 Char"/>
    <w:basedOn w:val="1"/>
    <w:qFormat/>
    <w:uiPriority w:val="0"/>
    <w:pPr>
      <w:adjustRightInd/>
      <w:spacing w:line="360" w:lineRule="auto"/>
      <w:ind w:firstLine="480"/>
    </w:pPr>
    <w:rPr>
      <w:rFonts w:cs="宋体"/>
      <w:sz w:val="24"/>
      <w:szCs w:val="20"/>
    </w:rPr>
  </w:style>
  <w:style w:type="paragraph" w:customStyle="1" w:styleId="830">
    <w:name w:val="Char Char4 Char Char"/>
    <w:basedOn w:val="1"/>
    <w:qFormat/>
    <w:uiPriority w:val="0"/>
    <w:pPr>
      <w:widowControl/>
      <w:adjustRightInd/>
      <w:spacing w:after="160" w:line="240" w:lineRule="exact"/>
      <w:jc w:val="left"/>
    </w:pPr>
  </w:style>
  <w:style w:type="paragraph" w:customStyle="1" w:styleId="83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qFormat/>
    <w:uiPriority w:val="0"/>
    <w:pPr>
      <w:spacing w:line="360" w:lineRule="auto"/>
    </w:pPr>
    <w:rPr>
      <w:szCs w:val="20"/>
    </w:rPr>
  </w:style>
  <w:style w:type="paragraph" w:customStyle="1" w:styleId="83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qFormat/>
    <w:uiPriority w:val="0"/>
    <w:pPr>
      <w:adjustRightInd/>
      <w:ind w:firstLine="200" w:firstLineChars="200"/>
    </w:pPr>
    <w:rPr>
      <w:rFonts w:ascii="Tahoma" w:hAnsi="Tahoma"/>
      <w:sz w:val="24"/>
      <w:szCs w:val="20"/>
    </w:rPr>
  </w:style>
  <w:style w:type="paragraph" w:customStyle="1" w:styleId="84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2">
    <w:name w:val="正文 内标"/>
    <w:basedOn w:val="756"/>
    <w:qFormat/>
    <w:uiPriority w:val="0"/>
    <w:pPr>
      <w:tabs>
        <w:tab w:val="left" w:pos="0"/>
      </w:tabs>
      <w:ind w:left="900" w:firstLine="0" w:firstLineChars="0"/>
    </w:pPr>
  </w:style>
  <w:style w:type="paragraph" w:customStyle="1" w:styleId="843">
    <w:name w:val="Bulleted List"/>
    <w:basedOn w:val="1"/>
    <w:qFormat/>
    <w:uiPriority w:val="0"/>
    <w:pPr>
      <w:tabs>
        <w:tab w:val="left" w:pos="1260"/>
      </w:tabs>
      <w:adjustRightInd/>
      <w:ind w:left="1260" w:hanging="420"/>
    </w:pPr>
  </w:style>
  <w:style w:type="paragraph" w:customStyle="1" w:styleId="84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5">
    <w:name w:val="样式 左侧:  0.85 厘米"/>
    <w:basedOn w:val="1"/>
    <w:qFormat/>
    <w:uiPriority w:val="2"/>
    <w:pPr>
      <w:adjustRightInd/>
      <w:spacing w:line="360" w:lineRule="auto"/>
    </w:pPr>
    <w:rPr>
      <w:rFonts w:cs="宋体"/>
      <w:sz w:val="24"/>
      <w:szCs w:val="20"/>
    </w:rPr>
  </w:style>
  <w:style w:type="paragraph" w:customStyle="1" w:styleId="846">
    <w:name w:val="Char Char Char Char Char Char Char Char Char Char Char Char1 Char"/>
    <w:basedOn w:val="1"/>
    <w:qFormat/>
    <w:uiPriority w:val="0"/>
    <w:rPr>
      <w:rFonts w:ascii="Tahoma" w:hAnsi="Tahoma" w:cs="仿宋_GB2312"/>
      <w:sz w:val="24"/>
      <w:szCs w:val="20"/>
    </w:rPr>
  </w:style>
  <w:style w:type="paragraph" w:customStyle="1" w:styleId="84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19"/>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79"/>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8"/>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1"/>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5"/>
    <w:qFormat/>
    <w:uiPriority w:val="0"/>
    <w:rPr>
      <w:b w:val="0"/>
      <w:sz w:val="20"/>
    </w:rPr>
  </w:style>
  <w:style w:type="paragraph" w:customStyle="1" w:styleId="90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7"/>
    <w:next w:val="1"/>
    <w:qFormat/>
    <w:uiPriority w:val="0"/>
    <w:pPr>
      <w:tabs>
        <w:tab w:val="left" w:pos="1080"/>
      </w:tabs>
      <w:ind w:left="1080" w:hanging="1080"/>
    </w:pPr>
  </w:style>
  <w:style w:type="paragraph" w:customStyle="1" w:styleId="904">
    <w:name w:val="数字标题1"/>
    <w:basedOn w:val="3"/>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45"/>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65"/>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标准文本 Char Char"/>
    <w:link w:val="940"/>
    <w:qFormat/>
    <w:uiPriority w:val="0"/>
    <w:rPr>
      <w:rFonts w:cs="宋体"/>
      <w:kern w:val="2"/>
      <w:sz w:val="24"/>
    </w:rPr>
  </w:style>
  <w:style w:type="paragraph" w:customStyle="1" w:styleId="940">
    <w:name w:val="标准文本"/>
    <w:basedOn w:val="1"/>
    <w:link w:val="939"/>
    <w:qFormat/>
    <w:uiPriority w:val="0"/>
    <w:pPr>
      <w:adjustRightInd/>
      <w:spacing w:line="360" w:lineRule="auto"/>
      <w:ind w:firstLine="480" w:firstLineChars="200"/>
    </w:pPr>
    <w:rPr>
      <w:rFonts w:cs="宋体"/>
      <w:sz w:val="24"/>
      <w:szCs w:val="20"/>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paragraph" w:customStyle="1" w:styleId="954">
    <w:name w:val="_Style 947"/>
    <w:basedOn w:val="1"/>
    <w:next w:val="279"/>
    <w:qFormat/>
    <w:uiPriority w:val="34"/>
    <w:pPr>
      <w:adjustRightInd/>
      <w:ind w:firstLine="420" w:firstLineChars="200"/>
    </w:pPr>
  </w:style>
  <w:style w:type="paragraph" w:customStyle="1" w:styleId="955">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qFormat/>
    <w:uiPriority w:val="0"/>
    <w:pPr>
      <w:adjustRightInd/>
      <w:snapToGrid w:val="0"/>
      <w:jc w:val="left"/>
    </w:pPr>
    <w:rPr>
      <w:rFonts w:ascii="Century Gothic" w:hAnsi="楷体_GB2312" w:eastAsia="Century Gothic"/>
      <w:szCs w:val="20"/>
    </w:rPr>
  </w:style>
  <w:style w:type="paragraph" w:customStyle="1" w:styleId="957">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qFormat/>
    <w:uiPriority w:val="0"/>
    <w:pPr>
      <w:autoSpaceDE w:val="0"/>
      <w:autoSpaceDN w:val="0"/>
      <w:spacing w:before="100" w:after="100"/>
      <w:ind w:left="360" w:right="360"/>
      <w:jc w:val="left"/>
    </w:pPr>
    <w:rPr>
      <w:kern w:val="0"/>
      <w:sz w:val="24"/>
      <w:szCs w:val="20"/>
    </w:rPr>
  </w:style>
  <w:style w:type="paragraph" w:customStyle="1" w:styleId="961">
    <w:name w:val="p1"/>
    <w:basedOn w:val="1"/>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qFormat/>
    <w:uiPriority w:val="0"/>
    <w:pPr>
      <w:adjustRightInd/>
      <w:jc w:val="left"/>
    </w:pPr>
    <w:rPr>
      <w:rFonts w:ascii="Calibri" w:hAnsi="Calibri"/>
      <w:kern w:val="0"/>
      <w:sz w:val="22"/>
      <w:szCs w:val="22"/>
      <w:lang w:eastAsia="en-US"/>
    </w:rPr>
  </w:style>
  <w:style w:type="paragraph" w:customStyle="1" w:styleId="9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1"/>
    <w:qFormat/>
    <w:uiPriority w:val="0"/>
    <w:rPr>
      <w:color w:val="000000"/>
      <w:shd w:val="clear" w:color="auto" w:fill="EFD200"/>
    </w:rPr>
  </w:style>
  <w:style w:type="character" w:customStyle="1" w:styleId="967">
    <w:name w:val="font71"/>
    <w:qFormat/>
    <w:uiPriority w:val="0"/>
    <w:rPr>
      <w:rFonts w:hint="eastAsia" w:ascii="宋体" w:hAnsi="宋体" w:eastAsia="宋体" w:cs="宋体"/>
      <w:color w:val="000000"/>
      <w:sz w:val="22"/>
      <w:szCs w:val="22"/>
      <w:u w:val="none"/>
    </w:rPr>
  </w:style>
  <w:style w:type="character" w:customStyle="1" w:styleId="968">
    <w:name w:val="font91"/>
    <w:qFormat/>
    <w:uiPriority w:val="0"/>
    <w:rPr>
      <w:rFonts w:hint="eastAsia" w:ascii="仿宋" w:hAnsi="仿宋" w:eastAsia="仿宋" w:cs="仿宋"/>
      <w:color w:val="000000"/>
      <w:sz w:val="22"/>
      <w:szCs w:val="22"/>
      <w:u w:val="none"/>
    </w:rPr>
  </w:style>
  <w:style w:type="character" w:customStyle="1" w:styleId="969">
    <w:name w:val="未处理的提及2"/>
    <w:basedOn w:val="71"/>
    <w:semiHidden/>
    <w:unhideWhenUsed/>
    <w:uiPriority w:val="99"/>
    <w:rPr>
      <w:color w:val="605E5C"/>
      <w:shd w:val="clear" w:color="auto" w:fill="E1DFDD"/>
    </w:rPr>
  </w:style>
  <w:style w:type="character" w:customStyle="1" w:styleId="970">
    <w:name w:val="纯文本 字符1"/>
    <w:qFormat/>
    <w:locked/>
    <w:uiPriority w:val="0"/>
    <w:rPr>
      <w:rFonts w:eastAsia="宋体"/>
      <w:kern w:val="2"/>
      <w:sz w:val="24"/>
      <w:lang w:val="en-US" w:eastAsia="zh-CN" w:bidi="ar-SA"/>
    </w:rPr>
  </w:style>
  <w:style w:type="paragraph" w:customStyle="1" w:styleId="971">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72">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73">
    <w:name w:val="Body Text First Indent 21"/>
    <w:basedOn w:val="974"/>
    <w:qFormat/>
    <w:uiPriority w:val="0"/>
    <w:pPr>
      <w:ind w:firstLine="420"/>
    </w:pPr>
    <w:rPr>
      <w:rFonts w:cs="宋体"/>
    </w:rPr>
  </w:style>
  <w:style w:type="paragraph" w:customStyle="1" w:styleId="974">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5">
    <w:name w:val="标题 5 字符"/>
    <w:qFormat/>
    <w:uiPriority w:val="9"/>
    <w:rPr>
      <w:rFonts w:ascii="Wingdings" w:hAnsi="Wingdings" w:eastAsia="Wingdings"/>
      <w:b/>
      <w:bCs/>
      <w:kern w:val="2"/>
      <w:sz w:val="28"/>
      <w:szCs w:val="28"/>
    </w:rPr>
  </w:style>
  <w:style w:type="character" w:customStyle="1" w:styleId="976">
    <w:name w:val="标题 6 字符"/>
    <w:qFormat/>
    <w:uiPriority w:val="0"/>
    <w:rPr>
      <w:rFonts w:ascii="Helvetica" w:hAnsi="Helvetica" w:eastAsia="Helvetica"/>
      <w:b/>
      <w:bCs/>
      <w:kern w:val="2"/>
      <w:sz w:val="24"/>
      <w:szCs w:val="24"/>
    </w:rPr>
  </w:style>
  <w:style w:type="character" w:customStyle="1" w:styleId="977">
    <w:name w:val="标题 7 字符"/>
    <w:qFormat/>
    <w:uiPriority w:val="9"/>
    <w:rPr>
      <w:rFonts w:ascii="Wingdings" w:hAnsi="Wingdings" w:eastAsia="Wingdings"/>
      <w:b/>
      <w:bCs/>
      <w:kern w:val="2"/>
      <w:sz w:val="24"/>
      <w:szCs w:val="24"/>
    </w:rPr>
  </w:style>
  <w:style w:type="character" w:customStyle="1" w:styleId="978">
    <w:name w:val="标题 8 字符"/>
    <w:qFormat/>
    <w:uiPriority w:val="9"/>
    <w:rPr>
      <w:rFonts w:ascii="Helvetica" w:hAnsi="Helvetica" w:eastAsia="Helvetica"/>
      <w:kern w:val="2"/>
      <w:sz w:val="24"/>
      <w:szCs w:val="24"/>
    </w:rPr>
  </w:style>
  <w:style w:type="character" w:customStyle="1" w:styleId="979">
    <w:name w:val="标题 9 字符"/>
    <w:qFormat/>
    <w:uiPriority w:val="9"/>
    <w:rPr>
      <w:rFonts w:ascii="Helvetica" w:hAnsi="Helvetica" w:eastAsia="Helvetica"/>
      <w:kern w:val="2"/>
      <w:sz w:val="21"/>
      <w:szCs w:val="21"/>
    </w:rPr>
  </w:style>
  <w:style w:type="character" w:customStyle="1" w:styleId="980">
    <w:name w:val="文档结构图 字符"/>
    <w:uiPriority w:val="99"/>
    <w:rPr>
      <w:rFonts w:ascii="Wingdings" w:hAnsi="仿宋_GB2312"/>
      <w:kern w:val="2"/>
      <w:sz w:val="18"/>
      <w:szCs w:val="18"/>
    </w:rPr>
  </w:style>
  <w:style w:type="paragraph" w:customStyle="1" w:styleId="981">
    <w:name w:val="_Style 979"/>
    <w:basedOn w:val="1"/>
    <w:next w:val="279"/>
    <w:qFormat/>
    <w:uiPriority w:val="0"/>
    <w:pPr>
      <w:adjustRightInd/>
      <w:ind w:firstLine="420" w:firstLineChars="200"/>
    </w:pPr>
    <w:rPr>
      <w:rFonts w:ascii="仿宋_GB2312" w:hAnsi="仿宋_GB2312" w:eastAsia="等线"/>
    </w:rPr>
  </w:style>
  <w:style w:type="character" w:customStyle="1" w:styleId="982">
    <w:name w:val="正文文本缩进 2 字符"/>
    <w:qFormat/>
    <w:uiPriority w:val="0"/>
    <w:rPr>
      <w:kern w:val="2"/>
      <w:sz w:val="21"/>
      <w:szCs w:val="22"/>
    </w:rPr>
  </w:style>
  <w:style w:type="character" w:customStyle="1" w:styleId="983">
    <w:name w:val="标题 字符"/>
    <w:uiPriority w:val="10"/>
    <w:rPr>
      <w:rFonts w:ascii="Helvetica" w:hAnsi="Helvetica" w:eastAsia="Helvetica"/>
      <w:b/>
      <w:bCs/>
      <w:kern w:val="2"/>
      <w:sz w:val="32"/>
      <w:szCs w:val="32"/>
    </w:rPr>
  </w:style>
  <w:style w:type="character" w:customStyle="1" w:styleId="984">
    <w:name w:val="批注主题 字符"/>
    <w:qFormat/>
    <w:uiPriority w:val="99"/>
    <w:rPr>
      <w:b/>
      <w:bCs/>
      <w:kern w:val="2"/>
      <w:sz w:val="21"/>
      <w:szCs w:val="22"/>
    </w:rPr>
  </w:style>
  <w:style w:type="paragraph" w:customStyle="1" w:styleId="985">
    <w:name w:val="正文首行缩进 21"/>
    <w:basedOn w:val="1"/>
    <w:qFormat/>
    <w:uiPriority w:val="0"/>
    <w:pPr>
      <w:adjustRightInd/>
      <w:spacing w:after="120"/>
      <w:ind w:left="420" w:leftChars="200" w:firstLine="420"/>
    </w:pPr>
    <w:rPr>
      <w:rFonts w:ascii="Times New Roman (正文 CS 字体)" w:hAnsi="Times New Roman (正文 CS 字体)" w:eastAsia="等线" w:cs="Wingdings"/>
      <w:szCs w:val="22"/>
    </w:rPr>
  </w:style>
  <w:style w:type="paragraph" w:customStyle="1" w:styleId="986">
    <w:name w:val="列表段落2"/>
    <w:basedOn w:val="1"/>
    <w:link w:val="987"/>
    <w:qFormat/>
    <w:uiPriority w:val="0"/>
    <w:pPr>
      <w:adjustRightInd/>
      <w:ind w:firstLine="420" w:firstLineChars="200"/>
    </w:pPr>
    <w:rPr>
      <w:rFonts w:ascii="Times New Roman (正文 CS 字体)" w:hAnsi="Times New Roman (正文 CS 字体)" w:eastAsia="等线"/>
      <w:szCs w:val="22"/>
    </w:rPr>
  </w:style>
  <w:style w:type="character" w:customStyle="1" w:styleId="987">
    <w:name w:val="List Paragraph Char"/>
    <w:link w:val="986"/>
    <w:qFormat/>
    <w:uiPriority w:val="0"/>
    <w:rPr>
      <w:rFonts w:ascii="Times New Roman (正文 CS 字体)" w:hAnsi="Times New Roman (正文 CS 字体)" w:eastAsia="等线"/>
      <w:kern w:val="2"/>
      <w:sz w:val="21"/>
      <w:szCs w:val="22"/>
    </w:rPr>
  </w:style>
  <w:style w:type="paragraph" w:customStyle="1" w:styleId="988">
    <w:name w:val="正文文本首行缩进 21"/>
    <w:basedOn w:val="989"/>
    <w:qFormat/>
    <w:uiPriority w:val="0"/>
    <w:pPr>
      <w:ind w:firstLine="420"/>
    </w:pPr>
    <w:rPr>
      <w:rFonts w:eastAsia="Wingdings" w:cs="Wingdings"/>
    </w:rPr>
  </w:style>
  <w:style w:type="paragraph" w:customStyle="1" w:styleId="989">
    <w:name w:val="正文文本缩进1"/>
    <w:basedOn w:val="1"/>
    <w:next w:val="1"/>
    <w:qFormat/>
    <w:uiPriority w:val="0"/>
    <w:pPr>
      <w:adjustRightInd/>
      <w:spacing w:after="120"/>
      <w:ind w:left="420" w:leftChars="200"/>
    </w:pPr>
    <w:rPr>
      <w:rFonts w:ascii="Times New Roman (正文 CS 字体)" w:hAnsi="Times New Roman (正文 CS 字体)" w:eastAsia="等线" w:cs="Times New Roman (正文 CS 字体)"/>
      <w:color w:val="000000"/>
      <w:szCs w:val="21"/>
    </w:rPr>
  </w:style>
  <w:style w:type="paragraph" w:customStyle="1" w:styleId="990">
    <w:name w:val="无间隔3"/>
    <w:qFormat/>
    <w:uiPriority w:val="99"/>
    <w:pPr>
      <w:widowControl w:val="0"/>
      <w:jc w:val="both"/>
    </w:pPr>
    <w:rPr>
      <w:rFonts w:ascii="Times New Roman (正文 CS 字体)" w:hAnsi="Times New Roman (正文 CS 字体)" w:eastAsia="等线" w:cs="Times New Roman (正文 CS 字体)"/>
      <w:kern w:val="2"/>
      <w:sz w:val="21"/>
      <w:szCs w:val="24"/>
      <w:lang w:val="en-US" w:eastAsia="zh-CN" w:bidi="ar-SA"/>
    </w:rPr>
  </w:style>
  <w:style w:type="character" w:customStyle="1" w:styleId="991">
    <w:name w:val="标题 1 字符1"/>
    <w:uiPriority w:val="9"/>
    <w:rPr>
      <w:rFonts w:eastAsia="Times New Roman (正文 CS 字体)"/>
      <w:b/>
      <w:bCs/>
      <w:kern w:val="44"/>
      <w:sz w:val="44"/>
      <w:szCs w:val="44"/>
    </w:rPr>
  </w:style>
  <w:style w:type="character" w:customStyle="1" w:styleId="992">
    <w:name w:val="标题 2 字符1"/>
    <w:uiPriority w:val="9"/>
    <w:rPr>
      <w:rFonts w:ascii="Times New Roman (正文 CS 字体)" w:hAnsi="Times New Roman (正文 CS 字体)" w:eastAsia="Times New Roman (正文 CS 字体)"/>
      <w:b/>
      <w:bCs/>
      <w:kern w:val="2"/>
      <w:sz w:val="36"/>
      <w:szCs w:val="32"/>
    </w:rPr>
  </w:style>
  <w:style w:type="paragraph" w:customStyle="1" w:styleId="993">
    <w:name w:val="yj正文"/>
    <w:basedOn w:val="1"/>
    <w:qFormat/>
    <w:uiPriority w:val="0"/>
    <w:pPr>
      <w:adjustRightInd/>
      <w:spacing w:beforeLines="50"/>
      <w:ind w:left="420"/>
      <w:jc w:val="left"/>
    </w:pPr>
    <w:rPr>
      <w:rFonts w:ascii="Helvetica" w:hAnsi="Helvetica" w:eastAsia="Helvetica" w:cs="Times New Roman (正文 CS 字体)"/>
      <w:sz w:val="24"/>
    </w:rPr>
  </w:style>
  <w:style w:type="paragraph" w:customStyle="1" w:styleId="994">
    <w:name w:val="Bullet 1"/>
    <w:basedOn w:val="1"/>
    <w:uiPriority w:val="0"/>
    <w:pPr>
      <w:widowControl/>
      <w:numPr>
        <w:ilvl w:val="0"/>
        <w:numId w:val="2"/>
      </w:numPr>
      <w:tabs>
        <w:tab w:val="left" w:pos="720"/>
      </w:tabs>
      <w:adjustRightInd/>
      <w:spacing w:line="290" w:lineRule="atLeast"/>
      <w:jc w:val="left"/>
    </w:pPr>
    <w:rPr>
      <w:rFonts w:ascii="Times New Roman (正文 CS 字体)" w:hAnsi="Times New Roman (正文 CS 字体)" w:eastAsia="Times New Roman (正文 CS 字体)" w:cs="Times New Roman (正文 CS 字体)"/>
      <w:kern w:val="0"/>
      <w:sz w:val="24"/>
      <w:lang w:eastAsia="en-US"/>
    </w:rPr>
  </w:style>
  <w:style w:type="character" w:customStyle="1" w:styleId="995">
    <w:name w:val="样式 正文缩进 + 首行缩进:  2 字符 Char"/>
    <w:uiPriority w:val="0"/>
    <w:rPr>
      <w:sz w:val="24"/>
    </w:rPr>
  </w:style>
  <w:style w:type="paragraph" w:customStyle="1" w:styleId="996">
    <w:name w:val="GHC 正文"/>
    <w:basedOn w:val="1"/>
    <w:link w:val="997"/>
    <w:qFormat/>
    <w:uiPriority w:val="0"/>
    <w:pPr>
      <w:adjustRightInd/>
      <w:spacing w:line="360" w:lineRule="auto"/>
      <w:ind w:firstLine="420" w:firstLineChars="200"/>
    </w:pPr>
    <w:rPr>
      <w:rFonts w:ascii="Wingdings" w:hAnsi="Wingdings" w:eastAsia="等线"/>
      <w:sz w:val="24"/>
      <w:lang w:val="en-AU"/>
    </w:rPr>
  </w:style>
  <w:style w:type="character" w:customStyle="1" w:styleId="997">
    <w:name w:val="GHC 正文 Char"/>
    <w:link w:val="996"/>
    <w:uiPriority w:val="0"/>
    <w:rPr>
      <w:rFonts w:ascii="Wingdings" w:hAnsi="Wingdings" w:eastAsia="等线"/>
      <w:kern w:val="2"/>
      <w:sz w:val="24"/>
      <w:szCs w:val="24"/>
      <w:lang w:val="en-AU"/>
    </w:rPr>
  </w:style>
  <w:style w:type="paragraph" w:customStyle="1" w:styleId="998">
    <w:name w:val="正文_0"/>
    <w:qFormat/>
    <w:uiPriority w:val="0"/>
    <w:pPr>
      <w:widowControl w:val="0"/>
      <w:spacing w:line="360" w:lineRule="auto"/>
      <w:ind w:firstLine="200" w:firstLineChars="200"/>
      <w:jc w:val="both"/>
    </w:pPr>
    <w:rPr>
      <w:rFonts w:ascii="Times New Roman (正文 CS 字体)" w:hAnsi="Times New Roman (正文 CS 字体)" w:eastAsia="等线" w:cs="Times New Roman (正文 CS 字体)"/>
      <w:kern w:val="2"/>
      <w:sz w:val="24"/>
      <w:szCs w:val="24"/>
      <w:lang w:val="en-US" w:eastAsia="zh-CN" w:bidi="ar-SA"/>
    </w:rPr>
  </w:style>
  <w:style w:type="paragraph" w:customStyle="1" w:styleId="999">
    <w:name w:val="0段落文字"/>
    <w:basedOn w:val="998"/>
    <w:qFormat/>
    <w:uiPriority w:val="0"/>
  </w:style>
  <w:style w:type="paragraph" w:customStyle="1" w:styleId="1000">
    <w:name w:val="标题 2_0"/>
    <w:basedOn w:val="1"/>
    <w:next w:val="1"/>
    <w:qFormat/>
    <w:uiPriority w:val="0"/>
    <w:pPr>
      <w:keepNext/>
      <w:keepLines/>
      <w:adjustRightInd/>
      <w:spacing w:before="260" w:after="260" w:line="416" w:lineRule="auto"/>
      <w:outlineLvl w:val="1"/>
    </w:pPr>
    <w:rPr>
      <w:rFonts w:ascii="Helvetica" w:hAnsi="Helvetica" w:eastAsia="等线" w:cs="Times New Roman (正文 CS 字体)"/>
      <w:b/>
      <w:bCs/>
      <w:sz w:val="32"/>
      <w:szCs w:val="32"/>
    </w:rPr>
  </w:style>
  <w:style w:type="paragraph" w:customStyle="1" w:styleId="1001">
    <w:name w:val="标题 3_0"/>
    <w:basedOn w:val="1"/>
    <w:next w:val="1"/>
    <w:qFormat/>
    <w:uiPriority w:val="0"/>
    <w:pPr>
      <w:keepNext/>
      <w:keepLines/>
      <w:adjustRightInd/>
      <w:spacing w:before="260" w:after="260" w:line="416" w:lineRule="auto"/>
      <w:outlineLvl w:val="2"/>
    </w:pPr>
    <w:rPr>
      <w:rFonts w:ascii="仿宋_GB2312" w:hAnsi="仿宋_GB2312" w:eastAsia="等线" w:cs="Times New Roman (正文 CS 字体)"/>
      <w:b/>
      <w:bCs/>
      <w:sz w:val="32"/>
      <w:szCs w:val="32"/>
    </w:rPr>
  </w:style>
  <w:style w:type="character" w:customStyle="1" w:styleId="1002">
    <w:name w:val="letter list Char"/>
    <w:uiPriority w:val="0"/>
    <w:rPr>
      <w:b/>
      <w:bCs/>
      <w:sz w:val="24"/>
      <w:szCs w:val="24"/>
    </w:rPr>
  </w:style>
  <w:style w:type="character" w:customStyle="1" w:styleId="1003">
    <w:name w:val="Legal Level 1.1.1. Char"/>
    <w:uiPriority w:val="0"/>
    <w:rPr>
      <w:rFonts w:ascii="Helvetica" w:hAnsi="Helvetica" w:eastAsia="Wingdings" w:cs="Times New Roman (正文 CS 字体)"/>
      <w:sz w:val="24"/>
      <w:szCs w:val="24"/>
    </w:rPr>
  </w:style>
  <w:style w:type="character" w:customStyle="1" w:styleId="1004">
    <w:name w:val="三级标题 Char"/>
    <w:uiPriority w:val="0"/>
    <w:rPr>
      <w:rFonts w:ascii="Helvetica" w:hAnsi="Helvetica" w:eastAsia="Wingdings" w:cs="Times New Roman (正文 CS 字体)"/>
      <w:szCs w:val="21"/>
    </w:rPr>
  </w:style>
  <w:style w:type="character" w:customStyle="1" w:styleId="1005">
    <w:name w:val="正文文本缩进 字符1"/>
    <w:uiPriority w:val="0"/>
    <w:rPr>
      <w:kern w:val="2"/>
      <w:sz w:val="21"/>
      <w:szCs w:val="22"/>
    </w:rPr>
  </w:style>
  <w:style w:type="character" w:customStyle="1" w:styleId="1006">
    <w:name w:val="列出段落 字符1"/>
    <w:qFormat/>
    <w:uiPriority w:val="0"/>
    <w:rPr>
      <w:rFonts w:ascii="Times New Roman (正文 CS 字体)" w:hAnsi="Times New Roman (正文 CS 字体)" w:eastAsia="Wingdings" w:cs="Times New Roman (正文 CS 字体)"/>
      <w:szCs w:val="24"/>
    </w:rPr>
  </w:style>
  <w:style w:type="paragraph" w:customStyle="1" w:styleId="1007">
    <w:name w:val="浅色网格 - 强调文字颜色 31"/>
    <w:basedOn w:val="1"/>
    <w:qFormat/>
    <w:uiPriority w:val="0"/>
    <w:pPr>
      <w:adjustRightInd/>
      <w:ind w:firstLine="420" w:firstLineChars="200"/>
    </w:pPr>
    <w:rPr>
      <w:rFonts w:ascii="Times New Roman (正文 CS 字体)" w:hAnsi="Times New Roman (正文 CS 字体)" w:eastAsia="等线" w:cs="Times New Roman (正文 CS 字体)"/>
      <w:szCs w:val="21"/>
    </w:rPr>
  </w:style>
  <w:style w:type="paragraph" w:customStyle="1" w:styleId="1008">
    <w:name w:val="TOC 标题2"/>
    <w:basedOn w:val="3"/>
    <w:next w:val="1"/>
    <w:unhideWhenUsed/>
    <w:qFormat/>
    <w:uiPriority w:val="0"/>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09">
    <w:name w:val="技术方案正文样式"/>
    <w:basedOn w:val="1"/>
    <w:qFormat/>
    <w:uiPriority w:val="0"/>
    <w:pPr>
      <w:widowControl/>
      <w:autoSpaceDE w:val="0"/>
      <w:autoSpaceDN w:val="0"/>
      <w:adjustRightInd/>
      <w:spacing w:line="400" w:lineRule="exact"/>
      <w:ind w:firstLine="480"/>
    </w:pPr>
    <w:rPr>
      <w:rFonts w:ascii="Wingdings" w:hAnsi="Wingdings" w:eastAsia="等线" w:cs="Wingdings"/>
      <w:kern w:val="0"/>
      <w:sz w:val="24"/>
    </w:rPr>
  </w:style>
  <w:style w:type="paragraph" w:customStyle="1" w:styleId="1010">
    <w:name w:val="中等深浅网格 2 - 强调文字颜色 11"/>
    <w:qFormat/>
    <w:uiPriority w:val="1"/>
    <w:pPr>
      <w:widowControl w:val="0"/>
      <w:jc w:val="both"/>
    </w:pPr>
    <w:rPr>
      <w:rFonts w:ascii="仿宋_GB2312" w:hAnsi="仿宋_GB2312" w:eastAsia="仿宋_GB2312" w:cs="Times New Roman (正文 CS 字体)"/>
      <w:kern w:val="2"/>
      <w:sz w:val="24"/>
      <w:szCs w:val="22"/>
      <w:lang w:val="en-US" w:eastAsia="zh-CN" w:bidi="ar-SA"/>
    </w:rPr>
  </w:style>
  <w:style w:type="paragraph" w:customStyle="1" w:styleId="1011">
    <w:name w:val="TOC 标题3"/>
    <w:basedOn w:val="3"/>
    <w:next w:val="1"/>
    <w:qFormat/>
    <w:uiPriority w:val="39"/>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2">
    <w:name w:val="修订4"/>
    <w:semiHidden/>
    <w:uiPriority w:val="99"/>
    <w:rPr>
      <w:rFonts w:ascii="仿宋_GB2312" w:hAnsi="仿宋_GB2312" w:eastAsia="等线" w:cs="Times New Roman (正文 CS 字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8824-A5A9-4186-AC8D-0E5AA589C300}">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137</Pages>
  <Words>94487</Words>
  <Characters>96723</Characters>
  <Lines>754</Lines>
  <Paragraphs>212</Paragraphs>
  <TotalTime>29</TotalTime>
  <ScaleCrop>false</ScaleCrop>
  <LinksUpToDate>false</LinksUpToDate>
  <CharactersWithSpaces>100843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2022-09-07T02:15:00Z</dcterms:created>
  <dc:creator>玥</dc:creator>
  <cp:lastModifiedBy>NTKO</cp:lastModifiedBy>
  <cp:lastPrinted>2022-09-08T03:15:00Z</cp:lastPrinted>
  <dcterms:modified xsi:type="dcterms:W3CDTF">2022-09-08T08:26:42Z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E00E9DE3637C422DA6799CC21202F698</vt:lpwstr>
  </property>
</Properties>
</file>