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cs="黑体"/>
          <w:color w:val="auto"/>
          <w:sz w:val="72"/>
          <w:szCs w:val="72"/>
        </w:rPr>
      </w:pPr>
      <w:r>
        <w:rPr>
          <w:rFonts w:hint="eastAsia" w:ascii="黑体" w:eastAsia="黑体"/>
          <w:sz w:val="72"/>
          <w:szCs w:val="72"/>
        </w:rPr>
        <w:t>诸暨市人民医院医疗器械采购</w:t>
      </w:r>
      <w:r>
        <w:rPr>
          <w:rFonts w:hint="eastAsia" w:ascii="黑体" w:eastAsia="黑体" w:cs="黑体"/>
          <w:color w:val="auto"/>
          <w:sz w:val="72"/>
          <w:szCs w:val="72"/>
        </w:rPr>
        <w:t>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（编号：诸政采2020-09-10）</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ascii="隶书" w:hAnsi="Arial Narrow" w:eastAsia="隶书"/>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隶书" w:hAnsi="Arial Narrow" w:eastAsia="隶书"/>
          <w:b/>
          <w:sz w:val="30"/>
          <w:szCs w:val="48"/>
        </w:rPr>
        <w:t>诸暨市人民医院</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11"/>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年九月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诸暨市人民医院医疗器械采购项目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020 年 10 月21日 9 时 00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35393790"/>
      <w:bookmarkStart w:id="3" w:name="_Toc28359002"/>
      <w:bookmarkStart w:id="4" w:name="_Toc35393621"/>
      <w:bookmarkStart w:id="5" w:name="_Toc28359079"/>
      <w:r>
        <w:rPr>
          <w:rFonts w:hint="eastAsia" w:asciiTheme="minorEastAsia" w:hAnsiTheme="minorEastAsia" w:eastAsiaTheme="minorEastAsia"/>
          <w:b/>
          <w:sz w:val="28"/>
          <w:szCs w:val="28"/>
        </w:rPr>
        <w:t>一、项目基本情况</w:t>
      </w:r>
      <w:bookmarkEnd w:id="2"/>
      <w:bookmarkEnd w:id="3"/>
      <w:bookmarkEnd w:id="4"/>
      <w:bookmarkEnd w:id="5"/>
    </w:p>
    <w:p>
      <w:pPr>
        <w:pStyle w:val="11"/>
        <w:ind w:firstLine="480" w:firstLineChars="200"/>
        <w:rPr>
          <w:rFonts w:ascii="宋体" w:hAnsi="宋体"/>
          <w:szCs w:val="24"/>
        </w:rPr>
      </w:pPr>
      <w:r>
        <w:rPr>
          <w:rFonts w:hint="eastAsia" w:ascii="宋体" w:hAnsi="宋体"/>
          <w:szCs w:val="24"/>
        </w:rPr>
        <w:t>项目编号：诸政采2020-09-10</w:t>
      </w:r>
    </w:p>
    <w:p>
      <w:pPr>
        <w:pStyle w:val="11"/>
        <w:ind w:firstLine="480" w:firstLineChars="200"/>
        <w:rPr>
          <w:rFonts w:ascii="宋体" w:hAnsi="宋体"/>
          <w:szCs w:val="24"/>
        </w:rPr>
      </w:pPr>
      <w:r>
        <w:rPr>
          <w:rFonts w:hint="eastAsia" w:ascii="宋体" w:hAnsi="宋体"/>
          <w:szCs w:val="24"/>
        </w:rPr>
        <w:t>项目名称：诸暨市人民医院医疗器械采购项目</w:t>
      </w:r>
    </w:p>
    <w:p>
      <w:pPr>
        <w:pStyle w:val="11"/>
        <w:ind w:firstLine="480" w:firstLineChars="200"/>
        <w:rPr>
          <w:rFonts w:ascii="宋体" w:hAnsi="宋体"/>
          <w:szCs w:val="24"/>
        </w:rPr>
      </w:pPr>
      <w:r>
        <w:rPr>
          <w:rFonts w:hint="eastAsia" w:ascii="宋体" w:hAnsi="宋体"/>
          <w:szCs w:val="24"/>
        </w:rPr>
        <w:t>预算金额：各标的总预算150万元</w:t>
      </w:r>
    </w:p>
    <w:p>
      <w:pPr>
        <w:pStyle w:val="11"/>
        <w:ind w:firstLine="480" w:firstLineChars="200"/>
        <w:rPr>
          <w:rFonts w:ascii="宋体" w:hAnsi="宋体"/>
          <w:szCs w:val="24"/>
        </w:rPr>
      </w:pPr>
      <w:r>
        <w:rPr>
          <w:rFonts w:hint="eastAsia" w:ascii="宋体" w:hAnsi="宋体"/>
          <w:szCs w:val="24"/>
        </w:rPr>
        <w:t>最高限价：详见采购需求各标的最高限价</w:t>
      </w:r>
    </w:p>
    <w:p>
      <w:pPr>
        <w:pStyle w:val="11"/>
        <w:ind w:firstLine="480" w:firstLineChars="200"/>
        <w:rPr>
          <w:rFonts w:ascii="宋体" w:hAnsi="宋体"/>
          <w:szCs w:val="24"/>
        </w:rPr>
      </w:pPr>
      <w:r>
        <w:rPr>
          <w:rFonts w:hint="eastAsia" w:ascii="宋体" w:hAnsi="宋体"/>
          <w:szCs w:val="24"/>
        </w:rPr>
        <w:t>采购需求：详见招标文件，各标的内容如下：</w:t>
      </w:r>
    </w:p>
    <w:tbl>
      <w:tblPr>
        <w:tblStyle w:val="21"/>
        <w:tblW w:w="0" w:type="auto"/>
        <w:jc w:val="center"/>
        <w:tblLayout w:type="fixed"/>
        <w:tblCellMar>
          <w:top w:w="0" w:type="dxa"/>
          <w:left w:w="0" w:type="dxa"/>
          <w:bottom w:w="0" w:type="dxa"/>
          <w:right w:w="0" w:type="dxa"/>
        </w:tblCellMar>
      </w:tblPr>
      <w:tblGrid>
        <w:gridCol w:w="1019"/>
        <w:gridCol w:w="1566"/>
        <w:gridCol w:w="2126"/>
        <w:gridCol w:w="709"/>
        <w:gridCol w:w="1700"/>
        <w:gridCol w:w="1165"/>
      </w:tblGrid>
      <w:tr>
        <w:tblPrEx>
          <w:tblCellMar>
            <w:top w:w="0" w:type="dxa"/>
            <w:left w:w="0" w:type="dxa"/>
            <w:bottom w:w="0" w:type="dxa"/>
            <w:right w:w="0" w:type="dxa"/>
          </w:tblCellMar>
        </w:tblPrEx>
        <w:trPr>
          <w:trHeight w:val="284" w:hRule="atLeast"/>
          <w:jc w:val="center"/>
        </w:trPr>
        <w:tc>
          <w:tcPr>
            <w:tcW w:w="10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b/>
                <w:bCs/>
                <w:sz w:val="24"/>
              </w:rPr>
              <w:t>标号</w:t>
            </w:r>
          </w:p>
        </w:tc>
        <w:tc>
          <w:tcPr>
            <w:tcW w:w="15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b/>
              </w:rPr>
            </w:pPr>
            <w:r>
              <w:rPr>
                <w:rFonts w:hint="eastAsia"/>
                <w:b/>
              </w:rPr>
              <w:t>数量</w:t>
            </w:r>
          </w:p>
        </w:tc>
        <w:tc>
          <w:tcPr>
            <w:tcW w:w="1700" w:type="dxa"/>
            <w:tcBorders>
              <w:top w:val="single" w:color="auto" w:sz="8" w:space="0"/>
              <w:left w:val="single" w:color="auto" w:sz="4" w:space="0"/>
              <w:bottom w:val="single" w:color="auto" w:sz="8" w:space="0"/>
              <w:right w:val="single" w:color="auto" w:sz="8" w:space="0"/>
            </w:tcBorders>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jc w:val="center"/>
              <w:rPr>
                <w:b/>
              </w:rPr>
            </w:pPr>
            <w:r>
              <w:rPr>
                <w:rFonts w:hint="eastAsia"/>
                <w:b/>
              </w:rPr>
              <w:t>最高限价</w:t>
            </w:r>
          </w:p>
          <w:p>
            <w:pPr>
              <w:widowControl/>
              <w:jc w:val="center"/>
              <w:rPr>
                <w:b/>
              </w:rPr>
            </w:pPr>
            <w:r>
              <w:rPr>
                <w:rFonts w:hint="eastAsia"/>
                <w:b/>
              </w:rPr>
              <w:t>（万元）</w:t>
            </w:r>
          </w:p>
        </w:tc>
      </w:tr>
      <w:tr>
        <w:tblPrEx>
          <w:tblCellMar>
            <w:top w:w="0" w:type="dxa"/>
            <w:left w:w="0" w:type="dxa"/>
            <w:bottom w:w="0" w:type="dxa"/>
            <w:right w:w="0" w:type="dxa"/>
          </w:tblCellMar>
        </w:tblPrEx>
        <w:trPr>
          <w:trHeight w:val="284" w:hRule="atLeast"/>
          <w:jc w:val="center"/>
        </w:trPr>
        <w:tc>
          <w:tcPr>
            <w:tcW w:w="10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标的一</w:t>
            </w:r>
          </w:p>
        </w:tc>
        <w:tc>
          <w:tcPr>
            <w:tcW w:w="15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麻醉机麻醉监护仪</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2</w:t>
            </w:r>
          </w:p>
        </w:tc>
        <w:tc>
          <w:tcPr>
            <w:tcW w:w="170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详见招标文件</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58</w:t>
            </w:r>
          </w:p>
        </w:tc>
      </w:tr>
      <w:tr>
        <w:tblPrEx>
          <w:tblCellMar>
            <w:top w:w="0" w:type="dxa"/>
            <w:left w:w="0" w:type="dxa"/>
            <w:bottom w:w="0" w:type="dxa"/>
            <w:right w:w="0" w:type="dxa"/>
          </w:tblCellMar>
        </w:tblPrEx>
        <w:trPr>
          <w:trHeight w:val="284" w:hRule="atLeast"/>
          <w:jc w:val="center"/>
        </w:trPr>
        <w:tc>
          <w:tcPr>
            <w:tcW w:w="10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标的二</w:t>
            </w:r>
          </w:p>
        </w:tc>
        <w:tc>
          <w:tcPr>
            <w:tcW w:w="15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电子治疗胃镜</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详见招标文件</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30.5</w:t>
            </w:r>
          </w:p>
        </w:tc>
      </w:tr>
      <w:tr>
        <w:tblPrEx>
          <w:tblCellMar>
            <w:top w:w="0" w:type="dxa"/>
            <w:left w:w="0" w:type="dxa"/>
            <w:bottom w:w="0" w:type="dxa"/>
            <w:right w:w="0" w:type="dxa"/>
          </w:tblCellMar>
        </w:tblPrEx>
        <w:trPr>
          <w:trHeight w:val="284" w:hRule="atLeast"/>
          <w:jc w:val="center"/>
        </w:trPr>
        <w:tc>
          <w:tcPr>
            <w:tcW w:w="10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标的三</w:t>
            </w:r>
          </w:p>
        </w:tc>
        <w:tc>
          <w:tcPr>
            <w:tcW w:w="15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高频电烧装置</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详见招标文件</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19.5</w:t>
            </w:r>
          </w:p>
        </w:tc>
      </w:tr>
      <w:tr>
        <w:tblPrEx>
          <w:tblCellMar>
            <w:top w:w="0" w:type="dxa"/>
            <w:left w:w="0" w:type="dxa"/>
            <w:bottom w:w="0" w:type="dxa"/>
            <w:right w:w="0" w:type="dxa"/>
          </w:tblCellMar>
        </w:tblPrEx>
        <w:trPr>
          <w:trHeight w:val="284" w:hRule="atLeast"/>
          <w:jc w:val="center"/>
        </w:trPr>
        <w:tc>
          <w:tcPr>
            <w:tcW w:w="10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标的四</w:t>
            </w:r>
          </w:p>
        </w:tc>
        <w:tc>
          <w:tcPr>
            <w:tcW w:w="15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超乳手柄</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3</w:t>
            </w:r>
          </w:p>
        </w:tc>
        <w:tc>
          <w:tcPr>
            <w:tcW w:w="170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详见招标文件</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33</w:t>
            </w:r>
          </w:p>
        </w:tc>
      </w:tr>
      <w:tr>
        <w:tblPrEx>
          <w:tblCellMar>
            <w:top w:w="0" w:type="dxa"/>
            <w:left w:w="0" w:type="dxa"/>
            <w:bottom w:w="0" w:type="dxa"/>
            <w:right w:w="0" w:type="dxa"/>
          </w:tblCellMar>
        </w:tblPrEx>
        <w:trPr>
          <w:trHeight w:val="284" w:hRule="atLeast"/>
          <w:jc w:val="center"/>
        </w:trPr>
        <w:tc>
          <w:tcPr>
            <w:tcW w:w="10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标的五</w:t>
            </w:r>
          </w:p>
        </w:tc>
        <w:tc>
          <w:tcPr>
            <w:tcW w:w="15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便携式数字化彩超</w:t>
            </w:r>
          </w:p>
        </w:tc>
        <w:tc>
          <w:tcPr>
            <w:tcW w:w="709"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详见招标文件</w:t>
            </w:r>
          </w:p>
        </w:tc>
        <w:tc>
          <w:tcPr>
            <w:tcW w:w="116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20"/>
                <w:szCs w:val="20"/>
              </w:rPr>
            </w:pPr>
            <w:r>
              <w:rPr>
                <w:rFonts w:hint="eastAsia" w:ascii="宋体" w:hAnsi="宋体" w:cs="宋体"/>
                <w:sz w:val="20"/>
                <w:szCs w:val="20"/>
              </w:rPr>
              <w:t>9</w:t>
            </w:r>
          </w:p>
        </w:tc>
      </w:tr>
    </w:tbl>
    <w:p>
      <w:pPr>
        <w:pStyle w:val="11"/>
        <w:ind w:firstLine="480" w:firstLineChars="200"/>
        <w:rPr>
          <w:rFonts w:ascii="宋体" w:hAnsi="宋体"/>
          <w:szCs w:val="24"/>
        </w:rPr>
      </w:pPr>
      <w:r>
        <w:rPr>
          <w:rFonts w:hint="eastAsia" w:ascii="宋体" w:hAnsi="宋体"/>
          <w:szCs w:val="24"/>
        </w:rPr>
        <w:t>合同履行期限：/</w:t>
      </w:r>
    </w:p>
    <w:p>
      <w:pPr>
        <w:pStyle w:val="11"/>
        <w:ind w:firstLine="480" w:firstLineChars="200"/>
        <w:rPr>
          <w:rFonts w:ascii="宋体" w:hAnsi="宋体"/>
          <w:szCs w:val="24"/>
        </w:rPr>
      </w:pPr>
      <w:r>
        <w:rPr>
          <w:rFonts w:hint="eastAsia" w:ascii="宋体" w:hAnsi="宋体"/>
          <w:szCs w:val="24"/>
        </w:rPr>
        <w:t xml:space="preserve">本项目不接受联合体投标。  </w:t>
      </w:r>
      <w:bookmarkStart w:id="6" w:name="_Toc28359003"/>
      <w:bookmarkStart w:id="7" w:name="_Toc28359080"/>
      <w:bookmarkStart w:id="8" w:name="_Toc35393791"/>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1"/>
        <w:ind w:firstLine="480" w:firstLineChars="200"/>
        <w:rPr>
          <w:rFonts w:ascii="宋体" w:hAnsi="宋体"/>
          <w:szCs w:val="24"/>
        </w:rPr>
      </w:pPr>
      <w:r>
        <w:rPr>
          <w:rFonts w:hint="eastAsia" w:ascii="宋体" w:hAnsi="宋体"/>
          <w:szCs w:val="24"/>
        </w:rPr>
        <w:t>1.符合《中华人民共和国政府采购法》第二十二条。</w:t>
      </w:r>
    </w:p>
    <w:p>
      <w:pPr>
        <w:pStyle w:val="11"/>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11"/>
        <w:ind w:firstLine="480" w:firstLineChars="200"/>
        <w:rPr>
          <w:rFonts w:ascii="宋体" w:hAnsi="宋体"/>
          <w:szCs w:val="24"/>
        </w:rPr>
      </w:pPr>
      <w:r>
        <w:rPr>
          <w:rFonts w:hint="eastAsia" w:ascii="宋体" w:hAnsi="宋体"/>
          <w:szCs w:val="24"/>
        </w:rPr>
        <w:t>3.本项目的特定资格要求：具有所投标的相应国家规定必备的资质、资格。</w:t>
      </w:r>
    </w:p>
    <w:p>
      <w:pPr>
        <w:rPr>
          <w:rFonts w:asciiTheme="minorEastAsia" w:hAnsiTheme="minorEastAsia" w:eastAsiaTheme="minorEastAsia"/>
          <w:b/>
          <w:sz w:val="28"/>
          <w:szCs w:val="28"/>
        </w:rPr>
      </w:pPr>
      <w:bookmarkStart w:id="10" w:name="_Toc35393623"/>
      <w:bookmarkStart w:id="11" w:name="_Toc35393792"/>
      <w:r>
        <w:rPr>
          <w:rFonts w:hint="eastAsia" w:asciiTheme="minorEastAsia" w:hAnsiTheme="minorEastAsia" w:eastAsiaTheme="minorEastAsia"/>
          <w:b/>
          <w:sz w:val="28"/>
          <w:szCs w:val="28"/>
        </w:rPr>
        <w:t>三、获取招标文件</w:t>
      </w:r>
      <w:bookmarkEnd w:id="10"/>
      <w:bookmarkEnd w:id="11"/>
    </w:p>
    <w:p>
      <w:pPr>
        <w:pStyle w:val="1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2020 年 9 月 27 日至 2020 年 10月 13 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1"/>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1"/>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1"/>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szCs w:val="24"/>
          <w:u w:val="single"/>
        </w:rPr>
        <w:t>2020 年 10月 21 日9时00分</w:t>
      </w:r>
      <w:r>
        <w:rPr>
          <w:rFonts w:hint="eastAsia" w:ascii="宋体" w:hAnsi="宋体"/>
          <w:szCs w:val="24"/>
        </w:rPr>
        <w:t>（北京时间）前按照电子投标要求将电子加密标书上传到“政采云”平台，逾期或未上传成功的将导致无法投标或投标无效。</w:t>
      </w:r>
    </w:p>
    <w:p>
      <w:pPr>
        <w:pStyle w:val="1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35393794"/>
      <w:bookmarkStart w:id="19" w:name="_Toc2835908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1"/>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795"/>
      <w:bookmarkStart w:id="21" w:name="_Toc35393626"/>
      <w:r>
        <w:rPr>
          <w:rFonts w:hint="eastAsia" w:asciiTheme="minorEastAsia" w:hAnsiTheme="minorEastAsia" w:eastAsiaTheme="minorEastAsia"/>
          <w:b/>
          <w:sz w:val="28"/>
          <w:szCs w:val="28"/>
        </w:rPr>
        <w:t>六、其他补充事宜</w:t>
      </w:r>
      <w:bookmarkEnd w:id="20"/>
      <w:bookmarkEnd w:id="21"/>
    </w:p>
    <w:p>
      <w:pPr>
        <w:pStyle w:val="11"/>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p>
    <w:p>
      <w:pPr>
        <w:pStyle w:val="11"/>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1"/>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1"/>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1"/>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1"/>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35393796"/>
      <w:bookmarkStart w:id="23" w:name="_Toc28359085"/>
      <w:bookmarkStart w:id="24" w:name="_Toc35393627"/>
      <w:bookmarkStart w:id="25" w:name="_Toc28359008"/>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1"/>
        <w:ind w:firstLine="482" w:firstLineChars="200"/>
        <w:rPr>
          <w:rFonts w:ascii="宋体" w:hAnsi="宋体"/>
          <w:b/>
          <w:szCs w:val="24"/>
        </w:rPr>
      </w:pPr>
      <w:r>
        <w:rPr>
          <w:rFonts w:hint="eastAsia" w:ascii="宋体" w:hAnsi="宋体"/>
          <w:b/>
          <w:szCs w:val="24"/>
        </w:rPr>
        <w:t>1.采购人信息</w:t>
      </w:r>
    </w:p>
    <w:p>
      <w:pPr>
        <w:pStyle w:val="11"/>
        <w:ind w:firstLine="480" w:firstLineChars="200"/>
        <w:rPr>
          <w:rFonts w:ascii="宋体" w:hAnsi="宋体"/>
          <w:szCs w:val="24"/>
        </w:rPr>
      </w:pPr>
      <w:r>
        <w:rPr>
          <w:rFonts w:hint="eastAsia" w:ascii="宋体" w:hAnsi="宋体"/>
          <w:szCs w:val="24"/>
        </w:rPr>
        <w:t>名      称：诸暨市人民医院</w:t>
      </w:r>
    </w:p>
    <w:p>
      <w:pPr>
        <w:pStyle w:val="11"/>
        <w:ind w:firstLine="480" w:firstLineChars="200"/>
        <w:rPr>
          <w:rFonts w:ascii="宋体" w:hAnsi="宋体"/>
          <w:szCs w:val="24"/>
        </w:rPr>
      </w:pPr>
      <w:r>
        <w:rPr>
          <w:rFonts w:hint="eastAsia" w:ascii="宋体" w:hAnsi="宋体"/>
          <w:szCs w:val="24"/>
        </w:rPr>
        <w:t>地      址：诸暨市健民路9号</w:t>
      </w:r>
    </w:p>
    <w:p>
      <w:pPr>
        <w:pStyle w:val="11"/>
        <w:ind w:firstLine="480" w:firstLineChars="200"/>
        <w:rPr>
          <w:rFonts w:ascii="宋体" w:hAnsi="宋体"/>
          <w:szCs w:val="24"/>
        </w:rPr>
      </w:pPr>
      <w:r>
        <w:rPr>
          <w:rFonts w:hint="eastAsia" w:ascii="宋体" w:hAnsi="宋体"/>
          <w:szCs w:val="24"/>
        </w:rPr>
        <w:t>项目联系人：章满红</w:t>
      </w:r>
    </w:p>
    <w:p>
      <w:pPr>
        <w:pStyle w:val="11"/>
        <w:ind w:firstLine="480" w:firstLineChars="200"/>
        <w:rPr>
          <w:rFonts w:ascii="宋体" w:hAnsi="宋体"/>
          <w:szCs w:val="24"/>
        </w:rPr>
      </w:pPr>
      <w:r>
        <w:rPr>
          <w:rFonts w:hint="eastAsia" w:ascii="宋体" w:hAnsi="宋体"/>
          <w:szCs w:val="24"/>
        </w:rPr>
        <w:t>联系  方式：</w:t>
      </w:r>
      <w:bookmarkStart w:id="26" w:name="_Toc28359086"/>
      <w:bookmarkStart w:id="27" w:name="_Toc28359009"/>
      <w:r>
        <w:rPr>
          <w:rFonts w:hint="eastAsia"/>
          <w:bCs/>
        </w:rPr>
        <w:t>13967566673</w:t>
      </w:r>
      <w:r>
        <w:rPr>
          <w:rFonts w:ascii="宋体" w:hAnsi="宋体"/>
          <w:szCs w:val="24"/>
        </w:rPr>
        <w:t xml:space="preserve"> </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2.采购代理机构信息</w:t>
      </w:r>
      <w:bookmarkEnd w:id="26"/>
      <w:bookmarkEnd w:id="27"/>
    </w:p>
    <w:p>
      <w:pPr>
        <w:pStyle w:val="11"/>
        <w:ind w:firstLine="480" w:firstLineChars="200"/>
        <w:rPr>
          <w:rFonts w:ascii="宋体" w:hAnsi="宋体"/>
          <w:szCs w:val="24"/>
        </w:rPr>
      </w:pPr>
      <w:r>
        <w:rPr>
          <w:rFonts w:hint="eastAsia" w:ascii="宋体" w:hAnsi="宋体"/>
          <w:szCs w:val="24"/>
        </w:rPr>
        <w:t>名      称：诸暨市公共资源交易中心</w:t>
      </w:r>
    </w:p>
    <w:p>
      <w:pPr>
        <w:pStyle w:val="11"/>
        <w:ind w:firstLine="480" w:firstLineChars="200"/>
        <w:rPr>
          <w:rFonts w:ascii="宋体" w:hAnsi="宋体"/>
          <w:szCs w:val="24"/>
        </w:rPr>
      </w:pPr>
      <w:r>
        <w:rPr>
          <w:rFonts w:hint="eastAsia" w:ascii="宋体" w:hAnsi="宋体"/>
          <w:szCs w:val="24"/>
        </w:rPr>
        <w:t>地　    址：诸暨市暨东路58号6楼北602办公室</w:t>
      </w:r>
    </w:p>
    <w:p>
      <w:pPr>
        <w:pStyle w:val="11"/>
        <w:ind w:firstLine="480" w:firstLineChars="200"/>
        <w:rPr>
          <w:rFonts w:ascii="宋体" w:hAnsi="宋体"/>
          <w:szCs w:val="24"/>
        </w:rPr>
      </w:pPr>
      <w:r>
        <w:rPr>
          <w:rFonts w:hint="eastAsia" w:ascii="宋体" w:hAnsi="宋体"/>
          <w:szCs w:val="24"/>
        </w:rPr>
        <w:t>项目联系人：黄成</w:t>
      </w:r>
    </w:p>
    <w:p>
      <w:pPr>
        <w:pStyle w:val="11"/>
        <w:ind w:firstLine="480" w:firstLineChars="200"/>
        <w:rPr>
          <w:rFonts w:ascii="宋体" w:hAnsi="宋体"/>
          <w:szCs w:val="24"/>
        </w:rPr>
      </w:pPr>
      <w:r>
        <w:rPr>
          <w:rFonts w:hint="eastAsia" w:ascii="宋体" w:hAnsi="宋体"/>
          <w:szCs w:val="24"/>
        </w:rPr>
        <w:t xml:space="preserve">联系  方式：0575-87253015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3.同级政府采购监督管理部门</w:t>
      </w:r>
    </w:p>
    <w:p>
      <w:pPr>
        <w:pStyle w:val="11"/>
        <w:ind w:firstLine="480" w:firstLineChars="200"/>
        <w:rPr>
          <w:rFonts w:ascii="宋体" w:hAnsi="宋体"/>
          <w:szCs w:val="24"/>
        </w:rPr>
      </w:pPr>
      <w:r>
        <w:rPr>
          <w:rFonts w:hint="eastAsia" w:ascii="宋体" w:hAnsi="宋体"/>
          <w:szCs w:val="24"/>
        </w:rPr>
        <w:t>名      称：诸暨市财政局政府采购监管科</w:t>
      </w:r>
    </w:p>
    <w:p>
      <w:pPr>
        <w:pStyle w:val="11"/>
        <w:ind w:firstLine="480" w:firstLineChars="200"/>
        <w:rPr>
          <w:rFonts w:ascii="宋体" w:hAnsi="宋体"/>
          <w:szCs w:val="24"/>
        </w:rPr>
      </w:pPr>
      <w:r>
        <w:rPr>
          <w:rFonts w:hint="eastAsia" w:ascii="宋体" w:hAnsi="宋体"/>
          <w:szCs w:val="24"/>
        </w:rPr>
        <w:t>地      址：诸暨市人民中路356号</w:t>
      </w:r>
    </w:p>
    <w:p>
      <w:pPr>
        <w:pStyle w:val="11"/>
        <w:ind w:firstLine="480" w:firstLineChars="200"/>
        <w:rPr>
          <w:rFonts w:ascii="宋体" w:hAnsi="宋体"/>
          <w:szCs w:val="24"/>
        </w:rPr>
      </w:pPr>
      <w:r>
        <w:rPr>
          <w:rFonts w:hint="eastAsia" w:ascii="宋体" w:hAnsi="宋体"/>
          <w:szCs w:val="24"/>
        </w:rPr>
        <w:t>联  系  人：金永康 </w:t>
      </w:r>
    </w:p>
    <w:p>
      <w:pPr>
        <w:pStyle w:val="11"/>
        <w:ind w:firstLine="480" w:firstLineChars="200"/>
        <w:rPr>
          <w:rFonts w:ascii="宋体" w:hAnsi="宋体"/>
          <w:szCs w:val="24"/>
        </w:rPr>
      </w:pPr>
      <w:r>
        <w:rPr>
          <w:rFonts w:hint="eastAsia" w:ascii="宋体" w:hAnsi="宋体"/>
          <w:szCs w:val="24"/>
        </w:rPr>
        <w:t>监督投诉电话：0575-87113458</w:t>
      </w:r>
    </w:p>
    <w:p>
      <w:pPr>
        <w:pStyle w:val="11"/>
        <w:ind w:firstLine="480" w:firstLineChars="200"/>
        <w:rPr>
          <w:rFonts w:ascii="宋体" w:hAnsi="宋体"/>
          <w:szCs w:val="24"/>
        </w:rPr>
      </w:pPr>
    </w:p>
    <w:p>
      <w:pPr>
        <w:pStyle w:val="1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ind w:firstLine="5640" w:firstLineChars="2350"/>
        <w:rPr>
          <w:rFonts w:ascii="宋体" w:hAnsi="宋体"/>
          <w:sz w:val="24"/>
          <w:szCs w:val="24"/>
        </w:rPr>
      </w:pPr>
      <w:r>
        <w:rPr>
          <w:rFonts w:hint="eastAsia" w:ascii="宋体" w:hAnsi="宋体"/>
          <w:sz w:val="24"/>
          <w:szCs w:val="24"/>
        </w:rPr>
        <w:t>诸暨市人民医院</w:t>
      </w:r>
    </w:p>
    <w:p>
      <w:pPr>
        <w:spacing w:line="400" w:lineRule="exact"/>
        <w:jc w:val="center"/>
        <w:rPr>
          <w:rFonts w:ascii="宋体" w:hAnsi="宋体"/>
          <w:sz w:val="24"/>
          <w:szCs w:val="24"/>
        </w:rPr>
      </w:pPr>
      <w:r>
        <w:rPr>
          <w:rFonts w:hint="eastAsia" w:ascii="宋体" w:hAnsi="宋体"/>
          <w:sz w:val="24"/>
          <w:szCs w:val="24"/>
        </w:rPr>
        <w:t>　　　　　　　　　　　　        诸暨市公共资源交易中心</w:t>
      </w:r>
    </w:p>
    <w:p>
      <w:pPr>
        <w:jc w:val="center"/>
        <w:rPr>
          <w:rFonts w:ascii="宋体" w:hAnsi="宋体"/>
          <w:sz w:val="24"/>
          <w:szCs w:val="24"/>
        </w:rPr>
      </w:pPr>
      <w:r>
        <w:rPr>
          <w:rFonts w:hint="eastAsia" w:ascii="宋体" w:hAnsi="宋体"/>
          <w:sz w:val="24"/>
          <w:szCs w:val="24"/>
        </w:rPr>
        <w:t>　　　　　　　　　　　　        2020年9</w:t>
      </w:r>
      <w:r>
        <w:rPr>
          <w:rFonts w:hint="eastAsia" w:ascii="宋体" w:hAnsi="宋体" w:cs="Arial"/>
          <w:sz w:val="24"/>
        </w:rPr>
        <w:t>月27日</w:t>
      </w:r>
    </w:p>
    <w:p>
      <w:pPr>
        <w:spacing w:line="360" w:lineRule="auto"/>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诸暨市人民医院医疗器械采购项目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详见第三章；任何不低于最高限价的报价将被认定为无效报价。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本次招标采购共分5个标的，投标人可以选择一个或多个标的投标，招标人将分标的择定中标人。一个投标人</w:t>
            </w:r>
            <w:r>
              <w:rPr>
                <w:rFonts w:hint="eastAsia" w:ascii="宋体" w:hAnsi="宋体"/>
                <w:sz w:val="24"/>
                <w:szCs w:val="24"/>
                <w:u w:val="single"/>
              </w:rPr>
              <w:t xml:space="preserve">  可以  </w:t>
            </w:r>
            <w:r>
              <w:rPr>
                <w:rFonts w:hint="eastAsia" w:ascii="宋体" w:hAnsi="宋体"/>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招标文件的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评标委员会负责资格审查，审查内容包括：</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营业执照复印件。</w:t>
            </w:r>
          </w:p>
          <w:p>
            <w:pPr>
              <w:rPr>
                <w:rFonts w:ascii="宋体" w:hAnsi="宋体" w:cs="宋体"/>
                <w:color w:val="auto"/>
                <w:sz w:val="24"/>
              </w:rPr>
            </w:pPr>
            <w:r>
              <w:rPr>
                <w:rFonts w:hint="eastAsia" w:ascii="宋体" w:hAnsi="宋体" w:cs="宋体"/>
                <w:color w:val="auto"/>
                <w:sz w:val="24"/>
              </w:rPr>
              <w:t>2、信用记录查询。</w:t>
            </w:r>
          </w:p>
          <w:p>
            <w:pPr>
              <w:rPr>
                <w:rFonts w:ascii="宋体" w:hAnsi="宋体" w:cs="宋体"/>
                <w:color w:val="FF0000"/>
                <w:sz w:val="24"/>
              </w:rPr>
            </w:pPr>
            <w:r>
              <w:rPr>
                <w:rFonts w:hint="eastAsia" w:ascii="宋体" w:hAnsi="宋体" w:cs="宋体"/>
                <w:color w:val="auto"/>
                <w:sz w:val="24"/>
              </w:rPr>
              <w:t>3、其他资格条件证明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bookmarkStart w:id="90" w:name="_GoBack"/>
            <w:r>
              <w:rPr>
                <w:rFonts w:ascii="宋体" w:hAnsi="宋体"/>
                <w:color w:val="auto"/>
                <w:sz w:val="24"/>
                <w:szCs w:val="24"/>
              </w:rPr>
              <w:t>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bookmarkEnd w:id="90"/>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招标公告发布之日起至投标截止日内任意时间的“信用中国”网站（www.creditchina.gov.cn）、中国政府采购网（www.ccgp.gov.cn）投标人信用查询网页截图。（以开标当日采购人或由采购人委托评标委员会核实的查询结果为准）；</w:t>
            </w:r>
          </w:p>
          <w:p>
            <w:pPr>
              <w:snapToGrid w:val="0"/>
              <w:jc w:val="left"/>
              <w:rPr>
                <w:rFonts w:ascii="宋体" w:hAnsi="宋体"/>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其他资格证书（若需要）。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rPr>
            </w:pPr>
            <w:r>
              <w:rPr>
                <w:rFonts w:hint="eastAsia" w:ascii="宋体"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1、根据财库〔2011〕181号的相关规定，在评审时对小型和微型企业的投标报价给予 </w:t>
            </w:r>
            <w:bookmarkStart w:id="28" w:name="小微企业价格扣除比例2"/>
            <w:r>
              <w:rPr>
                <w:rFonts w:ascii="宋体" w:hAnsi="宋体"/>
              </w:rPr>
              <w:t>6</w:t>
            </w:r>
            <w:bookmarkEnd w:id="28"/>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1"/>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rPr>
            </w:pPr>
            <w:r>
              <w:rPr>
                <w:rFonts w:hint="eastAsia" w:ascii="宋体" w:hAnsi="宋体"/>
              </w:rPr>
              <w:t>(注：未提供以上材料的，均不给予价格扣除）。</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9"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bookmarkStart w:id="30"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30"/>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1" w:name="_Toc125344505"/>
      <w:r>
        <w:rPr>
          <w:rFonts w:hint="eastAsia"/>
          <w:b/>
          <w:sz w:val="28"/>
        </w:rPr>
        <w:t>三、投标文件编制</w:t>
      </w:r>
      <w:bookmarkEnd w:id="31"/>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2" w:name="_Toc125344507"/>
      <w:r>
        <w:rPr>
          <w:rFonts w:hint="eastAsia"/>
          <w:b/>
          <w:sz w:val="28"/>
        </w:rPr>
        <w:t>四、开  标</w:t>
      </w:r>
      <w:bookmarkEnd w:id="32"/>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6"/>
        <w:ind w:firstLine="480" w:firstLineChars="200"/>
        <w:rPr>
          <w:rFonts w:ascii="宋体" w:hAnsi="宋体"/>
          <w:sz w:val="24"/>
        </w:rPr>
      </w:pPr>
      <w:r>
        <w:rPr>
          <w:rFonts w:hint="eastAsia" w:ascii="宋体" w:hAnsi="宋体"/>
          <w:sz w:val="24"/>
        </w:rPr>
        <w:t>（一）电子交易平台发生故障而无法登录访问的； </w:t>
      </w:r>
    </w:p>
    <w:p>
      <w:pPr>
        <w:pStyle w:val="16"/>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6"/>
        <w:ind w:firstLine="480" w:firstLineChars="200"/>
        <w:rPr>
          <w:rFonts w:ascii="宋体" w:hAnsi="宋体"/>
          <w:sz w:val="24"/>
        </w:rPr>
      </w:pPr>
      <w:r>
        <w:rPr>
          <w:rFonts w:hint="eastAsia" w:ascii="宋体" w:hAnsi="宋体"/>
          <w:sz w:val="24"/>
        </w:rPr>
        <w:t>（三）电子交易平台发现严重安全漏洞，有潜在泄密危险的；</w:t>
      </w:r>
    </w:p>
    <w:p>
      <w:pPr>
        <w:pStyle w:val="16"/>
        <w:ind w:firstLine="480" w:firstLineChars="200"/>
        <w:rPr>
          <w:rFonts w:ascii="宋体" w:hAnsi="宋体"/>
          <w:sz w:val="24"/>
        </w:rPr>
      </w:pPr>
      <w:r>
        <w:rPr>
          <w:rFonts w:hint="eastAsia" w:ascii="宋体" w:hAnsi="宋体"/>
          <w:sz w:val="24"/>
        </w:rPr>
        <w:t>（四）病毒发作导致不能进行正常操作的； </w:t>
      </w:r>
    </w:p>
    <w:p>
      <w:pPr>
        <w:pStyle w:val="16"/>
        <w:ind w:firstLine="480" w:firstLineChars="200"/>
        <w:rPr>
          <w:rFonts w:ascii="宋体" w:hAnsi="宋体"/>
          <w:sz w:val="24"/>
        </w:rPr>
      </w:pPr>
      <w:r>
        <w:rPr>
          <w:rFonts w:hint="eastAsia" w:ascii="宋体" w:hAnsi="宋体"/>
          <w:sz w:val="24"/>
        </w:rPr>
        <w:t>（五）其他无法保证电子交易的公平、公正和安全的情况。</w:t>
      </w:r>
    </w:p>
    <w:p>
      <w:pPr>
        <w:pStyle w:val="16"/>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3" w:name="_Toc125344508"/>
      <w:r>
        <w:rPr>
          <w:rFonts w:hint="eastAsia"/>
          <w:b/>
          <w:sz w:val="28"/>
        </w:rPr>
        <w:t xml:space="preserve"> 五、评　标</w:t>
      </w:r>
      <w:bookmarkEnd w:id="33"/>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6"/>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6"/>
        <w:ind w:firstLine="480" w:firstLineChars="200"/>
        <w:rPr>
          <w:rFonts w:ascii="宋体" w:hAnsi="宋体"/>
          <w:sz w:val="24"/>
        </w:rPr>
      </w:pPr>
      <w:r>
        <w:rPr>
          <w:rFonts w:hint="eastAsia" w:ascii="宋体" w:hAnsi="宋体"/>
          <w:sz w:val="24"/>
        </w:rPr>
        <w:t>22.1评标委员会必须公平、公正、客观，不带任何倾向性和启发性；</w:t>
      </w:r>
    </w:p>
    <w:p>
      <w:pPr>
        <w:pStyle w:val="16"/>
        <w:ind w:firstLine="480" w:firstLineChars="200"/>
        <w:rPr>
          <w:rFonts w:ascii="宋体" w:hAnsi="宋体"/>
          <w:sz w:val="24"/>
        </w:rPr>
      </w:pPr>
      <w:r>
        <w:rPr>
          <w:rFonts w:hint="eastAsia" w:ascii="宋体" w:hAnsi="宋体"/>
          <w:sz w:val="24"/>
        </w:rPr>
        <w:t>22.2不得向外界透露任何与评标有关的内容；</w:t>
      </w:r>
    </w:p>
    <w:p>
      <w:pPr>
        <w:pStyle w:val="16"/>
        <w:ind w:firstLine="480" w:firstLineChars="200"/>
        <w:rPr>
          <w:rFonts w:ascii="宋体" w:hAnsi="宋体"/>
          <w:sz w:val="24"/>
        </w:rPr>
      </w:pPr>
      <w:r>
        <w:rPr>
          <w:rFonts w:hint="eastAsia" w:ascii="宋体" w:hAnsi="宋体"/>
          <w:sz w:val="24"/>
        </w:rPr>
        <w:t>22.3任何单位和个人不得干扰、影响评标的正常进行；</w:t>
      </w:r>
    </w:p>
    <w:p>
      <w:pPr>
        <w:pStyle w:val="16"/>
        <w:ind w:firstLine="480" w:firstLineChars="200"/>
        <w:rPr>
          <w:rFonts w:ascii="宋体" w:hAnsi="宋体"/>
          <w:sz w:val="24"/>
        </w:rPr>
      </w:pPr>
      <w:r>
        <w:rPr>
          <w:rFonts w:hint="eastAsia" w:ascii="宋体" w:hAnsi="宋体"/>
          <w:sz w:val="24"/>
        </w:rPr>
        <w:t>22.4评标委员会及有关工作人员不得私下与投标人接触。</w:t>
      </w:r>
    </w:p>
    <w:p>
      <w:pPr>
        <w:pStyle w:val="16"/>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6"/>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6"/>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6"/>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6"/>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6"/>
        <w:ind w:firstLine="480" w:firstLineChars="200"/>
        <w:rPr>
          <w:rFonts w:ascii="宋体" w:hAnsi="宋体"/>
          <w:sz w:val="24"/>
        </w:rPr>
      </w:pPr>
      <w:r>
        <w:rPr>
          <w:rFonts w:hint="eastAsia" w:ascii="宋体" w:hAnsi="宋体"/>
          <w:sz w:val="24"/>
        </w:rPr>
        <w:t>投标文件报价出现前后不一致的，按照下列规定修正：</w:t>
      </w:r>
    </w:p>
    <w:p>
      <w:pPr>
        <w:pStyle w:val="16"/>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6"/>
        <w:ind w:firstLine="480" w:firstLineChars="200"/>
        <w:rPr>
          <w:rFonts w:ascii="宋体" w:hAnsi="宋体"/>
          <w:sz w:val="24"/>
        </w:rPr>
      </w:pPr>
      <w:r>
        <w:rPr>
          <w:rFonts w:hint="eastAsia" w:ascii="宋体" w:hAnsi="宋体"/>
          <w:sz w:val="24"/>
        </w:rPr>
        <w:t>26.2大写金额和小写金额不一致的，以大写金额为准。</w:t>
      </w:r>
    </w:p>
    <w:p>
      <w:pPr>
        <w:pStyle w:val="16"/>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6"/>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6"/>
        <w:ind w:firstLine="480" w:firstLineChars="200"/>
        <w:rPr>
          <w:rFonts w:ascii="宋体" w:hAnsi="宋体"/>
          <w:sz w:val="24"/>
        </w:rPr>
      </w:pPr>
      <w:r>
        <w:rPr>
          <w:rFonts w:hint="eastAsia" w:ascii="宋体" w:hAnsi="宋体"/>
          <w:sz w:val="24"/>
        </w:rPr>
        <w:t>同时出现两种以上不一致的，按照上述规定的顺序修正。</w:t>
      </w:r>
    </w:p>
    <w:p>
      <w:pPr>
        <w:pStyle w:val="16"/>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6"/>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4" w:name="_Toc125344509"/>
      <w:r>
        <w:rPr>
          <w:rFonts w:hint="eastAsia"/>
          <w:b/>
          <w:sz w:val="28"/>
        </w:rPr>
        <w:t>六、</w:t>
      </w:r>
      <w:bookmarkEnd w:id="34"/>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6"/>
        <w:ind w:firstLine="480" w:firstLineChars="200"/>
        <w:rPr>
          <w:rFonts w:ascii="宋体" w:hAnsi="宋体"/>
          <w:sz w:val="24"/>
        </w:rPr>
      </w:pPr>
      <w:r>
        <w:rPr>
          <w:rFonts w:hint="eastAsia" w:ascii="宋体" w:hAnsi="宋体"/>
          <w:sz w:val="24"/>
        </w:rPr>
        <w:t>中标人存在下列情形之一的，中标无效：</w:t>
      </w:r>
    </w:p>
    <w:p>
      <w:pPr>
        <w:pStyle w:val="16"/>
        <w:ind w:firstLine="480" w:firstLineChars="200"/>
        <w:rPr>
          <w:rFonts w:ascii="宋体" w:hAnsi="宋体"/>
          <w:sz w:val="24"/>
        </w:rPr>
      </w:pPr>
      <w:r>
        <w:rPr>
          <w:rFonts w:hint="eastAsia" w:ascii="宋体" w:hAnsi="宋体"/>
          <w:sz w:val="24"/>
        </w:rPr>
        <w:t>31.1提供虚假材料谋取中标的；</w:t>
      </w:r>
    </w:p>
    <w:p>
      <w:pPr>
        <w:pStyle w:val="16"/>
        <w:ind w:firstLine="480" w:firstLineChars="200"/>
        <w:rPr>
          <w:rFonts w:ascii="宋体" w:hAnsi="宋体"/>
          <w:sz w:val="24"/>
        </w:rPr>
      </w:pPr>
      <w:r>
        <w:rPr>
          <w:rFonts w:hint="eastAsia" w:ascii="宋体" w:hAnsi="宋体"/>
          <w:sz w:val="24"/>
        </w:rPr>
        <w:t>31.2采取不正当手段诋毁、排挤其他投标人的；</w:t>
      </w:r>
    </w:p>
    <w:p>
      <w:pPr>
        <w:pStyle w:val="16"/>
        <w:ind w:firstLine="480" w:firstLineChars="200"/>
        <w:rPr>
          <w:rFonts w:ascii="宋体" w:hAnsi="宋体"/>
          <w:sz w:val="24"/>
        </w:rPr>
      </w:pPr>
      <w:r>
        <w:rPr>
          <w:rFonts w:hint="eastAsia" w:ascii="宋体" w:hAnsi="宋体"/>
          <w:sz w:val="24"/>
        </w:rPr>
        <w:t>31.3与采购人、其他投标人恶意串通的；</w:t>
      </w:r>
    </w:p>
    <w:p>
      <w:pPr>
        <w:pStyle w:val="16"/>
        <w:ind w:firstLine="480" w:firstLineChars="200"/>
        <w:rPr>
          <w:rFonts w:ascii="宋体" w:hAnsi="宋体"/>
          <w:sz w:val="24"/>
        </w:rPr>
      </w:pPr>
      <w:r>
        <w:rPr>
          <w:rFonts w:hint="eastAsia" w:ascii="宋体" w:hAnsi="宋体"/>
          <w:sz w:val="24"/>
        </w:rPr>
        <w:t>31.4向采购人、采购代理机构行贿或者提供其他不正当利益的；</w:t>
      </w:r>
    </w:p>
    <w:p>
      <w:pPr>
        <w:pStyle w:val="16"/>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6"/>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5" w:name="_Toc352165696"/>
      <w:bookmarkStart w:id="36" w:name="_Toc339459646"/>
      <w:bookmarkStart w:id="37"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widowControl/>
        <w:autoSpaceDE/>
        <w:autoSpaceDN/>
        <w:adjustRightInd/>
        <w:jc w:val="left"/>
        <w:rPr>
          <w:b/>
          <w:sz w:val="28"/>
        </w:rPr>
      </w:pPr>
      <w:r>
        <w:rPr>
          <w:b/>
          <w:sz w:val="28"/>
        </w:rPr>
        <w:br w:type="page"/>
      </w:r>
    </w:p>
    <w:p>
      <w:pPr>
        <w:jc w:val="center"/>
        <w:rPr>
          <w:b/>
          <w:sz w:val="28"/>
        </w:rPr>
      </w:pPr>
      <w:r>
        <w:rPr>
          <w:rFonts w:hint="eastAsia"/>
          <w:b/>
          <w:sz w:val="28"/>
        </w:rPr>
        <w:t>九、良行为记录</w:t>
      </w:r>
      <w:bookmarkEnd w:id="35"/>
      <w:bookmarkEnd w:id="36"/>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7"/>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9"/>
    </w:p>
    <w:p>
      <w:pPr>
        <w:spacing w:line="360" w:lineRule="auto"/>
        <w:ind w:firstLine="420"/>
        <w:rPr>
          <w:rFonts w:ascii="宋体" w:hAnsi="宋体"/>
          <w:sz w:val="24"/>
        </w:rPr>
      </w:pPr>
      <w:r>
        <w:rPr>
          <w:rFonts w:ascii="宋体" w:hAnsi="宋体"/>
          <w:sz w:val="24"/>
        </w:rPr>
        <w:t>产品要求中有</w:t>
      </w:r>
      <w:r>
        <w:rPr>
          <w:rFonts w:hint="eastAsia" w:ascii="宋体" w:hAnsi="宋体"/>
          <w:sz w:val="24"/>
        </w:rPr>
        <w:t>参考品牌</w:t>
      </w:r>
      <w:r>
        <w:rPr>
          <w:rFonts w:ascii="宋体" w:hAnsi="宋体"/>
          <w:sz w:val="24"/>
        </w:rPr>
        <w:t>、型号的</w:t>
      </w:r>
      <w:r>
        <w:rPr>
          <w:rFonts w:hint="eastAsia" w:ascii="宋体" w:hAnsi="宋体"/>
          <w:sz w:val="24"/>
        </w:rPr>
        <w:t>仅作为投标方案参考，但投标产品品牌</w:t>
      </w:r>
      <w:r>
        <w:rPr>
          <w:rFonts w:ascii="宋体" w:hAnsi="宋体"/>
          <w:sz w:val="24"/>
        </w:rPr>
        <w:t>、型号至少</w:t>
      </w:r>
      <w:r>
        <w:rPr>
          <w:rFonts w:hint="eastAsia" w:ascii="宋体" w:hAnsi="宋体"/>
          <w:sz w:val="24"/>
        </w:rPr>
        <w:t>应与参考品牌</w:t>
      </w:r>
      <w:r>
        <w:rPr>
          <w:rFonts w:ascii="宋体" w:hAnsi="宋体"/>
          <w:sz w:val="24"/>
        </w:rPr>
        <w:t>、型号</w:t>
      </w:r>
      <w:r>
        <w:rPr>
          <w:rFonts w:hint="eastAsia" w:ascii="宋体" w:hAnsi="宋体"/>
          <w:sz w:val="24"/>
        </w:rPr>
        <w:t>相当。</w:t>
      </w:r>
    </w:p>
    <w:p>
      <w:pPr>
        <w:spacing w:line="360" w:lineRule="auto"/>
        <w:ind w:firstLine="420"/>
        <w:rPr>
          <w:rFonts w:ascii="黑体" w:hAnsi="黑体" w:eastAsia="黑体"/>
          <w:sz w:val="24"/>
          <w:szCs w:val="30"/>
          <w:u w:val="single"/>
        </w:rPr>
      </w:pPr>
      <w:r>
        <w:rPr>
          <w:rFonts w:hint="eastAsia" w:ascii="黑体" w:hAnsi="黑体" w:eastAsia="黑体"/>
          <w:sz w:val="24"/>
          <w:szCs w:val="30"/>
          <w:u w:val="single"/>
        </w:rPr>
        <w:t>除参考品牌</w:t>
      </w:r>
      <w:r>
        <w:rPr>
          <w:rFonts w:ascii="黑体" w:hAnsi="黑体" w:eastAsia="黑体"/>
          <w:sz w:val="24"/>
          <w:szCs w:val="30"/>
          <w:u w:val="single"/>
        </w:rPr>
        <w:t>、型号</w:t>
      </w:r>
      <w:r>
        <w:rPr>
          <w:rFonts w:hint="eastAsia" w:ascii="黑体" w:hAnsi="黑体" w:eastAsia="黑体"/>
          <w:sz w:val="24"/>
          <w:szCs w:val="30"/>
          <w:u w:val="single"/>
        </w:rPr>
        <w:t>以外，欢迎其它能满足本项目技术需求且性能与参考品牌</w:t>
      </w:r>
      <w:r>
        <w:rPr>
          <w:rFonts w:ascii="黑体" w:hAnsi="黑体" w:eastAsia="黑体"/>
          <w:sz w:val="24"/>
          <w:szCs w:val="30"/>
          <w:u w:val="single"/>
        </w:rPr>
        <w:t>、型号</w:t>
      </w:r>
      <w:r>
        <w:rPr>
          <w:rFonts w:hint="eastAsia" w:ascii="黑体" w:hAnsi="黑体" w:eastAsia="黑体"/>
          <w:sz w:val="24"/>
          <w:szCs w:val="30"/>
          <w:u w:val="single"/>
        </w:rPr>
        <w:t>相当的产品参加。</w:t>
      </w:r>
    </w:p>
    <w:p>
      <w:pPr>
        <w:ind w:firstLine="562" w:firstLineChars="200"/>
        <w:rPr>
          <w:rFonts w:ascii="宋体" w:hAnsi="宋体"/>
          <w:b/>
          <w:sz w:val="28"/>
          <w:szCs w:val="28"/>
        </w:rPr>
      </w:pPr>
    </w:p>
    <w:p>
      <w:pPr>
        <w:tabs>
          <w:tab w:val="left" w:pos="0"/>
        </w:tabs>
        <w:ind w:right="-2" w:rightChars="-1"/>
        <w:jc w:val="left"/>
        <w:rPr>
          <w:rFonts w:ascii="宋体" w:hAnsi="宋体"/>
          <w:b/>
          <w:sz w:val="28"/>
        </w:rPr>
      </w:pPr>
      <w:r>
        <w:rPr>
          <w:rFonts w:hint="eastAsia" w:ascii="宋体" w:hAnsi="宋体"/>
          <w:b/>
          <w:sz w:val="28"/>
        </w:rPr>
        <w:t>第一部分  各标的采购要求</w:t>
      </w:r>
    </w:p>
    <w:p>
      <w:pPr>
        <w:spacing w:line="360" w:lineRule="auto"/>
        <w:rPr>
          <w:b/>
          <w:sz w:val="24"/>
        </w:rPr>
      </w:pPr>
      <w:r>
        <w:rPr>
          <w:rFonts w:hint="eastAsia"/>
          <w:b/>
          <w:sz w:val="24"/>
        </w:rPr>
        <w:t>标的一：人民医</w:t>
      </w:r>
      <w:r>
        <w:rPr>
          <w:rFonts w:hint="eastAsia" w:ascii="宋体" w:hAnsi="宋体"/>
          <w:b/>
          <w:bCs/>
          <w:sz w:val="24"/>
        </w:rPr>
        <w:t>院麻醉机</w:t>
      </w:r>
      <w:r>
        <w:rPr>
          <w:rFonts w:hint="eastAsia" w:ascii="宋体" w:hAnsi="宋体" w:cs="宋体"/>
          <w:b/>
          <w:sz w:val="24"/>
        </w:rPr>
        <w:t>+</w:t>
      </w:r>
      <w:r>
        <w:rPr>
          <w:rFonts w:hint="eastAsia" w:ascii="宋体" w:hAnsi="宋体"/>
          <w:b/>
          <w:bCs/>
          <w:sz w:val="24"/>
        </w:rPr>
        <w:t xml:space="preserve">麻醉监护仪      </w:t>
      </w:r>
      <w:r>
        <w:rPr>
          <w:rFonts w:hint="eastAsia"/>
          <w:b/>
          <w:sz w:val="24"/>
        </w:rPr>
        <w:t xml:space="preserve">数量： 2套  </w:t>
      </w:r>
      <w:r>
        <w:rPr>
          <w:b/>
          <w:sz w:val="24"/>
        </w:rPr>
        <w:t xml:space="preserve">   最高限价</w:t>
      </w:r>
      <w:r>
        <w:rPr>
          <w:rFonts w:hint="eastAsia"/>
          <w:b/>
          <w:sz w:val="24"/>
        </w:rPr>
        <w:t>：58万元</w:t>
      </w:r>
    </w:p>
    <w:p>
      <w:pPr>
        <w:rPr>
          <w:bCs/>
          <w:sz w:val="24"/>
        </w:rPr>
      </w:pPr>
      <w:r>
        <w:rPr>
          <w:rFonts w:hint="eastAsia"/>
          <w:bCs/>
          <w:sz w:val="24"/>
        </w:rPr>
        <w:t>联系人:章满红13967566673</w:t>
      </w:r>
    </w:p>
    <w:p>
      <w:pPr>
        <w:spacing w:line="300" w:lineRule="exact"/>
        <w:rPr>
          <w:rFonts w:ascii="宋体" w:hAnsi="宋体" w:cs="宋体"/>
        </w:rPr>
      </w:pPr>
    </w:p>
    <w:p>
      <w:pPr>
        <w:spacing w:line="300" w:lineRule="exact"/>
        <w:rPr>
          <w:rFonts w:ascii="宋体" w:hAnsi="宋体"/>
        </w:rPr>
      </w:pPr>
      <w:r>
        <w:rPr>
          <w:rFonts w:hint="eastAsia" w:ascii="宋体" w:hAnsi="宋体" w:cs="宋体"/>
        </w:rPr>
        <w:t>一、麻醉机</w:t>
      </w:r>
    </w:p>
    <w:p>
      <w:pPr>
        <w:rPr>
          <w:rFonts w:ascii="宋体" w:hAnsi="宋体"/>
        </w:rPr>
      </w:pPr>
      <w:r>
        <w:rPr>
          <w:rFonts w:hint="eastAsia" w:ascii="宋体" w:hAnsi="宋体"/>
        </w:rPr>
        <w:t>1、适合低流量、微流量麻醉；</w:t>
      </w:r>
    </w:p>
    <w:p>
      <w:pPr>
        <w:rPr>
          <w:rFonts w:ascii="宋体" w:hAnsi="宋体" w:cs="宋体"/>
        </w:rPr>
      </w:pPr>
      <w:r>
        <w:rPr>
          <w:rFonts w:hint="eastAsia" w:ascii="宋体" w:hAnsi="宋体"/>
        </w:rPr>
        <w:t>2、主要技术参数</w:t>
      </w:r>
    </w:p>
    <w:p>
      <w:pPr>
        <w:tabs>
          <w:tab w:val="left" w:pos="984"/>
          <w:tab w:val="left" w:pos="7308"/>
        </w:tabs>
        <w:jc w:val="left"/>
        <w:rPr>
          <w:rFonts w:ascii="宋体" w:hAnsi="宋体"/>
        </w:rPr>
      </w:pPr>
      <w:r>
        <w:rPr>
          <w:rFonts w:hint="eastAsia" w:ascii="宋体" w:hAnsi="宋体"/>
        </w:rPr>
        <w:t>2.1基本配件</w:t>
      </w:r>
      <w:r>
        <w:rPr>
          <w:rFonts w:hint="eastAsia" w:ascii="宋体" w:hAnsi="宋体"/>
        </w:rPr>
        <w:tab/>
      </w:r>
    </w:p>
    <w:p>
      <w:pPr>
        <w:tabs>
          <w:tab w:val="left" w:pos="984"/>
          <w:tab w:val="left" w:pos="7308"/>
        </w:tabs>
        <w:jc w:val="left"/>
        <w:rPr>
          <w:rFonts w:ascii="宋体" w:hAnsi="宋体"/>
        </w:rPr>
      </w:pPr>
      <w:r>
        <w:rPr>
          <w:rFonts w:hint="eastAsia" w:ascii="宋体" w:hAnsi="宋体"/>
        </w:rPr>
        <w:t>2.1.1后备电池使用时间：≥90分钟</w:t>
      </w:r>
      <w:r>
        <w:rPr>
          <w:rFonts w:ascii="宋体" w:hAnsi="宋体"/>
        </w:rPr>
        <w:tab/>
      </w:r>
    </w:p>
    <w:p>
      <w:pPr>
        <w:tabs>
          <w:tab w:val="left" w:pos="984"/>
          <w:tab w:val="left" w:pos="7308"/>
        </w:tabs>
        <w:jc w:val="left"/>
        <w:rPr>
          <w:rFonts w:ascii="宋体" w:hAnsi="宋体"/>
        </w:rPr>
      </w:pPr>
      <w:r>
        <w:rPr>
          <w:rFonts w:hint="eastAsia" w:ascii="宋体" w:hAnsi="宋体"/>
        </w:rPr>
        <w:t>2.1.2机架：带大工作台侧栏杆推车，≥3个抽屉</w:t>
      </w:r>
      <w:r>
        <w:rPr>
          <w:rFonts w:ascii="宋体" w:hAnsi="宋体"/>
        </w:rPr>
        <w:tab/>
      </w:r>
    </w:p>
    <w:p>
      <w:pPr>
        <w:tabs>
          <w:tab w:val="left" w:pos="984"/>
          <w:tab w:val="left" w:pos="7308"/>
        </w:tabs>
        <w:jc w:val="left"/>
        <w:rPr>
          <w:rFonts w:ascii="宋体" w:hAnsi="宋体"/>
        </w:rPr>
      </w:pPr>
      <w:r>
        <w:rPr>
          <w:rFonts w:hint="eastAsia" w:ascii="宋体" w:hAnsi="宋体"/>
        </w:rPr>
        <w:t>2.2气源</w:t>
      </w:r>
      <w:r>
        <w:rPr>
          <w:rFonts w:ascii="宋体" w:hAnsi="宋体"/>
        </w:rPr>
        <w:tab/>
      </w:r>
    </w:p>
    <w:p>
      <w:pPr>
        <w:tabs>
          <w:tab w:val="left" w:pos="984"/>
          <w:tab w:val="left" w:pos="7308"/>
        </w:tabs>
        <w:jc w:val="left"/>
        <w:rPr>
          <w:rFonts w:ascii="宋体" w:hAnsi="宋体"/>
        </w:rPr>
      </w:pPr>
      <w:r>
        <w:rPr>
          <w:rFonts w:hint="eastAsia" w:ascii="宋体" w:hAnsi="宋体"/>
        </w:rPr>
        <w:t>2.2.1氧气、空气气源，要求可选笑气气源</w:t>
      </w:r>
      <w:r>
        <w:rPr>
          <w:rFonts w:ascii="宋体" w:hAnsi="宋体"/>
        </w:rPr>
        <w:tab/>
      </w:r>
    </w:p>
    <w:p>
      <w:pPr>
        <w:tabs>
          <w:tab w:val="left" w:pos="984"/>
          <w:tab w:val="left" w:pos="7308"/>
        </w:tabs>
        <w:jc w:val="left"/>
        <w:rPr>
          <w:rFonts w:ascii="宋体" w:hAnsi="宋体"/>
        </w:rPr>
      </w:pPr>
      <w:r>
        <w:rPr>
          <w:rFonts w:hint="eastAsia" w:ascii="宋体" w:hAnsi="宋体"/>
        </w:rPr>
        <w:t>2.2.2氧气：在供氧压低于200</w:t>
      </w:r>
      <w:r>
        <w:rPr>
          <w:rFonts w:ascii="宋体" w:hAnsi="宋体"/>
        </w:rPr>
        <w:t>Kpa</w:t>
      </w:r>
      <w:r>
        <w:rPr>
          <w:rFonts w:hint="eastAsia" w:ascii="宋体" w:hAnsi="宋体"/>
        </w:rPr>
        <w:t>时报警</w:t>
      </w:r>
      <w:r>
        <w:rPr>
          <w:rFonts w:ascii="宋体" w:hAnsi="宋体"/>
        </w:rPr>
        <w:tab/>
      </w:r>
    </w:p>
    <w:p>
      <w:pPr>
        <w:tabs>
          <w:tab w:val="left" w:pos="984"/>
          <w:tab w:val="left" w:pos="7308"/>
        </w:tabs>
        <w:jc w:val="left"/>
        <w:rPr>
          <w:rFonts w:ascii="宋体" w:hAnsi="宋体"/>
        </w:rPr>
      </w:pPr>
      <w:r>
        <w:rPr>
          <w:rFonts w:hint="eastAsia" w:ascii="宋体" w:hAnsi="宋体"/>
        </w:rPr>
        <w:t>2.2.3要求具备机械的笑、氧保护装置，不受停电影响，保证任何流量下氧浓度不低于21%</w:t>
      </w:r>
    </w:p>
    <w:p>
      <w:pPr>
        <w:tabs>
          <w:tab w:val="left" w:pos="984"/>
          <w:tab w:val="left" w:pos="7308"/>
        </w:tabs>
        <w:jc w:val="left"/>
        <w:rPr>
          <w:rFonts w:ascii="宋体" w:hAnsi="宋体"/>
        </w:rPr>
      </w:pPr>
      <w:r>
        <w:rPr>
          <w:rFonts w:hint="eastAsia" w:ascii="宋体" w:hAnsi="宋体"/>
        </w:rPr>
        <w:t>2.2.4快速充氧范围：25</w:t>
      </w:r>
      <w:r>
        <w:rPr>
          <w:rFonts w:ascii="宋体" w:hAnsi="宋体"/>
        </w:rPr>
        <w:t xml:space="preserve"> - </w:t>
      </w:r>
      <w:r>
        <w:rPr>
          <w:rFonts w:hint="eastAsia" w:ascii="宋体" w:hAnsi="宋体"/>
        </w:rPr>
        <w:t>75</w:t>
      </w:r>
      <w:r>
        <w:rPr>
          <w:rFonts w:ascii="宋体" w:hAnsi="宋体"/>
        </w:rPr>
        <w:t xml:space="preserve"> l/min</w:t>
      </w:r>
      <w:r>
        <w:rPr>
          <w:rFonts w:ascii="宋体" w:hAnsi="宋体"/>
        </w:rPr>
        <w:tab/>
      </w:r>
    </w:p>
    <w:p>
      <w:pPr>
        <w:tabs>
          <w:tab w:val="left" w:pos="984"/>
          <w:tab w:val="left" w:pos="7308"/>
        </w:tabs>
        <w:jc w:val="left"/>
        <w:rPr>
          <w:rFonts w:ascii="宋体" w:hAnsi="宋体"/>
        </w:rPr>
      </w:pPr>
      <w:r>
        <w:rPr>
          <w:rFonts w:hint="eastAsia" w:ascii="宋体" w:hAnsi="宋体"/>
        </w:rPr>
        <w:t>2.3</w:t>
      </w:r>
      <w:r>
        <w:rPr>
          <w:rFonts w:hint="eastAsia" w:ascii="宋体" w:hAnsi="宋体" w:cs="宋体"/>
        </w:rPr>
        <w:t>电子显示流量计，空气范围：0L/min～15L/min，氧气范围：0L/min～15L/min</w:t>
      </w:r>
      <w:r>
        <w:rPr>
          <w:rFonts w:ascii="宋体" w:hAnsi="宋体"/>
        </w:rPr>
        <w:tab/>
      </w:r>
    </w:p>
    <w:p>
      <w:pPr>
        <w:tabs>
          <w:tab w:val="left" w:pos="984"/>
          <w:tab w:val="left" w:pos="7308"/>
        </w:tabs>
        <w:jc w:val="left"/>
        <w:rPr>
          <w:rFonts w:ascii="宋体" w:hAnsi="宋体"/>
        </w:rPr>
      </w:pPr>
      <w:r>
        <w:rPr>
          <w:rFonts w:hint="eastAsia" w:ascii="宋体" w:hAnsi="宋体" w:cs="宋体"/>
        </w:rPr>
        <w:t>★</w:t>
      </w:r>
      <w:r>
        <w:rPr>
          <w:rFonts w:hint="eastAsia" w:ascii="宋体" w:hAnsi="宋体"/>
        </w:rPr>
        <w:t>2.4挥发罐：要求配置一个原厂同品牌（非OEM）高品质挥发罐，通过CE和FDA认证，具备压力、流速和温度补偿</w:t>
      </w:r>
    </w:p>
    <w:p>
      <w:pPr>
        <w:tabs>
          <w:tab w:val="left" w:pos="984"/>
          <w:tab w:val="left" w:pos="7308"/>
        </w:tabs>
        <w:jc w:val="left"/>
        <w:rPr>
          <w:rFonts w:ascii="宋体" w:hAnsi="宋体"/>
        </w:rPr>
      </w:pPr>
      <w:r>
        <w:rPr>
          <w:rFonts w:hint="eastAsia" w:ascii="宋体" w:hAnsi="宋体"/>
        </w:rPr>
        <w:t>2.5呼吸回路</w:t>
      </w:r>
      <w:r>
        <w:rPr>
          <w:rFonts w:ascii="宋体" w:hAnsi="宋体"/>
        </w:rPr>
        <w:tab/>
      </w:r>
    </w:p>
    <w:p>
      <w:pPr>
        <w:tabs>
          <w:tab w:val="left" w:pos="984"/>
          <w:tab w:val="left" w:pos="7308"/>
        </w:tabs>
        <w:jc w:val="left"/>
        <w:rPr>
          <w:rFonts w:ascii="宋体" w:hAnsi="宋体"/>
        </w:rPr>
      </w:pPr>
      <w:r>
        <w:rPr>
          <w:rFonts w:hint="eastAsia" w:ascii="宋体" w:hAnsi="宋体"/>
        </w:rPr>
        <w:t>2.5.1一体化回路，回路整体可旋转</w:t>
      </w:r>
      <w:r>
        <w:rPr>
          <w:rFonts w:ascii="宋体" w:hAnsi="宋体"/>
        </w:rPr>
        <w:tab/>
      </w:r>
    </w:p>
    <w:p>
      <w:pPr>
        <w:tabs>
          <w:tab w:val="left" w:pos="984"/>
          <w:tab w:val="left" w:pos="7308"/>
        </w:tabs>
        <w:jc w:val="left"/>
        <w:rPr>
          <w:rFonts w:ascii="宋体" w:hAnsi="宋体"/>
        </w:rPr>
      </w:pPr>
      <w:r>
        <w:rPr>
          <w:rFonts w:hint="eastAsia" w:ascii="宋体" w:hAnsi="宋体"/>
        </w:rPr>
        <w:t>2.5.2内置双流量传感器，分别在吸入端，呼出端</w:t>
      </w:r>
      <w:r>
        <w:rPr>
          <w:rFonts w:ascii="宋体" w:hAnsi="宋体"/>
        </w:rPr>
        <w:tab/>
      </w:r>
    </w:p>
    <w:p>
      <w:pPr>
        <w:tabs>
          <w:tab w:val="left" w:pos="984"/>
          <w:tab w:val="left" w:pos="7308"/>
        </w:tabs>
        <w:jc w:val="left"/>
        <w:rPr>
          <w:rFonts w:ascii="宋体" w:hAnsi="宋体"/>
        </w:rPr>
      </w:pPr>
      <w:r>
        <w:rPr>
          <w:rFonts w:hint="eastAsia" w:ascii="宋体" w:hAnsi="宋体"/>
        </w:rPr>
        <w:t>2.5.3要求具备智能回路识别报警系统，当钠石灰罐未安装到位时，机器能智能识别，并报警提示</w:t>
      </w:r>
    </w:p>
    <w:p>
      <w:pPr>
        <w:tabs>
          <w:tab w:val="left" w:pos="984"/>
          <w:tab w:val="left" w:pos="7308"/>
        </w:tabs>
        <w:jc w:val="left"/>
        <w:rPr>
          <w:rFonts w:ascii="宋体" w:hAnsi="宋体"/>
        </w:rPr>
      </w:pPr>
      <w:r>
        <w:rPr>
          <w:rFonts w:hint="eastAsia" w:ascii="宋体" w:hAnsi="宋体"/>
        </w:rPr>
        <w:t>2.6呼吸机</w:t>
      </w:r>
      <w:r>
        <w:rPr>
          <w:rFonts w:ascii="宋体" w:hAnsi="宋体"/>
        </w:rPr>
        <w:tab/>
      </w:r>
    </w:p>
    <w:p>
      <w:pPr>
        <w:tabs>
          <w:tab w:val="left" w:pos="984"/>
          <w:tab w:val="left" w:pos="7308"/>
        </w:tabs>
        <w:jc w:val="left"/>
        <w:rPr>
          <w:rFonts w:ascii="宋体" w:hAnsi="宋体"/>
        </w:rPr>
      </w:pPr>
      <w:r>
        <w:rPr>
          <w:rFonts w:hint="eastAsia" w:ascii="宋体" w:hAnsi="宋体"/>
        </w:rPr>
        <w:t>2.6.1要求气动电控或电动电控呼吸机，全中文操作和显示</w:t>
      </w:r>
      <w:r>
        <w:rPr>
          <w:rFonts w:ascii="宋体" w:hAnsi="宋体"/>
        </w:rPr>
        <w:tab/>
      </w:r>
    </w:p>
    <w:p>
      <w:pPr>
        <w:tabs>
          <w:tab w:val="left" w:pos="984"/>
          <w:tab w:val="left" w:pos="7308"/>
        </w:tabs>
        <w:jc w:val="left"/>
        <w:rPr>
          <w:rFonts w:ascii="宋体" w:hAnsi="宋体"/>
        </w:rPr>
      </w:pPr>
      <w:r>
        <w:rPr>
          <w:rFonts w:hint="eastAsia" w:ascii="宋体" w:hAnsi="宋体"/>
        </w:rPr>
        <w:t>2.6.2要求提供辅助/控制通气，通气模式：容量控制通气、压力控制通气、手动通气、电子PEEP</w:t>
      </w:r>
    </w:p>
    <w:p>
      <w:pPr>
        <w:tabs>
          <w:tab w:val="left" w:pos="984"/>
          <w:tab w:val="left" w:pos="7308"/>
        </w:tabs>
        <w:jc w:val="left"/>
        <w:rPr>
          <w:rFonts w:ascii="宋体" w:hAnsi="宋体"/>
        </w:rPr>
      </w:pPr>
      <w:r>
        <w:rPr>
          <w:rFonts w:hint="eastAsia" w:ascii="宋体" w:hAnsi="宋体"/>
        </w:rPr>
        <w:t>2.6.3潮气量设置范围：20</w:t>
      </w:r>
      <w:r>
        <w:rPr>
          <w:rFonts w:ascii="宋体" w:hAnsi="宋体"/>
        </w:rPr>
        <w:t>ml-1</w:t>
      </w:r>
      <w:r>
        <w:rPr>
          <w:rFonts w:hint="eastAsia" w:ascii="宋体" w:hAnsi="宋体"/>
        </w:rPr>
        <w:t>5</w:t>
      </w:r>
      <w:r>
        <w:rPr>
          <w:rFonts w:ascii="宋体" w:hAnsi="宋体"/>
        </w:rPr>
        <w:t>00ml</w:t>
      </w:r>
      <w:r>
        <w:rPr>
          <w:rFonts w:ascii="宋体" w:hAnsi="宋体"/>
        </w:rPr>
        <w:tab/>
      </w:r>
    </w:p>
    <w:p>
      <w:pPr>
        <w:tabs>
          <w:tab w:val="left" w:pos="984"/>
          <w:tab w:val="left" w:pos="7308"/>
        </w:tabs>
        <w:jc w:val="left"/>
        <w:rPr>
          <w:rFonts w:ascii="宋体" w:hAnsi="宋体"/>
        </w:rPr>
      </w:pPr>
      <w:r>
        <w:rPr>
          <w:rFonts w:hint="eastAsia" w:ascii="宋体" w:hAnsi="宋体"/>
        </w:rPr>
        <w:t>2.6.4吸气压力设置范围：</w:t>
      </w:r>
      <w:r>
        <w:rPr>
          <w:rFonts w:ascii="宋体" w:hAnsi="宋体"/>
        </w:rPr>
        <w:t>PEEP+5</w:t>
      </w:r>
      <w:r>
        <w:rPr>
          <w:rFonts w:hint="eastAsia" w:ascii="宋体" w:hAnsi="宋体"/>
        </w:rPr>
        <w:t>～7</w:t>
      </w:r>
      <w:r>
        <w:rPr>
          <w:rFonts w:ascii="宋体" w:hAnsi="宋体"/>
        </w:rPr>
        <w:t>0 cmH2</w:t>
      </w:r>
      <w:r>
        <w:rPr>
          <w:rFonts w:hint="eastAsia" w:ascii="宋体" w:hAnsi="宋体"/>
        </w:rPr>
        <w:t>O</w:t>
      </w:r>
      <w:r>
        <w:rPr>
          <w:rFonts w:ascii="宋体" w:hAnsi="宋体"/>
        </w:rPr>
        <w:tab/>
      </w:r>
    </w:p>
    <w:p>
      <w:pPr>
        <w:tabs>
          <w:tab w:val="left" w:pos="984"/>
          <w:tab w:val="left" w:pos="7308"/>
        </w:tabs>
        <w:jc w:val="left"/>
        <w:rPr>
          <w:rFonts w:ascii="宋体" w:hAnsi="宋体"/>
        </w:rPr>
      </w:pPr>
      <w:r>
        <w:rPr>
          <w:rFonts w:hint="eastAsia" w:ascii="宋体" w:hAnsi="宋体"/>
        </w:rPr>
        <w:t>2.6.5呼吸频率：</w:t>
      </w:r>
      <w:r>
        <w:rPr>
          <w:rFonts w:ascii="宋体" w:hAnsi="宋体"/>
        </w:rPr>
        <w:t>4-</w:t>
      </w:r>
      <w:r>
        <w:rPr>
          <w:rFonts w:hint="eastAsia" w:ascii="宋体" w:hAnsi="宋体"/>
        </w:rPr>
        <w:t>100次</w:t>
      </w:r>
      <w:r>
        <w:rPr>
          <w:rFonts w:ascii="宋体" w:hAnsi="宋体"/>
        </w:rPr>
        <w:t>/</w:t>
      </w:r>
      <w:r>
        <w:rPr>
          <w:rFonts w:hint="eastAsia" w:ascii="宋体" w:hAnsi="宋体"/>
        </w:rPr>
        <w:t>分钟</w:t>
      </w:r>
      <w:r>
        <w:rPr>
          <w:rFonts w:ascii="宋体" w:hAnsi="宋体"/>
        </w:rPr>
        <w:tab/>
      </w:r>
    </w:p>
    <w:p>
      <w:pPr>
        <w:tabs>
          <w:tab w:val="left" w:pos="984"/>
          <w:tab w:val="left" w:pos="7308"/>
        </w:tabs>
        <w:jc w:val="left"/>
        <w:rPr>
          <w:rFonts w:ascii="宋体" w:hAnsi="宋体"/>
        </w:rPr>
      </w:pPr>
      <w:r>
        <w:rPr>
          <w:rFonts w:hint="eastAsia" w:ascii="宋体" w:hAnsi="宋体"/>
        </w:rPr>
        <w:t>2.6.6吸呼比：4</w:t>
      </w:r>
      <w:r>
        <w:rPr>
          <w:rFonts w:ascii="宋体" w:hAnsi="宋体"/>
        </w:rPr>
        <w:t>:1</w:t>
      </w:r>
      <w:r>
        <w:rPr>
          <w:rFonts w:hint="eastAsia" w:ascii="宋体" w:hAnsi="宋体"/>
        </w:rPr>
        <w:t>到</w:t>
      </w:r>
      <w:r>
        <w:rPr>
          <w:rFonts w:ascii="宋体" w:hAnsi="宋体"/>
        </w:rPr>
        <w:t>1:</w:t>
      </w:r>
      <w:r>
        <w:rPr>
          <w:rFonts w:hint="eastAsia" w:ascii="宋体" w:hAnsi="宋体"/>
        </w:rPr>
        <w:t>8</w:t>
      </w:r>
      <w:r>
        <w:rPr>
          <w:rFonts w:ascii="宋体" w:hAnsi="宋体"/>
        </w:rPr>
        <w:tab/>
      </w:r>
    </w:p>
    <w:p>
      <w:pPr>
        <w:tabs>
          <w:tab w:val="left" w:pos="984"/>
          <w:tab w:val="left" w:pos="7308"/>
        </w:tabs>
        <w:jc w:val="left"/>
        <w:rPr>
          <w:rFonts w:ascii="宋体" w:hAnsi="宋体"/>
        </w:rPr>
      </w:pPr>
      <w:r>
        <w:rPr>
          <w:rFonts w:hint="eastAsia" w:ascii="宋体" w:hAnsi="宋体"/>
        </w:rPr>
        <w:t>2.6.7压力限制范围：10到100</w:t>
      </w:r>
      <w:r>
        <w:rPr>
          <w:rFonts w:ascii="宋体" w:hAnsi="宋体"/>
        </w:rPr>
        <w:t xml:space="preserve"> cmH2O</w:t>
      </w:r>
      <w:r>
        <w:rPr>
          <w:rFonts w:ascii="宋体" w:hAnsi="宋体"/>
        </w:rPr>
        <w:tab/>
      </w:r>
    </w:p>
    <w:p>
      <w:pPr>
        <w:tabs>
          <w:tab w:val="left" w:pos="984"/>
          <w:tab w:val="left" w:pos="7308"/>
        </w:tabs>
        <w:jc w:val="left"/>
        <w:rPr>
          <w:rFonts w:ascii="宋体" w:hAnsi="宋体"/>
        </w:rPr>
      </w:pPr>
      <w:r>
        <w:rPr>
          <w:rFonts w:hint="eastAsia" w:ascii="宋体" w:hAnsi="宋体"/>
        </w:rPr>
        <w:t>2.6.8要求具备吸入端，呼出端双流量传感器</w:t>
      </w:r>
      <w:r>
        <w:rPr>
          <w:rFonts w:ascii="宋体" w:hAnsi="宋体"/>
        </w:rPr>
        <w:tab/>
      </w:r>
    </w:p>
    <w:p>
      <w:pPr>
        <w:tabs>
          <w:tab w:val="left" w:pos="984"/>
          <w:tab w:val="left" w:pos="7308"/>
        </w:tabs>
        <w:jc w:val="left"/>
        <w:rPr>
          <w:rFonts w:ascii="宋体" w:hAnsi="宋体"/>
        </w:rPr>
      </w:pPr>
      <w:r>
        <w:rPr>
          <w:rFonts w:hint="eastAsia" w:ascii="宋体" w:hAnsi="宋体"/>
        </w:rPr>
        <w:t>2.6.9吸气暂停：OFF，5%-60%吸气时间</w:t>
      </w:r>
      <w:r>
        <w:rPr>
          <w:rFonts w:ascii="宋体" w:hAnsi="宋体"/>
        </w:rPr>
        <w:tab/>
      </w:r>
    </w:p>
    <w:p>
      <w:pPr>
        <w:tabs>
          <w:tab w:val="left" w:pos="984"/>
          <w:tab w:val="left" w:pos="7308"/>
        </w:tabs>
        <w:jc w:val="left"/>
        <w:rPr>
          <w:rFonts w:ascii="宋体" w:hAnsi="宋体"/>
        </w:rPr>
      </w:pPr>
      <w:r>
        <w:rPr>
          <w:rFonts w:hint="eastAsia" w:ascii="宋体" w:hAnsi="宋体"/>
        </w:rPr>
        <w:t>2.6.10要求具备</w:t>
      </w:r>
      <w:r>
        <w:rPr>
          <w:rFonts w:hint="eastAsia" w:ascii="宋体" w:hAnsi="宋体" w:cs="宋体"/>
        </w:rPr>
        <w:t>动态潮气量实时自动补偿功能，呼吸机根据测得的吸入潮气量来调节送气的流速，动态补偿通气系统的顺应性和系统微量泄漏等带来的潮气量损失，同时消除新鲜气体的影响</w:t>
      </w:r>
    </w:p>
    <w:p>
      <w:pPr>
        <w:tabs>
          <w:tab w:val="left" w:pos="984"/>
          <w:tab w:val="left" w:pos="7308"/>
        </w:tabs>
        <w:jc w:val="left"/>
        <w:rPr>
          <w:rFonts w:ascii="宋体" w:hAnsi="宋体"/>
        </w:rPr>
      </w:pPr>
      <w:r>
        <w:rPr>
          <w:rFonts w:hint="eastAsia" w:ascii="宋体" w:hAnsi="宋体"/>
        </w:rPr>
        <w:t>2.6.11要求</w:t>
      </w:r>
      <w:r>
        <w:rPr>
          <w:rFonts w:hint="eastAsia" w:ascii="宋体" w:hAnsi="宋体" w:cs="宋体"/>
        </w:rPr>
        <w:t>具备内置第三个流量传感器，可以实现对吸入端和呼出端两个传感器的用户自校准，保证流量传感器的精准和潮气量的精准</w:t>
      </w:r>
    </w:p>
    <w:p>
      <w:pPr>
        <w:tabs>
          <w:tab w:val="left" w:pos="984"/>
          <w:tab w:val="left" w:pos="7308"/>
        </w:tabs>
        <w:jc w:val="left"/>
        <w:rPr>
          <w:rFonts w:ascii="宋体" w:hAnsi="宋体"/>
        </w:rPr>
      </w:pPr>
      <w:r>
        <w:rPr>
          <w:rFonts w:hint="eastAsia" w:ascii="宋体" w:hAnsi="宋体"/>
        </w:rPr>
        <w:t>2.7数字和波形监测</w:t>
      </w:r>
      <w:r>
        <w:rPr>
          <w:rFonts w:ascii="宋体" w:hAnsi="宋体"/>
        </w:rPr>
        <w:tab/>
      </w:r>
    </w:p>
    <w:p>
      <w:pPr>
        <w:tabs>
          <w:tab w:val="left" w:pos="984"/>
          <w:tab w:val="left" w:pos="7308"/>
        </w:tabs>
        <w:jc w:val="left"/>
        <w:rPr>
          <w:rFonts w:ascii="宋体" w:hAnsi="宋体"/>
        </w:rPr>
      </w:pPr>
      <w:r>
        <w:rPr>
          <w:rFonts w:hint="eastAsia" w:ascii="宋体" w:hAnsi="宋体"/>
        </w:rPr>
        <w:t>2.7.1要求具备</w:t>
      </w:r>
      <w:r>
        <w:rPr>
          <w:rFonts w:hint="eastAsia" w:ascii="宋体" w:hAnsi="宋体" w:cs="宋体"/>
        </w:rPr>
        <w:t>独立的</w:t>
      </w:r>
      <w:r>
        <w:rPr>
          <w:rFonts w:ascii="宋体" w:hAnsi="宋体" w:cs="宋体"/>
        </w:rPr>
        <w:t>LED报警指示灯</w:t>
      </w:r>
      <w:r>
        <w:rPr>
          <w:rFonts w:hint="eastAsia" w:ascii="宋体" w:hAnsi="宋体" w:cs="宋体"/>
        </w:rPr>
        <w:t>，</w:t>
      </w:r>
      <w:r>
        <w:rPr>
          <w:rFonts w:hint="eastAsia" w:ascii="宋体" w:hAnsi="宋体"/>
        </w:rPr>
        <w:t>三级声光报警功能，有独立红黄报警灯显示</w:t>
      </w:r>
      <w:r>
        <w:rPr>
          <w:rFonts w:ascii="宋体" w:hAnsi="宋体"/>
        </w:rPr>
        <w:tab/>
      </w:r>
    </w:p>
    <w:p>
      <w:pPr>
        <w:tabs>
          <w:tab w:val="left" w:pos="984"/>
          <w:tab w:val="left" w:pos="7308"/>
        </w:tabs>
        <w:jc w:val="left"/>
        <w:rPr>
          <w:rFonts w:ascii="宋体" w:hAnsi="宋体" w:cs="宋体"/>
        </w:rPr>
      </w:pPr>
      <w:r>
        <w:rPr>
          <w:rFonts w:hint="eastAsia" w:ascii="宋体" w:hAnsi="宋体" w:cs="宋体"/>
        </w:rPr>
        <w:t>★</w:t>
      </w:r>
      <w:r>
        <w:rPr>
          <w:rFonts w:hint="eastAsia" w:ascii="宋体" w:hAnsi="宋体"/>
        </w:rPr>
        <w:t>2.7.2要求</w:t>
      </w:r>
      <w:r>
        <w:rPr>
          <w:rFonts w:hint="eastAsia" w:ascii="宋体" w:hAnsi="宋体" w:cs="宋体"/>
        </w:rPr>
        <w:t>主机一体化且为内嵌式，彩色触摸屏≥1</w:t>
      </w:r>
      <w:r>
        <w:rPr>
          <w:rFonts w:ascii="宋体" w:hAnsi="宋体" w:cs="宋体"/>
        </w:rPr>
        <w:t>2</w:t>
      </w:r>
      <w:r>
        <w:rPr>
          <w:rFonts w:hint="eastAsia" w:ascii="宋体" w:hAnsi="宋体" w:cs="宋体"/>
        </w:rPr>
        <w:t>寸，同屏幕3通道任意波形显示（压力时间波形，流速时间波形，容量时间波形，可选呼末CO2波形），波形和环图可以同屏显示</w:t>
      </w:r>
    </w:p>
    <w:p>
      <w:pPr>
        <w:tabs>
          <w:tab w:val="left" w:pos="984"/>
          <w:tab w:val="left" w:pos="7308"/>
        </w:tabs>
        <w:jc w:val="left"/>
        <w:rPr>
          <w:rFonts w:ascii="宋体" w:hAnsi="宋体"/>
        </w:rPr>
      </w:pPr>
      <w:r>
        <w:rPr>
          <w:rFonts w:hint="eastAsia" w:ascii="宋体" w:hAnsi="宋体"/>
        </w:rPr>
        <w:t>2.7.3</w:t>
      </w:r>
      <w:r>
        <w:rPr>
          <w:rFonts w:hint="eastAsia" w:ascii="宋体" w:hAnsi="宋体" w:cs="宋体"/>
        </w:rPr>
        <w:t>槽位插件槽:≥</w:t>
      </w:r>
      <w:r>
        <w:rPr>
          <w:rFonts w:ascii="宋体" w:hAnsi="宋体" w:cs="宋体"/>
        </w:rPr>
        <w:t>3</w:t>
      </w:r>
      <w:r>
        <w:rPr>
          <w:rFonts w:hint="eastAsia" w:ascii="宋体" w:hAnsi="宋体" w:cs="宋体"/>
        </w:rPr>
        <w:t>，</w:t>
      </w:r>
      <w:r>
        <w:rPr>
          <w:rFonts w:hint="eastAsia" w:ascii="宋体" w:hAnsi="宋体"/>
        </w:rPr>
        <w:t>要求</w:t>
      </w:r>
      <w:r>
        <w:rPr>
          <w:rFonts w:hint="eastAsia" w:ascii="宋体" w:hAnsi="宋体" w:cs="宋体"/>
        </w:rPr>
        <w:t>可直接热插拔插件，插件可在同品牌监护仪和麻醉机之间通用</w:t>
      </w:r>
      <w:r>
        <w:rPr>
          <w:rFonts w:ascii="宋体" w:hAnsi="宋体"/>
        </w:rPr>
        <w:tab/>
      </w:r>
    </w:p>
    <w:p>
      <w:pPr>
        <w:tabs>
          <w:tab w:val="left" w:pos="984"/>
          <w:tab w:val="left" w:pos="7308"/>
        </w:tabs>
        <w:jc w:val="left"/>
        <w:rPr>
          <w:rFonts w:ascii="宋体" w:hAnsi="宋体"/>
        </w:rPr>
      </w:pPr>
      <w:r>
        <w:rPr>
          <w:rFonts w:hint="eastAsia" w:ascii="宋体" w:hAnsi="宋体"/>
        </w:rPr>
        <w:t>2.7.4监测参数：呼吸频率、潮气量、分钟通气量、吸呼比、气道压（峰压、平台压、平均压、PEEP）、气道阻力、顺应性；可选配氧电池吸入氧浓度监测，呼末CO2监测，麻醉气体浓度（顺磁氧浓度，N2O，ETCO2,五种麻醉气体），呼吸环（P-V,P-F）监测</w:t>
      </w:r>
      <w:r>
        <w:rPr>
          <w:rFonts w:ascii="宋体" w:hAnsi="宋体"/>
        </w:rPr>
        <w:tab/>
      </w:r>
    </w:p>
    <w:p>
      <w:pPr>
        <w:rPr>
          <w:rFonts w:ascii="宋体" w:hAnsi="宋体" w:cs="宋体"/>
        </w:rPr>
      </w:pPr>
    </w:p>
    <w:p>
      <w:pPr>
        <w:rPr>
          <w:rFonts w:ascii="宋体" w:hAnsi="宋体" w:cs="宋体"/>
        </w:rPr>
      </w:pPr>
      <w:r>
        <w:rPr>
          <w:rFonts w:hint="eastAsia" w:ascii="宋体" w:hAnsi="宋体" w:cs="宋体"/>
        </w:rPr>
        <w:t>二、麻醉监护仪</w:t>
      </w:r>
    </w:p>
    <w:p>
      <w:pPr>
        <w:rPr>
          <w:rFonts w:ascii="宋体" w:hAnsi="宋体" w:cs="宋体"/>
          <w:b/>
          <w:bCs/>
        </w:rPr>
      </w:pPr>
      <w:r>
        <w:rPr>
          <w:rFonts w:hint="eastAsia" w:ascii="宋体" w:hAnsi="宋体"/>
        </w:rPr>
        <w:t>1、主要技术参数</w:t>
      </w:r>
    </w:p>
    <w:p>
      <w:pPr>
        <w:rPr>
          <w:rFonts w:ascii="宋体" w:hAnsi="宋体" w:cs="宋体"/>
          <w:bCs/>
        </w:rPr>
      </w:pPr>
      <w:r>
        <w:rPr>
          <w:rFonts w:hint="eastAsia" w:ascii="宋体" w:hAnsi="宋体" w:cs="宋体"/>
        </w:rPr>
        <w:t>★</w:t>
      </w:r>
      <w:r>
        <w:rPr>
          <w:rFonts w:hint="eastAsia" w:ascii="宋体" w:hAnsi="宋体" w:cs="宋体"/>
          <w:bCs/>
        </w:rPr>
        <w:t>1.1</w:t>
      </w:r>
      <w:r>
        <w:rPr>
          <w:rFonts w:hint="eastAsia"/>
          <w:bCs/>
        </w:rPr>
        <w:t>显示屏</w:t>
      </w:r>
      <w:r>
        <w:rPr>
          <w:rFonts w:hint="eastAsia" w:ascii="宋体" w:hAnsi="宋体"/>
        </w:rPr>
        <w:t>要求:</w:t>
      </w:r>
      <w:r>
        <w:rPr>
          <w:rFonts w:hint="eastAsia"/>
          <w:bCs/>
        </w:rPr>
        <w:t>≥15英寸电容触摸屏，分辨率≥1920 x 1080像素，波形同屏显示≥8道波形，</w:t>
      </w:r>
      <w:r>
        <w:rPr>
          <w:bCs/>
        </w:rPr>
        <w:t>显示屏亮度</w:t>
      </w:r>
      <w:r>
        <w:rPr>
          <w:rFonts w:hint="eastAsia"/>
          <w:bCs/>
        </w:rPr>
        <w:t>支持根据环境光</w:t>
      </w:r>
      <w:r>
        <w:rPr>
          <w:bCs/>
        </w:rPr>
        <w:t>自动调节</w:t>
      </w:r>
    </w:p>
    <w:p>
      <w:pPr>
        <w:rPr>
          <w:rFonts w:ascii="宋体" w:hAnsi="宋体" w:cs="宋体"/>
          <w:bCs/>
        </w:rPr>
      </w:pPr>
      <w:r>
        <w:rPr>
          <w:rFonts w:hint="eastAsia" w:ascii="宋体" w:hAnsi="宋体" w:cs="宋体"/>
          <w:bCs/>
        </w:rPr>
        <w:t>1.2</w:t>
      </w:r>
      <w:r>
        <w:rPr>
          <w:rFonts w:hint="eastAsia" w:ascii="宋体" w:hAnsi="宋体" w:cs="宋体"/>
          <w:bCs/>
        </w:rPr>
        <w:tab/>
      </w:r>
      <w:r>
        <w:rPr>
          <w:rFonts w:hint="eastAsia" w:ascii="宋体" w:hAnsi="宋体" w:cs="宋体"/>
          <w:bCs/>
        </w:rPr>
        <w:t>监护仪集成≥5槽插件箱</w:t>
      </w:r>
    </w:p>
    <w:p>
      <w:pPr>
        <w:rPr>
          <w:rFonts w:ascii="宋体" w:hAnsi="宋体" w:cs="宋体"/>
          <w:bCs/>
        </w:rPr>
      </w:pPr>
      <w:r>
        <w:rPr>
          <w:rFonts w:hint="eastAsia" w:ascii="宋体" w:hAnsi="宋体" w:cs="宋体"/>
          <w:bCs/>
        </w:rPr>
        <w:t>1.3</w:t>
      </w:r>
      <w:r>
        <w:rPr>
          <w:rFonts w:hint="eastAsia" w:ascii="宋体" w:hAnsi="宋体" w:cs="宋体"/>
          <w:bCs/>
        </w:rPr>
        <w:tab/>
      </w:r>
      <w:r>
        <w:rPr>
          <w:rFonts w:hint="eastAsia" w:ascii="宋体" w:hAnsi="宋体" w:cs="宋体"/>
          <w:bCs/>
        </w:rPr>
        <w:t>基本功能模块</w:t>
      </w:r>
      <w:r>
        <w:rPr>
          <w:rFonts w:hint="eastAsia" w:ascii="宋体" w:hAnsi="宋体"/>
        </w:rPr>
        <w:t>要求:</w:t>
      </w:r>
      <w:r>
        <w:rPr>
          <w:rFonts w:hint="eastAsia" w:ascii="宋体" w:hAnsi="宋体" w:cs="宋体"/>
          <w:bCs/>
        </w:rPr>
        <w:t>支持心电，呼吸，心率，无创血压，血氧饱和度，脉搏，双通道体温和双通道有创血压的同时监测</w:t>
      </w:r>
    </w:p>
    <w:p>
      <w:pPr>
        <w:rPr>
          <w:rFonts w:ascii="宋体" w:hAnsi="宋体" w:cs="宋体"/>
          <w:bCs/>
        </w:rPr>
      </w:pPr>
      <w:r>
        <w:rPr>
          <w:rFonts w:hint="eastAsia" w:ascii="宋体" w:hAnsi="宋体" w:cs="宋体"/>
          <w:bCs/>
        </w:rPr>
        <w:t>1.4</w:t>
      </w:r>
      <w:r>
        <w:rPr>
          <w:rFonts w:hint="eastAsia" w:ascii="宋体" w:hAnsi="宋体" w:cs="宋体"/>
          <w:bCs/>
        </w:rPr>
        <w:tab/>
      </w:r>
      <w:r>
        <w:rPr>
          <w:rFonts w:hint="eastAsia" w:ascii="宋体" w:hAnsi="宋体"/>
        </w:rPr>
        <w:t>要求</w:t>
      </w:r>
      <w:r>
        <w:rPr>
          <w:rFonts w:hint="eastAsia" w:ascii="宋体" w:hAnsi="宋体" w:cs="宋体"/>
          <w:bCs/>
        </w:rPr>
        <w:t>配备AG监测模块，满足5种麻醉气体，笑气，CO2的监测，提供MAC值的实时监测和显示。</w:t>
      </w:r>
    </w:p>
    <w:p>
      <w:pPr>
        <w:rPr>
          <w:rFonts w:ascii="宋体" w:hAnsi="宋体" w:cs="宋体"/>
          <w:bCs/>
        </w:rPr>
      </w:pPr>
      <w:r>
        <w:rPr>
          <w:rFonts w:hint="eastAsia" w:ascii="宋体" w:hAnsi="宋体" w:cs="宋体"/>
          <w:bCs/>
        </w:rPr>
        <w:t>★1.5</w:t>
      </w:r>
      <w:r>
        <w:rPr>
          <w:rFonts w:hint="eastAsia" w:ascii="宋体" w:hAnsi="宋体"/>
        </w:rPr>
        <w:t>要求</w:t>
      </w:r>
      <w:r>
        <w:rPr>
          <w:rFonts w:hint="eastAsia" w:ascii="宋体" w:hAnsi="宋体" w:cs="宋体"/>
          <w:bCs/>
        </w:rPr>
        <w:t>能支持升级BIS，IBP，EtCO2，RM，C.O.，PiCCO，ScvO2，ICG，EEG，NMT，rSO2等参数监测模块，以及记录仪、设备集成模块，模块不需要额外供电，支持即插即用</w:t>
      </w:r>
    </w:p>
    <w:p>
      <w:pPr>
        <w:rPr>
          <w:rFonts w:ascii="宋体" w:hAnsi="宋体" w:cs="宋体"/>
          <w:bCs/>
        </w:rPr>
      </w:pPr>
      <w:r>
        <w:rPr>
          <w:rFonts w:hint="eastAsia" w:ascii="宋体" w:hAnsi="宋体" w:cs="宋体"/>
          <w:bCs/>
        </w:rPr>
        <w:t>1.6</w:t>
      </w:r>
      <w:r>
        <w:rPr>
          <w:rFonts w:hint="eastAsia" w:ascii="宋体" w:hAnsi="宋体" w:cs="宋体"/>
          <w:bCs/>
        </w:rPr>
        <w:tab/>
      </w:r>
      <w:r>
        <w:rPr>
          <w:rFonts w:hint="eastAsia" w:ascii="宋体" w:hAnsi="宋体" w:cs="宋体"/>
          <w:bCs/>
        </w:rPr>
        <w:t>心电电缆</w:t>
      </w:r>
      <w:r>
        <w:rPr>
          <w:rFonts w:hint="eastAsia" w:ascii="宋体" w:hAnsi="宋体"/>
        </w:rPr>
        <w:t>要求</w:t>
      </w:r>
      <w:r>
        <w:rPr>
          <w:rFonts w:hint="eastAsia" w:ascii="宋体" w:hAnsi="宋体" w:cs="宋体"/>
          <w:bCs/>
        </w:rPr>
        <w:t>配置抗电刀电缆，满足手术过程中电刀环境下患者心电的正常监护</w:t>
      </w:r>
    </w:p>
    <w:p>
      <w:pPr>
        <w:rPr>
          <w:rFonts w:ascii="宋体" w:hAnsi="宋体" w:cs="宋体"/>
          <w:bCs/>
        </w:rPr>
      </w:pPr>
      <w:r>
        <w:rPr>
          <w:rFonts w:hint="eastAsia" w:ascii="宋体" w:hAnsi="宋体" w:cs="宋体"/>
          <w:bCs/>
        </w:rPr>
        <w:t>1.7</w:t>
      </w:r>
      <w:r>
        <w:rPr>
          <w:rFonts w:hint="eastAsia" w:ascii="宋体" w:hAnsi="宋体" w:cs="宋体"/>
          <w:bCs/>
        </w:rPr>
        <w:tab/>
      </w:r>
      <w:r>
        <w:rPr>
          <w:rFonts w:hint="eastAsia" w:ascii="宋体" w:hAnsi="宋体"/>
        </w:rPr>
        <w:t>要求</w:t>
      </w:r>
      <w:r>
        <w:rPr>
          <w:rFonts w:hint="eastAsia" w:ascii="宋体" w:hAnsi="宋体" w:cs="宋体"/>
          <w:bCs/>
        </w:rPr>
        <w:t>具有多导心电监护算法，同步分析至少2通道心电波形</w:t>
      </w:r>
    </w:p>
    <w:p>
      <w:pPr>
        <w:rPr>
          <w:rFonts w:ascii="宋体" w:hAnsi="宋体" w:cs="宋体"/>
          <w:bCs/>
        </w:rPr>
      </w:pPr>
      <w:r>
        <w:rPr>
          <w:rFonts w:hint="eastAsia" w:ascii="宋体" w:hAnsi="宋体" w:cs="宋体"/>
          <w:bCs/>
        </w:rPr>
        <w:t>1.8</w:t>
      </w:r>
      <w:r>
        <w:rPr>
          <w:rFonts w:hint="eastAsia" w:ascii="宋体" w:hAnsi="宋体" w:cs="宋体"/>
          <w:bCs/>
        </w:rPr>
        <w:tab/>
      </w:r>
      <w:r>
        <w:rPr>
          <w:rFonts w:hint="eastAsia" w:ascii="宋体" w:hAnsi="宋体" w:cs="宋体"/>
          <w:bCs/>
        </w:rPr>
        <w:t>心电波速</w:t>
      </w:r>
      <w:r>
        <w:rPr>
          <w:rFonts w:hint="eastAsia" w:ascii="宋体" w:hAnsi="宋体"/>
        </w:rPr>
        <w:t>要求</w:t>
      </w:r>
      <w:r>
        <w:rPr>
          <w:rFonts w:hint="eastAsia" w:ascii="宋体" w:hAnsi="宋体" w:cs="宋体"/>
          <w:bCs/>
        </w:rPr>
        <w:t>50mm/s，25 mm/s、12.5 mm/s、6.25 mm/s可选</w:t>
      </w:r>
    </w:p>
    <w:p>
      <w:pPr>
        <w:rPr>
          <w:rFonts w:ascii="宋体" w:hAnsi="宋体" w:cs="宋体"/>
          <w:bCs/>
        </w:rPr>
      </w:pPr>
      <w:r>
        <w:rPr>
          <w:rFonts w:hint="eastAsia" w:ascii="宋体" w:hAnsi="宋体" w:cs="宋体"/>
          <w:bCs/>
        </w:rPr>
        <w:t>1.9</w:t>
      </w:r>
      <w:r>
        <w:rPr>
          <w:rFonts w:hint="eastAsia" w:ascii="宋体" w:hAnsi="宋体" w:cs="宋体"/>
          <w:bCs/>
        </w:rPr>
        <w:tab/>
      </w:r>
      <w:r>
        <w:rPr>
          <w:rFonts w:hint="eastAsia" w:ascii="宋体" w:hAnsi="宋体"/>
        </w:rPr>
        <w:t>要求</w:t>
      </w:r>
      <w:r>
        <w:rPr>
          <w:rFonts w:hint="eastAsia" w:ascii="宋体" w:hAnsi="宋体" w:cs="宋体"/>
          <w:bCs/>
        </w:rPr>
        <w:t>提供25种心律失常事件的分析</w:t>
      </w:r>
    </w:p>
    <w:p>
      <w:pPr>
        <w:rPr>
          <w:rFonts w:ascii="宋体" w:hAnsi="宋体" w:cs="宋体"/>
          <w:bCs/>
        </w:rPr>
      </w:pPr>
      <w:r>
        <w:rPr>
          <w:rFonts w:hint="eastAsia" w:ascii="宋体" w:hAnsi="宋体" w:cs="宋体"/>
          <w:bCs/>
        </w:rPr>
        <w:t>1.10床旁提供ST段分析，提供显示和存储ST值和每个ST的模板。提供ST段ISO点，J点的手动调节和自动调节，且在ST段模板上显示相对位置</w:t>
      </w:r>
    </w:p>
    <w:p>
      <w:pPr>
        <w:rPr>
          <w:rFonts w:ascii="宋体" w:hAnsi="宋体" w:cs="宋体"/>
          <w:bCs/>
        </w:rPr>
      </w:pPr>
      <w:r>
        <w:rPr>
          <w:rFonts w:hint="eastAsia" w:ascii="宋体" w:hAnsi="宋体" w:cs="宋体"/>
          <w:bCs/>
        </w:rPr>
        <w:t>1.11</w:t>
      </w:r>
      <w:r>
        <w:rPr>
          <w:rFonts w:hint="eastAsia" w:ascii="宋体" w:hAnsi="宋体"/>
        </w:rPr>
        <w:t>要求</w:t>
      </w:r>
      <w:r>
        <w:rPr>
          <w:rFonts w:hint="eastAsia" w:ascii="宋体" w:hAnsi="宋体" w:cs="宋体"/>
          <w:bCs/>
        </w:rPr>
        <w:t>提供起搏信号智能识别。在尚不清楚病人是否佩戴有起搏器的情况下，能够进行自动起搏分析检测</w:t>
      </w:r>
    </w:p>
    <w:p>
      <w:pPr>
        <w:rPr>
          <w:rFonts w:ascii="宋体" w:hAnsi="宋体" w:cs="宋体"/>
          <w:bCs/>
        </w:rPr>
      </w:pPr>
      <w:r>
        <w:rPr>
          <w:rFonts w:hint="eastAsia" w:ascii="宋体" w:hAnsi="宋体" w:cs="宋体"/>
          <w:bCs/>
        </w:rPr>
        <w:t>1.12</w:t>
      </w:r>
      <w:r>
        <w:rPr>
          <w:rFonts w:hint="eastAsia" w:ascii="宋体" w:hAnsi="宋体"/>
        </w:rPr>
        <w:t>要求</w:t>
      </w:r>
      <w:r>
        <w:rPr>
          <w:rFonts w:hint="eastAsia" w:ascii="宋体" w:hAnsi="宋体" w:cs="宋体"/>
          <w:bCs/>
        </w:rPr>
        <w:t>具有QT/QTc测量功能，提供QT，QTc和ΔQTc参数值，并提供QTc参数的报警功能</w:t>
      </w:r>
    </w:p>
    <w:p>
      <w:pPr>
        <w:rPr>
          <w:rFonts w:ascii="宋体" w:hAnsi="宋体" w:cs="宋体"/>
          <w:bCs/>
        </w:rPr>
      </w:pPr>
      <w:r>
        <w:rPr>
          <w:rFonts w:hint="eastAsia" w:ascii="宋体" w:hAnsi="宋体" w:cs="宋体"/>
          <w:bCs/>
        </w:rPr>
        <w:t>1.13血氧可显示弱灌注指数（PI）</w:t>
      </w:r>
    </w:p>
    <w:p>
      <w:pPr>
        <w:rPr>
          <w:rFonts w:ascii="宋体" w:hAnsi="宋体" w:cs="宋体"/>
          <w:bCs/>
        </w:rPr>
      </w:pPr>
      <w:r>
        <w:rPr>
          <w:rFonts w:hint="eastAsia" w:ascii="宋体" w:hAnsi="宋体" w:cs="宋体"/>
          <w:bCs/>
        </w:rPr>
        <w:t>1.14</w:t>
      </w:r>
      <w:r>
        <w:rPr>
          <w:rFonts w:hint="eastAsia" w:ascii="宋体" w:hAnsi="宋体"/>
        </w:rPr>
        <w:t>要求</w:t>
      </w:r>
      <w:r>
        <w:rPr>
          <w:rFonts w:hint="eastAsia" w:ascii="宋体" w:hAnsi="宋体" w:cs="宋体"/>
          <w:bCs/>
        </w:rPr>
        <w:t>具有脉搏调制音功能，可随脉搏血氧饱和度变化而相应变化</w:t>
      </w:r>
    </w:p>
    <w:p>
      <w:pPr>
        <w:rPr>
          <w:rFonts w:ascii="宋体" w:hAnsi="宋体" w:cs="宋体"/>
          <w:bCs/>
        </w:rPr>
      </w:pPr>
      <w:r>
        <w:rPr>
          <w:rFonts w:hint="eastAsia" w:ascii="宋体" w:hAnsi="宋体" w:cs="宋体"/>
          <w:bCs/>
        </w:rPr>
        <w:t>1.15 NIBP</w:t>
      </w:r>
      <w:r>
        <w:rPr>
          <w:rFonts w:hint="eastAsia" w:ascii="宋体" w:hAnsi="宋体"/>
        </w:rPr>
        <w:t>要求</w:t>
      </w:r>
      <w:r>
        <w:rPr>
          <w:rFonts w:hint="eastAsia" w:ascii="宋体" w:hAnsi="宋体" w:cs="宋体"/>
          <w:bCs/>
        </w:rPr>
        <w:t>提供手动、自动间隔、连续、序列四种测量模式。在监护界面提供NIBP列表显示。NIBP支持辅助静脉穿刺</w:t>
      </w:r>
    </w:p>
    <w:p>
      <w:pPr>
        <w:rPr>
          <w:rFonts w:ascii="宋体" w:hAnsi="宋体" w:cs="宋体"/>
          <w:bCs/>
        </w:rPr>
      </w:pPr>
      <w:r>
        <w:rPr>
          <w:rFonts w:hint="eastAsia" w:ascii="宋体" w:hAnsi="宋体" w:cs="宋体"/>
          <w:bCs/>
        </w:rPr>
        <w:t>1.16</w:t>
      </w:r>
      <w:r>
        <w:rPr>
          <w:rFonts w:hint="eastAsia" w:ascii="宋体" w:hAnsi="宋体"/>
        </w:rPr>
        <w:t>要求</w:t>
      </w:r>
      <w:r>
        <w:rPr>
          <w:rFonts w:hint="eastAsia" w:ascii="宋体" w:hAnsi="宋体" w:cs="宋体"/>
          <w:bCs/>
        </w:rPr>
        <w:t>能支持波形叠加，支持实时PPV测量,支持PAWP手动或自动测量</w:t>
      </w:r>
    </w:p>
    <w:p>
      <w:pPr>
        <w:rPr>
          <w:rFonts w:ascii="宋体" w:hAnsi="宋体" w:cs="宋体"/>
          <w:bCs/>
        </w:rPr>
      </w:pPr>
      <w:r>
        <w:rPr>
          <w:rFonts w:hint="eastAsia" w:ascii="宋体" w:hAnsi="宋体" w:cs="宋体"/>
          <w:bCs/>
        </w:rPr>
        <w:t>1.17</w:t>
      </w:r>
      <w:r>
        <w:rPr>
          <w:rFonts w:hint="eastAsia" w:ascii="宋体" w:hAnsi="宋体"/>
        </w:rPr>
        <w:t>要求</w:t>
      </w:r>
      <w:r>
        <w:rPr>
          <w:rFonts w:hint="eastAsia" w:ascii="宋体" w:hAnsi="宋体" w:cs="宋体"/>
          <w:bCs/>
        </w:rPr>
        <w:t>具有LED报警灯，能够进行三级报警状态显示（红，黄，青）。具有三种报警音；具备潮气量、分钟通气量、窒息报警，低氧报警、低电量报警、气道压力报警</w:t>
      </w:r>
    </w:p>
    <w:p>
      <w:pPr>
        <w:rPr>
          <w:rFonts w:ascii="宋体" w:hAnsi="宋体" w:cs="宋体"/>
          <w:bCs/>
        </w:rPr>
      </w:pPr>
      <w:r>
        <w:rPr>
          <w:rFonts w:hint="eastAsia" w:ascii="宋体" w:hAnsi="宋体" w:cs="宋体"/>
          <w:bCs/>
        </w:rPr>
        <w:t>1.18</w:t>
      </w:r>
      <w:r>
        <w:rPr>
          <w:rFonts w:hint="eastAsia" w:ascii="宋体" w:hAnsi="宋体"/>
        </w:rPr>
        <w:t>要求</w:t>
      </w:r>
      <w:r>
        <w:rPr>
          <w:rFonts w:hint="eastAsia" w:ascii="宋体" w:hAnsi="宋体" w:cs="宋体"/>
          <w:bCs/>
        </w:rPr>
        <w:t>具有图形化报警指示功能</w:t>
      </w:r>
    </w:p>
    <w:p>
      <w:pPr>
        <w:rPr>
          <w:rFonts w:ascii="宋体" w:hAnsi="宋体" w:cs="宋体"/>
          <w:bCs/>
        </w:rPr>
      </w:pPr>
      <w:r>
        <w:rPr>
          <w:rFonts w:hint="eastAsia" w:ascii="宋体" w:hAnsi="宋体" w:cs="宋体"/>
          <w:bCs/>
        </w:rPr>
        <w:t>1.19</w:t>
      </w:r>
      <w:r>
        <w:rPr>
          <w:rFonts w:hint="eastAsia" w:ascii="宋体" w:hAnsi="宋体"/>
        </w:rPr>
        <w:t>要求</w:t>
      </w:r>
      <w:r>
        <w:rPr>
          <w:rFonts w:hint="eastAsia" w:ascii="宋体" w:hAnsi="宋体" w:cs="宋体"/>
          <w:bCs/>
        </w:rPr>
        <w:t>具备120小时（分辨率1分钟）趋势表、趋势图回顾，4小时（分辨率5秒）趋势表、趋势图回顾</w:t>
      </w:r>
    </w:p>
    <w:p>
      <w:pPr>
        <w:rPr>
          <w:rFonts w:ascii="宋体" w:hAnsi="宋体" w:cs="宋体"/>
          <w:bCs/>
        </w:rPr>
      </w:pPr>
      <w:r>
        <w:rPr>
          <w:rFonts w:hint="eastAsia" w:ascii="宋体" w:hAnsi="宋体" w:cs="宋体"/>
          <w:bCs/>
        </w:rPr>
        <w:t>1.20</w:t>
      </w:r>
      <w:r>
        <w:rPr>
          <w:rFonts w:hint="eastAsia" w:ascii="宋体" w:hAnsi="宋体"/>
        </w:rPr>
        <w:t>要求</w:t>
      </w:r>
      <w:r>
        <w:rPr>
          <w:rFonts w:hint="eastAsia" w:ascii="宋体" w:hAnsi="宋体" w:cs="宋体"/>
          <w:bCs/>
        </w:rPr>
        <w:t>具备48小时全息波形回顾</w:t>
      </w:r>
    </w:p>
    <w:p>
      <w:pPr>
        <w:rPr>
          <w:rFonts w:ascii="宋体" w:hAnsi="宋体" w:cs="宋体"/>
          <w:bCs/>
        </w:rPr>
      </w:pPr>
      <w:r>
        <w:rPr>
          <w:rFonts w:hint="eastAsia" w:ascii="宋体" w:hAnsi="宋体" w:cs="宋体"/>
          <w:bCs/>
        </w:rPr>
        <w:t>快捷键；界面至少能够提供20个快捷键的同时显示</w:t>
      </w:r>
    </w:p>
    <w:p>
      <w:pPr>
        <w:rPr>
          <w:rFonts w:ascii="宋体" w:hAnsi="宋体" w:cs="宋体"/>
          <w:bCs/>
        </w:rPr>
      </w:pPr>
      <w:r>
        <w:rPr>
          <w:rFonts w:hint="eastAsia" w:ascii="宋体" w:hAnsi="宋体" w:cs="宋体"/>
          <w:bCs/>
        </w:rPr>
        <w:t>1.21工作模式</w:t>
      </w:r>
      <w:r>
        <w:rPr>
          <w:rFonts w:hint="eastAsia" w:ascii="宋体" w:hAnsi="宋体"/>
        </w:rPr>
        <w:t>要求</w:t>
      </w:r>
      <w:r>
        <w:rPr>
          <w:rFonts w:hint="eastAsia" w:ascii="宋体" w:hAnsi="宋体" w:cs="宋体"/>
          <w:bCs/>
        </w:rPr>
        <w:t>提供：监护模式、待机模式、体外循环模式、插管模式。</w:t>
      </w:r>
    </w:p>
    <w:p>
      <w:pPr>
        <w:rPr>
          <w:rFonts w:ascii="宋体" w:hAnsi="宋体" w:cs="宋体"/>
          <w:bCs/>
        </w:rPr>
      </w:pPr>
      <w:r>
        <w:rPr>
          <w:rFonts w:hint="eastAsia" w:ascii="宋体" w:hAnsi="宋体" w:cs="宋体"/>
          <w:bCs/>
        </w:rPr>
        <w:t>2、配置要求</w:t>
      </w:r>
    </w:p>
    <w:p>
      <w:pPr>
        <w:rPr>
          <w:rFonts w:ascii="宋体" w:hAnsi="宋体" w:cs="宋体"/>
          <w:bCs/>
        </w:rPr>
      </w:pPr>
      <w:r>
        <w:rPr>
          <w:rFonts w:hint="eastAsia" w:ascii="宋体" w:hAnsi="宋体" w:cs="宋体"/>
          <w:bCs/>
        </w:rPr>
        <w:t>2.1</w:t>
      </w:r>
      <w:r>
        <w:rPr>
          <w:rFonts w:hint="eastAsia" w:ascii="宋体" w:hAnsi="宋体" w:cs="宋体"/>
          <w:bCs/>
        </w:rPr>
        <w:tab/>
      </w:r>
      <w:r>
        <w:rPr>
          <w:rFonts w:hint="eastAsia" w:ascii="宋体" w:hAnsi="宋体" w:cs="宋体"/>
          <w:bCs/>
        </w:rPr>
        <w:t>麻醉监护仪主机2台</w:t>
      </w:r>
    </w:p>
    <w:p>
      <w:pPr>
        <w:rPr>
          <w:rFonts w:ascii="宋体" w:hAnsi="宋体" w:cs="宋体"/>
          <w:bCs/>
        </w:rPr>
      </w:pPr>
      <w:r>
        <w:rPr>
          <w:rFonts w:hint="eastAsia" w:ascii="宋体" w:hAnsi="宋体" w:cs="宋体"/>
          <w:bCs/>
        </w:rPr>
        <w:t>2.2</w:t>
      </w:r>
      <w:r>
        <w:rPr>
          <w:rFonts w:hint="eastAsia" w:ascii="宋体" w:hAnsi="宋体" w:cs="宋体"/>
          <w:bCs/>
        </w:rPr>
        <w:tab/>
      </w:r>
      <w:r>
        <w:rPr>
          <w:rFonts w:hint="eastAsia" w:ascii="宋体" w:hAnsi="宋体" w:cs="宋体"/>
          <w:bCs/>
        </w:rPr>
        <w:t>多参数模块2个(含心电、心率、脉搏、无创血压、血氧、呼吸、双体温、双有创压）</w:t>
      </w:r>
    </w:p>
    <w:p>
      <w:pPr>
        <w:rPr>
          <w:rFonts w:ascii="宋体" w:hAnsi="宋体" w:cs="宋体"/>
          <w:bCs/>
        </w:rPr>
      </w:pPr>
      <w:r>
        <w:rPr>
          <w:rFonts w:hint="eastAsia" w:ascii="宋体" w:hAnsi="宋体" w:cs="宋体"/>
          <w:bCs/>
        </w:rPr>
        <w:t>2.3</w:t>
      </w:r>
      <w:r>
        <w:rPr>
          <w:rFonts w:hint="eastAsia" w:ascii="宋体" w:hAnsi="宋体" w:cs="宋体"/>
          <w:bCs/>
        </w:rPr>
        <w:tab/>
      </w:r>
      <w:r>
        <w:rPr>
          <w:rFonts w:hint="eastAsia" w:ascii="宋体" w:hAnsi="宋体" w:cs="宋体"/>
          <w:bCs/>
        </w:rPr>
        <w:t>麻醉气体模块2个</w:t>
      </w:r>
    </w:p>
    <w:p>
      <w:pPr>
        <w:rPr>
          <w:rFonts w:ascii="宋体" w:hAnsi="宋体" w:cs="宋体"/>
          <w:bCs/>
        </w:rPr>
      </w:pPr>
      <w:r>
        <w:rPr>
          <w:rFonts w:hint="eastAsia" w:ascii="宋体" w:hAnsi="宋体" w:cs="宋体"/>
          <w:bCs/>
        </w:rPr>
        <w:t>2.4</w:t>
      </w:r>
      <w:r>
        <w:rPr>
          <w:rFonts w:hint="eastAsia" w:ascii="宋体" w:hAnsi="宋体" w:cs="宋体"/>
          <w:bCs/>
        </w:rPr>
        <w:tab/>
      </w:r>
      <w:r>
        <w:rPr>
          <w:rFonts w:hint="eastAsia" w:ascii="宋体" w:hAnsi="宋体" w:cs="宋体"/>
          <w:bCs/>
        </w:rPr>
        <w:t>心电成人附件包2套</w:t>
      </w:r>
    </w:p>
    <w:p>
      <w:pPr>
        <w:rPr>
          <w:rFonts w:ascii="宋体" w:hAnsi="宋体" w:cs="宋体"/>
          <w:bCs/>
        </w:rPr>
      </w:pPr>
      <w:r>
        <w:rPr>
          <w:rFonts w:hint="eastAsia" w:ascii="宋体" w:hAnsi="宋体" w:cs="宋体"/>
          <w:bCs/>
        </w:rPr>
        <w:t>2.5</w:t>
      </w:r>
      <w:r>
        <w:rPr>
          <w:rFonts w:hint="eastAsia" w:ascii="宋体" w:hAnsi="宋体" w:cs="宋体"/>
          <w:bCs/>
        </w:rPr>
        <w:tab/>
      </w:r>
      <w:r>
        <w:rPr>
          <w:rFonts w:hint="eastAsia" w:ascii="宋体" w:hAnsi="宋体" w:cs="宋体"/>
          <w:bCs/>
        </w:rPr>
        <w:t>血氧成人附件包2套</w:t>
      </w:r>
    </w:p>
    <w:p>
      <w:pPr>
        <w:rPr>
          <w:rFonts w:ascii="宋体" w:hAnsi="宋体" w:cs="宋体"/>
          <w:bCs/>
        </w:rPr>
      </w:pPr>
      <w:r>
        <w:rPr>
          <w:rFonts w:hint="eastAsia" w:ascii="宋体" w:hAnsi="宋体" w:cs="宋体"/>
          <w:bCs/>
        </w:rPr>
        <w:t>2.6</w:t>
      </w:r>
      <w:r>
        <w:rPr>
          <w:rFonts w:hint="eastAsia" w:ascii="宋体" w:hAnsi="宋体" w:cs="宋体"/>
          <w:bCs/>
        </w:rPr>
        <w:tab/>
      </w:r>
      <w:r>
        <w:rPr>
          <w:rFonts w:hint="eastAsia" w:ascii="宋体" w:hAnsi="宋体" w:cs="宋体"/>
          <w:bCs/>
        </w:rPr>
        <w:t>无创血压成人附件包2套</w:t>
      </w:r>
    </w:p>
    <w:p>
      <w:pPr>
        <w:spacing w:line="300" w:lineRule="exact"/>
        <w:rPr>
          <w:rFonts w:ascii="宋体" w:hAnsi="宋体" w:cs="宋体"/>
        </w:rPr>
      </w:pPr>
      <w:r>
        <w:rPr>
          <w:rFonts w:hint="eastAsia" w:ascii="宋体" w:hAnsi="宋体" w:cs="宋体"/>
        </w:rPr>
        <w:t>三、售后服务及其他</w:t>
      </w:r>
    </w:p>
    <w:p>
      <w:pPr>
        <w:spacing w:line="300" w:lineRule="exact"/>
        <w:textAlignment w:val="baseline"/>
        <w:rPr>
          <w:rFonts w:ascii="宋体" w:hAnsi="宋体" w:cs="宋体"/>
        </w:rPr>
      </w:pPr>
      <w:r>
        <w:rPr>
          <w:rFonts w:ascii="宋体" w:hAnsi="宋体" w:cs="宋体"/>
        </w:rPr>
        <w:t>1</w:t>
      </w:r>
      <w:r>
        <w:rPr>
          <w:rFonts w:hint="eastAsia" w:ascii="宋体" w:hAnsi="宋体" w:cs="宋体"/>
        </w:rPr>
        <w:t>、提供医疗器械注册证及登记表</w:t>
      </w:r>
    </w:p>
    <w:p>
      <w:pPr>
        <w:spacing w:line="300" w:lineRule="exact"/>
        <w:textAlignment w:val="baseline"/>
        <w:rPr>
          <w:rFonts w:ascii="宋体" w:hAnsi="宋体" w:cs="宋体"/>
        </w:rPr>
      </w:pPr>
      <w:r>
        <w:rPr>
          <w:rFonts w:ascii="宋体" w:hAnsi="宋体" w:cs="宋体"/>
        </w:rPr>
        <w:t>2</w:t>
      </w:r>
      <w:r>
        <w:rPr>
          <w:rFonts w:hint="eastAsia" w:ascii="宋体" w:hAnsi="宋体" w:cs="宋体"/>
        </w:rPr>
        <w:t>、投标机型省内三级医院装机用户≥</w:t>
      </w:r>
      <w:r>
        <w:rPr>
          <w:rFonts w:ascii="宋体" w:hAnsi="宋体" w:cs="宋体"/>
        </w:rPr>
        <w:t>10</w:t>
      </w:r>
      <w:r>
        <w:rPr>
          <w:rFonts w:hint="eastAsia" w:ascii="宋体" w:hAnsi="宋体" w:cs="宋体"/>
        </w:rPr>
        <w:t>家，提供客户名单</w:t>
      </w:r>
    </w:p>
    <w:p>
      <w:pPr>
        <w:spacing w:line="300" w:lineRule="exact"/>
        <w:rPr>
          <w:rFonts w:ascii="宋体" w:hAnsi="宋体" w:cs="宋体"/>
        </w:rPr>
      </w:pPr>
      <w:r>
        <w:rPr>
          <w:rFonts w:ascii="宋体" w:hAnsi="宋体" w:cs="宋体"/>
        </w:rPr>
        <w:t>3</w:t>
      </w:r>
      <w:r>
        <w:rPr>
          <w:rFonts w:hint="eastAsia" w:ascii="宋体" w:hAnsi="宋体" w:cs="宋体"/>
        </w:rPr>
        <w:t>、设备验收合格后整机保修2年，投标文件中必须提供原厂出具的保修承诺书。</w:t>
      </w:r>
    </w:p>
    <w:p>
      <w:pPr>
        <w:tabs>
          <w:tab w:val="left" w:pos="5250"/>
        </w:tabs>
        <w:spacing w:line="300" w:lineRule="exact"/>
        <w:textAlignment w:val="baseline"/>
        <w:rPr>
          <w:rFonts w:ascii="宋体" w:hAnsi="宋体" w:cs="宋体"/>
        </w:rPr>
      </w:pPr>
      <w:r>
        <w:rPr>
          <w:rFonts w:ascii="宋体" w:hAnsi="宋体" w:cs="宋体"/>
          <w:lang w:val="zh-CN"/>
        </w:rPr>
        <w:t>4</w:t>
      </w:r>
      <w:r>
        <w:rPr>
          <w:rFonts w:hint="eastAsia" w:ascii="宋体" w:hAnsi="宋体" w:cs="宋体"/>
          <w:lang w:val="zh-CN"/>
        </w:rPr>
        <w:t>、提供用户中文操作手册和维修手册。</w:t>
      </w:r>
      <w:r>
        <w:rPr>
          <w:rFonts w:hint="eastAsia" w:ascii="宋体" w:hAnsi="宋体" w:cs="宋体"/>
        </w:rPr>
        <w:t>免费提供软件升级</w:t>
      </w:r>
      <w:r>
        <w:rPr>
          <w:rFonts w:ascii="宋体" w:hAnsi="宋体" w:cs="宋体"/>
        </w:rPr>
        <w:tab/>
      </w:r>
    </w:p>
    <w:p>
      <w:pPr>
        <w:tabs>
          <w:tab w:val="left" w:pos="5250"/>
        </w:tabs>
        <w:spacing w:line="300" w:lineRule="exact"/>
        <w:textAlignment w:val="baseline"/>
        <w:rPr>
          <w:rFonts w:ascii="宋体" w:hAnsi="宋体" w:cs="宋体"/>
        </w:rPr>
      </w:pPr>
      <w:r>
        <w:rPr>
          <w:rFonts w:ascii="宋体" w:hAnsi="宋体" w:cs="宋体"/>
          <w:lang w:val="zh-CN"/>
        </w:rPr>
        <w:t>5</w:t>
      </w:r>
      <w:r>
        <w:rPr>
          <w:rFonts w:hint="eastAsia" w:ascii="宋体" w:hAnsi="宋体" w:cs="宋体"/>
          <w:lang w:val="zh-CN"/>
        </w:rPr>
        <w:t>、</w:t>
      </w:r>
      <w:r>
        <w:rPr>
          <w:rFonts w:hint="eastAsia" w:ascii="宋体" w:hAnsi="宋体" w:cs="宋体"/>
        </w:rPr>
        <w:t>提供详细的配置清单及配件、消耗品的报价清单</w:t>
      </w:r>
      <w:r>
        <w:rPr>
          <w:rFonts w:ascii="宋体" w:hAnsi="宋体" w:cs="宋体"/>
        </w:rPr>
        <w:t>(</w:t>
      </w:r>
      <w:r>
        <w:rPr>
          <w:rFonts w:hint="eastAsia" w:ascii="宋体" w:hAnsi="宋体" w:cs="宋体"/>
        </w:rPr>
        <w:t>投标文件中必须提供</w:t>
      </w:r>
      <w:r>
        <w:rPr>
          <w:rFonts w:ascii="宋体" w:hAnsi="宋体" w:cs="宋体"/>
        </w:rPr>
        <w:t>)</w:t>
      </w:r>
    </w:p>
    <w:p>
      <w:pPr>
        <w:spacing w:line="300" w:lineRule="exact"/>
        <w:textAlignment w:val="baseline"/>
        <w:rPr>
          <w:rFonts w:ascii="宋体" w:hAnsi="宋体" w:cs="宋体"/>
        </w:rPr>
      </w:pPr>
      <w:r>
        <w:rPr>
          <w:rFonts w:ascii="宋体" w:hAnsi="宋体" w:cs="宋体"/>
        </w:rPr>
        <w:t>6</w:t>
      </w:r>
      <w:r>
        <w:rPr>
          <w:rFonts w:hint="eastAsia" w:ascii="宋体" w:hAnsi="宋体" w:cs="宋体"/>
        </w:rPr>
        <w:t>、免费提供操作和维修培训，提供操作规程</w:t>
      </w:r>
    </w:p>
    <w:p>
      <w:pPr>
        <w:spacing w:line="300" w:lineRule="exact"/>
        <w:rPr>
          <w:rFonts w:ascii="宋体" w:hAnsi="宋体"/>
        </w:rPr>
      </w:pPr>
      <w:r>
        <w:rPr>
          <w:rFonts w:ascii="宋体" w:hAnsi="宋体" w:cs="宋体"/>
        </w:rPr>
        <w:t>7</w:t>
      </w:r>
      <w:r>
        <w:rPr>
          <w:rFonts w:hint="eastAsia" w:ascii="宋体" w:hAnsi="宋体" w:cs="宋体"/>
        </w:rPr>
        <w:t>、交货时提供</w:t>
      </w:r>
      <w:r>
        <w:rPr>
          <w:rFonts w:hint="eastAsia" w:ascii="宋体" w:hAnsi="宋体"/>
        </w:rPr>
        <w:t>合格证书</w:t>
      </w:r>
    </w:p>
    <w:p>
      <w:pPr>
        <w:spacing w:line="300" w:lineRule="exact"/>
        <w:rPr>
          <w:rFonts w:ascii="宋体" w:hAnsi="宋体" w:cs="宋体"/>
        </w:rPr>
      </w:pPr>
      <w:r>
        <w:rPr>
          <w:rFonts w:hint="eastAsia" w:ascii="宋体" w:hAnsi="宋体" w:cs="宋体"/>
        </w:rPr>
        <w:t>四、安装及验收要求</w:t>
      </w:r>
    </w:p>
    <w:p>
      <w:pPr>
        <w:spacing w:line="300" w:lineRule="exact"/>
        <w:rPr>
          <w:rFonts w:ascii="宋体" w:hAnsi="宋体" w:cs="宋体"/>
        </w:rPr>
      </w:pPr>
      <w:r>
        <w:rPr>
          <w:rFonts w:ascii="宋体" w:hAnsi="宋体" w:cs="宋体"/>
        </w:rPr>
        <w:t>1</w:t>
      </w:r>
      <w:r>
        <w:rPr>
          <w:rFonts w:hint="eastAsia" w:ascii="宋体" w:hAnsi="宋体" w:cs="宋体"/>
        </w:rPr>
        <w:t>、到货期：合同签订后</w:t>
      </w:r>
      <w:r>
        <w:rPr>
          <w:rFonts w:ascii="宋体" w:hAnsi="宋体" w:cs="宋体"/>
        </w:rPr>
        <w:t>1</w:t>
      </w:r>
      <w:r>
        <w:rPr>
          <w:rFonts w:hint="eastAsia" w:ascii="宋体" w:hAnsi="宋体" w:cs="宋体"/>
        </w:rPr>
        <w:t>个月内</w:t>
      </w:r>
    </w:p>
    <w:p>
      <w:pPr>
        <w:spacing w:line="300" w:lineRule="exact"/>
        <w:rPr>
          <w:rFonts w:ascii="宋体" w:hAnsi="宋体" w:cs="宋体"/>
        </w:rPr>
      </w:pPr>
      <w:r>
        <w:rPr>
          <w:rFonts w:ascii="宋体" w:hAnsi="宋体" w:cs="宋体"/>
        </w:rPr>
        <w:t>2</w:t>
      </w:r>
      <w:r>
        <w:rPr>
          <w:rFonts w:hint="eastAsia" w:ascii="宋体" w:hAnsi="宋体" w:cs="宋体"/>
        </w:rPr>
        <w:t>、安装地点：医院内</w:t>
      </w:r>
    </w:p>
    <w:p>
      <w:pPr>
        <w:spacing w:line="300" w:lineRule="exact"/>
        <w:rPr>
          <w:rFonts w:ascii="宋体" w:hAnsi="宋体" w:cs="宋体"/>
        </w:rPr>
      </w:pPr>
      <w:r>
        <w:rPr>
          <w:rFonts w:ascii="宋体" w:hAnsi="宋体" w:cs="宋体"/>
        </w:rPr>
        <w:t>3</w:t>
      </w:r>
      <w:r>
        <w:rPr>
          <w:rFonts w:hint="eastAsia" w:ascii="宋体" w:hAnsi="宋体" w:cs="宋体"/>
        </w:rPr>
        <w:t>、安装完成时间：接用户通知后</w:t>
      </w:r>
      <w:r>
        <w:rPr>
          <w:rFonts w:ascii="宋体" w:hAnsi="宋体" w:cs="宋体"/>
        </w:rPr>
        <w:t>2</w:t>
      </w:r>
      <w:r>
        <w:rPr>
          <w:rFonts w:hint="eastAsia" w:ascii="宋体" w:hAnsi="宋体" w:cs="宋体"/>
        </w:rPr>
        <w:t>个工作内全部调试完成</w:t>
      </w:r>
    </w:p>
    <w:p>
      <w:pPr>
        <w:spacing w:line="300" w:lineRule="exact"/>
        <w:rPr>
          <w:rFonts w:ascii="宋体" w:hAnsi="宋体" w:cs="宋体"/>
        </w:rPr>
      </w:pPr>
      <w:r>
        <w:rPr>
          <w:rFonts w:ascii="宋体" w:hAnsi="宋体" w:cs="宋体"/>
        </w:rPr>
        <w:t>4</w:t>
      </w:r>
      <w:r>
        <w:rPr>
          <w:rFonts w:hint="eastAsia" w:ascii="宋体" w:hAnsi="宋体" w:cs="宋体"/>
        </w:rPr>
        <w:t>、安装标准：符合国家有关安全技术规范和技术标准</w:t>
      </w:r>
    </w:p>
    <w:p>
      <w:pPr>
        <w:spacing w:line="300" w:lineRule="exact"/>
        <w:rPr>
          <w:rFonts w:ascii="宋体" w:hAnsi="宋体" w:cs="宋体"/>
          <w:sz w:val="24"/>
        </w:rPr>
      </w:pPr>
      <w:r>
        <w:rPr>
          <w:rFonts w:ascii="宋体" w:hAnsi="宋体" w:cs="宋体"/>
        </w:rPr>
        <w:t>5</w:t>
      </w:r>
      <w:r>
        <w:rPr>
          <w:rFonts w:hint="eastAsia" w:ascii="宋体" w:hAnsi="宋体" w:cs="宋体"/>
        </w:rPr>
        <w:t>、验收标准：应与产品原始样本技术数据及标书技术文件一致，符合国家有关技术规范和技术标准。</w:t>
      </w:r>
    </w:p>
    <w:p>
      <w:pPr>
        <w:rPr>
          <w:b/>
          <w:bCs/>
        </w:rPr>
      </w:pPr>
    </w:p>
    <w:p>
      <w:pPr>
        <w:rPr>
          <w:b/>
          <w:sz w:val="24"/>
        </w:rPr>
      </w:pPr>
      <w:r>
        <w:rPr>
          <w:b/>
          <w:sz w:val="24"/>
        </w:rPr>
        <w:br w:type="page"/>
      </w:r>
      <w:r>
        <w:rPr>
          <w:rFonts w:hint="eastAsia"/>
          <w:b/>
          <w:sz w:val="24"/>
        </w:rPr>
        <w:t>标的二：人民医</w:t>
      </w:r>
      <w:r>
        <w:rPr>
          <w:rFonts w:hint="eastAsia" w:ascii="宋体" w:hAnsi="宋体"/>
          <w:b/>
          <w:bCs/>
          <w:sz w:val="24"/>
        </w:rPr>
        <w:t>院电子治疗胃镜</w:t>
      </w:r>
      <w:r>
        <w:rPr>
          <w:rFonts w:hint="eastAsia"/>
          <w:b/>
          <w:bCs/>
          <w:sz w:val="24"/>
        </w:rPr>
        <w:t xml:space="preserve">    </w:t>
      </w:r>
      <w:r>
        <w:rPr>
          <w:rFonts w:hint="eastAsia"/>
          <w:b/>
          <w:sz w:val="24"/>
        </w:rPr>
        <w:t>数量： 1条</w:t>
      </w:r>
      <w:r>
        <w:rPr>
          <w:b/>
          <w:sz w:val="24"/>
        </w:rPr>
        <w:t xml:space="preserve">  最高限价</w:t>
      </w:r>
      <w:r>
        <w:rPr>
          <w:rFonts w:hint="eastAsia"/>
          <w:b/>
          <w:sz w:val="24"/>
        </w:rPr>
        <w:t>：30.5万元</w:t>
      </w:r>
    </w:p>
    <w:p>
      <w:pPr>
        <w:rPr>
          <w:b/>
          <w:bCs/>
          <w:sz w:val="24"/>
        </w:rPr>
      </w:pPr>
      <w:r>
        <w:rPr>
          <w:rFonts w:hint="eastAsia"/>
          <w:bCs/>
          <w:sz w:val="24"/>
        </w:rPr>
        <w:t>联系人:章满红13967566673</w:t>
      </w:r>
    </w:p>
    <w:p>
      <w:pPr>
        <w:pStyle w:val="72"/>
        <w:ind w:firstLine="0" w:firstLineChars="0"/>
        <w:rPr>
          <w:rFonts w:ascii="宋体" w:hAnsi="宋体"/>
          <w:bCs/>
          <w:szCs w:val="21"/>
        </w:rPr>
      </w:pPr>
      <w:r>
        <w:rPr>
          <w:rFonts w:hint="eastAsia" w:ascii="宋体" w:hAnsi="宋体"/>
          <w:bCs/>
          <w:szCs w:val="21"/>
        </w:rPr>
        <w:t>一、主要技术指标：</w:t>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.1</w:t>
      </w:r>
      <w:r>
        <w:rPr>
          <w:rFonts w:hint="eastAsia" w:ascii="宋体" w:hAnsi="宋体"/>
        </w:rPr>
        <w:t>视野角：≥</w:t>
      </w:r>
      <w:r>
        <w:rPr>
          <w:rFonts w:ascii="宋体" w:hAnsi="宋体"/>
        </w:rPr>
        <w:t>140</w:t>
      </w:r>
      <w:r>
        <w:rPr>
          <w:rFonts w:hint="eastAsia" w:ascii="宋体" w:hAnsi="宋体"/>
        </w:rPr>
        <w:t>°</w:t>
      </w:r>
      <w:r>
        <w:rPr>
          <w:rFonts w:ascii="宋体" w:hAnsi="宋体"/>
        </w:rPr>
        <w:t>(</w:t>
      </w:r>
      <w:r>
        <w:rPr>
          <w:rFonts w:hint="eastAsia" w:ascii="宋体" w:hAnsi="宋体"/>
        </w:rPr>
        <w:t>直视</w:t>
      </w:r>
      <w:r>
        <w:rPr>
          <w:rFonts w:ascii="宋体" w:hAnsi="宋体"/>
        </w:rPr>
        <w:t>)</w:t>
      </w:r>
      <w:r>
        <w:rPr>
          <w:rFonts w:ascii="宋体" w:hAnsi="宋体"/>
        </w:rPr>
        <w:tab/>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2</w:t>
      </w:r>
      <w:r>
        <w:rPr>
          <w:rFonts w:hint="eastAsia" w:ascii="宋体" w:hAnsi="宋体"/>
        </w:rPr>
        <w:t>景深：</w:t>
      </w:r>
      <w:r>
        <w:rPr>
          <w:rFonts w:ascii="宋体" w:hAnsi="宋体"/>
        </w:rPr>
        <w:t>3</w:t>
      </w:r>
      <w:r>
        <w:rPr>
          <w:rFonts w:hint="eastAsia" w:ascii="宋体" w:hAnsi="宋体"/>
        </w:rPr>
        <w:t>～</w:t>
      </w:r>
      <w:r>
        <w:rPr>
          <w:rFonts w:ascii="宋体" w:hAnsi="宋体"/>
        </w:rPr>
        <w:t>100mm</w:t>
      </w:r>
      <w:r>
        <w:rPr>
          <w:rFonts w:ascii="宋体" w:hAnsi="宋体"/>
        </w:rPr>
        <w:tab/>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.3</w:t>
      </w:r>
      <w:r>
        <w:rPr>
          <w:rFonts w:hint="eastAsia" w:ascii="宋体" w:hAnsi="宋体"/>
        </w:rPr>
        <w:t>插入部外径：≤</w:t>
      </w:r>
      <w:r>
        <w:rPr>
          <w:rFonts w:ascii="宋体" w:hAnsi="宋体"/>
        </w:rPr>
        <w:t>9.9mm</w:t>
      </w:r>
      <w:r>
        <w:rPr>
          <w:rFonts w:ascii="宋体" w:hAnsi="宋体"/>
        </w:rPr>
        <w:tab/>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.4</w:t>
      </w:r>
      <w:r>
        <w:rPr>
          <w:rFonts w:hint="eastAsia" w:ascii="宋体" w:hAnsi="宋体"/>
        </w:rPr>
        <w:t>先端部外径：≤</w:t>
      </w:r>
      <w:r>
        <w:rPr>
          <w:rFonts w:ascii="宋体" w:hAnsi="宋体"/>
        </w:rPr>
        <w:t>9.9mm</w:t>
      </w:r>
      <w:r>
        <w:rPr>
          <w:rFonts w:ascii="宋体" w:hAnsi="宋体"/>
        </w:rPr>
        <w:tab/>
      </w:r>
    </w:p>
    <w:p>
      <w:pPr>
        <w:widowControl/>
        <w:tabs>
          <w:tab w:val="left" w:pos="984"/>
          <w:tab w:val="left" w:pos="7668"/>
        </w:tabs>
        <w:ind w:left="840" w:hanging="840" w:hangingChars="400"/>
        <w:jc w:val="left"/>
        <w:rPr>
          <w:rFonts w:ascii="宋体" w:hAnsi="宋体"/>
          <w:b/>
          <w:bCs/>
        </w:rPr>
      </w:pPr>
      <w:r>
        <w:rPr>
          <w:rFonts w:hint="eastAsia" w:ascii="宋体" w:hAnsi="宋体"/>
        </w:rPr>
        <w:t>1</w:t>
      </w:r>
      <w:r>
        <w:rPr>
          <w:rFonts w:ascii="宋体" w:hAnsi="宋体"/>
        </w:rPr>
        <w:t>.5</w:t>
      </w:r>
      <w:r>
        <w:rPr>
          <w:rFonts w:hint="eastAsia" w:ascii="宋体" w:hAnsi="宋体"/>
        </w:rPr>
        <w:t>弯曲部弯曲角度：上≥</w:t>
      </w:r>
      <w:r>
        <w:rPr>
          <w:rFonts w:ascii="宋体" w:hAnsi="宋体"/>
        </w:rPr>
        <w:t>210</w:t>
      </w:r>
      <w:r>
        <w:rPr>
          <w:rFonts w:hint="eastAsia" w:ascii="宋体" w:hAnsi="宋体"/>
        </w:rPr>
        <w:t>°，下≥</w:t>
      </w:r>
      <w:r>
        <w:rPr>
          <w:rFonts w:ascii="宋体" w:hAnsi="宋体"/>
        </w:rPr>
        <w:t>90</w:t>
      </w:r>
      <w:r>
        <w:rPr>
          <w:rFonts w:hint="eastAsia" w:ascii="宋体" w:hAnsi="宋体"/>
        </w:rPr>
        <w:t>°，左≥</w:t>
      </w:r>
      <w:r>
        <w:rPr>
          <w:rFonts w:ascii="宋体" w:hAnsi="宋体"/>
        </w:rPr>
        <w:t>100</w:t>
      </w:r>
      <w:r>
        <w:rPr>
          <w:rFonts w:hint="eastAsia" w:ascii="宋体" w:hAnsi="宋体"/>
        </w:rPr>
        <w:t>°、右≥</w:t>
      </w:r>
      <w:r>
        <w:rPr>
          <w:rFonts w:ascii="宋体" w:hAnsi="宋体"/>
        </w:rPr>
        <w:t>100</w:t>
      </w:r>
      <w:r>
        <w:rPr>
          <w:rFonts w:hint="eastAsia" w:ascii="宋体" w:hAnsi="宋体"/>
        </w:rPr>
        <w:t>°</w:t>
      </w:r>
      <w:r>
        <w:rPr>
          <w:rFonts w:ascii="宋体" w:hAnsi="宋体"/>
        </w:rPr>
        <w:tab/>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.6</w:t>
      </w:r>
      <w:r>
        <w:rPr>
          <w:rFonts w:hint="eastAsia" w:ascii="宋体" w:hAnsi="宋体"/>
        </w:rPr>
        <w:t>有效长度：≥</w:t>
      </w:r>
      <w:r>
        <w:rPr>
          <w:rFonts w:ascii="宋体" w:hAnsi="宋体"/>
        </w:rPr>
        <w:t>1,030mm</w:t>
      </w:r>
      <w:r>
        <w:rPr>
          <w:rFonts w:ascii="宋体" w:hAnsi="宋体"/>
        </w:rPr>
        <w:tab/>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.7</w:t>
      </w:r>
      <w:r>
        <w:rPr>
          <w:rFonts w:hint="eastAsia" w:ascii="宋体" w:hAnsi="宋体"/>
        </w:rPr>
        <w:t>钳子管道内径：≥</w:t>
      </w:r>
      <w:r>
        <w:rPr>
          <w:rFonts w:ascii="宋体" w:hAnsi="宋体"/>
        </w:rPr>
        <w:t>3.2mm</w:t>
      </w:r>
      <w:r>
        <w:rPr>
          <w:rFonts w:ascii="宋体" w:hAnsi="宋体"/>
        </w:rPr>
        <w:tab/>
      </w:r>
    </w:p>
    <w:p>
      <w:pPr>
        <w:widowControl/>
        <w:tabs>
          <w:tab w:val="left" w:pos="984"/>
          <w:tab w:val="left" w:pos="7668"/>
        </w:tabs>
        <w:ind w:left="840" w:hanging="840" w:hangingChars="400"/>
        <w:jc w:val="left"/>
        <w:rPr>
          <w:rFonts w:ascii="宋体" w:hAnsi="宋体"/>
        </w:rPr>
      </w:pPr>
      <w:r>
        <w:rPr>
          <w:rFonts w:hint="eastAsia" w:ascii="宋体" w:hAnsi="宋体"/>
        </w:rPr>
        <w:t>1</w:t>
      </w:r>
      <w:r>
        <w:rPr>
          <w:rFonts w:ascii="宋体" w:hAnsi="宋体"/>
        </w:rPr>
        <w:t>.8</w:t>
      </w:r>
      <w:r>
        <w:rPr>
          <w:rFonts w:hint="eastAsia" w:ascii="宋体" w:hAnsi="宋体"/>
        </w:rPr>
        <w:t>最小可视距离：</w:t>
      </w:r>
      <w:r>
        <w:rPr>
          <w:rFonts w:ascii="宋体" w:hAnsi="宋体"/>
        </w:rPr>
        <w:t>3mm</w:t>
      </w:r>
      <w:r>
        <w:rPr>
          <w:rFonts w:ascii="宋体" w:hAnsi="宋体"/>
        </w:rPr>
        <w:tab/>
      </w:r>
    </w:p>
    <w:p>
      <w:pPr>
        <w:rPr>
          <w:rFonts w:ascii="宋体" w:hAnsi="宋体"/>
          <w:bCs/>
        </w:rPr>
      </w:pPr>
      <w:r>
        <w:rPr>
          <w:rFonts w:hint="eastAsia" w:ascii="宋体" w:hAnsi="宋体"/>
        </w:rPr>
        <w:t>1</w:t>
      </w:r>
      <w:r>
        <w:rPr>
          <w:rFonts w:ascii="宋体" w:hAnsi="宋体"/>
        </w:rPr>
        <w:t>.9</w:t>
      </w:r>
      <w:r>
        <w:rPr>
          <w:rFonts w:hint="eastAsia" w:ascii="宋体" w:hAnsi="宋体"/>
        </w:rPr>
        <w:t>具有副送水管道</w:t>
      </w:r>
    </w:p>
    <w:p>
      <w:pPr>
        <w:rPr>
          <w:rFonts w:ascii="宋体" w:hAnsi="宋体"/>
          <w:bCs/>
        </w:rPr>
      </w:pPr>
      <w:r>
        <w:rPr>
          <w:rFonts w:hint="eastAsia" w:ascii="宋体" w:cs="宋体"/>
        </w:rPr>
        <w:t>1.10</w:t>
      </w:r>
      <w:r>
        <w:rPr>
          <w:rFonts w:hint="eastAsia" w:ascii="宋体" w:hAnsi="宋体" w:cs="宋体"/>
        </w:rPr>
        <w:t>与医院现有内镜主机相兼容</w:t>
      </w:r>
    </w:p>
    <w:p>
      <w:pPr>
        <w:ind w:left="368" w:hanging="367" w:hangingChars="175"/>
        <w:jc w:val="left"/>
        <w:rPr>
          <w:rFonts w:ascii="宋体" w:hAnsi="宋体" w:cs="宋体"/>
        </w:rPr>
      </w:pPr>
      <w:r>
        <w:rPr>
          <w:rFonts w:hint="eastAsia" w:ascii="宋体" w:hAnsi="宋体" w:cs="宋体"/>
        </w:rPr>
        <w:t>二、售后服务及其他</w:t>
      </w:r>
    </w:p>
    <w:p>
      <w:pPr>
        <w:textAlignment w:val="baseline"/>
        <w:rPr>
          <w:rFonts w:ascii="宋体" w:hAnsi="宋体" w:cs="宋体"/>
        </w:rPr>
      </w:pPr>
      <w:r>
        <w:rPr>
          <w:rFonts w:ascii="宋体" w:hAnsi="宋体" w:cs="宋体"/>
        </w:rPr>
        <w:t>1</w:t>
      </w:r>
      <w:r>
        <w:rPr>
          <w:rFonts w:hint="eastAsia" w:ascii="宋体" w:hAnsi="宋体" w:cs="宋体"/>
        </w:rPr>
        <w:t>、提供医疗器械注册证及登记表</w:t>
      </w:r>
    </w:p>
    <w:p>
      <w:pPr>
        <w:snapToGrid w:val="0"/>
        <w:textAlignment w:val="baseline"/>
        <w:rPr>
          <w:rFonts w:ascii="宋体" w:hAnsi="宋体" w:cs="宋体"/>
        </w:rPr>
      </w:pPr>
      <w:r>
        <w:rPr>
          <w:rFonts w:ascii="宋体" w:hAnsi="宋体" w:cs="宋体"/>
        </w:rPr>
        <w:t>2</w:t>
      </w:r>
      <w:r>
        <w:rPr>
          <w:rFonts w:hint="eastAsia" w:ascii="宋体" w:hAnsi="宋体" w:cs="宋体"/>
        </w:rPr>
        <w:t>、投标机型省内三级医院装机用户≥</w:t>
      </w:r>
      <w:r>
        <w:rPr>
          <w:rFonts w:ascii="宋体" w:hAnsi="宋体" w:cs="宋体"/>
        </w:rPr>
        <w:t>10</w:t>
      </w:r>
      <w:r>
        <w:rPr>
          <w:rFonts w:hint="eastAsia" w:ascii="宋体" w:hAnsi="宋体" w:cs="宋体"/>
        </w:rPr>
        <w:t>家，提供客户名单</w:t>
      </w:r>
    </w:p>
    <w:p>
      <w:pPr>
        <w:rPr>
          <w:rFonts w:ascii="宋体" w:hAnsi="宋体" w:cs="宋体"/>
        </w:rPr>
      </w:pPr>
      <w:r>
        <w:rPr>
          <w:rFonts w:ascii="宋体" w:hAnsi="宋体" w:cs="宋体"/>
        </w:rPr>
        <w:t>3</w:t>
      </w:r>
      <w:r>
        <w:rPr>
          <w:rFonts w:hint="eastAsia" w:ascii="宋体" w:hAnsi="宋体" w:cs="宋体"/>
        </w:rPr>
        <w:t>、设备验收合格后整机保修1年，投标文件中必须提供原厂出具的保修承诺书。</w:t>
      </w:r>
    </w:p>
    <w:p>
      <w:pPr>
        <w:tabs>
          <w:tab w:val="left" w:pos="5250"/>
        </w:tabs>
        <w:textAlignment w:val="baseline"/>
        <w:rPr>
          <w:rFonts w:ascii="宋体" w:hAnsi="宋体" w:cs="宋体"/>
        </w:rPr>
      </w:pPr>
      <w:r>
        <w:rPr>
          <w:rFonts w:ascii="宋体" w:hAnsi="宋体" w:cs="宋体"/>
          <w:lang w:val="zh-CN"/>
        </w:rPr>
        <w:t>4</w:t>
      </w:r>
      <w:r>
        <w:rPr>
          <w:rFonts w:hint="eastAsia" w:ascii="宋体" w:hAnsi="宋体" w:cs="宋体"/>
          <w:lang w:val="zh-CN"/>
        </w:rPr>
        <w:t>、提供用户中文操作手册和维修手册。</w:t>
      </w:r>
      <w:r>
        <w:rPr>
          <w:rFonts w:hint="eastAsia" w:ascii="宋体" w:hAnsi="宋体" w:cs="宋体"/>
        </w:rPr>
        <w:t>免费提供软件升级</w:t>
      </w:r>
      <w:r>
        <w:rPr>
          <w:rFonts w:ascii="宋体" w:hAnsi="宋体" w:cs="宋体"/>
        </w:rPr>
        <w:tab/>
      </w:r>
    </w:p>
    <w:p>
      <w:pPr>
        <w:tabs>
          <w:tab w:val="left" w:pos="5250"/>
        </w:tabs>
        <w:textAlignment w:val="baseline"/>
        <w:rPr>
          <w:rFonts w:ascii="宋体" w:hAnsi="宋体" w:cs="宋体"/>
        </w:rPr>
      </w:pPr>
      <w:r>
        <w:rPr>
          <w:rFonts w:ascii="宋体" w:hAnsi="宋体" w:cs="宋体"/>
          <w:lang w:val="zh-CN"/>
        </w:rPr>
        <w:t>5</w:t>
      </w:r>
      <w:r>
        <w:rPr>
          <w:rFonts w:hint="eastAsia" w:ascii="宋体" w:hAnsi="宋体" w:cs="宋体"/>
          <w:lang w:val="zh-CN"/>
        </w:rPr>
        <w:t>、</w:t>
      </w:r>
      <w:r>
        <w:rPr>
          <w:rFonts w:hint="eastAsia" w:ascii="宋体" w:hAnsi="宋体" w:cs="宋体"/>
        </w:rPr>
        <w:t>提供详细的配置清单及配件、消耗品的报价清单</w:t>
      </w:r>
      <w:r>
        <w:rPr>
          <w:rFonts w:ascii="宋体" w:hAnsi="宋体" w:cs="宋体"/>
        </w:rPr>
        <w:t>(</w:t>
      </w:r>
      <w:r>
        <w:rPr>
          <w:rFonts w:hint="eastAsia" w:ascii="宋体" w:hAnsi="宋体" w:cs="宋体"/>
        </w:rPr>
        <w:t>投标文件中必须提供</w:t>
      </w:r>
      <w:r>
        <w:rPr>
          <w:rFonts w:ascii="宋体" w:hAnsi="宋体" w:cs="宋体"/>
        </w:rPr>
        <w:t>)</w:t>
      </w:r>
    </w:p>
    <w:p>
      <w:pPr>
        <w:snapToGrid w:val="0"/>
        <w:textAlignment w:val="baseline"/>
        <w:rPr>
          <w:rFonts w:ascii="宋体" w:hAnsi="宋体" w:cs="宋体"/>
        </w:rPr>
      </w:pPr>
      <w:r>
        <w:rPr>
          <w:rFonts w:ascii="宋体" w:hAnsi="宋体" w:cs="宋体"/>
        </w:rPr>
        <w:t>6</w:t>
      </w:r>
      <w:r>
        <w:rPr>
          <w:rFonts w:hint="eastAsia" w:ascii="宋体" w:hAnsi="宋体" w:cs="宋体"/>
        </w:rPr>
        <w:t>、免费提供操作和维修培训，提供操作规程</w:t>
      </w:r>
    </w:p>
    <w:p>
      <w:pPr>
        <w:snapToGrid w:val="0"/>
        <w:rPr>
          <w:rFonts w:ascii="宋体" w:hAnsi="宋体"/>
        </w:rPr>
      </w:pPr>
      <w:r>
        <w:rPr>
          <w:rFonts w:ascii="宋体" w:hAnsi="宋体" w:cs="宋体"/>
        </w:rPr>
        <w:t>7</w:t>
      </w:r>
      <w:r>
        <w:rPr>
          <w:rFonts w:hint="eastAsia" w:ascii="宋体" w:hAnsi="宋体" w:cs="宋体"/>
        </w:rPr>
        <w:t>、交货时提供</w:t>
      </w:r>
      <w:r>
        <w:rPr>
          <w:rFonts w:hint="eastAsia" w:ascii="宋体" w:hAnsi="宋体"/>
        </w:rPr>
        <w:t>合格证书</w:t>
      </w:r>
    </w:p>
    <w:p>
      <w:pPr>
        <w:rPr>
          <w:rFonts w:ascii="宋体" w:hAnsi="宋体" w:cs="宋体"/>
        </w:rPr>
      </w:pPr>
      <w:r>
        <w:rPr>
          <w:rFonts w:hint="eastAsia" w:ascii="宋体" w:hAnsi="宋体" w:cs="宋体"/>
        </w:rPr>
        <w:t>三、安装及验收要求</w:t>
      </w:r>
      <w:r>
        <w:rPr>
          <w:rFonts w:ascii="宋体" w:hAnsi="宋体" w:cs="宋体"/>
        </w:rPr>
        <w:t xml:space="preserve"> </w:t>
      </w:r>
    </w:p>
    <w:p>
      <w:pPr>
        <w:rPr>
          <w:rFonts w:ascii="宋体" w:hAnsi="宋体" w:cs="宋体"/>
        </w:rPr>
      </w:pPr>
      <w:r>
        <w:rPr>
          <w:rFonts w:ascii="宋体" w:hAnsi="宋体" w:cs="宋体"/>
        </w:rPr>
        <w:t>1</w:t>
      </w:r>
      <w:r>
        <w:rPr>
          <w:rFonts w:hint="eastAsia" w:ascii="宋体" w:hAnsi="宋体" w:cs="宋体"/>
        </w:rPr>
        <w:t>、到货期：合同签订后</w:t>
      </w:r>
      <w:r>
        <w:rPr>
          <w:rFonts w:ascii="宋体" w:hAnsi="宋体" w:cs="宋体"/>
        </w:rPr>
        <w:t>1</w:t>
      </w:r>
      <w:r>
        <w:rPr>
          <w:rFonts w:hint="eastAsia" w:ascii="宋体" w:hAnsi="宋体" w:cs="宋体"/>
        </w:rPr>
        <w:t>个月内</w:t>
      </w:r>
      <w:r>
        <w:rPr>
          <w:rFonts w:ascii="宋体" w:hAnsi="宋体" w:cs="宋体"/>
        </w:rPr>
        <w:t xml:space="preserve"> </w:t>
      </w:r>
    </w:p>
    <w:p>
      <w:pPr>
        <w:rPr>
          <w:rFonts w:ascii="宋体" w:hAnsi="宋体" w:cs="宋体"/>
        </w:rPr>
      </w:pPr>
      <w:r>
        <w:rPr>
          <w:rFonts w:ascii="宋体" w:hAnsi="宋体" w:cs="宋体"/>
        </w:rPr>
        <w:t>2</w:t>
      </w:r>
      <w:r>
        <w:rPr>
          <w:rFonts w:hint="eastAsia" w:ascii="宋体" w:hAnsi="宋体" w:cs="宋体"/>
        </w:rPr>
        <w:t>、安装地点：医院内</w:t>
      </w:r>
      <w:r>
        <w:rPr>
          <w:rFonts w:ascii="宋体" w:hAnsi="宋体" w:cs="宋体"/>
        </w:rPr>
        <w:t xml:space="preserve"> </w:t>
      </w:r>
    </w:p>
    <w:p>
      <w:pPr>
        <w:rPr>
          <w:rFonts w:ascii="宋体" w:hAnsi="宋体" w:cs="宋体"/>
        </w:rPr>
      </w:pPr>
      <w:r>
        <w:rPr>
          <w:rFonts w:ascii="宋体" w:hAnsi="宋体" w:cs="宋体"/>
        </w:rPr>
        <w:t>3</w:t>
      </w:r>
      <w:r>
        <w:rPr>
          <w:rFonts w:hint="eastAsia" w:ascii="宋体" w:hAnsi="宋体" w:cs="宋体"/>
        </w:rPr>
        <w:t>、安装完成时间：接用户通知后</w:t>
      </w:r>
      <w:r>
        <w:rPr>
          <w:rFonts w:ascii="宋体" w:hAnsi="宋体" w:cs="宋体"/>
        </w:rPr>
        <w:t>2</w:t>
      </w:r>
      <w:r>
        <w:rPr>
          <w:rFonts w:hint="eastAsia" w:ascii="宋体" w:hAnsi="宋体" w:cs="宋体"/>
        </w:rPr>
        <w:t>个工作内全部调试完成</w:t>
      </w:r>
      <w:r>
        <w:rPr>
          <w:rFonts w:ascii="宋体" w:hAnsi="宋体" w:cs="宋体"/>
        </w:rPr>
        <w:t xml:space="preserve"> </w:t>
      </w:r>
    </w:p>
    <w:p>
      <w:pPr>
        <w:rPr>
          <w:rFonts w:ascii="宋体" w:hAnsi="宋体" w:cs="宋体"/>
        </w:rPr>
      </w:pPr>
      <w:r>
        <w:rPr>
          <w:rFonts w:ascii="宋体" w:hAnsi="宋体" w:cs="宋体"/>
        </w:rPr>
        <w:t>4</w:t>
      </w:r>
      <w:r>
        <w:rPr>
          <w:rFonts w:hint="eastAsia" w:ascii="宋体" w:hAnsi="宋体" w:cs="宋体"/>
        </w:rPr>
        <w:t>、安装标准：符合国家有关安全技术规范和技术标准</w:t>
      </w:r>
      <w:r>
        <w:rPr>
          <w:rFonts w:ascii="宋体" w:hAnsi="宋体" w:cs="宋体"/>
        </w:rPr>
        <w:t xml:space="preserve"> </w:t>
      </w:r>
    </w:p>
    <w:p>
      <w:pPr>
        <w:rPr>
          <w:rFonts w:ascii="宋体" w:hAnsi="宋体"/>
        </w:rPr>
      </w:pPr>
      <w:r>
        <w:rPr>
          <w:rFonts w:ascii="宋体" w:hAnsi="宋体" w:cs="宋体"/>
        </w:rPr>
        <w:t>5</w:t>
      </w:r>
      <w:r>
        <w:rPr>
          <w:rFonts w:hint="eastAsia" w:ascii="宋体" w:hAnsi="宋体" w:cs="宋体"/>
        </w:rPr>
        <w:t>、验收标准：应与产品原始样本技术数据及标书技术文件一致，符合国家有关技术规范和技术标准。</w:t>
      </w:r>
    </w:p>
    <w:p>
      <w:pPr>
        <w:rPr>
          <w:b/>
          <w:bCs/>
          <w:sz w:val="24"/>
        </w:rPr>
      </w:pPr>
    </w:p>
    <w:p>
      <w:pPr>
        <w:rPr>
          <w:b/>
          <w:sz w:val="24"/>
        </w:rPr>
      </w:pPr>
      <w:r>
        <w:rPr>
          <w:b/>
          <w:sz w:val="24"/>
        </w:rPr>
        <w:br w:type="page"/>
      </w:r>
      <w:r>
        <w:rPr>
          <w:rFonts w:hint="eastAsia"/>
          <w:b/>
          <w:sz w:val="24"/>
        </w:rPr>
        <w:t>标的三：人民医</w:t>
      </w:r>
      <w:r>
        <w:rPr>
          <w:rFonts w:hint="eastAsia" w:ascii="宋体" w:hAnsi="宋体"/>
          <w:b/>
          <w:bCs/>
          <w:sz w:val="24"/>
        </w:rPr>
        <w:t>院高频电烧装置（含冲洗泵）</w:t>
      </w:r>
      <w:r>
        <w:rPr>
          <w:rFonts w:hint="eastAsia"/>
          <w:b/>
          <w:bCs/>
          <w:sz w:val="24"/>
        </w:rPr>
        <w:t xml:space="preserve">  </w:t>
      </w:r>
      <w:r>
        <w:rPr>
          <w:rFonts w:hint="eastAsia"/>
          <w:b/>
          <w:sz w:val="24"/>
        </w:rPr>
        <w:t>数量： 1套</w:t>
      </w:r>
      <w:r>
        <w:rPr>
          <w:b/>
          <w:sz w:val="24"/>
        </w:rPr>
        <w:t xml:space="preserve">   最高限价</w:t>
      </w:r>
      <w:r>
        <w:rPr>
          <w:rFonts w:hint="eastAsia"/>
          <w:b/>
          <w:sz w:val="24"/>
        </w:rPr>
        <w:t>：19.5万元</w:t>
      </w:r>
    </w:p>
    <w:p>
      <w:pPr>
        <w:rPr>
          <w:bCs/>
          <w:sz w:val="24"/>
        </w:rPr>
      </w:pPr>
      <w:r>
        <w:rPr>
          <w:rFonts w:hint="eastAsia"/>
          <w:bCs/>
          <w:sz w:val="24"/>
        </w:rPr>
        <w:t>联系人:章满红13967566673</w:t>
      </w:r>
    </w:p>
    <w:p>
      <w:pPr>
        <w:tabs>
          <w:tab w:val="left" w:pos="-15"/>
          <w:tab w:val="left" w:pos="4068"/>
        </w:tabs>
        <w:jc w:val="left"/>
        <w:rPr>
          <w:rFonts w:ascii="宋体" w:hAnsi="宋体"/>
        </w:rPr>
      </w:pPr>
      <w:r>
        <w:rPr>
          <w:rFonts w:hint="eastAsia" w:ascii="宋体" w:hAnsi="宋体" w:cs="宋体"/>
        </w:rPr>
        <w:t>一、技术参数</w:t>
      </w:r>
    </w:p>
    <w:p>
      <w:pPr>
        <w:tabs>
          <w:tab w:val="left" w:pos="828"/>
          <w:tab w:val="left" w:pos="4068"/>
        </w:tabs>
        <w:jc w:val="left"/>
        <w:rPr>
          <w:rFonts w:ascii="宋体" w:hAnsi="宋体"/>
        </w:rPr>
      </w:pPr>
      <w:r>
        <w:rPr>
          <w:rFonts w:hint="eastAsia" w:ascii="宋体" w:hAnsi="宋体"/>
        </w:rPr>
        <w:t>1、电刀部分</w:t>
      </w:r>
      <w:r>
        <w:rPr>
          <w:rFonts w:hint="eastAsia" w:ascii="宋体" w:hAnsi="宋体"/>
        </w:rPr>
        <w:tab/>
      </w:r>
    </w:p>
    <w:p>
      <w:pPr>
        <w:tabs>
          <w:tab w:val="left" w:pos="828"/>
          <w:tab w:val="left" w:pos="4068"/>
        </w:tabs>
        <w:jc w:val="left"/>
        <w:rPr>
          <w:rFonts w:ascii="宋体" w:hAnsi="宋体"/>
        </w:rPr>
      </w:pPr>
      <w:r>
        <w:rPr>
          <w:rFonts w:hint="eastAsia" w:ascii="宋体" w:hAnsi="宋体"/>
        </w:rPr>
        <w:t>1.1单极功能模块</w:t>
      </w:r>
      <w:r>
        <w:rPr>
          <w:rFonts w:hint="eastAsia" w:ascii="宋体" w:hAnsi="宋体"/>
        </w:rPr>
        <w:tab/>
      </w:r>
    </w:p>
    <w:p>
      <w:pPr>
        <w:tabs>
          <w:tab w:val="left" w:pos="828"/>
          <w:tab w:val="left" w:pos="4068"/>
        </w:tabs>
        <w:jc w:val="left"/>
        <w:rPr>
          <w:rFonts w:ascii="宋体" w:hAnsi="宋体"/>
        </w:rPr>
      </w:pPr>
      <w:r>
        <w:rPr>
          <w:rFonts w:hint="eastAsia" w:ascii="宋体" w:hAnsi="宋体"/>
        </w:rPr>
        <w:t>1.1.1单极切割功率： 0</w:t>
      </w:r>
      <w:r>
        <w:rPr>
          <w:rFonts w:ascii="宋体" w:hAnsi="宋体"/>
        </w:rPr>
        <w:t>—</w:t>
      </w:r>
      <w:r>
        <w:rPr>
          <w:rFonts w:hint="eastAsia" w:ascii="宋体" w:hAnsi="宋体"/>
        </w:rPr>
        <w:t>200瓦功率可调</w:t>
      </w:r>
    </w:p>
    <w:p>
      <w:pPr>
        <w:tabs>
          <w:tab w:val="left" w:pos="828"/>
          <w:tab w:val="left" w:pos="4068"/>
        </w:tabs>
        <w:jc w:val="left"/>
        <w:rPr>
          <w:rFonts w:ascii="宋体" w:hAnsi="宋体"/>
        </w:rPr>
      </w:pPr>
      <w:r>
        <w:rPr>
          <w:rFonts w:hint="eastAsia" w:ascii="宋体" w:hAnsi="宋体"/>
        </w:rPr>
        <w:t>★1.1.2单极切割模式：</w:t>
      </w:r>
      <w:r>
        <w:rPr>
          <w:rFonts w:hint="eastAsia"/>
        </w:rPr>
        <w:t>切割模式≥2种；</w:t>
      </w:r>
      <w:r>
        <w:rPr>
          <w:rFonts w:hint="eastAsia" w:ascii="宋体" w:hAnsi="宋体"/>
        </w:rPr>
        <w:t>要求具备内镜下专用切割模式即ENDO CUT IQ,</w:t>
      </w:r>
      <w:r>
        <w:rPr>
          <w:rFonts w:hint="eastAsia"/>
        </w:rPr>
        <w:t>分别</w:t>
      </w:r>
      <w:r>
        <w:rPr>
          <w:rFonts w:hint="eastAsia" w:ascii="宋体" w:hAnsi="宋体"/>
        </w:rPr>
        <w:t>适用于内镜下十二指肠乳头切开和息肉切除。</w:t>
      </w:r>
    </w:p>
    <w:p>
      <w:pPr>
        <w:tabs>
          <w:tab w:val="left" w:pos="828"/>
          <w:tab w:val="left" w:pos="4068"/>
        </w:tabs>
        <w:jc w:val="left"/>
        <w:rPr>
          <w:rFonts w:ascii="宋体" w:hAnsi="宋体"/>
        </w:rPr>
      </w:pPr>
      <w:r>
        <w:rPr>
          <w:rFonts w:hint="eastAsia" w:ascii="宋体" w:hAnsi="宋体"/>
        </w:rPr>
        <w:t>★1.1.3低电压设计：峰值电压≤4300V</w:t>
      </w:r>
    </w:p>
    <w:p>
      <w:pPr>
        <w:tabs>
          <w:tab w:val="left" w:pos="828"/>
          <w:tab w:val="left" w:pos="4068"/>
        </w:tabs>
        <w:jc w:val="left"/>
        <w:rPr>
          <w:rFonts w:ascii="宋体" w:hAnsi="宋体"/>
        </w:rPr>
      </w:pPr>
      <w:r>
        <w:rPr>
          <w:rFonts w:hint="eastAsia" w:ascii="宋体" w:hAnsi="宋体"/>
        </w:rPr>
        <w:t>1.1.4单极电凝功率： 0</w:t>
      </w:r>
      <w:r>
        <w:rPr>
          <w:rFonts w:ascii="宋体" w:hAnsi="宋体"/>
        </w:rPr>
        <w:t>—</w:t>
      </w:r>
      <w:r>
        <w:rPr>
          <w:rFonts w:hint="eastAsia" w:ascii="宋体" w:hAnsi="宋体"/>
        </w:rPr>
        <w:t>120瓦可调</w:t>
      </w:r>
    </w:p>
    <w:p>
      <w:pPr>
        <w:tabs>
          <w:tab w:val="left" w:pos="828"/>
          <w:tab w:val="left" w:pos="4068"/>
        </w:tabs>
        <w:jc w:val="left"/>
        <w:rPr>
          <w:rFonts w:ascii="宋体" w:hAnsi="宋体"/>
        </w:rPr>
      </w:pPr>
      <w:r>
        <w:rPr>
          <w:rFonts w:hint="eastAsia" w:ascii="宋体" w:hAnsi="宋体"/>
        </w:rPr>
        <w:t>1.1.5单极电凝模式：电凝输出模式≥3种，柔和电凝、强力电凝、快速电凝</w:t>
      </w:r>
    </w:p>
    <w:p>
      <w:pPr>
        <w:tabs>
          <w:tab w:val="left" w:pos="828"/>
          <w:tab w:val="left" w:pos="4068"/>
        </w:tabs>
        <w:jc w:val="left"/>
        <w:rPr>
          <w:rFonts w:ascii="宋体" w:hAnsi="宋体"/>
        </w:rPr>
      </w:pPr>
      <w:r>
        <w:rPr>
          <w:rFonts w:hint="eastAsia" w:ascii="宋体" w:hAnsi="宋体"/>
        </w:rPr>
        <w:t>1.2双极功能模块</w:t>
      </w:r>
      <w:r>
        <w:rPr>
          <w:rFonts w:hint="eastAsia" w:ascii="宋体" w:hAnsi="宋体"/>
        </w:rPr>
        <w:tab/>
      </w:r>
    </w:p>
    <w:p>
      <w:pPr>
        <w:tabs>
          <w:tab w:val="left" w:pos="828"/>
          <w:tab w:val="left" w:pos="4068"/>
        </w:tabs>
        <w:jc w:val="left"/>
        <w:rPr>
          <w:rFonts w:ascii="宋体" w:hAnsi="宋体"/>
        </w:rPr>
      </w:pPr>
      <w:r>
        <w:rPr>
          <w:rFonts w:hint="eastAsia" w:ascii="宋体" w:hAnsi="宋体"/>
        </w:rPr>
        <w:t>1.2.1双极切割功率： 0</w:t>
      </w:r>
      <w:r>
        <w:rPr>
          <w:rFonts w:hint="eastAsia" w:ascii="宋体" w:hAnsi="宋体"/>
        </w:rPr>
        <w:softHyphen/>
      </w:r>
      <w:r>
        <w:rPr>
          <w:rFonts w:hint="eastAsia" w:ascii="宋体" w:hAnsi="宋体"/>
        </w:rPr>
        <w:t>—120瓦功率可调</w:t>
      </w:r>
    </w:p>
    <w:p>
      <w:pPr>
        <w:tabs>
          <w:tab w:val="left" w:pos="828"/>
          <w:tab w:val="left" w:pos="4068"/>
        </w:tabs>
        <w:jc w:val="left"/>
        <w:rPr>
          <w:rFonts w:ascii="宋体" w:hAnsi="宋体"/>
        </w:rPr>
      </w:pPr>
      <w:r>
        <w:rPr>
          <w:rFonts w:hint="eastAsia" w:ascii="宋体" w:hAnsi="宋体"/>
        </w:rPr>
        <w:t>1.2.2双极凝血控制模式：脚踏开关控制；自动启动；</w:t>
      </w:r>
    </w:p>
    <w:p>
      <w:pPr>
        <w:tabs>
          <w:tab w:val="left" w:pos="828"/>
          <w:tab w:val="left" w:pos="4068"/>
        </w:tabs>
        <w:jc w:val="left"/>
        <w:rPr>
          <w:rFonts w:ascii="宋体" w:hAnsi="宋体"/>
        </w:rPr>
      </w:pPr>
      <w:r>
        <w:rPr>
          <w:rFonts w:hint="eastAsia" w:ascii="宋体" w:hAnsi="宋体"/>
        </w:rPr>
        <w:t>1.3其他功能技术要求</w:t>
      </w:r>
      <w:r>
        <w:rPr>
          <w:rFonts w:hint="eastAsia" w:ascii="宋体" w:hAnsi="宋体"/>
        </w:rPr>
        <w:tab/>
      </w:r>
    </w:p>
    <w:p>
      <w:pPr>
        <w:tabs>
          <w:tab w:val="left" w:pos="828"/>
          <w:tab w:val="left" w:pos="4068"/>
        </w:tabs>
        <w:jc w:val="left"/>
        <w:rPr>
          <w:rFonts w:ascii="宋体" w:hAnsi="宋体"/>
        </w:rPr>
      </w:pPr>
      <w:r>
        <w:rPr>
          <w:rFonts w:hint="eastAsia" w:ascii="宋体" w:hAnsi="宋体"/>
        </w:rPr>
        <w:t>1.3.1</w:t>
      </w:r>
      <w:r>
        <w:rPr>
          <w:rFonts w:hint="eastAsia"/>
        </w:rPr>
        <w:t>要求具有开机自检功能</w:t>
      </w:r>
    </w:p>
    <w:p>
      <w:pPr>
        <w:tabs>
          <w:tab w:val="left" w:pos="828"/>
          <w:tab w:val="left" w:pos="4068"/>
        </w:tabs>
        <w:jc w:val="left"/>
        <w:rPr>
          <w:rFonts w:ascii="宋体" w:hAnsi="宋体"/>
        </w:rPr>
      </w:pPr>
      <w:r>
        <w:rPr>
          <w:rFonts w:hint="eastAsia" w:ascii="宋体" w:hAnsi="宋体"/>
        </w:rPr>
        <w:t>1.3.2</w:t>
      </w:r>
      <w:r>
        <w:rPr>
          <w:rFonts w:hint="eastAsia"/>
        </w:rPr>
        <w:t>要求具有最小功率输出控制系统和功率峰值补偿系统</w:t>
      </w:r>
    </w:p>
    <w:p>
      <w:pPr>
        <w:tabs>
          <w:tab w:val="left" w:pos="828"/>
          <w:tab w:val="left" w:pos="4068"/>
        </w:tabs>
        <w:jc w:val="left"/>
        <w:rPr>
          <w:rFonts w:ascii="宋体" w:hAnsi="宋体"/>
        </w:rPr>
      </w:pPr>
      <w:r>
        <w:rPr>
          <w:rFonts w:hint="eastAsia" w:ascii="宋体" w:hAnsi="宋体"/>
        </w:rPr>
        <w:t>1.3.3</w:t>
      </w:r>
      <w:r>
        <w:rPr>
          <w:rFonts w:hint="eastAsia"/>
        </w:rPr>
        <w:t>要求具有</w:t>
      </w:r>
      <w:r>
        <w:rPr>
          <w:rFonts w:hint="eastAsia" w:ascii="宋体" w:hAnsi="宋体"/>
        </w:rPr>
        <w:t>中性电极安全监测系统</w:t>
      </w:r>
    </w:p>
    <w:p>
      <w:pPr>
        <w:tabs>
          <w:tab w:val="left" w:pos="828"/>
          <w:tab w:val="left" w:pos="4068"/>
        </w:tabs>
        <w:jc w:val="left"/>
        <w:rPr>
          <w:rFonts w:ascii="宋体" w:hAnsi="宋体"/>
        </w:rPr>
      </w:pPr>
      <w:r>
        <w:rPr>
          <w:rFonts w:hint="eastAsia" w:ascii="宋体" w:hAnsi="宋体"/>
        </w:rPr>
        <w:t>1.3.4</w:t>
      </w:r>
      <w:r>
        <w:rPr>
          <w:rFonts w:hint="eastAsia"/>
        </w:rPr>
        <w:t>要求具有</w:t>
      </w:r>
      <w:r>
        <w:rPr>
          <w:rFonts w:hint="eastAsia" w:ascii="宋体" w:hAnsi="宋体"/>
        </w:rPr>
        <w:t>输出错误监测系统</w:t>
      </w:r>
    </w:p>
    <w:p>
      <w:pPr>
        <w:tabs>
          <w:tab w:val="left" w:pos="828"/>
          <w:tab w:val="left" w:pos="4068"/>
        </w:tabs>
        <w:jc w:val="left"/>
        <w:rPr>
          <w:rFonts w:ascii="宋体" w:hAnsi="宋体"/>
        </w:rPr>
      </w:pPr>
      <w:r>
        <w:rPr>
          <w:rFonts w:hint="eastAsia" w:ascii="宋体" w:hAnsi="宋体"/>
        </w:rPr>
        <w:t>1.3.5</w:t>
      </w:r>
      <w:r>
        <w:rPr>
          <w:rFonts w:hint="eastAsia"/>
        </w:rPr>
        <w:t>要求具有时间限制检测系统</w:t>
      </w:r>
    </w:p>
    <w:p>
      <w:pPr>
        <w:tabs>
          <w:tab w:val="left" w:pos="828"/>
          <w:tab w:val="left" w:pos="4068"/>
        </w:tabs>
        <w:jc w:val="left"/>
        <w:rPr>
          <w:rFonts w:ascii="宋体" w:hAnsi="宋体"/>
        </w:rPr>
      </w:pPr>
      <w:r>
        <w:rPr>
          <w:rFonts w:hint="eastAsia" w:ascii="宋体" w:hAnsi="宋体"/>
        </w:rPr>
        <w:t>1.3.6</w:t>
      </w:r>
      <w:r>
        <w:rPr>
          <w:rFonts w:hint="eastAsia"/>
        </w:rPr>
        <w:t>要求具有</w:t>
      </w:r>
      <w:r>
        <w:rPr>
          <w:rFonts w:hint="eastAsia" w:ascii="宋体" w:hAnsi="宋体"/>
        </w:rPr>
        <w:t>错误代码储存功能；便于远程诊断和维修</w:t>
      </w:r>
    </w:p>
    <w:p>
      <w:pPr>
        <w:tabs>
          <w:tab w:val="left" w:pos="828"/>
          <w:tab w:val="left" w:pos="4068"/>
        </w:tabs>
        <w:jc w:val="left"/>
        <w:outlineLvl w:val="0"/>
        <w:rPr>
          <w:rFonts w:ascii="宋体" w:hAnsi="宋体"/>
        </w:rPr>
      </w:pPr>
      <w:r>
        <w:rPr>
          <w:rFonts w:hint="eastAsia" w:ascii="宋体" w:hAnsi="宋体"/>
        </w:rPr>
        <w:t>1.3.7</w:t>
      </w:r>
      <w:r>
        <w:rPr>
          <w:rFonts w:hint="eastAsia"/>
        </w:rPr>
        <w:t>要求具有程序存储和程序控制功能</w:t>
      </w:r>
      <w:r>
        <w:rPr>
          <w:rFonts w:hint="eastAsia" w:ascii="宋体" w:hAnsi="宋体"/>
        </w:rPr>
        <w:t>：可存储9组程序</w:t>
      </w:r>
    </w:p>
    <w:p>
      <w:pPr>
        <w:tabs>
          <w:tab w:val="left" w:pos="828"/>
          <w:tab w:val="left" w:pos="4068"/>
        </w:tabs>
        <w:spacing w:line="300" w:lineRule="exact"/>
        <w:jc w:val="left"/>
        <w:outlineLvl w:val="0"/>
        <w:rPr>
          <w:rFonts w:ascii="宋体" w:hAnsi="宋体"/>
        </w:rPr>
      </w:pPr>
      <w:r>
        <w:rPr>
          <w:rFonts w:hint="eastAsia" w:ascii="宋体" w:hAnsi="宋体"/>
        </w:rPr>
        <w:t>2、冲洗泵</w:t>
      </w:r>
    </w:p>
    <w:p>
      <w:pPr>
        <w:tabs>
          <w:tab w:val="left" w:pos="828"/>
          <w:tab w:val="left" w:pos="4068"/>
        </w:tabs>
        <w:spacing w:line="300" w:lineRule="exact"/>
        <w:jc w:val="left"/>
        <w:outlineLvl w:val="0"/>
        <w:rPr>
          <w:rFonts w:ascii="宋体" w:hAnsi="宋体"/>
        </w:rPr>
      </w:pPr>
      <w:r>
        <w:rPr>
          <w:rFonts w:hint="eastAsia" w:ascii="宋体" w:hAnsi="宋体"/>
        </w:rPr>
        <w:t>2.1适用范围：用于手术（特别是内镜手术）过程中对手术部位进行冲洗，去除残余物质，改善手术视野</w:t>
      </w:r>
    </w:p>
    <w:p>
      <w:pPr>
        <w:tabs>
          <w:tab w:val="left" w:pos="828"/>
          <w:tab w:val="left" w:pos="4068"/>
        </w:tabs>
        <w:spacing w:line="300" w:lineRule="exact"/>
        <w:jc w:val="left"/>
        <w:outlineLvl w:val="0"/>
        <w:rPr>
          <w:rFonts w:ascii="宋体" w:hAnsi="宋体"/>
        </w:rPr>
      </w:pPr>
      <w:r>
        <w:rPr>
          <w:rFonts w:hint="eastAsia" w:ascii="宋体" w:hAnsi="宋体"/>
        </w:rPr>
        <w:t>★2.2 最大冲洗速度：</w:t>
      </w:r>
      <w:r>
        <w:rPr>
          <w:rFonts w:hint="eastAsia"/>
        </w:rPr>
        <w:t>≥</w:t>
      </w:r>
      <w:r>
        <w:rPr>
          <w:rFonts w:hint="eastAsia" w:ascii="宋体" w:hAnsi="宋体"/>
        </w:rPr>
        <w:t>500ml/min(100%)</w:t>
      </w:r>
    </w:p>
    <w:p>
      <w:pPr>
        <w:tabs>
          <w:tab w:val="left" w:pos="828"/>
          <w:tab w:val="left" w:pos="4068"/>
        </w:tabs>
        <w:spacing w:line="300" w:lineRule="exact"/>
        <w:jc w:val="left"/>
        <w:outlineLvl w:val="0"/>
        <w:rPr>
          <w:rFonts w:ascii="宋体" w:hAnsi="宋体"/>
        </w:rPr>
      </w:pPr>
      <w:r>
        <w:rPr>
          <w:rFonts w:hint="eastAsia" w:ascii="宋体" w:hAnsi="宋体"/>
        </w:rPr>
        <w:t>2.3    1%(5ml/min)逐步调节冲洗速度</w:t>
      </w:r>
    </w:p>
    <w:p>
      <w:pPr>
        <w:tabs>
          <w:tab w:val="left" w:pos="828"/>
          <w:tab w:val="left" w:pos="4068"/>
        </w:tabs>
        <w:spacing w:line="300" w:lineRule="exact"/>
        <w:jc w:val="left"/>
        <w:outlineLvl w:val="0"/>
        <w:rPr>
          <w:rFonts w:ascii="宋体" w:hAnsi="宋体"/>
        </w:rPr>
      </w:pPr>
      <w:r>
        <w:rPr>
          <w:rFonts w:hint="eastAsia" w:ascii="宋体" w:hAnsi="宋体"/>
        </w:rPr>
        <w:t>2.4待机模式下功率消耗 ：3 Watt/5 Watt</w:t>
      </w:r>
    </w:p>
    <w:p>
      <w:pPr>
        <w:tabs>
          <w:tab w:val="left" w:pos="828"/>
          <w:tab w:val="left" w:pos="4068"/>
        </w:tabs>
        <w:spacing w:line="300" w:lineRule="exact"/>
        <w:jc w:val="left"/>
        <w:outlineLvl w:val="0"/>
        <w:rPr>
          <w:rFonts w:ascii="宋体" w:hAnsi="宋体"/>
        </w:rPr>
      </w:pPr>
      <w:r>
        <w:rPr>
          <w:rFonts w:hint="eastAsia" w:ascii="宋体" w:hAnsi="宋体"/>
        </w:rPr>
        <w:t>2.5最大冲洗效率时的功率消耗： 20 Watt</w:t>
      </w:r>
    </w:p>
    <w:p>
      <w:pPr>
        <w:tabs>
          <w:tab w:val="left" w:pos="828"/>
          <w:tab w:val="left" w:pos="4068"/>
        </w:tabs>
        <w:spacing w:line="300" w:lineRule="exact"/>
        <w:jc w:val="left"/>
        <w:outlineLvl w:val="0"/>
        <w:rPr>
          <w:rFonts w:ascii="宋体" w:hAnsi="宋体"/>
        </w:rPr>
      </w:pPr>
      <w:r>
        <w:rPr>
          <w:rFonts w:hint="eastAsia" w:ascii="宋体" w:hAnsi="宋体"/>
        </w:rPr>
        <w:t>2.6</w:t>
      </w:r>
      <w:r>
        <w:rPr>
          <w:rFonts w:hint="eastAsia"/>
        </w:rPr>
        <w:t>启动模式：按键启动、脚踏启动、感应启动</w:t>
      </w:r>
    </w:p>
    <w:p>
      <w:pPr>
        <w:tabs>
          <w:tab w:val="left" w:pos="828"/>
          <w:tab w:val="left" w:pos="4068"/>
        </w:tabs>
        <w:spacing w:line="300" w:lineRule="exact"/>
        <w:jc w:val="left"/>
        <w:outlineLvl w:val="0"/>
      </w:pPr>
      <w:r>
        <w:rPr>
          <w:rFonts w:hint="eastAsia" w:ascii="宋体" w:hAnsi="宋体"/>
        </w:rPr>
        <w:t>2.7</w:t>
      </w:r>
      <w:r>
        <w:rPr>
          <w:rFonts w:hint="eastAsia"/>
        </w:rPr>
        <w:t>要求可独立使用，也可与</w:t>
      </w:r>
      <w:r>
        <w:rPr>
          <w:rFonts w:hint="eastAsia" w:ascii="宋体" w:hAnsi="宋体"/>
        </w:rPr>
        <w:t>电刀</w:t>
      </w:r>
      <w:r>
        <w:rPr>
          <w:rFonts w:hint="eastAsia"/>
        </w:rPr>
        <w:t>组合使用</w:t>
      </w:r>
    </w:p>
    <w:p>
      <w:pPr>
        <w:tabs>
          <w:tab w:val="left" w:pos="828"/>
          <w:tab w:val="left" w:pos="4068"/>
        </w:tabs>
        <w:spacing w:line="300" w:lineRule="exact"/>
        <w:jc w:val="left"/>
        <w:outlineLvl w:val="0"/>
        <w:rPr>
          <w:rFonts w:ascii="宋体" w:hAnsi="宋体"/>
        </w:rPr>
      </w:pPr>
      <w:r>
        <w:rPr>
          <w:rFonts w:hint="eastAsia" w:ascii="宋体" w:hAnsi="宋体"/>
        </w:rPr>
        <w:t>2.8</w:t>
      </w:r>
      <w:r>
        <w:rPr>
          <w:rFonts w:hint="eastAsia"/>
        </w:rPr>
        <w:t>压力：要求能多档调节，用于冲洗不同部位</w:t>
      </w:r>
    </w:p>
    <w:p>
      <w:pPr>
        <w:tabs>
          <w:tab w:val="left" w:pos="828"/>
          <w:tab w:val="left" w:pos="4068"/>
        </w:tabs>
        <w:spacing w:line="300" w:lineRule="exact"/>
        <w:jc w:val="left"/>
        <w:outlineLvl w:val="0"/>
        <w:rPr>
          <w:rFonts w:ascii="宋体" w:hAnsi="宋体"/>
        </w:rPr>
      </w:pPr>
      <w:r>
        <w:rPr>
          <w:rFonts w:hint="eastAsia" w:ascii="宋体" w:hAnsi="宋体"/>
        </w:rPr>
        <w:t>3、配置要求</w:t>
      </w:r>
      <w:r>
        <w:rPr>
          <w:rFonts w:hint="eastAsia" w:ascii="宋体" w:hAnsi="宋体"/>
        </w:rPr>
        <w:tab/>
      </w:r>
    </w:p>
    <w:p>
      <w:pPr>
        <w:tabs>
          <w:tab w:val="left" w:pos="828"/>
          <w:tab w:val="left" w:pos="4068"/>
        </w:tabs>
        <w:jc w:val="left"/>
        <w:rPr>
          <w:rFonts w:ascii="宋体" w:hAnsi="宋体"/>
        </w:rPr>
      </w:pPr>
      <w:r>
        <w:rPr>
          <w:rFonts w:hint="eastAsia" w:ascii="宋体" w:hAnsi="宋体"/>
        </w:rPr>
        <w:t>3.1电外科系统主机（含双脚踏开关、负极板导线）：1套</w:t>
      </w:r>
      <w:r>
        <w:rPr>
          <w:rFonts w:hint="eastAsia" w:ascii="宋体" w:hAnsi="宋体"/>
        </w:rPr>
        <w:tab/>
      </w:r>
    </w:p>
    <w:p>
      <w:pPr>
        <w:tabs>
          <w:tab w:val="left" w:pos="828"/>
          <w:tab w:val="left" w:pos="4068"/>
        </w:tabs>
        <w:jc w:val="left"/>
        <w:rPr>
          <w:rFonts w:ascii="宋体" w:hAnsi="宋体"/>
        </w:rPr>
      </w:pPr>
      <w:r>
        <w:rPr>
          <w:rFonts w:hint="eastAsia" w:ascii="宋体" w:hAnsi="宋体"/>
        </w:rPr>
        <w:t>3.2专用台车：1辆</w:t>
      </w:r>
      <w:r>
        <w:rPr>
          <w:rFonts w:hint="eastAsia" w:ascii="宋体" w:hAnsi="宋体"/>
        </w:rPr>
        <w:tab/>
      </w:r>
    </w:p>
    <w:p>
      <w:pPr>
        <w:tabs>
          <w:tab w:val="left" w:pos="828"/>
          <w:tab w:val="left" w:pos="4068"/>
        </w:tabs>
        <w:jc w:val="left"/>
        <w:rPr>
          <w:rFonts w:ascii="宋体" w:hAnsi="宋体"/>
        </w:rPr>
      </w:pPr>
      <w:r>
        <w:rPr>
          <w:rFonts w:hint="eastAsia" w:ascii="宋体" w:hAnsi="宋体"/>
        </w:rPr>
        <w:t>3.3高频连接电缆：1套</w:t>
      </w:r>
      <w:r>
        <w:rPr>
          <w:rFonts w:hint="eastAsia" w:ascii="宋体" w:hAnsi="宋体"/>
        </w:rPr>
        <w:tab/>
      </w:r>
    </w:p>
    <w:p>
      <w:pPr>
        <w:tabs>
          <w:tab w:val="left" w:pos="828"/>
          <w:tab w:val="left" w:pos="4068"/>
        </w:tabs>
        <w:jc w:val="left"/>
        <w:rPr>
          <w:rFonts w:ascii="宋体" w:hAnsi="宋体"/>
        </w:rPr>
      </w:pPr>
      <w:r>
        <w:rPr>
          <w:rFonts w:hint="eastAsia" w:ascii="宋体" w:hAnsi="宋体"/>
        </w:rPr>
        <w:t>3.4一次性负极板：10片</w:t>
      </w:r>
    </w:p>
    <w:p>
      <w:pPr>
        <w:tabs>
          <w:tab w:val="left" w:pos="828"/>
          <w:tab w:val="left" w:pos="4068"/>
        </w:tabs>
        <w:jc w:val="left"/>
        <w:rPr>
          <w:rFonts w:ascii="宋体" w:hAnsi="宋体"/>
        </w:rPr>
      </w:pPr>
      <w:r>
        <w:rPr>
          <w:rFonts w:hint="eastAsia" w:ascii="宋体" w:hAnsi="宋体"/>
        </w:rPr>
        <w:t>3.5冲洗泵主机（含脚踏开关）：1套</w:t>
      </w:r>
    </w:p>
    <w:p>
      <w:pPr>
        <w:tabs>
          <w:tab w:val="left" w:pos="828"/>
          <w:tab w:val="left" w:pos="4068"/>
        </w:tabs>
        <w:jc w:val="left"/>
        <w:rPr>
          <w:rFonts w:ascii="宋体" w:hAnsi="宋体"/>
        </w:rPr>
      </w:pPr>
      <w:r>
        <w:rPr>
          <w:rFonts w:hint="eastAsia" w:ascii="宋体" w:hAnsi="宋体"/>
        </w:rPr>
        <w:t>3.6冲洗泵连接管：5根</w:t>
      </w:r>
      <w:r>
        <w:rPr>
          <w:rFonts w:hint="eastAsia" w:ascii="宋体" w:hAnsi="宋体"/>
        </w:rPr>
        <w:tab/>
      </w:r>
    </w:p>
    <w:p>
      <w:pPr>
        <w:rPr>
          <w:rFonts w:ascii="宋体" w:cs="宋体"/>
        </w:rPr>
      </w:pPr>
      <w:r>
        <w:rPr>
          <w:rFonts w:hint="eastAsia" w:ascii="宋体" w:hAnsi="宋体" w:cs="宋体"/>
        </w:rPr>
        <w:t>二、售后服务及其他</w:t>
      </w:r>
    </w:p>
    <w:p>
      <w:pPr>
        <w:textAlignment w:val="baseline"/>
        <w:rPr>
          <w:rFonts w:ascii="宋体" w:cs="宋体"/>
        </w:rPr>
      </w:pPr>
      <w:r>
        <w:rPr>
          <w:rFonts w:ascii="宋体" w:hAnsi="宋体" w:cs="宋体"/>
        </w:rPr>
        <w:t>1</w:t>
      </w:r>
      <w:r>
        <w:rPr>
          <w:rFonts w:hint="eastAsia" w:ascii="宋体" w:hAnsi="宋体" w:cs="宋体"/>
        </w:rPr>
        <w:t>、提供医疗器械注册证及登记表</w:t>
      </w:r>
    </w:p>
    <w:p>
      <w:pPr>
        <w:snapToGrid w:val="0"/>
        <w:textAlignment w:val="baseline"/>
        <w:rPr>
          <w:rFonts w:ascii="宋体" w:cs="宋体"/>
        </w:rPr>
      </w:pPr>
      <w:r>
        <w:rPr>
          <w:rFonts w:ascii="宋体" w:hAnsi="宋体" w:cs="宋体"/>
        </w:rPr>
        <w:t>2</w:t>
      </w:r>
      <w:r>
        <w:rPr>
          <w:rFonts w:hint="eastAsia" w:ascii="宋体" w:hAnsi="宋体" w:cs="宋体"/>
        </w:rPr>
        <w:t>、投标机型省内三级医院装机用户≥</w:t>
      </w:r>
      <w:r>
        <w:rPr>
          <w:rFonts w:ascii="宋体" w:hAnsi="宋体" w:cs="宋体"/>
        </w:rPr>
        <w:t>10</w:t>
      </w:r>
      <w:r>
        <w:rPr>
          <w:rFonts w:hint="eastAsia" w:ascii="宋体" w:hAnsi="宋体" w:cs="宋体"/>
        </w:rPr>
        <w:t>家，提供客户名单</w:t>
      </w:r>
    </w:p>
    <w:p>
      <w:pPr>
        <w:snapToGrid w:val="0"/>
        <w:textAlignment w:val="baseline"/>
        <w:rPr>
          <w:rFonts w:ascii="宋体" w:cs="宋体"/>
        </w:rPr>
      </w:pPr>
      <w:r>
        <w:rPr>
          <w:rFonts w:ascii="宋体" w:hAnsi="宋体" w:cs="宋体"/>
        </w:rPr>
        <w:t>3</w:t>
      </w:r>
      <w:r>
        <w:rPr>
          <w:rFonts w:hint="eastAsia" w:ascii="宋体" w:hAnsi="宋体" w:cs="宋体"/>
        </w:rPr>
        <w:t>、设备验收合格后免费整机保修2年，投标文件中必须提供原厂出具的保修承诺书。保修后免收维修费，保证零配件供应</w:t>
      </w:r>
      <w:r>
        <w:rPr>
          <w:rFonts w:ascii="宋体" w:hAnsi="宋体" w:cs="宋体"/>
        </w:rPr>
        <w:t>8</w:t>
      </w:r>
      <w:r>
        <w:rPr>
          <w:rFonts w:hint="eastAsia" w:ascii="宋体" w:hAnsi="宋体" w:cs="宋体"/>
        </w:rPr>
        <w:t>年以上</w:t>
      </w:r>
    </w:p>
    <w:p>
      <w:pPr>
        <w:tabs>
          <w:tab w:val="left" w:pos="5250"/>
        </w:tabs>
        <w:textAlignment w:val="baseline"/>
        <w:rPr>
          <w:rFonts w:ascii="宋体" w:cs="宋体"/>
        </w:rPr>
      </w:pPr>
      <w:r>
        <w:rPr>
          <w:rFonts w:ascii="宋体" w:hAnsi="宋体" w:cs="宋体"/>
          <w:lang w:val="zh-CN"/>
        </w:rPr>
        <w:t>4</w:t>
      </w:r>
      <w:r>
        <w:rPr>
          <w:rFonts w:hint="eastAsia" w:ascii="宋体" w:hAnsi="宋体" w:cs="宋体"/>
          <w:lang w:val="zh-CN"/>
        </w:rPr>
        <w:t>、提供用户中文操作手册和维修手册。</w:t>
      </w:r>
      <w:r>
        <w:rPr>
          <w:rFonts w:hint="eastAsia" w:ascii="宋体" w:hAnsi="宋体" w:cs="宋体"/>
        </w:rPr>
        <w:t>免费提供软件升级</w:t>
      </w:r>
      <w:r>
        <w:rPr>
          <w:rFonts w:ascii="宋体" w:cs="宋体"/>
        </w:rPr>
        <w:tab/>
      </w:r>
    </w:p>
    <w:p>
      <w:pPr>
        <w:tabs>
          <w:tab w:val="left" w:pos="5250"/>
        </w:tabs>
        <w:textAlignment w:val="baseline"/>
        <w:rPr>
          <w:rFonts w:ascii="宋体" w:cs="宋体"/>
        </w:rPr>
      </w:pPr>
      <w:r>
        <w:rPr>
          <w:rFonts w:ascii="宋体" w:hAnsi="宋体" w:cs="宋体"/>
          <w:lang w:val="zh-CN"/>
        </w:rPr>
        <w:t>5</w:t>
      </w:r>
      <w:r>
        <w:rPr>
          <w:rFonts w:hint="eastAsia" w:ascii="宋体" w:hAnsi="宋体" w:cs="宋体"/>
          <w:lang w:val="zh-CN"/>
        </w:rPr>
        <w:t>、</w:t>
      </w:r>
      <w:r>
        <w:rPr>
          <w:rFonts w:hint="eastAsia" w:ascii="宋体" w:hAnsi="宋体" w:cs="宋体"/>
        </w:rPr>
        <w:t>提供详细的配置清单及配件、消耗品的报价清单</w:t>
      </w:r>
      <w:r>
        <w:rPr>
          <w:rFonts w:ascii="宋体" w:hAnsi="宋体" w:cs="宋体"/>
        </w:rPr>
        <w:t>(</w:t>
      </w:r>
      <w:r>
        <w:rPr>
          <w:rFonts w:hint="eastAsia" w:ascii="宋体" w:hAnsi="宋体" w:cs="宋体"/>
        </w:rPr>
        <w:t>投标文件中必须提供</w:t>
      </w:r>
      <w:r>
        <w:rPr>
          <w:rFonts w:ascii="宋体" w:hAnsi="宋体" w:cs="宋体"/>
        </w:rPr>
        <w:t>)</w:t>
      </w:r>
    </w:p>
    <w:p>
      <w:pPr>
        <w:snapToGrid w:val="0"/>
        <w:textAlignment w:val="baseline"/>
        <w:rPr>
          <w:rFonts w:ascii="宋体" w:cs="宋体"/>
        </w:rPr>
      </w:pPr>
      <w:r>
        <w:rPr>
          <w:rFonts w:ascii="宋体" w:hAnsi="宋体" w:cs="宋体"/>
        </w:rPr>
        <w:t>6</w:t>
      </w:r>
      <w:r>
        <w:rPr>
          <w:rFonts w:hint="eastAsia" w:ascii="宋体" w:hAnsi="宋体" w:cs="宋体"/>
        </w:rPr>
        <w:t>、免费提供操作和维修培训，提供操作规程（电子版）</w:t>
      </w:r>
    </w:p>
    <w:p>
      <w:pPr>
        <w:snapToGrid w:val="0"/>
        <w:jc w:val="left"/>
        <w:rPr>
          <w:rFonts w:ascii="宋体" w:hAnsi="Arial"/>
        </w:rPr>
      </w:pPr>
      <w:r>
        <w:rPr>
          <w:rFonts w:ascii="宋体" w:hAnsi="Arial" w:cs="宋体"/>
        </w:rPr>
        <w:t>7</w:t>
      </w:r>
      <w:r>
        <w:rPr>
          <w:rFonts w:hint="eastAsia" w:ascii="宋体" w:hAnsi="Arial" w:cs="宋体"/>
        </w:rPr>
        <w:t>、</w:t>
      </w:r>
      <w:r>
        <w:rPr>
          <w:rFonts w:hint="eastAsia" w:ascii="宋体" w:hAnsi="宋体" w:cs="宋体"/>
        </w:rPr>
        <w:t>交货时提供</w:t>
      </w:r>
      <w:r>
        <w:rPr>
          <w:rFonts w:hint="eastAsia" w:ascii="宋体" w:hAnsi="宋体"/>
        </w:rPr>
        <w:t>合格证书</w:t>
      </w:r>
    </w:p>
    <w:p>
      <w:pPr>
        <w:rPr>
          <w:rFonts w:ascii="宋体" w:hAnsi="宋体" w:cs="宋体"/>
        </w:rPr>
      </w:pPr>
      <w:r>
        <w:rPr>
          <w:rFonts w:hint="eastAsia"/>
        </w:rPr>
        <w:t>三、</w:t>
      </w:r>
      <w:r>
        <w:rPr>
          <w:rFonts w:hint="eastAsia" w:ascii="宋体" w:hAnsi="宋体" w:cs="宋体"/>
        </w:rPr>
        <w:t>安装及验收要求</w:t>
      </w:r>
      <w:r>
        <w:rPr>
          <w:rFonts w:ascii="宋体" w:hAnsi="宋体" w:cs="宋体"/>
        </w:rPr>
        <w:t xml:space="preserve"> </w:t>
      </w:r>
    </w:p>
    <w:p>
      <w:pPr>
        <w:rPr>
          <w:rFonts w:ascii="宋体" w:hAnsi="宋体" w:cs="宋体"/>
        </w:rPr>
      </w:pPr>
      <w:r>
        <w:rPr>
          <w:rFonts w:ascii="宋体" w:hAnsi="宋体" w:cs="宋体"/>
        </w:rPr>
        <w:t>1</w:t>
      </w:r>
      <w:r>
        <w:rPr>
          <w:rFonts w:hint="eastAsia" w:ascii="宋体" w:hAnsi="宋体" w:cs="宋体"/>
        </w:rPr>
        <w:t>、到货期：合同签订后</w:t>
      </w:r>
      <w:r>
        <w:rPr>
          <w:rFonts w:ascii="宋体" w:hAnsi="宋体" w:cs="宋体"/>
        </w:rPr>
        <w:t>1</w:t>
      </w:r>
      <w:r>
        <w:rPr>
          <w:rFonts w:hint="eastAsia" w:ascii="宋体" w:hAnsi="宋体" w:cs="宋体"/>
        </w:rPr>
        <w:t>个月内</w:t>
      </w:r>
      <w:r>
        <w:rPr>
          <w:rFonts w:ascii="宋体" w:hAnsi="宋体" w:cs="宋体"/>
        </w:rPr>
        <w:t xml:space="preserve"> </w:t>
      </w:r>
    </w:p>
    <w:p>
      <w:pPr>
        <w:rPr>
          <w:rFonts w:ascii="宋体" w:hAnsi="宋体" w:cs="宋体"/>
        </w:rPr>
      </w:pPr>
      <w:r>
        <w:rPr>
          <w:rFonts w:ascii="宋体" w:hAnsi="宋体" w:cs="宋体"/>
        </w:rPr>
        <w:t>2</w:t>
      </w:r>
      <w:r>
        <w:rPr>
          <w:rFonts w:hint="eastAsia" w:ascii="宋体" w:hAnsi="宋体" w:cs="宋体"/>
        </w:rPr>
        <w:t>、安装地点：医院内</w:t>
      </w:r>
      <w:r>
        <w:rPr>
          <w:rFonts w:ascii="宋体" w:hAnsi="宋体" w:cs="宋体"/>
        </w:rPr>
        <w:t xml:space="preserve"> </w:t>
      </w:r>
    </w:p>
    <w:p>
      <w:pPr>
        <w:rPr>
          <w:rFonts w:ascii="宋体" w:hAnsi="宋体" w:cs="宋体"/>
        </w:rPr>
      </w:pPr>
      <w:r>
        <w:rPr>
          <w:rFonts w:ascii="宋体" w:hAnsi="宋体" w:cs="宋体"/>
        </w:rPr>
        <w:t>3</w:t>
      </w:r>
      <w:r>
        <w:rPr>
          <w:rFonts w:hint="eastAsia" w:ascii="宋体" w:hAnsi="宋体" w:cs="宋体"/>
        </w:rPr>
        <w:t>、安装完成时间：接用户通知后</w:t>
      </w:r>
      <w:r>
        <w:rPr>
          <w:rFonts w:ascii="宋体" w:hAnsi="宋体" w:cs="宋体"/>
        </w:rPr>
        <w:t>2</w:t>
      </w:r>
      <w:r>
        <w:rPr>
          <w:rFonts w:hint="eastAsia" w:ascii="宋体" w:hAnsi="宋体" w:cs="宋体"/>
        </w:rPr>
        <w:t>个工作内全部调试完成</w:t>
      </w:r>
      <w:r>
        <w:rPr>
          <w:rFonts w:ascii="宋体" w:hAnsi="宋体" w:cs="宋体"/>
        </w:rPr>
        <w:t xml:space="preserve"> </w:t>
      </w:r>
    </w:p>
    <w:p>
      <w:pPr>
        <w:rPr>
          <w:rFonts w:ascii="宋体" w:hAnsi="宋体" w:cs="宋体"/>
        </w:rPr>
      </w:pPr>
      <w:r>
        <w:rPr>
          <w:rFonts w:ascii="宋体" w:hAnsi="宋体" w:cs="宋体"/>
        </w:rPr>
        <w:t>4</w:t>
      </w:r>
      <w:r>
        <w:rPr>
          <w:rFonts w:hint="eastAsia" w:ascii="宋体" w:hAnsi="宋体" w:cs="宋体"/>
        </w:rPr>
        <w:t>、安装标准：符合国家有关安全技术规范和技术标准</w:t>
      </w:r>
      <w:r>
        <w:rPr>
          <w:rFonts w:ascii="宋体" w:hAnsi="宋体" w:cs="宋体"/>
        </w:rPr>
        <w:t xml:space="preserve"> </w:t>
      </w:r>
    </w:p>
    <w:p>
      <w:pPr>
        <w:tabs>
          <w:tab w:val="left" w:pos="269"/>
        </w:tabs>
        <w:spacing w:line="300" w:lineRule="exact"/>
        <w:jc w:val="left"/>
      </w:pPr>
      <w:r>
        <w:rPr>
          <w:rFonts w:ascii="宋体" w:hAnsi="宋体" w:cs="宋体"/>
        </w:rPr>
        <w:t>5</w:t>
      </w:r>
      <w:r>
        <w:rPr>
          <w:rFonts w:hint="eastAsia" w:ascii="宋体" w:hAnsi="宋体" w:cs="宋体"/>
        </w:rPr>
        <w:t>、验收标准：应与产品原始样本技术数据及标书技术文件一致，符合国家有关技术规范和技术标准。</w:t>
      </w:r>
    </w:p>
    <w:p>
      <w:pPr>
        <w:rPr>
          <w:b/>
          <w:bCs/>
          <w:sz w:val="24"/>
        </w:rPr>
      </w:pPr>
    </w:p>
    <w:p>
      <w:pPr>
        <w:rPr>
          <w:b/>
          <w:sz w:val="24"/>
        </w:rPr>
      </w:pPr>
      <w:r>
        <w:rPr>
          <w:rFonts w:hint="eastAsia"/>
          <w:b/>
          <w:sz w:val="24"/>
        </w:rPr>
        <w:t>标的四：人民医</w:t>
      </w:r>
      <w:r>
        <w:rPr>
          <w:rFonts w:hint="eastAsia" w:ascii="宋体" w:hAnsi="宋体"/>
          <w:b/>
          <w:bCs/>
          <w:sz w:val="24"/>
        </w:rPr>
        <w:t>院超乳手柄</w:t>
      </w:r>
      <w:r>
        <w:rPr>
          <w:rFonts w:hint="eastAsia"/>
          <w:b/>
          <w:bCs/>
          <w:sz w:val="24"/>
        </w:rPr>
        <w:t xml:space="preserve">     </w:t>
      </w:r>
      <w:r>
        <w:rPr>
          <w:rFonts w:hint="eastAsia"/>
          <w:b/>
          <w:sz w:val="24"/>
        </w:rPr>
        <w:t>数量： 3套</w:t>
      </w:r>
      <w:r>
        <w:rPr>
          <w:b/>
          <w:sz w:val="24"/>
        </w:rPr>
        <w:t xml:space="preserve">   最高限价</w:t>
      </w:r>
      <w:r>
        <w:rPr>
          <w:rFonts w:hint="eastAsia"/>
          <w:b/>
          <w:sz w:val="24"/>
        </w:rPr>
        <w:t>：33万元</w:t>
      </w:r>
    </w:p>
    <w:p>
      <w:pPr>
        <w:rPr>
          <w:bCs/>
          <w:sz w:val="24"/>
        </w:rPr>
      </w:pPr>
      <w:r>
        <w:rPr>
          <w:rFonts w:hint="eastAsia"/>
          <w:bCs/>
          <w:sz w:val="24"/>
        </w:rPr>
        <w:t>联系人:章满红13967566673</w:t>
      </w:r>
    </w:p>
    <w:p>
      <w:pPr>
        <w:rPr>
          <w:bCs/>
          <w:sz w:val="24"/>
        </w:rPr>
      </w:pPr>
    </w:p>
    <w:p>
      <w:pPr>
        <w:rPr>
          <w:bCs/>
          <w:sz w:val="24"/>
        </w:rPr>
      </w:pPr>
      <w:r>
        <w:rPr>
          <w:rFonts w:hint="eastAsia"/>
          <w:bCs/>
          <w:sz w:val="24"/>
        </w:rPr>
        <w:t>一、</w:t>
      </w:r>
      <w:r>
        <w:rPr>
          <w:rFonts w:hint="eastAsia" w:ascii="宋体" w:hAnsi="宋体"/>
        </w:rPr>
        <w:t>主要技术参数要求：</w:t>
      </w:r>
    </w:p>
    <w:p>
      <w:pPr>
        <w:pStyle w:val="72"/>
        <w:numPr>
          <w:ilvl w:val="0"/>
          <w:numId w:val="2"/>
        </w:numPr>
        <w:ind w:firstLineChars="0"/>
        <w:rPr>
          <w:rFonts w:ascii="宋体" w:hAnsi="宋体" w:cs="宋体"/>
        </w:rPr>
      </w:pPr>
      <w:r>
        <w:rPr>
          <w:rFonts w:hint="eastAsia" w:ascii="宋体" w:hAnsi="宋体" w:cs="宋体"/>
        </w:rPr>
        <w:t>用途：与设备连接将电能转换成机械能，切碎晶状体（前段手术)</w:t>
      </w:r>
    </w:p>
    <w:p>
      <w:pPr>
        <w:pStyle w:val="72"/>
        <w:numPr>
          <w:ilvl w:val="0"/>
          <w:numId w:val="2"/>
        </w:numPr>
        <w:ind w:firstLineChars="0"/>
        <w:rPr>
          <w:rFonts w:ascii="宋体" w:hAnsi="宋体" w:cs="宋体"/>
        </w:rPr>
      </w:pPr>
      <w:r>
        <w:rPr>
          <w:rFonts w:hint="eastAsia" w:ascii="宋体" w:hAnsi="宋体" w:cs="宋体"/>
        </w:rPr>
        <w:t>手柄材质：智能钛合金</w:t>
      </w:r>
    </w:p>
    <w:p>
      <w:pPr>
        <w:rPr>
          <w:rFonts w:ascii="宋体" w:hAnsi="宋体" w:cs="宋体"/>
        </w:rPr>
      </w:pPr>
      <w:r>
        <w:rPr>
          <w:rFonts w:hint="eastAsia" w:ascii="宋体" w:hAnsi="宋体" w:cs="宋体"/>
        </w:rPr>
        <w:t>★3、内置六晶片</w:t>
      </w:r>
    </w:p>
    <w:p>
      <w:pPr>
        <w:rPr>
          <w:rFonts w:ascii="宋体" w:hAnsi="宋体" w:cs="宋体"/>
        </w:rPr>
      </w:pPr>
      <w:r>
        <w:rPr>
          <w:rFonts w:hint="eastAsia" w:ascii="宋体" w:hAnsi="宋体" w:cs="宋体"/>
        </w:rPr>
        <w:t>4、频率：28.5kHz</w:t>
      </w:r>
    </w:p>
    <w:p>
      <w:pPr>
        <w:rPr>
          <w:rFonts w:ascii="宋体" w:hAnsi="宋体" w:cs="宋体"/>
        </w:rPr>
      </w:pPr>
      <w:r>
        <w:rPr>
          <w:rFonts w:hint="eastAsia" w:ascii="宋体" w:hAnsi="宋体" w:cs="宋体"/>
        </w:rPr>
        <w:t>★5、锁定式灌注管接口</w:t>
      </w:r>
    </w:p>
    <w:p>
      <w:pPr>
        <w:rPr>
          <w:rFonts w:ascii="宋体" w:hAnsi="宋体" w:cs="宋体"/>
        </w:rPr>
      </w:pPr>
      <w:r>
        <w:rPr>
          <w:rFonts w:hint="eastAsia" w:ascii="宋体" w:hAnsi="宋体" w:cs="宋体"/>
        </w:rPr>
        <w:t>6、输出功率：最大35w</w:t>
      </w:r>
    </w:p>
    <w:p>
      <w:pPr>
        <w:rPr>
          <w:rFonts w:ascii="宋体" w:hAnsi="宋体" w:cs="宋体"/>
        </w:rPr>
      </w:pPr>
      <w:r>
        <w:rPr>
          <w:rFonts w:hint="eastAsia" w:ascii="宋体" w:hAnsi="宋体" w:cs="宋体"/>
        </w:rPr>
        <w:t>7、振幅：最大17微米</w:t>
      </w:r>
    </w:p>
    <w:p>
      <w:pPr>
        <w:rPr>
          <w:rFonts w:ascii="宋体" w:hAnsi="宋体" w:cs="宋体"/>
        </w:rPr>
      </w:pPr>
      <w:r>
        <w:rPr>
          <w:rFonts w:hint="eastAsia" w:ascii="宋体" w:hAnsi="宋体" w:cs="宋体"/>
        </w:rPr>
        <w:t>★8、每</w:t>
      </w:r>
      <w:r>
        <w:rPr>
          <w:rFonts w:hint="eastAsia" w:ascii="宋体" w:hAnsi="宋体"/>
        </w:rPr>
        <w:t>套</w:t>
      </w:r>
      <w:r>
        <w:rPr>
          <w:rFonts w:hint="eastAsia" w:ascii="宋体" w:hAnsi="宋体" w:cs="宋体"/>
        </w:rPr>
        <w:t>含注吸手柄、注吸头各1个</w:t>
      </w:r>
    </w:p>
    <w:p>
      <w:pPr>
        <w:spacing w:line="300" w:lineRule="exact"/>
        <w:rPr>
          <w:rFonts w:ascii="宋体" w:hAnsi="宋体" w:cs="宋体"/>
        </w:rPr>
      </w:pPr>
      <w:r>
        <w:rPr>
          <w:rFonts w:hint="eastAsia" w:ascii="宋体" w:hAnsi="宋体" w:cs="宋体"/>
        </w:rPr>
        <w:t>二、售后服务及其他</w:t>
      </w:r>
    </w:p>
    <w:p>
      <w:pPr>
        <w:spacing w:line="300" w:lineRule="exact"/>
        <w:textAlignment w:val="baseline"/>
        <w:rPr>
          <w:rFonts w:ascii="宋体" w:hAnsi="宋体" w:cs="宋体"/>
        </w:rPr>
      </w:pPr>
      <w:r>
        <w:rPr>
          <w:rFonts w:ascii="宋体" w:hAnsi="宋体" w:cs="宋体"/>
        </w:rPr>
        <w:t>1</w:t>
      </w:r>
      <w:r>
        <w:rPr>
          <w:rFonts w:hint="eastAsia" w:ascii="宋体" w:hAnsi="宋体" w:cs="宋体"/>
        </w:rPr>
        <w:t>、提供医疗器械注册证及登记表</w:t>
      </w:r>
    </w:p>
    <w:p>
      <w:pPr>
        <w:spacing w:line="300" w:lineRule="exact"/>
        <w:textAlignment w:val="baseline"/>
        <w:rPr>
          <w:rFonts w:ascii="宋体" w:hAnsi="宋体" w:cs="宋体"/>
        </w:rPr>
      </w:pPr>
      <w:r>
        <w:rPr>
          <w:rFonts w:ascii="宋体" w:hAnsi="宋体" w:cs="宋体"/>
        </w:rPr>
        <w:t>2</w:t>
      </w:r>
      <w:r>
        <w:rPr>
          <w:rFonts w:hint="eastAsia" w:ascii="宋体" w:hAnsi="宋体" w:cs="宋体"/>
        </w:rPr>
        <w:t>、投标机型省内三级医院装机用户≥</w:t>
      </w:r>
      <w:r>
        <w:rPr>
          <w:rFonts w:ascii="宋体" w:hAnsi="宋体" w:cs="宋体"/>
        </w:rPr>
        <w:t>10</w:t>
      </w:r>
      <w:r>
        <w:rPr>
          <w:rFonts w:hint="eastAsia" w:ascii="宋体" w:hAnsi="宋体" w:cs="宋体"/>
        </w:rPr>
        <w:t>家，提供客户名单</w:t>
      </w:r>
    </w:p>
    <w:p>
      <w:pPr>
        <w:spacing w:line="300" w:lineRule="exact"/>
        <w:rPr>
          <w:rFonts w:ascii="宋体" w:hAnsi="宋体" w:cs="宋体"/>
        </w:rPr>
      </w:pPr>
      <w:r>
        <w:rPr>
          <w:rFonts w:ascii="宋体" w:hAnsi="宋体" w:cs="宋体"/>
        </w:rPr>
        <w:t>3</w:t>
      </w:r>
      <w:r>
        <w:rPr>
          <w:rFonts w:hint="eastAsia" w:ascii="宋体" w:hAnsi="宋体" w:cs="宋体"/>
        </w:rPr>
        <w:t>、设备验收合格后整机保修6个月，投标文件中必须提供原厂出具的保修承诺书。</w:t>
      </w:r>
    </w:p>
    <w:p>
      <w:pPr>
        <w:tabs>
          <w:tab w:val="left" w:pos="5250"/>
        </w:tabs>
        <w:spacing w:line="300" w:lineRule="exact"/>
        <w:textAlignment w:val="baseline"/>
        <w:rPr>
          <w:rFonts w:ascii="宋体" w:hAnsi="宋体" w:cs="宋体"/>
        </w:rPr>
      </w:pPr>
      <w:r>
        <w:rPr>
          <w:rFonts w:ascii="宋体" w:hAnsi="宋体" w:cs="宋体"/>
          <w:lang w:val="zh-CN"/>
        </w:rPr>
        <w:t>4</w:t>
      </w:r>
      <w:r>
        <w:rPr>
          <w:rFonts w:hint="eastAsia" w:ascii="宋体" w:hAnsi="宋体" w:cs="宋体"/>
          <w:lang w:val="zh-CN"/>
        </w:rPr>
        <w:t>、提供用户中文操作手册和维修手册。</w:t>
      </w:r>
      <w:r>
        <w:rPr>
          <w:rFonts w:hint="eastAsia" w:ascii="宋体" w:hAnsi="宋体" w:cs="宋体"/>
        </w:rPr>
        <w:t>免费提供软件升级</w:t>
      </w:r>
      <w:r>
        <w:rPr>
          <w:rFonts w:ascii="宋体" w:hAnsi="宋体" w:cs="宋体"/>
        </w:rPr>
        <w:tab/>
      </w:r>
    </w:p>
    <w:p>
      <w:pPr>
        <w:tabs>
          <w:tab w:val="left" w:pos="5250"/>
        </w:tabs>
        <w:spacing w:line="300" w:lineRule="exact"/>
        <w:textAlignment w:val="baseline"/>
        <w:rPr>
          <w:rFonts w:ascii="宋体" w:hAnsi="宋体" w:cs="宋体"/>
        </w:rPr>
      </w:pPr>
      <w:r>
        <w:rPr>
          <w:rFonts w:ascii="宋体" w:hAnsi="宋体" w:cs="宋体"/>
          <w:lang w:val="zh-CN"/>
        </w:rPr>
        <w:t>5</w:t>
      </w:r>
      <w:r>
        <w:rPr>
          <w:rFonts w:hint="eastAsia" w:ascii="宋体" w:hAnsi="宋体" w:cs="宋体"/>
          <w:lang w:val="zh-CN"/>
        </w:rPr>
        <w:t>、</w:t>
      </w:r>
      <w:r>
        <w:rPr>
          <w:rFonts w:hint="eastAsia" w:ascii="宋体" w:hAnsi="宋体" w:cs="宋体"/>
        </w:rPr>
        <w:t>提供详细的配置清单及配件、消耗品的报价清单</w:t>
      </w:r>
      <w:r>
        <w:rPr>
          <w:rFonts w:ascii="宋体" w:hAnsi="宋体" w:cs="宋体"/>
        </w:rPr>
        <w:t>(</w:t>
      </w:r>
      <w:r>
        <w:rPr>
          <w:rFonts w:hint="eastAsia" w:ascii="宋体" w:hAnsi="宋体" w:cs="宋体"/>
        </w:rPr>
        <w:t>投标文件中必须提供</w:t>
      </w:r>
      <w:r>
        <w:rPr>
          <w:rFonts w:ascii="宋体" w:hAnsi="宋体" w:cs="宋体"/>
        </w:rPr>
        <w:t>)</w:t>
      </w:r>
    </w:p>
    <w:p>
      <w:pPr>
        <w:spacing w:line="300" w:lineRule="exact"/>
        <w:textAlignment w:val="baseline"/>
        <w:rPr>
          <w:rFonts w:ascii="宋体" w:hAnsi="宋体" w:cs="宋体"/>
        </w:rPr>
      </w:pPr>
      <w:r>
        <w:rPr>
          <w:rFonts w:ascii="宋体" w:hAnsi="宋体" w:cs="宋体"/>
        </w:rPr>
        <w:t>6</w:t>
      </w:r>
      <w:r>
        <w:rPr>
          <w:rFonts w:hint="eastAsia" w:ascii="宋体" w:hAnsi="宋体" w:cs="宋体"/>
        </w:rPr>
        <w:t>、免费提供操作和维修培训，提供操作规程</w:t>
      </w:r>
    </w:p>
    <w:p>
      <w:pPr>
        <w:spacing w:line="300" w:lineRule="exact"/>
        <w:rPr>
          <w:rFonts w:ascii="宋体" w:hAnsi="宋体"/>
        </w:rPr>
      </w:pPr>
      <w:r>
        <w:rPr>
          <w:rFonts w:ascii="宋体" w:hAnsi="宋体" w:cs="宋体"/>
        </w:rPr>
        <w:t>7</w:t>
      </w:r>
      <w:r>
        <w:rPr>
          <w:rFonts w:hint="eastAsia" w:ascii="宋体" w:hAnsi="宋体" w:cs="宋体"/>
        </w:rPr>
        <w:t>、交货时提供</w:t>
      </w:r>
      <w:r>
        <w:rPr>
          <w:rFonts w:hint="eastAsia" w:ascii="宋体" w:hAnsi="宋体"/>
        </w:rPr>
        <w:t>合格证书</w:t>
      </w:r>
    </w:p>
    <w:p>
      <w:pPr>
        <w:spacing w:line="300" w:lineRule="exact"/>
        <w:rPr>
          <w:rFonts w:ascii="宋体" w:hAnsi="宋体" w:cs="宋体"/>
        </w:rPr>
      </w:pPr>
      <w:r>
        <w:rPr>
          <w:rFonts w:hint="eastAsia" w:ascii="宋体" w:hAnsi="宋体" w:cs="宋体"/>
        </w:rPr>
        <w:t>三、安装及验收要求</w:t>
      </w:r>
      <w:r>
        <w:rPr>
          <w:rFonts w:ascii="宋体" w:hAnsi="宋体" w:cs="宋体"/>
        </w:rPr>
        <w:t xml:space="preserve"> </w:t>
      </w:r>
    </w:p>
    <w:p>
      <w:pPr>
        <w:spacing w:line="300" w:lineRule="exact"/>
        <w:rPr>
          <w:rFonts w:ascii="宋体" w:hAnsi="宋体" w:cs="宋体"/>
        </w:rPr>
      </w:pPr>
      <w:r>
        <w:rPr>
          <w:rFonts w:ascii="宋体" w:hAnsi="宋体" w:cs="宋体"/>
        </w:rPr>
        <w:t>1</w:t>
      </w:r>
      <w:r>
        <w:rPr>
          <w:rFonts w:hint="eastAsia" w:ascii="宋体" w:hAnsi="宋体" w:cs="宋体"/>
        </w:rPr>
        <w:t>、到货期：合同签订后</w:t>
      </w:r>
      <w:r>
        <w:rPr>
          <w:rFonts w:ascii="宋体" w:hAnsi="宋体" w:cs="宋体"/>
        </w:rPr>
        <w:t>1</w:t>
      </w:r>
      <w:r>
        <w:rPr>
          <w:rFonts w:hint="eastAsia" w:ascii="宋体" w:hAnsi="宋体" w:cs="宋体"/>
        </w:rPr>
        <w:t>个月内</w:t>
      </w:r>
      <w:r>
        <w:rPr>
          <w:rFonts w:ascii="宋体" w:hAnsi="宋体" w:cs="宋体"/>
        </w:rPr>
        <w:t xml:space="preserve"> </w:t>
      </w:r>
    </w:p>
    <w:p>
      <w:pPr>
        <w:spacing w:line="300" w:lineRule="exact"/>
        <w:rPr>
          <w:rFonts w:ascii="宋体" w:hAnsi="宋体" w:cs="宋体"/>
        </w:rPr>
      </w:pPr>
      <w:r>
        <w:rPr>
          <w:rFonts w:ascii="宋体" w:hAnsi="宋体" w:cs="宋体"/>
        </w:rPr>
        <w:t>2</w:t>
      </w:r>
      <w:r>
        <w:rPr>
          <w:rFonts w:hint="eastAsia" w:ascii="宋体" w:hAnsi="宋体" w:cs="宋体"/>
        </w:rPr>
        <w:t>、安装地点：医院内</w:t>
      </w:r>
      <w:r>
        <w:rPr>
          <w:rFonts w:ascii="宋体" w:hAnsi="宋体" w:cs="宋体"/>
        </w:rPr>
        <w:t xml:space="preserve"> </w:t>
      </w:r>
    </w:p>
    <w:p>
      <w:pPr>
        <w:spacing w:line="300" w:lineRule="exact"/>
        <w:rPr>
          <w:rFonts w:ascii="宋体" w:hAnsi="宋体" w:cs="宋体"/>
        </w:rPr>
      </w:pPr>
      <w:r>
        <w:rPr>
          <w:rFonts w:ascii="宋体" w:hAnsi="宋体" w:cs="宋体"/>
        </w:rPr>
        <w:t>3</w:t>
      </w:r>
      <w:r>
        <w:rPr>
          <w:rFonts w:hint="eastAsia" w:ascii="宋体" w:hAnsi="宋体" w:cs="宋体"/>
        </w:rPr>
        <w:t>、安装完成时间：接用户通知后</w:t>
      </w:r>
      <w:r>
        <w:rPr>
          <w:rFonts w:ascii="宋体" w:hAnsi="宋体" w:cs="宋体"/>
        </w:rPr>
        <w:t>2</w:t>
      </w:r>
      <w:r>
        <w:rPr>
          <w:rFonts w:hint="eastAsia" w:ascii="宋体" w:hAnsi="宋体" w:cs="宋体"/>
        </w:rPr>
        <w:t>个工作内全部调试完成</w:t>
      </w:r>
      <w:r>
        <w:rPr>
          <w:rFonts w:ascii="宋体" w:hAnsi="宋体" w:cs="宋体"/>
        </w:rPr>
        <w:t xml:space="preserve"> </w:t>
      </w:r>
    </w:p>
    <w:p>
      <w:pPr>
        <w:spacing w:line="300" w:lineRule="exact"/>
        <w:rPr>
          <w:rFonts w:ascii="宋体" w:hAnsi="宋体" w:cs="宋体"/>
        </w:rPr>
      </w:pPr>
      <w:r>
        <w:rPr>
          <w:rFonts w:ascii="宋体" w:hAnsi="宋体" w:cs="宋体"/>
        </w:rPr>
        <w:t>4</w:t>
      </w:r>
      <w:r>
        <w:rPr>
          <w:rFonts w:hint="eastAsia" w:ascii="宋体" w:hAnsi="宋体" w:cs="宋体"/>
        </w:rPr>
        <w:t>、安装标准：符合国家有关安全技术规范和技术标准</w:t>
      </w:r>
      <w:r>
        <w:rPr>
          <w:rFonts w:ascii="宋体" w:hAnsi="宋体" w:cs="宋体"/>
        </w:rPr>
        <w:t xml:space="preserve"> </w:t>
      </w:r>
    </w:p>
    <w:p>
      <w:pPr>
        <w:spacing w:line="300" w:lineRule="exact"/>
        <w:rPr>
          <w:rFonts w:ascii="宋体" w:hAnsi="宋体" w:cs="宋体"/>
          <w:sz w:val="24"/>
        </w:rPr>
      </w:pPr>
      <w:r>
        <w:rPr>
          <w:rFonts w:ascii="宋体" w:hAnsi="宋体" w:cs="宋体"/>
        </w:rPr>
        <w:t>5</w:t>
      </w:r>
      <w:r>
        <w:rPr>
          <w:rFonts w:hint="eastAsia" w:ascii="宋体" w:hAnsi="宋体" w:cs="宋体"/>
        </w:rPr>
        <w:t>、验收标准：应与产品原始样本技术数据及标书技术文件一致，符合国家有关技术规范和技术标准。</w:t>
      </w:r>
    </w:p>
    <w:p>
      <w:pPr>
        <w:rPr>
          <w:b/>
          <w:bCs/>
          <w:sz w:val="24"/>
        </w:rPr>
      </w:pPr>
    </w:p>
    <w:p>
      <w:pPr>
        <w:rPr>
          <w:b/>
          <w:sz w:val="24"/>
        </w:rPr>
      </w:pPr>
      <w:r>
        <w:rPr>
          <w:b/>
          <w:sz w:val="24"/>
        </w:rPr>
        <w:br w:type="page"/>
      </w:r>
      <w:r>
        <w:rPr>
          <w:rFonts w:hint="eastAsia"/>
          <w:b/>
          <w:sz w:val="24"/>
        </w:rPr>
        <w:t>标的五：人民医</w:t>
      </w:r>
      <w:r>
        <w:rPr>
          <w:rFonts w:hint="eastAsia" w:ascii="宋体" w:hAnsi="宋体"/>
          <w:b/>
          <w:bCs/>
          <w:sz w:val="24"/>
        </w:rPr>
        <w:t>院</w:t>
      </w:r>
      <w:r>
        <w:rPr>
          <w:rFonts w:hint="eastAsia"/>
          <w:b/>
          <w:sz w:val="24"/>
        </w:rPr>
        <w:t xml:space="preserve">便携式数字化彩色超声诊断仪 </w:t>
      </w:r>
      <w:r>
        <w:rPr>
          <w:rFonts w:hint="eastAsia"/>
          <w:b/>
          <w:bCs/>
          <w:sz w:val="24"/>
        </w:rPr>
        <w:t xml:space="preserve">  </w:t>
      </w:r>
      <w:r>
        <w:rPr>
          <w:rFonts w:hint="eastAsia"/>
          <w:b/>
          <w:sz w:val="24"/>
        </w:rPr>
        <w:t>数量： 1套</w:t>
      </w:r>
      <w:r>
        <w:rPr>
          <w:b/>
          <w:sz w:val="24"/>
        </w:rPr>
        <w:t xml:space="preserve">   最高限价</w:t>
      </w:r>
      <w:r>
        <w:rPr>
          <w:rFonts w:hint="eastAsia"/>
          <w:b/>
          <w:sz w:val="24"/>
        </w:rPr>
        <w:t>：9万元</w:t>
      </w:r>
    </w:p>
    <w:p>
      <w:pPr>
        <w:rPr>
          <w:bCs/>
          <w:sz w:val="24"/>
        </w:rPr>
      </w:pPr>
      <w:r>
        <w:rPr>
          <w:rFonts w:hint="eastAsia"/>
          <w:bCs/>
          <w:sz w:val="24"/>
        </w:rPr>
        <w:t>联系人:章满红13967566673</w:t>
      </w:r>
    </w:p>
    <w:p>
      <w:pPr>
        <w:tabs>
          <w:tab w:val="left" w:pos="425"/>
        </w:tabs>
        <w:spacing w:line="300" w:lineRule="exact"/>
        <w:rPr>
          <w:rFonts w:ascii="宋体" w:hAnsi="宋体"/>
        </w:rPr>
      </w:pPr>
    </w:p>
    <w:p>
      <w:pPr>
        <w:spacing w:line="300" w:lineRule="exact"/>
        <w:rPr>
          <w:rFonts w:ascii="宋体" w:hAnsi="宋体" w:cs="宋体"/>
        </w:rPr>
      </w:pPr>
      <w:r>
        <w:rPr>
          <w:rFonts w:hint="eastAsia" w:ascii="宋体" w:hAnsi="宋体" w:cs="宋体"/>
        </w:rPr>
        <w:t>一、主要技术参数要求：</w:t>
      </w:r>
    </w:p>
    <w:p>
      <w:pPr>
        <w:suppressLineNumbers/>
        <w:rPr>
          <w:rFonts w:ascii="宋体" w:hAnsi="宋体"/>
        </w:rPr>
      </w:pPr>
      <w:r>
        <w:rPr>
          <w:rFonts w:hint="eastAsia" w:ascii="宋体" w:hAnsi="宋体"/>
        </w:rPr>
        <w:t>1、用途：腹部、妇科、产科、心脏、浅表组织与小器官、外周血管、颅脑,泌尿系统、儿科、矫形外科、经直肠、超声引导下介入性治疗等全身超声应用。</w:t>
      </w:r>
    </w:p>
    <w:p>
      <w:pPr>
        <w:suppressLineNumbers/>
        <w:spacing w:line="240" w:lineRule="exact"/>
        <w:rPr>
          <w:rFonts w:ascii="宋体" w:hAnsi="宋体"/>
        </w:rPr>
      </w:pPr>
      <w:r>
        <w:rPr>
          <w:rFonts w:hint="eastAsia" w:ascii="宋体" w:hAnsi="宋体"/>
        </w:rPr>
        <w:t>2、主机应包括：</w:t>
      </w:r>
    </w:p>
    <w:p>
      <w:pPr>
        <w:suppressLineNumbers/>
        <w:spacing w:line="240" w:lineRule="exact"/>
        <w:rPr>
          <w:rFonts w:ascii="宋体" w:hAnsi="宋体"/>
        </w:rPr>
      </w:pPr>
      <w:r>
        <w:rPr>
          <w:rFonts w:hint="eastAsia" w:ascii="宋体" w:hAnsi="宋体"/>
        </w:rPr>
        <w:t>2．</w:t>
      </w:r>
      <w:r>
        <w:rPr>
          <w:rFonts w:ascii="宋体" w:hAnsi="宋体"/>
        </w:rPr>
        <w:t xml:space="preserve">1 </w:t>
      </w:r>
      <w:r>
        <w:rPr>
          <w:rFonts w:hint="eastAsia" w:ascii="宋体" w:hAnsi="宋体"/>
        </w:rPr>
        <w:t xml:space="preserve">  15寸高清晰、医用专业彩色液晶显示器</w:t>
      </w:r>
    </w:p>
    <w:p>
      <w:pPr>
        <w:suppressLineNumbers/>
        <w:spacing w:line="240" w:lineRule="exact"/>
        <w:rPr>
          <w:rFonts w:ascii="宋体" w:hAnsi="宋体"/>
        </w:rPr>
      </w:pPr>
      <w:r>
        <w:rPr>
          <w:rFonts w:hint="eastAsia" w:ascii="宋体" w:hAnsi="宋体"/>
        </w:rPr>
        <w:t>2</w:t>
      </w:r>
      <w:r>
        <w:rPr>
          <w:rFonts w:ascii="宋体" w:hAnsi="宋体"/>
        </w:rPr>
        <w:t>.</w:t>
      </w:r>
      <w:r>
        <w:rPr>
          <w:rFonts w:hint="eastAsia" w:ascii="宋体" w:hAnsi="宋体"/>
        </w:rPr>
        <w:t>2</w:t>
      </w:r>
      <w:r>
        <w:rPr>
          <w:rFonts w:ascii="宋体" w:hAnsi="宋体"/>
        </w:rPr>
        <w:t xml:space="preserve"> </w:t>
      </w:r>
      <w:r>
        <w:rPr>
          <w:rFonts w:hint="eastAsia" w:ascii="宋体" w:hAnsi="宋体"/>
        </w:rPr>
        <w:t>二维灰阶成像部件</w:t>
      </w:r>
    </w:p>
    <w:p>
      <w:pPr>
        <w:suppressLineNumbers/>
        <w:spacing w:line="240" w:lineRule="exact"/>
        <w:rPr>
          <w:rFonts w:ascii="宋体" w:hAnsi="宋体"/>
        </w:rPr>
      </w:pPr>
      <w:r>
        <w:rPr>
          <w:rFonts w:hint="eastAsia" w:ascii="宋体" w:hAnsi="宋体"/>
        </w:rPr>
        <w:t>2</w:t>
      </w:r>
      <w:r>
        <w:rPr>
          <w:rFonts w:ascii="宋体" w:hAnsi="宋体"/>
        </w:rPr>
        <w:t xml:space="preserve">.3  </w:t>
      </w:r>
      <w:r>
        <w:rPr>
          <w:rFonts w:hint="eastAsia" w:ascii="宋体" w:hAnsi="宋体"/>
        </w:rPr>
        <w:t>频谱多谱勒显示及分析系统</w:t>
      </w:r>
    </w:p>
    <w:p>
      <w:pPr>
        <w:suppressLineNumbers/>
        <w:spacing w:line="240" w:lineRule="exact"/>
        <w:rPr>
          <w:rFonts w:ascii="宋体" w:hAnsi="宋体"/>
        </w:rPr>
      </w:pPr>
      <w:r>
        <w:rPr>
          <w:rFonts w:hint="eastAsia" w:ascii="宋体" w:hAnsi="宋体"/>
        </w:rPr>
        <w:t>2</w:t>
      </w:r>
      <w:r>
        <w:rPr>
          <w:rFonts w:ascii="宋体" w:hAnsi="宋体"/>
        </w:rPr>
        <w:t xml:space="preserve">.4  </w:t>
      </w:r>
      <w:r>
        <w:rPr>
          <w:rFonts w:hint="eastAsia" w:ascii="宋体" w:hAnsi="宋体"/>
        </w:rPr>
        <w:t>彩色多谱勒超声波诊断部件</w:t>
      </w:r>
    </w:p>
    <w:p>
      <w:pPr>
        <w:suppressLineNumbers/>
        <w:spacing w:line="240" w:lineRule="exact"/>
        <w:rPr>
          <w:rFonts w:ascii="宋体" w:hAnsi="宋体"/>
        </w:rPr>
      </w:pPr>
      <w:r>
        <w:rPr>
          <w:rFonts w:hint="eastAsia" w:ascii="宋体" w:hAnsi="宋体"/>
        </w:rPr>
        <w:t>2</w:t>
      </w:r>
      <w:r>
        <w:rPr>
          <w:rFonts w:ascii="宋体" w:hAnsi="宋体"/>
        </w:rPr>
        <w:t xml:space="preserve">.5  </w:t>
      </w:r>
      <w:r>
        <w:rPr>
          <w:rFonts w:hint="eastAsia" w:ascii="宋体" w:hAnsi="宋体"/>
        </w:rPr>
        <w:t>多谱勒能量图</w:t>
      </w:r>
    </w:p>
    <w:p>
      <w:pPr>
        <w:suppressLineNumbers/>
        <w:spacing w:line="240" w:lineRule="exact"/>
        <w:rPr>
          <w:rFonts w:ascii="宋体" w:hAnsi="宋体"/>
        </w:rPr>
      </w:pPr>
      <w:r>
        <w:rPr>
          <w:rFonts w:hint="eastAsia" w:ascii="宋体" w:hAnsi="宋体"/>
        </w:rPr>
        <w:t>2.6  Steer 角度独立偏转技术</w:t>
      </w:r>
    </w:p>
    <w:p>
      <w:pPr>
        <w:suppressLineNumbers/>
        <w:spacing w:line="240" w:lineRule="exact"/>
        <w:rPr>
          <w:rFonts w:ascii="宋体" w:hAnsi="宋体"/>
        </w:rPr>
      </w:pPr>
      <w:r>
        <w:rPr>
          <w:rFonts w:hint="eastAsia" w:ascii="宋体" w:hAnsi="宋体"/>
        </w:rPr>
        <w:t>2</w:t>
      </w:r>
      <w:r>
        <w:rPr>
          <w:rFonts w:ascii="宋体" w:hAnsi="宋体"/>
        </w:rPr>
        <w:t>.</w:t>
      </w:r>
      <w:r>
        <w:rPr>
          <w:rFonts w:hint="eastAsia" w:ascii="宋体" w:hAnsi="宋体"/>
        </w:rPr>
        <w:t>7</w:t>
      </w:r>
      <w:r>
        <w:rPr>
          <w:rFonts w:ascii="宋体" w:hAnsi="宋体"/>
        </w:rPr>
        <w:t xml:space="preserve">  </w:t>
      </w:r>
      <w:r>
        <w:rPr>
          <w:rFonts w:hint="eastAsia" w:ascii="宋体" w:hAnsi="宋体"/>
        </w:rPr>
        <w:t>组织谐波成像</w:t>
      </w:r>
    </w:p>
    <w:p>
      <w:pPr>
        <w:suppressLineNumbers/>
        <w:spacing w:line="240" w:lineRule="exact"/>
        <w:rPr>
          <w:rFonts w:ascii="宋体" w:hAnsi="宋体"/>
        </w:rPr>
      </w:pPr>
      <w:r>
        <w:rPr>
          <w:rFonts w:hint="eastAsia" w:ascii="宋体" w:hAnsi="宋体"/>
        </w:rPr>
        <w:t>2</w:t>
      </w:r>
      <w:r>
        <w:rPr>
          <w:rFonts w:ascii="宋体" w:hAnsi="宋体"/>
        </w:rPr>
        <w:t>.</w:t>
      </w:r>
      <w:r>
        <w:rPr>
          <w:rFonts w:hint="eastAsia" w:ascii="宋体" w:hAnsi="宋体"/>
        </w:rPr>
        <w:t>8</w:t>
      </w:r>
      <w:r>
        <w:rPr>
          <w:rFonts w:ascii="宋体" w:hAnsi="宋体"/>
        </w:rPr>
        <w:t xml:space="preserve">  </w:t>
      </w:r>
      <w:r>
        <w:rPr>
          <w:rFonts w:hint="eastAsia" w:ascii="宋体" w:hAnsi="宋体"/>
        </w:rPr>
        <w:t xml:space="preserve">凸阵扩展成像技术 </w:t>
      </w:r>
    </w:p>
    <w:p>
      <w:pPr>
        <w:suppressLineNumbers/>
        <w:spacing w:line="240" w:lineRule="exact"/>
        <w:rPr>
          <w:rFonts w:ascii="宋体" w:hAnsi="宋体"/>
        </w:rPr>
      </w:pPr>
      <w:r>
        <w:rPr>
          <w:rFonts w:hint="eastAsia" w:ascii="宋体" w:hAnsi="宋体"/>
        </w:rPr>
        <w:t>2</w:t>
      </w:r>
      <w:r>
        <w:rPr>
          <w:rFonts w:ascii="宋体" w:hAnsi="宋体"/>
        </w:rPr>
        <w:t>.</w:t>
      </w:r>
      <w:r>
        <w:rPr>
          <w:rFonts w:hint="eastAsia" w:ascii="宋体" w:hAnsi="宋体"/>
        </w:rPr>
        <w:t>9</w:t>
      </w:r>
      <w:r>
        <w:rPr>
          <w:rFonts w:ascii="宋体" w:hAnsi="宋体"/>
        </w:rPr>
        <w:t xml:space="preserve">  </w:t>
      </w:r>
      <w:r>
        <w:rPr>
          <w:rFonts w:hint="eastAsia" w:ascii="宋体" w:hAnsi="宋体"/>
        </w:rPr>
        <w:t>回声信号离线分析及处理（支持动态范围、频谱基线、图像效果等处理）</w:t>
      </w:r>
    </w:p>
    <w:p>
      <w:pPr>
        <w:suppressLineNumbers/>
        <w:spacing w:line="240" w:lineRule="exact"/>
        <w:rPr>
          <w:rFonts w:ascii="宋体" w:hAnsi="宋体"/>
        </w:rPr>
      </w:pPr>
      <w:r>
        <w:rPr>
          <w:rFonts w:hint="eastAsia" w:ascii="宋体" w:hAnsi="宋体"/>
        </w:rPr>
        <w:t>2.10  具有空间复合成像技术</w:t>
      </w:r>
    </w:p>
    <w:p>
      <w:pPr>
        <w:suppressLineNumbers/>
        <w:spacing w:line="240" w:lineRule="exact"/>
        <w:rPr>
          <w:rFonts w:ascii="宋体" w:hAnsi="宋体"/>
        </w:rPr>
      </w:pPr>
      <w:r>
        <w:rPr>
          <w:rFonts w:hint="eastAsia" w:ascii="宋体" w:hAnsi="宋体"/>
        </w:rPr>
        <w:t>2</w:t>
      </w:r>
      <w:r>
        <w:rPr>
          <w:rFonts w:ascii="宋体" w:hAnsi="宋体"/>
        </w:rPr>
        <w:t>.</w:t>
      </w:r>
      <w:r>
        <w:rPr>
          <w:rFonts w:hint="eastAsia" w:ascii="宋体" w:hAnsi="宋体"/>
        </w:rPr>
        <w:t>11  二维和彩色多谱勒双幅实时显示模式</w:t>
      </w:r>
    </w:p>
    <w:p>
      <w:pPr>
        <w:suppressLineNumbers/>
        <w:spacing w:line="240" w:lineRule="exact"/>
        <w:rPr>
          <w:rFonts w:ascii="宋体" w:hAnsi="宋体"/>
        </w:rPr>
      </w:pPr>
      <w:r>
        <w:rPr>
          <w:rFonts w:hint="eastAsia" w:ascii="宋体" w:hAnsi="宋体"/>
        </w:rPr>
        <w:t>2.12 二维\彩色多普勒\频谱多普勒三同步显示模式</w:t>
      </w:r>
    </w:p>
    <w:p>
      <w:pPr>
        <w:suppressLineNumbers/>
        <w:spacing w:line="240" w:lineRule="exact"/>
        <w:rPr>
          <w:rFonts w:ascii="宋体" w:hAnsi="宋体"/>
        </w:rPr>
      </w:pPr>
      <w:r>
        <w:rPr>
          <w:rFonts w:hint="eastAsia" w:ascii="宋体" w:hAnsi="宋体"/>
        </w:rPr>
        <w:t>2</w:t>
      </w:r>
      <w:r>
        <w:rPr>
          <w:rFonts w:ascii="宋体" w:hAnsi="宋体"/>
        </w:rPr>
        <w:t>.1</w:t>
      </w:r>
      <w:r>
        <w:rPr>
          <w:rFonts w:hint="eastAsia" w:ascii="宋体" w:hAnsi="宋体"/>
        </w:rPr>
        <w:t>3 图像局部放大功能(能实现实时和冻结后放大，放大倍率</w:t>
      </w:r>
      <w:bookmarkStart w:id="38" w:name="OLE_LINK12"/>
      <w:bookmarkStart w:id="39" w:name="OLE_LINK11"/>
      <w:r>
        <w:rPr>
          <w:rFonts w:hint="eastAsia" w:ascii="宋体" w:hAnsi="宋体"/>
        </w:rPr>
        <w:t>≥7倍</w:t>
      </w:r>
      <w:bookmarkEnd w:id="38"/>
      <w:bookmarkEnd w:id="39"/>
      <w:r>
        <w:rPr>
          <w:rFonts w:hint="eastAsia" w:ascii="宋体" w:hAnsi="宋体"/>
        </w:rPr>
        <w:t>)</w:t>
      </w:r>
    </w:p>
    <w:p>
      <w:pPr>
        <w:suppressLineNumbers/>
        <w:spacing w:line="240" w:lineRule="exact"/>
        <w:rPr>
          <w:rFonts w:ascii="宋体" w:hAnsi="宋体"/>
        </w:rPr>
      </w:pPr>
      <w:r>
        <w:rPr>
          <w:rFonts w:hint="eastAsia" w:ascii="宋体" w:hAnsi="宋体" w:cs="宋体"/>
        </w:rPr>
        <w:t>★</w:t>
      </w:r>
      <w:r>
        <w:rPr>
          <w:rFonts w:hint="eastAsia" w:ascii="宋体" w:hAnsi="宋体"/>
        </w:rPr>
        <w:t>2.14 可实现智能实时宽景成像（支持线阵探头、相控阵及凸阵探头，具有实时宽景成像速度提示、有多种伪彩显示）</w:t>
      </w:r>
    </w:p>
    <w:p>
      <w:pPr>
        <w:suppressLineNumbers/>
        <w:spacing w:line="240" w:lineRule="exact"/>
        <w:rPr>
          <w:rFonts w:ascii="宋体" w:hAnsi="宋体"/>
        </w:rPr>
      </w:pPr>
      <w:r>
        <w:rPr>
          <w:rFonts w:hint="eastAsia" w:ascii="宋体" w:hAnsi="宋体"/>
        </w:rPr>
        <w:t>2. 15  具有组织特征成像能够独立选择肌肉、常规、脂肪、液性成像模式</w:t>
      </w:r>
    </w:p>
    <w:p>
      <w:pPr>
        <w:suppressLineNumbers/>
        <w:spacing w:line="240" w:lineRule="exact"/>
        <w:rPr>
          <w:rFonts w:ascii="宋体" w:hAnsi="宋体"/>
        </w:rPr>
      </w:pPr>
      <w:r>
        <w:rPr>
          <w:rFonts w:hint="eastAsia" w:ascii="宋体" w:hAnsi="宋体"/>
        </w:rPr>
        <w:t>2. 16 超声图像显示区域放大功能，放大档位≥2档，最大超声扫查图像显示区域≥10寸</w:t>
      </w:r>
    </w:p>
    <w:p>
      <w:pPr>
        <w:suppressLineNumbers/>
        <w:spacing w:line="240" w:lineRule="exact"/>
        <w:rPr>
          <w:rFonts w:ascii="宋体" w:hAnsi="宋体"/>
        </w:rPr>
      </w:pPr>
      <w:r>
        <w:rPr>
          <w:rFonts w:hint="eastAsia" w:ascii="宋体" w:hAnsi="宋体"/>
        </w:rPr>
        <w:t>2. 17 支持</w:t>
      </w:r>
      <w:r>
        <w:rPr>
          <w:rFonts w:ascii="宋体" w:hAnsi="宋体"/>
        </w:rPr>
        <w:t>自由臂三维</w:t>
      </w:r>
    </w:p>
    <w:p>
      <w:pPr>
        <w:suppressLineNumbers/>
        <w:spacing w:line="240" w:lineRule="exact"/>
        <w:rPr>
          <w:rFonts w:ascii="宋体" w:hAnsi="宋体"/>
        </w:rPr>
      </w:pPr>
      <w:r>
        <w:rPr>
          <w:rFonts w:hint="eastAsia" w:ascii="宋体" w:hAnsi="宋体"/>
        </w:rPr>
        <w:t>3、</w:t>
      </w:r>
      <w:r>
        <w:rPr>
          <w:rFonts w:ascii="宋体" w:hAnsi="宋体"/>
        </w:rPr>
        <w:t xml:space="preserve"> </w:t>
      </w:r>
      <w:r>
        <w:rPr>
          <w:rFonts w:hint="eastAsia" w:ascii="宋体" w:hAnsi="宋体"/>
        </w:rPr>
        <w:t>测量和分析:(</w:t>
      </w:r>
      <w:r>
        <w:rPr>
          <w:rFonts w:ascii="宋体" w:hAnsi="宋体"/>
        </w:rPr>
        <w:t>B</w:t>
      </w:r>
      <w:r>
        <w:rPr>
          <w:rFonts w:hint="eastAsia" w:ascii="宋体" w:hAnsi="宋体"/>
        </w:rPr>
        <w:t>型,</w:t>
      </w:r>
      <w:r>
        <w:rPr>
          <w:rFonts w:ascii="宋体" w:hAnsi="宋体"/>
        </w:rPr>
        <w:t>M</w:t>
      </w:r>
      <w:r>
        <w:rPr>
          <w:rFonts w:hint="eastAsia" w:ascii="宋体" w:hAnsi="宋体"/>
        </w:rPr>
        <w:t xml:space="preserve">型,频谱多谱勒,彩色多谱勒) </w:t>
      </w:r>
    </w:p>
    <w:p>
      <w:pPr>
        <w:suppressLineNumbers/>
        <w:spacing w:line="240" w:lineRule="exact"/>
        <w:rPr>
          <w:rFonts w:ascii="宋体" w:hAnsi="宋体"/>
        </w:rPr>
      </w:pPr>
      <w:r>
        <w:rPr>
          <w:rFonts w:hint="eastAsia" w:ascii="宋体" w:hAnsi="宋体"/>
        </w:rPr>
        <w:t>3</w:t>
      </w:r>
      <w:r>
        <w:rPr>
          <w:rFonts w:ascii="宋体" w:hAnsi="宋体"/>
        </w:rPr>
        <w:t xml:space="preserve">. 1  </w:t>
      </w:r>
      <w:r>
        <w:rPr>
          <w:rFonts w:hint="eastAsia" w:ascii="宋体" w:hAnsi="宋体"/>
        </w:rPr>
        <w:t>一般测量，产科测量，心脏功能测量，自动左室定量分析，外周血管血流测量分析报告功能</w:t>
      </w:r>
    </w:p>
    <w:p>
      <w:pPr>
        <w:suppressLineNumbers/>
        <w:spacing w:line="240" w:lineRule="exact"/>
        <w:rPr>
          <w:rFonts w:ascii="宋体" w:hAnsi="宋体"/>
        </w:rPr>
      </w:pPr>
      <w:r>
        <w:rPr>
          <w:rFonts w:hint="eastAsia" w:ascii="宋体" w:hAnsi="宋体" w:cs="宋体"/>
        </w:rPr>
        <w:t>★</w:t>
      </w:r>
      <w:r>
        <w:rPr>
          <w:rFonts w:hint="eastAsia" w:ascii="宋体" w:hAnsi="宋体"/>
        </w:rPr>
        <w:t>3</w:t>
      </w:r>
      <w:r>
        <w:rPr>
          <w:rFonts w:ascii="宋体" w:hAnsi="宋体"/>
        </w:rPr>
        <w:t xml:space="preserve">. 2 </w:t>
      </w:r>
      <w:r>
        <w:rPr>
          <w:rFonts w:hint="eastAsia" w:ascii="宋体" w:hAnsi="宋体"/>
        </w:rPr>
        <w:t>图像存储与(电影)回放重现单元：支持同步存储(支持单帧图像文件包含： DCM、TIFF单帧，电影文件包括：CIN、AVI、DCM)，即存储或导出图像数据的同时可以完成实时扫描</w:t>
      </w:r>
    </w:p>
    <w:p>
      <w:pPr>
        <w:suppressLineNumbers/>
        <w:spacing w:line="240" w:lineRule="exact"/>
        <w:rPr>
          <w:rFonts w:ascii="宋体" w:hAnsi="宋体"/>
        </w:rPr>
      </w:pPr>
      <w:r>
        <w:rPr>
          <w:rFonts w:hint="eastAsia" w:ascii="宋体" w:hAnsi="宋体"/>
        </w:rPr>
        <w:t>3</w:t>
      </w:r>
      <w:r>
        <w:rPr>
          <w:rFonts w:ascii="宋体" w:hAnsi="宋体"/>
        </w:rPr>
        <w:t>.</w:t>
      </w:r>
      <w:r>
        <w:rPr>
          <w:rFonts w:hint="eastAsia" w:ascii="宋体" w:hAnsi="宋体"/>
        </w:rPr>
        <w:t>3输入/输出信号</w:t>
      </w:r>
    </w:p>
    <w:p>
      <w:pPr>
        <w:suppressLineNumbers/>
        <w:spacing w:line="240" w:lineRule="exact"/>
        <w:rPr>
          <w:rFonts w:ascii="宋体" w:hAnsi="宋体"/>
        </w:rPr>
      </w:pPr>
      <w:r>
        <w:rPr>
          <w:rFonts w:hint="eastAsia" w:ascii="宋体" w:hAnsi="宋体"/>
        </w:rPr>
        <w:t>3</w:t>
      </w:r>
      <w:r>
        <w:rPr>
          <w:rFonts w:ascii="宋体" w:hAnsi="宋体"/>
        </w:rPr>
        <w:t>.</w:t>
      </w:r>
      <w:r>
        <w:rPr>
          <w:rFonts w:hint="eastAsia" w:ascii="宋体" w:hAnsi="宋体"/>
        </w:rPr>
        <w:t>3</w:t>
      </w:r>
      <w:r>
        <w:rPr>
          <w:rFonts w:ascii="宋体" w:hAnsi="宋体"/>
        </w:rPr>
        <w:t xml:space="preserve">.1 </w:t>
      </w:r>
      <w:r>
        <w:rPr>
          <w:rFonts w:hint="eastAsia" w:ascii="宋体" w:hAnsi="宋体"/>
        </w:rPr>
        <w:t xml:space="preserve"> 输入: </w:t>
      </w:r>
      <w:r>
        <w:rPr>
          <w:rFonts w:ascii="宋体" w:hAnsi="宋体"/>
        </w:rPr>
        <w:t>VCR</w:t>
      </w:r>
      <w:r>
        <w:rPr>
          <w:rFonts w:hint="eastAsia" w:ascii="宋体" w:hAnsi="宋体"/>
        </w:rPr>
        <w:t>,</w:t>
      </w:r>
      <w:r>
        <w:rPr>
          <w:rFonts w:ascii="宋体" w:hAnsi="宋体"/>
        </w:rPr>
        <w:t xml:space="preserve"> </w:t>
      </w:r>
      <w:r>
        <w:rPr>
          <w:rFonts w:hint="eastAsia" w:ascii="宋体" w:hAnsi="宋体"/>
        </w:rPr>
        <w:t>外部视频,</w:t>
      </w:r>
      <w:r>
        <w:rPr>
          <w:rFonts w:ascii="宋体" w:hAnsi="宋体"/>
        </w:rPr>
        <w:t xml:space="preserve"> RGB</w:t>
      </w:r>
      <w:r>
        <w:rPr>
          <w:rFonts w:hint="eastAsia" w:ascii="宋体" w:hAnsi="宋体"/>
        </w:rPr>
        <w:t>彩色视频</w:t>
      </w:r>
    </w:p>
    <w:p>
      <w:pPr>
        <w:suppressLineNumbers/>
        <w:spacing w:line="240" w:lineRule="exact"/>
        <w:rPr>
          <w:rFonts w:ascii="宋体" w:hAnsi="宋体"/>
        </w:rPr>
      </w:pPr>
      <w:r>
        <w:rPr>
          <w:rFonts w:hint="eastAsia" w:ascii="宋体" w:hAnsi="宋体"/>
        </w:rPr>
        <w:t>3</w:t>
      </w:r>
      <w:r>
        <w:rPr>
          <w:rFonts w:ascii="宋体" w:hAnsi="宋体"/>
        </w:rPr>
        <w:t>.</w:t>
      </w:r>
      <w:r>
        <w:rPr>
          <w:rFonts w:hint="eastAsia" w:ascii="宋体" w:hAnsi="宋体"/>
        </w:rPr>
        <w:t>3</w:t>
      </w:r>
      <w:r>
        <w:rPr>
          <w:rFonts w:ascii="宋体" w:hAnsi="宋体"/>
        </w:rPr>
        <w:t xml:space="preserve">.2 </w:t>
      </w:r>
      <w:r>
        <w:rPr>
          <w:rFonts w:hint="eastAsia" w:ascii="宋体" w:hAnsi="宋体"/>
        </w:rPr>
        <w:t xml:space="preserve"> 输出:</w:t>
      </w:r>
      <w:r>
        <w:rPr>
          <w:rFonts w:ascii="宋体" w:hAnsi="宋体"/>
        </w:rPr>
        <w:t xml:space="preserve"> </w:t>
      </w:r>
      <w:r>
        <w:rPr>
          <w:rFonts w:hint="eastAsia" w:ascii="宋体" w:hAnsi="宋体"/>
        </w:rPr>
        <w:t>复合视频,</w:t>
      </w:r>
      <w:r>
        <w:rPr>
          <w:rFonts w:ascii="宋体" w:hAnsi="宋体"/>
        </w:rPr>
        <w:t xml:space="preserve"> RGB</w:t>
      </w:r>
      <w:r>
        <w:rPr>
          <w:rFonts w:hint="eastAsia" w:ascii="宋体" w:hAnsi="宋体"/>
        </w:rPr>
        <w:t>彩色视频,</w:t>
      </w:r>
      <w:r>
        <w:rPr>
          <w:rFonts w:ascii="宋体" w:hAnsi="宋体"/>
        </w:rPr>
        <w:t xml:space="preserve"> S</w:t>
      </w:r>
      <w:r>
        <w:rPr>
          <w:rFonts w:hint="eastAsia" w:ascii="宋体" w:hAnsi="宋体"/>
        </w:rPr>
        <w:t>---视频，VGA</w:t>
      </w:r>
    </w:p>
    <w:p>
      <w:pPr>
        <w:suppressLineNumbers/>
        <w:spacing w:line="240" w:lineRule="exact"/>
        <w:rPr>
          <w:rFonts w:ascii="宋体" w:hAnsi="宋体"/>
        </w:rPr>
      </w:pPr>
      <w:r>
        <w:rPr>
          <w:rFonts w:hint="eastAsia" w:ascii="宋体" w:hAnsi="宋体"/>
        </w:rPr>
        <w:t>3.4全中文界面内置一体化数字化图像管理与记录装置</w:t>
      </w:r>
    </w:p>
    <w:p>
      <w:pPr>
        <w:suppressLineNumbers/>
        <w:spacing w:line="240" w:lineRule="exact"/>
        <w:rPr>
          <w:rFonts w:ascii="宋体" w:hAnsi="宋体"/>
        </w:rPr>
      </w:pPr>
      <w:r>
        <w:rPr>
          <w:rFonts w:hint="eastAsia" w:ascii="宋体" w:hAnsi="宋体"/>
        </w:rPr>
        <w:t>4</w:t>
      </w:r>
      <w:r>
        <w:rPr>
          <w:rFonts w:ascii="宋体" w:hAnsi="宋体"/>
        </w:rPr>
        <w:t xml:space="preserve">. </w:t>
      </w:r>
      <w:r>
        <w:rPr>
          <w:rFonts w:hint="eastAsia" w:ascii="宋体" w:hAnsi="宋体"/>
        </w:rPr>
        <w:t>探头</w:t>
      </w:r>
    </w:p>
    <w:p>
      <w:pPr>
        <w:suppressLineNumbers/>
        <w:spacing w:line="240" w:lineRule="exact"/>
        <w:rPr>
          <w:rFonts w:ascii="宋体" w:hAnsi="宋体"/>
        </w:rPr>
      </w:pPr>
      <w:r>
        <w:rPr>
          <w:rFonts w:hint="eastAsia" w:ascii="宋体" w:hAnsi="宋体"/>
        </w:rPr>
        <w:t>4.1主机探头接口数:2个</w:t>
      </w:r>
    </w:p>
    <w:p>
      <w:pPr>
        <w:suppressLineNumbers/>
        <w:spacing w:line="240" w:lineRule="exact"/>
        <w:rPr>
          <w:rFonts w:ascii="宋体" w:hAnsi="宋体"/>
        </w:rPr>
      </w:pPr>
      <w:r>
        <w:rPr>
          <w:rFonts w:hint="eastAsia" w:ascii="宋体" w:hAnsi="宋体"/>
        </w:rPr>
        <w:t>4</w:t>
      </w:r>
      <w:r>
        <w:rPr>
          <w:rFonts w:ascii="宋体" w:hAnsi="宋体"/>
        </w:rPr>
        <w:t xml:space="preserve">.2 </w:t>
      </w:r>
      <w:r>
        <w:rPr>
          <w:rFonts w:hint="eastAsia" w:ascii="宋体" w:hAnsi="宋体"/>
        </w:rPr>
        <w:t>探头规格：</w:t>
      </w:r>
    </w:p>
    <w:p>
      <w:pPr>
        <w:suppressLineNumbers/>
        <w:spacing w:line="240" w:lineRule="exact"/>
        <w:rPr>
          <w:rFonts w:ascii="宋体" w:hAnsi="宋体"/>
        </w:rPr>
      </w:pPr>
      <w:r>
        <w:rPr>
          <w:rFonts w:hint="eastAsia" w:ascii="宋体" w:hAnsi="宋体" w:cs="宋体"/>
        </w:rPr>
        <w:t>★</w:t>
      </w:r>
      <w:r>
        <w:rPr>
          <w:rFonts w:hint="eastAsia" w:ascii="宋体" w:hAnsi="宋体"/>
        </w:rPr>
        <w:t>4</w:t>
      </w:r>
      <w:r>
        <w:rPr>
          <w:rFonts w:ascii="宋体" w:hAnsi="宋体"/>
        </w:rPr>
        <w:t xml:space="preserve">.2.1 </w:t>
      </w:r>
      <w:r>
        <w:rPr>
          <w:rFonts w:hint="eastAsia" w:ascii="宋体" w:hAnsi="宋体"/>
        </w:rPr>
        <w:t>频率:  宽频带变频探头,两维和彩色独立变频线阵探头具有≥5种频率的变频范围 相控阵探头具有≥5种频率的变频范围，扫描角度≥90度</w:t>
      </w:r>
    </w:p>
    <w:p>
      <w:pPr>
        <w:suppressLineNumbers/>
        <w:spacing w:line="240" w:lineRule="exact"/>
        <w:rPr>
          <w:rFonts w:ascii="宋体" w:hAnsi="宋体"/>
        </w:rPr>
      </w:pPr>
      <w:r>
        <w:rPr>
          <w:rFonts w:hint="eastAsia" w:ascii="宋体" w:hAnsi="宋体"/>
        </w:rPr>
        <w:t>4</w:t>
      </w:r>
      <w:r>
        <w:rPr>
          <w:rFonts w:ascii="宋体" w:hAnsi="宋体"/>
        </w:rPr>
        <w:t>.2.</w:t>
      </w:r>
      <w:r>
        <w:rPr>
          <w:rFonts w:hint="eastAsia" w:ascii="宋体" w:hAnsi="宋体"/>
        </w:rPr>
        <w:t>2</w:t>
      </w:r>
      <w:r>
        <w:rPr>
          <w:rFonts w:ascii="宋体" w:hAnsi="宋体"/>
        </w:rPr>
        <w:t xml:space="preserve">  B/D</w:t>
      </w:r>
      <w:r>
        <w:rPr>
          <w:rFonts w:hint="eastAsia" w:ascii="宋体" w:hAnsi="宋体"/>
        </w:rPr>
        <w:t>兼用:</w:t>
      </w:r>
      <w:r>
        <w:rPr>
          <w:rFonts w:ascii="宋体" w:hAnsi="宋体"/>
        </w:rPr>
        <w:t xml:space="preserve">  </w:t>
      </w:r>
      <w:r>
        <w:rPr>
          <w:rFonts w:hint="eastAsia" w:ascii="宋体" w:hAnsi="宋体"/>
        </w:rPr>
        <w:t>凸阵:</w:t>
      </w:r>
      <w:r>
        <w:rPr>
          <w:rFonts w:ascii="宋体" w:hAnsi="宋体"/>
        </w:rPr>
        <w:t>B/PW/</w:t>
      </w:r>
      <w:r>
        <w:rPr>
          <w:rFonts w:hint="eastAsia" w:ascii="宋体" w:hAnsi="宋体"/>
        </w:rPr>
        <w:t>Color，</w:t>
      </w:r>
      <w:r>
        <w:rPr>
          <w:rFonts w:ascii="宋体" w:hAnsi="宋体"/>
        </w:rPr>
        <w:t xml:space="preserve">  </w:t>
      </w:r>
      <w:r>
        <w:rPr>
          <w:rFonts w:hint="eastAsia" w:ascii="宋体" w:hAnsi="宋体"/>
        </w:rPr>
        <w:t>线阵:</w:t>
      </w:r>
      <w:r>
        <w:rPr>
          <w:rFonts w:ascii="宋体" w:hAnsi="宋体"/>
        </w:rPr>
        <w:t>B/PW/</w:t>
      </w:r>
      <w:r>
        <w:rPr>
          <w:rFonts w:hint="eastAsia" w:ascii="宋体" w:hAnsi="宋体"/>
        </w:rPr>
        <w:t xml:space="preserve"> Color，</w:t>
      </w:r>
      <w:r>
        <w:rPr>
          <w:rFonts w:ascii="宋体" w:hAnsi="宋体"/>
        </w:rPr>
        <w:t xml:space="preserve"> </w:t>
      </w:r>
      <w:r>
        <w:rPr>
          <w:rFonts w:hint="eastAsia" w:ascii="宋体" w:hAnsi="宋体"/>
        </w:rPr>
        <w:t>相控阵:</w:t>
      </w:r>
      <w:r>
        <w:rPr>
          <w:rFonts w:ascii="宋体" w:hAnsi="宋体"/>
        </w:rPr>
        <w:t>B/PW /</w:t>
      </w:r>
      <w:r>
        <w:rPr>
          <w:rFonts w:hint="eastAsia" w:ascii="宋体" w:hAnsi="宋体"/>
        </w:rPr>
        <w:t xml:space="preserve"> Color</w:t>
      </w:r>
    </w:p>
    <w:p>
      <w:pPr>
        <w:suppressLineNumbers/>
        <w:spacing w:line="240" w:lineRule="exact"/>
        <w:rPr>
          <w:rFonts w:ascii="宋体" w:hAnsi="宋体"/>
        </w:rPr>
      </w:pPr>
      <w:r>
        <w:rPr>
          <w:rFonts w:hint="eastAsia" w:ascii="宋体" w:hAnsi="宋体"/>
        </w:rPr>
        <w:t>4</w:t>
      </w:r>
      <w:r>
        <w:rPr>
          <w:rFonts w:ascii="宋体" w:hAnsi="宋体"/>
        </w:rPr>
        <w:t>.2.</w:t>
      </w:r>
      <w:r>
        <w:rPr>
          <w:rFonts w:hint="eastAsia" w:ascii="宋体" w:hAnsi="宋体"/>
        </w:rPr>
        <w:t>3</w:t>
      </w:r>
      <w:r>
        <w:rPr>
          <w:rFonts w:ascii="宋体" w:hAnsi="宋体"/>
        </w:rPr>
        <w:t xml:space="preserve">  </w:t>
      </w:r>
      <w:r>
        <w:rPr>
          <w:rFonts w:hint="eastAsia" w:ascii="宋体" w:hAnsi="宋体"/>
        </w:rPr>
        <w:t>穿刺导向: 探头可选配穿刺导向装置</w:t>
      </w:r>
    </w:p>
    <w:p>
      <w:pPr>
        <w:suppressLineNumbers/>
        <w:spacing w:line="240" w:lineRule="exact"/>
        <w:rPr>
          <w:rFonts w:ascii="宋体" w:hAnsi="宋体"/>
        </w:rPr>
      </w:pPr>
      <w:r>
        <w:rPr>
          <w:rFonts w:hint="eastAsia" w:ascii="宋体" w:hAnsi="宋体"/>
        </w:rPr>
        <w:t>4.3最大扫描深度≥350mm</w:t>
      </w:r>
    </w:p>
    <w:p>
      <w:pPr>
        <w:suppressLineNumbers/>
        <w:spacing w:line="240" w:lineRule="exact"/>
        <w:rPr>
          <w:rFonts w:ascii="宋体" w:hAnsi="宋体"/>
        </w:rPr>
      </w:pPr>
      <w:r>
        <w:rPr>
          <w:rFonts w:hint="eastAsia" w:ascii="宋体" w:hAnsi="宋体"/>
        </w:rPr>
        <w:t>4.4、扫描帧率：诊断深度20cm，全视野时≥50帧／秒</w:t>
      </w:r>
    </w:p>
    <w:p>
      <w:pPr>
        <w:suppressLineNumbers/>
        <w:spacing w:line="240" w:lineRule="exact"/>
        <w:rPr>
          <w:rFonts w:ascii="宋体" w:hAnsi="宋体"/>
        </w:rPr>
      </w:pPr>
      <w:r>
        <w:rPr>
          <w:rFonts w:hint="eastAsia" w:ascii="宋体" w:hAnsi="宋体"/>
        </w:rPr>
        <w:t>4.5、最大扫描线≥512/帧，扫描线密度可调</w:t>
      </w:r>
    </w:p>
    <w:p>
      <w:pPr>
        <w:suppressLineNumbers/>
        <w:spacing w:line="240" w:lineRule="exact"/>
        <w:rPr>
          <w:rFonts w:ascii="宋体" w:hAnsi="宋体"/>
        </w:rPr>
      </w:pPr>
      <w:r>
        <w:rPr>
          <w:rFonts w:hint="eastAsia" w:ascii="宋体" w:hAnsi="宋体"/>
        </w:rPr>
        <w:t>5、彩色多普勒：</w:t>
      </w:r>
    </w:p>
    <w:p>
      <w:pPr>
        <w:suppressLineNumbers/>
        <w:spacing w:line="240" w:lineRule="exact"/>
        <w:rPr>
          <w:rFonts w:ascii="宋体" w:hAnsi="宋体"/>
        </w:rPr>
      </w:pPr>
      <w:r>
        <w:rPr>
          <w:rFonts w:hint="eastAsia" w:ascii="宋体" w:hAnsi="宋体"/>
        </w:rPr>
        <w:t>5.1、多普勒频率≥2段可视可独立调节</w:t>
      </w:r>
    </w:p>
    <w:p>
      <w:pPr>
        <w:suppressLineNumbers/>
        <w:spacing w:line="240" w:lineRule="exact"/>
        <w:rPr>
          <w:rFonts w:ascii="宋体" w:hAnsi="宋体"/>
        </w:rPr>
      </w:pPr>
      <w:r>
        <w:rPr>
          <w:rFonts w:hint="eastAsia" w:ascii="宋体" w:hAnsi="宋体"/>
        </w:rPr>
        <w:t>5.2、B/Color双幅实时显示</w:t>
      </w:r>
    </w:p>
    <w:p>
      <w:pPr>
        <w:suppressLineNumbers/>
        <w:spacing w:line="240" w:lineRule="exact"/>
        <w:rPr>
          <w:rFonts w:ascii="宋体" w:hAnsi="宋体"/>
        </w:rPr>
      </w:pPr>
      <w:r>
        <w:rPr>
          <w:rFonts w:hint="eastAsia" w:ascii="宋体" w:hAnsi="宋体"/>
        </w:rPr>
        <w:t>5.3、扫描帧率最大帧频≥340帧／秒</w:t>
      </w:r>
    </w:p>
    <w:p>
      <w:pPr>
        <w:suppressLineNumbers/>
        <w:spacing w:line="240" w:lineRule="exact"/>
        <w:rPr>
          <w:rFonts w:ascii="宋体" w:hAnsi="宋体"/>
        </w:rPr>
      </w:pPr>
      <w:r>
        <w:rPr>
          <w:rFonts w:hint="eastAsia" w:ascii="宋体" w:hAnsi="宋体"/>
        </w:rPr>
        <w:t>5.4、彩色多普勒血流速度定点测量技术</w:t>
      </w:r>
    </w:p>
    <w:p>
      <w:pPr>
        <w:suppressLineNumbers/>
        <w:spacing w:line="240" w:lineRule="exact"/>
        <w:rPr>
          <w:rFonts w:ascii="宋体" w:hAnsi="宋体"/>
        </w:rPr>
      </w:pPr>
      <w:r>
        <w:rPr>
          <w:rFonts w:hint="eastAsia" w:ascii="宋体" w:hAnsi="宋体"/>
        </w:rPr>
        <w:t>6、频谱多普勒：</w:t>
      </w:r>
    </w:p>
    <w:p>
      <w:pPr>
        <w:suppressLineNumbers/>
        <w:spacing w:line="240" w:lineRule="exact"/>
        <w:rPr>
          <w:rFonts w:ascii="宋体" w:hAnsi="宋体"/>
        </w:rPr>
      </w:pPr>
      <w:r>
        <w:rPr>
          <w:rFonts w:hint="eastAsia" w:ascii="宋体" w:hAnsi="宋体"/>
        </w:rPr>
        <w:t>6.1、支持脉冲多普勒（PW）、高脉冲重复频率（HPRF）、连续多普勒（CW）模式</w:t>
      </w:r>
    </w:p>
    <w:p>
      <w:pPr>
        <w:suppressLineNumbers/>
        <w:spacing w:line="240" w:lineRule="exact"/>
        <w:rPr>
          <w:rFonts w:ascii="宋体" w:hAnsi="宋体"/>
        </w:rPr>
      </w:pPr>
      <w:r>
        <w:rPr>
          <w:rFonts w:hint="eastAsia" w:ascii="宋体" w:hAnsi="宋体"/>
        </w:rPr>
        <w:t>6.2、取样宽度及位置范围：0.5mm~20mm</w:t>
      </w:r>
    </w:p>
    <w:p>
      <w:pPr>
        <w:suppressLineNumbers/>
        <w:spacing w:line="240" w:lineRule="exact"/>
        <w:rPr>
          <w:rFonts w:ascii="宋体" w:hAnsi="宋体"/>
        </w:rPr>
      </w:pPr>
      <w:r>
        <w:rPr>
          <w:rFonts w:hint="eastAsia" w:ascii="宋体" w:hAnsi="宋体"/>
        </w:rPr>
        <w:t>6.3、线阵探头多普勒取样线偏转角度可调</w:t>
      </w:r>
    </w:p>
    <w:p>
      <w:pPr>
        <w:suppressLineNumbers/>
        <w:spacing w:line="240" w:lineRule="exact"/>
        <w:rPr>
          <w:rFonts w:ascii="宋体" w:hAnsi="宋体"/>
        </w:rPr>
      </w:pPr>
      <w:r>
        <w:rPr>
          <w:rFonts w:hint="eastAsia" w:ascii="宋体" w:hAnsi="宋体"/>
        </w:rPr>
        <w:t>6.4、支持二维和频谱多普勒同时偏转</w:t>
      </w:r>
    </w:p>
    <w:p>
      <w:pPr>
        <w:suppressLineNumbers/>
        <w:spacing w:line="240" w:lineRule="exact"/>
        <w:rPr>
          <w:rFonts w:ascii="宋体" w:hAnsi="宋体"/>
        </w:rPr>
      </w:pPr>
      <w:r>
        <w:rPr>
          <w:rFonts w:hint="eastAsia" w:ascii="宋体" w:hAnsi="宋体"/>
        </w:rPr>
        <w:t>7、测量和分析：</w:t>
      </w:r>
    </w:p>
    <w:p>
      <w:pPr>
        <w:suppressLineNumbers/>
        <w:spacing w:line="240" w:lineRule="exact"/>
        <w:rPr>
          <w:rFonts w:ascii="宋体" w:hAnsi="宋体"/>
        </w:rPr>
      </w:pPr>
      <w:r>
        <w:rPr>
          <w:rFonts w:hint="eastAsia" w:ascii="宋体" w:hAnsi="宋体"/>
        </w:rPr>
        <w:t>7.1、常规测量（距离测量、椭圆及描迹测量面积周长、体积测量）</w:t>
      </w:r>
    </w:p>
    <w:p>
      <w:pPr>
        <w:suppressLineNumbers/>
        <w:spacing w:line="240" w:lineRule="exact"/>
        <w:rPr>
          <w:rFonts w:ascii="宋体" w:hAnsi="宋体"/>
        </w:rPr>
      </w:pPr>
      <w:r>
        <w:rPr>
          <w:rFonts w:hint="eastAsia" w:ascii="宋体" w:hAnsi="宋体"/>
        </w:rPr>
        <w:t>7.2、外周血管专用测量及分析</w:t>
      </w:r>
    </w:p>
    <w:p>
      <w:pPr>
        <w:suppressLineNumbers/>
        <w:spacing w:line="240" w:lineRule="exact"/>
        <w:rPr>
          <w:rFonts w:ascii="宋体" w:hAnsi="宋体"/>
        </w:rPr>
      </w:pPr>
      <w:r>
        <w:rPr>
          <w:rFonts w:hint="eastAsia" w:ascii="宋体" w:hAnsi="宋体"/>
        </w:rPr>
        <w:t xml:space="preserve">7.3、妇科/产科专用测量及分析 </w:t>
      </w:r>
    </w:p>
    <w:p>
      <w:pPr>
        <w:suppressLineNumbers/>
        <w:spacing w:line="240" w:lineRule="exact"/>
        <w:jc w:val="left"/>
        <w:rPr>
          <w:rFonts w:ascii="宋体" w:hAnsi="宋体" w:cs="宋体"/>
        </w:rPr>
      </w:pPr>
      <w:r>
        <w:rPr>
          <w:rFonts w:hint="eastAsia" w:ascii="宋体" w:hAnsi="宋体"/>
        </w:rPr>
        <w:t>7.4、心脏功能专用测量及分析</w:t>
      </w:r>
    </w:p>
    <w:p>
      <w:pPr>
        <w:suppressLineNumbers/>
        <w:spacing w:line="240" w:lineRule="exact"/>
        <w:rPr>
          <w:rFonts w:ascii="宋体" w:hAnsi="宋体"/>
        </w:rPr>
      </w:pPr>
      <w:r>
        <w:rPr>
          <w:rFonts w:hint="eastAsia" w:ascii="宋体" w:hAnsi="宋体"/>
        </w:rPr>
        <w:t>7.5、多普勒测量及分析</w:t>
      </w:r>
    </w:p>
    <w:p>
      <w:pPr>
        <w:suppressLineNumbers/>
        <w:spacing w:line="240" w:lineRule="exact"/>
        <w:rPr>
          <w:rFonts w:ascii="宋体" w:hAnsi="宋体"/>
        </w:rPr>
      </w:pPr>
      <w:r>
        <w:rPr>
          <w:rFonts w:hint="eastAsia" w:ascii="宋体" w:hAnsi="宋体"/>
        </w:rPr>
        <w:t>7.6、可实现实时状态下以及冻结后，对于多普勒频谱的自动描记、自动计算测量参数。</w:t>
      </w:r>
    </w:p>
    <w:p>
      <w:pPr>
        <w:suppressLineNumbers/>
        <w:spacing w:line="240" w:lineRule="exact"/>
        <w:rPr>
          <w:rFonts w:ascii="宋体" w:hAnsi="宋体"/>
        </w:rPr>
      </w:pPr>
      <w:bookmarkStart w:id="40" w:name="OLE_LINK6"/>
      <w:r>
        <w:rPr>
          <w:rFonts w:hint="eastAsia" w:ascii="宋体" w:hAnsi="宋体"/>
        </w:rPr>
        <w:t>8、</w:t>
      </w:r>
      <w:bookmarkEnd w:id="40"/>
      <w:r>
        <w:rPr>
          <w:rFonts w:hint="eastAsia" w:ascii="宋体" w:hAnsi="宋体"/>
        </w:rPr>
        <w:t>配可拆卸锂电池，能独立供电使用时间</w:t>
      </w:r>
      <w:bookmarkStart w:id="41" w:name="OLE_LINK13"/>
      <w:bookmarkStart w:id="42" w:name="OLE_LINK14"/>
      <w:r>
        <w:rPr>
          <w:rFonts w:hint="eastAsia" w:ascii="宋体" w:hAnsi="宋体"/>
        </w:rPr>
        <w:t>≥</w:t>
      </w:r>
      <w:bookmarkEnd w:id="41"/>
      <w:bookmarkEnd w:id="42"/>
      <w:r>
        <w:rPr>
          <w:rFonts w:hint="eastAsia" w:ascii="宋体" w:hAnsi="宋体"/>
        </w:rPr>
        <w:t>1小时。</w:t>
      </w:r>
    </w:p>
    <w:p>
      <w:pPr>
        <w:spacing w:line="300" w:lineRule="exact"/>
        <w:rPr>
          <w:rFonts w:ascii="宋体" w:hAnsi="宋体" w:cs="宋体"/>
        </w:rPr>
      </w:pPr>
      <w:r>
        <w:rPr>
          <w:rFonts w:hint="eastAsia" w:ascii="宋体" w:hAnsi="宋体" w:cs="宋体"/>
        </w:rPr>
        <w:t>二、售后服务及其他</w:t>
      </w:r>
    </w:p>
    <w:p>
      <w:pPr>
        <w:spacing w:line="300" w:lineRule="exact"/>
        <w:textAlignment w:val="baseline"/>
        <w:rPr>
          <w:rFonts w:ascii="宋体" w:hAnsi="宋体" w:cs="宋体"/>
        </w:rPr>
      </w:pPr>
      <w:r>
        <w:rPr>
          <w:rFonts w:ascii="宋体" w:hAnsi="宋体" w:cs="宋体"/>
        </w:rPr>
        <w:t>1</w:t>
      </w:r>
      <w:r>
        <w:rPr>
          <w:rFonts w:hint="eastAsia" w:ascii="宋体" w:hAnsi="宋体" w:cs="宋体"/>
        </w:rPr>
        <w:t>、提供医疗器械注册证及登记表</w:t>
      </w:r>
    </w:p>
    <w:p>
      <w:pPr>
        <w:spacing w:line="300" w:lineRule="exact"/>
        <w:textAlignment w:val="baseline"/>
        <w:rPr>
          <w:rFonts w:ascii="宋体" w:hAnsi="宋体" w:cs="宋体"/>
        </w:rPr>
      </w:pPr>
      <w:r>
        <w:rPr>
          <w:rFonts w:ascii="宋体" w:hAnsi="宋体" w:cs="宋体"/>
        </w:rPr>
        <w:t>2</w:t>
      </w:r>
      <w:r>
        <w:rPr>
          <w:rFonts w:hint="eastAsia" w:ascii="宋体" w:hAnsi="宋体" w:cs="宋体"/>
        </w:rPr>
        <w:t>、投标机型省内三级医院装机用户≥</w:t>
      </w:r>
      <w:r>
        <w:rPr>
          <w:rFonts w:ascii="宋体" w:hAnsi="宋体" w:cs="宋体"/>
        </w:rPr>
        <w:t>10</w:t>
      </w:r>
      <w:r>
        <w:rPr>
          <w:rFonts w:hint="eastAsia" w:ascii="宋体" w:hAnsi="宋体" w:cs="宋体"/>
        </w:rPr>
        <w:t>家，提供客户名单</w:t>
      </w:r>
    </w:p>
    <w:p>
      <w:pPr>
        <w:spacing w:line="300" w:lineRule="exact"/>
        <w:rPr>
          <w:rFonts w:ascii="宋体" w:hAnsi="宋体" w:cs="宋体"/>
        </w:rPr>
      </w:pPr>
      <w:r>
        <w:rPr>
          <w:rFonts w:ascii="宋体" w:hAnsi="宋体" w:cs="宋体"/>
        </w:rPr>
        <w:t>3</w:t>
      </w:r>
      <w:r>
        <w:rPr>
          <w:rFonts w:hint="eastAsia" w:ascii="宋体" w:hAnsi="宋体" w:cs="宋体"/>
        </w:rPr>
        <w:t>、设备验收合格后整机保修2年，投标文件中必须提供原厂出具的保修承诺书。</w:t>
      </w:r>
    </w:p>
    <w:p>
      <w:pPr>
        <w:tabs>
          <w:tab w:val="left" w:pos="5250"/>
        </w:tabs>
        <w:spacing w:line="300" w:lineRule="exact"/>
        <w:textAlignment w:val="baseline"/>
        <w:rPr>
          <w:rFonts w:ascii="宋体" w:hAnsi="宋体" w:cs="宋体"/>
        </w:rPr>
      </w:pPr>
      <w:r>
        <w:rPr>
          <w:rFonts w:ascii="宋体" w:hAnsi="宋体" w:cs="宋体"/>
          <w:lang w:val="zh-CN"/>
        </w:rPr>
        <w:t>4</w:t>
      </w:r>
      <w:r>
        <w:rPr>
          <w:rFonts w:hint="eastAsia" w:ascii="宋体" w:hAnsi="宋体" w:cs="宋体"/>
          <w:lang w:val="zh-CN"/>
        </w:rPr>
        <w:t>、提供用户中文操作手册和维修手册。</w:t>
      </w:r>
      <w:r>
        <w:rPr>
          <w:rFonts w:hint="eastAsia" w:ascii="宋体" w:hAnsi="宋体" w:cs="宋体"/>
        </w:rPr>
        <w:t>免费提供软件升级</w:t>
      </w:r>
      <w:r>
        <w:rPr>
          <w:rFonts w:ascii="宋体" w:hAnsi="宋体" w:cs="宋体"/>
        </w:rPr>
        <w:tab/>
      </w:r>
    </w:p>
    <w:p>
      <w:pPr>
        <w:tabs>
          <w:tab w:val="left" w:pos="5250"/>
        </w:tabs>
        <w:spacing w:line="300" w:lineRule="exact"/>
        <w:textAlignment w:val="baseline"/>
        <w:rPr>
          <w:rFonts w:ascii="宋体" w:hAnsi="宋体" w:cs="宋体"/>
        </w:rPr>
      </w:pPr>
      <w:r>
        <w:rPr>
          <w:rFonts w:ascii="宋体" w:hAnsi="宋体" w:cs="宋体"/>
          <w:lang w:val="zh-CN"/>
        </w:rPr>
        <w:t>5</w:t>
      </w:r>
      <w:r>
        <w:rPr>
          <w:rFonts w:hint="eastAsia" w:ascii="宋体" w:hAnsi="宋体" w:cs="宋体"/>
          <w:lang w:val="zh-CN"/>
        </w:rPr>
        <w:t>、</w:t>
      </w:r>
      <w:r>
        <w:rPr>
          <w:rFonts w:hint="eastAsia" w:ascii="宋体" w:hAnsi="宋体" w:cs="宋体"/>
        </w:rPr>
        <w:t>提供详细的配置清单及配件、消耗品的报价清单</w:t>
      </w:r>
      <w:r>
        <w:rPr>
          <w:rFonts w:ascii="宋体" w:hAnsi="宋体" w:cs="宋体"/>
        </w:rPr>
        <w:t>(</w:t>
      </w:r>
      <w:r>
        <w:rPr>
          <w:rFonts w:hint="eastAsia" w:ascii="宋体" w:hAnsi="宋体" w:cs="宋体"/>
        </w:rPr>
        <w:t>投标文件中必须提供</w:t>
      </w:r>
      <w:r>
        <w:rPr>
          <w:rFonts w:ascii="宋体" w:hAnsi="宋体" w:cs="宋体"/>
        </w:rPr>
        <w:t>)</w:t>
      </w:r>
    </w:p>
    <w:p>
      <w:pPr>
        <w:spacing w:line="300" w:lineRule="exact"/>
        <w:textAlignment w:val="baseline"/>
        <w:rPr>
          <w:rFonts w:ascii="宋体" w:hAnsi="宋体" w:cs="宋体"/>
        </w:rPr>
      </w:pPr>
      <w:r>
        <w:rPr>
          <w:rFonts w:ascii="宋体" w:hAnsi="宋体" w:cs="宋体"/>
        </w:rPr>
        <w:t>6</w:t>
      </w:r>
      <w:r>
        <w:rPr>
          <w:rFonts w:hint="eastAsia" w:ascii="宋体" w:hAnsi="宋体" w:cs="宋体"/>
        </w:rPr>
        <w:t>、免费提供操作和维修培训，提供操作规程</w:t>
      </w:r>
    </w:p>
    <w:p>
      <w:pPr>
        <w:spacing w:line="300" w:lineRule="exact"/>
        <w:rPr>
          <w:rFonts w:ascii="宋体" w:hAnsi="宋体"/>
        </w:rPr>
      </w:pPr>
      <w:r>
        <w:rPr>
          <w:rFonts w:ascii="宋体" w:hAnsi="宋体" w:cs="宋体"/>
        </w:rPr>
        <w:t>7</w:t>
      </w:r>
      <w:r>
        <w:rPr>
          <w:rFonts w:hint="eastAsia" w:ascii="宋体" w:hAnsi="宋体" w:cs="宋体"/>
        </w:rPr>
        <w:t>、交货时提供</w:t>
      </w:r>
      <w:r>
        <w:rPr>
          <w:rFonts w:hint="eastAsia" w:ascii="宋体" w:hAnsi="宋体"/>
        </w:rPr>
        <w:t>合格证书</w:t>
      </w:r>
    </w:p>
    <w:p>
      <w:pPr>
        <w:spacing w:line="300" w:lineRule="exact"/>
        <w:rPr>
          <w:rFonts w:ascii="宋体" w:hAnsi="宋体" w:cs="宋体"/>
        </w:rPr>
      </w:pPr>
      <w:r>
        <w:rPr>
          <w:rFonts w:hint="eastAsia" w:ascii="宋体" w:hAnsi="宋体" w:cs="宋体"/>
        </w:rPr>
        <w:t>三、安装及验收要求</w:t>
      </w:r>
      <w:r>
        <w:rPr>
          <w:rFonts w:ascii="宋体" w:hAnsi="宋体" w:cs="宋体"/>
        </w:rPr>
        <w:t xml:space="preserve"> </w:t>
      </w:r>
    </w:p>
    <w:p>
      <w:pPr>
        <w:spacing w:line="300" w:lineRule="exact"/>
        <w:rPr>
          <w:rFonts w:ascii="宋体" w:hAnsi="宋体" w:cs="宋体"/>
        </w:rPr>
      </w:pPr>
      <w:r>
        <w:rPr>
          <w:rFonts w:ascii="宋体" w:hAnsi="宋体" w:cs="宋体"/>
        </w:rPr>
        <w:t>1</w:t>
      </w:r>
      <w:r>
        <w:rPr>
          <w:rFonts w:hint="eastAsia" w:ascii="宋体" w:hAnsi="宋体" w:cs="宋体"/>
        </w:rPr>
        <w:t>、到货期：合同签订后</w:t>
      </w:r>
      <w:r>
        <w:rPr>
          <w:rFonts w:ascii="宋体" w:hAnsi="宋体" w:cs="宋体"/>
        </w:rPr>
        <w:t>1</w:t>
      </w:r>
      <w:r>
        <w:rPr>
          <w:rFonts w:hint="eastAsia" w:ascii="宋体" w:hAnsi="宋体" w:cs="宋体"/>
        </w:rPr>
        <w:t>个月内</w:t>
      </w:r>
      <w:r>
        <w:rPr>
          <w:rFonts w:ascii="宋体" w:hAnsi="宋体" w:cs="宋体"/>
        </w:rPr>
        <w:t xml:space="preserve"> </w:t>
      </w:r>
    </w:p>
    <w:p>
      <w:pPr>
        <w:spacing w:line="300" w:lineRule="exact"/>
        <w:rPr>
          <w:rFonts w:ascii="宋体" w:hAnsi="宋体" w:cs="宋体"/>
        </w:rPr>
      </w:pPr>
      <w:r>
        <w:rPr>
          <w:rFonts w:ascii="宋体" w:hAnsi="宋体" w:cs="宋体"/>
        </w:rPr>
        <w:t>2</w:t>
      </w:r>
      <w:r>
        <w:rPr>
          <w:rFonts w:hint="eastAsia" w:ascii="宋体" w:hAnsi="宋体" w:cs="宋体"/>
        </w:rPr>
        <w:t>、安装地点：医院内</w:t>
      </w:r>
      <w:r>
        <w:rPr>
          <w:rFonts w:ascii="宋体" w:hAnsi="宋体" w:cs="宋体"/>
        </w:rPr>
        <w:t xml:space="preserve"> </w:t>
      </w:r>
    </w:p>
    <w:p>
      <w:pPr>
        <w:spacing w:line="300" w:lineRule="exact"/>
        <w:rPr>
          <w:rFonts w:ascii="宋体" w:hAnsi="宋体" w:cs="宋体"/>
        </w:rPr>
      </w:pPr>
      <w:r>
        <w:rPr>
          <w:rFonts w:ascii="宋体" w:hAnsi="宋体" w:cs="宋体"/>
        </w:rPr>
        <w:t>3</w:t>
      </w:r>
      <w:r>
        <w:rPr>
          <w:rFonts w:hint="eastAsia" w:ascii="宋体" w:hAnsi="宋体" w:cs="宋体"/>
        </w:rPr>
        <w:t>、安装完成时间：接用户通知后</w:t>
      </w:r>
      <w:r>
        <w:rPr>
          <w:rFonts w:ascii="宋体" w:hAnsi="宋体" w:cs="宋体"/>
        </w:rPr>
        <w:t>2</w:t>
      </w:r>
      <w:r>
        <w:rPr>
          <w:rFonts w:hint="eastAsia" w:ascii="宋体" w:hAnsi="宋体" w:cs="宋体"/>
        </w:rPr>
        <w:t>个工作内全部调试完成</w:t>
      </w:r>
      <w:r>
        <w:rPr>
          <w:rFonts w:ascii="宋体" w:hAnsi="宋体" w:cs="宋体"/>
        </w:rPr>
        <w:t xml:space="preserve"> </w:t>
      </w:r>
    </w:p>
    <w:p>
      <w:pPr>
        <w:spacing w:line="300" w:lineRule="exact"/>
        <w:rPr>
          <w:rFonts w:ascii="宋体" w:hAnsi="宋体" w:cs="宋体"/>
        </w:rPr>
      </w:pPr>
      <w:r>
        <w:rPr>
          <w:rFonts w:ascii="宋体" w:hAnsi="宋体" w:cs="宋体"/>
        </w:rPr>
        <w:t>4</w:t>
      </w:r>
      <w:r>
        <w:rPr>
          <w:rFonts w:hint="eastAsia" w:ascii="宋体" w:hAnsi="宋体" w:cs="宋体"/>
        </w:rPr>
        <w:t>、安装标准：符合国家有关安全技术规范和技术标准</w:t>
      </w:r>
      <w:r>
        <w:rPr>
          <w:rFonts w:ascii="宋体" w:hAnsi="宋体" w:cs="宋体"/>
        </w:rPr>
        <w:t xml:space="preserve"> </w:t>
      </w:r>
    </w:p>
    <w:p>
      <w:pPr>
        <w:spacing w:line="300" w:lineRule="exact"/>
        <w:rPr>
          <w:rFonts w:ascii="宋体" w:hAnsi="宋体" w:cs="宋体"/>
          <w:sz w:val="24"/>
        </w:rPr>
      </w:pPr>
      <w:r>
        <w:rPr>
          <w:rFonts w:ascii="宋体" w:hAnsi="宋体" w:cs="宋体"/>
        </w:rPr>
        <w:t>5</w:t>
      </w:r>
      <w:r>
        <w:rPr>
          <w:rFonts w:hint="eastAsia" w:ascii="宋体" w:hAnsi="宋体" w:cs="宋体"/>
        </w:rPr>
        <w:t>、验收标准：应与产品原始样本技术数据及标书技术文件一致，符合国家有关技术规范和技术标准。</w:t>
      </w:r>
    </w:p>
    <w:p>
      <w:pPr>
        <w:rPr>
          <w:b/>
          <w:bCs/>
          <w:sz w:val="24"/>
        </w:rPr>
      </w:pPr>
    </w:p>
    <w:p>
      <w:pPr>
        <w:tabs>
          <w:tab w:val="left" w:pos="0"/>
        </w:tabs>
        <w:ind w:right="-2" w:rightChars="-1"/>
        <w:jc w:val="left"/>
        <w:rPr>
          <w:rFonts w:ascii="宋体" w:hAnsi="宋体"/>
          <w:b/>
          <w:sz w:val="28"/>
        </w:rPr>
      </w:pPr>
      <w:r>
        <w:rPr>
          <w:rFonts w:hint="eastAsia" w:ascii="宋体" w:hAnsi="宋体"/>
          <w:b/>
          <w:sz w:val="28"/>
        </w:rPr>
        <w:t>第二部分  其他要求</w:t>
      </w:r>
    </w:p>
    <w:p>
      <w:pPr>
        <w:snapToGrid w:val="0"/>
        <w:spacing w:line="360" w:lineRule="auto"/>
        <w:ind w:firstLine="480" w:firstLineChars="200"/>
        <w:rPr>
          <w:rFonts w:ascii="宋体" w:hAnsi="宋体"/>
          <w:b/>
          <w:sz w:val="24"/>
        </w:rPr>
      </w:pPr>
      <w:r>
        <w:rPr>
          <w:rFonts w:hint="eastAsia" w:ascii="宋体" w:hAnsi="宋体"/>
          <w:sz w:val="24"/>
        </w:rPr>
        <w:t>1、带“★”号项为实质性响应要求，如不满足将作无效投标处理。</w:t>
      </w:r>
    </w:p>
    <w:p>
      <w:pPr>
        <w:tabs>
          <w:tab w:val="left" w:pos="0"/>
        </w:tabs>
        <w:spacing w:line="360" w:lineRule="auto"/>
        <w:ind w:right="-2" w:firstLine="240" w:firstLineChars="100"/>
        <w:jc w:val="left"/>
        <w:rPr>
          <w:rFonts w:ascii="宋体" w:hAnsi="宋体" w:cs="Arial"/>
          <w:sz w:val="24"/>
        </w:rPr>
      </w:pPr>
      <w:r>
        <w:rPr>
          <w:rFonts w:hint="eastAsia" w:ascii="宋体" w:hAnsi="宋体"/>
          <w:sz w:val="24"/>
        </w:rPr>
        <w:t>★</w:t>
      </w:r>
      <w:r>
        <w:rPr>
          <w:rFonts w:hint="eastAsia" w:ascii="宋体" w:hAnsi="宋体" w:cs="Arial"/>
          <w:sz w:val="24"/>
        </w:rPr>
        <w:t>2、投标文件中未作明确规定，但国家有明确规定需具有与投标产品相应的医疗器械注册证及登记表的，必须在投标文件中提供相应证表（复印件加盖投标人公章），未提供作无效投标处理。</w:t>
      </w:r>
    </w:p>
    <w:p>
      <w:pPr>
        <w:tabs>
          <w:tab w:val="left" w:pos="0"/>
        </w:tabs>
        <w:spacing w:line="360" w:lineRule="auto"/>
        <w:ind w:right="-2" w:firstLine="240" w:firstLineChars="100"/>
        <w:jc w:val="left"/>
        <w:rPr>
          <w:rFonts w:ascii="宋体" w:hAnsi="宋体"/>
          <w:sz w:val="24"/>
        </w:rPr>
      </w:pPr>
      <w:r>
        <w:rPr>
          <w:rFonts w:hint="eastAsia" w:ascii="宋体" w:hAnsi="宋体"/>
          <w:sz w:val="24"/>
        </w:rPr>
        <w:t>★</w:t>
      </w:r>
      <w:r>
        <w:rPr>
          <w:rFonts w:hint="eastAsia" w:ascii="宋体" w:hAnsi="宋体" w:cs="Arial"/>
          <w:sz w:val="24"/>
        </w:rPr>
        <w:t>3、</w:t>
      </w:r>
      <w:r>
        <w:rPr>
          <w:rFonts w:hint="eastAsia" w:ascii="宋体" w:hAnsi="宋体"/>
          <w:sz w:val="24"/>
        </w:rPr>
        <w:t>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tabs>
          <w:tab w:val="left" w:pos="0"/>
        </w:tabs>
        <w:spacing w:line="360" w:lineRule="auto"/>
        <w:ind w:right="-2" w:firstLine="480" w:firstLineChars="200"/>
        <w:jc w:val="left"/>
        <w:rPr>
          <w:rFonts w:ascii="宋体" w:hAnsi="宋体"/>
          <w:sz w:val="24"/>
        </w:rPr>
      </w:pPr>
      <w:r>
        <w:rPr>
          <w:rFonts w:hint="eastAsia" w:ascii="宋体" w:hAnsi="宋体"/>
          <w:sz w:val="24"/>
        </w:rPr>
        <w:t>（1）公开对外宣传的带有技术参数的产品彩页（彩页中实质性响应的技术要求必须明确体现），为应标而临时打印的无效。</w:t>
      </w:r>
    </w:p>
    <w:p>
      <w:pPr>
        <w:tabs>
          <w:tab w:val="left" w:pos="0"/>
        </w:tabs>
        <w:spacing w:line="360" w:lineRule="auto"/>
        <w:ind w:right="-2" w:firstLine="480" w:firstLineChars="200"/>
        <w:jc w:val="left"/>
        <w:rPr>
          <w:rFonts w:ascii="宋体" w:hAnsi="宋体"/>
          <w:sz w:val="24"/>
        </w:rPr>
      </w:pPr>
      <w:r>
        <w:rPr>
          <w:rFonts w:hint="eastAsia" w:ascii="宋体" w:hAnsi="宋体"/>
          <w:sz w:val="24"/>
        </w:rPr>
        <w:t>（2）可在投标人官网查询产品技术参数（提供官网截图、网址等信息）。</w:t>
      </w:r>
    </w:p>
    <w:p>
      <w:pPr>
        <w:tabs>
          <w:tab w:val="left" w:pos="0"/>
        </w:tabs>
        <w:spacing w:line="360" w:lineRule="auto"/>
        <w:ind w:right="-2" w:firstLine="480" w:firstLineChars="200"/>
        <w:jc w:val="left"/>
        <w:rPr>
          <w:rFonts w:ascii="宋体" w:hAnsi="宋体"/>
          <w:sz w:val="24"/>
        </w:rPr>
      </w:pPr>
      <w:r>
        <w:rPr>
          <w:rFonts w:hint="eastAsia" w:ascii="宋体" w:hAnsi="宋体"/>
          <w:sz w:val="24"/>
        </w:rPr>
        <w:t>（3）投标产品省内用户联系方式（供评委联系核实产品技术参数）。</w:t>
      </w:r>
    </w:p>
    <w:p>
      <w:pPr>
        <w:tabs>
          <w:tab w:val="left" w:pos="0"/>
        </w:tabs>
        <w:spacing w:line="360" w:lineRule="auto"/>
        <w:ind w:right="-2" w:firstLine="480" w:firstLineChars="200"/>
        <w:jc w:val="left"/>
        <w:rPr>
          <w:rFonts w:ascii="宋体" w:hAnsi="宋体"/>
          <w:sz w:val="24"/>
        </w:rPr>
      </w:pPr>
      <w:r>
        <w:rPr>
          <w:rFonts w:hint="eastAsia" w:ascii="宋体" w:hAnsi="宋体"/>
          <w:sz w:val="24"/>
        </w:rPr>
        <w:t>（4）评委认可的其他有效证明材料。</w:t>
      </w:r>
    </w:p>
    <w:p>
      <w:pPr>
        <w:tabs>
          <w:tab w:val="left" w:pos="0"/>
        </w:tabs>
        <w:spacing w:line="360" w:lineRule="auto"/>
        <w:ind w:right="-2" w:firstLine="240" w:firstLineChars="100"/>
        <w:jc w:val="left"/>
        <w:rPr>
          <w:rFonts w:ascii="宋体" w:hAnsi="宋体"/>
          <w:sz w:val="24"/>
        </w:rPr>
      </w:pPr>
      <w:r>
        <w:rPr>
          <w:rFonts w:hint="eastAsia" w:ascii="宋体" w:hAnsi="宋体"/>
          <w:sz w:val="24"/>
        </w:rPr>
        <w:t>★4、任何不低于最高限价的报价将被视为无效报价。</w:t>
      </w:r>
    </w:p>
    <w:p>
      <w:pPr>
        <w:tabs>
          <w:tab w:val="left" w:pos="0"/>
        </w:tabs>
        <w:spacing w:line="360" w:lineRule="auto"/>
        <w:ind w:right="-2" w:firstLine="480" w:firstLineChars="200"/>
        <w:jc w:val="left"/>
        <w:rPr>
          <w:rFonts w:ascii="宋体" w:hAnsi="宋体"/>
          <w:sz w:val="24"/>
        </w:rPr>
      </w:pPr>
      <w:r>
        <w:rPr>
          <w:rFonts w:hint="eastAsia" w:ascii="宋体" w:hAnsi="宋体"/>
          <w:sz w:val="24"/>
        </w:rPr>
        <w:t>5、付款方式：设备供货、安装完成，验收合格后支付中标金额的90%，验收合格后一年内无质量问题付清10%余款。各标的自行规定付款方式的以标的规定为准。</w:t>
      </w:r>
    </w:p>
    <w:p>
      <w:pPr>
        <w:tabs>
          <w:tab w:val="left" w:pos="0"/>
        </w:tabs>
        <w:ind w:right="-2" w:firstLine="480" w:firstLineChars="200"/>
        <w:jc w:val="left"/>
        <w:rPr>
          <w:rFonts w:ascii="宋体" w:hAnsi="宋体"/>
          <w:sz w:val="24"/>
        </w:rPr>
      </w:pPr>
      <w:r>
        <w:rPr>
          <w:rFonts w:ascii="宋体" w:hAnsi="宋体"/>
          <w:sz w:val="24"/>
        </w:rPr>
        <w:t xml:space="preserve"> </w:t>
      </w:r>
    </w:p>
    <w:p>
      <w:pPr>
        <w:jc w:val="center"/>
        <w:rPr>
          <w:rFonts w:ascii="黑体" w:eastAsia="黑体"/>
          <w:sz w:val="44"/>
          <w:szCs w:val="44"/>
        </w:rPr>
      </w:pPr>
      <w:r>
        <w:rPr>
          <w:rFonts w:ascii="黑体" w:hAnsi="宋体" w:eastAsia="黑体"/>
          <w:sz w:val="44"/>
          <w:szCs w:val="44"/>
        </w:rPr>
        <w:br w:type="page"/>
      </w: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附：法定代表人和被授权人身份证复印件。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rPr>
        <w:t>四、</w:t>
      </w:r>
      <w:bookmarkStart w:id="43" w:name="_Toc48672384"/>
      <w:bookmarkStart w:id="44" w:name="_Toc331876394"/>
      <w:r>
        <w:rPr>
          <w:rFonts w:hint="eastAsia" w:ascii="仿宋" w:hAnsi="仿宋" w:eastAsia="仿宋"/>
          <w:b/>
          <w:sz w:val="36"/>
          <w:szCs w:val="36"/>
        </w:rPr>
        <w:t>开标一览表（格式）</w:t>
      </w:r>
    </w:p>
    <w:p>
      <w:pPr>
        <w:rPr>
          <w:rFonts w:ascii="宋体" w:hAnsi="宋体"/>
          <w:sz w:val="24"/>
          <w:szCs w:val="24"/>
        </w:rPr>
      </w:pPr>
      <w:r>
        <w:rPr>
          <w:rFonts w:hint="eastAsia"/>
          <w:sz w:val="28"/>
        </w:rPr>
        <w:t>项目名称：                    （编号：</w:t>
      </w:r>
      <w:r>
        <w:rPr>
          <w:rFonts w:ascii="宋体" w:hAnsi="宋体"/>
          <w:sz w:val="24"/>
          <w:szCs w:val="24"/>
        </w:rPr>
        <w:t>诸政采 20</w:t>
      </w:r>
      <w:r>
        <w:rPr>
          <w:rFonts w:hint="eastAsia" w:ascii="宋体" w:hAnsi="宋体"/>
          <w:sz w:val="24"/>
          <w:szCs w:val="24"/>
        </w:rPr>
        <w:t xml:space="preserve">2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p>
      <w:pPr>
        <w:rPr>
          <w:rFonts w:ascii="仿宋_GB2312" w:eastAsia="仿宋_GB2312"/>
          <w:sz w:val="28"/>
        </w:rPr>
      </w:pPr>
      <w:r>
        <w:rPr>
          <w:rFonts w:hint="eastAsia" w:ascii="仿宋_GB2312" w:eastAsia="仿宋_GB2312"/>
          <w:sz w:val="28"/>
        </w:rPr>
        <w:t xml:space="preserve">标一： </w:t>
      </w:r>
    </w:p>
    <w:p>
      <w:r>
        <w:rPr>
          <w:rFonts w:hint="eastAsia"/>
          <w:sz w:val="28"/>
        </w:rPr>
        <w:t xml:space="preserve">                                                          </w:t>
      </w:r>
      <w:r>
        <w:rPr>
          <w:rFonts w:hint="eastAsia"/>
        </w:rPr>
        <w:t>单位：元</w:t>
      </w:r>
    </w:p>
    <w:tbl>
      <w:tblPr>
        <w:tblStyle w:val="21"/>
        <w:tblW w:w="0" w:type="auto"/>
        <w:tblInd w:w="-5" w:type="dxa"/>
        <w:tblLayout w:type="fixed"/>
        <w:tblCellMar>
          <w:top w:w="0" w:type="dxa"/>
          <w:left w:w="0" w:type="dxa"/>
          <w:bottom w:w="0" w:type="dxa"/>
          <w:right w:w="0" w:type="dxa"/>
        </w:tblCellMar>
      </w:tblPr>
      <w:tblGrid>
        <w:gridCol w:w="1230"/>
        <w:gridCol w:w="889"/>
        <w:gridCol w:w="889"/>
        <w:gridCol w:w="1817"/>
        <w:gridCol w:w="2433"/>
        <w:gridCol w:w="746"/>
        <w:gridCol w:w="1216"/>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r>
              <w:rPr>
                <w:rFonts w:hint="eastAsia" w:ascii="宋体" w:hAnsi="宋体" w:cs="Arial Unicode MS"/>
                <w:sz w:val="20"/>
              </w:rPr>
              <w:t>货物名称</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r>
              <w:rPr>
                <w:rFonts w:hint="eastAsia"/>
              </w:rPr>
              <w:t>数量</w:t>
            </w: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产地</w:t>
            </w: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品牌/制造商</w:t>
            </w: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型号和规格</w:t>
            </w: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单价</w:t>
            </w: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r>
              <w:rPr>
                <w:rFonts w:hint="eastAsia"/>
                <w:color w:val="000000"/>
                <w:szCs w:val="21"/>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pP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pP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pPr>
          </w:p>
        </w:tc>
        <w:tc>
          <w:tcPr>
            <w:tcW w:w="889"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2433"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746" w:type="dxa"/>
            <w:tcBorders>
              <w:top w:val="single" w:color="auto" w:sz="4" w:space="0"/>
              <w:left w:val="single" w:color="auto" w:sz="4" w:space="0"/>
              <w:bottom w:val="single" w:color="auto" w:sz="4" w:space="0"/>
              <w:right w:val="single" w:color="auto" w:sz="4" w:space="0"/>
            </w:tcBorders>
            <w:vAlign w:val="center"/>
          </w:tcPr>
          <w:p>
            <w:pPr>
              <w:pStyle w:val="35"/>
              <w:ind w:left="63" w:right="63"/>
              <w:rPr>
                <w:color w:val="000000"/>
                <w:szCs w:val="21"/>
              </w:rPr>
            </w:pPr>
          </w:p>
        </w:tc>
        <w:tc>
          <w:tcPr>
            <w:tcW w:w="1216" w:type="dxa"/>
            <w:tcBorders>
              <w:top w:val="single" w:color="auto" w:sz="4" w:space="0"/>
              <w:left w:val="nil"/>
              <w:bottom w:val="single" w:color="auto" w:sz="4" w:space="0"/>
              <w:right w:val="single" w:color="auto" w:sz="4" w:space="0"/>
            </w:tcBorders>
            <w:vAlign w:val="center"/>
          </w:tcPr>
          <w:p>
            <w:pPr>
              <w:pStyle w:val="35"/>
              <w:ind w:left="63" w:right="63"/>
              <w:rPr>
                <w:color w:val="000000"/>
                <w:szCs w:val="21"/>
              </w:rPr>
            </w:pPr>
          </w:p>
        </w:tc>
      </w:tr>
      <w:tr>
        <w:tblPrEx>
          <w:tblCellMar>
            <w:top w:w="0" w:type="dxa"/>
            <w:left w:w="0" w:type="dxa"/>
            <w:bottom w:w="0" w:type="dxa"/>
            <w:right w:w="0" w:type="dxa"/>
          </w:tblCellMar>
        </w:tblPrEx>
        <w:trPr>
          <w:trHeight w:val="714" w:hRule="atLeast"/>
        </w:trPr>
        <w:tc>
          <w:tcPr>
            <w:tcW w:w="9220"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p>
        </w:tc>
      </w:tr>
    </w:tbl>
    <w:p>
      <w:pPr>
        <w:spacing w:line="440" w:lineRule="exact"/>
        <w:rPr>
          <w:rFonts w:ascii="仿宋_GB2312" w:hAnsi="仿宋_GB2312" w:eastAsia="仿宋_GB2312"/>
          <w:color w:val="auto"/>
          <w:sz w:val="28"/>
          <w:szCs w:val="24"/>
        </w:rPr>
      </w:pPr>
    </w:p>
    <w:p>
      <w:pPr>
        <w:spacing w:line="440" w:lineRule="exact"/>
        <w:rPr>
          <w:rFonts w:ascii="仿宋_GB2312" w:hAnsi="仿宋_GB2312" w:eastAsia="仿宋_GB2312"/>
          <w:color w:val="auto"/>
          <w:sz w:val="28"/>
          <w:szCs w:val="24"/>
        </w:rPr>
      </w:pPr>
      <w:r>
        <w:rPr>
          <w:rFonts w:hint="eastAsia" w:ascii="仿宋_GB2312" w:hAnsi="仿宋_GB2312" w:eastAsia="仿宋_GB2312"/>
          <w:color w:val="auto"/>
          <w:sz w:val="28"/>
          <w:szCs w:val="24"/>
        </w:rPr>
        <w:t>标的二：</w:t>
      </w:r>
    </w:p>
    <w:p>
      <w:pPr>
        <w:spacing w:line="440" w:lineRule="exact"/>
        <w:rPr>
          <w:rFonts w:ascii="仿宋_GB2312" w:hAnsi="仿宋_GB2312" w:eastAsia="仿宋_GB2312"/>
          <w:color w:val="auto"/>
          <w:sz w:val="28"/>
          <w:szCs w:val="24"/>
        </w:rPr>
      </w:pPr>
    </w:p>
    <w:p>
      <w:pPr>
        <w:spacing w:line="440" w:lineRule="exact"/>
        <w:rPr>
          <w:rFonts w:ascii="仿宋_GB2312" w:hAnsi="仿宋_GB2312" w:eastAsia="仿宋_GB2312"/>
          <w:color w:val="auto"/>
          <w:sz w:val="28"/>
          <w:szCs w:val="24"/>
        </w:rPr>
      </w:pPr>
      <w:r>
        <w:rPr>
          <w:rFonts w:hint="eastAsia" w:ascii="仿宋_GB2312" w:hAnsi="仿宋_GB2312" w:eastAsia="仿宋_GB2312"/>
          <w:color w:val="auto"/>
          <w:sz w:val="28"/>
          <w:szCs w:val="24"/>
        </w:rPr>
        <w:t>标的三：</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r>
        <w:rPr>
          <w:rFonts w:ascii="仿宋_GB2312" w:hAnsi="仿宋_GB2312" w:eastAsia="仿宋_GB2312"/>
          <w:color w:val="auto"/>
          <w:sz w:val="24"/>
          <w:szCs w:val="24"/>
        </w:rPr>
        <w:t>…………</w:t>
      </w:r>
    </w:p>
    <w:p>
      <w:pPr>
        <w:spacing w:line="440" w:lineRule="exact"/>
        <w:rPr>
          <w:rFonts w:ascii="仿宋_GB2312" w:hAnsi="仿宋_GB2312" w:eastAsia="仿宋_GB2312"/>
          <w:color w:val="auto"/>
          <w:sz w:val="24"/>
          <w:szCs w:val="24"/>
        </w:rPr>
      </w:pPr>
    </w:p>
    <w:p>
      <w:pPr>
        <w:spacing w:line="440" w:lineRule="exact"/>
        <w:rPr>
          <w:rFonts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sz w:val="28"/>
        </w:rPr>
      </w:pPr>
    </w:p>
    <w:p>
      <w:pPr>
        <w:jc w:val="center"/>
        <w:rPr>
          <w:sz w:val="28"/>
        </w:rPr>
      </w:pPr>
      <w:r>
        <w:rPr>
          <w:rFonts w:hint="eastAsia" w:ascii="仿宋" w:hAnsi="仿宋" w:eastAsia="仿宋"/>
          <w:bCs/>
          <w:sz w:val="36"/>
          <w:szCs w:val="36"/>
        </w:rPr>
        <w:t xml:space="preserve">     </w:t>
      </w:r>
      <w:r>
        <w:rPr>
          <w:rFonts w:hint="eastAsia"/>
          <w:sz w:val="28"/>
        </w:rPr>
        <w:t xml:space="preserve">      日  期：     年    月    日</w:t>
      </w:r>
    </w:p>
    <w:p>
      <w:pPr>
        <w:jc w:val="center"/>
        <w:rPr>
          <w:rFonts w:ascii="仿宋" w:hAnsi="仿宋" w:eastAsia="仿宋"/>
          <w:b/>
          <w:sz w:val="36"/>
          <w:szCs w:val="36"/>
        </w:rPr>
      </w:pPr>
      <w:r>
        <w:rPr>
          <w:rFonts w:ascii="仿宋" w:hAnsi="仿宋" w:eastAsia="仿宋"/>
          <w:bCs/>
          <w:sz w:val="36"/>
          <w:szCs w:val="36"/>
        </w:rPr>
        <w:br w:type="page"/>
      </w:r>
      <w:r>
        <w:rPr>
          <w:rFonts w:hint="eastAsia" w:ascii="仿宋" w:hAnsi="仿宋" w:eastAsia="仿宋"/>
          <w:b/>
          <w:sz w:val="36"/>
          <w:szCs w:val="36"/>
        </w:rPr>
        <w:t>五、</w:t>
      </w:r>
      <w:bookmarkEnd w:id="43"/>
      <w:bookmarkEnd w:id="44"/>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六、技 术 偏 离 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招标文件</w:t>
            </w:r>
          </w:p>
          <w:p>
            <w:pPr>
              <w:pStyle w:val="11"/>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投标文件</w:t>
            </w:r>
          </w:p>
          <w:p>
            <w:pPr>
              <w:pStyle w:val="11"/>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bl>
    <w:p>
      <w:pPr>
        <w:pStyle w:val="11"/>
        <w:spacing w:line="400" w:lineRule="atLeast"/>
        <w:rPr>
          <w:rFonts w:ascii="宋体" w:hAnsi="宋体"/>
          <w:szCs w:val="24"/>
        </w:rPr>
      </w:pPr>
      <w:r>
        <w:rPr>
          <w:rFonts w:hint="eastAsia" w:ascii="宋体" w:hAnsi="宋体"/>
          <w:szCs w:val="24"/>
        </w:rPr>
        <w:t>注：</w:t>
      </w:r>
    </w:p>
    <w:p>
      <w:pPr>
        <w:pStyle w:val="11"/>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ascii="宋体" w:hAnsi="宋体"/>
          <w:szCs w:val="24"/>
        </w:rPr>
      </w:pPr>
      <w:r>
        <w:rPr>
          <w:rFonts w:hint="eastAsia" w:ascii="宋体" w:hAnsi="宋体"/>
          <w:szCs w:val="24"/>
        </w:rPr>
        <w:t>3、此表在不改变格式的情况下可自行制作。</w:t>
      </w:r>
    </w:p>
    <w:p>
      <w:pPr>
        <w:pStyle w:val="11"/>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rPr>
        <w:t>八、残疾人福利性单位声明函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Pr>
        <w:widowControl/>
        <w:autoSpaceDE/>
        <w:autoSpaceDN/>
        <w:adjustRightInd/>
        <w:jc w:val="left"/>
        <w:rPr>
          <w:rFonts w:ascii="仿宋" w:hAnsi="仿宋" w:eastAsia="仿宋"/>
          <w:b/>
          <w:sz w:val="36"/>
          <w:szCs w:val="36"/>
        </w:rPr>
      </w:pPr>
      <w:bookmarkStart w:id="45" w:name="_Toc23409"/>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 xml:space="preserve">九  </w:t>
      </w:r>
      <w:r>
        <w:rPr>
          <w:rFonts w:ascii="仿宋" w:hAnsi="仿宋" w:eastAsia="仿宋"/>
          <w:b/>
          <w:sz w:val="36"/>
          <w:szCs w:val="36"/>
        </w:rPr>
        <w:t>政府采购政策情况表</w:t>
      </w:r>
      <w:bookmarkEnd w:id="45"/>
    </w:p>
    <w:p>
      <w:pPr>
        <w:pStyle w:val="11"/>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19"/>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19"/>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19"/>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19"/>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p>
            <w:pPr>
              <w:pStyle w:val="119"/>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19"/>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7072" w:type="dxa"/>
            <w:gridSpan w:val="4"/>
            <w:vAlign w:val="center"/>
          </w:tcPr>
          <w:p>
            <w:pPr>
              <w:pStyle w:val="119"/>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19"/>
              <w:tabs>
                <w:tab w:val="left" w:pos="1260"/>
              </w:tabs>
              <w:snapToGrid w:val="0"/>
              <w:spacing w:line="360" w:lineRule="auto"/>
              <w:jc w:val="center"/>
              <w:rPr>
                <w:szCs w:val="21"/>
                <w:lang w:val="en-GB"/>
              </w:rPr>
            </w:pPr>
          </w:p>
        </w:tc>
      </w:tr>
    </w:tbl>
    <w:p>
      <w:pPr>
        <w:pStyle w:val="119"/>
        <w:tabs>
          <w:tab w:val="left" w:pos="1260"/>
        </w:tabs>
        <w:snapToGrid w:val="0"/>
        <w:spacing w:line="360" w:lineRule="auto"/>
        <w:rPr>
          <w:rFonts w:hAnsi="宋体"/>
          <w:szCs w:val="21"/>
        </w:rPr>
      </w:pPr>
      <w:bookmarkStart w:id="46" w:name="_Toc6057"/>
      <w:bookmarkStart w:id="47" w:name="_Toc514420711"/>
      <w:bookmarkStart w:id="48" w:name="_Toc514337540"/>
      <w:bookmarkStart w:id="49" w:name="_Toc518478272"/>
      <w:bookmarkStart w:id="50" w:name="_Toc18384"/>
      <w:bookmarkStart w:id="51" w:name="_Toc515011017"/>
      <w:bookmarkStart w:id="52" w:name="_Toc508709359"/>
      <w:bookmarkStart w:id="53" w:name="_Toc513560346"/>
      <w:bookmarkStart w:id="54" w:name="_Toc16182"/>
      <w:bookmarkStart w:id="55" w:name="_Toc509218976"/>
      <w:bookmarkStart w:id="56" w:name="_Toc515011118"/>
      <w:r>
        <w:rPr>
          <w:rFonts w:hAnsi="宋体"/>
          <w:szCs w:val="21"/>
        </w:rPr>
        <w:t>填报要求：</w:t>
      </w:r>
      <w:bookmarkEnd w:id="46"/>
      <w:bookmarkEnd w:id="47"/>
      <w:bookmarkEnd w:id="48"/>
      <w:bookmarkEnd w:id="49"/>
      <w:bookmarkEnd w:id="50"/>
      <w:bookmarkEnd w:id="51"/>
      <w:bookmarkEnd w:id="52"/>
      <w:bookmarkEnd w:id="53"/>
      <w:bookmarkEnd w:id="54"/>
      <w:bookmarkEnd w:id="55"/>
      <w:bookmarkEnd w:id="56"/>
    </w:p>
    <w:p>
      <w:pPr>
        <w:pStyle w:val="119"/>
        <w:tabs>
          <w:tab w:val="left" w:pos="1260"/>
        </w:tabs>
        <w:snapToGrid w:val="0"/>
        <w:spacing w:line="360" w:lineRule="auto"/>
        <w:rPr>
          <w:rFonts w:hAnsi="宋体"/>
          <w:szCs w:val="21"/>
        </w:rPr>
      </w:pPr>
      <w:bookmarkStart w:id="57" w:name="_Toc18997"/>
      <w:bookmarkStart w:id="58" w:name="_Toc27763"/>
      <w:bookmarkStart w:id="59" w:name="_Toc21278"/>
      <w:bookmarkStart w:id="60" w:name="_Toc508709360"/>
      <w:bookmarkStart w:id="61" w:name="_Toc513560347"/>
      <w:bookmarkStart w:id="62" w:name="_Toc515011119"/>
      <w:bookmarkStart w:id="63" w:name="_Toc514337541"/>
      <w:bookmarkStart w:id="64" w:name="_Toc515011018"/>
      <w:bookmarkStart w:id="65" w:name="_Toc514420712"/>
      <w:bookmarkStart w:id="66" w:name="_Toc509218977"/>
      <w:bookmarkStart w:id="67" w:name="_Toc518478273"/>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7"/>
      <w:bookmarkEnd w:id="58"/>
      <w:bookmarkEnd w:id="59"/>
      <w:bookmarkEnd w:id="60"/>
      <w:bookmarkEnd w:id="61"/>
      <w:bookmarkEnd w:id="62"/>
      <w:bookmarkEnd w:id="63"/>
      <w:bookmarkEnd w:id="64"/>
      <w:bookmarkEnd w:id="65"/>
      <w:bookmarkEnd w:id="66"/>
      <w:bookmarkEnd w:id="67"/>
    </w:p>
    <w:p>
      <w:pPr>
        <w:pStyle w:val="119"/>
        <w:tabs>
          <w:tab w:val="left" w:pos="1260"/>
        </w:tabs>
        <w:snapToGrid w:val="0"/>
        <w:spacing w:line="360" w:lineRule="auto"/>
        <w:rPr>
          <w:rFonts w:hAnsi="宋体"/>
          <w:szCs w:val="21"/>
        </w:rPr>
      </w:pPr>
      <w:bookmarkStart w:id="68" w:name="_Toc508709361"/>
      <w:bookmarkStart w:id="69" w:name="_Toc4592"/>
      <w:bookmarkStart w:id="70" w:name="_Toc27098"/>
      <w:bookmarkStart w:id="71" w:name="_Toc18212"/>
      <w:bookmarkStart w:id="72" w:name="_Toc514420713"/>
      <w:bookmarkStart w:id="73" w:name="_Toc518478274"/>
      <w:bookmarkStart w:id="74" w:name="_Toc515011120"/>
      <w:bookmarkStart w:id="75" w:name="_Toc513560348"/>
      <w:bookmarkStart w:id="76" w:name="_Toc515011019"/>
      <w:bookmarkStart w:id="77" w:name="_Toc509218978"/>
      <w:bookmarkStart w:id="78" w:name="_Toc51433754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8"/>
      <w:bookmarkEnd w:id="69"/>
      <w:bookmarkEnd w:id="70"/>
      <w:bookmarkEnd w:id="71"/>
      <w:bookmarkEnd w:id="72"/>
      <w:bookmarkEnd w:id="73"/>
      <w:bookmarkEnd w:id="74"/>
      <w:bookmarkEnd w:id="75"/>
      <w:bookmarkEnd w:id="76"/>
      <w:bookmarkEnd w:id="77"/>
      <w:bookmarkEnd w:id="78"/>
    </w:p>
    <w:p>
      <w:pPr>
        <w:pStyle w:val="119"/>
        <w:tabs>
          <w:tab w:val="left" w:pos="1260"/>
        </w:tabs>
        <w:snapToGrid w:val="0"/>
        <w:spacing w:line="360" w:lineRule="auto"/>
        <w:rPr>
          <w:rFonts w:hAnsi="宋体"/>
          <w:szCs w:val="21"/>
        </w:rPr>
      </w:pPr>
      <w:bookmarkStart w:id="79" w:name="_Toc32452"/>
      <w:bookmarkStart w:id="80" w:name="_Toc508709362"/>
      <w:bookmarkStart w:id="81" w:name="_Toc515011020"/>
      <w:bookmarkStart w:id="82" w:name="_Toc513560349"/>
      <w:bookmarkStart w:id="83" w:name="_Toc11702"/>
      <w:bookmarkStart w:id="84" w:name="_Toc26567"/>
      <w:bookmarkStart w:id="85" w:name="_Toc509218979"/>
      <w:bookmarkStart w:id="86" w:name="_Toc514337543"/>
      <w:bookmarkStart w:id="87" w:name="_Toc514420714"/>
      <w:bookmarkStart w:id="88" w:name="_Toc515011121"/>
      <w:bookmarkStart w:id="89" w:name="_Toc518478275"/>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9"/>
      <w:bookmarkEnd w:id="80"/>
      <w:bookmarkEnd w:id="81"/>
      <w:bookmarkEnd w:id="82"/>
      <w:bookmarkEnd w:id="83"/>
      <w:bookmarkEnd w:id="84"/>
      <w:bookmarkEnd w:id="85"/>
      <w:bookmarkEnd w:id="86"/>
      <w:bookmarkEnd w:id="87"/>
      <w:bookmarkEnd w:id="88"/>
      <w:bookmarkEnd w:id="89"/>
    </w:p>
    <w:p>
      <w:pPr>
        <w:pStyle w:val="119"/>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 w:hAnsi="仿宋" w:eastAsia="仿宋"/>
          <w:b/>
          <w:sz w:val="36"/>
          <w:szCs w:val="36"/>
        </w:rPr>
      </w:pPr>
      <w:r>
        <w:rPr>
          <w:rFonts w:hint="eastAsia" w:ascii="仿宋_GB2312" w:hAnsi="宋体"/>
        </w:rPr>
        <w:t>日期：</w:t>
      </w:r>
    </w:p>
    <w:p>
      <w:pPr>
        <w:widowControl/>
        <w:autoSpaceDE/>
        <w:autoSpaceDN/>
        <w:adjustRightInd/>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十、质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十一、投 诉 书 范 本（供参考）</w:t>
      </w:r>
    </w:p>
    <w:p>
      <w:pPr>
        <w:spacing w:line="240" w:lineRule="exact"/>
        <w:rPr>
          <w:rFonts w:ascii="宋体" w:hAnsi="宋体"/>
        </w:rPr>
      </w:pPr>
      <w:r>
        <w:rPr>
          <w:rFonts w:hint="eastAsia" w:ascii="宋体" w:hAnsi="宋体"/>
        </w:rPr>
        <w:t>一、投诉相关主体基本情况</w:t>
      </w:r>
    </w:p>
    <w:p>
      <w:pPr>
        <w:snapToGrid w:val="0"/>
        <w:spacing w:line="240" w:lineRule="exact"/>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spacing w:line="240" w:lineRule="exact"/>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spacing w:line="240" w:lineRule="exact"/>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spacing w:line="240" w:lineRule="exact"/>
        <w:rPr>
          <w:rFonts w:ascii="宋体" w:hAnsi="宋体"/>
          <w:u w:val="dotted"/>
        </w:rPr>
      </w:pPr>
      <w:r>
        <w:rPr>
          <w:rFonts w:hint="eastAsia" w:ascii="宋体" w:hAnsi="宋体"/>
        </w:rPr>
        <w:t>联系电话：</w:t>
      </w:r>
      <w:r>
        <w:rPr>
          <w:rFonts w:hint="eastAsia" w:ascii="宋体" w:hAnsi="宋体"/>
          <w:u w:val="dotted"/>
        </w:rPr>
        <w:t xml:space="preserve">                                             </w:t>
      </w:r>
    </w:p>
    <w:p>
      <w:pPr>
        <w:spacing w:line="240" w:lineRule="exact"/>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spacing w:line="240" w:lineRule="exact"/>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spacing w:line="240" w:lineRule="exact"/>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rPr>
      </w:pPr>
      <w:r>
        <w:rPr>
          <w:rFonts w:hint="eastAsia" w:ascii="宋体" w:hAnsi="宋体"/>
        </w:rPr>
        <w:t>被投诉人2</w:t>
      </w:r>
    </w:p>
    <w:p>
      <w:pPr>
        <w:spacing w:line="240" w:lineRule="exact"/>
        <w:rPr>
          <w:rFonts w:ascii="宋体" w:hAnsi="宋体"/>
          <w:u w:val="dotted"/>
        </w:rPr>
      </w:pPr>
      <w:r>
        <w:rPr>
          <w:rFonts w:hint="eastAsia" w:ascii="宋体" w:hAnsi="宋体"/>
        </w:rPr>
        <w:t>……</w:t>
      </w:r>
    </w:p>
    <w:p>
      <w:pPr>
        <w:spacing w:line="240" w:lineRule="exact"/>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rPr>
      </w:pPr>
      <w:r>
        <w:rPr>
          <w:rFonts w:hint="eastAsia" w:ascii="宋体" w:hAnsi="宋体"/>
        </w:rPr>
        <w:t>二、投诉项目基本情况</w:t>
      </w:r>
    </w:p>
    <w:p>
      <w:pPr>
        <w:spacing w:line="240" w:lineRule="exact"/>
        <w:rPr>
          <w:rFonts w:ascii="宋体" w:hAnsi="宋体"/>
          <w:u w:val="dotted"/>
        </w:rPr>
      </w:pPr>
      <w:r>
        <w:rPr>
          <w:rFonts w:hint="eastAsia" w:ascii="宋体" w:hAnsi="宋体"/>
        </w:rPr>
        <w:t>采购项目名称：</w:t>
      </w:r>
      <w:r>
        <w:rPr>
          <w:rFonts w:hint="eastAsia" w:ascii="宋体" w:hAnsi="宋体"/>
          <w:u w:val="dotted"/>
        </w:rPr>
        <w:t xml:space="preserve">                                        </w:t>
      </w:r>
    </w:p>
    <w:p>
      <w:pPr>
        <w:spacing w:line="240" w:lineRule="exact"/>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spacing w:line="240" w:lineRule="exact"/>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spacing w:line="240" w:lineRule="exact"/>
        <w:rPr>
          <w:rFonts w:ascii="宋体" w:hAnsi="宋体"/>
          <w:u w:val="single"/>
        </w:rPr>
      </w:pPr>
      <w:r>
        <w:rPr>
          <w:rFonts w:hint="eastAsia" w:ascii="宋体" w:hAnsi="宋体"/>
        </w:rPr>
        <w:t>代理机构名称：</w:t>
      </w:r>
      <w:r>
        <w:rPr>
          <w:rFonts w:hint="eastAsia" w:ascii="宋体" w:hAnsi="宋体"/>
          <w:u w:val="dotted"/>
        </w:rPr>
        <w:t xml:space="preserve">                                         </w:t>
      </w:r>
    </w:p>
    <w:p>
      <w:pPr>
        <w:spacing w:line="240" w:lineRule="exact"/>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spacing w:line="240" w:lineRule="exact"/>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spacing w:line="240" w:lineRule="exact"/>
        <w:rPr>
          <w:rFonts w:ascii="宋体" w:hAnsi="宋体"/>
        </w:rPr>
      </w:pPr>
      <w:r>
        <w:rPr>
          <w:rFonts w:hint="eastAsia" w:ascii="宋体" w:hAnsi="宋体"/>
        </w:rPr>
        <w:t>三、质疑基本情况</w:t>
      </w:r>
    </w:p>
    <w:p>
      <w:pPr>
        <w:spacing w:line="240" w:lineRule="exact"/>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spacing w:line="240" w:lineRule="exact"/>
        <w:rPr>
          <w:rFonts w:ascii="宋体" w:hAnsi="宋体"/>
          <w:u w:val="dotted"/>
        </w:rPr>
      </w:pPr>
      <w:r>
        <w:rPr>
          <w:rFonts w:hint="eastAsia" w:ascii="宋体" w:hAnsi="宋体"/>
          <w:u w:val="dotted"/>
        </w:rPr>
        <w:t xml:space="preserve">                                                     </w:t>
      </w:r>
      <w:r>
        <w:rPr>
          <w:rFonts w:hint="eastAsia" w:ascii="宋体" w:hAnsi="宋体"/>
        </w:rPr>
        <w:t xml:space="preserve">  </w:t>
      </w:r>
    </w:p>
    <w:p>
      <w:pPr>
        <w:spacing w:line="240" w:lineRule="exact"/>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spacing w:line="240" w:lineRule="exact"/>
        <w:rPr>
          <w:rFonts w:ascii="宋体" w:hAnsi="宋体"/>
        </w:rPr>
      </w:pPr>
      <w:r>
        <w:rPr>
          <w:rFonts w:hint="eastAsia" w:ascii="宋体" w:hAnsi="宋体"/>
        </w:rPr>
        <w:t>四、投诉事项具体内容</w:t>
      </w:r>
    </w:p>
    <w:p>
      <w:pPr>
        <w:spacing w:line="240" w:lineRule="exact"/>
        <w:rPr>
          <w:rFonts w:ascii="宋体" w:hAnsi="宋体"/>
          <w:u w:val="single"/>
        </w:rPr>
      </w:pPr>
      <w:r>
        <w:rPr>
          <w:rFonts w:hint="eastAsia" w:ascii="宋体" w:hAnsi="宋体"/>
        </w:rPr>
        <w:t>投诉事项 1：</w:t>
      </w:r>
      <w:r>
        <w:rPr>
          <w:rFonts w:hint="eastAsia" w:ascii="宋体" w:hAnsi="宋体"/>
          <w:u w:val="dotted"/>
        </w:rPr>
        <w:t xml:space="preserve">                                       </w:t>
      </w:r>
    </w:p>
    <w:p>
      <w:pPr>
        <w:spacing w:line="240" w:lineRule="exact"/>
        <w:rPr>
          <w:rFonts w:ascii="宋体" w:hAnsi="宋体"/>
        </w:rPr>
      </w:pPr>
      <w:r>
        <w:rPr>
          <w:rFonts w:hint="eastAsia" w:ascii="宋体" w:hAnsi="宋体"/>
        </w:rPr>
        <w:t>事实依据：</w:t>
      </w:r>
      <w:r>
        <w:rPr>
          <w:rFonts w:hint="eastAsia" w:ascii="宋体" w:hAnsi="宋体"/>
          <w:u w:val="dotted"/>
        </w:rPr>
        <w:t xml:space="preserve">                                         </w:t>
      </w:r>
    </w:p>
    <w:p>
      <w:pPr>
        <w:spacing w:line="240" w:lineRule="exact"/>
        <w:rPr>
          <w:rFonts w:ascii="宋体" w:hAnsi="宋体"/>
          <w:u w:val="dotted"/>
        </w:rPr>
      </w:pPr>
      <w:r>
        <w:rPr>
          <w:rFonts w:hint="eastAsia" w:ascii="宋体" w:hAnsi="宋体"/>
          <w:u w:val="dotted"/>
        </w:rPr>
        <w:t xml:space="preserve">                                                      </w:t>
      </w:r>
    </w:p>
    <w:p>
      <w:pPr>
        <w:spacing w:line="240" w:lineRule="exact"/>
        <w:rPr>
          <w:rFonts w:ascii="宋体" w:hAnsi="宋体"/>
          <w:u w:val="single"/>
        </w:rPr>
      </w:pPr>
      <w:r>
        <w:rPr>
          <w:rFonts w:hint="eastAsia" w:ascii="宋体" w:hAnsi="宋体"/>
        </w:rPr>
        <w:t>法律依据：</w:t>
      </w:r>
      <w:r>
        <w:rPr>
          <w:rFonts w:hint="eastAsia" w:ascii="宋体" w:hAnsi="宋体"/>
          <w:u w:val="dotted"/>
        </w:rPr>
        <w:t xml:space="preserve">                                          </w:t>
      </w:r>
    </w:p>
    <w:p>
      <w:pPr>
        <w:spacing w:line="240" w:lineRule="exact"/>
        <w:rPr>
          <w:rFonts w:ascii="宋体" w:hAnsi="宋体"/>
          <w:u w:val="dotted"/>
        </w:rPr>
      </w:pPr>
      <w:r>
        <w:rPr>
          <w:rFonts w:hint="eastAsia" w:ascii="宋体" w:hAnsi="宋体"/>
          <w:u w:val="dotted"/>
        </w:rPr>
        <w:t xml:space="preserve">                                                      </w:t>
      </w:r>
    </w:p>
    <w:p>
      <w:pPr>
        <w:spacing w:line="240" w:lineRule="exact"/>
        <w:rPr>
          <w:rFonts w:ascii="宋体" w:hAnsi="宋体"/>
        </w:rPr>
      </w:pPr>
      <w:r>
        <w:rPr>
          <w:rFonts w:hint="eastAsia" w:ascii="宋体" w:hAnsi="宋体"/>
        </w:rPr>
        <w:t>投诉事项2</w:t>
      </w:r>
    </w:p>
    <w:p>
      <w:pPr>
        <w:spacing w:line="240" w:lineRule="exact"/>
        <w:rPr>
          <w:rFonts w:ascii="宋体" w:hAnsi="宋体"/>
          <w:u w:val="dotted"/>
        </w:rPr>
      </w:pPr>
      <w:r>
        <w:rPr>
          <w:rFonts w:hint="eastAsia" w:ascii="宋体" w:hAnsi="宋体"/>
        </w:rPr>
        <w:t>……</w:t>
      </w:r>
    </w:p>
    <w:p>
      <w:pPr>
        <w:spacing w:line="240" w:lineRule="exact"/>
        <w:rPr>
          <w:rFonts w:ascii="宋体" w:hAnsi="宋体"/>
        </w:rPr>
      </w:pPr>
      <w:r>
        <w:rPr>
          <w:rFonts w:hint="eastAsia" w:ascii="宋体" w:hAnsi="宋体"/>
        </w:rPr>
        <w:t>五、与投诉事项相关的投诉请求</w:t>
      </w:r>
    </w:p>
    <w:p>
      <w:pPr>
        <w:spacing w:line="240" w:lineRule="exact"/>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spacing w:line="240" w:lineRule="exact"/>
        <w:rPr>
          <w:rFonts w:ascii="宋体" w:hAnsi="宋体"/>
          <w:u w:val="single"/>
        </w:rPr>
      </w:pPr>
      <w:r>
        <w:rPr>
          <w:rFonts w:hint="eastAsia" w:ascii="宋体" w:hAnsi="宋体"/>
        </w:rPr>
        <w:t xml:space="preserve">                                                                                                    </w:t>
      </w:r>
    </w:p>
    <w:p>
      <w:pPr>
        <w:spacing w:line="240" w:lineRule="exact"/>
        <w:rPr>
          <w:rFonts w:ascii="宋体" w:hAnsi="宋体"/>
        </w:rPr>
      </w:pPr>
      <w:r>
        <w:rPr>
          <w:rFonts w:hint="eastAsia" w:ascii="宋体" w:hAnsi="宋体"/>
        </w:rPr>
        <w:t xml:space="preserve">签字(签章)：                   公章：                      </w:t>
      </w:r>
    </w:p>
    <w:p>
      <w:pPr>
        <w:spacing w:line="240" w:lineRule="exact"/>
        <w:rPr>
          <w:rFonts w:ascii="宋体" w:hAnsi="宋体"/>
        </w:rPr>
      </w:pPr>
      <w:r>
        <w:rPr>
          <w:rFonts w:hint="eastAsia" w:ascii="宋体" w:hAnsi="宋体"/>
        </w:rPr>
        <w:t xml:space="preserve">日期：    </w:t>
      </w:r>
    </w:p>
    <w:p>
      <w:pPr>
        <w:spacing w:line="240" w:lineRule="exact"/>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0E323F"/>
    <w:multiLevelType w:val="multilevel"/>
    <w:tmpl w:val="470E32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807"/>
    <w:rsid w:val="00052AF2"/>
    <w:rsid w:val="00053F0A"/>
    <w:rsid w:val="00055FCE"/>
    <w:rsid w:val="00057EEC"/>
    <w:rsid w:val="00064B79"/>
    <w:rsid w:val="000750EA"/>
    <w:rsid w:val="000A2A92"/>
    <w:rsid w:val="000A50B4"/>
    <w:rsid w:val="000A52B3"/>
    <w:rsid w:val="000B15B6"/>
    <w:rsid w:val="000B1D09"/>
    <w:rsid w:val="000F6AB6"/>
    <w:rsid w:val="00106DD7"/>
    <w:rsid w:val="0011468F"/>
    <w:rsid w:val="00115993"/>
    <w:rsid w:val="00133535"/>
    <w:rsid w:val="00134FB6"/>
    <w:rsid w:val="00150E45"/>
    <w:rsid w:val="001534C2"/>
    <w:rsid w:val="00155C60"/>
    <w:rsid w:val="00163377"/>
    <w:rsid w:val="00172A27"/>
    <w:rsid w:val="00173380"/>
    <w:rsid w:val="00186DFF"/>
    <w:rsid w:val="00187CC0"/>
    <w:rsid w:val="00191DD3"/>
    <w:rsid w:val="00191E2F"/>
    <w:rsid w:val="00193575"/>
    <w:rsid w:val="001C34F3"/>
    <w:rsid w:val="001C7441"/>
    <w:rsid w:val="001D0062"/>
    <w:rsid w:val="001E1271"/>
    <w:rsid w:val="001F7B3F"/>
    <w:rsid w:val="00211203"/>
    <w:rsid w:val="00213618"/>
    <w:rsid w:val="0021463F"/>
    <w:rsid w:val="00215FD1"/>
    <w:rsid w:val="00221977"/>
    <w:rsid w:val="0023140E"/>
    <w:rsid w:val="00242E37"/>
    <w:rsid w:val="0024504F"/>
    <w:rsid w:val="00252990"/>
    <w:rsid w:val="00262946"/>
    <w:rsid w:val="00264FF8"/>
    <w:rsid w:val="00271143"/>
    <w:rsid w:val="002716CE"/>
    <w:rsid w:val="0027710F"/>
    <w:rsid w:val="002822D8"/>
    <w:rsid w:val="00290B7B"/>
    <w:rsid w:val="002979B3"/>
    <w:rsid w:val="00297DF4"/>
    <w:rsid w:val="002A3C45"/>
    <w:rsid w:val="002C2CA8"/>
    <w:rsid w:val="002C6AC9"/>
    <w:rsid w:val="002D5A4B"/>
    <w:rsid w:val="002D6E16"/>
    <w:rsid w:val="002E73F8"/>
    <w:rsid w:val="002E7835"/>
    <w:rsid w:val="002F62C8"/>
    <w:rsid w:val="0030045F"/>
    <w:rsid w:val="00303CD0"/>
    <w:rsid w:val="00304273"/>
    <w:rsid w:val="00306679"/>
    <w:rsid w:val="00334C67"/>
    <w:rsid w:val="00334E5F"/>
    <w:rsid w:val="00335D87"/>
    <w:rsid w:val="0034174B"/>
    <w:rsid w:val="00343149"/>
    <w:rsid w:val="003444E5"/>
    <w:rsid w:val="0034587C"/>
    <w:rsid w:val="00350078"/>
    <w:rsid w:val="003545A7"/>
    <w:rsid w:val="00363554"/>
    <w:rsid w:val="00370496"/>
    <w:rsid w:val="00370B16"/>
    <w:rsid w:val="003776CB"/>
    <w:rsid w:val="0038090F"/>
    <w:rsid w:val="0039414F"/>
    <w:rsid w:val="0039795C"/>
    <w:rsid w:val="003A3E69"/>
    <w:rsid w:val="003B4A95"/>
    <w:rsid w:val="003C1DAA"/>
    <w:rsid w:val="003C4D8D"/>
    <w:rsid w:val="003D0732"/>
    <w:rsid w:val="003D0A26"/>
    <w:rsid w:val="003D437E"/>
    <w:rsid w:val="003D6A13"/>
    <w:rsid w:val="003E0C51"/>
    <w:rsid w:val="003F29CB"/>
    <w:rsid w:val="003F39C0"/>
    <w:rsid w:val="00413CBA"/>
    <w:rsid w:val="00427FCD"/>
    <w:rsid w:val="00432523"/>
    <w:rsid w:val="004342F0"/>
    <w:rsid w:val="00447769"/>
    <w:rsid w:val="00453448"/>
    <w:rsid w:val="004707A2"/>
    <w:rsid w:val="00470B5F"/>
    <w:rsid w:val="00482DD1"/>
    <w:rsid w:val="0048405D"/>
    <w:rsid w:val="0049044E"/>
    <w:rsid w:val="00490E2A"/>
    <w:rsid w:val="00494A03"/>
    <w:rsid w:val="004A1123"/>
    <w:rsid w:val="004A4033"/>
    <w:rsid w:val="004B4E59"/>
    <w:rsid w:val="004C32C1"/>
    <w:rsid w:val="004E6F8E"/>
    <w:rsid w:val="004F05D6"/>
    <w:rsid w:val="00507A89"/>
    <w:rsid w:val="00514BD6"/>
    <w:rsid w:val="005166F1"/>
    <w:rsid w:val="00516970"/>
    <w:rsid w:val="00544480"/>
    <w:rsid w:val="00544E5D"/>
    <w:rsid w:val="00547F97"/>
    <w:rsid w:val="00551BD6"/>
    <w:rsid w:val="0055389A"/>
    <w:rsid w:val="0055473F"/>
    <w:rsid w:val="00555A4D"/>
    <w:rsid w:val="00561191"/>
    <w:rsid w:val="00580611"/>
    <w:rsid w:val="00581BCC"/>
    <w:rsid w:val="005836C4"/>
    <w:rsid w:val="00584F02"/>
    <w:rsid w:val="00585E9F"/>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4BCD"/>
    <w:rsid w:val="00636B18"/>
    <w:rsid w:val="00637917"/>
    <w:rsid w:val="00644029"/>
    <w:rsid w:val="0065020C"/>
    <w:rsid w:val="0066204C"/>
    <w:rsid w:val="00662DD3"/>
    <w:rsid w:val="00682905"/>
    <w:rsid w:val="006A44C8"/>
    <w:rsid w:val="006B287E"/>
    <w:rsid w:val="006C0392"/>
    <w:rsid w:val="006C5997"/>
    <w:rsid w:val="006D4D55"/>
    <w:rsid w:val="006F2F61"/>
    <w:rsid w:val="006F451E"/>
    <w:rsid w:val="006F4ABD"/>
    <w:rsid w:val="00700C30"/>
    <w:rsid w:val="00707483"/>
    <w:rsid w:val="00712E38"/>
    <w:rsid w:val="00724884"/>
    <w:rsid w:val="007308B7"/>
    <w:rsid w:val="00733F8A"/>
    <w:rsid w:val="00736829"/>
    <w:rsid w:val="007460A4"/>
    <w:rsid w:val="00750A11"/>
    <w:rsid w:val="00761B31"/>
    <w:rsid w:val="00762959"/>
    <w:rsid w:val="007647DA"/>
    <w:rsid w:val="00765A67"/>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802A0F"/>
    <w:rsid w:val="008051D2"/>
    <w:rsid w:val="00812EF3"/>
    <w:rsid w:val="00824112"/>
    <w:rsid w:val="00824456"/>
    <w:rsid w:val="00836F76"/>
    <w:rsid w:val="0084072D"/>
    <w:rsid w:val="00840816"/>
    <w:rsid w:val="00841D5A"/>
    <w:rsid w:val="008545B9"/>
    <w:rsid w:val="00867651"/>
    <w:rsid w:val="00874C6E"/>
    <w:rsid w:val="00874DC1"/>
    <w:rsid w:val="00876335"/>
    <w:rsid w:val="00885357"/>
    <w:rsid w:val="008978B7"/>
    <w:rsid w:val="008A3E96"/>
    <w:rsid w:val="008A47FE"/>
    <w:rsid w:val="008B1834"/>
    <w:rsid w:val="008C2CD9"/>
    <w:rsid w:val="008C5AD7"/>
    <w:rsid w:val="008D1563"/>
    <w:rsid w:val="008D2883"/>
    <w:rsid w:val="008E6173"/>
    <w:rsid w:val="00907969"/>
    <w:rsid w:val="00912DD2"/>
    <w:rsid w:val="009167C9"/>
    <w:rsid w:val="0092536D"/>
    <w:rsid w:val="0093429F"/>
    <w:rsid w:val="00935D5F"/>
    <w:rsid w:val="00942A9B"/>
    <w:rsid w:val="00950B0B"/>
    <w:rsid w:val="00950DEA"/>
    <w:rsid w:val="009570E2"/>
    <w:rsid w:val="00974596"/>
    <w:rsid w:val="009760D4"/>
    <w:rsid w:val="00976E86"/>
    <w:rsid w:val="0099122E"/>
    <w:rsid w:val="009B55A0"/>
    <w:rsid w:val="009B5C57"/>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E4C0B"/>
    <w:rsid w:val="00AE59EB"/>
    <w:rsid w:val="00AF051C"/>
    <w:rsid w:val="00AF4733"/>
    <w:rsid w:val="00AF661D"/>
    <w:rsid w:val="00B10CE3"/>
    <w:rsid w:val="00B1400E"/>
    <w:rsid w:val="00B20DC7"/>
    <w:rsid w:val="00B226AF"/>
    <w:rsid w:val="00B24438"/>
    <w:rsid w:val="00B31C8D"/>
    <w:rsid w:val="00B33F00"/>
    <w:rsid w:val="00B42EA9"/>
    <w:rsid w:val="00B47B2E"/>
    <w:rsid w:val="00B556F2"/>
    <w:rsid w:val="00B61211"/>
    <w:rsid w:val="00B62E64"/>
    <w:rsid w:val="00B64B7E"/>
    <w:rsid w:val="00B73903"/>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5285A"/>
    <w:rsid w:val="00C707A1"/>
    <w:rsid w:val="00C71FD8"/>
    <w:rsid w:val="00C8366E"/>
    <w:rsid w:val="00C85D3A"/>
    <w:rsid w:val="00CA521B"/>
    <w:rsid w:val="00CA7C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69BD"/>
    <w:rsid w:val="00E175F5"/>
    <w:rsid w:val="00E216B5"/>
    <w:rsid w:val="00E22775"/>
    <w:rsid w:val="00E27EE7"/>
    <w:rsid w:val="00E351D2"/>
    <w:rsid w:val="00E6462C"/>
    <w:rsid w:val="00E65D6D"/>
    <w:rsid w:val="00E73797"/>
    <w:rsid w:val="00E76C97"/>
    <w:rsid w:val="00E80FA2"/>
    <w:rsid w:val="00E84273"/>
    <w:rsid w:val="00E846A7"/>
    <w:rsid w:val="00E945E2"/>
    <w:rsid w:val="00EB3155"/>
    <w:rsid w:val="00EB465C"/>
    <w:rsid w:val="00EB7CFF"/>
    <w:rsid w:val="00EC1ED7"/>
    <w:rsid w:val="00EC3B8C"/>
    <w:rsid w:val="00ED432F"/>
    <w:rsid w:val="00EE0D32"/>
    <w:rsid w:val="00EE526F"/>
    <w:rsid w:val="00EE72B2"/>
    <w:rsid w:val="00EF312D"/>
    <w:rsid w:val="00EF4E71"/>
    <w:rsid w:val="00EF5174"/>
    <w:rsid w:val="00F02479"/>
    <w:rsid w:val="00F15EA9"/>
    <w:rsid w:val="00F2027F"/>
    <w:rsid w:val="00F26046"/>
    <w:rsid w:val="00F26449"/>
    <w:rsid w:val="00F31DAF"/>
    <w:rsid w:val="00F32D11"/>
    <w:rsid w:val="00F44B9A"/>
    <w:rsid w:val="00F61ED3"/>
    <w:rsid w:val="00F62257"/>
    <w:rsid w:val="00F7190B"/>
    <w:rsid w:val="00F7531B"/>
    <w:rsid w:val="00F82259"/>
    <w:rsid w:val="00F95253"/>
    <w:rsid w:val="00F95940"/>
    <w:rsid w:val="00F9602D"/>
    <w:rsid w:val="00FA151D"/>
    <w:rsid w:val="00FA32A6"/>
    <w:rsid w:val="00FA352E"/>
    <w:rsid w:val="00FA5D92"/>
    <w:rsid w:val="00FC3458"/>
    <w:rsid w:val="00FC534F"/>
    <w:rsid w:val="00FE32E3"/>
    <w:rsid w:val="00FE3F78"/>
    <w:rsid w:val="00FE5BDB"/>
    <w:rsid w:val="00FF2E97"/>
    <w:rsid w:val="00FF466F"/>
    <w:rsid w:val="00FF4FA8"/>
    <w:rsid w:val="5EA0434C"/>
    <w:rsid w:val="6C16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4">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4"/>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3"/>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36"/>
    <w:qFormat/>
    <w:uiPriority w:val="1"/>
    <w:pPr>
      <w:spacing w:after="120"/>
    </w:pPr>
  </w:style>
  <w:style w:type="paragraph" w:styleId="10">
    <w:name w:val="Body Text Indent"/>
    <w:basedOn w:val="1"/>
    <w:link w:val="56"/>
    <w:qFormat/>
    <w:uiPriority w:val="0"/>
    <w:pPr>
      <w:spacing w:after="120"/>
      <w:ind w:left="420" w:leftChars="200"/>
    </w:pPr>
  </w:style>
  <w:style w:type="paragraph" w:styleId="11">
    <w:name w:val="Plain Text"/>
    <w:basedOn w:val="1"/>
    <w:link w:val="33"/>
    <w:qFormat/>
    <w:uiPriority w:val="0"/>
    <w:pPr>
      <w:autoSpaceDE/>
      <w:autoSpaceDN/>
      <w:adjustRightInd/>
    </w:pPr>
    <w:rPr>
      <w:kern w:val="2"/>
      <w:sz w:val="24"/>
    </w:rPr>
  </w:style>
  <w:style w:type="paragraph" w:styleId="12">
    <w:name w:val="Balloon Text"/>
    <w:basedOn w:val="1"/>
    <w:link w:val="57"/>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360" w:lineRule="auto"/>
    </w:pPr>
    <w:rPr>
      <w:rFonts w:eastAsia="黑体"/>
      <w:sz w:val="24"/>
    </w:rPr>
  </w:style>
  <w:style w:type="paragraph" w:styleId="16">
    <w:name w:val="Body Text Indent 3"/>
    <w:basedOn w:val="1"/>
    <w:link w:val="58"/>
    <w:qFormat/>
    <w:uiPriority w:val="0"/>
    <w:pPr>
      <w:autoSpaceDE/>
      <w:autoSpaceDN/>
      <w:adjustRightInd/>
      <w:ind w:firstLine="435"/>
    </w:pPr>
    <w:rPr>
      <w:color w:val="auto"/>
      <w:kern w:val="2"/>
      <w:szCs w:val="24"/>
    </w:rPr>
  </w:style>
  <w:style w:type="paragraph" w:styleId="17">
    <w:name w:val="index 7"/>
    <w:basedOn w:val="1"/>
    <w:next w:val="1"/>
    <w:qFormat/>
    <w:uiPriority w:val="0"/>
    <w:pPr>
      <w:ind w:left="1200" w:leftChars="1200"/>
    </w:pPr>
  </w:style>
  <w:style w:type="paragraph" w:styleId="18">
    <w:name w:val="Normal (Web)"/>
    <w:basedOn w:val="1"/>
    <w:qFormat/>
    <w:uiPriority w:val="99"/>
    <w:pPr>
      <w:autoSpaceDE/>
      <w:autoSpaceDN/>
      <w:adjustRightInd/>
    </w:pPr>
    <w:rPr>
      <w:rFonts w:ascii="Calibri" w:hAnsi="Calibri"/>
      <w:color w:val="auto"/>
      <w:kern w:val="2"/>
      <w:sz w:val="24"/>
      <w:szCs w:val="24"/>
    </w:rPr>
  </w:style>
  <w:style w:type="paragraph" w:styleId="19">
    <w:name w:val="Title"/>
    <w:basedOn w:val="1"/>
    <w:next w:val="1"/>
    <w:link w:val="104"/>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0">
    <w:name w:val="Body Text First Indent 2"/>
    <w:basedOn w:val="10"/>
    <w:link w:val="118"/>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uiPriority w:val="0"/>
  </w:style>
  <w:style w:type="character" w:styleId="27">
    <w:name w:val="FollowedHyperlink"/>
    <w:basedOn w:val="24"/>
    <w:semiHidden/>
    <w:unhideWhenUsed/>
    <w:uiPriority w:val="99"/>
    <w:rPr>
      <w:color w:val="800080"/>
      <w:u w:val="single"/>
    </w:rPr>
  </w:style>
  <w:style w:type="character" w:styleId="28">
    <w:name w:val="Emphasis"/>
    <w:basedOn w:val="24"/>
    <w:qFormat/>
    <w:uiPriority w:val="0"/>
    <w:rPr>
      <w:i/>
      <w:iCs/>
    </w:rPr>
  </w:style>
  <w:style w:type="character" w:styleId="29">
    <w:name w:val="Hyperlink"/>
    <w:basedOn w:val="24"/>
    <w:uiPriority w:val="0"/>
    <w:rPr>
      <w:color w:val="0000FF"/>
      <w:u w:val="single"/>
    </w:rPr>
  </w:style>
  <w:style w:type="character" w:styleId="30">
    <w:name w:val="annotation reference"/>
    <w:uiPriority w:val="0"/>
    <w:rPr>
      <w:sz w:val="21"/>
      <w:szCs w:val="21"/>
    </w:rPr>
  </w:style>
  <w:style w:type="character" w:customStyle="1" w:styleId="31">
    <w:name w:val="标题 1 Char"/>
    <w:basedOn w:val="24"/>
    <w:link w:val="2"/>
    <w:uiPriority w:val="0"/>
    <w:rPr>
      <w:b/>
      <w:color w:val="000000"/>
      <w:kern w:val="44"/>
      <w:sz w:val="44"/>
      <w:szCs w:val="21"/>
    </w:rPr>
  </w:style>
  <w:style w:type="character" w:customStyle="1" w:styleId="32">
    <w:name w:val="标题 2 Char"/>
    <w:basedOn w:val="24"/>
    <w:link w:val="3"/>
    <w:qFormat/>
    <w:uiPriority w:val="0"/>
    <w:rPr>
      <w:rFonts w:ascii="Arial" w:hAnsi="Arial" w:eastAsia="黑体"/>
      <w:b/>
      <w:bCs/>
      <w:kern w:val="2"/>
      <w:sz w:val="32"/>
      <w:szCs w:val="32"/>
    </w:rPr>
  </w:style>
  <w:style w:type="character" w:customStyle="1" w:styleId="33">
    <w:name w:val="纯文本 Char"/>
    <w:basedOn w:val="24"/>
    <w:link w:val="11"/>
    <w:qFormat/>
    <w:uiPriority w:val="0"/>
    <w:rPr>
      <w:rFonts w:eastAsia="宋体"/>
      <w:kern w:val="2"/>
      <w:sz w:val="24"/>
      <w:lang w:val="en-US" w:eastAsia="zh-CN" w:bidi="ar-SA"/>
    </w:rPr>
  </w:style>
  <w:style w:type="character" w:customStyle="1" w:styleId="34">
    <w:name w:val="正文文字2 Char"/>
    <w:link w:val="35"/>
    <w:qFormat/>
    <w:uiPriority w:val="0"/>
    <w:rPr>
      <w:rFonts w:ascii="Arial" w:eastAsia="黑体"/>
      <w:sz w:val="21"/>
      <w:lang w:val="en-US" w:eastAsia="zh-CN" w:bidi="ar-SA"/>
    </w:rPr>
  </w:style>
  <w:style w:type="paragraph" w:customStyle="1" w:styleId="35">
    <w:name w:val="正文文字2"/>
    <w:basedOn w:val="9"/>
    <w:link w:val="3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6">
    <w:name w:val="正文文本 Char"/>
    <w:basedOn w:val="24"/>
    <w:link w:val="9"/>
    <w:qFormat/>
    <w:uiPriority w:val="1"/>
    <w:rPr>
      <w:color w:val="000000"/>
      <w:sz w:val="21"/>
      <w:szCs w:val="21"/>
    </w:rPr>
  </w:style>
  <w:style w:type="character" w:customStyle="1" w:styleId="37">
    <w:name w:val="ca-32"/>
    <w:basedOn w:val="24"/>
    <w:qFormat/>
    <w:uiPriority w:val="0"/>
  </w:style>
  <w:style w:type="character" w:customStyle="1" w:styleId="38">
    <w:name w:val="ca-72"/>
    <w:basedOn w:val="24"/>
    <w:uiPriority w:val="0"/>
  </w:style>
  <w:style w:type="character" w:customStyle="1" w:styleId="39">
    <w:name w:val="页脚 Char"/>
    <w:basedOn w:val="24"/>
    <w:link w:val="13"/>
    <w:qFormat/>
    <w:uiPriority w:val="99"/>
    <w:rPr>
      <w:color w:val="000000"/>
      <w:sz w:val="18"/>
      <w:szCs w:val="18"/>
    </w:rPr>
  </w:style>
  <w:style w:type="character" w:customStyle="1" w:styleId="40">
    <w:name w:val="大纲 Char"/>
    <w:basedOn w:val="24"/>
    <w:link w:val="41"/>
    <w:qFormat/>
    <w:uiPriority w:val="0"/>
    <w:rPr>
      <w:rFonts w:ascii="宋体" w:hAnsi="宋体"/>
      <w:b/>
      <w:kern w:val="2"/>
      <w:sz w:val="28"/>
      <w:szCs w:val="28"/>
      <w:lang w:bidi="ar-SA"/>
    </w:rPr>
  </w:style>
  <w:style w:type="paragraph" w:customStyle="1" w:styleId="41">
    <w:name w:val="大纲"/>
    <w:basedOn w:val="1"/>
    <w:link w:val="40"/>
    <w:qFormat/>
    <w:uiPriority w:val="0"/>
    <w:pPr>
      <w:autoSpaceDE/>
      <w:autoSpaceDN/>
      <w:adjustRightInd/>
      <w:spacing w:line="500" w:lineRule="exact"/>
      <w:jc w:val="left"/>
      <w:outlineLvl w:val="0"/>
    </w:pPr>
    <w:rPr>
      <w:rFonts w:ascii="宋体" w:hAnsi="宋体"/>
      <w:b/>
      <w:kern w:val="2"/>
      <w:sz w:val="28"/>
      <w:szCs w:val="28"/>
    </w:rPr>
  </w:style>
  <w:style w:type="character" w:customStyle="1" w:styleId="42">
    <w:name w:val="ca-42"/>
    <w:basedOn w:val="24"/>
    <w:uiPriority w:val="0"/>
  </w:style>
  <w:style w:type="character" w:customStyle="1" w:styleId="43">
    <w:name w:val="文档结构图 Char"/>
    <w:basedOn w:val="24"/>
    <w:link w:val="7"/>
    <w:uiPriority w:val="0"/>
    <w:rPr>
      <w:kern w:val="2"/>
      <w:sz w:val="21"/>
      <w:szCs w:val="24"/>
      <w:shd w:val="clear" w:color="auto" w:fill="000080"/>
    </w:rPr>
  </w:style>
  <w:style w:type="character" w:customStyle="1" w:styleId="44">
    <w:name w:val="正文缩进 Char"/>
    <w:basedOn w:val="24"/>
    <w:link w:val="5"/>
    <w:qFormat/>
    <w:uiPriority w:val="0"/>
    <w:rPr>
      <w:rFonts w:eastAsia="宋体"/>
      <w:kern w:val="2"/>
      <w:sz w:val="21"/>
      <w:lang w:val="en-US" w:eastAsia="zh-CN" w:bidi="ar-SA"/>
    </w:rPr>
  </w:style>
  <w:style w:type="character" w:customStyle="1" w:styleId="45">
    <w:name w:val="ca-52"/>
    <w:basedOn w:val="24"/>
    <w:qFormat/>
    <w:uiPriority w:val="0"/>
  </w:style>
  <w:style w:type="character" w:customStyle="1" w:styleId="46">
    <w:name w:val="so-ask-best"/>
    <w:basedOn w:val="24"/>
    <w:uiPriority w:val="0"/>
  </w:style>
  <w:style w:type="character" w:customStyle="1" w:styleId="47">
    <w:name w:val="页眉 Char"/>
    <w:basedOn w:val="24"/>
    <w:link w:val="14"/>
    <w:qFormat/>
    <w:uiPriority w:val="99"/>
    <w:rPr>
      <w:color w:val="000000"/>
      <w:sz w:val="18"/>
      <w:szCs w:val="18"/>
    </w:rPr>
  </w:style>
  <w:style w:type="character" w:customStyle="1" w:styleId="48">
    <w:name w:val="ca-12"/>
    <w:basedOn w:val="24"/>
    <w:uiPriority w:val="0"/>
  </w:style>
  <w:style w:type="character" w:customStyle="1" w:styleId="49">
    <w:name w:val="ca-22"/>
    <w:basedOn w:val="24"/>
    <w:qFormat/>
    <w:uiPriority w:val="0"/>
  </w:style>
  <w:style w:type="character" w:customStyle="1" w:styleId="50">
    <w:name w:val="ca-62"/>
    <w:basedOn w:val="24"/>
    <w:qFormat/>
    <w:uiPriority w:val="0"/>
  </w:style>
  <w:style w:type="character" w:customStyle="1" w:styleId="51">
    <w:name w:val="无间隔 Char"/>
    <w:link w:val="52"/>
    <w:qFormat/>
    <w:locked/>
    <w:uiPriority w:val="0"/>
    <w:rPr>
      <w:rFonts w:ascii="Calibri" w:hAnsi="Calibri"/>
      <w:sz w:val="22"/>
      <w:szCs w:val="22"/>
      <w:lang w:val="en-US" w:eastAsia="zh-CN" w:bidi="ar-SA"/>
    </w:rPr>
  </w:style>
  <w:style w:type="paragraph" w:styleId="52">
    <w:name w:val="No Spacing"/>
    <w:link w:val="51"/>
    <w:qFormat/>
    <w:uiPriority w:val="0"/>
    <w:rPr>
      <w:rFonts w:ascii="Calibri" w:hAnsi="Calibri" w:eastAsia="宋体" w:cs="Times New Roman"/>
      <w:sz w:val="22"/>
      <w:szCs w:val="22"/>
      <w:lang w:val="en-US" w:eastAsia="zh-CN" w:bidi="ar-SA"/>
    </w:rPr>
  </w:style>
  <w:style w:type="character" w:customStyle="1" w:styleId="53">
    <w:name w:val="纯文本 Char1"/>
    <w:basedOn w:val="24"/>
    <w:qFormat/>
    <w:locked/>
    <w:uiPriority w:val="0"/>
    <w:rPr>
      <w:rFonts w:eastAsia="宋体"/>
      <w:kern w:val="2"/>
      <w:sz w:val="24"/>
      <w:lang w:val="en-US" w:eastAsia="zh-CN" w:bidi="ar-SA"/>
    </w:rPr>
  </w:style>
  <w:style w:type="character" w:customStyle="1" w:styleId="54">
    <w:name w:val="apple-converted-space"/>
    <w:basedOn w:val="24"/>
    <w:uiPriority w:val="0"/>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正文文本缩进 Char"/>
    <w:basedOn w:val="24"/>
    <w:link w:val="10"/>
    <w:qFormat/>
    <w:uiPriority w:val="0"/>
    <w:rPr>
      <w:color w:val="000000"/>
      <w:sz w:val="21"/>
      <w:szCs w:val="21"/>
    </w:rPr>
  </w:style>
  <w:style w:type="character" w:customStyle="1" w:styleId="57">
    <w:name w:val="批注框文本 Char"/>
    <w:basedOn w:val="24"/>
    <w:link w:val="12"/>
    <w:qFormat/>
    <w:uiPriority w:val="99"/>
    <w:rPr>
      <w:color w:val="000000"/>
      <w:sz w:val="18"/>
      <w:szCs w:val="18"/>
    </w:rPr>
  </w:style>
  <w:style w:type="character" w:customStyle="1" w:styleId="58">
    <w:name w:val="正文文本缩进 3 Char"/>
    <w:basedOn w:val="24"/>
    <w:link w:val="16"/>
    <w:qFormat/>
    <w:uiPriority w:val="0"/>
    <w:rPr>
      <w:kern w:val="2"/>
      <w:sz w:val="21"/>
      <w:szCs w:val="24"/>
    </w:rPr>
  </w:style>
  <w:style w:type="paragraph" w:customStyle="1" w:styleId="59">
    <w:name w:val="列出段落1"/>
    <w:basedOn w:val="1"/>
    <w:qFormat/>
    <w:uiPriority w:val="34"/>
    <w:pPr>
      <w:autoSpaceDE/>
      <w:autoSpaceDN/>
      <w:adjustRightInd/>
      <w:ind w:firstLine="420" w:firstLineChars="200"/>
    </w:pPr>
    <w:rPr>
      <w:color w:val="auto"/>
      <w:kern w:val="2"/>
      <w:szCs w:val="20"/>
    </w:rPr>
  </w:style>
  <w:style w:type="paragraph" w:customStyle="1" w:styleId="60">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1">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3">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4">
    <w:name w:val="默认段落字体 Para Char Char Char"/>
    <w:basedOn w:val="1"/>
    <w:uiPriority w:val="0"/>
    <w:pPr>
      <w:autoSpaceDE/>
      <w:autoSpaceDN/>
      <w:adjustRightInd/>
    </w:pPr>
    <w:rPr>
      <w:color w:val="auto"/>
      <w:kern w:val="2"/>
      <w:szCs w:val="24"/>
    </w:rPr>
  </w:style>
  <w:style w:type="paragraph" w:customStyle="1" w:styleId="65">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pa-1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8">
    <w:name w:val="无间隔1"/>
    <w:qFormat/>
    <w:uiPriority w:val="1"/>
    <w:rPr>
      <w:rFonts w:ascii="Calibri" w:hAnsi="Calibri" w:eastAsia="宋体" w:cs="Times New Roman"/>
      <w:sz w:val="22"/>
      <w:szCs w:val="22"/>
      <w:lang w:val="en-US" w:eastAsia="zh-CN" w:bidi="ar-SA"/>
    </w:rPr>
  </w:style>
  <w:style w:type="paragraph" w:customStyle="1" w:styleId="69">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2">
    <w:name w:val="List Paragraph"/>
    <w:basedOn w:val="1"/>
    <w:link w:val="73"/>
    <w:qFormat/>
    <w:uiPriority w:val="34"/>
    <w:pPr>
      <w:autoSpaceDE/>
      <w:autoSpaceDN/>
      <w:adjustRightInd/>
      <w:ind w:firstLine="420" w:firstLineChars="200"/>
    </w:pPr>
    <w:rPr>
      <w:rFonts w:ascii="Calibri" w:hAnsi="Calibri"/>
      <w:color w:val="auto"/>
      <w:kern w:val="2"/>
      <w:szCs w:val="22"/>
    </w:rPr>
  </w:style>
  <w:style w:type="character" w:customStyle="1" w:styleId="73">
    <w:name w:val="列出段落 Char"/>
    <w:link w:val="72"/>
    <w:uiPriority w:val="34"/>
    <w:rPr>
      <w:rFonts w:ascii="Calibri" w:hAnsi="Calibri"/>
      <w:kern w:val="2"/>
      <w:sz w:val="21"/>
      <w:szCs w:val="22"/>
    </w:rPr>
  </w:style>
  <w:style w:type="paragraph" w:customStyle="1" w:styleId="74">
    <w:name w:val="pa-1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6">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7">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8">
    <w:name w:val="font5"/>
    <w:basedOn w:val="1"/>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79">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1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15"/>
    <w:basedOn w:val="1"/>
    <w:qFormat/>
    <w:uiPriority w:val="0"/>
    <w:pPr>
      <w:widowControl/>
      <w:autoSpaceDE/>
      <w:autoSpaceDN/>
      <w:adjustRightInd/>
      <w:snapToGrid w:val="0"/>
    </w:pPr>
  </w:style>
  <w:style w:type="paragraph" w:customStyle="1" w:styleId="83">
    <w:name w:val="pa-1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Char Char Char Char1 Char Char Char Char Char"/>
    <w:basedOn w:val="7"/>
    <w:uiPriority w:val="0"/>
  </w:style>
  <w:style w:type="paragraph" w:customStyle="1" w:styleId="89">
    <w:name w:val="pa-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1">
    <w:name w:val="pa-1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p0"/>
    <w:next w:val="17"/>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Char"/>
    <w:basedOn w:val="1"/>
    <w:uiPriority w:val="0"/>
    <w:pPr>
      <w:autoSpaceDE/>
      <w:autoSpaceDN/>
      <w:adjustRightInd/>
      <w:ind w:firstLine="200" w:firstLineChars="200"/>
    </w:pPr>
    <w:rPr>
      <w:rFonts w:ascii="Tahoma" w:hAnsi="Tahoma"/>
      <w:color w:val="auto"/>
      <w:kern w:val="2"/>
      <w:sz w:val="24"/>
      <w:szCs w:val="20"/>
    </w:rPr>
  </w:style>
  <w:style w:type="paragraph" w:customStyle="1" w:styleId="94">
    <w:name w:val="Char Char Char"/>
    <w:basedOn w:val="1"/>
    <w:uiPriority w:val="0"/>
    <w:pPr>
      <w:widowControl/>
      <w:autoSpaceDE/>
      <w:autoSpaceDN/>
      <w:adjustRightInd/>
      <w:jc w:val="left"/>
    </w:pPr>
    <w:rPr>
      <w:color w:val="auto"/>
      <w:sz w:val="20"/>
      <w:szCs w:val="20"/>
    </w:rPr>
  </w:style>
  <w:style w:type="paragraph" w:customStyle="1" w:styleId="95">
    <w:name w:val="_Style 2"/>
    <w:qFormat/>
    <w:uiPriority w:val="99"/>
    <w:rPr>
      <w:rFonts w:ascii="Calibri" w:hAnsi="Calibri" w:eastAsia="宋体" w:cs="Times New Roman"/>
      <w:sz w:val="22"/>
      <w:szCs w:val="22"/>
      <w:lang w:val="en-US" w:eastAsia="zh-CN" w:bidi="ar-SA"/>
    </w:rPr>
  </w:style>
  <w:style w:type="paragraph" w:customStyle="1" w:styleId="96">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7">
    <w:name w:val="15"/>
    <w:basedOn w:val="24"/>
    <w:qFormat/>
    <w:uiPriority w:val="0"/>
    <w:rPr>
      <w:rFonts w:hint="eastAsia" w:ascii="宋体" w:hAnsi="宋体" w:eastAsia="宋体"/>
      <w:color w:val="000000"/>
      <w:sz w:val="20"/>
      <w:szCs w:val="20"/>
    </w:rPr>
  </w:style>
  <w:style w:type="character" w:customStyle="1" w:styleId="98">
    <w:name w:val="16"/>
    <w:basedOn w:val="24"/>
    <w:qFormat/>
    <w:uiPriority w:val="0"/>
    <w:rPr>
      <w:rFonts w:hint="default" w:ascii="Arial" w:hAnsi="Arial" w:cs="Arial"/>
      <w:color w:val="000000"/>
      <w:sz w:val="20"/>
      <w:szCs w:val="20"/>
    </w:rPr>
  </w:style>
  <w:style w:type="character" w:customStyle="1" w:styleId="99">
    <w:name w:val="17"/>
    <w:basedOn w:val="24"/>
    <w:qFormat/>
    <w:uiPriority w:val="0"/>
    <w:rPr>
      <w:rFonts w:hint="default" w:ascii="Arial" w:hAnsi="Arial" w:cs="Arial"/>
      <w:color w:val="FF0000"/>
      <w:sz w:val="20"/>
      <w:szCs w:val="20"/>
    </w:rPr>
  </w:style>
  <w:style w:type="character" w:customStyle="1" w:styleId="100">
    <w:name w:val="18"/>
    <w:basedOn w:val="24"/>
    <w:qFormat/>
    <w:uiPriority w:val="0"/>
    <w:rPr>
      <w:rFonts w:hint="eastAsia" w:ascii="宋体" w:hAnsi="宋体" w:eastAsia="宋体"/>
      <w:color w:val="FF0000"/>
      <w:sz w:val="20"/>
      <w:szCs w:val="20"/>
    </w:rPr>
  </w:style>
  <w:style w:type="character" w:customStyle="1" w:styleId="101">
    <w:name w:val="19"/>
    <w:basedOn w:val="24"/>
    <w:qFormat/>
    <w:uiPriority w:val="0"/>
    <w:rPr>
      <w:rFonts w:hint="eastAsia" w:ascii="宋体" w:hAnsi="宋体" w:eastAsia="宋体"/>
      <w:color w:val="000000"/>
      <w:sz w:val="20"/>
      <w:szCs w:val="20"/>
    </w:rPr>
  </w:style>
  <w:style w:type="character" w:customStyle="1" w:styleId="102">
    <w:name w:val="20"/>
    <w:basedOn w:val="24"/>
    <w:qFormat/>
    <w:uiPriority w:val="0"/>
    <w:rPr>
      <w:rFonts w:hint="default" w:ascii="Arial" w:hAnsi="Arial" w:cs="Arial"/>
      <w:color w:val="000000"/>
      <w:sz w:val="20"/>
      <w:szCs w:val="20"/>
    </w:rPr>
  </w:style>
  <w:style w:type="paragraph" w:customStyle="1" w:styleId="103">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4">
    <w:name w:val="标题 Char"/>
    <w:basedOn w:val="24"/>
    <w:link w:val="19"/>
    <w:uiPriority w:val="0"/>
    <w:rPr>
      <w:rFonts w:ascii="Cambria" w:hAnsi="Cambria"/>
      <w:b/>
      <w:bCs/>
      <w:kern w:val="2"/>
      <w:sz w:val="32"/>
      <w:szCs w:val="32"/>
    </w:rPr>
  </w:style>
  <w:style w:type="paragraph" w:customStyle="1" w:styleId="105">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6">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7">
    <w:name w:val="正文缩进1"/>
    <w:basedOn w:val="1"/>
    <w:uiPriority w:val="0"/>
    <w:pPr>
      <w:ind w:firstLine="420"/>
      <w:jc w:val="left"/>
    </w:pPr>
    <w:rPr>
      <w:rFonts w:ascii="宋体"/>
      <w:color w:val="auto"/>
      <w:sz w:val="24"/>
      <w:szCs w:val="20"/>
    </w:rPr>
  </w:style>
  <w:style w:type="paragraph" w:customStyle="1" w:styleId="108">
    <w:name w:val="Char1"/>
    <w:basedOn w:val="1"/>
    <w:uiPriority w:val="0"/>
    <w:pPr>
      <w:autoSpaceDE/>
      <w:autoSpaceDN/>
      <w:adjustRightInd/>
    </w:pPr>
    <w:rPr>
      <w:rFonts w:ascii="仿宋_GB2312" w:eastAsia="仿宋_GB2312"/>
      <w:b/>
      <w:color w:val="auto"/>
      <w:kern w:val="2"/>
      <w:sz w:val="32"/>
      <w:szCs w:val="32"/>
    </w:rPr>
  </w:style>
  <w:style w:type="character" w:customStyle="1" w:styleId="109">
    <w:name w:val="font61"/>
    <w:basedOn w:val="24"/>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FF0000"/>
      <w:sz w:val="20"/>
      <w:szCs w:val="20"/>
      <w:u w:val="none"/>
    </w:rPr>
  </w:style>
  <w:style w:type="character" w:customStyle="1" w:styleId="111">
    <w:name w:val="font31"/>
    <w:basedOn w:val="24"/>
    <w:uiPriority w:val="0"/>
    <w:rPr>
      <w:rFonts w:hint="default" w:ascii="Arial" w:hAnsi="Arial" w:cs="Arial"/>
      <w:color w:val="FF0000"/>
      <w:sz w:val="20"/>
      <w:szCs w:val="20"/>
      <w:u w:val="none"/>
    </w:rPr>
  </w:style>
  <w:style w:type="character" w:customStyle="1" w:styleId="112">
    <w:name w:val="font41"/>
    <w:basedOn w:val="24"/>
    <w:uiPriority w:val="0"/>
    <w:rPr>
      <w:rFonts w:hint="default" w:ascii="Arial" w:hAnsi="Arial" w:cs="Arial"/>
      <w:color w:val="000000"/>
      <w:sz w:val="20"/>
      <w:szCs w:val="20"/>
      <w:u w:val="none"/>
    </w:rPr>
  </w:style>
  <w:style w:type="character" w:customStyle="1" w:styleId="113">
    <w:name w:val="font11"/>
    <w:basedOn w:val="24"/>
    <w:uiPriority w:val="0"/>
    <w:rPr>
      <w:rFonts w:hint="eastAsia" w:ascii="宋体" w:hAnsi="宋体" w:eastAsia="宋体" w:cs="宋体"/>
      <w:color w:val="000000"/>
      <w:sz w:val="20"/>
      <w:szCs w:val="20"/>
      <w:u w:val="none"/>
    </w:rPr>
  </w:style>
  <w:style w:type="paragraph" w:customStyle="1" w:styleId="1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5">
    <w:name w:val="top_title1"/>
    <w:basedOn w:val="24"/>
    <w:qFormat/>
    <w:uiPriority w:val="0"/>
    <w:rPr>
      <w:b/>
      <w:bCs/>
      <w:color w:val="333333"/>
      <w:sz w:val="24"/>
      <w:szCs w:val="24"/>
    </w:rPr>
  </w:style>
  <w:style w:type="paragraph" w:customStyle="1" w:styleId="116">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7">
    <w:name w:val="NormalCharacter"/>
    <w:semiHidden/>
    <w:uiPriority w:val="0"/>
    <w:rPr>
      <w:sz w:val="24"/>
    </w:rPr>
  </w:style>
  <w:style w:type="character" w:customStyle="1" w:styleId="118">
    <w:name w:val="正文首行缩进 2 Char"/>
    <w:basedOn w:val="56"/>
    <w:link w:val="20"/>
    <w:uiPriority w:val="99"/>
  </w:style>
  <w:style w:type="paragraph" w:customStyle="1" w:styleId="1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_Style 14"/>
    <w:next w:val="6"/>
    <w:uiPriority w:val="0"/>
    <w:pPr>
      <w:widowControl w:val="0"/>
      <w:jc w:val="both"/>
    </w:pPr>
    <w:rPr>
      <w:rFonts w:ascii="宋体" w:hAnsi="Times New Roman" w:eastAsia="宋体" w:cs="Times New Roman"/>
      <w:kern w:val="2"/>
      <w:sz w:val="21"/>
      <w:lang w:val="en-US" w:eastAsia="zh-CN" w:bidi="ar-SA"/>
    </w:rPr>
  </w:style>
  <w:style w:type="paragraph" w:customStyle="1" w:styleId="122">
    <w:name w:val="正文1"/>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7338B-A457-46C6-B548-94CFD0CF882B}">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42</Pages>
  <Words>5638</Words>
  <Characters>32140</Characters>
  <Lines>267</Lines>
  <Paragraphs>75</Paragraphs>
  <TotalTime>165</TotalTime>
  <ScaleCrop>false</ScaleCrop>
  <LinksUpToDate>false</LinksUpToDate>
  <CharactersWithSpaces>37703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2020-09-27T01:18:00Z</cp:lastPrinted>
  <dcterms:modified xsi:type="dcterms:W3CDTF">2020-09-27T02:44:14Z</dcterms:modified>
  <dc:title>诸暨市　　　　　　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