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default" w:ascii="仿宋_GB2312" w:hAnsi="仿宋_GB2312" w:eastAsia="仿宋_GB2312" w:cs="仿宋_GB2312"/>
          <w:b/>
          <w:bCs/>
          <w:sz w:val="48"/>
          <w:szCs w:val="48"/>
          <w:lang w:val="en-US" w:eastAsia="zh-CN"/>
        </w:rPr>
      </w:pPr>
      <w:r>
        <w:rPr>
          <w:rFonts w:hint="eastAsia" w:ascii="仿宋_GB2312" w:hAnsi="仿宋_GB2312" w:eastAsia="仿宋_GB2312" w:cs="仿宋_GB2312"/>
          <w:b/>
          <w:bCs/>
          <w:sz w:val="48"/>
          <w:szCs w:val="48"/>
          <w:lang w:val="en-US" w:eastAsia="zh-CN"/>
        </w:rPr>
        <w:t xml:space="preserve"> </w:t>
      </w:r>
    </w:p>
    <w:p>
      <w:pPr>
        <w:autoSpaceDE/>
        <w:autoSpaceDN/>
        <w:spacing w:line="360" w:lineRule="auto"/>
        <w:jc w:val="center"/>
        <w:rPr>
          <w:rFonts w:hint="eastAsia" w:ascii="宋体" w:eastAsia="宋体" w:cs="仿宋"/>
          <w:b/>
          <w:sz w:val="56"/>
          <w:szCs w:val="56"/>
          <w:lang w:eastAsia="zh-CN"/>
        </w:rPr>
      </w:pPr>
      <w:r>
        <w:rPr>
          <w:rFonts w:hint="eastAsia" w:ascii="等线" w:hAnsi="等线" w:eastAsia="等线" w:cs="等线"/>
          <w:b/>
          <w:bCs/>
          <w:sz w:val="52"/>
          <w:szCs w:val="52"/>
        </w:rPr>
        <w:t xml:space="preserve"> </w:t>
      </w:r>
      <w:r>
        <w:rPr>
          <w:rFonts w:hint="eastAsia" w:ascii="宋体" w:hAnsi="宋体" w:cs="仿宋"/>
          <w:b/>
          <w:sz w:val="56"/>
          <w:szCs w:val="56"/>
          <w:lang w:eastAsia="zh-CN"/>
        </w:rPr>
        <w:t>诸暨市枫桥镇人民政府2023年度公路工程监理服务项目</w:t>
      </w:r>
    </w:p>
    <w:p>
      <w:pPr>
        <w:autoSpaceDE/>
        <w:autoSpaceDN/>
        <w:spacing w:line="360" w:lineRule="auto"/>
        <w:jc w:val="center"/>
        <w:rPr>
          <w:rFonts w:ascii="仿宋" w:hAnsi="仿宋" w:eastAsia="仿宋" w:cs="黑体"/>
          <w:color w:val="auto"/>
          <w:sz w:val="30"/>
          <w:szCs w:val="30"/>
        </w:rPr>
      </w:pPr>
      <w:r>
        <w:rPr>
          <w:rFonts w:hint="eastAsia" w:ascii="仿宋" w:hAnsi="仿宋" w:eastAsia="仿宋" w:cs="黑体"/>
          <w:color w:val="auto"/>
          <w:sz w:val="30"/>
          <w:szCs w:val="30"/>
        </w:rPr>
        <w:t>（项目编号：</w:t>
      </w:r>
      <w:r>
        <w:rPr>
          <w:rFonts w:hint="eastAsia" w:ascii="仿宋" w:hAnsi="仿宋" w:eastAsia="仿宋" w:cs="黑体"/>
          <w:color w:val="auto"/>
          <w:sz w:val="30"/>
          <w:szCs w:val="30"/>
          <w:lang w:eastAsia="zh-CN"/>
        </w:rPr>
        <w:t>诸杰虎202</w:t>
      </w:r>
      <w:r>
        <w:rPr>
          <w:rFonts w:hint="eastAsia" w:ascii="仿宋" w:hAnsi="仿宋" w:eastAsia="仿宋" w:cs="黑体"/>
          <w:color w:val="auto"/>
          <w:sz w:val="30"/>
          <w:szCs w:val="30"/>
          <w:lang w:val="en-US" w:eastAsia="zh-CN"/>
        </w:rPr>
        <w:t>3</w:t>
      </w:r>
      <w:r>
        <w:rPr>
          <w:rFonts w:hint="eastAsia" w:ascii="仿宋" w:hAnsi="仿宋" w:eastAsia="仿宋" w:cs="黑体"/>
          <w:color w:val="auto"/>
          <w:sz w:val="30"/>
          <w:szCs w:val="30"/>
          <w:lang w:eastAsia="zh-CN"/>
        </w:rPr>
        <w:t>-</w:t>
      </w:r>
      <w:r>
        <w:rPr>
          <w:rFonts w:hint="eastAsia" w:ascii="仿宋" w:hAnsi="仿宋" w:eastAsia="仿宋" w:cs="黑体"/>
          <w:color w:val="auto"/>
          <w:sz w:val="30"/>
          <w:szCs w:val="30"/>
          <w:lang w:val="en-US" w:eastAsia="zh-CN"/>
        </w:rPr>
        <w:t>1</w:t>
      </w:r>
      <w:r>
        <w:rPr>
          <w:rFonts w:hint="eastAsia" w:ascii="仿宋" w:hAnsi="仿宋" w:eastAsia="仿宋" w:cs="黑体"/>
          <w:color w:val="auto"/>
          <w:sz w:val="30"/>
          <w:szCs w:val="30"/>
          <w:lang w:eastAsia="zh-CN"/>
        </w:rPr>
        <w:t>-</w:t>
      </w:r>
      <w:r>
        <w:rPr>
          <w:rFonts w:hint="eastAsia" w:ascii="仿宋" w:hAnsi="仿宋" w:eastAsia="仿宋" w:cs="黑体"/>
          <w:color w:val="auto"/>
          <w:sz w:val="30"/>
          <w:szCs w:val="30"/>
          <w:lang w:val="en-US" w:eastAsia="zh-CN"/>
        </w:rPr>
        <w:t>30</w:t>
      </w:r>
      <w:r>
        <w:rPr>
          <w:rFonts w:hint="eastAsia" w:ascii="仿宋" w:hAnsi="仿宋" w:eastAsia="仿宋" w:cs="黑体"/>
          <w:color w:val="auto"/>
          <w:sz w:val="30"/>
          <w:szCs w:val="30"/>
        </w:rPr>
        <w:t>）</w:t>
      </w:r>
    </w:p>
    <w:p>
      <w:pPr>
        <w:spacing w:beforeLines="750" w:line="360" w:lineRule="auto"/>
        <w:jc w:val="center"/>
        <w:rPr>
          <w:rFonts w:ascii="宋体"/>
          <w:b/>
          <w:spacing w:val="-6"/>
          <w:sz w:val="84"/>
          <w:szCs w:val="84"/>
        </w:rPr>
      </w:pPr>
      <w:r>
        <w:rPr>
          <w:rFonts w:hint="eastAsia" w:ascii="宋体" w:hAnsi="宋体"/>
          <w:b/>
          <w:spacing w:val="-6"/>
          <w:sz w:val="84"/>
          <w:szCs w:val="84"/>
        </w:rPr>
        <w:t>招</w:t>
      </w:r>
      <w:r>
        <w:rPr>
          <w:rFonts w:ascii="宋体" w:hAnsi="宋体"/>
          <w:b/>
          <w:spacing w:val="-6"/>
          <w:sz w:val="84"/>
          <w:szCs w:val="84"/>
        </w:rPr>
        <w:t xml:space="preserve"> </w:t>
      </w:r>
      <w:r>
        <w:rPr>
          <w:rFonts w:hint="eastAsia" w:ascii="宋体" w:hAnsi="宋体"/>
          <w:b/>
          <w:spacing w:val="-6"/>
          <w:sz w:val="84"/>
          <w:szCs w:val="84"/>
        </w:rPr>
        <w:t>标</w:t>
      </w:r>
      <w:r>
        <w:rPr>
          <w:rFonts w:ascii="宋体" w:hAnsi="宋体"/>
          <w:b/>
          <w:spacing w:val="-6"/>
          <w:sz w:val="84"/>
          <w:szCs w:val="84"/>
        </w:rPr>
        <w:t xml:space="preserve"> </w:t>
      </w:r>
      <w:r>
        <w:rPr>
          <w:rFonts w:hint="eastAsia" w:ascii="宋体" w:hAnsi="宋体"/>
          <w:b/>
          <w:spacing w:val="-6"/>
          <w:sz w:val="84"/>
          <w:szCs w:val="84"/>
        </w:rPr>
        <w:t>文</w:t>
      </w:r>
      <w:r>
        <w:rPr>
          <w:rFonts w:ascii="宋体" w:hAnsi="宋体"/>
          <w:b/>
          <w:spacing w:val="-6"/>
          <w:sz w:val="84"/>
          <w:szCs w:val="84"/>
        </w:rPr>
        <w:t xml:space="preserve"> </w:t>
      </w:r>
      <w:r>
        <w:rPr>
          <w:rFonts w:hint="eastAsia" w:ascii="宋体" w:hAnsi="宋体"/>
          <w:b/>
          <w:spacing w:val="-6"/>
          <w:sz w:val="84"/>
          <w:szCs w:val="84"/>
        </w:rPr>
        <w:t>件</w:t>
      </w:r>
    </w:p>
    <w:p>
      <w:pPr>
        <w:autoSpaceDE/>
        <w:autoSpaceDN/>
        <w:spacing w:afterLines="600" w:line="360" w:lineRule="auto"/>
        <w:jc w:val="center"/>
        <w:rPr>
          <w:rFonts w:ascii="宋体"/>
          <w:b/>
          <w:spacing w:val="36"/>
          <w:sz w:val="36"/>
        </w:rPr>
      </w:pPr>
      <w:r>
        <w:rPr>
          <w:rFonts w:hint="eastAsia" w:ascii="宋体" w:hAnsi="宋体"/>
          <w:b/>
          <w:spacing w:val="36"/>
          <w:sz w:val="36"/>
        </w:rPr>
        <w:t>（电子招投标）</w:t>
      </w:r>
    </w:p>
    <w:tbl>
      <w:tblPr>
        <w:tblStyle w:val="62"/>
        <w:tblW w:w="0" w:type="auto"/>
        <w:jc w:val="center"/>
        <w:tblLayout w:type="autofit"/>
        <w:tblCellMar>
          <w:top w:w="0" w:type="dxa"/>
          <w:left w:w="108" w:type="dxa"/>
          <w:bottom w:w="0" w:type="dxa"/>
          <w:right w:w="108" w:type="dxa"/>
        </w:tblCellMar>
      </w:tblPr>
      <w:tblGrid>
        <w:gridCol w:w="6851"/>
      </w:tblGrid>
      <w:tr>
        <w:tblPrEx>
          <w:tblCellMar>
            <w:top w:w="0" w:type="dxa"/>
            <w:left w:w="108" w:type="dxa"/>
            <w:bottom w:w="0" w:type="dxa"/>
            <w:right w:w="108" w:type="dxa"/>
          </w:tblCellMar>
        </w:tblPrEx>
        <w:trPr>
          <w:jc w:val="center"/>
        </w:trPr>
        <w:tc>
          <w:tcPr>
            <w:tcW w:w="6851" w:type="dxa"/>
            <w:vAlign w:val="center"/>
          </w:tcPr>
          <w:p>
            <w:pPr>
              <w:pStyle w:val="57"/>
              <w:shd w:val="clear" w:color="auto" w:fill="FFFFFF"/>
              <w:spacing w:beforeAutospacing="0" w:afterAutospacing="0"/>
              <w:rPr>
                <w:rFonts w:hint="eastAsia" w:ascii="仿宋" w:hAnsi="仿宋" w:eastAsia="仿宋" w:cs="宋体"/>
                <w:lang w:eastAsia="zh-CN"/>
              </w:rPr>
            </w:pPr>
            <w:r>
              <w:rPr>
                <w:rFonts w:hint="eastAsia" w:ascii="仿宋" w:hAnsi="仿宋" w:eastAsia="仿宋" w:cs="楷体_GB2312"/>
                <w:b/>
                <w:bCs/>
                <w:spacing w:val="12"/>
                <w:w w:val="95"/>
                <w:kern w:val="0"/>
                <w:sz w:val="30"/>
                <w:szCs w:val="30"/>
              </w:rPr>
              <w:t>采</w:t>
            </w:r>
            <w:r>
              <w:rPr>
                <w:rFonts w:ascii="仿宋" w:hAnsi="仿宋" w:eastAsia="仿宋" w:cs="楷体_GB2312"/>
                <w:b/>
                <w:bCs/>
                <w:spacing w:val="12"/>
                <w:w w:val="95"/>
                <w:kern w:val="0"/>
                <w:sz w:val="30"/>
                <w:szCs w:val="30"/>
              </w:rPr>
              <w:t xml:space="preserve"> </w:t>
            </w:r>
            <w:r>
              <w:rPr>
                <w:rFonts w:hint="eastAsia" w:ascii="仿宋" w:hAnsi="仿宋" w:eastAsia="仿宋" w:cs="楷体_GB2312"/>
                <w:b/>
                <w:bCs/>
                <w:spacing w:val="12"/>
                <w:w w:val="95"/>
                <w:kern w:val="0"/>
                <w:sz w:val="30"/>
                <w:szCs w:val="30"/>
              </w:rPr>
              <w:t>购</w:t>
            </w:r>
            <w:r>
              <w:rPr>
                <w:rFonts w:ascii="仿宋" w:hAnsi="仿宋" w:eastAsia="仿宋" w:cs="楷体_GB2312"/>
                <w:b/>
                <w:bCs/>
                <w:spacing w:val="12"/>
                <w:w w:val="95"/>
                <w:kern w:val="0"/>
                <w:sz w:val="30"/>
                <w:szCs w:val="30"/>
              </w:rPr>
              <w:t xml:space="preserve"> </w:t>
            </w:r>
            <w:r>
              <w:rPr>
                <w:rFonts w:hint="eastAsia" w:ascii="仿宋" w:hAnsi="仿宋" w:eastAsia="仿宋" w:cs="楷体_GB2312"/>
                <w:b/>
                <w:bCs/>
                <w:color w:val="auto"/>
                <w:spacing w:val="12"/>
                <w:w w:val="95"/>
                <w:kern w:val="0"/>
                <w:sz w:val="30"/>
                <w:szCs w:val="30"/>
              </w:rPr>
              <w:t>单</w:t>
            </w:r>
            <w:r>
              <w:rPr>
                <w:rFonts w:ascii="仿宋" w:hAnsi="仿宋" w:eastAsia="仿宋" w:cs="楷体_GB2312"/>
                <w:b/>
                <w:bCs/>
                <w:color w:val="auto"/>
                <w:spacing w:val="12"/>
                <w:w w:val="95"/>
                <w:kern w:val="0"/>
                <w:sz w:val="30"/>
                <w:szCs w:val="30"/>
              </w:rPr>
              <w:t xml:space="preserve"> </w:t>
            </w:r>
            <w:r>
              <w:rPr>
                <w:rFonts w:hint="eastAsia" w:ascii="仿宋" w:hAnsi="仿宋" w:eastAsia="仿宋" w:cs="楷体_GB2312"/>
                <w:b/>
                <w:bCs/>
                <w:color w:val="auto"/>
                <w:spacing w:val="12"/>
                <w:w w:val="95"/>
                <w:kern w:val="0"/>
                <w:sz w:val="30"/>
                <w:szCs w:val="30"/>
              </w:rPr>
              <w:t>位：</w:t>
            </w:r>
            <w:r>
              <w:rPr>
                <w:rFonts w:hint="eastAsia" w:ascii="仿宋" w:hAnsi="仿宋" w:eastAsia="仿宋" w:cs="楷体_GB2312"/>
                <w:b/>
                <w:bCs/>
                <w:color w:val="auto"/>
                <w:spacing w:val="12"/>
                <w:w w:val="95"/>
                <w:kern w:val="0"/>
                <w:sz w:val="30"/>
                <w:szCs w:val="30"/>
                <w:lang w:eastAsia="zh-CN"/>
              </w:rPr>
              <w:t>诸暨市枫桥镇人民政府</w:t>
            </w:r>
          </w:p>
        </w:tc>
      </w:tr>
      <w:tr>
        <w:tblPrEx>
          <w:tblCellMar>
            <w:top w:w="0" w:type="dxa"/>
            <w:left w:w="108" w:type="dxa"/>
            <w:bottom w:w="0" w:type="dxa"/>
            <w:right w:w="108" w:type="dxa"/>
          </w:tblCellMar>
        </w:tblPrEx>
        <w:trPr>
          <w:trHeight w:val="635" w:hRule="atLeast"/>
          <w:jc w:val="center"/>
        </w:trPr>
        <w:tc>
          <w:tcPr>
            <w:tcW w:w="6851" w:type="dxa"/>
            <w:vAlign w:val="center"/>
          </w:tcPr>
          <w:p>
            <w:pPr>
              <w:pStyle w:val="32"/>
              <w:snapToGrid w:val="0"/>
              <w:spacing w:before="120" w:after="120" w:line="360" w:lineRule="auto"/>
              <w:rPr>
                <w:rFonts w:hint="eastAsia" w:ascii="仿宋" w:hAnsi="仿宋" w:eastAsia="仿宋" w:cs="楷体_GB2312"/>
                <w:b/>
                <w:bCs/>
                <w:w w:val="95"/>
                <w:kern w:val="0"/>
                <w:sz w:val="30"/>
                <w:szCs w:val="30"/>
                <w:lang w:eastAsia="zh-CN"/>
              </w:rPr>
            </w:pPr>
            <w:r>
              <w:rPr>
                <w:rFonts w:hint="eastAsia" w:ascii="仿宋" w:hAnsi="仿宋" w:eastAsia="仿宋" w:cs="楷体_GB2312"/>
                <w:b/>
                <w:bCs/>
                <w:w w:val="95"/>
                <w:kern w:val="0"/>
                <w:sz w:val="30"/>
                <w:szCs w:val="30"/>
              </w:rPr>
              <w:t>采购代理机构：</w:t>
            </w:r>
            <w:r>
              <w:rPr>
                <w:rFonts w:hint="eastAsia" w:ascii="仿宋" w:hAnsi="仿宋" w:eastAsia="仿宋" w:cs="楷体_GB2312"/>
                <w:b/>
                <w:bCs/>
                <w:w w:val="95"/>
                <w:kern w:val="0"/>
                <w:sz w:val="30"/>
                <w:szCs w:val="30"/>
                <w:lang w:eastAsia="zh-CN"/>
              </w:rPr>
              <w:t>诸暨市杰虎工程咨询有限公司</w:t>
            </w:r>
          </w:p>
        </w:tc>
      </w:tr>
    </w:tbl>
    <w:p>
      <w:pPr>
        <w:spacing w:line="360" w:lineRule="auto"/>
        <w:jc w:val="center"/>
        <w:rPr>
          <w:rFonts w:ascii="仿宋" w:hAnsi="仿宋" w:eastAsia="仿宋" w:cs="楷体_GB2312"/>
          <w:b/>
          <w:bCs/>
          <w:color w:val="auto"/>
          <w:w w:val="95"/>
          <w:sz w:val="30"/>
          <w:szCs w:val="30"/>
        </w:rPr>
      </w:pPr>
      <w:r>
        <w:rPr>
          <w:rFonts w:hint="eastAsia" w:ascii="仿宋" w:hAnsi="仿宋" w:eastAsia="仿宋"/>
          <w:b/>
          <w:bCs/>
          <w:color w:val="auto"/>
          <w:w w:val="95"/>
          <w:sz w:val="30"/>
          <w:szCs w:val="30"/>
        </w:rPr>
        <w:t>二</w:t>
      </w:r>
      <w:r>
        <w:rPr>
          <w:rFonts w:hint="eastAsia" w:ascii="仿宋" w:hAnsi="仿宋" w:eastAsia="仿宋" w:cs="宋体"/>
          <w:b/>
          <w:bCs/>
          <w:color w:val="auto"/>
          <w:w w:val="95"/>
          <w:sz w:val="30"/>
          <w:szCs w:val="30"/>
        </w:rPr>
        <w:t>〇</w:t>
      </w:r>
      <w:r>
        <w:rPr>
          <w:rFonts w:hint="eastAsia" w:ascii="仿宋" w:hAnsi="仿宋" w:eastAsia="仿宋" w:cs="楷体_GB2312"/>
          <w:b/>
          <w:bCs/>
          <w:color w:val="auto"/>
          <w:w w:val="95"/>
          <w:sz w:val="30"/>
          <w:szCs w:val="30"/>
        </w:rPr>
        <w:t>二</w:t>
      </w:r>
      <w:r>
        <w:rPr>
          <w:rFonts w:hint="eastAsia" w:ascii="仿宋" w:hAnsi="仿宋" w:eastAsia="仿宋" w:cs="楷体_GB2312"/>
          <w:b/>
          <w:bCs/>
          <w:color w:val="auto"/>
          <w:w w:val="95"/>
          <w:sz w:val="30"/>
          <w:szCs w:val="30"/>
          <w:lang w:eastAsia="zh-CN"/>
        </w:rPr>
        <w:t>三</w:t>
      </w:r>
      <w:r>
        <w:rPr>
          <w:rFonts w:hint="eastAsia" w:ascii="仿宋" w:hAnsi="仿宋" w:eastAsia="仿宋" w:cs="楷体_GB2312"/>
          <w:b/>
          <w:bCs/>
          <w:color w:val="auto"/>
          <w:w w:val="95"/>
          <w:sz w:val="30"/>
          <w:szCs w:val="30"/>
        </w:rPr>
        <w:t>年</w:t>
      </w:r>
      <w:r>
        <w:rPr>
          <w:rFonts w:hint="eastAsia" w:ascii="仿宋" w:hAnsi="仿宋" w:eastAsia="仿宋" w:cs="楷体_GB2312"/>
          <w:b/>
          <w:bCs/>
          <w:color w:val="auto"/>
          <w:w w:val="95"/>
          <w:sz w:val="30"/>
          <w:szCs w:val="30"/>
          <w:lang w:eastAsia="zh-CN"/>
        </w:rPr>
        <w:t>二</w:t>
      </w:r>
      <w:r>
        <w:rPr>
          <w:rFonts w:hint="eastAsia" w:ascii="仿宋" w:hAnsi="仿宋" w:eastAsia="仿宋" w:cs="楷体_GB2312"/>
          <w:b/>
          <w:bCs/>
          <w:color w:val="auto"/>
          <w:w w:val="95"/>
          <w:sz w:val="30"/>
          <w:szCs w:val="30"/>
        </w:rPr>
        <w:t>月</w:t>
      </w:r>
    </w:p>
    <w:p>
      <w:pPr>
        <w:spacing w:line="360" w:lineRule="auto"/>
        <w:rPr>
          <w:rFonts w:ascii="宋体" w:cs="楷体_GB2312"/>
          <w:b/>
          <w:bCs/>
          <w:color w:val="auto"/>
          <w:w w:val="95"/>
          <w:sz w:val="30"/>
          <w:szCs w:val="30"/>
        </w:rPr>
        <w:sectPr>
          <w:headerReference r:id="rId5" w:type="first"/>
          <w:footerReference r:id="rId8" w:type="first"/>
          <w:headerReference r:id="rId3" w:type="default"/>
          <w:footerReference r:id="rId6" w:type="default"/>
          <w:headerReference r:id="rId4" w:type="even"/>
          <w:footerReference r:id="rId7" w:type="even"/>
          <w:pgSz w:w="11910" w:h="16840"/>
          <w:pgMar w:top="1600" w:right="1260" w:bottom="1700" w:left="1420" w:header="283" w:footer="1508" w:gutter="0"/>
          <w:pgNumType w:fmt="decimal"/>
          <w:cols w:space="720" w:num="1"/>
          <w:docGrid w:linePitch="286" w:charSpace="0"/>
        </w:sectPr>
      </w:pPr>
    </w:p>
    <w:p>
      <w:pPr>
        <w:spacing w:line="360" w:lineRule="auto"/>
        <w:jc w:val="center"/>
        <w:rPr>
          <w:rFonts w:hint="eastAsia" w:ascii="等线" w:hAnsi="等线" w:eastAsia="等线" w:cs="等线"/>
          <w:b/>
          <w:sz w:val="48"/>
          <w:szCs w:val="48"/>
        </w:rPr>
      </w:pPr>
    </w:p>
    <w:p>
      <w:pPr>
        <w:spacing w:line="360" w:lineRule="auto"/>
        <w:jc w:val="center"/>
        <w:rPr>
          <w:rFonts w:hint="eastAsia" w:ascii="等线" w:hAnsi="等线" w:eastAsia="等线" w:cs="等线"/>
          <w:b/>
          <w:sz w:val="48"/>
          <w:szCs w:val="48"/>
        </w:rPr>
      </w:pPr>
      <w:r>
        <w:rPr>
          <w:rFonts w:hint="eastAsia" w:ascii="等线" w:hAnsi="等线" w:eastAsia="等线" w:cs="等线"/>
          <w:b/>
          <w:sz w:val="48"/>
          <w:szCs w:val="48"/>
        </w:rPr>
        <w:t>目  录</w:t>
      </w:r>
    </w:p>
    <w:p>
      <w:pPr>
        <w:spacing w:line="360" w:lineRule="auto"/>
        <w:rPr>
          <w:rFonts w:hint="eastAsia" w:ascii="等线" w:hAnsi="等线" w:eastAsia="等线" w:cs="等线"/>
          <w:sz w:val="32"/>
          <w:szCs w:val="32"/>
        </w:rPr>
      </w:pPr>
    </w:p>
    <w:p>
      <w:pPr>
        <w:spacing w:line="360" w:lineRule="auto"/>
        <w:rPr>
          <w:rFonts w:hint="eastAsia" w:ascii="等线" w:hAnsi="等线" w:eastAsia="等线" w:cs="等线"/>
          <w:sz w:val="32"/>
          <w:szCs w:val="32"/>
        </w:rPr>
      </w:pP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rPr>
      </w:pPr>
      <w:r>
        <w:rPr>
          <w:rFonts w:hint="eastAsia" w:ascii="等线" w:hAnsi="等线" w:eastAsia="等线" w:cs="等线"/>
          <w:b/>
          <w:bCs/>
          <w:sz w:val="32"/>
          <w:szCs w:val="32"/>
        </w:rPr>
        <w:t>第一部分      招标公告</w:t>
      </w: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rPr>
      </w:pPr>
      <w:r>
        <w:rPr>
          <w:rFonts w:hint="eastAsia" w:ascii="等线" w:hAnsi="等线" w:eastAsia="等线" w:cs="等线"/>
          <w:b/>
          <w:bCs/>
          <w:sz w:val="32"/>
          <w:szCs w:val="32"/>
        </w:rPr>
        <w:t>第二部分      投标人须知</w:t>
      </w: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rPr>
      </w:pPr>
      <w:r>
        <w:rPr>
          <w:rFonts w:hint="eastAsia" w:ascii="等线" w:hAnsi="等线" w:eastAsia="等线" w:cs="等线"/>
          <w:b/>
          <w:bCs/>
          <w:sz w:val="32"/>
          <w:szCs w:val="32"/>
        </w:rPr>
        <w:t>第三部分      采购需求</w:t>
      </w: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rPr>
      </w:pPr>
      <w:r>
        <w:rPr>
          <w:rFonts w:hint="eastAsia" w:ascii="等线" w:hAnsi="等线" w:eastAsia="等线" w:cs="等线"/>
          <w:b/>
          <w:bCs/>
          <w:sz w:val="32"/>
          <w:szCs w:val="32"/>
        </w:rPr>
        <w:t>第四部分      评标办法</w:t>
      </w: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lang w:val="en-US" w:eastAsia="zh-CN"/>
        </w:rPr>
      </w:pPr>
      <w:r>
        <w:rPr>
          <w:rFonts w:hint="eastAsia" w:ascii="等线" w:hAnsi="等线" w:eastAsia="等线" w:cs="等线"/>
          <w:b/>
          <w:bCs/>
          <w:sz w:val="32"/>
          <w:szCs w:val="32"/>
        </w:rPr>
        <w:t>第五部分      政府采购合同参考范本</w:t>
      </w:r>
      <w:r>
        <w:rPr>
          <w:rFonts w:hint="eastAsia" w:ascii="等线" w:hAnsi="等线" w:eastAsia="等线" w:cs="等线"/>
          <w:b/>
          <w:bCs/>
          <w:sz w:val="32"/>
          <w:szCs w:val="32"/>
          <w:lang w:eastAsia="zh-CN"/>
        </w:rPr>
        <w:t>（</w:t>
      </w:r>
      <w:r>
        <w:rPr>
          <w:rFonts w:hint="eastAsia" w:ascii="等线" w:hAnsi="等线" w:eastAsia="等线" w:cs="等线"/>
          <w:b/>
          <w:bCs/>
          <w:sz w:val="32"/>
          <w:szCs w:val="32"/>
          <w:lang w:val="en-US" w:eastAsia="zh-CN"/>
        </w:rPr>
        <w:t>供参考）</w:t>
      </w:r>
    </w:p>
    <w:p>
      <w:pPr>
        <w:keepNext w:val="0"/>
        <w:keepLines w:val="0"/>
        <w:pageBreakBefore w:val="0"/>
        <w:widowControl w:val="0"/>
        <w:kinsoku/>
        <w:wordWrap/>
        <w:overflowPunct/>
        <w:topLinePunct w:val="0"/>
        <w:autoSpaceDE/>
        <w:autoSpaceDN/>
        <w:bidi w:val="0"/>
        <w:adjustRightInd w:val="0"/>
        <w:snapToGrid/>
        <w:spacing w:after="157" w:afterLines="50" w:line="360" w:lineRule="auto"/>
        <w:ind w:firstLine="1281" w:firstLineChars="400"/>
        <w:textAlignment w:val="auto"/>
        <w:rPr>
          <w:rFonts w:hint="eastAsia" w:ascii="等线" w:hAnsi="等线" w:eastAsia="等线" w:cs="等线"/>
          <w:b/>
          <w:bCs/>
          <w:sz w:val="32"/>
          <w:szCs w:val="32"/>
        </w:rPr>
      </w:pPr>
      <w:r>
        <w:rPr>
          <w:rFonts w:hint="eastAsia" w:ascii="等线" w:hAnsi="等线" w:eastAsia="等线" w:cs="等线"/>
          <w:b/>
          <w:bCs/>
          <w:sz w:val="32"/>
          <w:szCs w:val="32"/>
        </w:rPr>
        <w:t>第六部分      应提交的有关格式范例</w:t>
      </w:r>
    </w:p>
    <w:p>
      <w:pPr>
        <w:spacing w:line="360" w:lineRule="auto"/>
        <w:ind w:firstLine="550" w:firstLineChars="229"/>
        <w:rPr>
          <w:rFonts w:hint="eastAsia" w:ascii="等线" w:hAnsi="等线" w:eastAsia="等线" w:cs="等线"/>
          <w:b/>
          <w:bCs/>
          <w:sz w:val="24"/>
        </w:rPr>
      </w:pPr>
      <w:bookmarkStart w:id="0" w:name="_Hlt91233176"/>
      <w:bookmarkEnd w:id="0"/>
      <w:bookmarkStart w:id="1" w:name="_Toc91899869"/>
    </w:p>
    <w:p>
      <w:pPr>
        <w:spacing w:line="360" w:lineRule="auto"/>
        <w:ind w:firstLine="549" w:firstLineChars="229"/>
        <w:rPr>
          <w:rFonts w:hint="eastAsia" w:ascii="等线" w:hAnsi="等线" w:eastAsia="等线" w:cs="等线"/>
          <w:sz w:val="24"/>
        </w:rPr>
      </w:pPr>
    </w:p>
    <w:p>
      <w:pPr>
        <w:spacing w:line="360" w:lineRule="auto"/>
        <w:ind w:firstLine="549" w:firstLineChars="229"/>
        <w:rPr>
          <w:rFonts w:hint="eastAsia" w:ascii="等线" w:hAnsi="等线" w:eastAsia="等线" w:cs="等线"/>
          <w:sz w:val="24"/>
        </w:rPr>
      </w:pPr>
    </w:p>
    <w:p>
      <w:pPr>
        <w:spacing w:line="360" w:lineRule="auto"/>
        <w:ind w:firstLine="549" w:firstLineChars="229"/>
        <w:rPr>
          <w:rFonts w:hint="eastAsia" w:ascii="等线" w:hAnsi="等线" w:eastAsia="等线" w:cs="等线"/>
          <w:sz w:val="24"/>
        </w:rPr>
      </w:pPr>
    </w:p>
    <w:p>
      <w:pPr>
        <w:spacing w:line="360" w:lineRule="auto"/>
        <w:ind w:firstLine="549" w:firstLineChars="229"/>
        <w:rPr>
          <w:rFonts w:hint="eastAsia" w:ascii="等线" w:hAnsi="等线" w:eastAsia="等线" w:cs="等线"/>
          <w:sz w:val="24"/>
        </w:rPr>
      </w:pPr>
    </w:p>
    <w:p>
      <w:pPr>
        <w:spacing w:line="360" w:lineRule="auto"/>
        <w:ind w:firstLine="549" w:firstLineChars="229"/>
        <w:rPr>
          <w:rFonts w:hint="eastAsia" w:ascii="等线" w:hAnsi="等线" w:eastAsia="等线" w:cs="等线"/>
          <w:sz w:val="24"/>
        </w:rPr>
      </w:pPr>
    </w:p>
    <w:p>
      <w:pPr>
        <w:spacing w:line="360" w:lineRule="auto"/>
        <w:ind w:firstLine="549" w:firstLineChars="229"/>
        <w:rPr>
          <w:rFonts w:hint="eastAsia" w:ascii="等线" w:hAnsi="等线" w:eastAsia="等线" w:cs="等线"/>
          <w:sz w:val="24"/>
        </w:rPr>
      </w:pPr>
    </w:p>
    <w:bookmarkEnd w:id="1"/>
    <w:p>
      <w:pPr>
        <w:pStyle w:val="2"/>
        <w:spacing w:before="0" w:after="160" w:line="240" w:lineRule="auto"/>
        <w:jc w:val="center"/>
        <w:rPr>
          <w:rFonts w:hint="eastAsia" w:ascii="华文中宋" w:hAnsi="华文中宋" w:eastAsia="华文中宋"/>
          <w:color w:val="auto"/>
          <w:sz w:val="36"/>
          <w:szCs w:val="36"/>
        </w:rPr>
      </w:pPr>
      <w:bookmarkStart w:id="2" w:name="_Toc125344501"/>
      <w:bookmarkStart w:id="3" w:name="_Toc91899870"/>
      <w:bookmarkStart w:id="4" w:name="第二部分"/>
      <w:bookmarkStart w:id="5" w:name="_Toc91899871"/>
    </w:p>
    <w:p>
      <w:pPr>
        <w:pStyle w:val="2"/>
        <w:spacing w:before="0" w:after="160" w:line="240" w:lineRule="auto"/>
        <w:jc w:val="center"/>
        <w:rPr>
          <w:rFonts w:ascii="华文中宋" w:hAnsi="华文中宋" w:eastAsia="华文中宋"/>
          <w:color w:val="auto"/>
          <w:sz w:val="36"/>
          <w:szCs w:val="36"/>
        </w:rPr>
      </w:pPr>
      <w:r>
        <w:rPr>
          <w:rFonts w:hint="eastAsia" w:ascii="华文中宋" w:hAnsi="华文中宋" w:eastAsia="华文中宋"/>
          <w:color w:val="auto"/>
          <w:sz w:val="36"/>
          <w:szCs w:val="36"/>
        </w:rPr>
        <w:t>第一章</w:t>
      </w:r>
      <w:r>
        <w:rPr>
          <w:rFonts w:ascii="华文中宋" w:hAnsi="华文中宋" w:eastAsia="华文中宋"/>
          <w:color w:val="auto"/>
          <w:sz w:val="36"/>
          <w:szCs w:val="36"/>
        </w:rPr>
        <w:t xml:space="preserve">  </w:t>
      </w:r>
      <w:r>
        <w:rPr>
          <w:rFonts w:hint="eastAsia" w:ascii="华文中宋" w:hAnsi="华文中宋" w:eastAsia="华文中宋"/>
          <w:color w:val="auto"/>
          <w:sz w:val="36"/>
          <w:szCs w:val="36"/>
        </w:rPr>
        <w:t>招标公告</w:t>
      </w:r>
      <w:bookmarkEnd w:id="2"/>
    </w:p>
    <w:tbl>
      <w:tblPr>
        <w:tblStyle w:val="6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6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7" w:hRule="atLeast"/>
          <w:jc w:val="center"/>
        </w:trPr>
        <w:tc>
          <w:tcPr>
            <w:tcW w:w="9628" w:type="dxa"/>
            <w:tcBorders>
              <w:top w:val="single" w:color="auto" w:sz="12" w:space="0"/>
              <w:bottom w:val="single" w:color="auto" w:sz="12" w:space="0"/>
            </w:tcBorders>
          </w:tcPr>
          <w:p>
            <w:pPr>
              <w:spacing w:beforeLines="50" w:afterLines="50" w:line="360" w:lineRule="exact"/>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b/>
                <w:color w:val="auto"/>
                <w:sz w:val="24"/>
                <w:szCs w:val="24"/>
                <w:highlight w:val="none"/>
              </w:rPr>
              <w:t>项目概况</w:t>
            </w:r>
          </w:p>
          <w:p>
            <w:pPr>
              <w:spacing w:line="360" w:lineRule="exact"/>
              <w:ind w:firstLine="480" w:firstLineChars="200"/>
              <w:rPr>
                <w:rFonts w:hint="eastAsia" w:ascii="微软雅黑" w:hAnsi="微软雅黑" w:eastAsia="微软雅黑" w:cs="微软雅黑"/>
                <w:b/>
                <w:color w:val="auto"/>
                <w:sz w:val="24"/>
                <w:szCs w:val="24"/>
                <w:highlight w:val="none"/>
              </w:rPr>
            </w:pPr>
            <w:r>
              <w:rPr>
                <w:rFonts w:hint="eastAsia" w:ascii="微软雅黑" w:hAnsi="微软雅黑" w:eastAsia="微软雅黑" w:cs="微软雅黑"/>
                <w:sz w:val="24"/>
                <w:szCs w:val="24"/>
                <w:highlight w:val="none"/>
                <w:lang w:eastAsia="zh-CN"/>
              </w:rPr>
              <w:t>诸暨市枫桥镇人民政府2023年度公路工程监理服务项目</w:t>
            </w:r>
            <w:r>
              <w:rPr>
                <w:rFonts w:hint="eastAsia" w:ascii="微软雅黑" w:hAnsi="微软雅黑" w:eastAsia="微软雅黑" w:cs="微软雅黑"/>
                <w:sz w:val="24"/>
                <w:szCs w:val="24"/>
                <w:highlight w:val="none"/>
              </w:rPr>
              <w:t>的潜在投标人应在</w:t>
            </w:r>
            <w:r>
              <w:rPr>
                <w:rFonts w:hint="eastAsia" w:ascii="微软雅黑" w:hAnsi="微软雅黑" w:eastAsia="微软雅黑" w:cs="微软雅黑"/>
                <w:sz w:val="24"/>
                <w:szCs w:val="24"/>
                <w:highlight w:val="none"/>
                <w:u w:val="single"/>
              </w:rPr>
              <w:t>政府采购云平台</w:t>
            </w:r>
            <w:r>
              <w:rPr>
                <w:rStyle w:val="975"/>
                <w:rFonts w:hint="eastAsia" w:ascii="微软雅黑" w:hAnsi="微软雅黑" w:eastAsia="微软雅黑" w:cs="微软雅黑"/>
                <w:sz w:val="24"/>
                <w:szCs w:val="24"/>
                <w:highlight w:val="none"/>
              </w:rPr>
              <w:t>（</w:t>
            </w:r>
            <w:r>
              <w:rPr>
                <w:rFonts w:hint="eastAsia" w:ascii="微软雅黑" w:hAnsi="微软雅黑" w:eastAsia="微软雅黑" w:cs="微软雅黑"/>
                <w:color w:val="auto"/>
                <w:sz w:val="24"/>
                <w:szCs w:val="24"/>
                <w:highlight w:val="none"/>
              </w:rPr>
              <w:t>https://www.zcygov.cn/</w:t>
            </w:r>
            <w:r>
              <w:rPr>
                <w:rStyle w:val="975"/>
                <w:rFonts w:hint="eastAsia" w:ascii="微软雅黑" w:hAnsi="微软雅黑" w:eastAsia="微软雅黑" w:cs="微软雅黑"/>
                <w:color w:val="auto"/>
                <w:sz w:val="24"/>
                <w:szCs w:val="24"/>
                <w:highlight w:val="none"/>
              </w:rPr>
              <w:t>）</w:t>
            </w:r>
            <w:r>
              <w:rPr>
                <w:rFonts w:hint="eastAsia" w:ascii="微软雅黑" w:hAnsi="微软雅黑" w:eastAsia="微软雅黑" w:cs="微软雅黑"/>
                <w:sz w:val="24"/>
                <w:szCs w:val="24"/>
                <w:highlight w:val="none"/>
              </w:rPr>
              <w:t>获取（下载）招标文件，并</w:t>
            </w:r>
            <w:r>
              <w:rPr>
                <w:rFonts w:hint="eastAsia" w:ascii="微软雅黑" w:hAnsi="微软雅黑" w:eastAsia="微软雅黑" w:cs="微软雅黑"/>
                <w:color w:val="auto"/>
                <w:sz w:val="24"/>
                <w:szCs w:val="24"/>
                <w:highlight w:val="none"/>
              </w:rPr>
              <w:t>于</w:t>
            </w:r>
            <w:r>
              <w:rPr>
                <w:rFonts w:hint="eastAsia" w:ascii="微软雅黑" w:hAnsi="微软雅黑" w:eastAsia="微软雅黑" w:cs="微软雅黑"/>
                <w:color w:val="auto"/>
                <w:sz w:val="24"/>
                <w:szCs w:val="24"/>
                <w:highlight w:val="none"/>
                <w:u w:val="single"/>
              </w:rPr>
              <w:t>202</w:t>
            </w:r>
            <w:r>
              <w:rPr>
                <w:rFonts w:hint="eastAsia" w:ascii="微软雅黑" w:hAnsi="微软雅黑" w:eastAsia="微软雅黑" w:cs="微软雅黑"/>
                <w:color w:val="auto"/>
                <w:sz w:val="24"/>
                <w:szCs w:val="24"/>
                <w:highlight w:val="none"/>
                <w:u w:val="single"/>
                <w:lang w:val="en-US" w:eastAsia="zh-CN"/>
              </w:rPr>
              <w:t>3</w:t>
            </w:r>
            <w:r>
              <w:rPr>
                <w:rFonts w:hint="eastAsia" w:ascii="微软雅黑" w:hAnsi="微软雅黑" w:eastAsia="微软雅黑" w:cs="微软雅黑"/>
                <w:color w:val="auto"/>
                <w:sz w:val="24"/>
                <w:szCs w:val="24"/>
                <w:highlight w:val="none"/>
                <w:u w:val="single"/>
              </w:rPr>
              <w:t>年</w:t>
            </w:r>
            <w:r>
              <w:rPr>
                <w:rFonts w:hint="eastAsia" w:ascii="微软雅黑" w:hAnsi="微软雅黑" w:eastAsia="微软雅黑" w:cs="微软雅黑"/>
                <w:color w:val="auto"/>
                <w:sz w:val="24"/>
                <w:szCs w:val="24"/>
                <w:highlight w:val="none"/>
                <w:u w:val="single"/>
                <w:lang w:val="en-US" w:eastAsia="zh-CN"/>
              </w:rPr>
              <w:t xml:space="preserve"> 2 </w:t>
            </w:r>
            <w:r>
              <w:rPr>
                <w:rFonts w:hint="eastAsia" w:ascii="微软雅黑" w:hAnsi="微软雅黑" w:eastAsia="微软雅黑" w:cs="微软雅黑"/>
                <w:color w:val="auto"/>
                <w:sz w:val="24"/>
                <w:szCs w:val="24"/>
                <w:highlight w:val="none"/>
                <w:u w:val="single"/>
              </w:rPr>
              <w:t>月</w:t>
            </w:r>
            <w:r>
              <w:rPr>
                <w:rFonts w:hint="eastAsia" w:ascii="微软雅黑" w:hAnsi="微软雅黑" w:eastAsia="微软雅黑" w:cs="微软雅黑"/>
                <w:color w:val="auto"/>
                <w:sz w:val="24"/>
                <w:szCs w:val="24"/>
                <w:highlight w:val="none"/>
                <w:u w:val="single"/>
                <w:lang w:val="en-US" w:eastAsia="zh-CN"/>
              </w:rPr>
              <w:t xml:space="preserve"> 27 </w:t>
            </w:r>
            <w:r>
              <w:rPr>
                <w:rFonts w:hint="eastAsia" w:ascii="微软雅黑" w:hAnsi="微软雅黑" w:eastAsia="微软雅黑" w:cs="微软雅黑"/>
                <w:color w:val="auto"/>
                <w:sz w:val="24"/>
                <w:szCs w:val="24"/>
                <w:highlight w:val="none"/>
                <w:u w:val="single"/>
              </w:rPr>
              <w:t>日09点</w:t>
            </w:r>
            <w:r>
              <w:rPr>
                <w:rFonts w:hint="eastAsia" w:ascii="微软雅黑" w:hAnsi="微软雅黑" w:eastAsia="微软雅黑" w:cs="微软雅黑"/>
                <w:color w:val="auto"/>
                <w:sz w:val="24"/>
                <w:szCs w:val="24"/>
                <w:highlight w:val="none"/>
                <w:u w:val="single"/>
                <w:lang w:val="en-US" w:eastAsia="zh-CN"/>
              </w:rPr>
              <w:t>3</w:t>
            </w:r>
            <w:r>
              <w:rPr>
                <w:rFonts w:hint="eastAsia" w:ascii="微软雅黑" w:hAnsi="微软雅黑" w:eastAsia="微软雅黑" w:cs="微软雅黑"/>
                <w:color w:val="auto"/>
                <w:sz w:val="24"/>
                <w:szCs w:val="24"/>
                <w:highlight w:val="none"/>
                <w:u w:val="single"/>
              </w:rPr>
              <w:t>0分</w:t>
            </w:r>
            <w:r>
              <w:rPr>
                <w:rFonts w:hint="eastAsia" w:ascii="微软雅黑" w:hAnsi="微软雅黑" w:eastAsia="微软雅黑" w:cs="微软雅黑"/>
                <w:color w:val="auto"/>
                <w:sz w:val="24"/>
                <w:szCs w:val="24"/>
                <w:highlight w:val="none"/>
                <w:u w:val="single"/>
              </w:rPr>
              <w:t>（北京时间）</w:t>
            </w:r>
            <w:r>
              <w:rPr>
                <w:rFonts w:hint="eastAsia" w:ascii="微软雅黑" w:hAnsi="微软雅黑" w:eastAsia="微软雅黑" w:cs="微软雅黑"/>
                <w:color w:val="auto"/>
                <w:sz w:val="24"/>
                <w:szCs w:val="24"/>
                <w:highlight w:val="none"/>
              </w:rPr>
              <w:t>前递交（上传）投标文件。</w:t>
            </w:r>
          </w:p>
        </w:tc>
      </w:tr>
    </w:tbl>
    <w:p>
      <w:pPr>
        <w:pStyle w:val="3"/>
        <w:spacing w:before="240" w:afterLines="50" w:line="300" w:lineRule="exact"/>
        <w:rPr>
          <w:rFonts w:hint="eastAsia" w:ascii="微软雅黑" w:hAnsi="微软雅黑" w:eastAsia="微软雅黑" w:cs="微软雅黑"/>
          <w:sz w:val="24"/>
          <w:szCs w:val="24"/>
          <w:highlight w:val="none"/>
        </w:rPr>
      </w:pPr>
      <w:r>
        <w:rPr>
          <w:rFonts w:hint="eastAsia" w:ascii="微软雅黑" w:hAnsi="微软雅黑" w:eastAsia="微软雅黑" w:cs="微软雅黑"/>
          <w:bCs w:val="0"/>
          <w:sz w:val="24"/>
          <w:szCs w:val="24"/>
          <w:highlight w:val="none"/>
        </w:rPr>
        <w:t>一、项目基本情况</w:t>
      </w:r>
    </w:p>
    <w:p>
      <w:pPr>
        <w:pStyle w:val="57"/>
        <w:spacing w:beforeLines="50" w:beforeAutospacing="0" w:afterLines="50" w:afterAutospacing="0" w:line="300" w:lineRule="exact"/>
        <w:ind w:firstLine="556"/>
        <w:rPr>
          <w:rFonts w:hint="eastAsia" w:ascii="微软雅黑" w:hAnsi="微软雅黑" w:eastAsia="微软雅黑" w:cs="微软雅黑"/>
          <w:highlight w:val="none"/>
        </w:rPr>
      </w:pPr>
      <w:r>
        <w:rPr>
          <w:rFonts w:hint="eastAsia" w:ascii="微软雅黑" w:hAnsi="微软雅黑" w:eastAsia="微软雅黑" w:cs="微软雅黑"/>
          <w:highlight w:val="none"/>
        </w:rPr>
        <w:t>采购组织类型：分散采购委托代理</w:t>
      </w:r>
    </w:p>
    <w:p>
      <w:pPr>
        <w:pStyle w:val="57"/>
        <w:spacing w:beforeLines="50" w:beforeAutospacing="0" w:afterLines="50" w:afterAutospacing="0" w:line="300" w:lineRule="exact"/>
        <w:ind w:firstLine="556"/>
        <w:rPr>
          <w:rFonts w:hint="default" w:ascii="微软雅黑" w:hAnsi="微软雅黑" w:eastAsia="微软雅黑" w:cs="微软雅黑"/>
          <w:highlight w:val="none"/>
          <w:lang w:val="en-US" w:eastAsia="zh-CN"/>
        </w:rPr>
      </w:pPr>
      <w:r>
        <w:rPr>
          <w:rFonts w:hint="eastAsia" w:ascii="微软雅黑" w:hAnsi="微软雅黑" w:eastAsia="微软雅黑" w:cs="微软雅黑"/>
          <w:highlight w:val="none"/>
        </w:rPr>
        <w:t>项目编号：</w:t>
      </w:r>
      <w:r>
        <w:rPr>
          <w:rFonts w:hint="eastAsia" w:ascii="微软雅黑" w:hAnsi="微软雅黑" w:eastAsia="微软雅黑" w:cs="微软雅黑"/>
          <w:highlight w:val="none"/>
          <w:lang w:eastAsia="zh-CN"/>
        </w:rPr>
        <w:t>诸杰虎2022-</w:t>
      </w:r>
      <w:r>
        <w:rPr>
          <w:rFonts w:hint="eastAsia" w:ascii="微软雅黑" w:hAnsi="微软雅黑" w:eastAsia="微软雅黑" w:cs="微软雅黑"/>
          <w:highlight w:val="none"/>
          <w:lang w:val="en-US" w:eastAsia="zh-CN"/>
        </w:rPr>
        <w:t>1</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30</w:t>
      </w:r>
    </w:p>
    <w:p>
      <w:pPr>
        <w:pStyle w:val="57"/>
        <w:spacing w:beforeLines="50" w:beforeAutospacing="0" w:afterLines="50" w:afterAutospacing="0" w:line="300" w:lineRule="exact"/>
        <w:ind w:firstLine="556"/>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highlight w:val="none"/>
        </w:rPr>
        <w:t>项目名称：</w:t>
      </w:r>
      <w:r>
        <w:rPr>
          <w:rFonts w:hint="eastAsia" w:ascii="微软雅黑" w:hAnsi="微软雅黑" w:eastAsia="微软雅黑" w:cs="微软雅黑"/>
          <w:sz w:val="24"/>
          <w:szCs w:val="24"/>
          <w:highlight w:val="none"/>
          <w:lang w:eastAsia="zh-CN"/>
        </w:rPr>
        <w:t>诸暨市枫桥镇人民政府2023年度公路工程监理服务项目</w:t>
      </w:r>
    </w:p>
    <w:p>
      <w:pPr>
        <w:pStyle w:val="57"/>
        <w:spacing w:beforeLines="50" w:beforeAutospacing="0" w:afterLines="50" w:afterAutospacing="0" w:line="300" w:lineRule="exact"/>
        <w:ind w:firstLine="556"/>
        <w:rPr>
          <w:rFonts w:hint="eastAsia" w:ascii="微软雅黑" w:hAnsi="微软雅黑" w:eastAsia="微软雅黑" w:cs="微软雅黑"/>
          <w:highlight w:val="none"/>
        </w:rPr>
      </w:pPr>
      <w:r>
        <w:rPr>
          <w:rFonts w:hint="eastAsia" w:ascii="微软雅黑" w:hAnsi="微软雅黑" w:eastAsia="微软雅黑" w:cs="微软雅黑"/>
          <w:highlight w:val="none"/>
        </w:rPr>
        <w:t>预算金额（元）：</w:t>
      </w:r>
      <w:r>
        <w:rPr>
          <w:rFonts w:hint="eastAsia" w:ascii="微软雅黑" w:hAnsi="微软雅黑" w:eastAsia="微软雅黑" w:cs="微软雅黑"/>
          <w:highlight w:val="none"/>
          <w:lang w:val="en-US" w:eastAsia="zh-CN"/>
        </w:rPr>
        <w:t>400000</w:t>
      </w:r>
    </w:p>
    <w:p>
      <w:pPr>
        <w:pStyle w:val="57"/>
        <w:spacing w:beforeLines="50" w:beforeAutospacing="0" w:afterLines="50" w:afterAutospacing="0" w:line="300" w:lineRule="exact"/>
        <w:ind w:firstLine="556"/>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最高限价（元）：400000</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56"/>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采购需求：</w:t>
      </w:r>
      <w:r>
        <w:rPr>
          <w:rFonts w:hint="eastAsia" w:ascii="微软雅黑" w:hAnsi="微软雅黑" w:eastAsia="微软雅黑" w:cs="微软雅黑"/>
          <w:highlight w:val="none"/>
          <w:lang w:eastAsia="zh-CN"/>
        </w:rPr>
        <w:t>诸暨市枫桥镇人民政府2023年度公路工程监理服务项目</w:t>
      </w:r>
      <w:r>
        <w:rPr>
          <w:rFonts w:hint="eastAsia" w:ascii="微软雅黑" w:hAnsi="微软雅黑" w:eastAsia="微软雅黑" w:cs="微软雅黑"/>
          <w:highlight w:val="none"/>
        </w:rPr>
        <w:t>，采购预算总金额为人民币</w:t>
      </w:r>
      <w:r>
        <w:rPr>
          <w:rFonts w:hint="eastAsia" w:ascii="微软雅黑" w:hAnsi="微软雅黑" w:eastAsia="微软雅黑" w:cs="微软雅黑"/>
          <w:highlight w:val="none"/>
          <w:lang w:eastAsia="zh-CN"/>
        </w:rPr>
        <w:t>肆拾</w:t>
      </w:r>
      <w:r>
        <w:rPr>
          <w:rFonts w:hint="eastAsia" w:ascii="微软雅黑" w:hAnsi="微软雅黑" w:eastAsia="微软雅黑" w:cs="微软雅黑"/>
          <w:highlight w:val="none"/>
        </w:rPr>
        <w:t>万元整（¥</w:t>
      </w:r>
      <w:r>
        <w:rPr>
          <w:rFonts w:hint="eastAsia" w:ascii="微软雅黑" w:hAnsi="微软雅黑" w:eastAsia="微软雅黑" w:cs="微软雅黑"/>
          <w:highlight w:val="none"/>
          <w:lang w:val="en-US" w:eastAsia="zh-CN"/>
        </w:rPr>
        <w:t>400000</w:t>
      </w:r>
      <w:r>
        <w:rPr>
          <w:rFonts w:hint="eastAsia" w:ascii="微软雅黑" w:hAnsi="微软雅黑" w:eastAsia="微软雅黑" w:cs="微软雅黑"/>
          <w:highlight w:val="none"/>
        </w:rPr>
        <w:t>.00）。</w:t>
      </w:r>
      <w:r>
        <w:rPr>
          <w:rFonts w:hint="default" w:ascii="微软雅黑" w:hAnsi="微软雅黑" w:eastAsia="微软雅黑" w:cs="微软雅黑"/>
          <w:color w:val="auto"/>
          <w:kern w:val="2"/>
          <w:sz w:val="24"/>
          <w:szCs w:val="24"/>
          <w:highlight w:val="none"/>
          <w:lang w:val="en-US" w:eastAsia="zh-CN" w:bidi="ar"/>
        </w:rPr>
        <w:t>具体按实际情况采购</w:t>
      </w:r>
      <w:r>
        <w:rPr>
          <w:rFonts w:hint="eastAsia" w:ascii="微软雅黑" w:hAnsi="微软雅黑" w:eastAsia="微软雅黑" w:cs="微软雅黑"/>
          <w:color w:val="auto"/>
          <w:kern w:val="2"/>
          <w:sz w:val="24"/>
          <w:szCs w:val="24"/>
          <w:highlight w:val="none"/>
          <w:lang w:val="en-US" w:eastAsia="zh-CN" w:bidi="ar"/>
        </w:rPr>
        <w:t>，</w:t>
      </w:r>
      <w:r>
        <w:rPr>
          <w:rFonts w:hint="eastAsia" w:ascii="微软雅黑" w:hAnsi="微软雅黑" w:eastAsia="微软雅黑" w:cs="微软雅黑"/>
          <w:highlight w:val="none"/>
          <w:lang w:eastAsia="zh-CN"/>
        </w:rPr>
        <w:t>内容详见招标文件采购需求。</w:t>
      </w:r>
    </w:p>
    <w:p>
      <w:pPr>
        <w:pStyle w:val="57"/>
        <w:spacing w:beforeLines="50" w:beforeAutospacing="0" w:afterLines="50" w:afterAutospacing="0" w:line="300" w:lineRule="exact"/>
        <w:ind w:left="120" w:leftChars="57" w:firstLine="434" w:firstLineChars="181"/>
        <w:rPr>
          <w:rFonts w:hint="eastAsia" w:ascii="微软雅黑" w:hAnsi="微软雅黑" w:eastAsia="微软雅黑" w:cs="微软雅黑"/>
          <w:highlight w:val="none"/>
        </w:rPr>
      </w:pPr>
      <w:r>
        <w:rPr>
          <w:rFonts w:hint="eastAsia" w:ascii="微软雅黑" w:hAnsi="微软雅黑" w:eastAsia="微软雅黑" w:cs="微软雅黑"/>
          <w:color w:val="auto"/>
          <w:highlight w:val="none"/>
        </w:rPr>
        <w:t>合同履约期限：详见招标文件。</w:t>
      </w:r>
    </w:p>
    <w:p>
      <w:pPr>
        <w:pStyle w:val="57"/>
        <w:spacing w:beforeLines="50" w:beforeAutospacing="0" w:afterLines="50" w:afterAutospacing="0" w:line="300" w:lineRule="exact"/>
        <w:ind w:firstLine="556"/>
        <w:rPr>
          <w:rFonts w:hint="eastAsia" w:ascii="微软雅黑" w:hAnsi="微软雅黑" w:eastAsia="微软雅黑" w:cs="微软雅黑"/>
          <w:highlight w:val="none"/>
        </w:rPr>
      </w:pPr>
      <w:r>
        <w:rPr>
          <w:rFonts w:hint="eastAsia" w:ascii="微软雅黑" w:hAnsi="微软雅黑" w:eastAsia="微软雅黑" w:cs="微软雅黑"/>
          <w:highlight w:val="none"/>
        </w:rPr>
        <w:t>本项</w:t>
      </w:r>
      <w:r>
        <w:rPr>
          <w:rFonts w:hint="eastAsia" w:ascii="微软雅黑" w:hAnsi="微软雅黑" w:eastAsia="微软雅黑" w:cs="微软雅黑"/>
          <w:color w:val="auto"/>
          <w:highlight w:val="none"/>
        </w:rPr>
        <w:t>目</w:t>
      </w:r>
      <w:r>
        <w:rPr>
          <w:rFonts w:hint="eastAsia" w:ascii="微软雅黑" w:hAnsi="微软雅黑" w:eastAsia="微软雅黑" w:cs="微软雅黑"/>
          <w:b/>
          <w:color w:val="auto"/>
          <w:highlight w:val="none"/>
          <w:u w:val="single"/>
        </w:rPr>
        <w:t>（否）</w:t>
      </w:r>
      <w:r>
        <w:rPr>
          <w:rFonts w:hint="eastAsia" w:ascii="微软雅黑" w:hAnsi="微软雅黑" w:eastAsia="微软雅黑" w:cs="微软雅黑"/>
          <w:color w:val="auto"/>
          <w:highlight w:val="none"/>
        </w:rPr>
        <w:t>接</w:t>
      </w:r>
      <w:r>
        <w:rPr>
          <w:rFonts w:hint="eastAsia" w:ascii="微软雅黑" w:hAnsi="微软雅黑" w:eastAsia="微软雅黑" w:cs="微软雅黑"/>
          <w:highlight w:val="none"/>
        </w:rPr>
        <w:t>受联合体投标。</w:t>
      </w:r>
    </w:p>
    <w:p>
      <w:pPr>
        <w:pStyle w:val="57"/>
        <w:spacing w:beforeLines="50" w:beforeAutospacing="0" w:afterLines="50" w:afterAutospacing="0" w:line="300" w:lineRule="exact"/>
        <w:ind w:firstLine="556"/>
        <w:rPr>
          <w:rFonts w:hint="eastAsia" w:ascii="微软雅黑" w:hAnsi="微软雅黑" w:eastAsia="微软雅黑" w:cs="微软雅黑"/>
          <w:highlight w:val="none"/>
        </w:rPr>
      </w:pPr>
      <w:r>
        <w:rPr>
          <w:rFonts w:hint="eastAsia" w:ascii="微软雅黑" w:hAnsi="微软雅黑" w:eastAsia="微软雅黑" w:cs="微软雅黑"/>
          <w:highlight w:val="none"/>
        </w:rPr>
        <w:t>评标办法：采用最低评标价法</w:t>
      </w:r>
    </w:p>
    <w:p>
      <w:pPr>
        <w:pStyle w:val="3"/>
        <w:spacing w:before="0" w:afterLines="50" w:line="300" w:lineRule="exact"/>
        <w:rPr>
          <w:rFonts w:hint="eastAsia" w:ascii="微软雅黑" w:hAnsi="微软雅黑" w:eastAsia="微软雅黑" w:cs="微软雅黑"/>
          <w:sz w:val="24"/>
          <w:szCs w:val="24"/>
          <w:highlight w:val="none"/>
        </w:rPr>
      </w:pPr>
      <w:r>
        <w:rPr>
          <w:rFonts w:hint="eastAsia" w:ascii="微软雅黑" w:hAnsi="微软雅黑" w:eastAsia="微软雅黑" w:cs="微软雅黑"/>
          <w:bCs w:val="0"/>
          <w:sz w:val="24"/>
          <w:szCs w:val="24"/>
          <w:highlight w:val="none"/>
        </w:rPr>
        <w:t>二、投标人（供应商）资格要求：</w:t>
      </w:r>
    </w:p>
    <w:p>
      <w:pPr>
        <w:adjustRightInd w:val="0"/>
        <w:snapToGrid w:val="0"/>
        <w:spacing w:line="24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napToGrid w:val="0"/>
        <w:spacing w:line="24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2</w:t>
      </w:r>
      <w:r>
        <w:rPr>
          <w:rFonts w:hint="eastAsia" w:ascii="微软雅黑" w:hAnsi="微软雅黑" w:eastAsia="微软雅黑" w:cs="微软雅黑"/>
          <w:sz w:val="24"/>
          <w:szCs w:val="24"/>
          <w:highlight w:val="none"/>
        </w:rPr>
        <w:t>、落实政府采购政策需满足的资格要求：专门面向中小企业采购，要求服务全部由符合政策要求的中小企业承接，提供中小企业声明函。</w:t>
      </w:r>
    </w:p>
    <w:p>
      <w:pPr>
        <w:adjustRightInd w:val="0"/>
        <w:snapToGrid w:val="0"/>
        <w:spacing w:line="24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3</w:t>
      </w:r>
      <w:r>
        <w:rPr>
          <w:rFonts w:hint="eastAsia" w:ascii="微软雅黑" w:hAnsi="微软雅黑" w:eastAsia="微软雅黑" w:cs="微软雅黑"/>
          <w:sz w:val="24"/>
          <w:szCs w:val="24"/>
          <w:highlight w:val="none"/>
        </w:rPr>
        <w:t xml:space="preserve">、本项目的特定资格要求：投标人须具备工程监理综合资质或公路工程施工监理丙级（含）以上资质； </w:t>
      </w:r>
    </w:p>
    <w:p>
      <w:pPr>
        <w:adjustRightInd w:val="0"/>
        <w:snapToGrid w:val="0"/>
        <w:spacing w:line="240" w:lineRule="auto"/>
        <w:ind w:firstLine="480" w:firstLineChars="200"/>
        <w:rPr>
          <w:rFonts w:hint="eastAsia" w:ascii="微软雅黑" w:hAnsi="微软雅黑" w:eastAsia="微软雅黑" w:cs="微软雅黑"/>
          <w:sz w:val="24"/>
          <w:highlight w:val="none"/>
        </w:rPr>
      </w:pPr>
      <w:r>
        <w:rPr>
          <w:rFonts w:hint="eastAsia" w:ascii="微软雅黑" w:hAnsi="微软雅黑" w:eastAsia="微软雅黑" w:cs="微软雅黑"/>
          <w:sz w:val="24"/>
          <w:szCs w:val="24"/>
          <w:highlight w:val="none"/>
          <w:lang w:val="en-US" w:eastAsia="zh-CN"/>
        </w:rPr>
        <w:t>4</w:t>
      </w:r>
      <w:r>
        <w:rPr>
          <w:rFonts w:hint="eastAsia" w:ascii="微软雅黑" w:hAnsi="微软雅黑" w:eastAsia="微软雅黑" w:cs="微软雅黑"/>
          <w:sz w:val="24"/>
          <w:szCs w:val="24"/>
          <w:highlight w:val="none"/>
        </w:rPr>
        <w:t>、</w:t>
      </w:r>
      <w:r>
        <w:rPr>
          <w:rFonts w:hint="eastAsia" w:ascii="微软雅黑" w:hAnsi="微软雅黑" w:eastAsia="微软雅黑" w:cs="微软雅黑"/>
          <w:sz w:val="24"/>
          <w:highlight w:val="none"/>
        </w:rPr>
        <w:t>本项目不接受联合体投标。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default" w:ascii="微软雅黑" w:hAnsi="微软雅黑" w:eastAsia="微软雅黑" w:cs="微软雅黑"/>
          <w:b/>
          <w:bCs w:val="0"/>
          <w:kern w:val="2"/>
          <w:sz w:val="24"/>
          <w:szCs w:val="24"/>
          <w:highlight w:val="none"/>
          <w:lang w:val="en-US" w:eastAsia="zh-CN" w:bidi="ar-SA"/>
        </w:rPr>
      </w:pPr>
      <w:r>
        <w:rPr>
          <w:rFonts w:hint="eastAsia" w:ascii="微软雅黑" w:hAnsi="微软雅黑" w:eastAsia="微软雅黑" w:cs="微软雅黑"/>
          <w:b/>
          <w:bCs w:val="0"/>
          <w:kern w:val="2"/>
          <w:sz w:val="24"/>
          <w:szCs w:val="24"/>
          <w:highlight w:val="none"/>
          <w:lang w:val="zh-CN" w:eastAsia="zh-CN" w:bidi="ar-SA"/>
        </w:rPr>
        <w:t>三、获取招标文件</w:t>
      </w:r>
      <w:r>
        <w:rPr>
          <w:rFonts w:hint="eastAsia" w:ascii="微软雅黑" w:hAnsi="微软雅黑" w:eastAsia="微软雅黑" w:cs="微软雅黑"/>
          <w:b/>
          <w:bCs w:val="0"/>
          <w:kern w:val="2"/>
          <w:sz w:val="24"/>
          <w:szCs w:val="24"/>
          <w:highlight w:val="none"/>
          <w:lang w:val="en-US" w:eastAsia="zh-CN" w:bidi="ar-SA"/>
        </w:rPr>
        <w:t>:</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firstLine="556"/>
        <w:textAlignment w:val="auto"/>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时间：  /  至2023年 2月 27 日</w:t>
      </w:r>
      <w:r>
        <w:rPr>
          <w:rFonts w:hint="eastAsia" w:ascii="微软雅黑" w:hAnsi="微软雅黑" w:eastAsia="微软雅黑" w:cs="微软雅黑"/>
          <w:highlight w:val="none"/>
          <w:lang w:val="en-US" w:eastAsia="zh-CN"/>
        </w:rPr>
        <w:t>，每天上午00:00至12:00，下午12:00至23:59（北京时间，线上获取法定节假日均可，线下获取文件法定节假日除外）</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firstLine="556"/>
        <w:textAlignment w:val="auto"/>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地点（网址）：政府采购云平台（https://www.zcygov.cn/）</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firstLine="556"/>
        <w:textAlignment w:val="auto"/>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方式：潜在供应商登录政府采购云平台，在线申请获取招标文件。进入“项目采购”应用，在获取招标文件菜单中选择项目，申请获取招标文件。（仅需浏览招标文件的供应商可点击“游客，浏览招标文件”直接下载招标文件浏览。）</w:t>
      </w:r>
    </w:p>
    <w:p>
      <w:pPr>
        <w:pStyle w:val="57"/>
        <w:spacing w:beforeLines="50" w:beforeAutospacing="0" w:afterLines="50" w:afterAutospacing="0" w:line="300" w:lineRule="exact"/>
        <w:ind w:firstLine="556"/>
        <w:rPr>
          <w:rFonts w:hint="eastAsia" w:ascii="微软雅黑" w:hAnsi="微软雅黑" w:eastAsia="微软雅黑" w:cs="微软雅黑"/>
        </w:rPr>
      </w:pPr>
      <w:r>
        <w:rPr>
          <w:rFonts w:hint="eastAsia" w:ascii="微软雅黑" w:hAnsi="微软雅黑" w:eastAsia="微软雅黑" w:cs="微软雅黑"/>
        </w:rPr>
        <w:t>售价（元）：免费。</w:t>
      </w:r>
    </w:p>
    <w:p>
      <w:pPr>
        <w:pStyle w:val="3"/>
        <w:spacing w:before="240" w:afterLines="50" w:line="300" w:lineRule="exact"/>
        <w:rPr>
          <w:rFonts w:hint="eastAsia" w:ascii="微软雅黑" w:hAnsi="微软雅黑" w:eastAsia="微软雅黑" w:cs="微软雅黑"/>
          <w:sz w:val="24"/>
          <w:szCs w:val="24"/>
        </w:rPr>
      </w:pPr>
      <w:r>
        <w:rPr>
          <w:rFonts w:hint="eastAsia" w:ascii="微软雅黑" w:hAnsi="微软雅黑" w:eastAsia="微软雅黑" w:cs="微软雅黑"/>
          <w:bCs w:val="0"/>
          <w:sz w:val="24"/>
          <w:szCs w:val="24"/>
        </w:rPr>
        <w:t>四、提交投标文件截止时间、开标时间和地点</w:t>
      </w:r>
    </w:p>
    <w:p>
      <w:pPr>
        <w:pStyle w:val="57"/>
        <w:spacing w:beforeLines="50" w:beforeAutospacing="0" w:afterLines="50" w:afterAutospacing="0" w:line="300" w:lineRule="exact"/>
        <w:ind w:firstLine="480" w:firstLineChars="200"/>
        <w:rPr>
          <w:rFonts w:hint="eastAsia" w:ascii="微软雅黑" w:hAnsi="微软雅黑" w:eastAsia="微软雅黑" w:cs="微软雅黑"/>
        </w:rPr>
      </w:pPr>
      <w:r>
        <w:rPr>
          <w:rFonts w:hint="eastAsia" w:ascii="微软雅黑" w:hAnsi="微软雅黑" w:eastAsia="微软雅黑" w:cs="微软雅黑"/>
        </w:rPr>
        <w:t>提交投标文件截止时间：</w:t>
      </w:r>
      <w:r>
        <w:rPr>
          <w:rFonts w:hint="eastAsia" w:ascii="微软雅黑" w:hAnsi="微软雅黑" w:eastAsia="微软雅黑" w:cs="微软雅黑"/>
          <w:color w:val="auto"/>
          <w:highlight w:val="none"/>
          <w:u w:val="single"/>
        </w:rPr>
        <w:t>202</w:t>
      </w:r>
      <w:r>
        <w:rPr>
          <w:rFonts w:hint="eastAsia" w:ascii="微软雅黑" w:hAnsi="微软雅黑" w:eastAsia="微软雅黑" w:cs="微软雅黑"/>
          <w:color w:val="auto"/>
          <w:highlight w:val="none"/>
          <w:u w:val="single"/>
          <w:lang w:val="en-US" w:eastAsia="zh-CN"/>
        </w:rPr>
        <w:t>3</w:t>
      </w:r>
      <w:r>
        <w:rPr>
          <w:rFonts w:hint="eastAsia" w:ascii="微软雅黑" w:hAnsi="微软雅黑" w:eastAsia="微软雅黑" w:cs="微软雅黑"/>
          <w:color w:val="auto"/>
          <w:highlight w:val="none"/>
          <w:u w:val="single"/>
        </w:rPr>
        <w:t>年</w:t>
      </w:r>
      <w:r>
        <w:rPr>
          <w:rFonts w:hint="eastAsia" w:ascii="微软雅黑" w:hAnsi="微软雅黑" w:eastAsia="微软雅黑" w:cs="微软雅黑"/>
          <w:color w:val="auto"/>
          <w:highlight w:val="none"/>
          <w:u w:val="single"/>
          <w:lang w:val="en-US" w:eastAsia="zh-CN"/>
        </w:rPr>
        <w:t>2</w:t>
      </w:r>
      <w:r>
        <w:rPr>
          <w:rFonts w:hint="eastAsia" w:ascii="微软雅黑" w:hAnsi="微软雅黑" w:eastAsia="微软雅黑" w:cs="微软雅黑"/>
          <w:color w:val="auto"/>
          <w:highlight w:val="none"/>
          <w:u w:val="single"/>
        </w:rPr>
        <w:t>月</w:t>
      </w:r>
      <w:r>
        <w:rPr>
          <w:rFonts w:hint="eastAsia" w:ascii="微软雅黑" w:hAnsi="微软雅黑" w:eastAsia="微软雅黑" w:cs="微软雅黑"/>
          <w:color w:val="auto"/>
          <w:highlight w:val="none"/>
          <w:u w:val="single"/>
          <w:lang w:val="en-US" w:eastAsia="zh-CN"/>
        </w:rPr>
        <w:t xml:space="preserve"> 27</w:t>
      </w:r>
      <w:r>
        <w:rPr>
          <w:rFonts w:hint="eastAsia" w:ascii="微软雅黑" w:hAnsi="微软雅黑" w:eastAsia="微软雅黑" w:cs="微软雅黑"/>
          <w:color w:val="auto"/>
          <w:highlight w:val="none"/>
          <w:u w:val="single"/>
        </w:rPr>
        <w:t>日09点</w:t>
      </w:r>
      <w:r>
        <w:rPr>
          <w:rFonts w:hint="eastAsia" w:ascii="微软雅黑" w:hAnsi="微软雅黑" w:eastAsia="微软雅黑" w:cs="微软雅黑"/>
          <w:color w:val="auto"/>
          <w:highlight w:val="none"/>
          <w:u w:val="single"/>
          <w:lang w:val="en-US" w:eastAsia="zh-CN"/>
        </w:rPr>
        <w:t>3</w:t>
      </w:r>
      <w:r>
        <w:rPr>
          <w:rFonts w:hint="eastAsia" w:ascii="微软雅黑" w:hAnsi="微软雅黑" w:eastAsia="微软雅黑" w:cs="微软雅黑"/>
          <w:color w:val="auto"/>
          <w:highlight w:val="none"/>
          <w:u w:val="single"/>
        </w:rPr>
        <w:t>0分</w:t>
      </w:r>
      <w:r>
        <w:rPr>
          <w:rFonts w:hint="eastAsia" w:ascii="微软雅黑" w:hAnsi="微软雅黑" w:eastAsia="微软雅黑" w:cs="微软雅黑"/>
          <w:color w:val="auto"/>
          <w:highlight w:val="none"/>
        </w:rPr>
        <w:t>（</w:t>
      </w:r>
      <w:r>
        <w:rPr>
          <w:rFonts w:hint="eastAsia" w:ascii="微软雅黑" w:hAnsi="微软雅黑" w:eastAsia="微软雅黑" w:cs="微软雅黑"/>
          <w:highlight w:val="none"/>
        </w:rPr>
        <w:t>北</w:t>
      </w:r>
      <w:r>
        <w:rPr>
          <w:rFonts w:hint="eastAsia" w:ascii="微软雅黑" w:hAnsi="微软雅黑" w:eastAsia="微软雅黑" w:cs="微软雅黑"/>
        </w:rPr>
        <w:t>京时间）</w:t>
      </w:r>
    </w:p>
    <w:p>
      <w:pPr>
        <w:pStyle w:val="57"/>
        <w:spacing w:beforeLines="50" w:beforeAutospacing="0" w:afterLines="50" w:afterAutospacing="0" w:line="300" w:lineRule="exact"/>
        <w:ind w:firstLine="480" w:firstLineChars="200"/>
        <w:rPr>
          <w:rFonts w:hint="eastAsia" w:ascii="微软雅黑" w:hAnsi="微软雅黑" w:eastAsia="微软雅黑" w:cs="微软雅黑"/>
        </w:rPr>
      </w:pPr>
      <w:r>
        <w:rPr>
          <w:rFonts w:hint="eastAsia" w:ascii="微软雅黑" w:hAnsi="微软雅黑" w:eastAsia="微软雅黑" w:cs="微软雅黑"/>
        </w:rPr>
        <w:t>投标地点（网址）：政府采购云平台（https://www.zcygov.cn/）</w:t>
      </w:r>
    </w:p>
    <w:p>
      <w:pPr>
        <w:pStyle w:val="57"/>
        <w:spacing w:beforeLines="50" w:beforeAutospacing="0" w:afterLines="50" w:afterAutospacing="0" w:line="300" w:lineRule="exact"/>
        <w:ind w:firstLine="480" w:firstLineChars="200"/>
        <w:rPr>
          <w:rFonts w:hint="eastAsia" w:ascii="微软雅黑" w:hAnsi="微软雅黑" w:eastAsia="微软雅黑" w:cs="微软雅黑"/>
        </w:rPr>
      </w:pPr>
      <w:r>
        <w:rPr>
          <w:rFonts w:hint="eastAsia" w:ascii="微软雅黑" w:hAnsi="微软雅黑" w:eastAsia="微软雅黑" w:cs="微软雅黑"/>
        </w:rPr>
        <w:t>开标时间：</w:t>
      </w:r>
      <w:r>
        <w:rPr>
          <w:rFonts w:hint="eastAsia" w:ascii="微软雅黑" w:hAnsi="微软雅黑" w:eastAsia="微软雅黑" w:cs="微软雅黑"/>
          <w:color w:val="auto"/>
          <w:highlight w:val="none"/>
          <w:u w:val="single"/>
        </w:rPr>
        <w:t>202</w:t>
      </w:r>
      <w:r>
        <w:rPr>
          <w:rFonts w:hint="eastAsia" w:ascii="微软雅黑" w:hAnsi="微软雅黑" w:eastAsia="微软雅黑" w:cs="微软雅黑"/>
          <w:color w:val="auto"/>
          <w:highlight w:val="none"/>
          <w:u w:val="single"/>
          <w:lang w:val="en-US" w:eastAsia="zh-CN"/>
        </w:rPr>
        <w:t>3</w:t>
      </w:r>
      <w:r>
        <w:rPr>
          <w:rFonts w:hint="eastAsia" w:ascii="微软雅黑" w:hAnsi="微软雅黑" w:eastAsia="微软雅黑" w:cs="微软雅黑"/>
          <w:color w:val="auto"/>
          <w:highlight w:val="none"/>
          <w:u w:val="single"/>
        </w:rPr>
        <w:t>年</w:t>
      </w:r>
      <w:r>
        <w:rPr>
          <w:rFonts w:hint="eastAsia" w:ascii="微软雅黑" w:hAnsi="微软雅黑" w:eastAsia="微软雅黑" w:cs="微软雅黑"/>
          <w:color w:val="auto"/>
          <w:highlight w:val="none"/>
          <w:u w:val="single"/>
          <w:lang w:val="en-US" w:eastAsia="zh-CN"/>
        </w:rPr>
        <w:t xml:space="preserve"> 2 </w:t>
      </w:r>
      <w:r>
        <w:rPr>
          <w:rFonts w:hint="eastAsia" w:ascii="微软雅黑" w:hAnsi="微软雅黑" w:eastAsia="微软雅黑" w:cs="微软雅黑"/>
          <w:color w:val="auto"/>
          <w:highlight w:val="none"/>
          <w:u w:val="single"/>
        </w:rPr>
        <w:t>月</w:t>
      </w:r>
      <w:r>
        <w:rPr>
          <w:rFonts w:hint="eastAsia" w:ascii="微软雅黑" w:hAnsi="微软雅黑" w:eastAsia="微软雅黑" w:cs="微软雅黑"/>
          <w:color w:val="auto"/>
          <w:highlight w:val="none"/>
          <w:u w:val="single"/>
          <w:lang w:val="en-US" w:eastAsia="zh-CN"/>
        </w:rPr>
        <w:t xml:space="preserve"> 27 </w:t>
      </w:r>
      <w:r>
        <w:rPr>
          <w:rFonts w:hint="eastAsia" w:ascii="微软雅黑" w:hAnsi="微软雅黑" w:eastAsia="微软雅黑" w:cs="微软雅黑"/>
          <w:color w:val="auto"/>
          <w:highlight w:val="none"/>
          <w:u w:val="single"/>
        </w:rPr>
        <w:t>日09点</w:t>
      </w:r>
      <w:r>
        <w:rPr>
          <w:rFonts w:hint="eastAsia" w:ascii="微软雅黑" w:hAnsi="微软雅黑" w:eastAsia="微软雅黑" w:cs="微软雅黑"/>
          <w:color w:val="auto"/>
          <w:highlight w:val="none"/>
          <w:u w:val="single"/>
          <w:lang w:val="en-US" w:eastAsia="zh-CN"/>
        </w:rPr>
        <w:t>3</w:t>
      </w:r>
      <w:r>
        <w:rPr>
          <w:rFonts w:hint="eastAsia" w:ascii="微软雅黑" w:hAnsi="微软雅黑" w:eastAsia="微软雅黑" w:cs="微软雅黑"/>
          <w:color w:val="auto"/>
          <w:highlight w:val="none"/>
          <w:u w:val="single"/>
        </w:rPr>
        <w:t>0分</w:t>
      </w:r>
      <w:r>
        <w:rPr>
          <w:rFonts w:hint="eastAsia" w:ascii="微软雅黑" w:hAnsi="微软雅黑" w:eastAsia="微软雅黑" w:cs="微软雅黑"/>
          <w:color w:val="auto"/>
          <w:highlight w:val="none"/>
        </w:rPr>
        <w:t>（</w:t>
      </w:r>
      <w:r>
        <w:rPr>
          <w:rFonts w:hint="eastAsia" w:ascii="微软雅黑" w:hAnsi="微软雅黑" w:eastAsia="微软雅黑" w:cs="微软雅黑"/>
          <w:highlight w:val="none"/>
        </w:rPr>
        <w:t>北</w:t>
      </w:r>
      <w:r>
        <w:rPr>
          <w:rFonts w:hint="eastAsia" w:ascii="微软雅黑" w:hAnsi="微软雅黑" w:eastAsia="微软雅黑" w:cs="微软雅黑"/>
        </w:rPr>
        <w:t>京时间）</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firstLine="556"/>
        <w:textAlignment w:val="auto"/>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开标地点（网址）：诸暨市杰虎工程咨询有限公司24楼评标室（诸暨市暨阳街道育英路157号诸暨新农都公寓楼）（本项目通过“政府采购云平台（www.zcygov.cn）”实行在线开标）。</w:t>
      </w:r>
    </w:p>
    <w:p>
      <w:pPr>
        <w:pStyle w:val="3"/>
        <w:spacing w:before="240" w:afterLines="50" w:line="300" w:lineRule="exact"/>
        <w:rPr>
          <w:rFonts w:hint="eastAsia" w:ascii="微软雅黑" w:hAnsi="微软雅黑" w:eastAsia="微软雅黑" w:cs="微软雅黑"/>
          <w:sz w:val="24"/>
          <w:szCs w:val="24"/>
        </w:rPr>
      </w:pPr>
      <w:r>
        <w:rPr>
          <w:rFonts w:hint="eastAsia" w:ascii="微软雅黑" w:hAnsi="微软雅黑" w:eastAsia="微软雅黑" w:cs="微软雅黑"/>
          <w:bCs w:val="0"/>
          <w:sz w:val="24"/>
          <w:szCs w:val="24"/>
        </w:rPr>
        <w:t>五、公告期限</w:t>
      </w:r>
    </w:p>
    <w:p>
      <w:pPr>
        <w:pStyle w:val="57"/>
        <w:spacing w:beforeLines="50" w:beforeAutospacing="0" w:afterLines="50" w:afterAutospacing="0" w:line="300" w:lineRule="exact"/>
        <w:ind w:firstLine="556"/>
        <w:rPr>
          <w:rFonts w:hint="eastAsia" w:ascii="微软雅黑" w:hAnsi="微软雅黑" w:eastAsia="微软雅黑" w:cs="微软雅黑"/>
        </w:rPr>
      </w:pPr>
      <w:r>
        <w:rPr>
          <w:rFonts w:hint="eastAsia" w:ascii="微软雅黑" w:hAnsi="微软雅黑" w:eastAsia="微软雅黑" w:cs="微软雅黑"/>
        </w:rPr>
        <w:t>自本公告发布之日起5个工作日。</w:t>
      </w:r>
    </w:p>
    <w:p>
      <w:pPr>
        <w:pStyle w:val="3"/>
        <w:numPr>
          <w:ilvl w:val="0"/>
          <w:numId w:val="1"/>
        </w:numPr>
        <w:spacing w:before="240" w:afterLines="50" w:line="300" w:lineRule="exact"/>
        <w:rPr>
          <w:rFonts w:hint="eastAsia" w:ascii="微软雅黑" w:hAnsi="微软雅黑" w:eastAsia="微软雅黑" w:cs="微软雅黑"/>
          <w:bCs w:val="0"/>
          <w:sz w:val="24"/>
          <w:szCs w:val="24"/>
        </w:rPr>
      </w:pPr>
      <w:r>
        <w:rPr>
          <w:rFonts w:hint="eastAsia" w:ascii="微软雅黑" w:hAnsi="微软雅黑" w:eastAsia="微软雅黑" w:cs="微软雅黑"/>
          <w:bCs w:val="0"/>
          <w:sz w:val="24"/>
          <w:szCs w:val="24"/>
        </w:rPr>
        <w:t>其他补充事宜</w:t>
      </w:r>
    </w:p>
    <w:p>
      <w:pPr>
        <w:pStyle w:val="57"/>
        <w:adjustRightInd/>
        <w:spacing w:before="0" w:beforeAutospacing="0" w:after="0" w:afterAutospacing="0" w:line="400" w:lineRule="exact"/>
        <w:ind w:firstLine="556"/>
        <w:rPr>
          <w:rFonts w:ascii="微软雅黑" w:hAnsi="微软雅黑" w:eastAsia="微软雅黑" w:cs="微软雅黑"/>
        </w:rPr>
      </w:pPr>
      <w:r>
        <w:rPr>
          <w:rFonts w:hint="eastAsia" w:ascii="微软雅黑" w:hAnsi="微软雅黑" w:eastAsia="微软雅黑" w:cs="微软雅黑"/>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微软雅黑" w:hAnsi="微软雅黑" w:eastAsia="微软雅黑" w:cs="微软雅黑"/>
        </w:rPr>
        <w:br w:type="textWrapping"/>
      </w:r>
      <w:r>
        <w:rPr>
          <w:rFonts w:hint="eastAsia" w:ascii="微软雅黑" w:hAnsi="微软雅黑" w:eastAsia="微软雅黑" w:cs="微软雅黑"/>
        </w:rPr>
        <w:t>    2、其他事项：1.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r>
        <w:rPr>
          <w:rFonts w:hint="eastAsia" w:ascii="微软雅黑" w:hAnsi="微软雅黑" w:eastAsia="微软雅黑" w:cs="微软雅黑"/>
        </w:rPr>
        <w:br w:type="textWrapping"/>
      </w:r>
      <w:r>
        <w:rPr>
          <w:rFonts w:hint="eastAsia" w:ascii="微软雅黑" w:hAnsi="微软雅黑" w:eastAsia="微软雅黑" w:cs="微软雅黑"/>
        </w:rPr>
        <w:t>2.《浙江省财政厅关于进一步发挥政府采购政策功能全力推动经济稳进提质的通知》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微软雅黑" w:hAnsi="微软雅黑" w:eastAsia="微软雅黑" w:cs="微软雅黑"/>
        </w:rPr>
        <w:br w:type="textWrapping"/>
      </w:r>
      <w:r>
        <w:rPr>
          <w:rFonts w:hint="eastAsia" w:ascii="微软雅黑" w:hAnsi="微软雅黑" w:eastAsia="微软雅黑" w:cs="微软雅黑"/>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微软雅黑" w:hAnsi="微软雅黑" w:eastAsia="微软雅黑" w:cs="微软雅黑"/>
        </w:rPr>
        <w:br w:type="textWrapping"/>
      </w:r>
      <w:r>
        <w:rPr>
          <w:rFonts w:hint="eastAsia" w:ascii="微软雅黑" w:hAnsi="微软雅黑" w:eastAsia="微软雅黑" w:cs="微软雅黑"/>
        </w:rPr>
        <w:t>3.其他事项：（1）需要落实的政府采购政策：包括节约资源、保护环境、支持创新、促进中小企业发展等，详见招标文件的第二部分投标人须知-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1份。备份投标文件的制作、递交详见招标文件第二部分第15点—“备份投标文件”； ⑧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帮助文档-项目采购-操作流程-电子招投标-政府采购项目电子交易管理操作指南-供应商”。</w:t>
      </w:r>
    </w:p>
    <w:p>
      <w:pPr>
        <w:pStyle w:val="57"/>
        <w:spacing w:before="0" w:beforeAutospacing="0" w:afterLines="50" w:afterAutospacing="0" w:line="300" w:lineRule="exact"/>
        <w:rPr>
          <w:rFonts w:hint="eastAsia" w:ascii="微软雅黑" w:hAnsi="微软雅黑" w:eastAsia="微软雅黑" w:cs="微软雅黑"/>
          <w:b/>
          <w:bCs/>
        </w:rPr>
      </w:pPr>
      <w:r>
        <w:rPr>
          <w:rFonts w:hint="eastAsia" w:ascii="微软雅黑" w:hAnsi="微软雅黑" w:eastAsia="微软雅黑" w:cs="微软雅黑"/>
          <w:b/>
          <w:bCs/>
        </w:rPr>
        <w:t>七、对本次采购提出询问、质疑、投诉，请按以下方式联系</w:t>
      </w:r>
    </w:p>
    <w:p>
      <w:pPr>
        <w:pStyle w:val="57"/>
        <w:spacing w:before="0" w:beforeAutospacing="0" w:afterLines="50" w:afterAutospacing="0" w:line="300" w:lineRule="exact"/>
        <w:ind w:firstLine="480" w:firstLineChars="200"/>
        <w:rPr>
          <w:rFonts w:hint="eastAsia" w:ascii="微软雅黑" w:hAnsi="微软雅黑" w:eastAsia="微软雅黑" w:cs="微软雅黑"/>
        </w:rPr>
      </w:pPr>
      <w:r>
        <w:rPr>
          <w:rFonts w:hint="eastAsia" w:ascii="微软雅黑" w:hAnsi="微软雅黑" w:eastAsia="微软雅黑" w:cs="微软雅黑"/>
        </w:rPr>
        <w:t>1.采购人信息</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lang w:eastAsia="zh-CN"/>
        </w:rPr>
      </w:pPr>
      <w:r>
        <w:rPr>
          <w:rFonts w:hint="eastAsia" w:ascii="微软雅黑" w:hAnsi="微软雅黑" w:eastAsia="微软雅黑" w:cs="微软雅黑"/>
        </w:rPr>
        <w:t>名 称：</w:t>
      </w:r>
      <w:r>
        <w:rPr>
          <w:rFonts w:hint="eastAsia" w:ascii="微软雅黑" w:hAnsi="微软雅黑" w:eastAsia="微软雅黑" w:cs="微软雅黑"/>
          <w:lang w:eastAsia="zh-CN"/>
        </w:rPr>
        <w:t>诸暨市枫桥镇人民政府</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lang w:eastAsia="zh-CN"/>
        </w:rPr>
      </w:pPr>
      <w:r>
        <w:rPr>
          <w:rFonts w:hint="eastAsia" w:ascii="微软雅黑" w:hAnsi="微软雅黑" w:eastAsia="微软雅黑" w:cs="微软雅黑"/>
          <w:color w:val="auto"/>
          <w:highlight w:val="none"/>
        </w:rPr>
        <w:t>地 址：</w:t>
      </w:r>
      <w:r>
        <w:rPr>
          <w:rFonts w:hint="eastAsia" w:ascii="微软雅黑" w:hAnsi="微软雅黑" w:eastAsia="微软雅黑" w:cs="微软雅黑"/>
          <w:lang w:eastAsia="zh-CN"/>
        </w:rPr>
        <w:t>诸暨市枫桥镇人民政府</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rPr>
        <w:t>项目联系人（询问）：</w:t>
      </w:r>
      <w:r>
        <w:rPr>
          <w:rFonts w:hint="eastAsia" w:ascii="微软雅黑" w:hAnsi="微软雅黑" w:eastAsia="微软雅黑" w:cs="微软雅黑"/>
          <w:color w:val="auto"/>
          <w:highlight w:val="none"/>
          <w:lang w:val="en-US" w:eastAsia="zh-CN"/>
        </w:rPr>
        <w:t xml:space="preserve"> 傅达恺</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rPr>
        <w:t>项目联系方式（询问）：</w:t>
      </w:r>
      <w:r>
        <w:rPr>
          <w:rFonts w:hint="eastAsia" w:ascii="微软雅黑" w:hAnsi="微软雅黑" w:eastAsia="微软雅黑" w:cs="微软雅黑"/>
          <w:color w:val="auto"/>
          <w:highlight w:val="none"/>
          <w:lang w:val="en-US" w:eastAsia="zh-CN"/>
        </w:rPr>
        <w:t>18005755937</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lang w:val="en-US" w:eastAsia="zh-CN"/>
        </w:rPr>
      </w:pPr>
      <w:r>
        <w:rPr>
          <w:rFonts w:hint="eastAsia" w:ascii="微软雅黑" w:hAnsi="微软雅黑" w:eastAsia="微软雅黑" w:cs="微软雅黑"/>
          <w:color w:val="auto"/>
          <w:highlight w:val="none"/>
        </w:rPr>
        <w:t>质疑联系人：</w:t>
      </w:r>
      <w:r>
        <w:rPr>
          <w:rFonts w:hint="eastAsia" w:ascii="微软雅黑" w:hAnsi="微软雅黑" w:eastAsia="微软雅黑" w:cs="微软雅黑"/>
          <w:color w:val="auto"/>
          <w:highlight w:val="none"/>
          <w:lang w:val="en-US" w:eastAsia="zh-CN"/>
        </w:rPr>
        <w:t>傅达恺</w:t>
      </w:r>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质疑联系方式：</w:t>
      </w:r>
      <w:r>
        <w:rPr>
          <w:rFonts w:hint="eastAsia" w:ascii="微软雅黑" w:hAnsi="微软雅黑" w:eastAsia="微软雅黑" w:cs="微软雅黑"/>
          <w:color w:val="auto"/>
          <w:highlight w:val="none"/>
          <w:lang w:val="en-US" w:eastAsia="zh-CN"/>
        </w:rPr>
        <w:t>0575-89091123</w:t>
      </w:r>
      <w:bookmarkStart w:id="398" w:name="_GoBack"/>
      <w:bookmarkEnd w:id="398"/>
    </w:p>
    <w:p>
      <w:pPr>
        <w:pStyle w:val="57"/>
        <w:spacing w:before="0" w:beforeAutospacing="0" w:afterLines="50" w:afterAutospacing="0" w:line="300" w:lineRule="exact"/>
        <w:ind w:firstLine="480" w:firstLineChars="200"/>
        <w:rPr>
          <w:rFonts w:hint="eastAsia" w:ascii="微软雅黑" w:hAnsi="微软雅黑" w:eastAsia="微软雅黑" w:cs="微软雅黑"/>
          <w:color w:val="auto"/>
          <w:highlight w:val="none"/>
        </w:rPr>
      </w:pPr>
      <w:r>
        <w:rPr>
          <w:rFonts w:hint="eastAsia" w:ascii="微软雅黑" w:hAnsi="微软雅黑" w:eastAsia="微软雅黑" w:cs="微软雅黑"/>
          <w:color w:val="auto"/>
          <w:highlight w:val="none"/>
        </w:rPr>
        <w:t>2.采购代理机构信息</w:t>
      </w:r>
    </w:p>
    <w:p>
      <w:pPr>
        <w:pStyle w:val="57"/>
        <w:spacing w:before="0" w:beforeAutospacing="0" w:afterLines="50" w:afterAutospacing="0" w:line="300" w:lineRule="exact"/>
        <w:ind w:firstLine="480" w:firstLineChars="200"/>
        <w:rPr>
          <w:rFonts w:hint="eastAsia" w:ascii="微软雅黑" w:hAnsi="微软雅黑" w:eastAsia="微软雅黑" w:cs="微软雅黑"/>
          <w:lang w:eastAsia="zh-CN"/>
        </w:rPr>
      </w:pPr>
      <w:r>
        <w:rPr>
          <w:rFonts w:hint="eastAsia" w:ascii="微软雅黑" w:hAnsi="微软雅黑" w:eastAsia="微软雅黑" w:cs="微软雅黑"/>
        </w:rPr>
        <w:t>名 称：</w:t>
      </w:r>
      <w:r>
        <w:rPr>
          <w:rFonts w:hint="eastAsia" w:ascii="微软雅黑" w:hAnsi="微软雅黑" w:eastAsia="微软雅黑" w:cs="微软雅黑"/>
          <w:lang w:eastAsia="zh-CN"/>
        </w:rPr>
        <w:t>诸暨市杰虎工程咨询有限公司</w:t>
      </w:r>
    </w:p>
    <w:p>
      <w:pPr>
        <w:pStyle w:val="57"/>
        <w:spacing w:before="0" w:beforeAutospacing="0" w:afterLines="50" w:afterAutospacing="0" w:line="300" w:lineRule="exact"/>
        <w:ind w:firstLine="480" w:firstLineChars="200"/>
        <w:rPr>
          <w:rFonts w:hint="eastAsia" w:ascii="宋体" w:hAnsi="宋体" w:eastAsia="宋体" w:cs="宋体"/>
          <w:lang w:eastAsia="zh-CN"/>
        </w:rPr>
      </w:pPr>
      <w:r>
        <w:rPr>
          <w:rFonts w:hint="eastAsia" w:ascii="微软雅黑" w:hAnsi="微软雅黑" w:eastAsia="微软雅黑" w:cs="微软雅黑"/>
        </w:rPr>
        <w:t>地 址：</w:t>
      </w:r>
      <w:r>
        <w:rPr>
          <w:rFonts w:hint="eastAsia" w:ascii="微软雅黑" w:hAnsi="微软雅黑" w:eastAsia="微软雅黑" w:cs="微软雅黑"/>
          <w:lang w:eastAsia="zh-CN"/>
        </w:rPr>
        <w:t>诸暨市育英路157号诸暨新农都公寓楼</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项目联系人（询问）：蔡乐</w:t>
      </w:r>
    </w:p>
    <w:p>
      <w:pPr>
        <w:pStyle w:val="57"/>
        <w:spacing w:before="0" w:beforeAutospacing="0" w:afterLines="50" w:afterAutospacing="0" w:line="300" w:lineRule="exact"/>
        <w:ind w:firstLine="480" w:firstLineChars="200"/>
        <w:rPr>
          <w:rFonts w:hint="default"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项目联系方式（询问）：18258539523</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质疑联系人：方月山</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质疑联系方式：18248604053</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3.同级政府采购监督管理部门</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名称：诸暨市财政局</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地址：诸暨市人民中路356号</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联系人：吕康玮</w:t>
      </w:r>
    </w:p>
    <w:p>
      <w:pPr>
        <w:pStyle w:val="57"/>
        <w:spacing w:before="0" w:beforeAutospacing="0" w:afterLines="50" w:afterAutospacing="0" w:line="300" w:lineRule="exact"/>
        <w:ind w:firstLine="480" w:firstLineChars="200"/>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监督投诉电话：0575-87111685</w:t>
      </w:r>
    </w:p>
    <w:p>
      <w:pPr>
        <w:ind w:firstLine="3120" w:firstLineChars="1300"/>
        <w:jc w:val="right"/>
        <w:rPr>
          <w:rFonts w:hint="eastAsia" w:ascii="等线" w:hAnsi="等线" w:eastAsia="等线" w:cs="等线"/>
          <w:kern w:val="2"/>
          <w:sz w:val="24"/>
          <w:szCs w:val="24"/>
          <w:lang w:val="en-US" w:eastAsia="zh-CN" w:bidi="ar-SA"/>
        </w:rPr>
      </w:pPr>
    </w:p>
    <w:p>
      <w:pPr>
        <w:ind w:firstLine="3120" w:firstLineChars="1300"/>
        <w:jc w:val="right"/>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诸暨市枫桥镇人民政府</w:t>
      </w:r>
    </w:p>
    <w:p>
      <w:pPr>
        <w:jc w:val="right"/>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　　　　　　　　　　　　        诸暨市杰虎工程咨询有限公司</w:t>
      </w:r>
    </w:p>
    <w:p>
      <w:pPr>
        <w:jc w:val="right"/>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　　　　　　　　　　　　         二0二三年二月六日</w:t>
      </w:r>
    </w:p>
    <w:p>
      <w:pPr>
        <w:pStyle w:val="57"/>
        <w:spacing w:before="0" w:beforeAutospacing="0" w:afterLines="50" w:afterAutospacing="0"/>
        <w:ind w:firstLine="556"/>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 xml:space="preserve"> </w:t>
      </w:r>
    </w:p>
    <w:p>
      <w:pPr>
        <w:pStyle w:val="57"/>
        <w:spacing w:before="0" w:beforeAutospacing="0" w:afterLines="50" w:afterAutospacing="0"/>
        <w:ind w:firstLine="556"/>
        <w:rPr>
          <w:rFonts w:hint="eastAsia" w:ascii="微软雅黑" w:hAnsi="微软雅黑" w:eastAsia="微软雅黑" w:cs="微软雅黑"/>
          <w:color w:val="auto"/>
          <w:kern w:val="2"/>
          <w:sz w:val="24"/>
          <w:szCs w:val="24"/>
          <w:highlight w:val="none"/>
          <w:lang w:val="en-US" w:eastAsia="zh-CN" w:bidi="ar-SA"/>
        </w:rPr>
      </w:pPr>
      <w:r>
        <w:rPr>
          <w:rFonts w:hint="eastAsia" w:ascii="宋体" w:hAnsi="宋体" w:eastAsia="宋体" w:cs="宋体"/>
        </w:rPr>
        <w:t xml:space="preserve"> </w:t>
      </w:r>
      <w:r>
        <w:rPr>
          <w:rFonts w:hint="eastAsia" w:ascii="微软雅黑" w:hAnsi="微软雅黑" w:eastAsia="微软雅黑" w:cs="微软雅黑"/>
          <w:color w:val="auto"/>
          <w:kern w:val="2"/>
          <w:sz w:val="24"/>
          <w:szCs w:val="24"/>
          <w:highlight w:val="none"/>
          <w:lang w:val="en-US" w:eastAsia="zh-CN" w:bidi="ar-SA"/>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spacing w:line="360" w:lineRule="auto"/>
        <w:rPr>
          <w:rFonts w:hint="eastAsia" w:ascii="微软雅黑" w:hAnsi="微软雅黑" w:eastAsia="微软雅黑" w:cs="微软雅黑"/>
          <w:color w:val="auto"/>
          <w:kern w:val="2"/>
          <w:sz w:val="24"/>
          <w:szCs w:val="24"/>
          <w:highlight w:val="none"/>
          <w:lang w:val="en-US" w:eastAsia="zh-CN" w:bidi="ar-SA"/>
        </w:rPr>
        <w:sectPr>
          <w:headerReference r:id="rId10" w:type="first"/>
          <w:footerReference r:id="rId13" w:type="first"/>
          <w:headerReference r:id="rId9" w:type="default"/>
          <w:footerReference r:id="rId11" w:type="default"/>
          <w:footerReference r:id="rId12" w:type="even"/>
          <w:pgSz w:w="11906" w:h="16838"/>
          <w:pgMar w:top="567" w:right="850" w:bottom="567" w:left="850" w:header="340" w:footer="454" w:gutter="0"/>
          <w:pgNumType w:fmt="decimal" w:start="1"/>
          <w:cols w:space="0" w:num="1"/>
          <w:titlePg/>
          <w:docGrid w:type="lines" w:linePitch="312" w:charSpace="0"/>
        </w:sectPr>
      </w:pPr>
    </w:p>
    <w:bookmarkEnd w:id="3"/>
    <w:bookmarkEnd w:id="4"/>
    <w:p>
      <w:pPr>
        <w:pStyle w:val="2"/>
        <w:spacing w:before="0" w:after="240" w:line="400" w:lineRule="exact"/>
        <w:jc w:val="center"/>
        <w:rPr>
          <w:rFonts w:hint="eastAsia" w:ascii="微软雅黑" w:hAnsi="微软雅黑" w:eastAsia="微软雅黑" w:cs="微软雅黑"/>
          <w:color w:val="auto"/>
          <w:sz w:val="36"/>
          <w:szCs w:val="36"/>
        </w:rPr>
      </w:pPr>
      <w:bookmarkStart w:id="6" w:name="_Toc125344503"/>
      <w:r>
        <w:rPr>
          <w:rFonts w:hint="eastAsia" w:ascii="微软雅黑" w:hAnsi="微软雅黑" w:eastAsia="微软雅黑" w:cs="微软雅黑"/>
          <w:color w:val="auto"/>
          <w:sz w:val="36"/>
          <w:szCs w:val="36"/>
        </w:rPr>
        <w:t>第二章   投标须知</w:t>
      </w:r>
    </w:p>
    <w:p>
      <w:pPr>
        <w:spacing w:afterLines="50" w:line="400" w:lineRule="exact"/>
        <w:jc w:val="center"/>
        <w:rPr>
          <w:rFonts w:hint="eastAsia"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rPr>
        <w:t>前  附  表</w:t>
      </w:r>
    </w:p>
    <w:bookmarkEnd w:id="6"/>
    <w:tbl>
      <w:tblPr>
        <w:tblStyle w:val="62"/>
        <w:tblW w:w="98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698"/>
        <w:gridCol w:w="75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8"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序号</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事项</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1</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评标办法</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b/>
                <w:sz w:val="24"/>
              </w:rPr>
            </w:pPr>
            <w:r>
              <w:rPr>
                <w:rFonts w:hint="eastAsia" w:ascii="微软雅黑" w:hAnsi="微软雅黑" w:eastAsia="微软雅黑" w:cs="微软雅黑"/>
                <w:kern w:val="0"/>
                <w:sz w:val="24"/>
                <w:lang w:val="zh-CN"/>
              </w:rPr>
              <w:t>本项目采用</w:t>
            </w:r>
            <w:r>
              <w:rPr>
                <w:rFonts w:hint="eastAsia" w:ascii="微软雅黑" w:hAnsi="微软雅黑" w:eastAsia="微软雅黑" w:cs="微软雅黑"/>
                <w:kern w:val="0"/>
                <w:sz w:val="24"/>
                <w:u w:val="single"/>
                <w:lang w:val="zh-CN"/>
              </w:rPr>
              <w:t xml:space="preserve">  </w:t>
            </w:r>
            <w:r>
              <w:rPr>
                <w:rFonts w:hint="eastAsia" w:ascii="微软雅黑" w:hAnsi="微软雅黑" w:eastAsia="微软雅黑" w:cs="微软雅黑"/>
                <w:kern w:val="0"/>
                <w:sz w:val="24"/>
                <w:u w:val="single"/>
                <w:lang w:val="zh-CN" w:eastAsia="zh-CN"/>
              </w:rPr>
              <w:t>最低评标价法</w:t>
            </w:r>
            <w:r>
              <w:rPr>
                <w:rFonts w:hint="eastAsia" w:ascii="微软雅黑" w:hAnsi="微软雅黑" w:eastAsia="微软雅黑" w:cs="微软雅黑"/>
                <w:kern w:val="0"/>
                <w:sz w:val="24"/>
                <w:u w:val="single"/>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2</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报价要求</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微软雅黑" w:hAnsi="微软雅黑" w:eastAsia="微软雅黑" w:cs="微软雅黑"/>
                <w:kern w:val="0"/>
                <w:sz w:val="24"/>
                <w:lang w:val="zh-CN"/>
              </w:rPr>
            </w:pPr>
            <w:r>
              <w:rPr>
                <w:rFonts w:hint="eastAsia" w:ascii="微软雅黑" w:hAnsi="微软雅黑" w:eastAsia="微软雅黑" w:cs="微软雅黑"/>
                <w:kern w:val="0"/>
                <w:sz w:val="24"/>
                <w:lang w:val="zh-CN"/>
              </w:rPr>
              <w:t>有关本项目实施所需的所有费用（含税费）均计入报价。</w:t>
            </w:r>
          </w:p>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微软雅黑" w:hAnsi="微软雅黑" w:eastAsia="微软雅黑" w:cs="微软雅黑"/>
                <w:kern w:val="0"/>
                <w:sz w:val="24"/>
                <w:lang w:val="zh-CN"/>
              </w:rPr>
            </w:pPr>
            <w:r>
              <w:rPr>
                <w:rFonts w:hint="eastAsia" w:ascii="微软雅黑" w:hAnsi="微软雅黑" w:eastAsia="微软雅黑" w:cs="微软雅黑"/>
                <w:sz w:val="24"/>
              </w:rPr>
              <w:t>开标一览表（报价表）是报价的唯一载体</w:t>
            </w:r>
            <w:r>
              <w:rPr>
                <w:rFonts w:hint="eastAsia" w:ascii="微软雅黑" w:hAnsi="微软雅黑" w:eastAsia="微软雅黑" w:cs="微软雅黑"/>
                <w:kern w:val="0"/>
                <w:sz w:val="24"/>
                <w:lang w:val="zh-CN"/>
              </w:rPr>
              <w:t>。投标文件中价格全部采用人民币报价。</w:t>
            </w:r>
          </w:p>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微软雅黑" w:hAnsi="微软雅黑" w:eastAsia="微软雅黑" w:cs="微软雅黑"/>
                <w:kern w:val="0"/>
                <w:sz w:val="24"/>
                <w:lang w:val="zh-CN"/>
              </w:rPr>
            </w:pPr>
            <w:r>
              <w:rPr>
                <w:rFonts w:hint="eastAsia" w:ascii="微软雅黑" w:hAnsi="微软雅黑" w:eastAsia="微软雅黑" w:cs="微软雅黑"/>
                <w:kern w:val="0"/>
                <w:sz w:val="24"/>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adjustRightInd w:val="0"/>
              <w:snapToGrid w:val="0"/>
              <w:spacing w:line="240" w:lineRule="auto"/>
              <w:ind w:left="0"/>
              <w:jc w:val="left"/>
              <w:textAlignment w:val="auto"/>
              <w:rPr>
                <w:rFonts w:hint="eastAsia" w:ascii="微软雅黑" w:hAnsi="微软雅黑" w:eastAsia="微软雅黑" w:cs="微软雅黑"/>
                <w:b/>
                <w:kern w:val="0"/>
                <w:sz w:val="24"/>
                <w:lang w:val="zh-CN"/>
              </w:rPr>
            </w:pPr>
            <w:r>
              <w:rPr>
                <w:rFonts w:hint="eastAsia" w:ascii="微软雅黑" w:hAnsi="微软雅黑" w:eastAsia="微软雅黑" w:cs="微软雅黑"/>
                <w:b/>
                <w:kern w:val="0"/>
                <w:sz w:val="24"/>
                <w:lang w:val="zh-CN"/>
              </w:rPr>
              <w:t>投标报价出现下列情形的，投标无效：</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zh-CN" w:eastAsia="zh-CN" w:bidi="ar-SA"/>
              </w:rPr>
              <w:t>①投标文件出现不是唯一的、有选择性投标报价的；</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zh-CN" w:eastAsia="zh-CN" w:bidi="ar-SA"/>
              </w:rPr>
              <w:t>②投标报价超过招标文件中规定的预算金额或者最高限价的;</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zh-CN" w:eastAsia="zh-CN" w:bidi="ar-SA"/>
              </w:rPr>
              <w:t>③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bCs/>
                <w:kern w:val="0"/>
                <w:lang w:val="zh-CN"/>
              </w:rPr>
            </w:pPr>
            <w:r>
              <w:rPr>
                <w:rFonts w:hint="eastAsia" w:ascii="微软雅黑" w:hAnsi="微软雅黑" w:eastAsia="微软雅黑" w:cs="微软雅黑"/>
                <w:color w:val="000000"/>
                <w:kern w:val="0"/>
                <w:sz w:val="24"/>
                <w:szCs w:val="21"/>
                <w:lang w:val="en-US" w:eastAsia="zh-CN" w:bidi="ar-SA"/>
              </w:rPr>
              <w:t>④投标人对根据修正原则修正后的报价不确认的。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8"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3</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480" w:firstLineChars="200"/>
              <w:textAlignment w:val="auto"/>
              <w:rPr>
                <w:rFonts w:hint="eastAsia" w:ascii="微软雅黑" w:hAnsi="微软雅黑" w:eastAsia="微软雅黑" w:cs="微软雅黑"/>
                <w:b/>
                <w:sz w:val="24"/>
              </w:rPr>
            </w:pPr>
            <w:r>
              <w:rPr>
                <w:rFonts w:hint="eastAsia" w:ascii="微软雅黑" w:hAnsi="微软雅黑" w:eastAsia="微软雅黑" w:cs="微软雅黑"/>
                <w:b/>
                <w:sz w:val="24"/>
              </w:rPr>
              <w:t>分包</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t>☐ A</w:t>
            </w:r>
            <w:r>
              <w:rPr>
                <w:rFonts w:hint="eastAsia" w:ascii="微软雅黑" w:hAnsi="微软雅黑" w:eastAsia="微软雅黑" w:cs="微软雅黑"/>
                <w:sz w:val="24"/>
              </w:rPr>
              <w:t>同意将非主体、非关键性的</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分包。</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sym w:font="Wingdings" w:char="F0FE"/>
            </w:r>
            <w:r>
              <w:rPr>
                <w:rFonts w:hint="eastAsia" w:ascii="微软雅黑" w:hAnsi="微软雅黑" w:eastAsia="微软雅黑" w:cs="微软雅黑"/>
                <w:kern w:val="0"/>
                <w:sz w:val="24"/>
              </w:rPr>
              <w:t xml:space="preserve"> B</w:t>
            </w:r>
            <w:r>
              <w:rPr>
                <w:rFonts w:hint="eastAsia" w:ascii="微软雅黑" w:hAnsi="微软雅黑" w:eastAsia="微软雅黑" w:cs="微软雅黑"/>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6"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4</w:t>
            </w:r>
          </w:p>
        </w:tc>
        <w:tc>
          <w:tcPr>
            <w:tcW w:w="1698"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投标人应当提供的资格文件</w:t>
            </w:r>
          </w:p>
        </w:tc>
        <w:tc>
          <w:tcPr>
            <w:tcW w:w="7554" w:type="dxa"/>
            <w:tcBorders>
              <w:top w:val="single" w:color="000000" w:sz="8" w:space="0"/>
              <w:left w:val="single" w:color="000000" w:sz="2" w:space="0"/>
              <w:right w:val="single" w:color="000000" w:sz="8" w:space="0"/>
            </w:tcBorders>
            <w:vAlign w:val="center"/>
          </w:tcPr>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en-US" w:eastAsia="zh-CN" w:bidi="ar-SA"/>
              </w:rPr>
            </w:pPr>
            <w:r>
              <w:rPr>
                <w:rFonts w:hint="eastAsia" w:ascii="微软雅黑" w:hAnsi="微软雅黑" w:eastAsia="微软雅黑" w:cs="微软雅黑"/>
                <w:color w:val="000000"/>
                <w:kern w:val="0"/>
                <w:sz w:val="24"/>
                <w:szCs w:val="21"/>
                <w:lang w:val="en-US" w:eastAsia="zh-CN" w:bidi="ar-SA"/>
              </w:rPr>
              <w:t>①符合参加政府采购活动应当具备的一般条件的承诺函；</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en-US" w:eastAsia="zh-CN" w:bidi="ar-SA"/>
              </w:rPr>
            </w:pPr>
            <w:r>
              <w:rPr>
                <w:rFonts w:hint="eastAsia" w:ascii="微软雅黑" w:hAnsi="微软雅黑" w:eastAsia="微软雅黑" w:cs="微软雅黑"/>
                <w:color w:val="000000"/>
                <w:kern w:val="0"/>
                <w:sz w:val="24"/>
                <w:szCs w:val="21"/>
                <w:lang w:val="en-US" w:eastAsia="zh-CN" w:bidi="ar-SA"/>
              </w:rPr>
              <w:t>②落实政府采购政策需满足的资格要求：提供中小企业声明函；</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en-US" w:eastAsia="zh-CN" w:bidi="ar-SA"/>
              </w:rPr>
            </w:pPr>
            <w:r>
              <w:rPr>
                <w:rFonts w:hint="eastAsia" w:ascii="微软雅黑" w:hAnsi="微软雅黑" w:eastAsia="微软雅黑" w:cs="微软雅黑"/>
                <w:color w:val="000000"/>
                <w:kern w:val="0"/>
                <w:sz w:val="24"/>
                <w:szCs w:val="21"/>
                <w:lang w:val="en-US" w:eastAsia="zh-CN" w:bidi="ar-SA"/>
              </w:rPr>
              <w:t>③本项目的特定资格要求：投标人须具备工程监理综合资质或公路工程施工监理丙级（含）以上资质； 。</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b/>
                <w:snapToGrid w:val="0"/>
                <w:kern w:val="0"/>
                <w:szCs w:val="21"/>
              </w:rPr>
            </w:pPr>
            <w:r>
              <w:rPr>
                <w:rFonts w:hint="eastAsia" w:ascii="微软雅黑" w:hAnsi="微软雅黑" w:eastAsia="微软雅黑" w:cs="微软雅黑"/>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66"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5</w:t>
            </w:r>
          </w:p>
        </w:tc>
        <w:tc>
          <w:tcPr>
            <w:tcW w:w="1698"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投标人应当提供的商务技术文件</w:t>
            </w:r>
          </w:p>
        </w:tc>
        <w:tc>
          <w:tcPr>
            <w:tcW w:w="7554" w:type="dxa"/>
            <w:tcBorders>
              <w:top w:val="single" w:color="000000" w:sz="8" w:space="0"/>
              <w:left w:val="single" w:color="000000" w:sz="2" w:space="0"/>
              <w:right w:val="single" w:color="000000" w:sz="8" w:space="0"/>
            </w:tcBorders>
            <w:vAlign w:val="center"/>
          </w:tcPr>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①投标函；</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②授权委托书或法定代表人（单位负责人、自然人本人）身份证明；</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③联合协议（如需）；</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④分包意向协议（如需）；</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⑤符合性审查资料；</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⑥评标标准相应的商务技术资料（如需）；</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en-US" w:eastAsia="zh-CN" w:bidi="ar-SA"/>
              </w:rPr>
              <w:t>⑦商务技术偏离表；</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zh-CN" w:eastAsia="zh-CN" w:bidi="ar-SA"/>
              </w:rPr>
            </w:pPr>
            <w:r>
              <w:rPr>
                <w:rFonts w:hint="eastAsia" w:ascii="微软雅黑" w:hAnsi="微软雅黑" w:eastAsia="微软雅黑" w:cs="微软雅黑"/>
                <w:color w:val="000000"/>
                <w:kern w:val="0"/>
                <w:sz w:val="24"/>
                <w:szCs w:val="21"/>
                <w:lang w:val="zh-CN" w:eastAsia="zh-CN" w:bidi="ar-SA"/>
              </w:rPr>
              <w:t>⑧政府采购供应商廉洁自律承诺书。</w:t>
            </w:r>
          </w:p>
          <w:p>
            <w:pPr>
              <w:keepNext w:val="0"/>
              <w:keepLines w:val="0"/>
              <w:pageBreakBefore w:val="0"/>
              <w:widowControl w:val="0"/>
              <w:kinsoku/>
              <w:wordWrap/>
              <w:overflowPunct/>
              <w:topLinePunct w:val="0"/>
              <w:autoSpaceDE/>
              <w:autoSpaceDN/>
              <w:bidi w:val="0"/>
              <w:adjustRightInd w:val="0"/>
              <w:spacing w:line="240" w:lineRule="auto"/>
              <w:ind w:left="0" w:leftChars="0"/>
              <w:textAlignment w:val="auto"/>
              <w:rPr>
                <w:rFonts w:hint="eastAsia" w:ascii="微软雅黑" w:hAnsi="微软雅黑" w:eastAsia="微软雅黑" w:cs="微软雅黑"/>
                <w:b/>
                <w:kern w:val="0"/>
                <w:sz w:val="24"/>
                <w:lang w:val="zh-CN"/>
              </w:rPr>
            </w:pPr>
            <w:r>
              <w:rPr>
                <w:rFonts w:hint="eastAsia" w:ascii="微软雅黑" w:hAnsi="微软雅黑" w:eastAsia="微软雅黑" w:cs="微软雅黑"/>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5"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6</w:t>
            </w:r>
          </w:p>
        </w:tc>
        <w:tc>
          <w:tcPr>
            <w:tcW w:w="1698"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投标人应当提供的报价文件</w:t>
            </w:r>
          </w:p>
        </w:tc>
        <w:tc>
          <w:tcPr>
            <w:tcW w:w="7554" w:type="dxa"/>
            <w:tcBorders>
              <w:top w:val="single" w:color="000000" w:sz="8" w:space="0"/>
              <w:left w:val="single" w:color="000000" w:sz="2" w:space="0"/>
              <w:right w:val="single" w:color="000000" w:sz="8" w:space="0"/>
            </w:tcBorders>
            <w:vAlign w:val="center"/>
          </w:tcPr>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color w:val="000000"/>
                <w:kern w:val="0"/>
                <w:sz w:val="24"/>
                <w:szCs w:val="21"/>
                <w:lang w:val="en-US" w:eastAsia="zh-CN" w:bidi="ar-SA"/>
              </w:rPr>
            </w:pPr>
            <w:r>
              <w:rPr>
                <w:rFonts w:hint="eastAsia" w:ascii="微软雅黑" w:hAnsi="微软雅黑" w:eastAsia="微软雅黑" w:cs="微软雅黑"/>
                <w:color w:val="000000"/>
                <w:kern w:val="0"/>
                <w:sz w:val="24"/>
                <w:szCs w:val="21"/>
                <w:lang w:val="en-US" w:eastAsia="zh-CN" w:bidi="ar-SA"/>
              </w:rPr>
              <w:t>①开标一览表（报价表）；</w:t>
            </w:r>
          </w:p>
          <w:p>
            <w:pPr>
              <w:pStyle w:val="279"/>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firstLineChars="0"/>
              <w:textAlignment w:val="auto"/>
              <w:rPr>
                <w:rFonts w:hint="eastAsia" w:ascii="微软雅黑" w:hAnsi="微软雅黑" w:eastAsia="微软雅黑" w:cs="微软雅黑"/>
              </w:rPr>
            </w:pPr>
            <w:r>
              <w:rPr>
                <w:rFonts w:hint="eastAsia" w:ascii="微软雅黑" w:hAnsi="微软雅黑" w:eastAsia="微软雅黑" w:cs="微软雅黑"/>
                <w:color w:val="000000"/>
                <w:kern w:val="0"/>
                <w:sz w:val="24"/>
                <w:szCs w:val="21"/>
                <w:lang w:val="en-US" w:eastAsia="zh-CN" w:bidi="ar-SA"/>
              </w:rPr>
              <w:t>②中小企业声明函（如需）</w:t>
            </w:r>
            <w:r>
              <w:rPr>
                <w:rFonts w:hint="eastAsia" w:ascii="微软雅黑" w:hAnsi="微软雅黑" w:eastAsia="微软雅黑" w:cs="微软雅黑"/>
              </w:rPr>
              <w:t>。</w:t>
            </w:r>
          </w:p>
          <w:p>
            <w:pPr>
              <w:keepNext w:val="0"/>
              <w:keepLines w:val="0"/>
              <w:pageBreakBefore w:val="0"/>
              <w:widowControl w:val="0"/>
              <w:kinsoku/>
              <w:wordWrap/>
              <w:overflowPunct/>
              <w:topLinePunct w:val="0"/>
              <w:autoSpaceDE/>
              <w:autoSpaceDN/>
              <w:bidi w:val="0"/>
              <w:adjustRightInd w:val="0"/>
              <w:spacing w:line="240" w:lineRule="auto"/>
              <w:ind w:left="0" w:leftChars="0"/>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投标文件含有采购人不能接受的附加条件的，</w:t>
            </w:r>
            <w:r>
              <w:rPr>
                <w:rFonts w:hint="eastAsia" w:ascii="微软雅黑" w:hAnsi="微软雅黑" w:eastAsia="微软雅黑" w:cs="微软雅黑"/>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7</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开标前答疑会或现场考察</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sym w:font="Wingdings" w:char="F0FE"/>
            </w:r>
            <w:r>
              <w:rPr>
                <w:rFonts w:hint="eastAsia" w:ascii="微软雅黑" w:hAnsi="微软雅黑" w:eastAsia="微软雅黑" w:cs="微软雅黑"/>
                <w:kern w:val="0"/>
                <w:sz w:val="24"/>
              </w:rPr>
              <w:t>A</w:t>
            </w:r>
            <w:r>
              <w:rPr>
                <w:rFonts w:hint="eastAsia" w:ascii="微软雅黑" w:hAnsi="微软雅黑" w:eastAsia="微软雅黑" w:cs="微软雅黑"/>
                <w:sz w:val="24"/>
              </w:rPr>
              <w:t>不组织。</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szCs w:val="20"/>
              </w:rPr>
            </w:pPr>
            <w:r>
              <w:rPr>
                <w:rFonts w:hint="eastAsia" w:ascii="微软雅黑" w:hAnsi="微软雅黑" w:eastAsia="微软雅黑" w:cs="微软雅黑"/>
                <w:kern w:val="0"/>
                <w:sz w:val="24"/>
              </w:rPr>
              <w:t>☐B组织，</w:t>
            </w:r>
            <w:r>
              <w:rPr>
                <w:rFonts w:hint="eastAsia" w:ascii="微软雅黑" w:hAnsi="微软雅黑" w:eastAsia="微软雅黑" w:cs="微软雅黑"/>
                <w:sz w:val="24"/>
              </w:rPr>
              <w:t>时间：</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,地点：</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，联系人：</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，联系方式：</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83"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8</w:t>
            </w:r>
          </w:p>
        </w:tc>
        <w:tc>
          <w:tcPr>
            <w:tcW w:w="1698"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样品提供</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t xml:space="preserve"> </w:t>
            </w:r>
            <w:r>
              <w:rPr>
                <w:rFonts w:hint="eastAsia" w:ascii="微软雅黑" w:hAnsi="微软雅黑" w:eastAsia="微软雅黑" w:cs="微软雅黑"/>
                <w:kern w:val="0"/>
                <w:sz w:val="24"/>
              </w:rPr>
              <w:sym w:font="Wingdings" w:char="F0FE"/>
            </w:r>
            <w:r>
              <w:rPr>
                <w:rFonts w:hint="eastAsia" w:ascii="微软雅黑" w:hAnsi="微软雅黑" w:eastAsia="微软雅黑" w:cs="微软雅黑"/>
                <w:kern w:val="0"/>
                <w:sz w:val="24"/>
              </w:rPr>
              <w:t xml:space="preserve"> A不要求提供</w:t>
            </w:r>
            <w:r>
              <w:rPr>
                <w:rFonts w:hint="eastAsia" w:ascii="微软雅黑" w:hAnsi="微软雅黑" w:eastAsia="微软雅黑" w:cs="微软雅黑"/>
                <w:sz w:val="24"/>
              </w:rPr>
              <w:t>。</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☐B要求提供：</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样品：</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样品制作的标准和要求：</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样品的评审方法以及评审标准</w:t>
            </w:r>
            <w:r>
              <w:rPr>
                <w:rFonts w:hint="eastAsia" w:ascii="微软雅黑" w:hAnsi="微软雅黑" w:eastAsia="微软雅黑" w:cs="微软雅黑"/>
                <w:snapToGrid w:val="0"/>
                <w:kern w:val="28"/>
                <w:sz w:val="24"/>
              </w:rPr>
              <w:t>：</w:t>
            </w:r>
            <w:r>
              <w:rPr>
                <w:rFonts w:hint="eastAsia" w:ascii="微软雅黑" w:hAnsi="微软雅黑" w:eastAsia="微软雅黑" w:cs="微软雅黑"/>
                <w:kern w:val="0"/>
                <w:sz w:val="24"/>
              </w:rPr>
              <w:t>详见</w:t>
            </w:r>
            <w:r>
              <w:rPr>
                <w:rFonts w:hint="eastAsia" w:ascii="微软雅黑" w:hAnsi="微软雅黑" w:eastAsia="微软雅黑" w:cs="微软雅黑"/>
                <w:sz w:val="24"/>
                <w:u w:val="single"/>
              </w:rPr>
              <w:t>评标办法</w:t>
            </w:r>
            <w:r>
              <w:rPr>
                <w:rFonts w:hint="eastAsia" w:ascii="微软雅黑" w:hAnsi="微软雅黑" w:eastAsia="微软雅黑" w:cs="微软雅黑"/>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是否需要随样品提交检测报告：</w:t>
            </w:r>
            <w:r>
              <w:rPr>
                <w:rFonts w:hint="eastAsia" w:ascii="微软雅黑" w:hAnsi="微软雅黑" w:eastAsia="微软雅黑" w:cs="微软雅黑"/>
                <w:kern w:val="0"/>
                <w:sz w:val="24"/>
              </w:rPr>
              <w:sym w:font="Wingdings" w:char="F0FE"/>
            </w:r>
            <w:r>
              <w:rPr>
                <w:rFonts w:hint="eastAsia" w:ascii="微软雅黑" w:hAnsi="微软雅黑" w:eastAsia="微软雅黑" w:cs="微软雅黑"/>
                <w:kern w:val="0"/>
                <w:sz w:val="24"/>
              </w:rPr>
              <w:t>否；☐是，检测机构的要求</w:t>
            </w:r>
            <w:r>
              <w:rPr>
                <w:rFonts w:hint="eastAsia" w:ascii="微软雅黑" w:hAnsi="微软雅黑" w:eastAsia="微软雅黑" w:cs="微软雅黑"/>
                <w:sz w:val="24"/>
              </w:rPr>
              <w:t>：</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；检测内容</w:t>
            </w:r>
            <w:r>
              <w:rPr>
                <w:rFonts w:hint="eastAsia" w:ascii="微软雅黑" w:hAnsi="微软雅黑" w:eastAsia="微软雅黑" w:cs="微软雅黑"/>
                <w:sz w:val="24"/>
              </w:rPr>
              <w:t>：</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提供样品的时间：</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；地点：</w:t>
            </w:r>
            <w:r>
              <w:rPr>
                <w:rFonts w:hint="eastAsia" w:ascii="微软雅黑" w:hAnsi="微软雅黑" w:eastAsia="微软雅黑" w:cs="微软雅黑"/>
                <w:sz w:val="24"/>
                <w:u w:val="single"/>
              </w:rPr>
              <w:t xml:space="preserve">    </w:t>
            </w:r>
            <w:r>
              <w:rPr>
                <w:rFonts w:hint="eastAsia" w:ascii="微软雅黑" w:hAnsi="微软雅黑" w:eastAsia="微软雅黑" w:cs="微软雅黑"/>
                <w:kern w:val="0"/>
                <w:sz w:val="24"/>
              </w:rPr>
              <w:t>；联系人</w:t>
            </w:r>
            <w:r>
              <w:rPr>
                <w:rFonts w:hint="eastAsia" w:ascii="微软雅黑" w:hAnsi="微软雅黑" w:eastAsia="微软雅黑" w:cs="微软雅黑"/>
                <w:sz w:val="24"/>
              </w:rPr>
              <w:t>：</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w:t>
            </w:r>
            <w:r>
              <w:rPr>
                <w:rFonts w:hint="eastAsia" w:ascii="微软雅黑" w:hAnsi="微软雅黑" w:eastAsia="微软雅黑" w:cs="微软雅黑"/>
                <w:kern w:val="28"/>
                <w:sz w:val="24"/>
              </w:rPr>
              <w:t>联系电话：</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sz w:val="24"/>
              </w:rPr>
              <w:t xml:space="preserve">   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微软雅黑" w:hAnsi="微软雅黑" w:eastAsia="微软雅黑" w:cs="微软雅黑"/>
                <w:b/>
                <w:sz w:val="24"/>
              </w:rPr>
            </w:pPr>
            <w:r>
              <w:rPr>
                <w:rFonts w:hint="eastAsia" w:ascii="微软雅黑" w:hAnsi="微软雅黑" w:eastAsia="微软雅黑" w:cs="微软雅黑"/>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7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9</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Cs/>
                <w:sz w:val="24"/>
              </w:rPr>
            </w:pPr>
            <w:r>
              <w:rPr>
                <w:rFonts w:hint="eastAsia" w:ascii="微软雅黑" w:hAnsi="微软雅黑" w:eastAsia="微软雅黑" w:cs="微软雅黑"/>
                <w:b/>
                <w:sz w:val="24"/>
              </w:rPr>
              <w:t>方案讲解演示</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sym w:font="Wingdings" w:char="F0FE"/>
            </w:r>
            <w:r>
              <w:rPr>
                <w:rFonts w:hint="eastAsia" w:ascii="微软雅黑" w:hAnsi="微软雅黑" w:eastAsia="微软雅黑" w:cs="微软雅黑"/>
                <w:kern w:val="0"/>
                <w:sz w:val="24"/>
              </w:rPr>
              <w:t xml:space="preserve"> A</w:t>
            </w:r>
            <w:r>
              <w:rPr>
                <w:rFonts w:hint="eastAsia" w:ascii="微软雅黑" w:hAnsi="微软雅黑" w:eastAsia="微软雅黑" w:cs="微软雅黑"/>
                <w:sz w:val="24"/>
              </w:rPr>
              <w:t>不组织。</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☐B组织。</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kern w:val="0"/>
                <w:sz w:val="24"/>
              </w:rPr>
            </w:pPr>
            <w:r>
              <w:rPr>
                <w:rFonts w:hint="eastAsia" w:ascii="微软雅黑" w:hAnsi="微软雅黑" w:eastAsia="微软雅黑" w:cs="微软雅黑"/>
                <w:kern w:val="0"/>
                <w:sz w:val="24"/>
              </w:rPr>
              <w:t>本项目方案讲解演示采用U盘或光盘演示。投标人须通过现场或邮寄方式递交此项目演示视频存储介质，请各投标人在邮寄过程中自行保护好隐私，并确保在投标截止时间前寄到收件人处。每个投标人演示时间不超过</w:t>
            </w:r>
            <w:r>
              <w:rPr>
                <w:rFonts w:hint="eastAsia" w:ascii="微软雅黑" w:hAnsi="微软雅黑" w:eastAsia="微软雅黑" w:cs="微软雅黑"/>
                <w:kern w:val="0"/>
                <w:sz w:val="24"/>
                <w:lang w:val="en-US" w:eastAsia="zh-CN"/>
              </w:rPr>
              <w:t>15</w:t>
            </w:r>
            <w:r>
              <w:rPr>
                <w:rFonts w:hint="eastAsia" w:ascii="微软雅黑" w:hAnsi="微软雅黑" w:eastAsia="微软雅黑" w:cs="微软雅黑"/>
                <w:kern w:val="0"/>
                <w:sz w:val="24"/>
              </w:rPr>
              <w:t>分钟。</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b/>
                <w:kern w:val="0"/>
                <w:sz w:val="24"/>
                <w:lang w:val="zh-CN"/>
              </w:rPr>
            </w:pPr>
            <w:r>
              <w:rPr>
                <w:rFonts w:hint="eastAsia" w:ascii="微软雅黑" w:hAnsi="微软雅黑" w:eastAsia="微软雅黑" w:cs="微软雅黑"/>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color w:val="FF0000"/>
                <w:sz w:val="24"/>
              </w:rPr>
            </w:pPr>
            <w:r>
              <w:rPr>
                <w:rFonts w:hint="eastAsia" w:ascii="微软雅黑" w:hAnsi="微软雅黑" w:eastAsia="微软雅黑" w:cs="微软雅黑"/>
                <w:sz w:val="24"/>
              </w:rPr>
              <w:t>10</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保证金收取</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rPr>
            </w:pPr>
            <w:r>
              <w:rPr>
                <w:rFonts w:hint="eastAsia" w:ascii="微软雅黑" w:hAnsi="微软雅黑" w:eastAsia="微软雅黑" w:cs="微软雅黑"/>
                <w:sz w:val="24"/>
                <w:szCs w:val="24"/>
              </w:rPr>
              <w:t>合同签订之日起7个工作日内，中标人须向采购人缴纳本项目采购预算金额</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%的履约保证金，</w:t>
            </w:r>
            <w:r>
              <w:rPr>
                <w:rFonts w:hint="eastAsia" w:ascii="微软雅黑" w:hAnsi="微软雅黑" w:eastAsia="微软雅黑" w:cs="微软雅黑"/>
                <w:sz w:val="24"/>
                <w:szCs w:val="24"/>
                <w:highlight w:val="none"/>
                <w:lang w:val="en-US" w:eastAsia="zh-CN"/>
              </w:rPr>
              <w:t>(采购</w:t>
            </w:r>
            <w:r>
              <w:rPr>
                <w:rFonts w:hint="eastAsia" w:ascii="微软雅黑" w:hAnsi="微软雅黑" w:eastAsia="微软雅黑" w:cs="微软雅黑"/>
                <w:bCs/>
                <w:sz w:val="24"/>
                <w:szCs w:val="24"/>
                <w:highlight w:val="none"/>
              </w:rPr>
              <w:t>人接受</w:t>
            </w:r>
            <w:r>
              <w:rPr>
                <w:rFonts w:hint="eastAsia" w:ascii="微软雅黑" w:hAnsi="微软雅黑" w:eastAsia="微软雅黑" w:cs="微软雅黑"/>
                <w:bCs/>
                <w:sz w:val="24"/>
                <w:szCs w:val="24"/>
                <w:highlight w:val="none"/>
                <w:lang w:eastAsia="zh-CN"/>
              </w:rPr>
              <w:t>履约</w:t>
            </w:r>
            <w:r>
              <w:rPr>
                <w:rFonts w:hint="eastAsia" w:ascii="微软雅黑" w:hAnsi="微软雅黑" w:eastAsia="微软雅黑" w:cs="微软雅黑"/>
                <w:bCs/>
                <w:sz w:val="24"/>
                <w:szCs w:val="24"/>
                <w:highlight w:val="none"/>
              </w:rPr>
              <w:t>保证金的电子工程保函，工程保函费用必须从投标人基本账户转出。</w:t>
            </w:r>
            <w:r>
              <w:rPr>
                <w:rFonts w:hint="eastAsia" w:ascii="微软雅黑" w:hAnsi="微软雅黑" w:eastAsia="微软雅黑" w:cs="微软雅黑"/>
                <w:sz w:val="24"/>
                <w:highlight w:val="none"/>
                <w:lang w:val="en-US" w:eastAsia="zh-CN"/>
              </w:rPr>
              <w:t>)</w:t>
            </w:r>
            <w:r>
              <w:rPr>
                <w:rFonts w:hint="eastAsia" w:ascii="微软雅黑" w:hAnsi="微软雅黑" w:eastAsia="微软雅黑" w:cs="微软雅黑"/>
                <w:bCs/>
                <w:sz w:val="24"/>
                <w:szCs w:val="24"/>
                <w:highlight w:val="none"/>
              </w:rPr>
              <w:t>履约保证金在合同到期后且无违约情况下7个工作日内无息退还。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11</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采购进口产品</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微软雅黑" w:hAnsi="微软雅黑" w:eastAsia="微软雅黑" w:cs="微软雅黑"/>
              </w:rPr>
            </w:pPr>
            <w:r>
              <w:rPr>
                <w:rFonts w:hint="eastAsia" w:ascii="微软雅黑" w:hAnsi="微软雅黑" w:eastAsia="微软雅黑" w:cs="微软雅黑"/>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12</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项目属性与核心产品</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kern w:val="0"/>
                <w:sz w:val="24"/>
                <w:u w:val="single"/>
              </w:rPr>
            </w:pPr>
            <w:r>
              <w:rPr>
                <w:rFonts w:hint="eastAsia" w:ascii="微软雅黑" w:hAnsi="微软雅黑" w:eastAsia="微软雅黑" w:cs="微软雅黑"/>
                <w:kern w:val="0"/>
                <w:sz w:val="24"/>
              </w:rPr>
              <w:t xml:space="preserve"> ☐ A货物类，单一产品或核心产品为：  </w:t>
            </w:r>
          </w:p>
          <w:p>
            <w:pPr>
              <w:keepNext w:val="0"/>
              <w:keepLines w:val="0"/>
              <w:pageBreakBefore w:val="0"/>
              <w:widowControl w:val="0"/>
              <w:kinsoku/>
              <w:wordWrap/>
              <w:overflowPunct/>
              <w:topLinePunct w:val="0"/>
              <w:autoSpaceDE/>
              <w:autoSpaceDN/>
              <w:bidi w:val="0"/>
              <w:adjustRightInd w:val="0"/>
              <w:spacing w:line="240" w:lineRule="auto"/>
              <w:ind w:left="0" w:firstLine="240" w:firstLineChars="100"/>
              <w:textAlignment w:val="auto"/>
              <w:rPr>
                <w:rFonts w:hint="eastAsia" w:ascii="微软雅黑" w:hAnsi="微软雅黑" w:eastAsia="微软雅黑" w:cs="微软雅黑"/>
                <w:sz w:val="24"/>
              </w:rPr>
            </w:pPr>
            <w:r>
              <w:rPr>
                <w:rFonts w:hint="eastAsia" w:ascii="微软雅黑" w:hAnsi="微软雅黑" w:eastAsia="微软雅黑" w:cs="微软雅黑"/>
                <w:kern w:val="0"/>
                <w:sz w:val="24"/>
              </w:rPr>
              <w:sym w:font="Wingdings" w:char="00FE"/>
            </w:r>
            <w:r>
              <w:rPr>
                <w:rFonts w:hint="eastAsia" w:ascii="微软雅黑" w:hAnsi="微软雅黑" w:eastAsia="微软雅黑" w:cs="微软雅黑"/>
                <w:kern w:val="0"/>
                <w:sz w:val="24"/>
              </w:rPr>
              <w:t>B服务类：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4"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13</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中小企业划分标准所属行业</w:t>
            </w:r>
          </w:p>
        </w:tc>
        <w:tc>
          <w:tcPr>
            <w:tcW w:w="75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kern w:val="0"/>
                <w:sz w:val="24"/>
                <w:u w:val="none"/>
                <w:lang w:val="en-US" w:eastAsia="zh-CN"/>
              </w:rPr>
            </w:pPr>
            <w:r>
              <w:rPr>
                <w:rFonts w:hint="eastAsia" w:ascii="微软雅黑" w:hAnsi="微软雅黑" w:eastAsia="微软雅黑" w:cs="微软雅黑"/>
                <w:kern w:val="0"/>
                <w:sz w:val="24"/>
              </w:rPr>
              <w:t>标的</w:t>
            </w:r>
            <w:r>
              <w:rPr>
                <w:rFonts w:hint="eastAsia" w:ascii="微软雅黑" w:hAnsi="微软雅黑" w:eastAsia="微软雅黑" w:cs="微软雅黑"/>
                <w:kern w:val="0"/>
                <w:sz w:val="24"/>
                <w:lang w:val="en-US" w:eastAsia="zh-CN"/>
              </w:rPr>
              <w:t>:</w:t>
            </w:r>
            <w:r>
              <w:rPr>
                <w:rFonts w:hint="eastAsia" w:ascii="微软雅黑" w:hAnsi="微软雅黑" w:eastAsia="微软雅黑" w:cs="微软雅黑"/>
                <w:kern w:val="0"/>
                <w:sz w:val="24"/>
                <w:u w:val="single"/>
                <w:lang w:eastAsia="zh-CN"/>
              </w:rPr>
              <w:t>诸暨市枫桥镇人民政府2023年度公路工程监理服务项目</w:t>
            </w:r>
            <w:r>
              <w:rPr>
                <w:rFonts w:hint="eastAsia" w:ascii="微软雅黑" w:hAnsi="微软雅黑" w:eastAsia="微软雅黑" w:cs="微软雅黑"/>
                <w:kern w:val="0"/>
                <w:sz w:val="24"/>
                <w:u w:val="single"/>
                <w:lang w:val="en-US" w:eastAsia="zh-CN"/>
              </w:rPr>
              <w:t xml:space="preserve"> </w:t>
            </w:r>
            <w:r>
              <w:rPr>
                <w:rFonts w:hint="eastAsia" w:ascii="微软雅黑" w:hAnsi="微软雅黑" w:eastAsia="微软雅黑" w:cs="微软雅黑"/>
                <w:kern w:val="0"/>
                <w:sz w:val="24"/>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textAlignment w:val="auto"/>
              <w:rPr>
                <w:rFonts w:hint="eastAsia" w:ascii="微软雅黑" w:hAnsi="微软雅黑" w:eastAsia="微软雅黑" w:cs="微软雅黑"/>
                <w:lang w:val="en-US" w:eastAsia="zh-CN"/>
              </w:rPr>
            </w:pPr>
            <w:r>
              <w:rPr>
                <w:rFonts w:hint="eastAsia" w:ascii="微软雅黑" w:hAnsi="微软雅黑" w:eastAsia="微软雅黑" w:cs="微软雅黑"/>
                <w:kern w:val="0"/>
                <w:sz w:val="24"/>
              </w:rPr>
              <w:t>属于</w:t>
            </w:r>
            <w:r>
              <w:rPr>
                <w:rFonts w:hint="eastAsia" w:ascii="微软雅黑" w:hAnsi="微软雅黑" w:eastAsia="微软雅黑" w:cs="微软雅黑"/>
                <w:kern w:val="0"/>
                <w:sz w:val="24"/>
                <w:u w:val="single"/>
              </w:rPr>
              <w:t xml:space="preserve"> </w:t>
            </w:r>
            <w:r>
              <w:rPr>
                <w:rFonts w:hint="eastAsia" w:ascii="微软雅黑" w:hAnsi="微软雅黑" w:eastAsia="微软雅黑" w:cs="微软雅黑"/>
                <w:kern w:val="0"/>
                <w:sz w:val="24"/>
                <w:u w:val="single"/>
                <w:lang w:eastAsia="zh-CN"/>
              </w:rPr>
              <w:t>服务业</w:t>
            </w:r>
            <w:r>
              <w:rPr>
                <w:rFonts w:hint="eastAsia" w:ascii="微软雅黑" w:hAnsi="微软雅黑" w:eastAsia="微软雅黑" w:cs="微软雅黑"/>
                <w:kern w:val="0"/>
                <w:sz w:val="24"/>
                <w:u w:val="single"/>
                <w:lang w:val="en-US" w:eastAsia="zh-CN"/>
              </w:rPr>
              <w:t xml:space="preserve">  </w:t>
            </w:r>
            <w:r>
              <w:rPr>
                <w:rFonts w:hint="eastAsia" w:ascii="微软雅黑" w:hAnsi="微软雅黑" w:eastAsia="微软雅黑" w:cs="微软雅黑"/>
                <w:kern w:val="0"/>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7" w:hRule="atLeast"/>
          <w:tblHeader/>
          <w:jc w:val="cent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14</w:t>
            </w:r>
          </w:p>
        </w:tc>
        <w:tc>
          <w:tcPr>
            <w:tcW w:w="1698"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中小企业信用融资</w:t>
            </w:r>
          </w:p>
        </w:tc>
        <w:tc>
          <w:tcPr>
            <w:tcW w:w="7554"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sz w:val="24"/>
              </w:rPr>
            </w:pPr>
            <w:r>
              <w:rPr>
                <w:rFonts w:hint="eastAsia" w:ascii="微软雅黑" w:hAnsi="微软雅黑" w:eastAsia="微软雅黑" w:cs="微软雅黑"/>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3"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rPr>
            </w:pPr>
            <w:r>
              <w:rPr>
                <w:rFonts w:hint="eastAsia" w:ascii="微软雅黑" w:hAnsi="微软雅黑" w:eastAsia="微软雅黑" w:cs="微软雅黑"/>
                <w:sz w:val="24"/>
              </w:rPr>
              <w:t>15</w:t>
            </w:r>
          </w:p>
        </w:tc>
        <w:tc>
          <w:tcPr>
            <w:tcW w:w="1698"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b/>
                <w:sz w:val="24"/>
              </w:rPr>
            </w:pPr>
            <w:r>
              <w:rPr>
                <w:rFonts w:hint="eastAsia" w:ascii="微软雅黑" w:hAnsi="微软雅黑" w:eastAsia="微软雅黑" w:cs="微软雅黑"/>
                <w:b/>
                <w:sz w:val="24"/>
              </w:rPr>
              <w:t xml:space="preserve">备份投标文件送达地点 </w:t>
            </w:r>
          </w:p>
        </w:tc>
        <w:tc>
          <w:tcPr>
            <w:tcW w:w="7554"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诸暨市杰虎工程咨询有限公司</w:t>
            </w:r>
            <w:r>
              <w:rPr>
                <w:rFonts w:hint="eastAsia" w:ascii="微软雅黑" w:hAnsi="微软雅黑" w:eastAsia="微软雅黑" w:cs="微软雅黑"/>
                <w:b/>
                <w:sz w:val="24"/>
                <w:szCs w:val="24"/>
              </w:rPr>
              <w:t>邮箱（</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"mailto:zjztb001@aliyun.com" </w:instrText>
            </w:r>
            <w:r>
              <w:rPr>
                <w:rFonts w:hint="eastAsia" w:ascii="微软雅黑" w:hAnsi="微软雅黑" w:eastAsia="微软雅黑" w:cs="微软雅黑"/>
              </w:rPr>
              <w:fldChar w:fldCharType="separate"/>
            </w:r>
            <w:r>
              <w:rPr>
                <w:rStyle w:val="76"/>
                <w:rFonts w:hint="eastAsia" w:ascii="微软雅黑" w:hAnsi="微软雅黑" w:eastAsia="微软雅黑" w:cs="微软雅黑"/>
                <w:b/>
                <w:snapToGrid/>
                <w:kern w:val="2"/>
                <w:sz w:val="24"/>
                <w:szCs w:val="24"/>
                <w:lang w:val="en-US" w:eastAsia="zh-CN"/>
              </w:rPr>
              <w:t>1024831278@qq.com</w:t>
            </w:r>
            <w:r>
              <w:rPr>
                <w:rStyle w:val="76"/>
                <w:rFonts w:hint="eastAsia" w:ascii="微软雅黑" w:hAnsi="微软雅黑" w:eastAsia="微软雅黑" w:cs="微软雅黑"/>
                <w:b/>
                <w:snapToGrid/>
                <w:kern w:val="2"/>
                <w:sz w:val="24"/>
                <w:szCs w:val="24"/>
              </w:rPr>
              <w:fldChar w:fldCharType="end"/>
            </w:r>
            <w:r>
              <w:rPr>
                <w:rFonts w:hint="eastAsia" w:ascii="微软雅黑" w:hAnsi="微软雅黑" w:eastAsia="微软雅黑" w:cs="微软雅黑"/>
                <w:b/>
                <w:sz w:val="24"/>
                <w:szCs w:val="24"/>
              </w:rPr>
              <w:t>）。</w:t>
            </w:r>
          </w:p>
          <w:p>
            <w:pPr>
              <w:pStyle w:val="32"/>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微软雅黑" w:hAnsi="微软雅黑" w:eastAsia="微软雅黑" w:cs="微软雅黑"/>
                <w:kern w:val="28"/>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7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jc w:val="center"/>
              <w:textAlignment w:val="auto"/>
              <w:rPr>
                <w:rFonts w:hint="eastAsia" w:ascii="微软雅黑" w:hAnsi="微软雅黑" w:eastAsia="微软雅黑" w:cs="微软雅黑"/>
                <w:sz w:val="24"/>
                <w:lang w:val="en-US" w:eastAsia="zh-CN"/>
              </w:rPr>
            </w:pPr>
            <w:r>
              <w:rPr>
                <w:rFonts w:hint="eastAsia" w:ascii="微软雅黑" w:hAnsi="微软雅黑" w:eastAsia="微软雅黑" w:cs="微软雅黑"/>
                <w:sz w:val="24"/>
                <w:lang w:val="en-US" w:eastAsia="zh-CN"/>
              </w:rPr>
              <w:t>16</w:t>
            </w:r>
          </w:p>
        </w:tc>
        <w:tc>
          <w:tcPr>
            <w:tcW w:w="1698"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widowControl w:val="0"/>
              <w:kinsoku/>
              <w:wordWrap/>
              <w:overflowPunct/>
              <w:topLinePunct w:val="0"/>
              <w:bidi w:val="0"/>
              <w:spacing w:line="300" w:lineRule="exact"/>
              <w:ind w:right="0" w:rightChars="0"/>
              <w:jc w:val="center"/>
              <w:textAlignment w:val="auto"/>
              <w:rPr>
                <w:rFonts w:hint="eastAsia" w:ascii="微软雅黑" w:hAnsi="微软雅黑" w:eastAsia="微软雅黑" w:cs="微软雅黑"/>
                <w:snapToGrid w:val="0"/>
                <w:kern w:val="28"/>
                <w:sz w:val="24"/>
                <w:szCs w:val="24"/>
                <w:lang w:val="en-US" w:eastAsia="zh-CN" w:bidi="ar-SA"/>
              </w:rPr>
            </w:pPr>
            <w:r>
              <w:rPr>
                <w:rFonts w:hint="eastAsia" w:ascii="微软雅黑" w:hAnsi="微软雅黑" w:eastAsia="微软雅黑" w:cs="微软雅黑"/>
                <w:b/>
                <w:bCs/>
                <w:snapToGrid w:val="0"/>
                <w:kern w:val="28"/>
                <w:sz w:val="24"/>
                <w:szCs w:val="24"/>
                <w:lang w:val="en-US" w:eastAsia="zh-CN" w:bidi="ar-SA"/>
              </w:rPr>
              <w:t>其他</w:t>
            </w:r>
          </w:p>
        </w:tc>
        <w:tc>
          <w:tcPr>
            <w:tcW w:w="7554" w:type="dxa"/>
            <w:tcBorders>
              <w:top w:val="single" w:color="000000" w:sz="8" w:space="0"/>
              <w:left w:val="single" w:color="000000" w:sz="2" w:space="0"/>
              <w:bottom w:val="single" w:color="000000" w:sz="8" w:space="0"/>
              <w:right w:val="single" w:color="000000" w:sz="8" w:space="0"/>
            </w:tcBorders>
            <w:vAlign w:val="center"/>
          </w:tcPr>
          <w:p>
            <w:pPr>
              <w:numPr>
                <w:ilvl w:val="0"/>
                <w:numId w:val="3"/>
              </w:numPr>
              <w:spacing w:line="276" w:lineRule="auto"/>
              <w:rPr>
                <w:rStyle w:val="70"/>
                <w:rFonts w:hint="eastAsia" w:ascii="微软雅黑" w:hAnsi="微软雅黑" w:eastAsia="微软雅黑" w:cs="微软雅黑"/>
                <w:b w:val="0"/>
                <w:color w:val="auto"/>
                <w:sz w:val="24"/>
                <w:szCs w:val="24"/>
              </w:rPr>
            </w:pPr>
            <w:bookmarkStart w:id="7" w:name="_Hlk28095012"/>
            <w:r>
              <w:rPr>
                <w:rStyle w:val="70"/>
                <w:rFonts w:hint="eastAsia" w:ascii="微软雅黑" w:hAnsi="微软雅黑" w:eastAsia="微软雅黑" w:cs="微软雅黑"/>
                <w:b w:val="0"/>
                <w:color w:val="auto"/>
                <w:sz w:val="24"/>
                <w:szCs w:val="24"/>
              </w:rPr>
              <w:t>招标代理服务费：</w:t>
            </w:r>
            <w:bookmarkEnd w:id="7"/>
            <w:r>
              <w:rPr>
                <w:rStyle w:val="70"/>
                <w:rFonts w:hint="eastAsia" w:ascii="微软雅黑" w:hAnsi="微软雅黑" w:eastAsia="微软雅黑" w:cs="微软雅黑"/>
                <w:b w:val="0"/>
                <w:color w:val="auto"/>
                <w:sz w:val="24"/>
                <w:szCs w:val="24"/>
              </w:rPr>
              <w:t>本项目招标代理费由中标方支付，具体收费标准按国家发改委【2011】534号文件和国家计委【2002】1980号文件执行</w:t>
            </w:r>
            <w:r>
              <w:rPr>
                <w:rStyle w:val="70"/>
                <w:rFonts w:hint="eastAsia" w:ascii="微软雅黑" w:hAnsi="微软雅黑" w:eastAsia="微软雅黑" w:cs="微软雅黑"/>
                <w:b w:val="0"/>
                <w:color w:val="auto"/>
                <w:sz w:val="24"/>
                <w:szCs w:val="24"/>
                <w:lang w:val="en-US" w:eastAsia="zh-CN"/>
              </w:rPr>
              <w:t>，</w:t>
            </w:r>
          </w:p>
          <w:tbl>
            <w:tblPr>
              <w:tblStyle w:val="62"/>
              <w:tblW w:w="5000" w:type="pct"/>
              <w:tblCellSpacing w:w="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429"/>
              <w:gridCol w:w="1018"/>
              <w:gridCol w:w="1018"/>
              <w:gridCol w:w="10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tblCellSpacing w:w="0" w:type="dxa"/>
              </w:trPr>
              <w:tc>
                <w:tcPr>
                  <w:tcW w:w="4650" w:type="dxa"/>
                  <w:noWrap w:val="0"/>
                  <w:vAlign w:val="center"/>
                </w:tcPr>
                <w:p>
                  <w:pPr>
                    <w:keepNext w:val="0"/>
                    <w:keepLines w:val="0"/>
                    <w:widowControl/>
                    <w:suppressLineNumbers w:val="0"/>
                    <w:ind w:left="0" w:firstLine="0"/>
                    <w:jc w:val="center"/>
                    <w:rPr>
                      <w:rFonts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              </w:t>
                  </w:r>
                  <w:r>
                    <w:rPr>
                      <w:rFonts w:hint="eastAsia" w:ascii="微软雅黑" w:hAnsi="微软雅黑" w:eastAsia="微软雅黑" w:cs="微软雅黑"/>
                      <w:b/>
                      <w:bCs/>
                      <w:i w:val="0"/>
                      <w:iCs w:val="0"/>
                      <w:caps w:val="0"/>
                      <w:color w:val="000000"/>
                      <w:spacing w:val="0"/>
                      <w:kern w:val="0"/>
                      <w:sz w:val="18"/>
                      <w:szCs w:val="18"/>
                      <w:lang w:val="en-US" w:eastAsia="zh-CN" w:bidi="ar"/>
                    </w:rPr>
                    <w:t>服务类型     中标金额（万元）</w:t>
                  </w:r>
                </w:p>
              </w:tc>
              <w:tc>
                <w:tcPr>
                  <w:tcW w:w="1065" w:type="dxa"/>
                  <w:noWrap w:val="0"/>
                  <w:vAlign w:val="center"/>
                </w:tcPr>
                <w:p>
                  <w:pPr>
                    <w:pStyle w:val="57"/>
                    <w:keepNext w:val="0"/>
                    <w:keepLines w:val="0"/>
                    <w:widowControl/>
                    <w:suppressLineNumbers w:val="0"/>
                    <w:jc w:val="center"/>
                  </w:pPr>
                  <w:r>
                    <w:rPr>
                      <w:rFonts w:hint="eastAsia" w:ascii="微软雅黑" w:hAnsi="微软雅黑" w:eastAsia="微软雅黑" w:cs="微软雅黑"/>
                      <w:b/>
                      <w:bCs/>
                      <w:i w:val="0"/>
                      <w:iCs w:val="0"/>
                      <w:caps w:val="0"/>
                      <w:color w:val="000000"/>
                      <w:spacing w:val="0"/>
                      <w:sz w:val="18"/>
                      <w:szCs w:val="18"/>
                    </w:rPr>
                    <w:t>货物招标</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b/>
                      <w:bCs/>
                      <w:i w:val="0"/>
                      <w:iCs w:val="0"/>
                      <w:caps w:val="0"/>
                      <w:color w:val="000000"/>
                      <w:spacing w:val="0"/>
                      <w:kern w:val="0"/>
                      <w:sz w:val="18"/>
                      <w:szCs w:val="18"/>
                      <w:lang w:val="en-US" w:eastAsia="zh-CN" w:bidi="ar"/>
                    </w:rPr>
                    <w:t>服务招标</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b/>
                      <w:bCs/>
                      <w:i w:val="0"/>
                      <w:iCs w:val="0"/>
                      <w:caps w:val="0"/>
                      <w:color w:val="000000"/>
                      <w:spacing w:val="0"/>
                      <w:kern w:val="0"/>
                      <w:sz w:val="18"/>
                      <w:szCs w:val="18"/>
                      <w:lang w:val="en-US" w:eastAsia="zh-CN" w:bidi="ar"/>
                    </w:rPr>
                    <w:t>工程招标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100以下</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1.5％</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1.5％</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100—500</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1.1％</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0.8％</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500—1000</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0.8％</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0.45％</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1000—5000</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0.5％</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0.25％</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5000—10000</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0.25％</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0.1％</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10000——100000</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0.05％</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0.05％</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1000000以上</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0.01％</w:t>
                  </w:r>
                </w:p>
              </w:tc>
              <w:tc>
                <w:tcPr>
                  <w:tcW w:w="1065"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0.01％</w:t>
                  </w:r>
                </w:p>
              </w:tc>
              <w:tc>
                <w:tcPr>
                  <w:tcW w:w="1050" w:type="dxa"/>
                  <w:noWrap w:val="0"/>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t>0.01％</w:t>
                  </w:r>
                </w:p>
              </w:tc>
            </w:tr>
          </w:tbl>
          <w:p>
            <w:pPr>
              <w:pStyle w:val="23"/>
              <w:rPr>
                <w:rFonts w:hint="eastAsia"/>
              </w:rPr>
            </w:pPr>
            <w:r>
              <w:rPr>
                <w:rFonts w:hint="eastAsia" w:ascii="宋体" w:hAnsi="宋体" w:eastAsia="宋体" w:cs="宋体"/>
                <w:snapToGrid w:val="0"/>
                <w:color w:val="auto"/>
                <w:spacing w:val="0"/>
                <w:kern w:val="28"/>
                <w:sz w:val="24"/>
                <w:szCs w:val="24"/>
                <w:highlight w:val="none"/>
                <w:lang w:val="en-US" w:eastAsia="zh-CN" w:bidi="ar-SA"/>
              </w:rPr>
              <w:t>注：招标代理服务收费按差额定率累进法计算</w:t>
            </w:r>
          </w:p>
          <w:p>
            <w:pPr>
              <w:spacing w:line="276"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2、收取方式：本项目的招标代理服务费由中标人支付，在领取中标通知书时，一次性向采购代理机构付清。</w:t>
            </w:r>
          </w:p>
          <w:p>
            <w:pPr>
              <w:spacing w:line="276" w:lineRule="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3、收款账户信息：</w:t>
            </w:r>
            <w:r>
              <w:rPr>
                <w:rFonts w:hint="eastAsia" w:ascii="微软雅黑" w:hAnsi="微软雅黑" w:eastAsia="微软雅黑" w:cs="微软雅黑"/>
                <w:color w:val="auto"/>
                <w:sz w:val="24"/>
                <w:szCs w:val="24"/>
                <w:lang w:eastAsia="zh-CN"/>
              </w:rPr>
              <w:t>诸暨市杰虎工程咨询有限公司</w:t>
            </w:r>
            <w:r>
              <w:rPr>
                <w:rFonts w:hint="eastAsia" w:ascii="微软雅黑" w:hAnsi="微软雅黑" w:eastAsia="微软雅黑" w:cs="微软雅黑"/>
                <w:color w:val="auto"/>
                <w:sz w:val="24"/>
                <w:szCs w:val="24"/>
              </w:rPr>
              <w:t>，开户行：</w:t>
            </w:r>
            <w:r>
              <w:rPr>
                <w:rFonts w:hint="eastAsia" w:ascii="微软雅黑" w:hAnsi="微软雅黑" w:eastAsia="微软雅黑" w:cs="微软雅黑"/>
                <w:color w:val="auto"/>
                <w:sz w:val="24"/>
                <w:szCs w:val="24"/>
                <w:lang w:eastAsia="zh-CN"/>
              </w:rPr>
              <w:t>杭州银行绍兴诸暨支行</w:t>
            </w:r>
            <w:r>
              <w:rPr>
                <w:rFonts w:hint="eastAsia" w:ascii="微软雅黑" w:hAnsi="微软雅黑" w:eastAsia="微软雅黑" w:cs="微软雅黑"/>
                <w:color w:val="auto"/>
                <w:sz w:val="24"/>
                <w:szCs w:val="24"/>
              </w:rPr>
              <w:t>，账号：</w:t>
            </w:r>
            <w:r>
              <w:rPr>
                <w:rFonts w:hint="eastAsia" w:ascii="微软雅黑" w:hAnsi="微软雅黑" w:eastAsia="微软雅黑" w:cs="微软雅黑"/>
                <w:color w:val="auto"/>
                <w:sz w:val="24"/>
                <w:szCs w:val="24"/>
                <w:lang w:val="en-US" w:eastAsia="zh-CN"/>
              </w:rPr>
              <w:t>3306040160000082505</w:t>
            </w:r>
          </w:p>
          <w:p>
            <w:pPr>
              <w:keepNext w:val="0"/>
              <w:keepLines w:val="0"/>
              <w:pageBreakBefore w:val="0"/>
              <w:widowControl w:val="0"/>
              <w:kinsoku/>
              <w:wordWrap/>
              <w:overflowPunct/>
              <w:topLinePunct w:val="0"/>
              <w:bidi w:val="0"/>
              <w:spacing w:line="300" w:lineRule="exact"/>
              <w:ind w:right="0" w:rightChars="0"/>
              <w:textAlignment w:val="auto"/>
              <w:rPr>
                <w:rFonts w:hint="eastAsia" w:ascii="微软雅黑" w:hAnsi="微软雅黑" w:eastAsia="微软雅黑" w:cs="微软雅黑"/>
                <w:snapToGrid w:val="0"/>
                <w:kern w:val="28"/>
                <w:sz w:val="24"/>
                <w:szCs w:val="24"/>
                <w:lang w:val="en-US" w:eastAsia="zh-CN" w:bidi="ar-SA"/>
              </w:rPr>
            </w:pPr>
            <w:r>
              <w:rPr>
                <w:rFonts w:hint="eastAsia" w:ascii="微软雅黑" w:hAnsi="微软雅黑" w:eastAsia="微软雅黑" w:cs="微软雅黑"/>
                <w:color w:val="auto"/>
                <w:sz w:val="24"/>
                <w:szCs w:val="24"/>
              </w:rPr>
              <w:t>4、中标人在领取中标通知书时提交两份（一正一副）纸质投标文件（加盖公章）以供存档。</w:t>
            </w:r>
          </w:p>
        </w:tc>
      </w:tr>
    </w:tbl>
    <w:p>
      <w:pPr>
        <w:spacing w:line="360" w:lineRule="exact"/>
        <w:ind w:firstLine="472" w:firstLineChars="196"/>
        <w:rPr>
          <w:rFonts w:hint="eastAsia" w:ascii="宋体" w:hAnsi="宋体" w:eastAsia="宋体" w:cs="宋体"/>
          <w:b/>
          <w:bCs/>
          <w:color w:val="auto"/>
          <w:sz w:val="24"/>
        </w:rPr>
      </w:pPr>
    </w:p>
    <w:p>
      <w:pPr>
        <w:pStyle w:val="3"/>
        <w:rPr>
          <w:rFonts w:hint="eastAsia" w:ascii="宋体" w:hAnsi="宋体" w:eastAsia="宋体" w:cs="宋体"/>
          <w:b/>
          <w:bCs/>
          <w:color w:val="auto"/>
          <w:sz w:val="24"/>
        </w:rPr>
      </w:pPr>
    </w:p>
    <w:p>
      <w:pPr>
        <w:rPr>
          <w:rFonts w:hint="eastAsia" w:ascii="宋体" w:hAnsi="宋体" w:eastAsia="宋体" w:cs="宋体"/>
        </w:rPr>
      </w:pPr>
    </w:p>
    <w:bookmarkEnd w:id="5"/>
    <w:p>
      <w:pPr>
        <w:adjustRightInd/>
        <w:spacing w:line="360" w:lineRule="auto"/>
        <w:jc w:val="center"/>
        <w:outlineLvl w:val="0"/>
        <w:rPr>
          <w:rFonts w:hint="eastAsia" w:ascii="等线" w:hAnsi="等线" w:eastAsia="等线" w:cs="等线"/>
          <w:b/>
          <w:sz w:val="32"/>
          <w:szCs w:val="20"/>
        </w:rPr>
      </w:pPr>
      <w:bookmarkStart w:id="8" w:name="_Toc164416483"/>
      <w:bookmarkStart w:id="9" w:name="第三部分"/>
      <w:r>
        <w:rPr>
          <w:rFonts w:hint="eastAsia" w:ascii="等线" w:hAnsi="等线" w:eastAsia="等线" w:cs="等线"/>
          <w:b/>
          <w:sz w:val="32"/>
          <w:szCs w:val="20"/>
        </w:rPr>
        <w:t>一、总则</w:t>
      </w:r>
    </w:p>
    <w:p>
      <w:pPr>
        <w:keepNext w:val="0"/>
        <w:keepLines w:val="0"/>
        <w:pageBreakBefore w:val="0"/>
        <w:kinsoku/>
        <w:wordWrap/>
        <w:overflowPunct/>
        <w:topLinePunct w:val="0"/>
        <w:bidi w:val="0"/>
        <w:snapToGrid w:val="0"/>
        <w:spacing w:line="420" w:lineRule="exact"/>
        <w:ind w:left="0" w:leftChars="0"/>
        <w:jc w:val="left"/>
        <w:textAlignment w:val="auto"/>
        <w:outlineLvl w:val="1"/>
        <w:rPr>
          <w:rFonts w:hint="eastAsia" w:ascii="等线" w:hAnsi="等线" w:eastAsia="等线" w:cs="等线"/>
          <w:b/>
          <w:sz w:val="24"/>
        </w:rPr>
      </w:pPr>
      <w:r>
        <w:rPr>
          <w:rFonts w:hint="eastAsia" w:ascii="等线" w:hAnsi="等线" w:eastAsia="等线" w:cs="等线"/>
          <w:b/>
          <w:sz w:val="24"/>
        </w:rPr>
        <w:t>1. 适用范围</w:t>
      </w:r>
    </w:p>
    <w:p>
      <w:pPr>
        <w:keepNext w:val="0"/>
        <w:keepLines w:val="0"/>
        <w:pageBreakBefore w:val="0"/>
        <w:kinsoku/>
        <w:wordWrap/>
        <w:overflowPunct/>
        <w:topLinePunct w:val="0"/>
        <w:bidi w:val="0"/>
        <w:snapToGrid w:val="0"/>
        <w:spacing w:line="420" w:lineRule="exact"/>
        <w:ind w:left="0" w:leftChars="0" w:firstLine="480" w:firstLineChars="200"/>
        <w:jc w:val="left"/>
        <w:textAlignment w:val="auto"/>
        <w:rPr>
          <w:rFonts w:hint="eastAsia" w:ascii="等线" w:hAnsi="等线" w:eastAsia="等线" w:cs="等线"/>
          <w:sz w:val="24"/>
        </w:rPr>
      </w:pPr>
      <w:r>
        <w:rPr>
          <w:rFonts w:hint="eastAsia" w:ascii="等线" w:hAnsi="等线" w:eastAsia="等线" w:cs="等线"/>
          <w:sz w:val="24"/>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pacing w:line="420" w:lineRule="exact"/>
        <w:ind w:left="0" w:leftChars="0"/>
        <w:textAlignment w:val="auto"/>
        <w:outlineLvl w:val="0"/>
        <w:rPr>
          <w:rFonts w:hint="eastAsia" w:ascii="等线" w:hAnsi="等线" w:eastAsia="等线" w:cs="等线"/>
          <w:b/>
          <w:sz w:val="24"/>
        </w:rPr>
      </w:pPr>
      <w:r>
        <w:rPr>
          <w:rFonts w:hint="eastAsia" w:ascii="等线" w:hAnsi="等线" w:eastAsia="等线" w:cs="等线"/>
          <w:b/>
          <w:sz w:val="24"/>
        </w:rPr>
        <w:t>2.定义</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2.1 “采购人”系指招标公告中载明的本项目的采购人。</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 “采购代理机构”系指招标公告中载明的本项目的采购代理机构。</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2.3 “投标人”系指是指响应招标、参加投标竞争的法人、其他组织或者自然人。</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2.5“电子签名”系指数据电文中以电子形式所含、所附用于识别签名人身份并表明签名人认可其中内容的数据；“公章”系指单位法定名称章。</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2.6“电子交易平台”是指本项目政府采购活动所依托的政府采购云平台（https://www.zcygov.cn/）。</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2.7 “★” 系指实质性要求条款，“</w:t>
      </w:r>
      <w:r>
        <w:rPr>
          <w:rFonts w:hint="eastAsia" w:ascii="等线" w:hAnsi="等线" w:eastAsia="等线" w:cs="等线"/>
          <w:kern w:val="0"/>
          <w:sz w:val="24"/>
        </w:rPr>
        <w:t></w:t>
      </w:r>
      <w:r>
        <w:rPr>
          <w:rFonts w:hint="eastAsia" w:ascii="等线" w:hAnsi="等线" w:eastAsia="等线" w:cs="等线"/>
          <w:sz w:val="24"/>
        </w:rPr>
        <w:t>” 系指适用本项目的要求，“☐” 系指不适用本项目的要求。</w:t>
      </w:r>
    </w:p>
    <w:p>
      <w:pPr>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sz w:val="24"/>
        </w:rPr>
      </w:pPr>
      <w:r>
        <w:rPr>
          <w:rFonts w:hint="eastAsia" w:ascii="等线" w:hAnsi="等线" w:eastAsia="等线" w:cs="等线"/>
          <w:b/>
          <w:sz w:val="24"/>
        </w:rPr>
        <w:t>3.</w:t>
      </w:r>
      <w:r>
        <w:rPr>
          <w:rFonts w:hint="eastAsia" w:ascii="等线" w:hAnsi="等线" w:eastAsia="等线" w:cs="等线"/>
        </w:rPr>
        <w:t xml:space="preserve"> </w:t>
      </w:r>
      <w:r>
        <w:rPr>
          <w:rFonts w:hint="eastAsia" w:ascii="等线" w:hAnsi="等线" w:eastAsia="等线" w:cs="等线"/>
          <w:b/>
          <w:sz w:val="24"/>
        </w:rPr>
        <w:t>采购项目需要落实的政府采购政策</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3.2 支持绿色发展</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rPr>
      </w:pPr>
      <w:r>
        <w:rPr>
          <w:rFonts w:hint="eastAsia" w:ascii="等线" w:hAnsi="等线" w:eastAsia="等线" w:cs="等线"/>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等线" w:hAnsi="等线" w:eastAsia="等线" w:cs="等线"/>
          <w:b/>
          <w:sz w:val="24"/>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3.3支持中小企业发展</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符合中小企业划分标准的个体工商户，在政府采购活动中视同中小企业。</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bCs/>
          <w:sz w:val="24"/>
        </w:rPr>
        <w:t>3.3.2</w:t>
      </w:r>
      <w:r>
        <w:rPr>
          <w:rFonts w:hint="eastAsia" w:ascii="等线" w:hAnsi="等线" w:eastAsia="等线" w:cs="等线"/>
          <w:kern w:val="0"/>
          <w:sz w:val="24"/>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kern w:val="0"/>
          <w:sz w:val="24"/>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kern w:val="0"/>
          <w:sz w:val="24"/>
        </w:rPr>
        <w:t>3.3.2.2在工程采购项目中，工程由中小企业承建，即工程施工单位为中小企业；</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kern w:val="0"/>
          <w:sz w:val="24"/>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kern w:val="0"/>
          <w:sz w:val="24"/>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pacing w:line="420" w:lineRule="exact"/>
        <w:ind w:left="0" w:leftChars="0" w:firstLine="480" w:firstLineChars="200"/>
        <w:jc w:val="left"/>
        <w:textAlignment w:val="auto"/>
        <w:rPr>
          <w:rFonts w:hint="eastAsia" w:ascii="等线" w:hAnsi="等线" w:eastAsia="等线" w:cs="等线"/>
          <w:kern w:val="0"/>
          <w:sz w:val="24"/>
        </w:rPr>
      </w:pPr>
      <w:r>
        <w:rPr>
          <w:rFonts w:hint="eastAsia" w:ascii="等线" w:hAnsi="等线" w:eastAsia="等线" w:cs="等线"/>
          <w:kern w:val="0"/>
          <w:sz w:val="24"/>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highlight w:val="none"/>
        </w:rPr>
      </w:pPr>
      <w:r>
        <w:rPr>
          <w:rFonts w:hint="eastAsia" w:ascii="等线" w:hAnsi="等线" w:eastAsia="等线" w:cs="等线"/>
          <w:sz w:val="24"/>
        </w:rPr>
        <w:t>3.3.3对于未预留份额专门面向中小企业的政府采购货物或服务项目，以及预留份额政府采</w:t>
      </w:r>
      <w:r>
        <w:rPr>
          <w:rFonts w:hint="eastAsia" w:ascii="等线" w:hAnsi="等线" w:eastAsia="等线" w:cs="等线"/>
          <w:sz w:val="24"/>
          <w:highlight w:val="none"/>
        </w:rPr>
        <w:t>购货物或服务项目中的非预留部分标项，对小型和微型企业的投标报价给予</w:t>
      </w:r>
      <w:r>
        <w:rPr>
          <w:rFonts w:hint="eastAsia" w:ascii="等线" w:hAnsi="等线" w:eastAsia="等线" w:cs="等线"/>
          <w:sz w:val="24"/>
          <w:highlight w:val="none"/>
          <w:lang w:val="en-US" w:eastAsia="zh-CN"/>
        </w:rPr>
        <w:t>2</w:t>
      </w:r>
      <w:r>
        <w:rPr>
          <w:rFonts w:hint="eastAsia" w:ascii="等线" w:hAnsi="等线" w:eastAsia="等线" w:cs="等线"/>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等线" w:hAnsi="等线" w:eastAsia="等线" w:cs="等线"/>
          <w:sz w:val="24"/>
          <w:highlight w:val="none"/>
          <w:lang w:val="en-US" w:eastAsia="zh-CN"/>
        </w:rPr>
        <w:t>6</w:t>
      </w:r>
      <w:r>
        <w:rPr>
          <w:rFonts w:hint="eastAsia" w:ascii="等线" w:hAnsi="等线" w:eastAsia="等线" w:cs="等线"/>
          <w:sz w:val="24"/>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highlight w:val="none"/>
        </w:rPr>
      </w:pPr>
      <w:r>
        <w:rPr>
          <w:rFonts w:hint="eastAsia" w:ascii="等线" w:hAnsi="等线" w:eastAsia="等线" w:cs="等线"/>
          <w:sz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3.3.8采购人严格贯彻落实《保障中小企业款项支付条例》，按规定向中小企业支付款项。</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3.4</w:t>
      </w:r>
      <w:r>
        <w:rPr>
          <w:rFonts w:hint="eastAsia" w:ascii="等线" w:hAnsi="等线" w:eastAsia="等线" w:cs="等线"/>
          <w:bCs/>
          <w:sz w:val="24"/>
        </w:rPr>
        <w:t>支持创新发展</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3.4.1 采购人优先采购被认定为首台套产品和“制造精品”的自主创新产品。</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sz w:val="24"/>
        </w:rPr>
      </w:pPr>
      <w:r>
        <w:rPr>
          <w:rFonts w:hint="eastAsia" w:ascii="等线" w:hAnsi="等线" w:eastAsia="等线" w:cs="等线"/>
          <w:b/>
          <w:sz w:val="24"/>
        </w:rPr>
        <w:t>4. 询问、质疑、投诉</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rPr>
      </w:pPr>
      <w:r>
        <w:rPr>
          <w:rFonts w:hint="eastAsia" w:ascii="等线" w:hAnsi="等线" w:eastAsia="等线" w:cs="等线"/>
          <w:kern w:val="0"/>
          <w:sz w:val="24"/>
          <w:lang w:val="zh-CN"/>
        </w:rPr>
        <w:t>4.1供应商询问</w:t>
      </w:r>
    </w:p>
    <w:p>
      <w:pPr>
        <w:keepNext w:val="0"/>
        <w:keepLines w:val="0"/>
        <w:pageBreakBefore w:val="0"/>
        <w:kinsoku/>
        <w:wordWrap/>
        <w:overflowPunct/>
        <w:topLinePunct w:val="0"/>
        <w:autoSpaceDE w:val="0"/>
        <w:autoSpaceDN w:val="0"/>
        <w:bidi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4.2供应商质疑</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kern w:val="0"/>
          <w:sz w:val="24"/>
          <w:lang w:val="zh-CN"/>
        </w:rPr>
        <w:t>4.2</w:t>
      </w:r>
      <w:r>
        <w:rPr>
          <w:rFonts w:hint="eastAsia" w:ascii="等线" w:hAnsi="等线" w:eastAsia="等线" w:cs="等线"/>
          <w:sz w:val="24"/>
        </w:rPr>
        <w:t>.1提出质疑的供应商应当是参与所质疑项目采购活动的供应商。潜在供应商已依法获取其可质疑的招标文件的，可以对该文件提出质疑。</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kern w:val="0"/>
          <w:sz w:val="24"/>
          <w:lang w:val="zh-CN"/>
        </w:rPr>
        <w:t>4.2</w:t>
      </w:r>
      <w:r>
        <w:rPr>
          <w:rFonts w:hint="eastAsia" w:ascii="等线" w:hAnsi="等线" w:eastAsia="等线" w:cs="等线"/>
          <w:sz w:val="24"/>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15"/>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color w:val="auto"/>
          <w:kern w:val="2"/>
          <w:sz w:val="24"/>
        </w:rPr>
      </w:pPr>
      <w:r>
        <w:rPr>
          <w:rFonts w:hint="eastAsia" w:ascii="等线" w:hAnsi="等线" w:eastAsia="等线" w:cs="等线"/>
          <w:color w:val="auto"/>
          <w:kern w:val="2"/>
          <w:sz w:val="24"/>
        </w:rPr>
        <w:t>4.2.2.1对招标文件提出质疑的，质疑期限为供应商获得招标文件之日或者招标文件公告期限届满之日起计算。</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4.2.2.2对采购过程提出质疑的，质疑期限为各采购程序环节结束之日起计算。对同一采购程序环节的质疑，供应商须一次性提出。</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4.2.2.3对采购结果提出质疑的，质疑期限自采购结果公告期限届满之日起计算。</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rPr>
      </w:pPr>
      <w:r>
        <w:rPr>
          <w:rFonts w:hint="eastAsia" w:ascii="等线" w:hAnsi="等线" w:eastAsia="等线" w:cs="等线"/>
          <w:b/>
          <w:sz w:val="24"/>
        </w:rPr>
        <w:t>4.2.2.4针对采购文件中特定资格条件、采购需求、评分办法提出的质疑，应向采购人提出；对采购文件中其他内容、采购过程、采购结果提出的质疑，应向采购代理机构提出。</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w:t>
      </w:r>
      <w:r>
        <w:rPr>
          <w:rFonts w:hint="eastAsia" w:ascii="等线" w:hAnsi="等线" w:eastAsia="等线" w:cs="等线"/>
          <w:sz w:val="24"/>
        </w:rPr>
        <w:t>供应商提出质疑应当提交质疑函和必要的证明材料。质疑函应当包括下列内容：</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4.2.3.1供应商的姓名或者名称、地址、邮编、联系人及联系电话；</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4.2.3.2质疑项目的名称、编号；</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4.2.3.3具体、明确的质疑事项和与质疑事项相关的请求；</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4.2.3.4事实依据；</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4.2.3.5必要的法律依据；</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kern w:val="0"/>
          <w:sz w:val="24"/>
          <w:lang w:val="zh-CN"/>
        </w:rPr>
        <w:t>4.2.</w:t>
      </w:r>
      <w:r>
        <w:rPr>
          <w:rFonts w:hint="eastAsia" w:ascii="等线" w:hAnsi="等线" w:eastAsia="等线" w:cs="等线"/>
          <w:sz w:val="24"/>
        </w:rPr>
        <w:t>3.6提出质疑的日期。</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4.2.5询问或者质疑事项可能影响采购结果的，采购人应当暂停签订合同，已经签订合同的，应当中止履行合同。</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4.3质疑供应商投诉</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4.3.1质疑供应商对采购人、采购代理机构的答复不满意或者采购人、采购代理机构未在规定的时间内作出答复的，可以在答复期满后十五个工作日内向同级政府采购监督管理部门提出投诉。</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4.3.2供应商投诉的事项不得超出已质疑事项的范围，基于质疑答复内容提出的投诉事项除外。</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4.3.3供应商投诉应当有明确的请求和必要的证明材料。</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4.3.5 以联合体形式参加政府采购活动的，其投诉应当由组成联合体的所有供应商共同提出。投诉书范本及制作说明详见附件3。</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0"/>
        <w:rPr>
          <w:rFonts w:hint="eastAsia" w:ascii="等线" w:hAnsi="等线" w:eastAsia="等线" w:cs="等线"/>
          <w:b/>
          <w:sz w:val="32"/>
          <w:szCs w:val="20"/>
        </w:rPr>
      </w:pPr>
      <w:r>
        <w:rPr>
          <w:rFonts w:hint="eastAsia" w:ascii="等线" w:hAnsi="等线" w:eastAsia="等线" w:cs="等线"/>
          <w:b/>
          <w:sz w:val="32"/>
          <w:szCs w:val="20"/>
        </w:rPr>
        <w:t xml:space="preserve">      二、招标文件的构成、澄清、补充、修改</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5．招标文件的构成</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 招标文件包括下列文件及附件：</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5.1.1招标公告；</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5.1.2投标人须知；</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5.1.3采购需求；</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5.1.4评标办法；</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5.1.5拟签订的合同文本；</w:t>
      </w:r>
    </w:p>
    <w:p>
      <w:pPr>
        <w:pStyle w:val="32"/>
        <w:keepNext w:val="0"/>
        <w:keepLines w:val="0"/>
        <w:pageBreakBefore w:val="0"/>
        <w:tabs>
          <w:tab w:val="left" w:pos="840"/>
        </w:tabs>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rPr>
        <w:t>5.1.6</w:t>
      </w:r>
      <w:r>
        <w:rPr>
          <w:rFonts w:hint="eastAsia" w:ascii="等线" w:hAnsi="等线" w:eastAsia="等线" w:cs="等线"/>
          <w:sz w:val="24"/>
          <w:szCs w:val="24"/>
        </w:rPr>
        <w:t>应提交的有关格式范例。</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5.2与本项目有关的</w:t>
      </w:r>
      <w:r>
        <w:rPr>
          <w:rFonts w:hint="eastAsia" w:ascii="等线" w:hAnsi="等线" w:eastAsia="等线" w:cs="等线"/>
          <w:bCs/>
          <w:sz w:val="24"/>
        </w:rPr>
        <w:t>澄清、补充、修改的内容为招标文件的组成部分</w:t>
      </w:r>
      <w:r>
        <w:rPr>
          <w:rFonts w:hint="eastAsia" w:ascii="等线" w:hAnsi="等线" w:eastAsia="等线" w:cs="等线"/>
          <w:sz w:val="24"/>
        </w:rPr>
        <w:t>。</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6. 招标文件的澄清、补充、修改</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6.1已获取招标文件的潜在投标人，若有问题需要澄清，应于投标截止时间前，以书面形式向采购代理机构提出。</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6.3当招标文件与澄清、补充、修改就同一内容表述不一致的以最后发出的文件或公告为准。</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0"/>
        <w:rPr>
          <w:rFonts w:hint="eastAsia" w:ascii="等线" w:hAnsi="等线" w:eastAsia="等线" w:cs="等线"/>
          <w:b/>
          <w:sz w:val="30"/>
          <w:szCs w:val="20"/>
        </w:rPr>
      </w:pPr>
      <w:r>
        <w:rPr>
          <w:rFonts w:hint="eastAsia" w:ascii="等线" w:hAnsi="等线" w:eastAsia="等线" w:cs="等线"/>
          <w:b/>
          <w:sz w:val="30"/>
          <w:szCs w:val="20"/>
        </w:rPr>
        <w:t>三、投标</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7. 招标文件的获取</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napToGrid w:val="0"/>
          <w:kern w:val="28"/>
          <w:sz w:val="24"/>
        </w:rPr>
      </w:pPr>
      <w:r>
        <w:rPr>
          <w:rFonts w:hint="eastAsia" w:ascii="等线" w:hAnsi="等线" w:eastAsia="等线" w:cs="等线"/>
          <w:snapToGrid w:val="0"/>
          <w:kern w:val="28"/>
          <w:sz w:val="24"/>
        </w:rPr>
        <w:t>详见招标公告中获取招标文件的时间期限、地点、方式及招标文件售价。</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8.开标前答疑会或现场考察</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采购人组织潜在投标人现场考察或者召开开标前答疑会的，潜在投标人按第二部分投标人须知前附表的规定参加现场考察或者开标前答疑会。</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Cs w:val="24"/>
        </w:rPr>
      </w:pPr>
      <w:r>
        <w:rPr>
          <w:rFonts w:hint="eastAsia" w:ascii="等线" w:hAnsi="等线" w:eastAsia="等线" w:cs="等线"/>
          <w:b/>
          <w:kern w:val="28"/>
          <w:sz w:val="24"/>
          <w:szCs w:val="24"/>
        </w:rPr>
        <w:t>9.投标保证金</w:t>
      </w:r>
    </w:p>
    <w:p>
      <w:pPr>
        <w:pStyle w:val="15"/>
        <w:keepNext w:val="0"/>
        <w:keepLines w:val="0"/>
        <w:pageBreakBefore w:val="0"/>
        <w:kinsoku/>
        <w:wordWrap/>
        <w:overflowPunct/>
        <w:topLinePunct w:val="0"/>
        <w:bidi w:val="0"/>
        <w:spacing w:line="420" w:lineRule="exact"/>
        <w:ind w:left="0" w:leftChars="0" w:firstLine="470" w:firstLineChars="196"/>
        <w:textAlignment w:val="auto"/>
        <w:rPr>
          <w:rFonts w:hint="eastAsia" w:ascii="等线" w:hAnsi="等线" w:eastAsia="等线" w:cs="等线"/>
          <w:color w:val="auto"/>
          <w:sz w:val="24"/>
        </w:rPr>
      </w:pPr>
      <w:r>
        <w:rPr>
          <w:rFonts w:hint="eastAsia" w:ascii="等线" w:hAnsi="等线" w:eastAsia="等线" w:cs="等线"/>
          <w:color w:val="auto"/>
          <w:sz w:val="24"/>
        </w:rPr>
        <w:t>本项目不需缴纳投标保证金。</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10. 投标文件的语言</w:t>
      </w:r>
    </w:p>
    <w:p>
      <w:pPr>
        <w:keepNext w:val="0"/>
        <w:keepLines w:val="0"/>
        <w:pageBreakBefore w:val="0"/>
        <w:kinsoku/>
        <w:wordWrap/>
        <w:overflowPunct/>
        <w:topLinePunct w:val="0"/>
        <w:autoSpaceDE w:val="0"/>
        <w:autoSpaceDN w:val="0"/>
        <w:bidi w:val="0"/>
        <w:spacing w:line="420" w:lineRule="exact"/>
        <w:ind w:left="0" w:leftChars="0" w:firstLine="480" w:firstLineChars="200"/>
        <w:textAlignment w:val="auto"/>
        <w:rPr>
          <w:rFonts w:hint="eastAsia" w:ascii="等线" w:hAnsi="等线" w:eastAsia="等线" w:cs="等线"/>
          <w:sz w:val="24"/>
          <w:lang w:val="zh-CN"/>
        </w:rPr>
      </w:pPr>
      <w:r>
        <w:rPr>
          <w:rFonts w:hint="eastAsia" w:ascii="等线" w:hAnsi="等线" w:eastAsia="等线" w:cs="等线"/>
          <w:sz w:val="24"/>
        </w:rPr>
        <w:t>投标文件及投标人与采购有关的来往通知、函件和文件均应使用中文。</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11. 投标文件的组成</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11.1资格文件：</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11.1.1符合参加政府采购活动应当具备的一般条件的承诺函；</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11.1.2落实政府采购政策需满足的资格要求（如需）；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11.1.3本项目的特定资格要求（如需）。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b/>
          <w:bCs/>
          <w:sz w:val="24"/>
          <w:lang w:val="zh-CN"/>
        </w:rPr>
      </w:pPr>
      <w:r>
        <w:rPr>
          <w:rFonts w:hint="eastAsia" w:ascii="微软雅黑" w:hAnsi="微软雅黑" w:eastAsia="微软雅黑" w:cs="微软雅黑"/>
          <w:b/>
          <w:bCs/>
          <w:sz w:val="24"/>
          <w:lang w:val="zh-CN"/>
        </w:rPr>
        <w:t>11.</w:t>
      </w:r>
      <w:r>
        <w:rPr>
          <w:rFonts w:hint="eastAsia" w:ascii="微软雅黑" w:hAnsi="微软雅黑" w:eastAsia="微软雅黑" w:cs="微软雅黑"/>
          <w:b/>
          <w:bCs/>
          <w:sz w:val="24"/>
        </w:rPr>
        <w:t>2</w:t>
      </w:r>
      <w:r>
        <w:rPr>
          <w:rFonts w:hint="eastAsia" w:ascii="微软雅黑" w:hAnsi="微软雅黑" w:eastAsia="微软雅黑" w:cs="微软雅黑"/>
          <w:b/>
          <w:bCs/>
          <w:sz w:val="24"/>
          <w:lang w:val="zh-CN"/>
        </w:rPr>
        <w:t xml:space="preserve">  </w:t>
      </w:r>
      <w:r>
        <w:rPr>
          <w:rFonts w:hint="eastAsia" w:ascii="微软雅黑" w:hAnsi="微软雅黑" w:eastAsia="微软雅黑" w:cs="微软雅黑"/>
          <w:b/>
          <w:bCs/>
          <w:sz w:val="24"/>
        </w:rPr>
        <w:t>商务技术</w:t>
      </w:r>
      <w:r>
        <w:rPr>
          <w:rFonts w:hint="eastAsia" w:ascii="微软雅黑" w:hAnsi="微软雅黑" w:eastAsia="微软雅黑" w:cs="微软雅黑"/>
          <w:b/>
          <w:bCs/>
          <w:sz w:val="24"/>
          <w:lang w:val="zh-CN"/>
        </w:rPr>
        <w:t>文件：</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11.2.1投标函；</w:t>
      </w:r>
      <w:r>
        <w:rPr>
          <w:rFonts w:hint="eastAsia" w:ascii="微软雅黑" w:hAnsi="微软雅黑" w:eastAsia="微软雅黑" w:cs="微软雅黑"/>
          <w:sz w:val="24"/>
          <w:lang w:val="zh-CN"/>
        </w:rPr>
        <w:t xml:space="preserve"> </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11.2.2授权委托书或法定代表人（单位负责人、自然人本人）身份证明；</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11.2.3联合协议（如需）；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11.2.4分包意向协议（如需）；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11.2.5符合性审查资料；</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11.2.6评标标准相应的商务技术资料（如需）；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11.2.7商务技术偏离表；</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lang w:val="zh-CN"/>
        </w:rPr>
      </w:pPr>
      <w:r>
        <w:rPr>
          <w:rFonts w:hint="eastAsia" w:ascii="微软雅黑" w:hAnsi="微软雅黑" w:eastAsia="微软雅黑" w:cs="微软雅黑"/>
          <w:sz w:val="24"/>
          <w:lang w:val="zh-CN"/>
        </w:rPr>
        <w:t>11.</w:t>
      </w:r>
      <w:r>
        <w:rPr>
          <w:rFonts w:hint="eastAsia" w:ascii="微软雅黑" w:hAnsi="微软雅黑" w:eastAsia="微软雅黑" w:cs="微软雅黑"/>
          <w:sz w:val="24"/>
        </w:rPr>
        <w:t>2</w:t>
      </w:r>
      <w:r>
        <w:rPr>
          <w:rFonts w:hint="eastAsia" w:ascii="微软雅黑" w:hAnsi="微软雅黑" w:eastAsia="微软雅黑" w:cs="微软雅黑"/>
          <w:sz w:val="24"/>
          <w:lang w:val="zh-CN"/>
        </w:rPr>
        <w:t>.</w:t>
      </w:r>
      <w:r>
        <w:rPr>
          <w:rFonts w:hint="eastAsia" w:ascii="微软雅黑" w:hAnsi="微软雅黑" w:eastAsia="微软雅黑" w:cs="微软雅黑"/>
          <w:sz w:val="24"/>
        </w:rPr>
        <w:t>8</w:t>
      </w:r>
      <w:r>
        <w:rPr>
          <w:rFonts w:hint="eastAsia" w:ascii="微软雅黑" w:hAnsi="微软雅黑" w:eastAsia="微软雅黑" w:cs="微软雅黑"/>
          <w:sz w:val="24"/>
          <w:lang w:val="zh-CN"/>
        </w:rPr>
        <w:t>政府采购供应商廉洁自律承诺书；</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b/>
          <w:bCs/>
          <w:sz w:val="24"/>
          <w:u w:val="single"/>
          <w:lang w:val="zh-CN"/>
        </w:rPr>
      </w:pPr>
      <w:r>
        <w:rPr>
          <w:rFonts w:hint="eastAsia" w:ascii="微软雅黑" w:hAnsi="微软雅黑" w:eastAsia="微软雅黑" w:cs="微软雅黑"/>
          <w:b/>
          <w:bCs/>
          <w:kern w:val="0"/>
          <w:sz w:val="24"/>
          <w:lang w:val="zh-CN"/>
        </w:rPr>
        <w:t>11.</w:t>
      </w:r>
      <w:r>
        <w:rPr>
          <w:rFonts w:hint="eastAsia" w:ascii="微软雅黑" w:hAnsi="微软雅黑" w:eastAsia="微软雅黑" w:cs="微软雅黑"/>
          <w:b/>
          <w:bCs/>
          <w:kern w:val="0"/>
          <w:sz w:val="24"/>
        </w:rPr>
        <w:t>3</w:t>
      </w:r>
      <w:r>
        <w:rPr>
          <w:rFonts w:hint="eastAsia" w:ascii="微软雅黑" w:hAnsi="微软雅黑" w:eastAsia="微软雅黑" w:cs="微软雅黑"/>
          <w:b/>
          <w:bCs/>
          <w:sz w:val="24"/>
        </w:rPr>
        <w:t xml:space="preserve">报价文件： </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11.3.1开标一览表（报价表）；</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11.3.2中小企业声明函（如需）。</w:t>
      </w:r>
    </w:p>
    <w:p>
      <w:pPr>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微软雅黑" w:hAnsi="微软雅黑" w:eastAsia="微软雅黑" w:cs="微软雅黑"/>
          <w:b/>
          <w:sz w:val="24"/>
        </w:rPr>
      </w:pPr>
      <w:r>
        <w:rPr>
          <w:rFonts w:hint="eastAsia" w:ascii="微软雅黑" w:hAnsi="微软雅黑" w:eastAsia="微软雅黑" w:cs="微软雅黑"/>
          <w:b/>
          <w:sz w:val="24"/>
        </w:rPr>
        <w:t>11.4投标文件含有采购人不能接受的附加条件的，投标无效；投标人提供虚假材料投标的，投标无效。</w:t>
      </w:r>
    </w:p>
    <w:p>
      <w:pPr>
        <w:pStyle w:val="161"/>
        <w:keepNext w:val="0"/>
        <w:keepLines w:val="0"/>
        <w:pageBreakBefore w:val="0"/>
        <w:kinsoku/>
        <w:wordWrap/>
        <w:overflowPunct/>
        <w:topLinePunct w:val="0"/>
        <w:bidi w:val="0"/>
        <w:snapToGrid w:val="0"/>
        <w:spacing w:before="0" w:line="420" w:lineRule="exact"/>
        <w:ind w:left="0" w:leftChars="0" w:firstLine="0" w:firstLineChars="0"/>
        <w:textAlignment w:val="auto"/>
        <w:outlineLvl w:val="0"/>
        <w:rPr>
          <w:rFonts w:hint="eastAsia" w:ascii="等线" w:hAnsi="等线" w:eastAsia="等线" w:cs="等线"/>
          <w:b/>
          <w:szCs w:val="24"/>
        </w:rPr>
      </w:pPr>
      <w:r>
        <w:rPr>
          <w:rFonts w:hint="eastAsia" w:ascii="等线" w:hAnsi="等线" w:eastAsia="等线" w:cs="等线"/>
          <w:b/>
          <w:szCs w:val="24"/>
        </w:rPr>
        <w:t>12</w:t>
      </w:r>
      <w:r>
        <w:rPr>
          <w:rFonts w:hint="eastAsia" w:ascii="等线" w:hAnsi="等线" w:eastAsia="等线" w:cs="等线"/>
          <w:b/>
          <w:kern w:val="0"/>
          <w:szCs w:val="24"/>
          <w:lang w:val="zh-CN"/>
        </w:rPr>
        <w:t xml:space="preserve">. </w:t>
      </w:r>
      <w:r>
        <w:rPr>
          <w:rFonts w:hint="eastAsia" w:ascii="等线" w:hAnsi="等线" w:eastAsia="等线" w:cs="等线"/>
          <w:b/>
          <w:szCs w:val="24"/>
        </w:rPr>
        <w:t>投标文件的编制</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rPr>
      </w:pPr>
      <w:r>
        <w:rPr>
          <w:rFonts w:hint="eastAsia" w:ascii="等线" w:hAnsi="等线" w:eastAsia="等线" w:cs="等线"/>
          <w:kern w:val="0"/>
          <w:sz w:val="24"/>
          <w:lang w:val="zh-CN"/>
        </w:rPr>
        <w:t>12.1投标文件分为资格文件、报价文件两部分。各投标人在编制投标文件时请按照招标文件第六部分规定的格式进行，混乱的编排导致投标文件被误读或评标委员会查找不到有效文件是投标人的风险。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snapToGrid w:val="0"/>
        <w:spacing w:line="420" w:lineRule="exact"/>
        <w:ind w:left="0" w:leftChars="0"/>
        <w:textAlignment w:val="auto"/>
        <w:rPr>
          <w:rFonts w:hint="eastAsia" w:ascii="等线" w:hAnsi="等线" w:eastAsia="等线" w:cs="等线"/>
          <w:b/>
          <w:sz w:val="24"/>
        </w:rPr>
      </w:pPr>
      <w:r>
        <w:rPr>
          <w:rFonts w:hint="eastAsia" w:ascii="等线" w:hAnsi="等线" w:eastAsia="等线" w:cs="等线"/>
          <w:b/>
          <w:sz w:val="24"/>
        </w:rPr>
        <w:t>13.投标文件的签署、盖章</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b/>
        </w:rPr>
      </w:pPr>
      <w:r>
        <w:rPr>
          <w:rFonts w:hint="eastAsia" w:ascii="等线" w:hAnsi="等线" w:eastAsia="等线" w:cs="等线"/>
          <w:szCs w:val="24"/>
        </w:rPr>
        <w:t>13.1投标文件按照招标文件第六部分格式要</w:t>
      </w:r>
      <w:r>
        <w:rPr>
          <w:rFonts w:hint="eastAsia" w:ascii="等线" w:hAnsi="等线" w:eastAsia="等线" w:cs="等线"/>
        </w:rPr>
        <w:t>求进行签署、盖章。</w:t>
      </w:r>
      <w:r>
        <w:rPr>
          <w:rFonts w:hint="eastAsia" w:ascii="等线" w:hAnsi="等线" w:eastAsia="等线" w:cs="等线"/>
          <w:b/>
        </w:rPr>
        <w:t>★投标人的投标文件未按照招标文件要求签署、盖章的，其投标无效</w:t>
      </w:r>
      <w:r>
        <w:rPr>
          <w:rFonts w:hint="eastAsia" w:ascii="等线" w:hAnsi="等线" w:eastAsia="等线" w:cs="等线"/>
          <w:szCs w:val="24"/>
        </w:rPr>
        <w:t>。</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13.2为确保网上操作合法、有效和安全，投标人应当在投标截止时间前完成在“政府采购云平台”的身份认证，确保在电子投标过程中能够对相关数据电文进行加密和使用电子签名。</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szCs w:val="24"/>
        </w:rPr>
      </w:pPr>
      <w:r>
        <w:rPr>
          <w:rFonts w:hint="eastAsia" w:ascii="等线" w:hAnsi="等线" w:eastAsia="等线" w:cs="等线"/>
        </w:rPr>
        <w:t>13.3招标文件对投标文件签署、盖章的要求适用于电子签名。</w:t>
      </w:r>
    </w:p>
    <w:p>
      <w:pPr>
        <w:pStyle w:val="161"/>
        <w:keepNext w:val="0"/>
        <w:keepLines w:val="0"/>
        <w:pageBreakBefore w:val="0"/>
        <w:kinsoku/>
        <w:wordWrap/>
        <w:overflowPunct/>
        <w:topLinePunct w:val="0"/>
        <w:bidi w:val="0"/>
        <w:spacing w:before="0" w:line="420" w:lineRule="exact"/>
        <w:ind w:left="0" w:leftChars="0" w:firstLine="0" w:firstLineChars="0"/>
        <w:textAlignment w:val="auto"/>
        <w:rPr>
          <w:rFonts w:hint="eastAsia" w:ascii="等线" w:hAnsi="等线" w:eastAsia="等线" w:cs="等线"/>
          <w:b/>
          <w:szCs w:val="24"/>
        </w:rPr>
      </w:pPr>
      <w:r>
        <w:rPr>
          <w:rFonts w:hint="eastAsia" w:ascii="等线" w:hAnsi="等线" w:eastAsia="等线" w:cs="等线"/>
          <w:b/>
          <w:szCs w:val="24"/>
        </w:rPr>
        <w:t>14. 投标文件的提交、补充、修改、撤回</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szCs w:val="24"/>
        </w:rPr>
      </w:pPr>
      <w:r>
        <w:rPr>
          <w:rFonts w:hint="eastAsia" w:ascii="等线" w:hAnsi="等线" w:eastAsia="等线" w:cs="等线"/>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szCs w:val="24"/>
        </w:rPr>
      </w:pPr>
      <w:r>
        <w:rPr>
          <w:rFonts w:hint="eastAsia" w:ascii="等线" w:hAnsi="等线" w:eastAsia="等线" w:cs="等线"/>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color w:val="FF0000"/>
          <w:szCs w:val="24"/>
          <w:u w:val="single"/>
        </w:rPr>
      </w:pPr>
      <w:r>
        <w:rPr>
          <w:rFonts w:hint="eastAsia" w:ascii="等线" w:hAnsi="等线" w:eastAsia="等线" w:cs="等线"/>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keepNext w:val="0"/>
        <w:keepLines w:val="0"/>
        <w:pageBreakBefore w:val="0"/>
        <w:kinsoku/>
        <w:wordWrap/>
        <w:overflowPunct/>
        <w:topLinePunct w:val="0"/>
        <w:bidi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4"/>
          <w:szCs w:val="24"/>
        </w:rPr>
        <w:t>15.备份投标文件</w:t>
      </w:r>
    </w:p>
    <w:p>
      <w:pPr>
        <w:pStyle w:val="32"/>
        <w:keepNext w:val="0"/>
        <w:keepLines w:val="0"/>
        <w:pageBreakBefore w:val="0"/>
        <w:kinsoku/>
        <w:wordWrap/>
        <w:overflowPunct/>
        <w:topLinePunct w:val="0"/>
        <w:bidi w:val="0"/>
        <w:spacing w:line="420" w:lineRule="exact"/>
        <w:ind w:left="0" w:leftChars="0" w:firstLine="360" w:firstLineChars="150"/>
        <w:textAlignment w:val="auto"/>
        <w:rPr>
          <w:rFonts w:hint="eastAsia" w:ascii="等线" w:hAnsi="等线" w:eastAsia="等线" w:cs="等线"/>
          <w:b/>
          <w:sz w:val="24"/>
          <w:szCs w:val="24"/>
        </w:rPr>
      </w:pPr>
      <w:r>
        <w:rPr>
          <w:rFonts w:hint="eastAsia" w:ascii="等线" w:hAnsi="等线" w:eastAsia="等线" w:cs="等线"/>
          <w:sz w:val="24"/>
          <w:szCs w:val="24"/>
        </w:rPr>
        <w:t xml:space="preserve"> 15.1投标人在电子交易平台传输递交投标文件后，还可以在投标截止时间前向</w:t>
      </w:r>
      <w:r>
        <w:rPr>
          <w:rFonts w:hint="eastAsia" w:ascii="等线" w:hAnsi="等线" w:eastAsia="等线" w:cs="等线"/>
          <w:bCs/>
          <w:sz w:val="24"/>
          <w:szCs w:val="24"/>
          <w:lang w:val="en-US" w:eastAsia="zh-CN"/>
        </w:rPr>
        <w:t>诸暨市杰虎工程咨询有限公司</w:t>
      </w:r>
      <w:r>
        <w:rPr>
          <w:rFonts w:hint="eastAsia" w:ascii="等线" w:hAnsi="等线" w:eastAsia="等线" w:cs="等线"/>
          <w:bCs/>
          <w:sz w:val="24"/>
          <w:szCs w:val="24"/>
        </w:rPr>
        <w:t>邮箱（</w:t>
      </w:r>
      <w:r>
        <w:rPr>
          <w:rFonts w:hint="eastAsia" w:ascii="等线" w:hAnsi="等线" w:eastAsia="等线" w:cs="等线"/>
          <w:sz w:val="24"/>
          <w:szCs w:val="24"/>
          <w:lang w:val="en-US" w:eastAsia="zh-CN"/>
        </w:rPr>
        <w:t>1024831278@qq.com</w:t>
      </w:r>
      <w:r>
        <w:rPr>
          <w:rFonts w:hint="eastAsia" w:ascii="等线" w:hAnsi="等线" w:eastAsia="等线" w:cs="等线"/>
          <w:sz w:val="24"/>
          <w:szCs w:val="24"/>
        </w:rPr>
        <w:t>）递交备份投标文件1份，</w:t>
      </w:r>
      <w:r>
        <w:rPr>
          <w:rFonts w:hint="eastAsia" w:ascii="等线" w:hAnsi="等线" w:eastAsia="等线" w:cs="等线"/>
          <w:b/>
          <w:sz w:val="24"/>
          <w:szCs w:val="24"/>
        </w:rPr>
        <w:t>但采购人、采购代理机构不强制或变相强制投标人提交备份投标文件。</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szCs w:val="24"/>
        </w:rPr>
      </w:pPr>
      <w:r>
        <w:rPr>
          <w:rFonts w:hint="eastAsia" w:ascii="等线" w:hAnsi="等线" w:eastAsia="等线" w:cs="等线"/>
          <w:sz w:val="24"/>
          <w:szCs w:val="24"/>
        </w:rPr>
        <w:t>15.2备份投标文件须在“政采云投标客户端”制作生成。</w:t>
      </w:r>
      <w:r>
        <w:rPr>
          <w:rFonts w:hint="eastAsia" w:ascii="等线" w:hAnsi="等线" w:eastAsia="等线" w:cs="等线"/>
          <w:b/>
          <w:sz w:val="24"/>
          <w:szCs w:val="24"/>
        </w:rPr>
        <w:t xml:space="preserve"> </w:t>
      </w:r>
    </w:p>
    <w:p>
      <w:pPr>
        <w:pStyle w:val="32"/>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sz w:val="24"/>
          <w:szCs w:val="24"/>
        </w:rPr>
      </w:pPr>
      <w:r>
        <w:rPr>
          <w:rFonts w:hint="eastAsia" w:ascii="等线" w:hAnsi="等线" w:eastAsia="等线" w:cs="等线"/>
          <w:sz w:val="24"/>
          <w:szCs w:val="24"/>
        </w:rPr>
        <w:t>15.3采购代理机构将拒绝接受逾期送达的备份投标文件。</w:t>
      </w:r>
    </w:p>
    <w:p>
      <w:pPr>
        <w:pStyle w:val="32"/>
        <w:keepNext w:val="0"/>
        <w:keepLines w:val="0"/>
        <w:pageBreakBefore w:val="0"/>
        <w:kinsoku/>
        <w:wordWrap/>
        <w:overflowPunct/>
        <w:topLinePunct w:val="0"/>
        <w:bidi w:val="0"/>
        <w:spacing w:line="420" w:lineRule="exact"/>
        <w:ind w:left="0" w:leftChars="0" w:firstLine="478" w:firstLineChars="199"/>
        <w:textAlignment w:val="auto"/>
        <w:rPr>
          <w:rFonts w:hint="eastAsia" w:ascii="等线" w:hAnsi="等线" w:eastAsia="等线" w:cs="等线"/>
          <w:b/>
          <w:sz w:val="24"/>
          <w:szCs w:val="24"/>
        </w:rPr>
      </w:pPr>
      <w:r>
        <w:rPr>
          <w:rFonts w:hint="eastAsia" w:ascii="等线" w:hAnsi="等线" w:eastAsia="等线" w:cs="等线"/>
          <w:b/>
          <w:sz w:val="24"/>
          <w:szCs w:val="24"/>
        </w:rPr>
        <w:t>15.4投标人仅提交备份投标文件，没有在电子交易平台传输递交投标文件的，投标无效。</w:t>
      </w:r>
    </w:p>
    <w:p>
      <w:pPr>
        <w:pStyle w:val="32"/>
        <w:keepNext w:val="0"/>
        <w:keepLines w:val="0"/>
        <w:pageBreakBefore w:val="0"/>
        <w:kinsoku/>
        <w:wordWrap/>
        <w:overflowPunct/>
        <w:topLinePunct w:val="0"/>
        <w:bidi w:val="0"/>
        <w:spacing w:line="420" w:lineRule="exact"/>
        <w:ind w:left="0" w:leftChars="0" w:firstLine="477" w:firstLineChars="199"/>
        <w:textAlignment w:val="auto"/>
        <w:rPr>
          <w:rFonts w:hint="eastAsia" w:ascii="等线" w:hAnsi="等线" w:eastAsia="等线" w:cs="等线"/>
          <w:sz w:val="24"/>
          <w:szCs w:val="24"/>
        </w:rPr>
      </w:pPr>
      <w:r>
        <w:rPr>
          <w:rFonts w:hint="eastAsia" w:ascii="等线" w:hAnsi="等线" w:eastAsia="等线" w:cs="等线"/>
          <w:sz w:val="24"/>
          <w:szCs w:val="24"/>
        </w:rPr>
        <w:t>15.5投标文件如有补充、修改，备份投标文件应同步调整并再次提交，采购代理机构以最新备份投标文件为准。</w:t>
      </w:r>
    </w:p>
    <w:p>
      <w:pPr>
        <w:pStyle w:val="161"/>
        <w:keepNext w:val="0"/>
        <w:keepLines w:val="0"/>
        <w:pageBreakBefore w:val="0"/>
        <w:kinsoku/>
        <w:wordWrap/>
        <w:overflowPunct/>
        <w:topLinePunct w:val="0"/>
        <w:bidi w:val="0"/>
        <w:spacing w:before="0" w:line="420" w:lineRule="exact"/>
        <w:ind w:left="0" w:leftChars="0" w:firstLine="0" w:firstLineChars="0"/>
        <w:textAlignment w:val="auto"/>
        <w:rPr>
          <w:rFonts w:hint="eastAsia" w:ascii="等线" w:hAnsi="等线" w:eastAsia="等线" w:cs="等线"/>
          <w:b/>
          <w:szCs w:val="24"/>
        </w:rPr>
      </w:pPr>
      <w:r>
        <w:rPr>
          <w:rFonts w:hint="eastAsia" w:ascii="等线" w:hAnsi="等线" w:eastAsia="等线" w:cs="等线"/>
          <w:b/>
          <w:szCs w:val="24"/>
        </w:rPr>
        <w:t>16.投标文件的无效处理</w:t>
      </w:r>
    </w:p>
    <w:p>
      <w:pPr>
        <w:pStyle w:val="24"/>
        <w:keepNext w:val="0"/>
        <w:keepLines w:val="0"/>
        <w:pageBreakBefore w:val="0"/>
        <w:kinsoku/>
        <w:wordWrap/>
        <w:overflowPunct/>
        <w:topLinePunct w:val="0"/>
        <w:bidi w:val="0"/>
        <w:spacing w:line="420" w:lineRule="exact"/>
        <w:ind w:left="0" w:leftChars="0" w:firstLine="360" w:firstLineChars="150"/>
        <w:textAlignment w:val="auto"/>
        <w:rPr>
          <w:rFonts w:hint="eastAsia" w:ascii="等线" w:hAnsi="等线" w:eastAsia="等线" w:cs="等线"/>
          <w:szCs w:val="21"/>
        </w:rPr>
      </w:pPr>
      <w:r>
        <w:rPr>
          <w:rFonts w:hint="eastAsia" w:ascii="等线" w:hAnsi="等线" w:eastAsia="等线" w:cs="等线"/>
          <w:szCs w:val="21"/>
        </w:rPr>
        <w:t>有招标文件第四部分</w:t>
      </w:r>
      <w:r>
        <w:rPr>
          <w:rFonts w:hint="eastAsia" w:ascii="等线" w:hAnsi="等线" w:eastAsia="等线" w:cs="等线"/>
        </w:rPr>
        <w:t>第4.2项规定</w:t>
      </w:r>
      <w:r>
        <w:rPr>
          <w:rFonts w:hint="eastAsia" w:ascii="等线" w:hAnsi="等线" w:eastAsia="等线" w:cs="等线"/>
          <w:szCs w:val="21"/>
        </w:rPr>
        <w:t>的情形之一的，投标无效。</w:t>
      </w:r>
    </w:p>
    <w:p>
      <w:pPr>
        <w:pStyle w:val="161"/>
        <w:keepNext w:val="0"/>
        <w:keepLines w:val="0"/>
        <w:pageBreakBefore w:val="0"/>
        <w:kinsoku/>
        <w:wordWrap/>
        <w:overflowPunct/>
        <w:topLinePunct w:val="0"/>
        <w:bidi w:val="0"/>
        <w:spacing w:before="0" w:line="420" w:lineRule="exact"/>
        <w:ind w:left="0" w:leftChars="0" w:firstLine="0" w:firstLineChars="0"/>
        <w:textAlignment w:val="auto"/>
        <w:rPr>
          <w:rFonts w:hint="eastAsia" w:ascii="等线" w:hAnsi="等线" w:eastAsia="等线" w:cs="等线"/>
          <w:b/>
          <w:szCs w:val="24"/>
        </w:rPr>
      </w:pPr>
      <w:r>
        <w:rPr>
          <w:rFonts w:hint="eastAsia" w:ascii="等线" w:hAnsi="等线" w:eastAsia="等线" w:cs="等线"/>
          <w:b/>
          <w:szCs w:val="24"/>
        </w:rPr>
        <w:t>17.投标有效期</w:t>
      </w:r>
    </w:p>
    <w:p>
      <w:pPr>
        <w:keepNext w:val="0"/>
        <w:keepLines w:val="0"/>
        <w:pageBreakBefore w:val="0"/>
        <w:kinsoku/>
        <w:wordWrap/>
        <w:overflowPunct/>
        <w:topLinePunct w:val="0"/>
        <w:bidi w:val="0"/>
        <w:spacing w:line="420" w:lineRule="exact"/>
        <w:ind w:left="0" w:leftChars="0" w:firstLine="480" w:firstLineChars="200"/>
        <w:textAlignment w:val="auto"/>
        <w:rPr>
          <w:rFonts w:hint="eastAsia" w:ascii="等线" w:hAnsi="等线" w:eastAsia="等线" w:cs="等线"/>
          <w:b/>
          <w:sz w:val="24"/>
          <w:szCs w:val="21"/>
        </w:rPr>
      </w:pPr>
      <w:r>
        <w:rPr>
          <w:rFonts w:hint="eastAsia" w:ascii="等线" w:hAnsi="等线" w:eastAsia="等线" w:cs="等线"/>
          <w:sz w:val="24"/>
          <w:szCs w:val="20"/>
        </w:rPr>
        <w:t>17.1投标有效期为从提交投标文件的截止之日起90天。</w:t>
      </w:r>
      <w:r>
        <w:rPr>
          <w:rFonts w:hint="eastAsia" w:ascii="等线" w:hAnsi="等线" w:eastAsia="等线" w:cs="等线"/>
          <w:sz w:val="24"/>
        </w:rPr>
        <w:t>★</w:t>
      </w:r>
      <w:r>
        <w:rPr>
          <w:rFonts w:hint="eastAsia" w:ascii="等线" w:hAnsi="等线" w:eastAsia="等线" w:cs="等线"/>
          <w:b/>
          <w:sz w:val="24"/>
          <w:szCs w:val="20"/>
        </w:rPr>
        <w:t>投标人的投标文件中承</w:t>
      </w:r>
      <w:r>
        <w:rPr>
          <w:rFonts w:hint="eastAsia" w:ascii="等线" w:hAnsi="等线" w:eastAsia="等线" w:cs="等线"/>
          <w:b/>
          <w:sz w:val="24"/>
          <w:szCs w:val="21"/>
        </w:rPr>
        <w:t>诺的投标有效期少于招标文件中载明的投标有效期的，投标无效。</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17.2投标文件合格投递后，自投标截止日期起，在投标有效期内有效。</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1"/>
        <w:keepNext w:val="0"/>
        <w:keepLines w:val="0"/>
        <w:pageBreakBefore w:val="0"/>
        <w:widowControl w:val="0"/>
        <w:kinsoku/>
        <w:wordWrap/>
        <w:overflowPunct/>
        <w:topLinePunct w:val="0"/>
        <w:autoSpaceDE/>
        <w:autoSpaceDN/>
        <w:bidi w:val="0"/>
        <w:adjustRightInd w:val="0"/>
        <w:snapToGrid/>
        <w:spacing w:before="157" w:beforeLines="50" w:line="360" w:lineRule="auto"/>
        <w:ind w:left="0" w:leftChars="0" w:firstLine="1921" w:firstLineChars="600"/>
        <w:textAlignment w:val="auto"/>
        <w:rPr>
          <w:rFonts w:hint="eastAsia" w:ascii="等线" w:hAnsi="等线" w:eastAsia="等线" w:cs="等线"/>
          <w:b/>
          <w:sz w:val="32"/>
        </w:rPr>
      </w:pPr>
      <w:r>
        <w:rPr>
          <w:rFonts w:hint="eastAsia" w:ascii="等线" w:hAnsi="等线" w:eastAsia="等线" w:cs="等线"/>
          <w:b/>
          <w:sz w:val="32"/>
        </w:rPr>
        <w:t>四、开标、资格审查与信用信息查询</w:t>
      </w:r>
    </w:p>
    <w:p>
      <w:pPr>
        <w:pStyle w:val="561"/>
        <w:keepNext w:val="0"/>
        <w:keepLines w:val="0"/>
        <w:pageBreakBefore w:val="0"/>
        <w:kinsoku/>
        <w:wordWrap/>
        <w:overflowPunct/>
        <w:topLinePunct w:val="0"/>
        <w:bidi w:val="0"/>
        <w:spacing w:before="0" w:line="420" w:lineRule="exact"/>
        <w:ind w:left="0" w:leftChars="0" w:firstLine="0"/>
        <w:contextualSpacing/>
        <w:textAlignment w:val="auto"/>
        <w:rPr>
          <w:rFonts w:hint="eastAsia" w:ascii="等线" w:hAnsi="等线" w:eastAsia="等线" w:cs="等线"/>
          <w:sz w:val="24"/>
        </w:rPr>
      </w:pPr>
      <w:r>
        <w:rPr>
          <w:rFonts w:hint="eastAsia" w:ascii="等线" w:hAnsi="等线" w:eastAsia="等线" w:cs="等线"/>
          <w:b/>
          <w:sz w:val="24"/>
          <w:szCs w:val="24"/>
        </w:rPr>
        <w:t>18.开标</w:t>
      </w:r>
      <w:r>
        <w:rPr>
          <w:rFonts w:hint="eastAsia" w:ascii="等线" w:hAnsi="等线" w:eastAsia="等线" w:cs="等线"/>
          <w:sz w:val="24"/>
        </w:rPr>
        <w:t xml:space="preserve"> </w:t>
      </w:r>
    </w:p>
    <w:p>
      <w:pPr>
        <w:pStyle w:val="561"/>
        <w:keepNext w:val="0"/>
        <w:keepLines w:val="0"/>
        <w:pageBreakBefore w:val="0"/>
        <w:kinsoku/>
        <w:wordWrap/>
        <w:overflowPunct/>
        <w:topLinePunct w:val="0"/>
        <w:bidi w:val="0"/>
        <w:spacing w:before="0" w:line="420" w:lineRule="exact"/>
        <w:ind w:left="0" w:leftChars="0" w:firstLine="480" w:firstLineChars="200"/>
        <w:contextualSpacing/>
        <w:textAlignment w:val="auto"/>
        <w:rPr>
          <w:rFonts w:hint="eastAsia" w:ascii="等线" w:hAnsi="等线" w:eastAsia="等线" w:cs="等线"/>
          <w:sz w:val="24"/>
        </w:rPr>
      </w:pPr>
      <w:r>
        <w:rPr>
          <w:rFonts w:hint="eastAsia" w:ascii="等线" w:hAnsi="等线" w:eastAsia="等线" w:cs="等线"/>
          <w:sz w:val="24"/>
        </w:rPr>
        <w:t>18.1采购代理机构按照招标文件规定的时间通过电子交易平台组织开标，所有投标人均应当准时在线参加。投标人不足3家的，不得开标。</w:t>
      </w:r>
    </w:p>
    <w:p>
      <w:pPr>
        <w:pStyle w:val="561"/>
        <w:keepNext w:val="0"/>
        <w:keepLines w:val="0"/>
        <w:pageBreakBefore w:val="0"/>
        <w:kinsoku/>
        <w:wordWrap/>
        <w:overflowPunct/>
        <w:topLinePunct w:val="0"/>
        <w:bidi w:val="0"/>
        <w:spacing w:before="0" w:line="420" w:lineRule="exact"/>
        <w:ind w:left="0" w:leftChars="0" w:firstLine="240" w:firstLineChars="100"/>
        <w:contextualSpacing/>
        <w:textAlignment w:val="auto"/>
        <w:rPr>
          <w:rFonts w:hint="eastAsia" w:ascii="等线" w:hAnsi="等线" w:eastAsia="等线" w:cs="等线"/>
          <w:sz w:val="24"/>
        </w:rPr>
      </w:pPr>
      <w:r>
        <w:rPr>
          <w:rFonts w:hint="eastAsia" w:ascii="等线" w:hAnsi="等线" w:eastAsia="等线" w:cs="等线"/>
          <w:sz w:val="24"/>
        </w:rPr>
        <w:t>　18.2开标时，电子交易平台按开标时间自动提取所有投标文件。采购代理机构依托电子交易平台发起开始解密指令，投标人按照平台提示在招标文件规定时间内完成在线解密。</w:t>
      </w:r>
    </w:p>
    <w:p>
      <w:pPr>
        <w:pStyle w:val="561"/>
        <w:keepNext w:val="0"/>
        <w:keepLines w:val="0"/>
        <w:pageBreakBefore w:val="0"/>
        <w:kinsoku/>
        <w:wordWrap/>
        <w:overflowPunct/>
        <w:topLinePunct w:val="0"/>
        <w:bidi w:val="0"/>
        <w:spacing w:before="0" w:line="420" w:lineRule="exact"/>
        <w:ind w:left="0" w:leftChars="0" w:firstLine="240" w:firstLineChars="100"/>
        <w:contextualSpacing/>
        <w:textAlignment w:val="auto"/>
        <w:rPr>
          <w:rFonts w:hint="eastAsia" w:ascii="等线" w:hAnsi="等线" w:eastAsia="等线" w:cs="等线"/>
          <w:b/>
          <w:sz w:val="24"/>
        </w:rPr>
      </w:pPr>
      <w:r>
        <w:rPr>
          <w:rFonts w:hint="eastAsia" w:ascii="等线" w:hAnsi="等线" w:eastAsia="等线" w:cs="等线"/>
          <w:sz w:val="24"/>
        </w:rPr>
        <w:t>　18.3</w:t>
      </w:r>
      <w:r>
        <w:rPr>
          <w:rFonts w:hint="eastAsia" w:ascii="等线" w:hAnsi="等线" w:eastAsia="等线" w:cs="等线"/>
          <w:b/>
          <w:sz w:val="24"/>
        </w:rPr>
        <w:t>投标文件未按时解密，投标人提供了备份投标文件的，经投标人同意后以备份投标文件作为依据，否则视为投标文件撤回。投标文件已按时解密的，备份投标文件自动失效。</w:t>
      </w:r>
    </w:p>
    <w:p>
      <w:pPr>
        <w:pStyle w:val="561"/>
        <w:keepNext w:val="0"/>
        <w:keepLines w:val="0"/>
        <w:pageBreakBefore w:val="0"/>
        <w:kinsoku/>
        <w:wordWrap/>
        <w:overflowPunct/>
        <w:topLinePunct w:val="0"/>
        <w:bidi w:val="0"/>
        <w:spacing w:before="0" w:line="420" w:lineRule="exact"/>
        <w:ind w:left="0" w:leftChars="0" w:firstLine="0"/>
        <w:contextualSpacing/>
        <w:textAlignment w:val="auto"/>
        <w:rPr>
          <w:rFonts w:hint="eastAsia" w:ascii="等线" w:hAnsi="等线" w:eastAsia="等线" w:cs="等线"/>
          <w:b/>
          <w:sz w:val="24"/>
        </w:rPr>
      </w:pPr>
      <w:r>
        <w:rPr>
          <w:rFonts w:hint="eastAsia" w:ascii="等线" w:hAnsi="等线" w:eastAsia="等线" w:cs="等线"/>
          <w:b/>
          <w:sz w:val="24"/>
        </w:rPr>
        <w:t>19</w:t>
      </w:r>
      <w:r>
        <w:rPr>
          <w:rFonts w:hint="eastAsia" w:ascii="等线" w:hAnsi="等线" w:eastAsia="等线" w:cs="等线"/>
          <w:b/>
          <w:sz w:val="24"/>
          <w:szCs w:val="24"/>
        </w:rPr>
        <w:t>.</w:t>
      </w:r>
      <w:r>
        <w:rPr>
          <w:rFonts w:hint="eastAsia" w:ascii="等线" w:hAnsi="等线" w:eastAsia="等线" w:cs="等线"/>
          <w:b/>
          <w:sz w:val="24"/>
        </w:rPr>
        <w:t>资格审查</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kern w:val="0"/>
          <w:szCs w:val="24"/>
        </w:rPr>
      </w:pPr>
      <w:r>
        <w:rPr>
          <w:rFonts w:hint="eastAsia" w:ascii="等线" w:hAnsi="等线" w:eastAsia="等线" w:cs="等线"/>
          <w:kern w:val="0"/>
          <w:szCs w:val="24"/>
        </w:rPr>
        <w:t>19.1开标后，采购人或采购代理机构将依法对投标人的资格进行审查。</w:t>
      </w:r>
    </w:p>
    <w:p>
      <w:pPr>
        <w:keepNext w:val="0"/>
        <w:keepLines w:val="0"/>
        <w:pageBreakBefore w:val="0"/>
        <w:kinsoku/>
        <w:wordWrap/>
        <w:overflowPunct/>
        <w:topLinePunct w:val="0"/>
        <w:bidi w:val="0"/>
        <w:snapToGrid w:val="0"/>
        <w:spacing w:line="42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kern w:val="0"/>
          <w:sz w:val="24"/>
        </w:rPr>
        <w:t>19.2</w:t>
      </w:r>
      <w:r>
        <w:rPr>
          <w:rFonts w:hint="eastAsia" w:ascii="等线" w:hAnsi="等线" w:eastAsia="等线" w:cs="等线"/>
          <w:sz w:val="24"/>
        </w:rPr>
        <w:t>采购人或采购代理机构依据法律法规和招标文件的规定，对投标人的基本资格条件、特定资格条件进行审查。</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kern w:val="0"/>
          <w:szCs w:val="24"/>
        </w:rPr>
      </w:pPr>
      <w:r>
        <w:rPr>
          <w:rFonts w:hint="eastAsia" w:ascii="等线" w:hAnsi="等线" w:eastAsia="等线" w:cs="等线"/>
          <w:kern w:val="0"/>
          <w:szCs w:val="24"/>
        </w:rPr>
        <w:t>19.3投标人未按照招标文件要求提供与</w:t>
      </w:r>
      <w:r>
        <w:rPr>
          <w:rFonts w:hint="eastAsia" w:ascii="等线" w:hAnsi="等线" w:eastAsia="等线" w:cs="等线"/>
        </w:rPr>
        <w:t>基本资格条件、特定资格条件相应的</w:t>
      </w:r>
      <w:r>
        <w:rPr>
          <w:rFonts w:hint="eastAsia" w:ascii="等线" w:hAnsi="等线" w:eastAsia="等线" w:cs="等线"/>
          <w:kern w:val="0"/>
          <w:szCs w:val="24"/>
        </w:rPr>
        <w:t>有效资格证明材料的，视为投标人不具备招标文件中规定的资格要求，其投标无效。</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kern w:val="0"/>
          <w:szCs w:val="24"/>
        </w:rPr>
      </w:pPr>
      <w:r>
        <w:rPr>
          <w:rFonts w:hint="eastAsia" w:ascii="等线" w:hAnsi="等线" w:eastAsia="等线" w:cs="等线"/>
          <w:kern w:val="0"/>
          <w:szCs w:val="24"/>
        </w:rPr>
        <w:t>19.4对未通过资格审查的投标人，采购人或采购代理机构告知其未通过的原因。</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kern w:val="0"/>
          <w:szCs w:val="24"/>
        </w:rPr>
        <w:t>19.</w:t>
      </w:r>
      <w:r>
        <w:rPr>
          <w:rFonts w:hint="eastAsia" w:ascii="等线" w:hAnsi="等线" w:eastAsia="等线" w:cs="等线"/>
        </w:rPr>
        <w:t>5合格投标人不足3家的，不再评标。</w:t>
      </w:r>
    </w:p>
    <w:p>
      <w:pPr>
        <w:pStyle w:val="161"/>
        <w:keepNext w:val="0"/>
        <w:keepLines w:val="0"/>
        <w:pageBreakBefore w:val="0"/>
        <w:kinsoku/>
        <w:wordWrap/>
        <w:overflowPunct/>
        <w:topLinePunct w:val="0"/>
        <w:bidi w:val="0"/>
        <w:spacing w:before="0" w:line="420" w:lineRule="exact"/>
        <w:ind w:left="0" w:leftChars="0" w:firstLine="0" w:firstLineChars="0"/>
        <w:textAlignment w:val="auto"/>
        <w:rPr>
          <w:rFonts w:hint="eastAsia" w:ascii="等线" w:hAnsi="等线" w:eastAsia="等线" w:cs="等线"/>
          <w:b/>
          <w:szCs w:val="24"/>
        </w:rPr>
      </w:pPr>
      <w:r>
        <w:rPr>
          <w:rFonts w:hint="eastAsia" w:ascii="等线" w:hAnsi="等线" w:eastAsia="等线" w:cs="等线"/>
          <w:b/>
          <w:szCs w:val="24"/>
        </w:rPr>
        <w:t>20.信用信息查询</w:t>
      </w:r>
    </w:p>
    <w:p>
      <w:pPr>
        <w:pStyle w:val="161"/>
        <w:keepNext w:val="0"/>
        <w:keepLines w:val="0"/>
        <w:pageBreakBefore w:val="0"/>
        <w:kinsoku/>
        <w:wordWrap/>
        <w:overflowPunct/>
        <w:topLinePunct w:val="0"/>
        <w:bidi w:val="0"/>
        <w:spacing w:before="0" w:line="420" w:lineRule="exact"/>
        <w:ind w:left="0" w:leftChars="0" w:firstLine="495" w:firstLineChars="0"/>
        <w:textAlignment w:val="auto"/>
        <w:rPr>
          <w:rFonts w:hint="eastAsia" w:ascii="等线" w:hAnsi="等线" w:eastAsia="等线" w:cs="等线"/>
          <w:kern w:val="0"/>
          <w:szCs w:val="24"/>
        </w:rPr>
      </w:pPr>
      <w:r>
        <w:rPr>
          <w:rFonts w:hint="eastAsia" w:ascii="等线" w:hAnsi="等线" w:eastAsia="等线" w:cs="等线"/>
          <w:kern w:val="0"/>
          <w:szCs w:val="24"/>
        </w:rPr>
        <w:t>20.1信用信息查询渠道及截止时间：采购代理机构将通过“信用中国”网站(www.creditchina.gov.cn)、中国政府采购网(www.ccgp.gov.cn)渠道查询投标人投标截止时间当天的信用记录。</w:t>
      </w:r>
    </w:p>
    <w:p>
      <w:pPr>
        <w:pStyle w:val="161"/>
        <w:keepNext w:val="0"/>
        <w:keepLines w:val="0"/>
        <w:pageBreakBefore w:val="0"/>
        <w:kinsoku/>
        <w:wordWrap/>
        <w:overflowPunct/>
        <w:topLinePunct w:val="0"/>
        <w:bidi w:val="0"/>
        <w:spacing w:before="0" w:line="420" w:lineRule="exact"/>
        <w:ind w:left="0" w:leftChars="0" w:firstLine="495" w:firstLineChars="0"/>
        <w:textAlignment w:val="auto"/>
        <w:rPr>
          <w:rFonts w:hint="eastAsia" w:ascii="等线" w:hAnsi="等线" w:eastAsia="等线" w:cs="等线"/>
          <w:kern w:val="0"/>
          <w:szCs w:val="24"/>
        </w:rPr>
      </w:pPr>
      <w:r>
        <w:rPr>
          <w:rFonts w:hint="eastAsia" w:ascii="等线" w:hAnsi="等线" w:eastAsia="等线" w:cs="等线"/>
          <w:kern w:val="0"/>
          <w:szCs w:val="24"/>
        </w:rPr>
        <w:t>20.2信用信息查询记录和证据留存的具体方式：现场查询的投标人的信用记录、查询结果经确认后将与采购文件一起存档。</w:t>
      </w:r>
    </w:p>
    <w:p>
      <w:pPr>
        <w:pStyle w:val="161"/>
        <w:keepNext w:val="0"/>
        <w:keepLines w:val="0"/>
        <w:pageBreakBefore w:val="0"/>
        <w:kinsoku/>
        <w:wordWrap/>
        <w:overflowPunct/>
        <w:topLinePunct w:val="0"/>
        <w:bidi w:val="0"/>
        <w:spacing w:before="0" w:line="420" w:lineRule="exact"/>
        <w:ind w:left="0" w:leftChars="0" w:firstLine="495" w:firstLineChars="0"/>
        <w:textAlignment w:val="auto"/>
        <w:rPr>
          <w:rFonts w:hint="eastAsia" w:ascii="等线" w:hAnsi="等线" w:eastAsia="等线" w:cs="等线"/>
          <w:kern w:val="0"/>
          <w:szCs w:val="24"/>
        </w:rPr>
      </w:pPr>
      <w:r>
        <w:rPr>
          <w:rFonts w:hint="eastAsia" w:ascii="等线" w:hAnsi="等线" w:eastAsia="等线" w:cs="等线"/>
          <w:kern w:val="0"/>
          <w:szCs w:val="24"/>
        </w:rPr>
        <w:t>20.3信用信息的使用规则：经查询列入失信被执行人名单、重大税收违法案件当事人名单、政府采购严重违法失信行为记录名单的投标人将被拒绝参与政府采购活动。</w:t>
      </w:r>
    </w:p>
    <w:p>
      <w:pPr>
        <w:pStyle w:val="161"/>
        <w:keepNext w:val="0"/>
        <w:keepLines w:val="0"/>
        <w:pageBreakBefore w:val="0"/>
        <w:kinsoku/>
        <w:wordWrap/>
        <w:overflowPunct/>
        <w:topLinePunct w:val="0"/>
        <w:bidi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等线" w:hAnsi="等线" w:eastAsia="等线" w:cs="等线"/>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jc w:val="center"/>
        <w:textAlignment w:val="auto"/>
        <w:outlineLvl w:val="0"/>
        <w:rPr>
          <w:rFonts w:hint="eastAsia" w:ascii="等线" w:hAnsi="等线" w:eastAsia="等线" w:cs="等线"/>
          <w:b/>
          <w:sz w:val="32"/>
          <w:szCs w:val="32"/>
        </w:rPr>
      </w:pPr>
      <w:r>
        <w:rPr>
          <w:rFonts w:hint="eastAsia" w:ascii="等线" w:hAnsi="等线" w:eastAsia="等线" w:cs="等线"/>
          <w:b/>
          <w:sz w:val="32"/>
          <w:szCs w:val="32"/>
        </w:rPr>
        <w:t>五、评标</w:t>
      </w:r>
    </w:p>
    <w:p>
      <w:pPr>
        <w:pStyle w:val="161"/>
        <w:keepNext w:val="0"/>
        <w:keepLines w:val="0"/>
        <w:pageBreakBefore w:val="0"/>
        <w:kinsoku/>
        <w:wordWrap/>
        <w:overflowPunct/>
        <w:topLinePunct w:val="0"/>
        <w:bidi w:val="0"/>
        <w:spacing w:before="0" w:line="420" w:lineRule="exact"/>
        <w:ind w:left="0" w:leftChars="0" w:firstLine="495" w:firstLineChars="0"/>
        <w:textAlignment w:val="auto"/>
        <w:rPr>
          <w:rFonts w:hint="eastAsia" w:ascii="等线" w:hAnsi="等线" w:eastAsia="等线" w:cs="等线"/>
          <w:kern w:val="0"/>
          <w:szCs w:val="24"/>
        </w:rPr>
      </w:pPr>
      <w:bookmarkStart w:id="10" w:name="_Toc91899903"/>
      <w:r>
        <w:rPr>
          <w:rFonts w:hint="eastAsia" w:ascii="等线" w:hAnsi="等线" w:eastAsia="等线" w:cs="等线"/>
          <w:kern w:val="0"/>
          <w:szCs w:val="24"/>
        </w:rPr>
        <w:t>21. 评标委员会将根据招标文件和有关规定，履行评标工作职责，并按照评标方法及评分标准，全面衡量各投标人对招标文件的响应情况。对实质上响应招标文件的投标人，按照评审因素进行评审。详见招标文件第四部分评标办法。</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jc w:val="center"/>
        <w:textAlignment w:val="auto"/>
        <w:outlineLvl w:val="0"/>
        <w:rPr>
          <w:rFonts w:hint="eastAsia" w:ascii="等线" w:hAnsi="等线" w:eastAsia="等线" w:cs="等线"/>
          <w:b/>
          <w:sz w:val="32"/>
          <w:szCs w:val="32"/>
        </w:rPr>
      </w:pPr>
      <w:r>
        <w:rPr>
          <w:rFonts w:hint="eastAsia" w:ascii="等线" w:hAnsi="等线" w:eastAsia="等线" w:cs="等线"/>
          <w:b/>
          <w:sz w:val="32"/>
          <w:szCs w:val="32"/>
        </w:rPr>
        <w:t>六、定标</w:t>
      </w:r>
    </w:p>
    <w:p>
      <w:pPr>
        <w:pStyle w:val="24"/>
        <w:keepNext w:val="0"/>
        <w:keepLines w:val="0"/>
        <w:pageBreakBefore w:val="0"/>
        <w:kinsoku/>
        <w:wordWrap/>
        <w:overflowPunct/>
        <w:topLinePunct w:val="0"/>
        <w:bidi w:val="0"/>
        <w:spacing w:line="420" w:lineRule="exact"/>
        <w:ind w:left="478" w:leftChars="0" w:hanging="478" w:hangingChars="199"/>
        <w:textAlignment w:val="auto"/>
        <w:rPr>
          <w:rFonts w:hint="eastAsia" w:ascii="等线" w:hAnsi="等线" w:eastAsia="等线" w:cs="等线"/>
          <w:b/>
        </w:rPr>
      </w:pPr>
      <w:r>
        <w:rPr>
          <w:rFonts w:hint="eastAsia" w:ascii="等线" w:hAnsi="等线" w:eastAsia="等线" w:cs="等线"/>
          <w:b/>
        </w:rPr>
        <w:t>22. 确定中标供应商</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b/>
          <w:szCs w:val="24"/>
        </w:rPr>
      </w:pPr>
      <w:r>
        <w:rPr>
          <w:rFonts w:hint="eastAsia" w:ascii="等线" w:hAnsi="等线" w:eastAsia="等线" w:cs="等线"/>
          <w:szCs w:val="24"/>
        </w:rPr>
        <w:t>采购人将自收到评审报告之日起5个工作日内通过电子交易平台在评审报告推荐的中标候选人中确定中标供应商，并将结果确认书面提交给采购代理机构。</w:t>
      </w:r>
    </w:p>
    <w:p>
      <w:pPr>
        <w:pStyle w:val="161"/>
        <w:keepNext w:val="0"/>
        <w:keepLines w:val="0"/>
        <w:pageBreakBefore w:val="0"/>
        <w:kinsoku/>
        <w:wordWrap/>
        <w:overflowPunct/>
        <w:topLinePunct w:val="0"/>
        <w:bidi w:val="0"/>
        <w:snapToGrid w:val="0"/>
        <w:spacing w:before="0" w:line="420" w:lineRule="exact"/>
        <w:ind w:left="0" w:leftChars="0" w:firstLine="0" w:firstLineChars="0"/>
        <w:textAlignment w:val="auto"/>
        <w:rPr>
          <w:rFonts w:hint="eastAsia" w:ascii="等线" w:hAnsi="等线" w:eastAsia="等线" w:cs="等线"/>
          <w:b/>
          <w:szCs w:val="24"/>
        </w:rPr>
      </w:pPr>
      <w:r>
        <w:rPr>
          <w:rFonts w:hint="eastAsia" w:ascii="等线" w:hAnsi="等线" w:eastAsia="等线" w:cs="等线"/>
          <w:b/>
          <w:szCs w:val="24"/>
        </w:rPr>
        <w:t>23. 中标通知与中标结果公告</w:t>
      </w:r>
    </w:p>
    <w:p>
      <w:pPr>
        <w:keepNext w:val="0"/>
        <w:keepLines w:val="0"/>
        <w:pageBreakBefore w:val="0"/>
        <w:widowControl/>
        <w:shd w:val="clear" w:color="auto" w:fill="FFFFFF"/>
        <w:kinsoku/>
        <w:wordWrap/>
        <w:overflowPunct/>
        <w:topLinePunct w:val="0"/>
        <w:bidi w:val="0"/>
        <w:spacing w:line="420" w:lineRule="exact"/>
        <w:ind w:left="0" w:leftChars="0" w:firstLine="480"/>
        <w:jc w:val="left"/>
        <w:textAlignment w:val="auto"/>
        <w:rPr>
          <w:rFonts w:hint="eastAsia" w:ascii="等线" w:hAnsi="等线" w:eastAsia="等线" w:cs="等线"/>
          <w:sz w:val="24"/>
        </w:rPr>
      </w:pPr>
      <w:r>
        <w:rPr>
          <w:rFonts w:hint="eastAsia" w:ascii="等线" w:hAnsi="等线" w:eastAsia="等线" w:cs="等线"/>
          <w:sz w:val="24"/>
        </w:rPr>
        <w:t>23.1自中标人确定之日起2个工作日内，采购代理机构通过电子交易平台向中标人发出中标通知书，同时编制发布采购结果公告。</w:t>
      </w:r>
    </w:p>
    <w:p>
      <w:pPr>
        <w:keepNext w:val="0"/>
        <w:keepLines w:val="0"/>
        <w:pageBreakBefore w:val="0"/>
        <w:widowControl/>
        <w:shd w:val="clear" w:color="auto" w:fill="FFFFFF"/>
        <w:kinsoku/>
        <w:wordWrap/>
        <w:overflowPunct/>
        <w:topLinePunct w:val="0"/>
        <w:bidi w:val="0"/>
        <w:spacing w:line="420" w:lineRule="exact"/>
        <w:ind w:left="0" w:leftChars="0" w:firstLine="480"/>
        <w:jc w:val="left"/>
        <w:textAlignment w:val="auto"/>
        <w:rPr>
          <w:rFonts w:hint="eastAsia" w:ascii="等线" w:hAnsi="等线" w:eastAsia="等线" w:cs="等线"/>
          <w:sz w:val="24"/>
        </w:rPr>
      </w:pPr>
      <w:r>
        <w:rPr>
          <w:rFonts w:hint="eastAsia" w:ascii="等线" w:hAnsi="等线" w:eastAsia="等线" w:cs="等线"/>
          <w:sz w:val="24"/>
        </w:rPr>
        <w:t>23.2公告期限为1个工作日。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150"/>
        <w:jc w:val="center"/>
        <w:textAlignment w:val="auto"/>
        <w:rPr>
          <w:rFonts w:hint="eastAsia" w:ascii="等线" w:hAnsi="等线" w:eastAsia="等线" w:cs="等线"/>
          <w:b/>
          <w:sz w:val="32"/>
        </w:rPr>
      </w:pPr>
      <w:r>
        <w:rPr>
          <w:rFonts w:hint="eastAsia" w:ascii="等线" w:hAnsi="等线" w:eastAsia="等线" w:cs="等线"/>
          <w:b/>
          <w:sz w:val="32"/>
        </w:rPr>
        <w:t>七、合同授予</w:t>
      </w:r>
    </w:p>
    <w:p>
      <w:pPr>
        <w:pStyle w:val="24"/>
        <w:keepNext w:val="0"/>
        <w:keepLines w:val="0"/>
        <w:pageBreakBefore w:val="0"/>
        <w:kinsoku/>
        <w:wordWrap/>
        <w:overflowPunct/>
        <w:topLinePunct w:val="0"/>
        <w:bidi w:val="0"/>
        <w:spacing w:line="420" w:lineRule="exact"/>
        <w:ind w:left="478" w:leftChars="0" w:hanging="478" w:hangingChars="199"/>
        <w:textAlignment w:val="auto"/>
        <w:rPr>
          <w:rFonts w:hint="eastAsia" w:ascii="等线" w:hAnsi="等线" w:eastAsia="等线" w:cs="等线"/>
          <w:b/>
        </w:rPr>
      </w:pPr>
      <w:r>
        <w:rPr>
          <w:rFonts w:hint="eastAsia" w:ascii="等线" w:hAnsi="等线" w:eastAsia="等线" w:cs="等线"/>
          <w:b/>
        </w:rPr>
        <w:t xml:space="preserve">24. </w:t>
      </w:r>
      <w:r>
        <w:rPr>
          <w:rFonts w:hint="eastAsia" w:ascii="等线" w:hAnsi="等线" w:eastAsia="等线" w:cs="等线"/>
        </w:rPr>
        <w:t>合同主要条款详见第五部分拟签订的合同文本。</w:t>
      </w:r>
    </w:p>
    <w:p>
      <w:pPr>
        <w:pStyle w:val="24"/>
        <w:keepNext w:val="0"/>
        <w:keepLines w:val="0"/>
        <w:pageBreakBefore w:val="0"/>
        <w:kinsoku/>
        <w:wordWrap/>
        <w:overflowPunct/>
        <w:topLinePunct w:val="0"/>
        <w:bidi w:val="0"/>
        <w:spacing w:line="420" w:lineRule="exact"/>
        <w:ind w:left="478" w:leftChars="0" w:hanging="478" w:hangingChars="199"/>
        <w:textAlignment w:val="auto"/>
        <w:rPr>
          <w:rFonts w:hint="eastAsia" w:ascii="等线" w:hAnsi="等线" w:eastAsia="等线" w:cs="等线"/>
          <w:b/>
        </w:rPr>
      </w:pPr>
      <w:r>
        <w:rPr>
          <w:rFonts w:hint="eastAsia" w:ascii="等线" w:hAnsi="等线" w:eastAsia="等线" w:cs="等线"/>
          <w:b/>
        </w:rPr>
        <w:t>25. 合同的签订</w:t>
      </w:r>
    </w:p>
    <w:p>
      <w:pPr>
        <w:keepNext w:val="0"/>
        <w:keepLines w:val="0"/>
        <w:pageBreakBefore w:val="0"/>
        <w:widowControl/>
        <w:shd w:val="clear" w:color="auto" w:fill="FFFFFF"/>
        <w:kinsoku/>
        <w:wordWrap/>
        <w:overflowPunct/>
        <w:topLinePunct w:val="0"/>
        <w:bidi w:val="0"/>
        <w:spacing w:line="420" w:lineRule="exact"/>
        <w:ind w:left="0" w:leftChars="0" w:firstLine="480"/>
        <w:jc w:val="left"/>
        <w:textAlignment w:val="auto"/>
        <w:rPr>
          <w:rFonts w:hint="eastAsia" w:ascii="等线" w:hAnsi="等线" w:eastAsia="等线" w:cs="等线"/>
          <w:kern w:val="0"/>
          <w:sz w:val="24"/>
        </w:rPr>
      </w:pPr>
      <w:r>
        <w:rPr>
          <w:rFonts w:hint="eastAsia" w:ascii="等线" w:hAnsi="等线" w:eastAsia="等线" w:cs="等线"/>
          <w:sz w:val="24"/>
        </w:rPr>
        <w:t>25.1</w:t>
      </w:r>
      <w:r>
        <w:rPr>
          <w:rFonts w:hint="eastAsia" w:ascii="等线" w:hAnsi="等线" w:eastAsia="等线" w:cs="等线"/>
          <w:kern w:val="0"/>
          <w:sz w:val="24"/>
        </w:rPr>
        <w:t xml:space="preserve"> 采购人与中标人应当在中标通知书发出之日起三十日内，按照招标文件确定的事项签订政府采购合同，并在合同签订之日起2个工作日内依法发布合同公告。</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kern w:val="0"/>
          <w:lang w:val="zh-CN"/>
        </w:rPr>
      </w:pPr>
      <w:r>
        <w:rPr>
          <w:rFonts w:hint="eastAsia" w:ascii="等线" w:hAnsi="等线" w:eastAsia="等线" w:cs="等线"/>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kern w:val="0"/>
        </w:rPr>
      </w:pPr>
      <w:r>
        <w:rPr>
          <w:rFonts w:hint="eastAsia" w:ascii="等线" w:hAnsi="等线" w:eastAsia="等线" w:cs="等线"/>
        </w:rPr>
        <w:t>25.3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25.4如签订合同并生效后，供应商无故拒绝或延期，除按照合同条款处理外，将上报政府采购监管部门予以处理。</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25.5中标供应商拒绝与采购人签订合同的，采购人应当重新开展政府采购活动。</w:t>
      </w:r>
    </w:p>
    <w:p>
      <w:pPr>
        <w:pStyle w:val="161"/>
        <w:keepNext w:val="0"/>
        <w:keepLines w:val="0"/>
        <w:pageBreakBefore w:val="0"/>
        <w:kinsoku/>
        <w:wordWrap/>
        <w:overflowPunct/>
        <w:topLinePunct w:val="0"/>
        <w:bidi w:val="0"/>
        <w:snapToGrid w:val="0"/>
        <w:spacing w:before="0" w:line="420" w:lineRule="exact"/>
        <w:ind w:left="0" w:leftChars="0" w:firstLine="480"/>
        <w:textAlignment w:val="auto"/>
        <w:rPr>
          <w:rFonts w:hint="eastAsia" w:ascii="等线" w:hAnsi="等线" w:eastAsia="等线" w:cs="等线"/>
        </w:rPr>
      </w:pPr>
      <w:r>
        <w:rPr>
          <w:rFonts w:hint="eastAsia" w:ascii="等线" w:hAnsi="等线" w:eastAsia="等线" w:cs="等线"/>
        </w:rPr>
        <w:t>25.6采购合同由采购人与中标供应商根据招标文件、投标文件等内容签订并公告。</w:t>
      </w:r>
    </w:p>
    <w:p>
      <w:pPr>
        <w:pStyle w:val="24"/>
        <w:keepNext w:val="0"/>
        <w:keepLines w:val="0"/>
        <w:pageBreakBefore w:val="0"/>
        <w:kinsoku/>
        <w:wordWrap/>
        <w:overflowPunct/>
        <w:topLinePunct w:val="0"/>
        <w:bidi w:val="0"/>
        <w:spacing w:line="420" w:lineRule="exact"/>
        <w:ind w:left="478" w:leftChars="0" w:hanging="478" w:hangingChars="199"/>
        <w:textAlignment w:val="auto"/>
        <w:rPr>
          <w:rFonts w:hint="eastAsia" w:ascii="等线" w:hAnsi="等线" w:eastAsia="等线" w:cs="等线"/>
          <w:b/>
        </w:rPr>
      </w:pPr>
      <w:r>
        <w:rPr>
          <w:rFonts w:hint="eastAsia" w:ascii="等线" w:hAnsi="等线" w:eastAsia="等线" w:cs="等线"/>
          <w:b/>
        </w:rPr>
        <w:t>26. 履约保证金</w:t>
      </w:r>
    </w:p>
    <w:p>
      <w:pPr>
        <w:keepNext w:val="0"/>
        <w:keepLines w:val="0"/>
        <w:pageBreakBefore w:val="0"/>
        <w:tabs>
          <w:tab w:val="left" w:pos="0"/>
        </w:tabs>
        <w:kinsoku/>
        <w:wordWrap/>
        <w:overflowPunct/>
        <w:topLinePunct w:val="0"/>
        <w:bidi w:val="0"/>
        <w:spacing w:line="420" w:lineRule="exact"/>
        <w:ind w:left="0" w:leftChars="0" w:firstLine="482"/>
        <w:textAlignment w:val="auto"/>
        <w:rPr>
          <w:rFonts w:hint="eastAsia" w:ascii="等线" w:hAnsi="等线" w:eastAsia="等线" w:cs="等线"/>
          <w:b/>
          <w:sz w:val="24"/>
        </w:rPr>
      </w:pPr>
      <w:r>
        <w:rPr>
          <w:rFonts w:hint="eastAsia" w:ascii="等线" w:hAnsi="等线" w:eastAsia="等线" w:cs="等线"/>
          <w:kern w:val="0"/>
          <w:sz w:val="24"/>
        </w:rPr>
        <w:t>拟签订的合同文本要求中标供应商提交履约保证金的，供应商应当以支票、汇票、本票或者金融机构、担保机构出具的保函等非现金形式提交</w:t>
      </w:r>
      <w:r>
        <w:rPr>
          <w:rFonts w:hint="eastAsia" w:ascii="等线" w:hAnsi="等线" w:eastAsia="等线" w:cs="等线"/>
          <w:sz w:val="24"/>
        </w:rPr>
        <w:t>。履约保证金的数额不得超过政府采购合同金</w:t>
      </w:r>
      <w:r>
        <w:rPr>
          <w:rFonts w:hint="eastAsia" w:ascii="等线" w:hAnsi="等线" w:eastAsia="等线" w:cs="等线"/>
          <w:sz w:val="24"/>
          <w:highlight w:val="none"/>
        </w:rPr>
        <w:t>额</w:t>
      </w:r>
      <w:r>
        <w:rPr>
          <w:rFonts w:hint="eastAsia" w:ascii="等线" w:hAnsi="等线" w:eastAsia="等线" w:cs="等线"/>
          <w:kern w:val="0"/>
          <w:sz w:val="24"/>
        </w:rPr>
        <w:t>的</w:t>
      </w:r>
      <w:r>
        <w:rPr>
          <w:rFonts w:hint="eastAsia" w:ascii="等线" w:hAnsi="等线" w:eastAsia="等线" w:cs="等线"/>
          <w:kern w:val="0"/>
          <w:sz w:val="24"/>
          <w:lang w:val="en-US" w:eastAsia="zh-CN"/>
        </w:rPr>
        <w:t>1</w:t>
      </w:r>
      <w:r>
        <w:rPr>
          <w:rFonts w:hint="eastAsia" w:ascii="等线" w:hAnsi="等线" w:eastAsia="等线" w:cs="等线"/>
          <w:kern w:val="0"/>
          <w:sz w:val="24"/>
        </w:rPr>
        <w:t>%。</w:t>
      </w:r>
      <w:r>
        <w:rPr>
          <w:rFonts w:hint="eastAsia" w:ascii="等线" w:hAnsi="等线" w:eastAsia="等线" w:cs="等线"/>
          <w:sz w:val="24"/>
          <w:highlight w:val="none"/>
        </w:rPr>
        <w:t>鼓</w:t>
      </w:r>
      <w:r>
        <w:rPr>
          <w:rFonts w:hint="eastAsia" w:ascii="等线" w:hAnsi="等线" w:eastAsia="等线" w:cs="等线"/>
          <w:sz w:val="24"/>
        </w:rPr>
        <w:t>励和支持供应商以银行、保险公司出具的保函形式提供履约保证金。</w:t>
      </w:r>
      <w:r>
        <w:rPr>
          <w:rFonts w:hint="eastAsia" w:ascii="等线" w:hAnsi="等线" w:eastAsia="等线" w:cs="等线"/>
          <w:b/>
          <w:sz w:val="24"/>
        </w:rPr>
        <w:t>采购人不得拒收履约保函。</w:t>
      </w:r>
    </w:p>
    <w:p>
      <w:pPr>
        <w:keepNext w:val="0"/>
        <w:keepLines w:val="0"/>
        <w:pageBreakBefore w:val="0"/>
        <w:tabs>
          <w:tab w:val="left" w:pos="0"/>
        </w:tabs>
        <w:kinsoku/>
        <w:wordWrap/>
        <w:overflowPunct/>
        <w:topLinePunct w:val="0"/>
        <w:bidi w:val="0"/>
        <w:spacing w:line="420" w:lineRule="exact"/>
        <w:ind w:left="0" w:leftChars="0" w:firstLine="482"/>
        <w:textAlignment w:val="auto"/>
        <w:rPr>
          <w:rFonts w:hint="eastAsia" w:ascii="等线" w:hAnsi="等线" w:eastAsia="等线" w:cs="等线"/>
          <w:b/>
          <w:sz w:val="32"/>
        </w:rPr>
      </w:pPr>
      <w:r>
        <w:rPr>
          <w:rFonts w:hint="eastAsia" w:ascii="等线" w:hAnsi="等线" w:eastAsia="等线" w:cs="等线"/>
          <w:kern w:val="0"/>
          <w:sz w:val="24"/>
        </w:rPr>
        <w:t>供应商可登录政府采购云平台-【金融服务】—【我的项目】—【已备案合同】以保函形式提供。政府采购云平台金融专线400-903-9583。</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jc w:val="center"/>
        <w:textAlignment w:val="auto"/>
        <w:rPr>
          <w:rFonts w:hint="eastAsia" w:ascii="等线" w:hAnsi="等线" w:eastAsia="等线" w:cs="等线"/>
          <w:b/>
          <w:sz w:val="24"/>
        </w:rPr>
      </w:pPr>
      <w:r>
        <w:rPr>
          <w:rFonts w:hint="eastAsia" w:ascii="等线" w:hAnsi="等线" w:eastAsia="等线" w:cs="等线"/>
          <w:b/>
          <w:sz w:val="32"/>
        </w:rPr>
        <w:t>八、电子交易活动的中止</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left="0" w:leftChars="0" w:firstLine="0" w:firstLineChars="0"/>
        <w:textAlignment w:val="auto"/>
        <w:rPr>
          <w:rFonts w:hint="eastAsia" w:ascii="等线" w:hAnsi="等线" w:eastAsia="等线" w:cs="等线"/>
        </w:rPr>
      </w:pPr>
      <w:r>
        <w:rPr>
          <w:rFonts w:hint="eastAsia" w:ascii="等线" w:hAnsi="等线" w:eastAsia="等线" w:cs="等线"/>
          <w:b/>
          <w:bCs/>
        </w:rPr>
        <w:t xml:space="preserve">27. </w:t>
      </w:r>
      <w:r>
        <w:rPr>
          <w:rFonts w:hint="eastAsia" w:ascii="等线" w:hAnsi="等线" w:eastAsia="等线" w:cs="等线"/>
          <w:b/>
          <w:szCs w:val="24"/>
        </w:rPr>
        <w:t>电子交易活动的中止。</w:t>
      </w:r>
      <w:r>
        <w:rPr>
          <w:rFonts w:hint="eastAsia" w:ascii="等线" w:hAnsi="等线" w:eastAsia="等线" w:cs="等线"/>
        </w:rPr>
        <w:t>采购过程中出现以下情形，导致电子交易平台无法正常运行，或者无法保证电子交易的公平、公正和安全时，采购代理机构可中止电子交易活动：</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rPr>
          <w:rFonts w:hint="eastAsia" w:ascii="等线" w:hAnsi="等线" w:eastAsia="等线" w:cs="等线"/>
        </w:rPr>
      </w:pPr>
      <w:r>
        <w:rPr>
          <w:rFonts w:hint="eastAsia" w:ascii="等线" w:hAnsi="等线" w:eastAsia="等线" w:cs="等线"/>
        </w:rPr>
        <w:t xml:space="preserve">27.1电子交易平台发生故障而无法登录访问的； </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rPr>
          <w:rFonts w:hint="eastAsia" w:ascii="等线" w:hAnsi="等线" w:eastAsia="等线" w:cs="等线"/>
        </w:rPr>
      </w:pPr>
      <w:r>
        <w:rPr>
          <w:rFonts w:hint="eastAsia" w:ascii="等线" w:hAnsi="等线" w:eastAsia="等线" w:cs="等线"/>
        </w:rPr>
        <w:t>27.2电子交易平台应用或数据库出现错误，不能进行正常操作的；</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rPr>
          <w:rFonts w:hint="eastAsia" w:ascii="等线" w:hAnsi="等线" w:eastAsia="等线" w:cs="等线"/>
        </w:rPr>
      </w:pPr>
      <w:r>
        <w:rPr>
          <w:rFonts w:hint="eastAsia" w:ascii="等线" w:hAnsi="等线" w:eastAsia="等线" w:cs="等线"/>
        </w:rPr>
        <w:t>27.3电子交易平台发现严重安全漏洞，有潜在泄密危险的；</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rPr>
          <w:rFonts w:hint="eastAsia" w:ascii="等线" w:hAnsi="等线" w:eastAsia="等线" w:cs="等线"/>
        </w:rPr>
      </w:pPr>
      <w:r>
        <w:rPr>
          <w:rFonts w:hint="eastAsia" w:ascii="等线" w:hAnsi="等线" w:eastAsia="等线" w:cs="等线"/>
        </w:rPr>
        <w:t xml:space="preserve">27.4病毒发作导致不能进行正常操作的； </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480"/>
        <w:textAlignment w:val="auto"/>
        <w:rPr>
          <w:rFonts w:hint="eastAsia" w:ascii="等线" w:hAnsi="等线" w:eastAsia="等线" w:cs="等线"/>
        </w:rPr>
      </w:pPr>
      <w:r>
        <w:rPr>
          <w:rFonts w:hint="eastAsia" w:ascii="等线" w:hAnsi="等线" w:eastAsia="等线" w:cs="等线"/>
        </w:rPr>
        <w:t>27.5其他无法保证电子交易的公平、公正和安全的情况。</w:t>
      </w:r>
    </w:p>
    <w:p>
      <w:pPr>
        <w:pStyle w:val="161"/>
        <w:keepNext w:val="0"/>
        <w:keepLines w:val="0"/>
        <w:pageBreakBefore w:val="0"/>
        <w:widowControl w:val="0"/>
        <w:kinsoku/>
        <w:wordWrap/>
        <w:overflowPunct/>
        <w:topLinePunct w:val="0"/>
        <w:autoSpaceDE/>
        <w:autoSpaceDN/>
        <w:bidi w:val="0"/>
        <w:adjustRightInd w:val="0"/>
        <w:snapToGrid w:val="0"/>
        <w:spacing w:before="0" w:line="420" w:lineRule="atLeast"/>
        <w:ind w:firstLine="0" w:firstLineChars="0"/>
        <w:textAlignment w:val="auto"/>
        <w:rPr>
          <w:rFonts w:hint="eastAsia" w:ascii="等线" w:hAnsi="等线" w:eastAsia="等线" w:cs="等线"/>
        </w:rPr>
      </w:pPr>
      <w:r>
        <w:rPr>
          <w:rFonts w:hint="eastAsia" w:ascii="等线" w:hAnsi="等线" w:eastAsia="等线" w:cs="等线"/>
          <w:b/>
          <w:bCs/>
        </w:rPr>
        <w:t>28.</w:t>
      </w:r>
      <w:r>
        <w:rPr>
          <w:rFonts w:hint="eastAsia" w:ascii="等线" w:hAnsi="等线" w:eastAsia="等线" w:cs="等线"/>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0" w:firstLineChars="150"/>
        <w:jc w:val="center"/>
        <w:rPr>
          <w:rFonts w:hint="eastAsia" w:ascii="等线" w:hAnsi="等线" w:eastAsia="等线" w:cs="等线"/>
          <w:b/>
          <w:sz w:val="32"/>
        </w:rPr>
      </w:pPr>
      <w:r>
        <w:rPr>
          <w:rFonts w:hint="eastAsia" w:ascii="等线" w:hAnsi="等线" w:eastAsia="等线" w:cs="等线"/>
          <w:b/>
          <w:sz w:val="32"/>
        </w:rPr>
        <w:t>九、验收</w:t>
      </w:r>
    </w:p>
    <w:p>
      <w:pPr>
        <w:pStyle w:val="24"/>
        <w:spacing w:line="360" w:lineRule="auto"/>
        <w:ind w:firstLine="0" w:firstLineChars="0"/>
        <w:rPr>
          <w:rFonts w:hint="eastAsia" w:ascii="等线" w:hAnsi="等线" w:eastAsia="等线" w:cs="等线"/>
          <w:b/>
        </w:rPr>
      </w:pPr>
      <w:r>
        <w:rPr>
          <w:rFonts w:hint="eastAsia" w:ascii="等线" w:hAnsi="等线" w:eastAsia="等线" w:cs="等线"/>
          <w:b/>
        </w:rPr>
        <w:t>29.验收</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rPr>
          <w:rFonts w:hint="eastAsia" w:ascii="等线" w:hAnsi="等线" w:eastAsia="等线" w:cs="等线"/>
          <w:kern w:val="0"/>
          <w:sz w:val="24"/>
        </w:rPr>
      </w:pPr>
      <w:r>
        <w:rPr>
          <w:rFonts w:hint="eastAsia" w:ascii="等线" w:hAnsi="等线" w:eastAsia="等线" w:cs="等线"/>
          <w:kern w:val="0"/>
          <w:sz w:val="24"/>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rPr>
          <w:rFonts w:hint="eastAsia" w:ascii="等线" w:hAnsi="等线" w:eastAsia="等线" w:cs="等线"/>
          <w:kern w:val="0"/>
          <w:sz w:val="24"/>
        </w:rPr>
      </w:pPr>
      <w:r>
        <w:rPr>
          <w:rFonts w:hint="eastAsia" w:ascii="等线" w:hAnsi="等线" w:eastAsia="等线" w:cs="等线"/>
          <w:kern w:val="0"/>
          <w:sz w:val="24"/>
        </w:rPr>
        <w:t>29.2采购人可以邀请参加本项目的其他投标人或者第三方机构参与验收。参与验收的投标人或者第三方机构的意见作为验收书的参考资料一并存档。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rPr>
          <w:rFonts w:hint="eastAsia" w:ascii="等线" w:hAnsi="等线" w:eastAsia="等线" w:cs="等线"/>
          <w:kern w:val="0"/>
          <w:sz w:val="24"/>
        </w:rPr>
      </w:pPr>
      <w:r>
        <w:rPr>
          <w:rFonts w:hint="eastAsia" w:ascii="等线" w:hAnsi="等线" w:eastAsia="等线" w:cs="等线"/>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rPr>
          <w:rFonts w:hint="eastAsia" w:ascii="等线" w:hAnsi="等线" w:eastAsia="等线" w:cs="等线"/>
          <w:sz w:val="18"/>
          <w:szCs w:val="18"/>
        </w:rPr>
      </w:pPr>
      <w:r>
        <w:rPr>
          <w:rFonts w:hint="eastAsia" w:ascii="等线" w:hAnsi="等线" w:eastAsia="等线" w:cs="等线"/>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0"/>
    <w:p>
      <w:pPr>
        <w:keepNext w:val="0"/>
        <w:keepLines w:val="0"/>
        <w:pageBreakBefore w:val="0"/>
        <w:widowControl w:val="0"/>
        <w:tabs>
          <w:tab w:val="left" w:pos="0"/>
        </w:tabs>
        <w:kinsoku/>
        <w:wordWrap/>
        <w:overflowPunct/>
        <w:topLinePunct w:val="0"/>
        <w:autoSpaceDE/>
        <w:autoSpaceDN/>
        <w:bidi w:val="0"/>
        <w:adjustRightInd w:val="0"/>
        <w:snapToGrid/>
        <w:spacing w:line="420" w:lineRule="exact"/>
        <w:ind w:firstLine="482"/>
        <w:textAlignment w:val="auto"/>
        <w:rPr>
          <w:rFonts w:hint="eastAsia" w:ascii="等线" w:hAnsi="等线" w:eastAsia="等线" w:cs="等线"/>
          <w:kern w:val="0"/>
          <w:sz w:val="24"/>
        </w:rPr>
        <w:sectPr>
          <w:headerReference r:id="rId15" w:type="first"/>
          <w:footerReference r:id="rId18" w:type="first"/>
          <w:headerReference r:id="rId14" w:type="default"/>
          <w:footerReference r:id="rId16" w:type="default"/>
          <w:footerReference r:id="rId17" w:type="even"/>
          <w:pgSz w:w="11906" w:h="16838"/>
          <w:pgMar w:top="873" w:right="1236" w:bottom="873" w:left="1236" w:header="851" w:footer="992" w:gutter="0"/>
          <w:pgNumType w:fmt="decimal"/>
          <w:cols w:space="720" w:num="1"/>
          <w:titlePg/>
          <w:docGrid w:linePitch="312" w:charSpace="0"/>
        </w:sectPr>
      </w:pPr>
      <w:bookmarkStart w:id="11" w:name="_Hlt75236011"/>
      <w:bookmarkEnd w:id="11"/>
      <w:bookmarkStart w:id="12" w:name="_Hlt74707468"/>
      <w:bookmarkEnd w:id="12"/>
      <w:bookmarkStart w:id="13" w:name="_Hlt68403820"/>
      <w:bookmarkEnd w:id="13"/>
      <w:bookmarkStart w:id="14" w:name="_Hlt68057669"/>
      <w:bookmarkEnd w:id="14"/>
      <w:bookmarkStart w:id="15" w:name="_Hlt74730295"/>
      <w:bookmarkEnd w:id="15"/>
      <w:bookmarkStart w:id="16" w:name="_Hlt74729768"/>
      <w:bookmarkEnd w:id="16"/>
      <w:bookmarkStart w:id="17" w:name="_Hlt75236101"/>
      <w:bookmarkEnd w:id="17"/>
      <w:bookmarkStart w:id="18" w:name="_Hlt75236290"/>
      <w:bookmarkEnd w:id="18"/>
      <w:bookmarkStart w:id="19" w:name="_Hlt68072990"/>
      <w:bookmarkEnd w:id="19"/>
      <w:bookmarkStart w:id="20" w:name="_Hlt68072998"/>
      <w:bookmarkEnd w:id="20"/>
      <w:bookmarkStart w:id="21" w:name="_Hlt68073093"/>
      <w:bookmarkEnd w:id="21"/>
      <w:bookmarkStart w:id="22" w:name="_Hlt74714665"/>
      <w:bookmarkEnd w:id="22"/>
    </w:p>
    <w:bookmarkEnd w:id="8"/>
    <w:bookmarkEnd w:id="9"/>
    <w:p>
      <w:pPr>
        <w:spacing w:line="360" w:lineRule="auto"/>
        <w:jc w:val="center"/>
        <w:outlineLvl w:val="0"/>
        <w:rPr>
          <w:rFonts w:hint="eastAsia" w:ascii="等线" w:hAnsi="等线" w:eastAsia="等线" w:cs="等线"/>
          <w:b/>
          <w:sz w:val="36"/>
          <w:szCs w:val="36"/>
        </w:rPr>
      </w:pPr>
      <w:bookmarkStart w:id="23" w:name="第四部分"/>
      <w:r>
        <w:rPr>
          <w:rFonts w:hint="eastAsia" w:ascii="等线" w:hAnsi="等线" w:eastAsia="等线" w:cs="等线"/>
          <w:b/>
          <w:sz w:val="36"/>
          <w:szCs w:val="36"/>
        </w:rPr>
        <w:t>第三部分   采购需求</w:t>
      </w:r>
    </w:p>
    <w:p>
      <w:pPr>
        <w:spacing w:line="240" w:lineRule="auto"/>
        <w:rPr>
          <w:rFonts w:hint="eastAsia" w:ascii="微软雅黑" w:hAnsi="微软雅黑" w:eastAsia="微软雅黑" w:cs="微软雅黑"/>
          <w:b/>
          <w:sz w:val="24"/>
        </w:rPr>
      </w:pPr>
      <w:r>
        <w:rPr>
          <w:rFonts w:hint="eastAsia" w:ascii="微软雅黑" w:hAnsi="微软雅黑" w:eastAsia="微软雅黑" w:cs="微软雅黑"/>
          <w:b/>
          <w:sz w:val="24"/>
          <w:lang w:eastAsia="zh-CN"/>
        </w:rPr>
        <w:t>（一）</w:t>
      </w:r>
      <w:r>
        <w:rPr>
          <w:rFonts w:hint="eastAsia" w:ascii="微软雅黑" w:hAnsi="微软雅黑" w:eastAsia="微软雅黑" w:cs="微软雅黑"/>
          <w:b/>
          <w:sz w:val="24"/>
        </w:rPr>
        <w:t>、项目概况</w:t>
      </w:r>
    </w:p>
    <w:p>
      <w:pPr>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rPr>
        <w:t xml:space="preserve">    1、项目名称：</w:t>
      </w:r>
      <w:r>
        <w:rPr>
          <w:rFonts w:hint="eastAsia" w:ascii="微软雅黑" w:hAnsi="微软雅黑" w:eastAsia="微软雅黑" w:cs="微软雅黑"/>
          <w:sz w:val="24"/>
          <w:lang w:eastAsia="zh-CN"/>
        </w:rPr>
        <w:t>诸暨市枫桥镇人民政府2023年度公路工程监理服务项目</w:t>
      </w:r>
      <w:r>
        <w:rPr>
          <w:rFonts w:hint="eastAsia" w:ascii="微软雅黑" w:hAnsi="微软雅黑" w:eastAsia="微软雅黑" w:cs="微软雅黑"/>
          <w:bCs/>
          <w:sz w:val="24"/>
        </w:rPr>
        <w:t>。</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2、预算金额：</w:t>
      </w:r>
      <w:r>
        <w:rPr>
          <w:rFonts w:hint="eastAsia" w:ascii="微软雅黑" w:hAnsi="微软雅黑" w:eastAsia="微软雅黑" w:cs="微软雅黑"/>
          <w:sz w:val="24"/>
        </w:rPr>
        <w:t>本项目采购预算金额为人民币</w:t>
      </w:r>
      <w:r>
        <w:rPr>
          <w:rFonts w:hint="eastAsia" w:ascii="微软雅黑" w:hAnsi="微软雅黑" w:eastAsia="微软雅黑" w:cs="微软雅黑"/>
          <w:sz w:val="24"/>
          <w:lang w:val="en-US" w:eastAsia="zh-CN"/>
        </w:rPr>
        <w:t>40</w:t>
      </w:r>
      <w:r>
        <w:rPr>
          <w:rFonts w:hint="eastAsia" w:ascii="微软雅黑" w:hAnsi="微软雅黑" w:eastAsia="微软雅黑" w:cs="微软雅黑"/>
          <w:sz w:val="24"/>
        </w:rPr>
        <w:t>万元，工程量按实结算；年度服务期限内，中标单位监理费累计结算金额不超过本项目采购预算金额。</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3、服务期限（以先到为准）：自合同签订之日起1年或累计结算金额达到采购预算金额满止。（注：如在服务期内已委托的监理项目，在服务期满时未结束的，监理单位必须服务至该项目质量保修期满。服务期内，如监理不到位出现工程质量不符合法律法规等相关规定及工程事故的，采购方有权单方面解除合同，监理单位必须承担由此给采购方造成的损失。）</w:t>
      </w:r>
    </w:p>
    <w:p>
      <w:pPr>
        <w:spacing w:line="240" w:lineRule="auto"/>
        <w:rPr>
          <w:rFonts w:hint="eastAsia" w:ascii="微软雅黑" w:hAnsi="微软雅黑" w:eastAsia="微软雅黑" w:cs="微软雅黑"/>
          <w:b/>
          <w:sz w:val="24"/>
        </w:rPr>
      </w:pPr>
      <w:r>
        <w:rPr>
          <w:rFonts w:hint="eastAsia" w:ascii="微软雅黑" w:hAnsi="微软雅黑" w:eastAsia="微软雅黑" w:cs="微软雅黑"/>
          <w:b/>
          <w:sz w:val="24"/>
          <w:lang w:eastAsia="zh-CN"/>
        </w:rPr>
        <w:t>（二）</w:t>
      </w:r>
      <w:r>
        <w:rPr>
          <w:rFonts w:hint="eastAsia" w:ascii="微软雅黑" w:hAnsi="微软雅黑" w:eastAsia="微软雅黑" w:cs="微软雅黑"/>
          <w:b/>
          <w:sz w:val="24"/>
        </w:rPr>
        <w:t>、服务内容及要求</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1、工程监理工作范围（包含但不限于）：</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工程实施过程中的质量控制、进度控制、投资控制、变更控制、组织协调、合同管理、信息管理、安全管理，协调工程项目建设单位与工程建设有关各方的工作关系，以及工作缺陷责任期内等所有的建设内容的全过程施工监理工作。具体监理工作应严格按《建设工程监理规范》工作要求组织实施。具体监理项目根据采购人委托确认。</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2、工程监理服务内容（包含但不限于）：</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监理人派出与工程规模相适应的监理班子，做好工程的监理工作。监理人必须按照国家和有关建设工程监理规定进行监理，代表建设单位对工程建设进行全过程、全方位监理,监理人按自行职责对工程质量终身负责。</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2.2监理工作人员不得与承包本工程的有关承包人及其施工管理人员及材料设备供应商发生经济利益关系。</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2.3监理人应配备经验丰富的专业技术人员审核施工图纸的设计质量，对设计存在的不合理、不完整、不准确、不安全等情况应及时书面向建设单位和设计单位提出修正意见。</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2.4严把施工质量关。监理人应按施工进度编制监理规划和各专业及分部施工实施细则。掌握好各个施工环节，在整个施工过程中要认真检查、督促施工单位严格执行国家和省颁布的有关建筑工程施工验收规范和工程技术标准，并根据施工工序进行全程旁站监理、拍照存档，杜绝偷工减料和粗制滥造。</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2.5协助建设单位审核施工图的设计和概(预)算,参与主持组织图纸会审,做好记录,写出会审纪要。</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2.6参与建设单位与施工承包商签订施工承包合同,审核施工进度计划，并在实施过程中检查、督促承包商严格按合同和施工规范、工程技术标准、设计要求进行施工，监督承包商现场施工管理。</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2.7协助建设单位做好开工前准备，审批开工报告，复核灰线，经业主同意下达开工令。</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2.8审查承包商采购清单及样品的品牌、质量和价格，检查工程使用材料、构件、设备的规格、质量与数量。督促承包商编制材料的供需计划，协助业主安排甲供材料的供应计划。</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2.9按建设单位意见，办理设计与施工变更联系单，把好监理关，并负责对施工变更的签证、复核，主持施工图交底，参与设计变更的签证。工程变更的签证须经监理人拟派的注册造价师审核，并由总监签字确认。</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2.10主持召开工程协调会议，并做好会议纪要，调解有关工程建设各种合同争议，处理索赔事项。</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2.11检查安全防护措施和文明施工,检查督促工程进度、施工质量。</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2.12督促施工方及时整理技术资料及竣工验收资料。</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2.13协助建设单位对工程投资进行控制，对施工单位提出的付款申请进行审核签发，参加审核工程结算，协助建设单位审核工程造价，努力降低工程费用。</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2.14做好工程项目监理总结，及时提供完整的监理资料（一式二份原件），定期编制监理简报。</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2.15负责隐蔽工程、分部、分项工程和工程计量工作，协助建设单位组织竣工初验和竣工验收，提交竣工验收报告。</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2.16负责各种技术资料资料的收集、整理工作，及时提供完整的施工技术档案资料一式三份原件。</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2.17保修期内负责定期检查工程质量，对可能发生的质量问题或事故提出责任鉴定意见，处理好善后工作。督促承包商认真履行保修职责，及时回访修缮。履行其他法律、法规规定的监理职责义务，提供其他可免费提供的监理服务。</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2.18完成监理规范要求的其他工作内容。</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3、项目成果</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3.1成果报告：质量评估报告、监理合同、监理会议纪要、监理日志、采购人及建设单位要求提供的有关文件及资料。</w:t>
      </w:r>
    </w:p>
    <w:p>
      <w:pPr>
        <w:spacing w:line="240" w:lineRule="auto"/>
        <w:ind w:firstLine="480"/>
        <w:rPr>
          <w:rFonts w:hint="eastAsia" w:ascii="微软雅黑" w:hAnsi="微软雅黑" w:eastAsia="微软雅黑" w:cs="微软雅黑"/>
          <w:b/>
          <w:sz w:val="24"/>
          <w:szCs w:val="24"/>
        </w:rPr>
      </w:pPr>
      <w:r>
        <w:rPr>
          <w:rFonts w:hint="eastAsia" w:ascii="微软雅黑" w:hAnsi="微软雅黑" w:eastAsia="微软雅黑" w:cs="微软雅黑"/>
          <w:sz w:val="24"/>
          <w:szCs w:val="24"/>
        </w:rPr>
        <w:t>3.2成果报告份数：具体文件、资料、份数等成果及数量以采购人及建设单位实际要求为准。</w:t>
      </w:r>
    </w:p>
    <w:p>
      <w:pPr>
        <w:spacing w:line="24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（三）</w:t>
      </w:r>
      <w:r>
        <w:rPr>
          <w:rFonts w:hint="eastAsia" w:ascii="微软雅黑" w:hAnsi="微软雅黑" w:eastAsia="微软雅黑" w:cs="微软雅黑"/>
          <w:b/>
          <w:sz w:val="24"/>
          <w:szCs w:val="24"/>
        </w:rPr>
        <w:t>、其它要求</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1、监理单位应组建满足工作需要的项目监理机构，配备必要的检测设备。项目监理机构的主要人员应具有相应的资格条件。</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总监理工程师及重要岗位监理人员应保持相对稳定，以保证监理工作正常进行，未经采购人书面同意，不得更换前述工作人员；监理单位可根据工程进展和工作需要调整项目监理机构人员，监理单位更换项目监理机构其他监理人员，并先书面通知采购人，经采购人书面确认同意后方可更换或调整，并且更换或调整人员的资格与能力应当满足该阶段项目监理工作的要求。</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3、因工程项目进展需要，采购人提出增加管理人员时，监理方必须保证及时补充符合要求的监理人员。</w:t>
      </w:r>
    </w:p>
    <w:p>
      <w:pPr>
        <w:spacing w:line="240" w:lineRule="auto"/>
        <w:ind w:firstLine="480" w:firstLineChars="200"/>
        <w:rPr>
          <w:rFonts w:hint="eastAsia" w:ascii="微软雅黑" w:hAnsi="微软雅黑" w:eastAsia="微软雅黑" w:cs="微软雅黑"/>
          <w:kern w:val="0"/>
          <w:sz w:val="24"/>
        </w:rPr>
      </w:pPr>
      <w:r>
        <w:rPr>
          <w:rFonts w:hint="eastAsia" w:ascii="微软雅黑" w:hAnsi="微软雅黑" w:eastAsia="微软雅黑" w:cs="微软雅黑"/>
          <w:sz w:val="24"/>
          <w:szCs w:val="24"/>
        </w:rPr>
        <w:t>4、监理单位在监理过程中应独立地进行检测、检验、试验工作，即施工单位须做的检测、检验、试验项目，经过监理单位的旁站见证或独立检测、检验、试验后，能足以客观反映施工单位所做的检测、检验、试验项目数据及工程质量的真实情况。</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5、监理单位在监理过程中不得使用施工单位的任何仪器、设备，不得使用施工单位的任何技术资料，不得与施工单位送到同一检测中心（站）进行检测。施工过程中的各类测量复核、设备安装等检测测试工作，均应按国家相关规定组织实施，监理单位与施工单位的测试数据不得相互套用。</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6、监理单位提供的资料应符合《建设工程监理规范》之规定，同时需满足采购人针对工程档案资料提交的相关要求与规定。</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7、如因监理单位过失而造成采购人的经济损失，应当向采购人进行赔偿。</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8、如监理单位对施工单位上报的已完工作量未能准确复核，并签署了与实际不符的工作量的工程进度付款凭证，采购人将追究其责任，对由此造成的损失应当向采购人进行赔偿。</w:t>
      </w:r>
    </w:p>
    <w:p>
      <w:pPr>
        <w:spacing w:line="360" w:lineRule="auto"/>
        <w:ind w:firstLine="480" w:firstLineChars="200"/>
        <w:rPr>
          <w:rFonts w:hint="eastAsia" w:ascii="微软雅黑" w:hAnsi="微软雅黑" w:eastAsia="微软雅黑" w:cs="微软雅黑"/>
          <w:b/>
          <w:color w:val="auto"/>
          <w:sz w:val="24"/>
          <w:szCs w:val="24"/>
          <w:highlight w:val="yellow"/>
        </w:rPr>
      </w:pPr>
      <w:r>
        <w:rPr>
          <w:rFonts w:hint="eastAsia" w:ascii="微软雅黑" w:hAnsi="微软雅黑" w:eastAsia="微软雅黑" w:cs="微软雅黑"/>
          <w:b/>
          <w:color w:val="auto"/>
          <w:sz w:val="24"/>
          <w:szCs w:val="24"/>
          <w:highlight w:val="yellow"/>
        </w:rPr>
        <w:t>9、人员要求：</w:t>
      </w:r>
    </w:p>
    <w:p>
      <w:pPr>
        <w:spacing w:line="360" w:lineRule="auto"/>
        <w:ind w:firstLine="480" w:firstLineChars="200"/>
        <w:rPr>
          <w:rFonts w:hint="eastAsia" w:ascii="微软雅黑" w:hAnsi="微软雅黑" w:eastAsia="微软雅黑" w:cs="微软雅黑"/>
          <w:highlight w:val="yellow"/>
        </w:rPr>
      </w:pPr>
      <w:r>
        <w:rPr>
          <w:rFonts w:hint="eastAsia" w:ascii="微软雅黑" w:hAnsi="微软雅黑" w:eastAsia="微软雅黑" w:cs="微软雅黑"/>
          <w:color w:val="auto"/>
          <w:sz w:val="24"/>
          <w:szCs w:val="24"/>
          <w:highlight w:val="yellow"/>
        </w:rPr>
        <w:t>★9.1投标人拟派总监理工程师至少一名，须</w:t>
      </w:r>
      <w:r>
        <w:rPr>
          <w:rFonts w:hint="eastAsia" w:ascii="微软雅黑" w:hAnsi="微软雅黑" w:eastAsia="微软雅黑" w:cs="微软雅黑"/>
          <w:i w:val="0"/>
          <w:iCs w:val="0"/>
          <w:caps w:val="0"/>
          <w:color w:val="000000"/>
          <w:spacing w:val="0"/>
          <w:sz w:val="24"/>
          <w:szCs w:val="24"/>
          <w:highlight w:val="yellow"/>
          <w:shd w:val="clear" w:color="auto" w:fill="FFFFFF"/>
          <w:lang w:eastAsia="zh-CN"/>
        </w:rPr>
        <w:t>具有</w:t>
      </w:r>
      <w:r>
        <w:rPr>
          <w:rFonts w:hint="eastAsia" w:ascii="微软雅黑" w:hAnsi="微软雅黑" w:eastAsia="微软雅黑" w:cs="微软雅黑"/>
          <w:color w:val="auto"/>
          <w:sz w:val="24"/>
          <w:szCs w:val="24"/>
          <w:highlight w:val="yellow"/>
          <w:lang w:eastAsia="zh-CN"/>
        </w:rPr>
        <w:t>公路</w:t>
      </w:r>
      <w:r>
        <w:rPr>
          <w:rFonts w:hint="eastAsia" w:ascii="微软雅黑" w:hAnsi="微软雅黑" w:eastAsia="微软雅黑" w:cs="微软雅黑"/>
          <w:color w:val="auto"/>
          <w:sz w:val="24"/>
          <w:szCs w:val="24"/>
          <w:highlight w:val="yellow"/>
        </w:rPr>
        <w:t>注册监理工程师</w:t>
      </w:r>
      <w:r>
        <w:rPr>
          <w:rFonts w:hint="eastAsia" w:ascii="微软雅黑" w:hAnsi="微软雅黑" w:eastAsia="微软雅黑" w:cs="微软雅黑"/>
          <w:color w:val="auto"/>
          <w:sz w:val="24"/>
          <w:szCs w:val="24"/>
          <w:highlight w:val="yellow"/>
          <w:lang w:eastAsia="zh-CN"/>
        </w:rPr>
        <w:t>资格</w:t>
      </w:r>
      <w:r>
        <w:rPr>
          <w:rFonts w:hint="eastAsia" w:ascii="微软雅黑" w:hAnsi="微软雅黑" w:eastAsia="微软雅黑" w:cs="微软雅黑"/>
          <w:color w:val="auto"/>
          <w:sz w:val="24"/>
          <w:szCs w:val="24"/>
          <w:highlight w:val="yellow"/>
        </w:rPr>
        <w:t>。</w:t>
      </w:r>
      <w:r>
        <w:rPr>
          <w:rFonts w:hint="eastAsia" w:ascii="微软雅黑" w:hAnsi="微软雅黑" w:eastAsia="微软雅黑" w:cs="微软雅黑"/>
          <w:color w:val="auto"/>
          <w:sz w:val="24"/>
          <w:szCs w:val="24"/>
          <w:highlight w:val="yellow"/>
          <w:u w:val="single"/>
        </w:rPr>
        <w:t>（注：投标文件中需提供人员相关证书复印件以及在投标人企业最近连续3个月的社保缴纳证明并加盖</w:t>
      </w:r>
      <w:r>
        <w:rPr>
          <w:rFonts w:hint="eastAsia" w:ascii="微软雅黑" w:hAnsi="微软雅黑" w:eastAsia="微软雅黑" w:cs="微软雅黑"/>
          <w:color w:val="auto"/>
          <w:sz w:val="24"/>
          <w:szCs w:val="24"/>
          <w:highlight w:val="yellow"/>
          <w:u w:val="single"/>
          <w:lang w:val="en-US" w:eastAsia="zh-CN"/>
        </w:rPr>
        <w:t>CA签</w:t>
      </w:r>
      <w:r>
        <w:rPr>
          <w:rFonts w:hint="eastAsia" w:ascii="微软雅黑" w:hAnsi="微软雅黑" w:eastAsia="微软雅黑" w:cs="微软雅黑"/>
          <w:color w:val="auto"/>
          <w:sz w:val="24"/>
          <w:szCs w:val="24"/>
          <w:highlight w:val="yellow"/>
          <w:u w:val="single"/>
          <w:lang w:eastAsia="zh-CN"/>
        </w:rPr>
        <w:t>章</w:t>
      </w:r>
      <w:r>
        <w:rPr>
          <w:rFonts w:hint="eastAsia" w:ascii="微软雅黑" w:hAnsi="微软雅黑" w:eastAsia="微软雅黑" w:cs="微软雅黑"/>
          <w:color w:val="auto"/>
          <w:sz w:val="24"/>
          <w:szCs w:val="24"/>
          <w:highlight w:val="yellow"/>
          <w:u w:val="single"/>
        </w:rPr>
        <w:t>，社保缴纳证明以社保机构出具的社保证明为准。）</w:t>
      </w:r>
    </w:p>
    <w:p>
      <w:pPr>
        <w:spacing w:line="360" w:lineRule="auto"/>
        <w:ind w:firstLine="480" w:firstLineChars="200"/>
        <w:rPr>
          <w:rFonts w:hint="eastAsia" w:ascii="微软雅黑" w:hAnsi="微软雅黑" w:eastAsia="微软雅黑" w:cs="微软雅黑"/>
          <w:sz w:val="24"/>
          <w:szCs w:val="24"/>
          <w:highlight w:val="yellow"/>
          <w:u w:val="single"/>
          <w:lang w:eastAsia="zh-CN"/>
        </w:rPr>
      </w:pPr>
      <w:r>
        <w:rPr>
          <w:rFonts w:hint="eastAsia" w:ascii="微软雅黑" w:hAnsi="微软雅黑" w:eastAsia="微软雅黑" w:cs="微软雅黑"/>
          <w:color w:val="auto"/>
          <w:sz w:val="24"/>
          <w:szCs w:val="24"/>
          <w:highlight w:val="yellow"/>
        </w:rPr>
        <w:t>★</w:t>
      </w:r>
      <w:r>
        <w:rPr>
          <w:rFonts w:hint="eastAsia" w:ascii="微软雅黑" w:hAnsi="微软雅黑" w:eastAsia="微软雅黑" w:cs="微软雅黑"/>
          <w:sz w:val="24"/>
          <w:szCs w:val="24"/>
          <w:highlight w:val="yellow"/>
          <w:lang w:val="en-US" w:eastAsia="zh-CN"/>
        </w:rPr>
        <w:t>9.2</w:t>
      </w:r>
      <w:r>
        <w:rPr>
          <w:rFonts w:hint="eastAsia" w:ascii="微软雅黑" w:hAnsi="微软雅黑" w:eastAsia="微软雅黑" w:cs="微软雅黑"/>
          <w:sz w:val="24"/>
          <w:szCs w:val="24"/>
          <w:highlight w:val="yellow"/>
        </w:rPr>
        <w:t>项目监理机构配置：</w:t>
      </w:r>
      <w:r>
        <w:rPr>
          <w:rFonts w:hint="eastAsia" w:ascii="微软雅黑" w:hAnsi="微软雅黑" w:eastAsia="微软雅黑" w:cs="微软雅黑"/>
          <w:sz w:val="24"/>
          <w:szCs w:val="24"/>
          <w:highlight w:val="yellow"/>
          <w:lang w:eastAsia="zh-CN"/>
        </w:rPr>
        <w:t>公路</w:t>
      </w:r>
      <w:r>
        <w:rPr>
          <w:rFonts w:hint="eastAsia" w:ascii="微软雅黑" w:hAnsi="微软雅黑" w:eastAsia="微软雅黑" w:cs="微软雅黑"/>
          <w:sz w:val="24"/>
          <w:szCs w:val="24"/>
          <w:highlight w:val="yellow"/>
        </w:rPr>
        <w:t>工程专业监理工程师一名、</w:t>
      </w:r>
      <w:r>
        <w:rPr>
          <w:rFonts w:hint="eastAsia" w:ascii="微软雅黑" w:hAnsi="微软雅黑" w:eastAsia="微软雅黑" w:cs="微软雅黑"/>
          <w:sz w:val="24"/>
          <w:szCs w:val="24"/>
          <w:highlight w:val="yellow"/>
          <w:lang w:eastAsia="zh-CN"/>
        </w:rPr>
        <w:t>公路</w:t>
      </w:r>
      <w:r>
        <w:rPr>
          <w:rFonts w:hint="eastAsia" w:ascii="微软雅黑" w:hAnsi="微软雅黑" w:eastAsia="微软雅黑" w:cs="微软雅黑"/>
          <w:sz w:val="24"/>
          <w:szCs w:val="24"/>
          <w:highlight w:val="yellow"/>
        </w:rPr>
        <w:t>工程监理员一名，注册造价师一名、资料员一名。</w:t>
      </w:r>
      <w:r>
        <w:rPr>
          <w:rFonts w:hint="eastAsia" w:ascii="微软雅黑" w:hAnsi="微软雅黑" w:eastAsia="微软雅黑" w:cs="微软雅黑"/>
          <w:color w:val="auto"/>
          <w:kern w:val="16"/>
          <w:sz w:val="24"/>
          <w:highlight w:val="yellow"/>
          <w:u w:val="single"/>
        </w:rPr>
        <w:t>（注：每项资质人员不得重复。投标文件中需提供人员相关证书复印件以及在投标人企业最近连续3个月的社保缴纳证明并加盖</w:t>
      </w:r>
      <w:r>
        <w:rPr>
          <w:rFonts w:hint="eastAsia" w:ascii="微软雅黑" w:hAnsi="微软雅黑" w:eastAsia="微软雅黑" w:cs="微软雅黑"/>
          <w:color w:val="auto"/>
          <w:kern w:val="16"/>
          <w:sz w:val="24"/>
          <w:highlight w:val="yellow"/>
          <w:u w:val="single"/>
          <w:lang w:val="en-US" w:eastAsia="zh-CN"/>
        </w:rPr>
        <w:t>CA签</w:t>
      </w:r>
      <w:r>
        <w:rPr>
          <w:rFonts w:hint="eastAsia" w:ascii="微软雅黑" w:hAnsi="微软雅黑" w:eastAsia="微软雅黑" w:cs="微软雅黑"/>
          <w:color w:val="auto"/>
          <w:kern w:val="16"/>
          <w:sz w:val="24"/>
          <w:highlight w:val="yellow"/>
          <w:u w:val="single"/>
          <w:lang w:eastAsia="zh-CN"/>
        </w:rPr>
        <w:t>章</w:t>
      </w:r>
      <w:r>
        <w:rPr>
          <w:rFonts w:hint="eastAsia" w:ascii="微软雅黑" w:hAnsi="微软雅黑" w:eastAsia="微软雅黑" w:cs="微软雅黑"/>
          <w:color w:val="auto"/>
          <w:kern w:val="16"/>
          <w:sz w:val="24"/>
          <w:highlight w:val="yellow"/>
          <w:u w:val="single"/>
        </w:rPr>
        <w:t>，社保缴纳证明以社保机构出具的社保证明为准。）</w:t>
      </w:r>
    </w:p>
    <w:p>
      <w:pPr>
        <w:spacing w:line="360" w:lineRule="auto"/>
        <w:ind w:firstLine="480" w:firstLineChars="200"/>
        <w:rPr>
          <w:rFonts w:hint="eastAsia" w:ascii="微软雅黑" w:hAnsi="微软雅黑" w:eastAsia="微软雅黑" w:cs="微软雅黑"/>
          <w:sz w:val="24"/>
          <w:szCs w:val="24"/>
          <w:highlight w:val="yellow"/>
        </w:rPr>
      </w:pPr>
      <w:r>
        <w:rPr>
          <w:rFonts w:hint="eastAsia" w:ascii="微软雅黑" w:hAnsi="微软雅黑" w:eastAsia="微软雅黑" w:cs="微软雅黑"/>
          <w:sz w:val="24"/>
          <w:szCs w:val="24"/>
          <w:highlight w:val="yellow"/>
        </w:rPr>
        <w:t>★9</w:t>
      </w:r>
      <w:r>
        <w:rPr>
          <w:rFonts w:hint="eastAsia" w:ascii="微软雅黑" w:hAnsi="微软雅黑" w:eastAsia="微软雅黑" w:cs="微软雅黑"/>
          <w:sz w:val="24"/>
          <w:szCs w:val="24"/>
          <w:highlight w:val="yellow"/>
          <w:lang w:val="en-US" w:eastAsia="zh-CN"/>
        </w:rPr>
        <w:t>.3</w:t>
      </w:r>
      <w:r>
        <w:rPr>
          <w:rFonts w:hint="eastAsia" w:ascii="微软雅黑" w:hAnsi="微软雅黑" w:eastAsia="微软雅黑" w:cs="微软雅黑"/>
          <w:sz w:val="24"/>
          <w:szCs w:val="24"/>
          <w:highlight w:val="yellow"/>
        </w:rPr>
        <w:t>投标人拟派总监应无在建项目，否则招标人有权拒绝投标人的投标或取消其（预）中标资格，并记入不良行为记录。注：“在建项目”的起止时间界定：监理合同段中标通知书发出之日（不通过招标方式，开始时间为合同签订之日）起至监理合同所辖施工标段均通过交工验收之日（或监理合同解除之日）止。镇乡（街道）、部门（国企）年度监理项目视作“在建项目”。预中标项目（包含年度监理项目）视作“在建项目”。（注：投标文件中必须提供满足要求（拟派总监无在建项目）的相关承诺函（格式自拟）并加盖投标人CA签章，否则投标无效。）</w:t>
      </w:r>
    </w:p>
    <w:p>
      <w:pPr>
        <w:spacing w:line="360" w:lineRule="auto"/>
        <w:ind w:firstLine="480" w:firstLineChars="200"/>
        <w:rPr>
          <w:rFonts w:hint="eastAsia" w:ascii="微软雅黑" w:hAnsi="微软雅黑" w:eastAsia="微软雅黑" w:cs="微软雅黑"/>
          <w:sz w:val="24"/>
          <w:szCs w:val="24"/>
          <w:highlight w:val="yellow"/>
        </w:rPr>
      </w:pPr>
      <w:r>
        <w:rPr>
          <w:rFonts w:hint="eastAsia" w:ascii="微软雅黑" w:hAnsi="微软雅黑" w:eastAsia="微软雅黑" w:cs="微软雅黑"/>
          <w:sz w:val="24"/>
          <w:szCs w:val="24"/>
          <w:highlight w:val="yellow"/>
        </w:rPr>
        <w:t>★</w:t>
      </w:r>
      <w:r>
        <w:rPr>
          <w:rFonts w:hint="eastAsia" w:ascii="微软雅黑" w:hAnsi="微软雅黑" w:eastAsia="微软雅黑" w:cs="微软雅黑"/>
          <w:sz w:val="24"/>
          <w:szCs w:val="24"/>
          <w:highlight w:val="yellow"/>
          <w:lang w:val="en-US" w:eastAsia="zh-CN"/>
        </w:rPr>
        <w:t>9.4</w:t>
      </w:r>
      <w:r>
        <w:rPr>
          <w:rFonts w:hint="eastAsia" w:ascii="微软雅黑" w:hAnsi="微软雅黑" w:eastAsia="微软雅黑" w:cs="微软雅黑"/>
          <w:sz w:val="24"/>
          <w:szCs w:val="24"/>
          <w:highlight w:val="yellow"/>
        </w:rPr>
        <w:t>、投标人需承诺拟派总监在合同期内不参与其他工程的招投标。（注：投标文件中必须提供满足要求的相关承诺函（格式自拟）并加盖投标人CA签章，否则投标无效。）</w:t>
      </w:r>
    </w:p>
    <w:p>
      <w:pPr>
        <w:spacing w:line="360" w:lineRule="auto"/>
        <w:ind w:firstLine="240" w:firstLineChars="100"/>
        <w:rPr>
          <w:rFonts w:hint="eastAsia" w:ascii="微软雅黑" w:hAnsi="微软雅黑" w:eastAsia="微软雅黑" w:cs="微软雅黑"/>
          <w:sz w:val="24"/>
          <w:szCs w:val="24"/>
          <w:highlight w:val="yellow"/>
        </w:rPr>
      </w:pPr>
      <w:r>
        <w:rPr>
          <w:rFonts w:hint="eastAsia" w:ascii="微软雅黑" w:hAnsi="微软雅黑" w:eastAsia="微软雅黑" w:cs="微软雅黑"/>
          <w:sz w:val="24"/>
          <w:szCs w:val="24"/>
          <w:highlight w:val="yellow"/>
          <w:lang w:val="en-US" w:eastAsia="zh-CN"/>
        </w:rPr>
        <w:t>9.5</w:t>
      </w:r>
      <w:r>
        <w:rPr>
          <w:rFonts w:hint="eastAsia" w:ascii="微软雅黑" w:hAnsi="微软雅黑" w:eastAsia="微软雅黑" w:cs="微软雅黑"/>
          <w:sz w:val="24"/>
          <w:szCs w:val="24"/>
          <w:highlight w:val="yellow"/>
        </w:rPr>
        <w:t>、在中标公示期间，预中标人的项目总监必须随带本人身份证原件、营业执照原件、资质证书原件、总监证书原件到</w:t>
      </w:r>
      <w:r>
        <w:rPr>
          <w:rFonts w:hint="eastAsia" w:ascii="微软雅黑" w:hAnsi="微软雅黑" w:eastAsia="微软雅黑" w:cs="微软雅黑"/>
          <w:sz w:val="24"/>
          <w:szCs w:val="24"/>
          <w:highlight w:val="yellow"/>
          <w:lang w:eastAsia="zh-CN"/>
        </w:rPr>
        <w:t>诸暨市枫桥镇人民政府</w:t>
      </w:r>
      <w:r>
        <w:rPr>
          <w:rFonts w:hint="eastAsia" w:ascii="微软雅黑" w:hAnsi="微软雅黑" w:eastAsia="微软雅黑" w:cs="微软雅黑"/>
          <w:sz w:val="24"/>
          <w:szCs w:val="24"/>
          <w:highlight w:val="yellow"/>
        </w:rPr>
        <w:t>进行身份核实，否则取消中标人资格。</w:t>
      </w:r>
    </w:p>
    <w:p>
      <w:pPr>
        <w:keepNext w:val="0"/>
        <w:keepLines w:val="0"/>
        <w:widowControl w:val="0"/>
        <w:suppressLineNumbers w:val="0"/>
        <w:snapToGrid w:val="0"/>
        <w:spacing w:before="0" w:beforeAutospacing="0" w:after="0" w:afterAutospacing="0" w:line="420" w:lineRule="exact"/>
        <w:ind w:right="0" w:firstLine="240" w:firstLineChars="100"/>
        <w:jc w:val="both"/>
        <w:rPr>
          <w:rFonts w:hint="eastAsia" w:ascii="微软雅黑" w:hAnsi="微软雅黑" w:eastAsia="微软雅黑" w:cs="微软雅黑"/>
          <w:color w:val="auto"/>
          <w:kern w:val="2"/>
          <w:sz w:val="24"/>
          <w:szCs w:val="24"/>
          <w:highlight w:val="yellow"/>
        </w:rPr>
      </w:pPr>
      <w:r>
        <w:rPr>
          <w:rFonts w:hint="eastAsia" w:ascii="微软雅黑" w:hAnsi="微软雅黑" w:eastAsia="微软雅黑" w:cs="微软雅黑"/>
          <w:color w:val="auto"/>
          <w:kern w:val="2"/>
          <w:sz w:val="24"/>
          <w:szCs w:val="24"/>
          <w:highlight w:val="yellow"/>
          <w:lang w:val="en-US" w:eastAsia="zh-CN" w:bidi="ar"/>
        </w:rPr>
        <w:t>9.6项目监理机构人员必须严格按照国家、行业及有关要求履行职责，必须严格实行指纹考勤制度，保证人员到岗到位。施工期间，专业监理工程师必须到岗，实行指纹考勤与抽查相结合的办法，出勤率不得低于23天/月，每缺勤一天罚款1000元，累计缺勤5次以上10次以下的扣除总监理费的20%，超过10次的扣除总监理费的50%且甲方有权解除合同，并报主管部门及市公共资源交易中心。</w:t>
      </w:r>
    </w:p>
    <w:p>
      <w:pPr>
        <w:keepNext w:val="0"/>
        <w:keepLines w:val="0"/>
        <w:widowControl w:val="0"/>
        <w:suppressLineNumbers w:val="0"/>
        <w:snapToGrid w:val="0"/>
        <w:spacing w:before="0" w:beforeAutospacing="0" w:after="0" w:afterAutospacing="0" w:line="420" w:lineRule="exact"/>
        <w:ind w:left="0" w:right="0"/>
        <w:jc w:val="both"/>
        <w:rPr>
          <w:rFonts w:hint="eastAsia" w:ascii="微软雅黑" w:hAnsi="微软雅黑" w:eastAsia="微软雅黑" w:cs="微软雅黑"/>
          <w:color w:val="auto"/>
          <w:kern w:val="2"/>
          <w:sz w:val="24"/>
          <w:szCs w:val="24"/>
          <w:highlight w:val="yellow"/>
        </w:rPr>
      </w:pPr>
      <w:r>
        <w:rPr>
          <w:rFonts w:hint="eastAsia" w:ascii="微软雅黑" w:hAnsi="微软雅黑" w:eastAsia="微软雅黑" w:cs="微软雅黑"/>
          <w:color w:val="auto"/>
          <w:kern w:val="2"/>
          <w:sz w:val="24"/>
          <w:szCs w:val="24"/>
          <w:highlight w:val="yellow"/>
          <w:lang w:val="en-US" w:eastAsia="zh-CN" w:bidi="ar"/>
        </w:rPr>
        <w:t xml:space="preserve">   9.7在工程中对工程质量、造价、进度等监理时弄虚作假损害业主利益的，一经查实，每发现一例，即扣除监理费总额的10%。</w:t>
      </w:r>
    </w:p>
    <w:p>
      <w:pPr>
        <w:keepNext w:val="0"/>
        <w:keepLines w:val="0"/>
        <w:widowControl w:val="0"/>
        <w:suppressLineNumbers w:val="0"/>
        <w:snapToGrid w:val="0"/>
        <w:spacing w:before="0" w:beforeAutospacing="0" w:after="0" w:afterAutospacing="0" w:line="420" w:lineRule="exact"/>
        <w:ind w:left="0" w:right="0"/>
        <w:jc w:val="both"/>
        <w:rPr>
          <w:rFonts w:hint="eastAsia" w:ascii="微软雅黑" w:hAnsi="微软雅黑" w:eastAsia="微软雅黑" w:cs="微软雅黑"/>
          <w:color w:val="auto"/>
          <w:kern w:val="2"/>
          <w:sz w:val="24"/>
          <w:szCs w:val="24"/>
          <w:highlight w:val="yellow"/>
        </w:rPr>
      </w:pPr>
      <w:r>
        <w:rPr>
          <w:rFonts w:hint="eastAsia" w:ascii="微软雅黑" w:hAnsi="微软雅黑" w:eastAsia="微软雅黑" w:cs="微软雅黑"/>
          <w:color w:val="auto"/>
          <w:kern w:val="2"/>
          <w:sz w:val="24"/>
          <w:szCs w:val="24"/>
          <w:highlight w:val="yellow"/>
          <w:lang w:val="en-US" w:eastAsia="zh-CN" w:bidi="ar"/>
        </w:rPr>
        <w:t xml:space="preserve">  9.8根据监理规范必须旁站的关键部位及关键工序须有专业监理工程师或总监进行旁站，并做好旁站、隐蔽工程记录及监理日记，记录可用文字及影像的形式。专业监理工程师除了每天必须进行巡查外，须督促施工单位严格按图施工，发现问题及时处理，并报总监及发包人现场管理人员。如没有做好相关记录的视情扣监理费1000-20000元，如监理工程师没有按要求进行旁站每查到一次，第一次罚款1000元，第二次罚款2000元，第三次罚款3000元，三次以上发包人有权解除监理合同，由监理单位承担一切责任。</w:t>
      </w:r>
    </w:p>
    <w:p>
      <w:pPr>
        <w:keepNext w:val="0"/>
        <w:keepLines w:val="0"/>
        <w:widowControl w:val="0"/>
        <w:suppressLineNumbers w:val="0"/>
        <w:autoSpaceDE w:val="0"/>
        <w:autoSpaceDN/>
        <w:snapToGrid w:val="0"/>
        <w:spacing w:before="0" w:beforeAutospacing="0" w:after="0" w:afterAutospacing="0" w:line="400" w:lineRule="exact"/>
        <w:ind w:left="0" w:right="0"/>
        <w:jc w:val="both"/>
        <w:rPr>
          <w:rFonts w:hint="eastAsia" w:ascii="微软雅黑" w:hAnsi="微软雅黑" w:eastAsia="微软雅黑" w:cs="微软雅黑"/>
          <w:color w:val="auto"/>
          <w:kern w:val="2"/>
          <w:sz w:val="24"/>
          <w:szCs w:val="24"/>
          <w:highlight w:val="yellow"/>
        </w:rPr>
      </w:pPr>
      <w:r>
        <w:rPr>
          <w:rFonts w:hint="eastAsia" w:ascii="微软雅黑" w:hAnsi="微软雅黑" w:eastAsia="微软雅黑" w:cs="微软雅黑"/>
          <w:color w:val="auto"/>
          <w:kern w:val="2"/>
          <w:sz w:val="24"/>
          <w:szCs w:val="24"/>
          <w:highlight w:val="yellow"/>
          <w:lang w:val="en-US" w:eastAsia="zh-CN" w:bidi="ar"/>
        </w:rPr>
        <w:t xml:space="preserve">  9.9监理到岗人员必须与投标文件中的人员相一致，原则上不允许更换，如有特殊情况，必须书面报告发包方，由发包方同意后方可更换。否则按擅自更换人员处理。擅自更换专业监理工程师的每一人次罚款5000元，擅自更换总监的罚款10000元。</w:t>
      </w:r>
    </w:p>
    <w:p>
      <w:pPr>
        <w:keepNext w:val="0"/>
        <w:keepLines w:val="0"/>
        <w:widowControl w:val="0"/>
        <w:suppressLineNumbers w:val="0"/>
        <w:autoSpaceDE w:val="0"/>
        <w:autoSpaceDN/>
        <w:snapToGrid w:val="0"/>
        <w:spacing w:before="0" w:beforeAutospacing="0" w:after="0" w:afterAutospacing="0" w:line="400" w:lineRule="exact"/>
        <w:ind w:left="0" w:right="0"/>
        <w:jc w:val="both"/>
        <w:rPr>
          <w:rFonts w:hint="eastAsia" w:ascii="微软雅黑" w:hAnsi="微软雅黑" w:eastAsia="微软雅黑" w:cs="微软雅黑"/>
          <w:color w:val="auto"/>
          <w:kern w:val="2"/>
          <w:sz w:val="24"/>
          <w:szCs w:val="24"/>
          <w:highlight w:val="yellow"/>
        </w:rPr>
      </w:pPr>
      <w:r>
        <w:rPr>
          <w:rFonts w:hint="eastAsia" w:ascii="微软雅黑" w:hAnsi="微软雅黑" w:eastAsia="微软雅黑" w:cs="微软雅黑"/>
          <w:color w:val="auto"/>
          <w:kern w:val="2"/>
          <w:sz w:val="24"/>
          <w:szCs w:val="24"/>
          <w:highlight w:val="yellow"/>
          <w:lang w:val="en-US" w:eastAsia="zh-CN" w:bidi="ar"/>
        </w:rPr>
        <w:t xml:space="preserve">  9.10加强对施工中安全问题的监督，如施工中发现安全隐患，应及时向业主报告，并及时要求施工单位整改。因监理工作不到位引起施工安全问题的，每起扣除监理费1000—5000元不等，如造成施工安全事故的，则除扣除全部监理费外将提请建设行政主管部门依法处理。</w:t>
      </w:r>
    </w:p>
    <w:p>
      <w:pPr>
        <w:keepNext w:val="0"/>
        <w:keepLines w:val="0"/>
        <w:widowControl w:val="0"/>
        <w:suppressLineNumbers w:val="0"/>
        <w:autoSpaceDE w:val="0"/>
        <w:autoSpaceDN/>
        <w:snapToGrid w:val="0"/>
        <w:spacing w:before="0" w:beforeAutospacing="0" w:after="0" w:afterAutospacing="0" w:line="400" w:lineRule="exact"/>
        <w:ind w:left="0" w:right="0"/>
        <w:jc w:val="both"/>
        <w:rPr>
          <w:rFonts w:hint="eastAsia" w:ascii="微软雅黑" w:hAnsi="微软雅黑" w:eastAsia="微软雅黑" w:cs="微软雅黑"/>
          <w:color w:val="auto"/>
          <w:kern w:val="2"/>
          <w:sz w:val="24"/>
          <w:szCs w:val="24"/>
          <w:highlight w:val="yellow"/>
        </w:rPr>
      </w:pPr>
      <w:r>
        <w:rPr>
          <w:rFonts w:hint="eastAsia" w:ascii="微软雅黑" w:hAnsi="微软雅黑" w:eastAsia="微软雅黑" w:cs="微软雅黑"/>
          <w:color w:val="auto"/>
          <w:kern w:val="2"/>
          <w:sz w:val="24"/>
          <w:szCs w:val="24"/>
          <w:highlight w:val="yellow"/>
          <w:lang w:val="en-US" w:eastAsia="zh-CN" w:bidi="ar"/>
        </w:rPr>
        <w:t xml:space="preserve">  9.11监理人员在审核工程洽商、设计变更单、工程变更单时应及时认真对照招标文件、施工合同、施工图纸、现场监理记录、预算及市场价格等，确保工程量属实，工程费用合理合规。监理人必须督促施工单位及时上报工程洽商、工程变更单，一般的洽商、变更必须在施工单位上报后7天内签署或提出意见，否则每发生一次扣除监理费1000元，若由于监理人员工作疏忽导致核定的变更明显有误或不合理的，一经认定，每发生一例，即扣除监理费1000元。扣罚款累计超过合同价的50%的，发包人有权除合同，由此造成的损失由监理人承担一切责任。</w:t>
      </w:r>
    </w:p>
    <w:p>
      <w:pPr>
        <w:pStyle w:val="40"/>
        <w:numPr>
          <w:ilvl w:val="0"/>
          <w:numId w:val="0"/>
        </w:numPr>
        <w:rPr>
          <w:rFonts w:hint="eastAsia" w:ascii="微软雅黑" w:hAnsi="微软雅黑" w:eastAsia="微软雅黑" w:cs="微软雅黑"/>
          <w:b/>
          <w:color w:val="000000"/>
          <w:kern w:val="0"/>
          <w:sz w:val="24"/>
          <w:szCs w:val="24"/>
          <w:highlight w:val="yellow"/>
          <w:lang w:val="en-US" w:eastAsia="zh-CN" w:bidi="ar-SA"/>
        </w:rPr>
      </w:pPr>
      <w:r>
        <w:rPr>
          <w:rFonts w:hint="eastAsia" w:ascii="微软雅黑" w:hAnsi="微软雅黑" w:eastAsia="微软雅黑" w:cs="微软雅黑"/>
          <w:b/>
          <w:color w:val="000000"/>
          <w:kern w:val="0"/>
          <w:sz w:val="24"/>
          <w:szCs w:val="24"/>
          <w:highlight w:val="yellow"/>
          <w:lang w:val="en-US" w:eastAsia="zh-CN" w:bidi="ar-SA"/>
        </w:rPr>
        <w:t>10、报告要求</w:t>
      </w:r>
    </w:p>
    <w:p>
      <w:pPr>
        <w:spacing w:line="360" w:lineRule="auto"/>
        <w:ind w:firstLine="480" w:firstLineChars="200"/>
        <w:rPr>
          <w:rFonts w:hint="eastAsia" w:ascii="微软雅黑" w:hAnsi="微软雅黑" w:eastAsia="微软雅黑" w:cs="微软雅黑"/>
          <w:sz w:val="24"/>
          <w:szCs w:val="24"/>
          <w:highlight w:val="yellow"/>
        </w:rPr>
      </w:pPr>
      <w:r>
        <w:rPr>
          <w:rFonts w:hint="eastAsia" w:ascii="微软雅黑" w:hAnsi="微软雅黑" w:eastAsia="微软雅黑" w:cs="微软雅黑"/>
          <w:sz w:val="24"/>
          <w:szCs w:val="24"/>
          <w:highlight w:val="yellow"/>
        </w:rPr>
        <w:t xml:space="preserve">监理人应提交报告的种类(包括监理规划、监理月报及约定的专项报告)、时间和份数：  </w:t>
      </w:r>
    </w:p>
    <w:p>
      <w:pPr>
        <w:spacing w:line="360" w:lineRule="auto"/>
        <w:ind w:firstLine="480" w:firstLineChars="200"/>
        <w:rPr>
          <w:rFonts w:hint="eastAsia" w:ascii="微软雅黑" w:hAnsi="微软雅黑" w:eastAsia="微软雅黑" w:cs="微软雅黑"/>
          <w:sz w:val="24"/>
          <w:szCs w:val="24"/>
          <w:highlight w:val="yellow"/>
        </w:rPr>
      </w:pPr>
      <w:r>
        <w:rPr>
          <w:rFonts w:hint="eastAsia" w:ascii="微软雅黑" w:hAnsi="微软雅黑" w:eastAsia="微软雅黑" w:cs="微软雅黑"/>
          <w:sz w:val="24"/>
          <w:szCs w:val="24"/>
          <w:highlight w:val="yellow"/>
        </w:rPr>
        <w:t>监理规划可在签订建设工程监理合同及收到工程设计文件后由总监理工程师组织编制，并应在召开第一次工地会议前报送建设单位；</w:t>
      </w:r>
    </w:p>
    <w:p>
      <w:pPr>
        <w:spacing w:line="360" w:lineRule="auto"/>
        <w:ind w:firstLine="480" w:firstLineChars="200"/>
        <w:rPr>
          <w:rFonts w:hint="eastAsia" w:ascii="微软雅黑" w:hAnsi="微软雅黑" w:eastAsia="微软雅黑" w:cs="微软雅黑"/>
          <w:sz w:val="24"/>
          <w:szCs w:val="24"/>
          <w:highlight w:val="yellow"/>
        </w:rPr>
      </w:pPr>
      <w:r>
        <w:rPr>
          <w:rFonts w:hint="eastAsia" w:ascii="微软雅黑" w:hAnsi="微软雅黑" w:eastAsia="微软雅黑" w:cs="微软雅黑"/>
          <w:sz w:val="24"/>
          <w:szCs w:val="24"/>
          <w:highlight w:val="yellow"/>
        </w:rPr>
        <w:t>监理月报项目监理机构每月初向建设单位提交的建设工程监理工作及建设工程实施情况等分析总结报告；</w:t>
      </w:r>
    </w:p>
    <w:p>
      <w:pPr>
        <w:spacing w:line="360" w:lineRule="auto"/>
        <w:ind w:firstLine="480" w:firstLineChars="200"/>
        <w:rPr>
          <w:rFonts w:hint="eastAsia" w:ascii="微软雅黑" w:hAnsi="微软雅黑" w:eastAsia="微软雅黑" w:cs="微软雅黑"/>
          <w:sz w:val="24"/>
          <w:szCs w:val="24"/>
          <w:highlight w:val="yellow"/>
        </w:rPr>
      </w:pPr>
      <w:r>
        <w:rPr>
          <w:rFonts w:hint="eastAsia" w:ascii="微软雅黑" w:hAnsi="微软雅黑" w:eastAsia="微软雅黑" w:cs="微软雅黑"/>
          <w:sz w:val="24"/>
          <w:szCs w:val="24"/>
          <w:highlight w:val="yellow"/>
        </w:rPr>
        <w:t>监理月报应包括下列主要内容：（1）本月工程实施情况；（2）本月监理工作情况；（3）本月施工中存在的问题及处理情况；（4）下月监理工作重点。</w:t>
      </w:r>
    </w:p>
    <w:p>
      <w:pPr>
        <w:spacing w:line="360" w:lineRule="auto"/>
        <w:ind w:firstLine="480" w:firstLineChars="200"/>
        <w:rPr>
          <w:rFonts w:hint="eastAsia" w:ascii="微软雅黑" w:hAnsi="微软雅黑" w:eastAsia="微软雅黑" w:cs="微软雅黑"/>
          <w:sz w:val="24"/>
          <w:szCs w:val="24"/>
          <w:highlight w:val="yellow"/>
        </w:rPr>
      </w:pPr>
      <w:r>
        <w:rPr>
          <w:rFonts w:hint="eastAsia" w:ascii="微软雅黑" w:hAnsi="微软雅黑" w:eastAsia="微软雅黑" w:cs="微软雅黑"/>
          <w:sz w:val="24"/>
          <w:szCs w:val="24"/>
          <w:highlight w:val="yellow"/>
        </w:rPr>
        <w:t>本月月报工作实施情况包括以下具体内容：（1）工程进展情况，实际进度与计划进度的比较，施工单位人、机、料进场及使用情况，本期在施部位的工程照片；（2）工程质量情况，分项分部工程验收情况，工程材料、设备、构配件进场检验情况，主要施工试验情况，本月工程质量分析；（3）施工单位安全生产管理工作评述；（4）已完工程量与已付工程款的统计及说明。</w:t>
      </w:r>
    </w:p>
    <w:p>
      <w:pPr>
        <w:spacing w:line="360" w:lineRule="auto"/>
        <w:ind w:firstLine="480" w:firstLineChars="200"/>
        <w:rPr>
          <w:rFonts w:hint="eastAsia" w:ascii="微软雅黑" w:hAnsi="微软雅黑" w:eastAsia="微软雅黑" w:cs="微软雅黑"/>
          <w:sz w:val="24"/>
          <w:szCs w:val="24"/>
          <w:highlight w:val="yellow"/>
        </w:rPr>
      </w:pPr>
      <w:r>
        <w:rPr>
          <w:rFonts w:hint="eastAsia" w:ascii="微软雅黑" w:hAnsi="微软雅黑" w:eastAsia="微软雅黑" w:cs="微软雅黑"/>
          <w:sz w:val="24"/>
          <w:szCs w:val="24"/>
          <w:highlight w:val="yellow"/>
        </w:rPr>
        <w:t>本月监理工程情况包括以下具体内容：（1）工程进度控制方面的工作情况；（2）工程质量控制方面的工作情况；（3）安全生产管理方面的工作情况；（4）工程计量与工程款支付方面的工作情况；（5）合同其他事项的管理工作情况；（6）监理工作统计及工作照片。</w:t>
      </w:r>
    </w:p>
    <w:p>
      <w:pPr>
        <w:spacing w:line="360" w:lineRule="auto"/>
        <w:ind w:firstLine="480" w:firstLineChars="200"/>
        <w:rPr>
          <w:rFonts w:hint="eastAsia" w:ascii="微软雅黑" w:hAnsi="微软雅黑" w:eastAsia="微软雅黑" w:cs="微软雅黑"/>
          <w:sz w:val="24"/>
          <w:szCs w:val="24"/>
          <w:highlight w:val="yellow"/>
        </w:rPr>
      </w:pPr>
      <w:r>
        <w:rPr>
          <w:rFonts w:hint="eastAsia" w:ascii="微软雅黑" w:hAnsi="微软雅黑" w:eastAsia="微软雅黑" w:cs="微软雅黑"/>
          <w:sz w:val="24"/>
          <w:szCs w:val="24"/>
          <w:highlight w:val="yellow"/>
        </w:rPr>
        <w:t>本月施工中存在的问题及处理情况包括以下具体内容：（1）工程进度控制方面的主要问题分析及处理情况；（2）工程质量控制方面的主要问题分析及处理情况；（3）施工单位安全生产管理方面的主要问题分析及处理情况；（4）工程计量与工程款支付方面的主要问题分析及处理情况；（5）合同其他事项管理方面的主要问题分析及处理情况；</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highlight w:val="yellow"/>
        </w:rPr>
        <w:t>下月监理工作重点包括以下具体内容：（1）在工程管理方面的监理工作重点；（2）在项目监理机构内部管理方面的工作重点 。</w:t>
      </w:r>
    </w:p>
    <w:p>
      <w:pPr>
        <w:spacing w:line="24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（四）</w:t>
      </w:r>
      <w:r>
        <w:rPr>
          <w:rFonts w:hint="eastAsia" w:ascii="微软雅黑" w:hAnsi="微软雅黑" w:eastAsia="微软雅黑" w:cs="微软雅黑"/>
          <w:b/>
          <w:sz w:val="24"/>
          <w:szCs w:val="24"/>
        </w:rPr>
        <w:t>、验收</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严格遵循国家和行业质量验收相关规范、标准执行。</w:t>
      </w:r>
    </w:p>
    <w:p>
      <w:pPr>
        <w:spacing w:line="24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（五）</w:t>
      </w:r>
      <w:r>
        <w:rPr>
          <w:rFonts w:hint="eastAsia" w:ascii="微软雅黑" w:hAnsi="微软雅黑" w:eastAsia="微软雅黑" w:cs="微软雅黑"/>
          <w:b/>
          <w:sz w:val="24"/>
          <w:szCs w:val="24"/>
        </w:rPr>
        <w:t>、报价要求</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投标报价采用折扣率方式报价；以国家发改委、建设部发布的《建设工程监理与相关服务收费管理规定》（发改价格[2007]670号）为监理计费标准；如折扣率报价为60.00%，则工程监理费用=国家发改委、建设部发布的《建设工程监理与相关服务收费管理规定》（发改价格[2007]670号）计取的标准费用×60.00%；折扣率报价上限为80%，任何高于80%的报价将被认定为无效报价，作无效投标处理。</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投标折扣率在合同实施期间保持不变，不受实际施工项目多少、施工工期延长导致的监理服务期延长、监理人员增加、监理项目工程施工金额的调整而调整。</w:t>
      </w:r>
    </w:p>
    <w:p>
      <w:pPr>
        <w:spacing w:line="240" w:lineRule="auto"/>
        <w:ind w:firstLine="480"/>
        <w:rPr>
          <w:rFonts w:hint="eastAsia" w:ascii="微软雅黑" w:hAnsi="微软雅黑" w:eastAsia="微软雅黑" w:cs="微软雅黑"/>
          <w:sz w:val="24"/>
          <w:szCs w:val="24"/>
        </w:rPr>
      </w:pPr>
      <w:r>
        <w:rPr>
          <w:rFonts w:hint="eastAsia" w:ascii="微软雅黑" w:hAnsi="微软雅黑" w:eastAsia="微软雅黑" w:cs="微软雅黑"/>
          <w:color w:val="000000"/>
          <w:spacing w:val="-6"/>
          <w:sz w:val="24"/>
          <w:szCs w:val="24"/>
        </w:rPr>
        <w:t>报价包括履行本项目所有规定服务所产生的全部</w:t>
      </w:r>
      <w:r>
        <w:rPr>
          <w:rFonts w:hint="eastAsia" w:ascii="微软雅黑" w:hAnsi="微软雅黑" w:eastAsia="微软雅黑" w:cs="微软雅黑"/>
          <w:sz w:val="24"/>
          <w:szCs w:val="24"/>
        </w:rPr>
        <w:t>税金、利润和费用</w:t>
      </w:r>
      <w:r>
        <w:rPr>
          <w:rFonts w:hint="eastAsia" w:ascii="微软雅黑" w:hAnsi="微软雅黑" w:eastAsia="微软雅黑" w:cs="微软雅黑"/>
          <w:color w:val="000000"/>
          <w:spacing w:val="-6"/>
          <w:sz w:val="24"/>
          <w:szCs w:val="24"/>
        </w:rPr>
        <w:t>，</w:t>
      </w:r>
      <w:r>
        <w:rPr>
          <w:rFonts w:hint="eastAsia" w:ascii="微软雅黑" w:hAnsi="微软雅黑" w:eastAsia="微软雅黑" w:cs="微软雅黑"/>
          <w:sz w:val="24"/>
          <w:szCs w:val="24"/>
        </w:rPr>
        <w:t>投标人应充分考虑并将</w:t>
      </w:r>
      <w:r>
        <w:rPr>
          <w:rFonts w:hint="eastAsia" w:ascii="微软雅黑" w:hAnsi="微软雅黑" w:eastAsia="微软雅黑" w:cs="微软雅黑"/>
          <w:sz w:val="24"/>
          <w:lang w:val="zh-CN"/>
        </w:rPr>
        <w:t>有关本项目实施所涉及的一切费用均计入报价。</w:t>
      </w:r>
    </w:p>
    <w:p>
      <w:pPr>
        <w:spacing w:line="24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（六）</w:t>
      </w:r>
      <w:r>
        <w:rPr>
          <w:rFonts w:hint="eastAsia" w:ascii="微软雅黑" w:hAnsi="微软雅黑" w:eastAsia="微软雅黑" w:cs="微软雅黑"/>
          <w:b/>
          <w:sz w:val="24"/>
          <w:szCs w:val="24"/>
        </w:rPr>
        <w:t>、履约保证金、付款方式</w:t>
      </w:r>
    </w:p>
    <w:p>
      <w:pPr>
        <w:spacing w:line="240" w:lineRule="auto"/>
        <w:ind w:firstLine="480" w:firstLineChars="200"/>
        <w:rPr>
          <w:rFonts w:hint="eastAsia" w:ascii="微软雅黑" w:hAnsi="微软雅黑" w:eastAsia="微软雅黑" w:cs="微软雅黑"/>
          <w:bCs/>
          <w:sz w:val="24"/>
          <w:szCs w:val="24"/>
          <w:highlight w:val="none"/>
        </w:rPr>
      </w:pPr>
      <w:r>
        <w:rPr>
          <w:rFonts w:hint="eastAsia" w:ascii="微软雅黑" w:hAnsi="微软雅黑" w:eastAsia="微软雅黑" w:cs="微软雅黑"/>
          <w:sz w:val="24"/>
          <w:szCs w:val="24"/>
        </w:rPr>
        <w:t>1、履约保证金：合同签订之日起7个工作日内，中标人须向采购人缴纳本项目采购预算金额</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%的履约保证金，</w:t>
      </w:r>
      <w:r>
        <w:rPr>
          <w:rFonts w:hint="eastAsia" w:ascii="微软雅黑" w:hAnsi="微软雅黑" w:eastAsia="微软雅黑" w:cs="微软雅黑"/>
          <w:sz w:val="24"/>
          <w:szCs w:val="24"/>
          <w:highlight w:val="none"/>
          <w:lang w:val="en-US" w:eastAsia="zh-CN"/>
        </w:rPr>
        <w:t>(采购</w:t>
      </w:r>
      <w:r>
        <w:rPr>
          <w:rFonts w:hint="eastAsia" w:ascii="微软雅黑" w:hAnsi="微软雅黑" w:eastAsia="微软雅黑" w:cs="微软雅黑"/>
          <w:bCs/>
          <w:sz w:val="24"/>
          <w:szCs w:val="24"/>
          <w:highlight w:val="none"/>
        </w:rPr>
        <w:t>人接受</w:t>
      </w:r>
      <w:r>
        <w:rPr>
          <w:rFonts w:hint="eastAsia" w:ascii="微软雅黑" w:hAnsi="微软雅黑" w:eastAsia="微软雅黑" w:cs="微软雅黑"/>
          <w:bCs/>
          <w:sz w:val="24"/>
          <w:szCs w:val="24"/>
          <w:highlight w:val="none"/>
          <w:lang w:eastAsia="zh-CN"/>
        </w:rPr>
        <w:t>履约</w:t>
      </w:r>
      <w:r>
        <w:rPr>
          <w:rFonts w:hint="eastAsia" w:ascii="微软雅黑" w:hAnsi="微软雅黑" w:eastAsia="微软雅黑" w:cs="微软雅黑"/>
          <w:bCs/>
          <w:sz w:val="24"/>
          <w:szCs w:val="24"/>
          <w:highlight w:val="none"/>
        </w:rPr>
        <w:t>保证金的电子工程保函，工程保函费用必须从投标人基本账户转出。</w:t>
      </w:r>
      <w:r>
        <w:rPr>
          <w:rFonts w:hint="eastAsia" w:ascii="微软雅黑" w:hAnsi="微软雅黑" w:eastAsia="微软雅黑" w:cs="微软雅黑"/>
          <w:sz w:val="24"/>
          <w:highlight w:val="none"/>
          <w:lang w:val="en-US" w:eastAsia="zh-CN"/>
        </w:rPr>
        <w:t>)</w:t>
      </w:r>
      <w:r>
        <w:rPr>
          <w:rFonts w:hint="eastAsia" w:ascii="微软雅黑" w:hAnsi="微软雅黑" w:eastAsia="微软雅黑" w:cs="微软雅黑"/>
          <w:bCs/>
          <w:sz w:val="24"/>
          <w:szCs w:val="24"/>
          <w:highlight w:val="none"/>
        </w:rPr>
        <w:t>履约保证金在合同到期后且无违约情况下7个工作日内无息退还。</w:t>
      </w:r>
    </w:p>
    <w:p>
      <w:pPr>
        <w:spacing w:line="240" w:lineRule="auto"/>
        <w:ind w:firstLine="480" w:firstLineChars="200"/>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2、付款方式：</w:t>
      </w:r>
    </w:p>
    <w:p>
      <w:pPr>
        <w:spacing w:line="24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工程的监理费无预付款，监理费用按发改价格[2007]670号标准计算,合同金额暂按施工中标价作为取费基数，最终监理费用以经审计后的结算造价为准，按实计算；监理费支付方式：本工程的监理费无预付款，监理费用按发改价格[2007]670号标准计算,按单只工程施工合同价作为取费基数，工程竣工验收合格完成竣工资料移交归档时后支付监理费用的</w:t>
      </w:r>
      <w:r>
        <w:rPr>
          <w:rFonts w:hint="eastAsia" w:ascii="微软雅黑" w:hAnsi="微软雅黑" w:eastAsia="微软雅黑" w:cs="微软雅黑"/>
          <w:sz w:val="24"/>
          <w:szCs w:val="24"/>
          <w:highlight w:val="none"/>
          <w:lang w:val="en-US" w:eastAsia="zh-CN"/>
        </w:rPr>
        <w:t>6</w:t>
      </w:r>
      <w:r>
        <w:rPr>
          <w:rFonts w:hint="eastAsia" w:ascii="微软雅黑" w:hAnsi="微软雅黑" w:eastAsia="微软雅黑" w:cs="微软雅黑"/>
          <w:sz w:val="24"/>
          <w:szCs w:val="24"/>
          <w:highlight w:val="none"/>
        </w:rPr>
        <w:t>0%，剩余</w:t>
      </w:r>
      <w:r>
        <w:rPr>
          <w:rFonts w:hint="eastAsia" w:ascii="微软雅黑" w:hAnsi="微软雅黑" w:eastAsia="微软雅黑" w:cs="微软雅黑"/>
          <w:sz w:val="24"/>
          <w:szCs w:val="24"/>
          <w:highlight w:val="none"/>
          <w:lang w:val="en-US" w:eastAsia="zh-CN"/>
        </w:rPr>
        <w:t>4</w:t>
      </w:r>
      <w:r>
        <w:rPr>
          <w:rFonts w:hint="eastAsia" w:ascii="微软雅黑" w:hAnsi="微软雅黑" w:eastAsia="微软雅黑" w:cs="微软雅黑"/>
          <w:sz w:val="24"/>
          <w:szCs w:val="24"/>
          <w:highlight w:val="none"/>
        </w:rPr>
        <w:t>0%结算完成后10个工作日内按审计后结算价基数比例支付。（注：累计5万元起付，每次支付前监理单位需根据采购人要求提供结算清单及正式的税务发票，因未按要求提供结算清单及正式的税务发票而引起的延迟付款由监理单位自行承担责任。）</w:t>
      </w:r>
    </w:p>
    <w:p>
      <w:pPr>
        <w:spacing w:line="24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highlight w:val="none"/>
        </w:rPr>
        <w:t>监理费=施工监理收费基价×专业调整系数×</w:t>
      </w:r>
      <w:r>
        <w:rPr>
          <w:rFonts w:hint="eastAsia" w:ascii="微软雅黑" w:hAnsi="微软雅黑" w:eastAsia="微软雅黑" w:cs="微软雅黑"/>
          <w:sz w:val="24"/>
          <w:szCs w:val="24"/>
          <w:highlight w:val="none"/>
          <w:lang w:eastAsia="zh-CN"/>
        </w:rPr>
        <w:t>中标折扣率</w:t>
      </w:r>
      <w:r>
        <w:rPr>
          <w:rFonts w:hint="eastAsia" w:ascii="微软雅黑" w:hAnsi="微软雅黑" w:eastAsia="微软雅黑" w:cs="微软雅黑"/>
          <w:sz w:val="24"/>
          <w:szCs w:val="24"/>
          <w:highlight w:val="none"/>
        </w:rPr>
        <w:t>×工程复杂程度调整系数×高程调整系数。本工程高程调整系数为 1 ，工程复杂程度调整系数为 0.85 ，专业调整系数为 1 。施工监理收费基价按《施工监理收费基价表》（附表二）中确定，计费额以招标范围内竣工决算经审计后的总造价为准，计费额处于两个数值区间的，采用直线内插入法确定施工监理收费基价。</w:t>
      </w:r>
    </w:p>
    <w:p>
      <w:pPr>
        <w:spacing w:line="240" w:lineRule="auto"/>
        <w:rPr>
          <w:rFonts w:hint="eastAsia" w:ascii="微软雅黑" w:hAnsi="微软雅黑" w:eastAsia="微软雅黑" w:cs="微软雅黑"/>
          <w:b/>
          <w:sz w:val="24"/>
          <w:szCs w:val="24"/>
        </w:rPr>
      </w:pPr>
      <w:r>
        <w:rPr>
          <w:rFonts w:hint="eastAsia" w:ascii="微软雅黑" w:hAnsi="微软雅黑" w:eastAsia="微软雅黑" w:cs="微软雅黑"/>
          <w:b/>
          <w:sz w:val="24"/>
          <w:szCs w:val="24"/>
          <w:lang w:eastAsia="zh-CN"/>
        </w:rPr>
        <w:t>（七）</w:t>
      </w:r>
      <w:r>
        <w:rPr>
          <w:rFonts w:hint="eastAsia" w:ascii="微软雅黑" w:hAnsi="微软雅黑" w:eastAsia="微软雅黑" w:cs="微软雅黑"/>
          <w:b/>
          <w:sz w:val="24"/>
          <w:szCs w:val="24"/>
        </w:rPr>
        <w:t>、特别说明</w:t>
      </w:r>
    </w:p>
    <w:p>
      <w:pPr>
        <w:spacing w:line="240" w:lineRule="auto"/>
        <w:ind w:firstLine="480" w:firstLineChars="200"/>
        <w:rPr>
          <w:rFonts w:hint="eastAsia" w:ascii="微软雅黑" w:hAnsi="微软雅黑" w:eastAsia="微软雅黑" w:cs="微软雅黑"/>
        </w:rPr>
      </w:pPr>
      <w:r>
        <w:rPr>
          <w:rFonts w:hint="eastAsia" w:ascii="微软雅黑" w:hAnsi="微软雅黑" w:eastAsia="微软雅黑" w:cs="微软雅黑"/>
          <w:b/>
          <w:sz w:val="24"/>
          <w:szCs w:val="24"/>
        </w:rPr>
        <w:t>本采购需求中标注“★”项为实质性要求条款，必须作出实质性响应。若其中任意一条打“★”的条款不满足（或出现“负偏离”）则投标无效。</w:t>
      </w:r>
    </w:p>
    <w:p>
      <w:pPr>
        <w:snapToGrid w:val="0"/>
        <w:spacing w:line="360" w:lineRule="auto"/>
        <w:jc w:val="center"/>
        <w:rPr>
          <w:rFonts w:hint="eastAsia" w:ascii="等线" w:hAnsi="等线" w:eastAsia="等线" w:cs="等线"/>
          <w:b/>
          <w:sz w:val="36"/>
          <w:szCs w:val="36"/>
        </w:rPr>
      </w:pPr>
      <w:r>
        <w:rPr>
          <w:rFonts w:hint="eastAsia" w:ascii="等线" w:hAnsi="等线" w:eastAsia="等线" w:cs="等线"/>
          <w:b/>
          <w:sz w:val="36"/>
          <w:szCs w:val="36"/>
        </w:rPr>
        <w:t xml:space="preserve">第四部分   </w:t>
      </w:r>
      <w:bookmarkStart w:id="24" w:name="_Toc184314424"/>
      <w:bookmarkEnd w:id="24"/>
      <w:bookmarkStart w:id="25" w:name="_Toc184312128"/>
      <w:bookmarkEnd w:id="25"/>
      <w:bookmarkStart w:id="26" w:name="_Toc184310334"/>
      <w:bookmarkEnd w:id="26"/>
      <w:bookmarkStart w:id="27" w:name="_Toc184313304"/>
      <w:bookmarkEnd w:id="27"/>
      <w:bookmarkStart w:id="28" w:name="_Toc184308062"/>
      <w:bookmarkEnd w:id="28"/>
      <w:bookmarkStart w:id="29" w:name="_Toc184308074"/>
      <w:bookmarkEnd w:id="29"/>
      <w:bookmarkStart w:id="30" w:name="_Toc184313238"/>
      <w:bookmarkEnd w:id="30"/>
      <w:bookmarkStart w:id="31" w:name="_Toc184308048"/>
      <w:bookmarkEnd w:id="31"/>
      <w:bookmarkStart w:id="32" w:name="_Toc184310311"/>
      <w:bookmarkEnd w:id="32"/>
      <w:bookmarkStart w:id="33" w:name="_Toc184312127"/>
      <w:bookmarkEnd w:id="33"/>
      <w:bookmarkStart w:id="34" w:name="_Toc184310278"/>
      <w:bookmarkEnd w:id="34"/>
      <w:bookmarkStart w:id="35" w:name="_Toc184310276"/>
      <w:bookmarkEnd w:id="35"/>
      <w:bookmarkStart w:id="36" w:name="_Toc184314431"/>
      <w:bookmarkEnd w:id="36"/>
      <w:bookmarkStart w:id="37" w:name="_Toc184312093"/>
      <w:bookmarkEnd w:id="37"/>
      <w:bookmarkStart w:id="38" w:name="_Toc184308070"/>
      <w:bookmarkEnd w:id="38"/>
      <w:bookmarkStart w:id="39" w:name="_Toc184314429"/>
      <w:bookmarkEnd w:id="39"/>
      <w:bookmarkStart w:id="40" w:name="_Toc184308040"/>
      <w:bookmarkEnd w:id="40"/>
      <w:bookmarkStart w:id="41" w:name="_Toc184314478"/>
      <w:bookmarkEnd w:id="41"/>
      <w:bookmarkStart w:id="42" w:name="_Toc184308080"/>
      <w:bookmarkEnd w:id="42"/>
      <w:bookmarkStart w:id="43" w:name="_Toc184310286"/>
      <w:bookmarkEnd w:id="43"/>
      <w:bookmarkStart w:id="44" w:name="_Toc184314477"/>
      <w:bookmarkEnd w:id="44"/>
      <w:bookmarkStart w:id="45" w:name="_Toc184310325"/>
      <w:bookmarkEnd w:id="45"/>
      <w:bookmarkStart w:id="46" w:name="_Toc184308053"/>
      <w:bookmarkEnd w:id="46"/>
      <w:bookmarkStart w:id="47" w:name="_Toc184310292"/>
      <w:bookmarkEnd w:id="47"/>
      <w:bookmarkStart w:id="48" w:name="_Toc184310304"/>
      <w:bookmarkEnd w:id="48"/>
      <w:bookmarkStart w:id="49" w:name="_Toc184312084"/>
      <w:bookmarkEnd w:id="49"/>
      <w:bookmarkStart w:id="50" w:name="_Toc184314475"/>
      <w:bookmarkEnd w:id="50"/>
      <w:bookmarkStart w:id="51" w:name="_Toc184314437"/>
      <w:bookmarkEnd w:id="51"/>
      <w:bookmarkStart w:id="52" w:name="_Toc184308091"/>
      <w:bookmarkEnd w:id="52"/>
      <w:bookmarkStart w:id="53" w:name="_Toc184308075"/>
      <w:bookmarkEnd w:id="53"/>
      <w:bookmarkStart w:id="54" w:name="_Toc184308058"/>
      <w:bookmarkEnd w:id="54"/>
      <w:bookmarkStart w:id="55" w:name="_Toc184314441"/>
      <w:bookmarkEnd w:id="55"/>
      <w:bookmarkStart w:id="56" w:name="_Toc184314436"/>
      <w:bookmarkEnd w:id="56"/>
      <w:bookmarkStart w:id="57" w:name="_Toc184310331"/>
      <w:bookmarkEnd w:id="57"/>
      <w:bookmarkStart w:id="58" w:name="_Toc184313299"/>
      <w:bookmarkEnd w:id="58"/>
      <w:bookmarkStart w:id="59" w:name="_Toc184310277"/>
      <w:bookmarkEnd w:id="59"/>
      <w:bookmarkStart w:id="60" w:name="_Toc184310317"/>
      <w:bookmarkEnd w:id="60"/>
      <w:bookmarkStart w:id="61" w:name="_Toc184310297"/>
      <w:bookmarkEnd w:id="61"/>
      <w:bookmarkStart w:id="62" w:name="_Toc184314415"/>
      <w:bookmarkEnd w:id="62"/>
      <w:bookmarkStart w:id="63" w:name="_Toc184312112"/>
      <w:bookmarkEnd w:id="63"/>
      <w:bookmarkStart w:id="64" w:name="_Toc184310344"/>
      <w:bookmarkEnd w:id="64"/>
      <w:bookmarkStart w:id="65" w:name="_Toc184310302"/>
      <w:bookmarkEnd w:id="65"/>
      <w:bookmarkStart w:id="66" w:name="_Toc184308045"/>
      <w:bookmarkEnd w:id="66"/>
      <w:bookmarkStart w:id="67" w:name="_Toc184312074"/>
      <w:bookmarkEnd w:id="67"/>
      <w:bookmarkStart w:id="68" w:name="_Toc184310306"/>
      <w:bookmarkEnd w:id="68"/>
      <w:bookmarkStart w:id="69" w:name="_Toc184310318"/>
      <w:bookmarkEnd w:id="69"/>
      <w:bookmarkStart w:id="70" w:name="_Toc184312082"/>
      <w:bookmarkEnd w:id="70"/>
      <w:bookmarkStart w:id="71" w:name="_Toc184312076"/>
      <w:bookmarkEnd w:id="71"/>
      <w:bookmarkStart w:id="72" w:name="_Toc184314469"/>
      <w:bookmarkEnd w:id="72"/>
      <w:bookmarkStart w:id="73" w:name="_Toc184313287"/>
      <w:bookmarkEnd w:id="73"/>
      <w:bookmarkStart w:id="74" w:name="_Toc184314472"/>
      <w:bookmarkEnd w:id="74"/>
      <w:bookmarkStart w:id="75" w:name="_Toc184314420"/>
      <w:bookmarkEnd w:id="75"/>
      <w:bookmarkStart w:id="76" w:name="_Toc184314481"/>
      <w:bookmarkEnd w:id="76"/>
      <w:bookmarkStart w:id="77" w:name="_Toc184312099"/>
      <w:bookmarkEnd w:id="77"/>
      <w:bookmarkStart w:id="78" w:name="_Toc184308087"/>
      <w:bookmarkEnd w:id="78"/>
      <w:bookmarkStart w:id="79" w:name="_Toc184308105"/>
      <w:bookmarkEnd w:id="79"/>
      <w:bookmarkStart w:id="80" w:name="_Toc184312088"/>
      <w:bookmarkEnd w:id="80"/>
      <w:bookmarkStart w:id="81" w:name="_Toc184314425"/>
      <w:bookmarkEnd w:id="81"/>
      <w:bookmarkStart w:id="82" w:name="_Toc184310274"/>
      <w:bookmarkEnd w:id="82"/>
      <w:bookmarkStart w:id="83" w:name="_Toc184308101"/>
      <w:bookmarkEnd w:id="83"/>
      <w:bookmarkStart w:id="84" w:name="_Toc184312092"/>
      <w:bookmarkEnd w:id="84"/>
      <w:bookmarkStart w:id="85" w:name="_Toc184312072"/>
      <w:bookmarkEnd w:id="85"/>
      <w:bookmarkStart w:id="86" w:name="_Toc184313302"/>
      <w:bookmarkEnd w:id="86"/>
      <w:bookmarkStart w:id="87" w:name="_Toc184308043"/>
      <w:bookmarkEnd w:id="87"/>
      <w:bookmarkStart w:id="88" w:name="_Toc184313280"/>
      <w:bookmarkEnd w:id="88"/>
      <w:bookmarkStart w:id="89" w:name="_Toc184313241"/>
      <w:bookmarkEnd w:id="89"/>
      <w:bookmarkStart w:id="90" w:name="_Toc184314412"/>
      <w:bookmarkEnd w:id="90"/>
      <w:bookmarkStart w:id="91" w:name="_Toc184312102"/>
      <w:bookmarkEnd w:id="91"/>
      <w:bookmarkStart w:id="92" w:name="_Toc184308106"/>
      <w:bookmarkEnd w:id="92"/>
      <w:bookmarkStart w:id="93" w:name="_Toc184312131"/>
      <w:bookmarkEnd w:id="93"/>
      <w:bookmarkStart w:id="94" w:name="_Toc184314448"/>
      <w:bookmarkEnd w:id="94"/>
      <w:bookmarkStart w:id="95" w:name="_Toc184314416"/>
      <w:bookmarkEnd w:id="95"/>
      <w:bookmarkStart w:id="96" w:name="_Toc184312096"/>
      <w:bookmarkEnd w:id="96"/>
      <w:bookmarkStart w:id="97" w:name="_Toc184310300"/>
      <w:bookmarkEnd w:id="97"/>
      <w:bookmarkStart w:id="98" w:name="_Toc184310272"/>
      <w:bookmarkEnd w:id="98"/>
      <w:bookmarkStart w:id="99" w:name="_Toc184313288"/>
      <w:bookmarkEnd w:id="99"/>
      <w:bookmarkStart w:id="100" w:name="_Toc184310295"/>
      <w:bookmarkEnd w:id="100"/>
      <w:bookmarkStart w:id="101" w:name="_Toc184314450"/>
      <w:bookmarkEnd w:id="101"/>
      <w:bookmarkStart w:id="102" w:name="_Toc184310341"/>
      <w:bookmarkEnd w:id="102"/>
      <w:bookmarkStart w:id="103" w:name="_Toc184313240"/>
      <w:bookmarkEnd w:id="103"/>
      <w:bookmarkStart w:id="104" w:name="_Toc184314411"/>
      <w:bookmarkEnd w:id="104"/>
      <w:bookmarkStart w:id="105" w:name="_Toc184313284"/>
      <w:bookmarkEnd w:id="105"/>
      <w:bookmarkStart w:id="106" w:name="_Toc184313263"/>
      <w:bookmarkEnd w:id="106"/>
      <w:bookmarkStart w:id="107" w:name="_Toc184310284"/>
      <w:bookmarkEnd w:id="107"/>
      <w:bookmarkStart w:id="108" w:name="_Toc184308093"/>
      <w:bookmarkEnd w:id="108"/>
      <w:bookmarkStart w:id="109" w:name="_Toc184308067"/>
      <w:bookmarkEnd w:id="109"/>
      <w:bookmarkStart w:id="110" w:name="_Toc184310336"/>
      <w:bookmarkEnd w:id="110"/>
      <w:bookmarkStart w:id="111" w:name="_Toc184313245"/>
      <w:bookmarkEnd w:id="111"/>
      <w:bookmarkStart w:id="112" w:name="_Toc184312077"/>
      <w:bookmarkEnd w:id="112"/>
      <w:bookmarkStart w:id="113" w:name="_Toc184313242"/>
      <w:bookmarkEnd w:id="113"/>
      <w:bookmarkStart w:id="114" w:name="_Toc184310316"/>
      <w:bookmarkEnd w:id="114"/>
      <w:bookmarkStart w:id="115" w:name="_Toc184310299"/>
      <w:bookmarkEnd w:id="115"/>
      <w:bookmarkStart w:id="116" w:name="_Toc184312109"/>
      <w:bookmarkEnd w:id="116"/>
      <w:bookmarkStart w:id="117" w:name="_Toc184308039"/>
      <w:bookmarkEnd w:id="117"/>
      <w:bookmarkStart w:id="118" w:name="_Toc184308097"/>
      <w:bookmarkEnd w:id="118"/>
      <w:bookmarkStart w:id="119" w:name="_Toc184310323"/>
      <w:bookmarkEnd w:id="119"/>
      <w:bookmarkStart w:id="120" w:name="_Toc184312089"/>
      <w:bookmarkEnd w:id="120"/>
      <w:bookmarkStart w:id="121" w:name="_Toc184314451"/>
      <w:bookmarkEnd w:id="121"/>
      <w:bookmarkStart w:id="122" w:name="_Toc184308036"/>
      <w:bookmarkEnd w:id="122"/>
      <w:bookmarkStart w:id="123" w:name="_Toc184313268"/>
      <w:bookmarkEnd w:id="123"/>
      <w:bookmarkStart w:id="124" w:name="_Toc184314410"/>
      <w:bookmarkEnd w:id="124"/>
      <w:bookmarkStart w:id="125" w:name="_Toc184310275"/>
      <w:bookmarkEnd w:id="125"/>
      <w:bookmarkStart w:id="126" w:name="_Toc184308060"/>
      <w:bookmarkEnd w:id="126"/>
      <w:bookmarkStart w:id="127" w:name="_Toc184313278"/>
      <w:bookmarkEnd w:id="127"/>
      <w:bookmarkStart w:id="128" w:name="_Toc184313266"/>
      <w:bookmarkEnd w:id="128"/>
      <w:bookmarkStart w:id="129" w:name="_Toc184314447"/>
      <w:bookmarkEnd w:id="129"/>
      <w:bookmarkStart w:id="130" w:name="_Toc184313275"/>
      <w:bookmarkEnd w:id="130"/>
      <w:bookmarkStart w:id="131" w:name="_Toc184312090"/>
      <w:bookmarkEnd w:id="131"/>
      <w:bookmarkStart w:id="132" w:name="_Toc184310296"/>
      <w:bookmarkEnd w:id="132"/>
      <w:bookmarkStart w:id="133" w:name="_Toc184313310"/>
      <w:bookmarkEnd w:id="133"/>
      <w:bookmarkStart w:id="134" w:name="_Toc184310307"/>
      <w:bookmarkEnd w:id="134"/>
      <w:bookmarkStart w:id="135" w:name="_Toc184314449"/>
      <w:bookmarkEnd w:id="135"/>
      <w:bookmarkStart w:id="136" w:name="_Toc184310332"/>
      <w:bookmarkEnd w:id="136"/>
      <w:bookmarkStart w:id="137" w:name="_Toc184310337"/>
      <w:bookmarkEnd w:id="137"/>
      <w:bookmarkStart w:id="138" w:name="_Toc184310282"/>
      <w:bookmarkEnd w:id="138"/>
      <w:bookmarkStart w:id="139" w:name="_Toc184312098"/>
      <w:bookmarkEnd w:id="139"/>
      <w:bookmarkStart w:id="140" w:name="_Toc184308088"/>
      <w:bookmarkEnd w:id="140"/>
      <w:bookmarkStart w:id="141" w:name="_Toc184312117"/>
      <w:bookmarkEnd w:id="141"/>
      <w:bookmarkStart w:id="142" w:name="_Toc184312106"/>
      <w:bookmarkEnd w:id="142"/>
      <w:bookmarkStart w:id="143" w:name="_Toc184313286"/>
      <w:bookmarkEnd w:id="143"/>
      <w:bookmarkStart w:id="144" w:name="_Toc184312113"/>
      <w:bookmarkEnd w:id="144"/>
      <w:bookmarkStart w:id="145" w:name="_Toc184313285"/>
      <w:bookmarkEnd w:id="145"/>
      <w:bookmarkStart w:id="146" w:name="_Toc184312124"/>
      <w:bookmarkEnd w:id="146"/>
      <w:bookmarkStart w:id="147" w:name="_Toc184312104"/>
      <w:bookmarkEnd w:id="147"/>
      <w:bookmarkStart w:id="148" w:name="_Toc184313274"/>
      <w:bookmarkEnd w:id="148"/>
      <w:bookmarkStart w:id="149" w:name="_Toc184314480"/>
      <w:bookmarkEnd w:id="149"/>
      <w:bookmarkStart w:id="150" w:name="_Toc184308068"/>
      <w:bookmarkEnd w:id="150"/>
      <w:bookmarkStart w:id="151" w:name="_Toc184312115"/>
      <w:bookmarkEnd w:id="151"/>
      <w:bookmarkStart w:id="152" w:name="_Toc184314455"/>
      <w:bookmarkEnd w:id="152"/>
      <w:bookmarkStart w:id="153" w:name="_Toc184312132"/>
      <w:bookmarkEnd w:id="153"/>
      <w:bookmarkStart w:id="154" w:name="_Toc184308078"/>
      <w:bookmarkEnd w:id="154"/>
      <w:bookmarkStart w:id="155" w:name="_Toc184312116"/>
      <w:bookmarkEnd w:id="155"/>
      <w:bookmarkStart w:id="156" w:name="_Toc184310305"/>
      <w:bookmarkEnd w:id="156"/>
      <w:bookmarkStart w:id="157" w:name="_Toc184313253"/>
      <w:bookmarkEnd w:id="157"/>
      <w:bookmarkStart w:id="158" w:name="_Toc184314444"/>
      <w:bookmarkEnd w:id="158"/>
      <w:bookmarkStart w:id="159" w:name="_Toc184313276"/>
      <w:bookmarkEnd w:id="159"/>
      <w:bookmarkStart w:id="160" w:name="_Toc184312108"/>
      <w:bookmarkEnd w:id="160"/>
      <w:bookmarkStart w:id="161" w:name="_Toc184312135"/>
      <w:bookmarkEnd w:id="161"/>
      <w:bookmarkStart w:id="162" w:name="_Toc184310301"/>
      <w:bookmarkEnd w:id="162"/>
      <w:bookmarkStart w:id="163" w:name="_Toc184313297"/>
      <w:bookmarkEnd w:id="163"/>
      <w:bookmarkStart w:id="164" w:name="_Toc184314452"/>
      <w:bookmarkEnd w:id="164"/>
      <w:bookmarkStart w:id="165" w:name="_Toc184314462"/>
      <w:bookmarkEnd w:id="165"/>
      <w:bookmarkStart w:id="166" w:name="_Toc184314427"/>
      <w:bookmarkEnd w:id="166"/>
      <w:bookmarkStart w:id="167" w:name="_Toc184314458"/>
      <w:bookmarkEnd w:id="167"/>
      <w:bookmarkStart w:id="168" w:name="_Toc184312091"/>
      <w:bookmarkEnd w:id="168"/>
      <w:bookmarkStart w:id="169" w:name="_Toc184312134"/>
      <w:bookmarkEnd w:id="169"/>
      <w:bookmarkStart w:id="170" w:name="_Toc184312075"/>
      <w:bookmarkEnd w:id="170"/>
      <w:bookmarkStart w:id="171" w:name="_Toc184308041"/>
      <w:bookmarkEnd w:id="171"/>
      <w:bookmarkStart w:id="172" w:name="_Toc184312081"/>
      <w:bookmarkEnd w:id="172"/>
      <w:bookmarkStart w:id="173" w:name="_Toc184313292"/>
      <w:bookmarkEnd w:id="173"/>
      <w:bookmarkStart w:id="174" w:name="_Toc184308081"/>
      <w:bookmarkEnd w:id="174"/>
      <w:bookmarkStart w:id="175" w:name="_Toc184310291"/>
      <w:bookmarkEnd w:id="175"/>
      <w:bookmarkStart w:id="176" w:name="_Toc184312087"/>
      <w:bookmarkEnd w:id="176"/>
      <w:bookmarkStart w:id="177" w:name="_Toc184312070"/>
      <w:bookmarkEnd w:id="177"/>
      <w:bookmarkStart w:id="178" w:name="_Toc184314432"/>
      <w:bookmarkEnd w:id="178"/>
      <w:bookmarkStart w:id="179" w:name="_Toc184308056"/>
      <w:bookmarkEnd w:id="179"/>
      <w:bookmarkStart w:id="180" w:name="_Toc184313249"/>
      <w:bookmarkEnd w:id="180"/>
      <w:bookmarkStart w:id="181" w:name="_Toc184312095"/>
      <w:bookmarkEnd w:id="181"/>
      <w:bookmarkStart w:id="182" w:name="_Toc184314465"/>
      <w:bookmarkEnd w:id="182"/>
      <w:bookmarkStart w:id="183" w:name="_Toc184308054"/>
      <w:bookmarkEnd w:id="183"/>
      <w:bookmarkStart w:id="184" w:name="_Toc184313303"/>
      <w:bookmarkEnd w:id="184"/>
      <w:bookmarkStart w:id="185" w:name="_Toc184308044"/>
      <w:bookmarkEnd w:id="185"/>
      <w:bookmarkStart w:id="186" w:name="_Toc184314442"/>
      <w:bookmarkEnd w:id="186"/>
      <w:bookmarkStart w:id="187" w:name="_Toc184314430"/>
      <w:bookmarkEnd w:id="187"/>
      <w:bookmarkStart w:id="188" w:name="_Toc184310298"/>
      <w:bookmarkEnd w:id="188"/>
      <w:bookmarkStart w:id="189" w:name="_Toc184312097"/>
      <w:bookmarkEnd w:id="189"/>
      <w:bookmarkStart w:id="190" w:name="_Toc184314459"/>
      <w:bookmarkEnd w:id="190"/>
      <w:bookmarkStart w:id="191" w:name="_Toc184313279"/>
      <w:bookmarkEnd w:id="191"/>
      <w:bookmarkStart w:id="192" w:name="_Toc184313259"/>
      <w:bookmarkEnd w:id="192"/>
      <w:bookmarkStart w:id="193" w:name="_Toc184310280"/>
      <w:bookmarkEnd w:id="193"/>
      <w:bookmarkStart w:id="194" w:name="_Toc184310322"/>
      <w:bookmarkEnd w:id="194"/>
      <w:bookmarkStart w:id="195" w:name="_Toc184312133"/>
      <w:bookmarkEnd w:id="195"/>
      <w:bookmarkStart w:id="196" w:name="_Toc184308049"/>
      <w:bookmarkEnd w:id="196"/>
      <w:bookmarkStart w:id="197" w:name="_Toc184308086"/>
      <w:bookmarkEnd w:id="197"/>
      <w:bookmarkStart w:id="198" w:name="_Toc184312069"/>
      <w:bookmarkEnd w:id="198"/>
      <w:bookmarkStart w:id="199" w:name="_Toc184312085"/>
      <w:bookmarkEnd w:id="199"/>
      <w:bookmarkStart w:id="200" w:name="_Toc184310288"/>
      <w:bookmarkEnd w:id="200"/>
      <w:bookmarkStart w:id="201" w:name="_Toc184312067"/>
      <w:bookmarkEnd w:id="201"/>
      <w:bookmarkStart w:id="202" w:name="_Toc184308090"/>
      <w:bookmarkEnd w:id="202"/>
      <w:bookmarkStart w:id="203" w:name="_Toc184313300"/>
      <w:bookmarkEnd w:id="203"/>
      <w:bookmarkStart w:id="204" w:name="_Toc184314438"/>
      <w:bookmarkEnd w:id="204"/>
      <w:bookmarkStart w:id="205" w:name="_Toc184313262"/>
      <w:bookmarkEnd w:id="205"/>
      <w:bookmarkStart w:id="206" w:name="_Toc184310314"/>
      <w:bookmarkEnd w:id="206"/>
      <w:bookmarkStart w:id="207" w:name="_Toc184308098"/>
      <w:bookmarkEnd w:id="207"/>
      <w:bookmarkStart w:id="208" w:name="_Toc184313306"/>
      <w:bookmarkEnd w:id="208"/>
      <w:bookmarkStart w:id="209" w:name="_Toc184314476"/>
      <w:bookmarkEnd w:id="209"/>
      <w:bookmarkStart w:id="210" w:name="_Toc184310285"/>
      <w:bookmarkEnd w:id="210"/>
      <w:bookmarkStart w:id="211" w:name="_Toc184308107"/>
      <w:bookmarkEnd w:id="211"/>
      <w:bookmarkStart w:id="212" w:name="_Toc184308052"/>
      <w:bookmarkEnd w:id="212"/>
      <w:bookmarkStart w:id="213" w:name="_Toc184310273"/>
      <w:bookmarkEnd w:id="213"/>
      <w:bookmarkStart w:id="214" w:name="_Toc184314454"/>
      <w:bookmarkEnd w:id="214"/>
      <w:bookmarkStart w:id="215" w:name="_Toc184312136"/>
      <w:bookmarkEnd w:id="215"/>
      <w:bookmarkStart w:id="216" w:name="_Toc184312073"/>
      <w:bookmarkEnd w:id="216"/>
      <w:bookmarkStart w:id="217" w:name="_Toc184312125"/>
      <w:bookmarkEnd w:id="217"/>
      <w:bookmarkStart w:id="218" w:name="_Toc184308065"/>
      <w:bookmarkEnd w:id="218"/>
      <w:bookmarkStart w:id="219" w:name="_Toc184314414"/>
      <w:bookmarkEnd w:id="219"/>
      <w:bookmarkStart w:id="220" w:name="_Toc184314473"/>
      <w:bookmarkEnd w:id="220"/>
      <w:bookmarkStart w:id="221" w:name="_Toc184308061"/>
      <w:bookmarkEnd w:id="221"/>
      <w:bookmarkStart w:id="222" w:name="_Toc184313239"/>
      <w:bookmarkEnd w:id="222"/>
      <w:bookmarkStart w:id="223" w:name="_Toc184310281"/>
      <w:bookmarkEnd w:id="223"/>
      <w:bookmarkStart w:id="224" w:name="_Toc184313244"/>
      <w:bookmarkEnd w:id="224"/>
      <w:bookmarkStart w:id="225" w:name="_Toc184312086"/>
      <w:bookmarkEnd w:id="225"/>
      <w:bookmarkStart w:id="226" w:name="_Toc184312094"/>
      <w:bookmarkEnd w:id="226"/>
      <w:bookmarkStart w:id="227" w:name="_Toc184308055"/>
      <w:bookmarkEnd w:id="227"/>
      <w:bookmarkStart w:id="228" w:name="_Toc184313256"/>
      <w:bookmarkEnd w:id="228"/>
      <w:bookmarkStart w:id="229" w:name="_Toc184313258"/>
      <w:bookmarkEnd w:id="229"/>
      <w:bookmarkStart w:id="230" w:name="_Toc184313255"/>
      <w:bookmarkEnd w:id="230"/>
      <w:bookmarkStart w:id="231" w:name="_Toc184308103"/>
      <w:bookmarkEnd w:id="231"/>
      <w:bookmarkStart w:id="232" w:name="_Toc184314417"/>
      <w:bookmarkEnd w:id="232"/>
      <w:bookmarkStart w:id="233" w:name="_Toc184312100"/>
      <w:bookmarkEnd w:id="233"/>
      <w:bookmarkStart w:id="234" w:name="_Toc184312079"/>
      <w:bookmarkEnd w:id="234"/>
      <w:bookmarkStart w:id="235" w:name="_Toc184308099"/>
      <w:bookmarkEnd w:id="235"/>
      <w:bookmarkStart w:id="236" w:name="_Toc184312119"/>
      <w:bookmarkEnd w:id="236"/>
      <w:bookmarkStart w:id="237" w:name="_Toc184313294"/>
      <w:bookmarkEnd w:id="237"/>
      <w:bookmarkStart w:id="238" w:name="_Toc184313309"/>
      <w:bookmarkEnd w:id="238"/>
      <w:bookmarkStart w:id="239" w:name="_Toc184312101"/>
      <w:bookmarkEnd w:id="239"/>
      <w:bookmarkStart w:id="240" w:name="_Toc184312129"/>
      <w:bookmarkEnd w:id="240"/>
      <w:bookmarkStart w:id="241" w:name="_Toc184314460"/>
      <w:bookmarkEnd w:id="241"/>
      <w:bookmarkStart w:id="242" w:name="_Toc184310324"/>
      <w:bookmarkEnd w:id="242"/>
      <w:bookmarkStart w:id="243" w:name="_Toc184313251"/>
      <w:bookmarkEnd w:id="243"/>
      <w:bookmarkStart w:id="244" w:name="_Toc184312138"/>
      <w:bookmarkEnd w:id="244"/>
      <w:bookmarkStart w:id="245" w:name="_Toc184308047"/>
      <w:bookmarkEnd w:id="245"/>
      <w:bookmarkStart w:id="246" w:name="_Toc184310340"/>
      <w:bookmarkEnd w:id="246"/>
      <w:bookmarkStart w:id="247" w:name="_Toc184310326"/>
      <w:bookmarkEnd w:id="247"/>
      <w:bookmarkStart w:id="248" w:name="_Toc184308094"/>
      <w:bookmarkEnd w:id="248"/>
      <w:bookmarkStart w:id="249" w:name="_Toc184312110"/>
      <w:bookmarkEnd w:id="249"/>
      <w:bookmarkStart w:id="250" w:name="_Toc184310310"/>
      <w:bookmarkEnd w:id="250"/>
      <w:bookmarkStart w:id="251" w:name="_Toc184314440"/>
      <w:bookmarkEnd w:id="251"/>
      <w:bookmarkStart w:id="252" w:name="_Toc184310309"/>
      <w:bookmarkEnd w:id="252"/>
      <w:bookmarkStart w:id="253" w:name="_Toc184314470"/>
      <w:bookmarkEnd w:id="253"/>
      <w:bookmarkStart w:id="254" w:name="_Toc184313295"/>
      <w:bookmarkEnd w:id="254"/>
      <w:bookmarkStart w:id="255" w:name="_Toc184308050"/>
      <w:bookmarkEnd w:id="255"/>
      <w:bookmarkStart w:id="256" w:name="_Toc184312103"/>
      <w:bookmarkEnd w:id="256"/>
      <w:bookmarkStart w:id="257" w:name="_Toc184312126"/>
      <w:bookmarkEnd w:id="257"/>
      <w:bookmarkStart w:id="258" w:name="_Toc184313267"/>
      <w:bookmarkEnd w:id="258"/>
      <w:bookmarkStart w:id="259" w:name="_Toc184308092"/>
      <w:bookmarkEnd w:id="259"/>
      <w:bookmarkStart w:id="260" w:name="_Toc184314423"/>
      <w:bookmarkEnd w:id="260"/>
      <w:bookmarkStart w:id="261" w:name="_Toc184313243"/>
      <w:bookmarkEnd w:id="261"/>
      <w:bookmarkStart w:id="262" w:name="_Toc184314419"/>
      <w:bookmarkEnd w:id="262"/>
      <w:bookmarkStart w:id="263" w:name="_Toc184310333"/>
      <w:bookmarkEnd w:id="263"/>
      <w:bookmarkStart w:id="264" w:name="_Toc184308108"/>
      <w:bookmarkEnd w:id="264"/>
      <w:bookmarkStart w:id="265" w:name="_Toc184312120"/>
      <w:bookmarkEnd w:id="265"/>
      <w:bookmarkStart w:id="266" w:name="_Toc184312068"/>
      <w:bookmarkEnd w:id="266"/>
      <w:bookmarkStart w:id="267" w:name="_Toc184312137"/>
      <w:bookmarkEnd w:id="267"/>
      <w:bookmarkStart w:id="268" w:name="_Toc184310287"/>
      <w:bookmarkEnd w:id="268"/>
      <w:bookmarkStart w:id="269" w:name="_Toc184312107"/>
      <w:bookmarkEnd w:id="269"/>
      <w:bookmarkStart w:id="270" w:name="_Toc184314443"/>
      <w:bookmarkEnd w:id="270"/>
      <w:bookmarkStart w:id="271" w:name="_Toc184308037"/>
      <w:bookmarkEnd w:id="271"/>
      <w:bookmarkStart w:id="272" w:name="_Toc184314467"/>
      <w:bookmarkEnd w:id="272"/>
      <w:bookmarkStart w:id="273" w:name="_Toc184308102"/>
      <w:bookmarkEnd w:id="273"/>
      <w:bookmarkStart w:id="274" w:name="_Toc184312083"/>
      <w:bookmarkEnd w:id="274"/>
      <w:bookmarkStart w:id="275" w:name="_Toc184313264"/>
      <w:bookmarkEnd w:id="275"/>
      <w:bookmarkStart w:id="276" w:name="_Toc184313298"/>
      <w:bookmarkEnd w:id="276"/>
      <w:bookmarkStart w:id="277" w:name="_Toc184310338"/>
      <w:bookmarkEnd w:id="277"/>
      <w:bookmarkStart w:id="278" w:name="_Toc184308085"/>
      <w:bookmarkEnd w:id="278"/>
      <w:bookmarkStart w:id="279" w:name="_Toc184313290"/>
      <w:bookmarkEnd w:id="279"/>
      <w:bookmarkStart w:id="280" w:name="_Toc184314435"/>
      <w:bookmarkEnd w:id="280"/>
      <w:bookmarkStart w:id="281" w:name="_Toc184314468"/>
      <w:bookmarkEnd w:id="281"/>
      <w:bookmarkStart w:id="282" w:name="_Toc184314456"/>
      <w:bookmarkEnd w:id="282"/>
      <w:bookmarkStart w:id="283" w:name="_Toc184313269"/>
      <w:bookmarkEnd w:id="283"/>
      <w:bookmarkStart w:id="284" w:name="_Toc184313308"/>
      <w:bookmarkEnd w:id="284"/>
      <w:bookmarkStart w:id="285" w:name="_Toc184313282"/>
      <w:bookmarkEnd w:id="285"/>
      <w:bookmarkStart w:id="286" w:name="_Toc184312130"/>
      <w:bookmarkEnd w:id="286"/>
      <w:bookmarkStart w:id="287" w:name="_Toc184312121"/>
      <w:bookmarkEnd w:id="287"/>
      <w:bookmarkStart w:id="288" w:name="_Toc184312071"/>
      <w:bookmarkEnd w:id="288"/>
      <w:bookmarkStart w:id="289" w:name="_Toc184310294"/>
      <w:bookmarkEnd w:id="289"/>
      <w:bookmarkStart w:id="290" w:name="_Toc184312122"/>
      <w:bookmarkEnd w:id="290"/>
      <w:bookmarkStart w:id="291" w:name="_Toc184312123"/>
      <w:bookmarkEnd w:id="291"/>
      <w:bookmarkStart w:id="292" w:name="_Toc184314421"/>
      <w:bookmarkEnd w:id="292"/>
      <w:bookmarkStart w:id="293" w:name="_Toc184310330"/>
      <w:bookmarkEnd w:id="293"/>
      <w:bookmarkStart w:id="294" w:name="_Toc184310343"/>
      <w:bookmarkEnd w:id="294"/>
      <w:bookmarkStart w:id="295" w:name="_Toc184308069"/>
      <w:bookmarkEnd w:id="295"/>
      <w:bookmarkStart w:id="296" w:name="_Toc184310293"/>
      <w:bookmarkEnd w:id="296"/>
      <w:bookmarkStart w:id="297" w:name="_Toc184308051"/>
      <w:bookmarkEnd w:id="297"/>
      <w:bookmarkStart w:id="298" w:name="_Toc184308066"/>
      <w:bookmarkEnd w:id="298"/>
      <w:bookmarkStart w:id="299" w:name="_Toc184314464"/>
      <w:bookmarkEnd w:id="299"/>
      <w:bookmarkStart w:id="300" w:name="_Toc184310303"/>
      <w:bookmarkEnd w:id="300"/>
      <w:bookmarkStart w:id="301" w:name="_Toc184313291"/>
      <w:bookmarkEnd w:id="301"/>
      <w:bookmarkStart w:id="302" w:name="_Toc184308100"/>
      <w:bookmarkEnd w:id="302"/>
      <w:bookmarkStart w:id="303" w:name="_Toc184308079"/>
      <w:bookmarkEnd w:id="303"/>
      <w:bookmarkStart w:id="304" w:name="_Toc184313270"/>
      <w:bookmarkEnd w:id="304"/>
      <w:bookmarkStart w:id="305" w:name="_Toc184314413"/>
      <w:bookmarkEnd w:id="305"/>
      <w:bookmarkStart w:id="306" w:name="_Toc184314428"/>
      <w:bookmarkEnd w:id="306"/>
      <w:bookmarkStart w:id="307" w:name="_Toc184313271"/>
      <w:bookmarkEnd w:id="307"/>
      <w:bookmarkStart w:id="308" w:name="_Toc184308046"/>
      <w:bookmarkEnd w:id="308"/>
      <w:bookmarkStart w:id="309" w:name="_Toc184313305"/>
      <w:bookmarkEnd w:id="309"/>
      <w:bookmarkStart w:id="310" w:name="_Toc184310339"/>
      <w:bookmarkEnd w:id="310"/>
      <w:bookmarkStart w:id="311" w:name="_Toc184313248"/>
      <w:bookmarkEnd w:id="311"/>
      <w:bookmarkStart w:id="312" w:name="_Toc184314445"/>
      <w:bookmarkEnd w:id="312"/>
      <w:bookmarkStart w:id="313" w:name="_Toc184310315"/>
      <w:bookmarkEnd w:id="313"/>
      <w:bookmarkStart w:id="314" w:name="_Toc184313260"/>
      <w:bookmarkEnd w:id="314"/>
      <w:bookmarkStart w:id="315" w:name="_Toc184308096"/>
      <w:bookmarkEnd w:id="315"/>
      <w:bookmarkStart w:id="316" w:name="_Toc184314457"/>
      <w:bookmarkEnd w:id="316"/>
      <w:bookmarkStart w:id="317" w:name="_Toc184310327"/>
      <w:bookmarkEnd w:id="317"/>
      <w:bookmarkStart w:id="318" w:name="_Toc184314439"/>
      <w:bookmarkEnd w:id="318"/>
      <w:bookmarkStart w:id="319" w:name="_Toc184313293"/>
      <w:bookmarkEnd w:id="319"/>
      <w:bookmarkStart w:id="320" w:name="_Toc184314426"/>
      <w:bookmarkEnd w:id="320"/>
      <w:bookmarkStart w:id="321" w:name="_Toc184313296"/>
      <w:bookmarkEnd w:id="321"/>
      <w:bookmarkStart w:id="322" w:name="_Toc184308077"/>
      <w:bookmarkEnd w:id="322"/>
      <w:bookmarkStart w:id="323" w:name="_Toc184308089"/>
      <w:bookmarkEnd w:id="323"/>
      <w:bookmarkStart w:id="324" w:name="_Toc184313265"/>
      <w:bookmarkEnd w:id="324"/>
      <w:bookmarkStart w:id="325" w:name="_Toc184312105"/>
      <w:bookmarkEnd w:id="325"/>
      <w:bookmarkStart w:id="326" w:name="_Toc184312078"/>
      <w:bookmarkEnd w:id="326"/>
      <w:bookmarkStart w:id="327" w:name="_Toc184310329"/>
      <w:bookmarkEnd w:id="327"/>
      <w:bookmarkStart w:id="328" w:name="_Toc184314466"/>
      <w:bookmarkEnd w:id="328"/>
      <w:bookmarkStart w:id="329" w:name="_Toc184310319"/>
      <w:bookmarkEnd w:id="329"/>
      <w:bookmarkStart w:id="330" w:name="_Toc184308072"/>
      <w:bookmarkEnd w:id="330"/>
      <w:bookmarkStart w:id="331" w:name="_Toc184308084"/>
      <w:bookmarkEnd w:id="331"/>
      <w:bookmarkStart w:id="332" w:name="_Toc184312118"/>
      <w:bookmarkEnd w:id="332"/>
      <w:bookmarkStart w:id="333" w:name="_Toc184308038"/>
      <w:bookmarkEnd w:id="333"/>
      <w:bookmarkStart w:id="334" w:name="_Toc184313247"/>
      <w:bookmarkEnd w:id="334"/>
      <w:bookmarkStart w:id="335" w:name="_Toc184313283"/>
      <w:bookmarkEnd w:id="335"/>
      <w:bookmarkStart w:id="336" w:name="_Toc184308082"/>
      <w:bookmarkEnd w:id="336"/>
      <w:bookmarkStart w:id="337" w:name="_Toc184314461"/>
      <w:bookmarkEnd w:id="337"/>
      <w:bookmarkStart w:id="338" w:name="_Toc184314453"/>
      <w:bookmarkEnd w:id="338"/>
      <w:bookmarkStart w:id="339" w:name="_Toc184310290"/>
      <w:bookmarkEnd w:id="339"/>
      <w:bookmarkStart w:id="340" w:name="_Toc184314433"/>
      <w:bookmarkEnd w:id="340"/>
      <w:bookmarkStart w:id="341" w:name="_Toc184308064"/>
      <w:bookmarkEnd w:id="341"/>
      <w:bookmarkStart w:id="342" w:name="_Toc184308071"/>
      <w:bookmarkEnd w:id="342"/>
      <w:bookmarkStart w:id="343" w:name="_Toc184313250"/>
      <w:bookmarkEnd w:id="343"/>
      <w:bookmarkStart w:id="344" w:name="_Toc184312080"/>
      <w:bookmarkEnd w:id="344"/>
      <w:bookmarkStart w:id="345" w:name="_Toc184314422"/>
      <w:bookmarkEnd w:id="345"/>
      <w:bookmarkStart w:id="346" w:name="_Toc184308095"/>
      <w:bookmarkEnd w:id="346"/>
      <w:bookmarkStart w:id="347" w:name="_Toc184313301"/>
      <w:bookmarkEnd w:id="347"/>
      <w:bookmarkStart w:id="348" w:name="_Toc184308073"/>
      <w:bookmarkEnd w:id="348"/>
      <w:bookmarkStart w:id="349" w:name="_Toc184308057"/>
      <w:bookmarkEnd w:id="349"/>
      <w:bookmarkStart w:id="350" w:name="_Toc184314463"/>
      <w:bookmarkEnd w:id="350"/>
      <w:bookmarkStart w:id="351" w:name="_Toc184310312"/>
      <w:bookmarkEnd w:id="351"/>
      <w:bookmarkStart w:id="352" w:name="_Toc184308042"/>
      <w:bookmarkEnd w:id="352"/>
      <w:bookmarkStart w:id="353" w:name="_Toc184313252"/>
      <w:bookmarkEnd w:id="353"/>
      <w:bookmarkStart w:id="354" w:name="_Toc184314434"/>
      <w:bookmarkEnd w:id="354"/>
      <w:bookmarkStart w:id="355" w:name="_Toc184314418"/>
      <w:bookmarkEnd w:id="355"/>
      <w:bookmarkStart w:id="356" w:name="_Toc184314479"/>
      <w:bookmarkEnd w:id="356"/>
      <w:bookmarkStart w:id="357" w:name="_Toc184312114"/>
      <w:bookmarkEnd w:id="357"/>
      <w:bookmarkStart w:id="358" w:name="_Toc184312111"/>
      <w:bookmarkEnd w:id="358"/>
      <w:bookmarkStart w:id="359" w:name="_Toc184313289"/>
      <w:bookmarkEnd w:id="359"/>
      <w:bookmarkStart w:id="360" w:name="_Toc184308076"/>
      <w:bookmarkEnd w:id="360"/>
      <w:bookmarkStart w:id="361" w:name="_Toc184314482"/>
      <w:bookmarkEnd w:id="361"/>
      <w:bookmarkStart w:id="362" w:name="_Toc184313277"/>
      <w:bookmarkEnd w:id="362"/>
      <w:bookmarkStart w:id="363" w:name="_Toc184310283"/>
      <w:bookmarkEnd w:id="363"/>
      <w:bookmarkStart w:id="364" w:name="_Toc184310328"/>
      <w:bookmarkEnd w:id="364"/>
      <w:bookmarkStart w:id="365" w:name="_Toc184310279"/>
      <w:bookmarkEnd w:id="365"/>
      <w:bookmarkStart w:id="366" w:name="_Toc184310289"/>
      <w:bookmarkEnd w:id="366"/>
      <w:bookmarkStart w:id="367" w:name="_Toc184310313"/>
      <w:bookmarkEnd w:id="367"/>
      <w:bookmarkStart w:id="368" w:name="_Toc184314471"/>
      <w:bookmarkEnd w:id="368"/>
      <w:bookmarkStart w:id="369" w:name="_Toc184313261"/>
      <w:bookmarkEnd w:id="369"/>
      <w:bookmarkStart w:id="370" w:name="_Toc184313272"/>
      <w:bookmarkEnd w:id="370"/>
      <w:bookmarkStart w:id="371" w:name="_Toc184310342"/>
      <w:bookmarkEnd w:id="371"/>
      <w:bookmarkStart w:id="372" w:name="_Toc184310321"/>
      <w:bookmarkEnd w:id="372"/>
      <w:bookmarkStart w:id="373" w:name="_Toc184310335"/>
      <w:bookmarkEnd w:id="373"/>
      <w:bookmarkStart w:id="374" w:name="_Toc184314474"/>
      <w:bookmarkEnd w:id="374"/>
      <w:bookmarkStart w:id="375" w:name="_Toc184313254"/>
      <w:bookmarkEnd w:id="375"/>
      <w:bookmarkStart w:id="376" w:name="_Toc184312139"/>
      <w:bookmarkEnd w:id="376"/>
      <w:bookmarkStart w:id="377" w:name="_Toc184313246"/>
      <w:bookmarkEnd w:id="377"/>
      <w:bookmarkStart w:id="378" w:name="_Toc184310308"/>
      <w:bookmarkEnd w:id="378"/>
      <w:bookmarkStart w:id="379" w:name="_Toc184313257"/>
      <w:bookmarkEnd w:id="379"/>
      <w:bookmarkStart w:id="380" w:name="_Toc184313273"/>
      <w:bookmarkEnd w:id="380"/>
      <w:bookmarkStart w:id="381" w:name="_Toc184308083"/>
      <w:bookmarkEnd w:id="381"/>
      <w:bookmarkStart w:id="382" w:name="_Toc184308063"/>
      <w:bookmarkEnd w:id="382"/>
      <w:bookmarkStart w:id="383" w:name="_Toc184313307"/>
      <w:bookmarkEnd w:id="383"/>
      <w:bookmarkStart w:id="384" w:name="_Toc184308104"/>
      <w:bookmarkEnd w:id="384"/>
      <w:bookmarkStart w:id="385" w:name="_Toc184313281"/>
      <w:bookmarkEnd w:id="385"/>
      <w:bookmarkStart w:id="386" w:name="_Toc184310320"/>
      <w:bookmarkEnd w:id="386"/>
      <w:bookmarkStart w:id="387" w:name="_Toc184308059"/>
      <w:bookmarkEnd w:id="387"/>
      <w:bookmarkStart w:id="388" w:name="_Toc184314446"/>
      <w:bookmarkEnd w:id="388"/>
      <w:r>
        <w:rPr>
          <w:rFonts w:hint="eastAsia" w:ascii="等线" w:hAnsi="等线" w:eastAsia="等线" w:cs="等线"/>
          <w:b/>
          <w:sz w:val="36"/>
          <w:szCs w:val="36"/>
        </w:rPr>
        <w:t>评标办法</w:t>
      </w:r>
    </w:p>
    <w:p>
      <w:pPr>
        <w:pageBreakBefore w:val="0"/>
        <w:kinsoku/>
        <w:wordWrap/>
        <w:overflowPunct/>
        <w:topLinePunct w:val="0"/>
        <w:bidi w:val="0"/>
        <w:snapToGrid w:val="0"/>
        <w:spacing w:line="420" w:lineRule="exact"/>
        <w:ind w:left="0" w:leftChars="0"/>
        <w:textAlignment w:val="auto"/>
        <w:rPr>
          <w:rFonts w:hint="eastAsia" w:ascii="等线" w:hAnsi="等线" w:eastAsia="等线" w:cs="等线"/>
          <w:b/>
          <w:sz w:val="24"/>
          <w:szCs w:val="24"/>
        </w:rPr>
      </w:pPr>
      <w:r>
        <w:rPr>
          <w:rFonts w:hint="eastAsia" w:ascii="等线" w:hAnsi="等线" w:eastAsia="等线" w:cs="等线"/>
          <w:b/>
          <w:sz w:val="28"/>
          <w:szCs w:val="22"/>
        </w:rPr>
        <w:t>一、评标方法</w:t>
      </w:r>
    </w:p>
    <w:p>
      <w:pPr>
        <w:keepNext w:val="0"/>
        <w:keepLines w:val="0"/>
        <w:pageBreakBefore w:val="0"/>
        <w:widowControl w:val="0"/>
        <w:kinsoku/>
        <w:wordWrap/>
        <w:overflowPunct/>
        <w:topLinePunct w:val="0"/>
        <w:autoSpaceDE w:val="0"/>
        <w:autoSpaceDN w:val="0"/>
        <w:bidi w:val="0"/>
        <w:adjustRightInd w:val="0"/>
        <w:snapToGrid/>
        <w:spacing w:line="430" w:lineRule="exact"/>
        <w:ind w:firstLine="480" w:firstLineChars="200"/>
        <w:textAlignment w:val="auto"/>
        <w:rPr>
          <w:rFonts w:hint="eastAsia" w:ascii="等线" w:hAnsi="等线" w:eastAsia="等线" w:cs="等线"/>
          <w:kern w:val="0"/>
          <w:sz w:val="24"/>
        </w:rPr>
      </w:pPr>
      <w:r>
        <w:rPr>
          <w:rFonts w:hint="eastAsia" w:ascii="等线" w:hAnsi="等线" w:eastAsia="等线" w:cs="等线"/>
          <w:kern w:val="0"/>
          <w:sz w:val="24"/>
        </w:rPr>
        <w:t>1.采用　最低评标价法　。最低价评标法，是指本项目评标办法是最低评标价法，即在符合采购文件要求的前提下，择定评标价格最低者为中标候选人，即中标供应商。</w:t>
      </w:r>
    </w:p>
    <w:p>
      <w:pPr>
        <w:keepNext w:val="0"/>
        <w:keepLines w:val="0"/>
        <w:pageBreakBefore w:val="0"/>
        <w:kinsoku/>
        <w:wordWrap/>
        <w:overflowPunct/>
        <w:topLinePunct w:val="0"/>
        <w:autoSpaceDE/>
        <w:autoSpaceDN/>
        <w:bidi w:val="0"/>
        <w:spacing w:line="360" w:lineRule="exact"/>
        <w:ind w:left="0"/>
        <w:textAlignment w:val="auto"/>
        <w:rPr>
          <w:rFonts w:hint="eastAsia" w:ascii="微软雅黑" w:hAnsi="微软雅黑" w:eastAsia="微软雅黑" w:cs="微软雅黑"/>
          <w:b/>
          <w:sz w:val="28"/>
          <w:szCs w:val="28"/>
        </w:rPr>
      </w:pPr>
      <w:r>
        <w:rPr>
          <w:rFonts w:hint="eastAsia" w:ascii="微软雅黑" w:hAnsi="微软雅黑" w:eastAsia="微软雅黑" w:cs="微软雅黑"/>
          <w:b/>
          <w:sz w:val="28"/>
          <w:szCs w:val="22"/>
        </w:rPr>
        <w:t>二、</w:t>
      </w:r>
      <w:r>
        <w:rPr>
          <w:rFonts w:hint="eastAsia" w:ascii="微软雅黑" w:hAnsi="微软雅黑" w:eastAsia="微软雅黑" w:cs="微软雅黑"/>
          <w:b/>
          <w:sz w:val="28"/>
          <w:szCs w:val="28"/>
        </w:rPr>
        <w:t>评标程序</w:t>
      </w:r>
    </w:p>
    <w:p>
      <w:pPr>
        <w:keepNext w:val="0"/>
        <w:keepLines w:val="0"/>
        <w:pageBreakBefore w:val="0"/>
        <w:kinsoku/>
        <w:wordWrap/>
        <w:overflowPunct/>
        <w:topLinePunct w:val="0"/>
        <w:autoSpaceDE/>
        <w:autoSpaceDN/>
        <w:bidi w:val="0"/>
        <w:spacing w:line="360" w:lineRule="exact"/>
        <w:ind w:left="0" w:leftChars="0" w:firstLine="471" w:firstLineChars="196"/>
        <w:textAlignment w:val="auto"/>
        <w:rPr>
          <w:rFonts w:hint="eastAsia" w:ascii="微软雅黑" w:hAnsi="微软雅黑" w:eastAsia="微软雅黑" w:cs="微软雅黑"/>
          <w:kern w:val="0"/>
          <w:sz w:val="24"/>
        </w:rPr>
      </w:pPr>
      <w:r>
        <w:rPr>
          <w:rFonts w:hint="eastAsia" w:ascii="微软雅黑" w:hAnsi="微软雅黑" w:eastAsia="微软雅黑" w:cs="微软雅黑"/>
          <w:b/>
          <w:kern w:val="0"/>
          <w:sz w:val="24"/>
          <w:lang w:val="en-US" w:eastAsia="zh-CN"/>
        </w:rPr>
        <w:t>2</w:t>
      </w:r>
      <w:r>
        <w:rPr>
          <w:rFonts w:hint="eastAsia" w:ascii="微软雅黑" w:hAnsi="微软雅黑" w:eastAsia="微软雅黑" w:cs="微软雅黑"/>
          <w:b/>
          <w:kern w:val="0"/>
          <w:sz w:val="24"/>
        </w:rPr>
        <w:t>.1符合性审查。</w:t>
      </w:r>
      <w:r>
        <w:rPr>
          <w:rFonts w:hint="eastAsia" w:ascii="微软雅黑" w:hAnsi="微软雅黑" w:eastAsia="微软雅黑" w:cs="微软雅黑"/>
          <w:kern w:val="0"/>
          <w:sz w:val="24"/>
        </w:rPr>
        <w:t>评标委员会应当对符合资格的投标人的投标文件进行符合性审查，以确定其是否满足招标文件的实质性要求。不满足招标文件的实质性要求的，投标无效。</w:t>
      </w:r>
    </w:p>
    <w:p>
      <w:pPr>
        <w:keepNext w:val="0"/>
        <w:keepLines w:val="0"/>
        <w:pageBreakBefore w:val="0"/>
        <w:kinsoku/>
        <w:wordWrap/>
        <w:overflowPunct/>
        <w:topLinePunct w:val="0"/>
        <w:autoSpaceDE/>
        <w:autoSpaceDN/>
        <w:bidi w:val="0"/>
        <w:spacing w:line="360" w:lineRule="exact"/>
        <w:ind w:left="0" w:leftChars="0" w:firstLine="471" w:firstLineChars="196"/>
        <w:textAlignment w:val="auto"/>
        <w:rPr>
          <w:rFonts w:hint="eastAsia" w:ascii="微软雅黑" w:hAnsi="微软雅黑" w:eastAsia="微软雅黑" w:cs="微软雅黑"/>
          <w:b/>
          <w:kern w:val="0"/>
          <w:sz w:val="24"/>
        </w:rPr>
      </w:pPr>
      <w:r>
        <w:rPr>
          <w:rFonts w:hint="eastAsia" w:ascii="微软雅黑" w:hAnsi="微软雅黑" w:eastAsia="微软雅黑" w:cs="微软雅黑"/>
          <w:b/>
          <w:kern w:val="0"/>
          <w:sz w:val="24"/>
          <w:lang w:val="en-US" w:eastAsia="zh-CN"/>
        </w:rPr>
        <w:t>2</w:t>
      </w:r>
      <w:r>
        <w:rPr>
          <w:rFonts w:hint="eastAsia" w:ascii="微软雅黑" w:hAnsi="微软雅黑" w:eastAsia="微软雅黑" w:cs="微软雅黑"/>
          <w:b/>
          <w:kern w:val="0"/>
          <w:sz w:val="24"/>
        </w:rPr>
        <w:t>.2报价评审。</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2.2.1投标文件报价出现前后不一致的，按照下列规定修正：</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2.2.1.1投标文件中开标一览表(报价表)内容与投标文件中相应内容不一致的，以开标一览表(报价表)为准;</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2.2.1.2大写金额和小写金额不一致的，以大写金额为准;</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2.2.1.3单价金额小数点或者百分比有明显错位的，以开标一览表的总价为准，并修改单价;</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2.2.1.4总价金额与按单价汇总金额不一致的，以单价金额计算结果为准。</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2.2.1.5同时出现两种以上不一致的，按照</w:t>
      </w:r>
      <w:r>
        <w:rPr>
          <w:rFonts w:hint="eastAsia" w:ascii="微软雅黑" w:hAnsi="微软雅黑" w:eastAsia="微软雅黑" w:cs="微软雅黑"/>
          <w:kern w:val="0"/>
          <w:lang w:val="en-US" w:eastAsia="zh-CN"/>
        </w:rPr>
        <w:t>2.2.1</w:t>
      </w:r>
      <w:r>
        <w:rPr>
          <w:rFonts w:hint="eastAsia" w:ascii="微软雅黑" w:hAnsi="微软雅黑" w:eastAsia="微软雅黑" w:cs="微软雅黑"/>
          <w:kern w:val="0"/>
        </w:rPr>
        <w:t>规定的顺序修正。修正后的报价按照《政府采购货物和服务招标投标管理办法》（财政部令第87号）第五十一条第二款的规定经投标人确认后产生约束力。</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2.2.2投标文件出现不是唯一的、有选择性投标报价的，投标无效。</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2.2.3投标报价超过招标文件中规定的预算金额或者最高限价的，投标无效。</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rPr>
      </w:pPr>
      <w:r>
        <w:rPr>
          <w:rFonts w:hint="eastAsia" w:ascii="微软雅黑" w:hAnsi="微软雅黑" w:eastAsia="微软雅黑" w:cs="微软雅黑"/>
          <w:kern w:val="0"/>
        </w:rPr>
        <w:t>2.2.4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1"/>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微软雅黑" w:hAnsi="微软雅黑" w:eastAsia="微软雅黑" w:cs="微软雅黑"/>
          <w:kern w:val="0"/>
          <w:szCs w:val="24"/>
        </w:rPr>
      </w:pPr>
      <w:r>
        <w:rPr>
          <w:rFonts w:hint="eastAsia" w:ascii="微软雅黑" w:hAnsi="微软雅黑" w:eastAsia="微软雅黑" w:cs="微软雅黑"/>
          <w:kern w:val="0"/>
          <w:szCs w:val="24"/>
          <w:lang w:val="en-US" w:eastAsia="zh-CN"/>
        </w:rPr>
        <w:t>2</w:t>
      </w:r>
      <w:r>
        <w:rPr>
          <w:rFonts w:hint="eastAsia" w:ascii="微软雅黑" w:hAnsi="微软雅黑" w:eastAsia="微软雅黑" w:cs="微软雅黑"/>
          <w:kern w:val="0"/>
          <w:szCs w:val="24"/>
        </w:rPr>
        <w:t>.</w:t>
      </w:r>
      <w:r>
        <w:rPr>
          <w:rFonts w:hint="eastAsia" w:ascii="微软雅黑" w:hAnsi="微软雅黑" w:eastAsia="微软雅黑" w:cs="微软雅黑"/>
          <w:kern w:val="0"/>
          <w:szCs w:val="24"/>
          <w:lang w:val="en-US" w:eastAsia="zh-CN"/>
        </w:rPr>
        <w:t>2</w:t>
      </w:r>
      <w:r>
        <w:rPr>
          <w:rFonts w:hint="eastAsia" w:ascii="微软雅黑" w:hAnsi="微软雅黑" w:eastAsia="微软雅黑" w:cs="微软雅黑"/>
          <w:kern w:val="0"/>
          <w:szCs w:val="24"/>
        </w:rPr>
        <w:t>.5对于未预留份额专门面向中小企业的政府采购货物或服务项目，以及预留份额政府采购货物或服务项目中的非预留部分标项，对小型和微型企业的投标报价给予</w:t>
      </w:r>
      <w:r>
        <w:rPr>
          <w:rFonts w:hint="eastAsia" w:ascii="微软雅黑" w:hAnsi="微软雅黑" w:eastAsia="微软雅黑" w:cs="微软雅黑"/>
          <w:kern w:val="0"/>
          <w:szCs w:val="24"/>
          <w:lang w:val="en-US" w:eastAsia="zh-CN"/>
        </w:rPr>
        <w:t>2</w:t>
      </w:r>
      <w:r>
        <w:rPr>
          <w:rFonts w:hint="eastAsia" w:ascii="微软雅黑" w:hAnsi="微软雅黑" w:eastAsia="微软雅黑" w:cs="微软雅黑"/>
          <w:kern w:val="0"/>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微软雅黑" w:hAnsi="微软雅黑" w:eastAsia="微软雅黑" w:cs="微软雅黑"/>
          <w:kern w:val="0"/>
          <w:szCs w:val="24"/>
          <w:lang w:val="en-US" w:eastAsia="zh-CN"/>
        </w:rPr>
        <w:t>6</w:t>
      </w:r>
      <w:r>
        <w:rPr>
          <w:rFonts w:hint="eastAsia" w:ascii="微软雅黑" w:hAnsi="微软雅黑" w:eastAsia="微软雅黑" w:cs="微软雅黑"/>
          <w:kern w:val="0"/>
          <w:szCs w:val="24"/>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微软雅黑" w:hAnsi="微软雅黑" w:eastAsia="微软雅黑" w:cs="微软雅黑"/>
          <w:kern w:val="0"/>
          <w:sz w:val="24"/>
        </w:rPr>
      </w:pPr>
      <w:r>
        <w:rPr>
          <w:rFonts w:hint="eastAsia" w:ascii="微软雅黑" w:hAnsi="微软雅黑" w:eastAsia="微软雅黑" w:cs="微软雅黑"/>
          <w:b/>
          <w:kern w:val="0"/>
          <w:sz w:val="24"/>
          <w:lang w:val="en-US" w:eastAsia="zh-CN"/>
        </w:rPr>
        <w:t>2</w:t>
      </w:r>
      <w:r>
        <w:rPr>
          <w:rFonts w:hint="eastAsia" w:ascii="微软雅黑" w:hAnsi="微软雅黑" w:eastAsia="微软雅黑" w:cs="微软雅黑"/>
          <w:b/>
          <w:kern w:val="0"/>
          <w:sz w:val="24"/>
        </w:rPr>
        <w:t>.</w:t>
      </w:r>
      <w:r>
        <w:rPr>
          <w:rFonts w:hint="eastAsia" w:ascii="微软雅黑" w:hAnsi="微软雅黑" w:eastAsia="微软雅黑" w:cs="微软雅黑"/>
          <w:b/>
          <w:kern w:val="0"/>
          <w:sz w:val="24"/>
          <w:lang w:val="en-US" w:eastAsia="zh-CN"/>
        </w:rPr>
        <w:t>3</w:t>
      </w:r>
      <w:r>
        <w:rPr>
          <w:rFonts w:hint="eastAsia" w:ascii="微软雅黑" w:hAnsi="微软雅黑" w:eastAsia="微软雅黑" w:cs="微软雅黑"/>
          <w:b/>
          <w:kern w:val="0"/>
          <w:sz w:val="24"/>
        </w:rPr>
        <w:t>排序与推荐。</w:t>
      </w:r>
      <w:r>
        <w:rPr>
          <w:rFonts w:hint="eastAsia" w:ascii="微软雅黑" w:hAnsi="微软雅黑" w:eastAsia="微软雅黑" w:cs="微软雅黑"/>
          <w:kern w:val="0"/>
          <w:sz w:val="24"/>
        </w:rPr>
        <w:t>采用最低价评标法的，评标结果按在符合采购文件要求的前提下，择定评标价格最低者为中标候选人，即中标供应商。</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微软雅黑" w:hAnsi="微软雅黑" w:eastAsia="微软雅黑" w:cs="微软雅黑"/>
          <w:b/>
          <w:kern w:val="0"/>
          <w:sz w:val="24"/>
        </w:rPr>
      </w:pPr>
      <w:r>
        <w:rPr>
          <w:rFonts w:hint="eastAsia" w:ascii="微软雅黑" w:hAnsi="微软雅黑" w:eastAsia="微软雅黑" w:cs="微软雅黑"/>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71" w:firstLineChars="196"/>
        <w:textAlignment w:val="auto"/>
        <w:rPr>
          <w:rFonts w:hint="eastAsia" w:ascii="微软雅黑" w:hAnsi="微软雅黑" w:eastAsia="微软雅黑" w:cs="微软雅黑"/>
          <w:kern w:val="0"/>
          <w:sz w:val="24"/>
        </w:rPr>
      </w:pPr>
      <w:r>
        <w:rPr>
          <w:rFonts w:hint="eastAsia" w:ascii="微软雅黑" w:hAnsi="微软雅黑" w:eastAsia="微软雅黑" w:cs="微软雅黑"/>
          <w:b/>
          <w:kern w:val="0"/>
          <w:sz w:val="24"/>
          <w:lang w:val="en-US" w:eastAsia="zh-CN"/>
        </w:rPr>
        <w:t>2</w:t>
      </w:r>
      <w:r>
        <w:rPr>
          <w:rFonts w:hint="eastAsia" w:ascii="微软雅黑" w:hAnsi="微软雅黑" w:eastAsia="微软雅黑" w:cs="微软雅黑"/>
          <w:b/>
          <w:kern w:val="0"/>
          <w:sz w:val="24"/>
        </w:rPr>
        <w:t>.</w:t>
      </w:r>
      <w:r>
        <w:rPr>
          <w:rFonts w:hint="eastAsia" w:ascii="微软雅黑" w:hAnsi="微软雅黑" w:eastAsia="微软雅黑" w:cs="微软雅黑"/>
          <w:b/>
          <w:kern w:val="0"/>
          <w:sz w:val="24"/>
          <w:lang w:val="en-US" w:eastAsia="zh-CN"/>
        </w:rPr>
        <w:t>4</w:t>
      </w:r>
      <w:r>
        <w:rPr>
          <w:rFonts w:hint="eastAsia" w:ascii="微软雅黑" w:hAnsi="微软雅黑" w:eastAsia="微软雅黑" w:cs="微软雅黑"/>
          <w:b/>
          <w:kern w:val="0"/>
          <w:sz w:val="24"/>
        </w:rPr>
        <w:t>编写评标报告。</w:t>
      </w:r>
      <w:r>
        <w:rPr>
          <w:rFonts w:hint="eastAsia" w:ascii="微软雅黑" w:hAnsi="微软雅黑" w:eastAsia="微软雅黑" w:cs="微软雅黑"/>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shd w:val="clear" w:color="auto" w:fill="FFFFFF"/>
        <w:kinsoku/>
        <w:wordWrap/>
        <w:overflowPunct/>
        <w:topLinePunct w:val="0"/>
        <w:autoSpaceDE/>
        <w:autoSpaceDN/>
        <w:bidi w:val="0"/>
        <w:adjustRightInd/>
        <w:spacing w:line="360" w:lineRule="exact"/>
        <w:ind w:left="0" w:leftChars="0"/>
        <w:jc w:val="left"/>
        <w:textAlignment w:val="auto"/>
        <w:rPr>
          <w:rFonts w:hint="eastAsia" w:ascii="微软雅黑" w:hAnsi="微软雅黑" w:eastAsia="微软雅黑" w:cs="微软雅黑"/>
          <w:b/>
          <w:sz w:val="28"/>
          <w:szCs w:val="22"/>
        </w:rPr>
      </w:pPr>
      <w:r>
        <w:rPr>
          <w:rFonts w:hint="eastAsia" w:ascii="微软雅黑" w:hAnsi="微软雅黑" w:eastAsia="微软雅黑" w:cs="微软雅黑"/>
          <w:b/>
          <w:sz w:val="28"/>
          <w:szCs w:val="22"/>
          <w:lang w:val="en-US" w:eastAsia="zh-CN"/>
        </w:rPr>
        <w:t>三</w:t>
      </w:r>
      <w:r>
        <w:rPr>
          <w:rFonts w:hint="eastAsia" w:ascii="微软雅黑" w:hAnsi="微软雅黑" w:eastAsia="微软雅黑" w:cs="微软雅黑"/>
          <w:b/>
          <w:sz w:val="28"/>
          <w:szCs w:val="22"/>
        </w:rPr>
        <w:t>、评标中的其他事项</w:t>
      </w:r>
    </w:p>
    <w:p>
      <w:pPr>
        <w:pStyle w:val="161"/>
        <w:keepNext w:val="0"/>
        <w:keepLines w:val="0"/>
        <w:pageBreakBefore w:val="0"/>
        <w:kinsoku/>
        <w:wordWrap/>
        <w:overflowPunct/>
        <w:topLinePunct w:val="0"/>
        <w:autoSpaceDE/>
        <w:autoSpaceDN/>
        <w:bidi w:val="0"/>
        <w:spacing w:before="0" w:line="360" w:lineRule="exact"/>
        <w:ind w:left="0" w:leftChars="0" w:firstLine="471" w:firstLineChars="196"/>
        <w:textAlignment w:val="auto"/>
        <w:rPr>
          <w:rFonts w:hint="eastAsia" w:ascii="微软雅黑" w:hAnsi="微软雅黑" w:eastAsia="微软雅黑" w:cs="微软雅黑"/>
          <w:kern w:val="0"/>
          <w:szCs w:val="24"/>
        </w:rPr>
      </w:pPr>
      <w:r>
        <w:rPr>
          <w:rFonts w:hint="eastAsia" w:ascii="微软雅黑" w:hAnsi="微软雅黑" w:eastAsia="微软雅黑" w:cs="微软雅黑"/>
          <w:b/>
          <w:kern w:val="0"/>
          <w:szCs w:val="24"/>
          <w:lang w:val="en-US" w:eastAsia="zh-CN"/>
        </w:rPr>
        <w:t>3</w:t>
      </w:r>
      <w:r>
        <w:rPr>
          <w:rFonts w:hint="eastAsia" w:ascii="微软雅黑" w:hAnsi="微软雅黑" w:eastAsia="微软雅黑" w:cs="微软雅黑"/>
          <w:b/>
          <w:kern w:val="0"/>
          <w:szCs w:val="24"/>
        </w:rPr>
        <w:t>.1投标人澄清、说明或者补正。</w:t>
      </w:r>
      <w:r>
        <w:rPr>
          <w:rFonts w:hint="eastAsia" w:ascii="微软雅黑" w:hAnsi="微软雅黑" w:eastAsia="微软雅黑" w:cs="微软雅黑"/>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keepNext w:val="0"/>
        <w:keepLines w:val="0"/>
        <w:pageBreakBefore w:val="0"/>
        <w:widowControl w:val="0"/>
        <w:kinsoku/>
        <w:wordWrap/>
        <w:overflowPunct/>
        <w:topLinePunct w:val="0"/>
        <w:autoSpaceDE/>
        <w:autoSpaceDN/>
        <w:bidi w:val="0"/>
        <w:adjustRightInd w:val="0"/>
        <w:spacing w:line="360" w:lineRule="exact"/>
        <w:ind w:left="65" w:leftChars="0" w:hanging="65" w:hangingChars="27"/>
        <w:textAlignment w:val="auto"/>
        <w:rPr>
          <w:rFonts w:hint="eastAsia" w:ascii="微软雅黑" w:hAnsi="微软雅黑" w:eastAsia="微软雅黑" w:cs="微软雅黑"/>
          <w:szCs w:val="21"/>
        </w:rPr>
      </w:pPr>
      <w:r>
        <w:rPr>
          <w:rFonts w:hint="eastAsia" w:ascii="微软雅黑" w:hAnsi="微软雅黑" w:eastAsia="微软雅黑" w:cs="微软雅黑"/>
          <w:b/>
          <w:kern w:val="0"/>
          <w:lang w:val="en-US" w:eastAsia="zh-CN"/>
        </w:rPr>
        <w:t>3</w:t>
      </w:r>
      <w:r>
        <w:rPr>
          <w:rFonts w:hint="eastAsia" w:ascii="微软雅黑" w:hAnsi="微软雅黑" w:eastAsia="微软雅黑" w:cs="微软雅黑"/>
          <w:b/>
          <w:kern w:val="0"/>
        </w:rPr>
        <w:t>.2投标无效。</w:t>
      </w:r>
      <w:r>
        <w:rPr>
          <w:rFonts w:hint="eastAsia" w:ascii="微软雅黑" w:hAnsi="微软雅黑" w:eastAsia="微软雅黑" w:cs="微软雅黑"/>
          <w:szCs w:val="21"/>
        </w:rPr>
        <w:t>有下列情况之一的，投标无效：</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3.2.1投标人不具备招标文件中规定的资格要求的（投标人未提供有效的资格文件的，视为投标人不具备招标文件中规定的资格要求）；</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3.2.2投标文件未按照招标文件要求签署、盖章的；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3.2.3采购人拟采购的产品属于政府强制采购的节能产品品目清单范围的，投标人未按招标文件要求提供国家确定的认证机构出具的、处于有效期之内的节能产品认证证书的；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3.2.4投标文件含有采购人不能接受的附加条件的；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3.2.5投标文件中承诺的投标有效期少于招标文件中载明的投标有效期的；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3.2.6投标文件出现不是唯一的、有选择性投标报价的;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3.2.7投标报价超过招标文件中规定的预算金额或者最高限价的;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3.2.8报价明显低于其他通过符合性审查投标人的报价，有可能影响产品质量或者不能诚信履约的，未能按要求提供书面说明或者提交相关证明材料，不能证明其报价合理性的;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3.2.9投标人对根据修正原则修正后的报价不确认的；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3.2.10投标人提供虚假材料投标的；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3.2.11投标人有恶意串通、妨碍其他投标人的竞争行为、损害采购人或者其他投标人的合法权益情形的；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3.2.12投标人仅提交备份投标文件，没有在电子交易平台传输递交投标文件的，投标无效；</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lang w:val="en-US"/>
        </w:rPr>
      </w:pPr>
      <w:r>
        <w:rPr>
          <w:rFonts w:hint="eastAsia" w:ascii="微软雅黑" w:hAnsi="微软雅黑" w:eastAsia="微软雅黑" w:cs="微软雅黑"/>
          <w:b w:val="0"/>
          <w:bCs/>
          <w:lang w:val="en-US"/>
        </w:rPr>
        <w:t>3.2.13 投标文件不满足招标文件的其它实质性要求的；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0" w:firstLineChars="196"/>
        <w:textAlignment w:val="auto"/>
        <w:rPr>
          <w:rFonts w:hint="eastAsia" w:ascii="微软雅黑" w:hAnsi="微软雅黑" w:eastAsia="微软雅黑" w:cs="微软雅黑"/>
          <w:b w:val="0"/>
          <w:bCs/>
        </w:rPr>
      </w:pPr>
      <w:r>
        <w:rPr>
          <w:rFonts w:hint="eastAsia" w:ascii="微软雅黑" w:hAnsi="微软雅黑" w:eastAsia="微软雅黑" w:cs="微软雅黑"/>
          <w:b w:val="0"/>
          <w:bCs/>
        </w:rPr>
        <w:t>3.2.14法律、法规、规章（适用本市的）及省级以上规范性文件（适用本市的）规定的其他无效情形。</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71" w:firstLineChars="196"/>
        <w:textAlignment w:val="auto"/>
        <w:rPr>
          <w:rFonts w:hint="eastAsia" w:ascii="微软雅黑" w:hAnsi="微软雅黑" w:eastAsia="微软雅黑" w:cs="微软雅黑"/>
        </w:rPr>
      </w:pPr>
      <w:r>
        <w:rPr>
          <w:rFonts w:hint="eastAsia" w:ascii="微软雅黑" w:hAnsi="微软雅黑" w:eastAsia="微软雅黑" w:cs="微软雅黑"/>
          <w:b/>
          <w:lang w:val="en-US" w:eastAsia="zh-CN"/>
        </w:rPr>
        <w:t>3</w:t>
      </w:r>
      <w:r>
        <w:rPr>
          <w:rFonts w:hint="eastAsia" w:ascii="微软雅黑" w:hAnsi="微软雅黑" w:eastAsia="微软雅黑" w:cs="微软雅黑"/>
          <w:b/>
        </w:rPr>
        <w:t>.3.废标。</w:t>
      </w:r>
      <w:r>
        <w:rPr>
          <w:rFonts w:hint="eastAsia" w:ascii="微软雅黑" w:hAnsi="微软雅黑" w:eastAsia="微软雅黑" w:cs="微软雅黑"/>
        </w:rPr>
        <w:t>根据《中华人民共和国政府采购法》第三十六条之规定，在采购中，出现下列情形之一的，应予废标：</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rPr>
        <w:t>3.3.1符合专业条件的供应商或者对招标文件作实质响应的供应商不足3家的；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rPr>
        <w:t>3.3.2出现影响采购公正的违法、违规行为的；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rPr>
        <w:t>3.3.3投标人的报价均超过了采购预算，采购人不能支付的；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rPr>
        <w:t>3.3.4因重大变故，采购任务取消的。</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rPr>
        <w:t>废标后，采购代理机构应当将废标理由通知所有投标人。</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b/>
          <w:lang w:val="en-US" w:eastAsia="zh-CN"/>
        </w:rPr>
        <w:t>3</w:t>
      </w:r>
      <w:r>
        <w:rPr>
          <w:rFonts w:hint="eastAsia" w:ascii="微软雅黑" w:hAnsi="微软雅黑" w:eastAsia="微软雅黑" w:cs="微软雅黑"/>
          <w:b/>
        </w:rPr>
        <w:t>.4.修改招标文件，重新组织采购活动。</w:t>
      </w:r>
      <w:r>
        <w:rPr>
          <w:rFonts w:hint="eastAsia" w:ascii="微软雅黑" w:hAnsi="微软雅黑" w:eastAsia="微软雅黑" w:cs="微软雅黑"/>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textAlignment w:val="auto"/>
        <w:rPr>
          <w:rFonts w:hint="eastAsia" w:ascii="微软雅黑" w:hAnsi="微软雅黑" w:eastAsia="微软雅黑" w:cs="微软雅黑"/>
        </w:rPr>
      </w:pPr>
      <w:r>
        <w:rPr>
          <w:rFonts w:hint="eastAsia" w:ascii="微软雅黑" w:hAnsi="微软雅黑" w:eastAsia="微软雅黑" w:cs="微软雅黑"/>
          <w:b/>
          <w:kern w:val="0"/>
          <w:lang w:val="en-US" w:eastAsia="zh-CN"/>
        </w:rPr>
        <w:t>3</w:t>
      </w:r>
      <w:r>
        <w:rPr>
          <w:rFonts w:hint="eastAsia" w:ascii="微软雅黑" w:hAnsi="微软雅黑" w:eastAsia="微软雅黑" w:cs="微软雅黑"/>
          <w:b/>
          <w:kern w:val="0"/>
        </w:rPr>
        <w:t>.5.重新开展采购。</w:t>
      </w:r>
      <w:r>
        <w:rPr>
          <w:rFonts w:hint="eastAsia" w:ascii="微软雅黑" w:hAnsi="微软雅黑" w:eastAsia="微软雅黑" w:cs="微软雅黑"/>
        </w:rPr>
        <w:t>有政府采购法第七十一条、第七十二条规定的违法行为之一，影响或者可能影响中标、成交结果的，依照下列规定处理：</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3.5.1未确定中标或者中标人的，终止本次政府采购活动，重新开展政府采购活动。</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3.5.2已确定中标或者中标人但尚未签订政府采购合同的，中标或者成交结果无效，从合格的中标或者成交候选人中另行确定中标或者中标人；没有合格的中标或者成交候选人的，重新开展政府采购活动。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3.5.3政府采购合同已签订但尚未履行的，撤销合同，从合格的中标或者成交候选人中另行确定中标或者中标人；没有合格的中标或者成交候选人的，重新开展政府采购活动。</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3.5.4政府采购合同已经履行，给采购人、供应商造成损失的，由责任人承担赔偿责任。</w:t>
      </w:r>
    </w:p>
    <w:p>
      <w:pPr>
        <w:pStyle w:val="24"/>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3.5.5政府采购当事人有其他违反政府采购法或者政府采购法实施条例等法律法规规定的行为，经改正后仍然影响或者可能影响中标、成交结果或者依法被认定为中标、成交无效的，依照</w:t>
      </w:r>
      <w:r>
        <w:rPr>
          <w:rFonts w:hint="eastAsia" w:ascii="微软雅黑" w:hAnsi="微软雅黑" w:eastAsia="微软雅黑" w:cs="微软雅黑"/>
          <w:lang w:val="en-US" w:eastAsia="zh-CN"/>
        </w:rPr>
        <w:t>3.5.1-3.5.4</w:t>
      </w:r>
      <w:r>
        <w:rPr>
          <w:rFonts w:hint="eastAsia" w:ascii="微软雅黑" w:hAnsi="微软雅黑" w:eastAsia="微软雅黑" w:cs="微软雅黑"/>
        </w:rPr>
        <w:t>规定处理。</w:t>
      </w:r>
    </w:p>
    <w:p>
      <w:pPr>
        <w:pStyle w:val="24"/>
        <w:snapToGrid w:val="0"/>
        <w:spacing w:line="360" w:lineRule="auto"/>
        <w:ind w:firstLine="0" w:firstLineChars="0"/>
        <w:rPr>
          <w:rFonts w:hint="eastAsia" w:ascii="微软雅黑" w:hAnsi="微软雅黑" w:eastAsia="微软雅黑" w:cs="微软雅黑"/>
        </w:rPr>
      </w:pPr>
    </w:p>
    <w:bookmarkEnd w:id="23"/>
    <w:p>
      <w:pPr>
        <w:spacing w:line="360" w:lineRule="auto"/>
        <w:ind w:left="720" w:leftChars="343" w:firstLine="1081" w:firstLineChars="300"/>
        <w:outlineLvl w:val="0"/>
        <w:rPr>
          <w:rFonts w:hint="eastAsia" w:ascii="等线" w:hAnsi="等线" w:eastAsia="等线" w:cs="等线"/>
          <w:b/>
          <w:sz w:val="36"/>
          <w:szCs w:val="36"/>
        </w:rPr>
      </w:pPr>
      <w:bookmarkStart w:id="389" w:name="第五部分"/>
      <w:bookmarkStart w:id="390" w:name="_Toc86217003"/>
    </w:p>
    <w:p>
      <w:pPr>
        <w:spacing w:line="360" w:lineRule="auto"/>
        <w:ind w:left="720" w:leftChars="343" w:firstLine="1081" w:firstLineChars="300"/>
        <w:outlineLvl w:val="0"/>
        <w:rPr>
          <w:rFonts w:hint="eastAsia" w:ascii="等线" w:hAnsi="等线" w:eastAsia="等线" w:cs="等线"/>
          <w:b/>
          <w:sz w:val="36"/>
          <w:szCs w:val="36"/>
        </w:rPr>
      </w:pPr>
      <w:r>
        <w:rPr>
          <w:rFonts w:hint="eastAsia" w:ascii="等线" w:hAnsi="等线" w:eastAsia="等线" w:cs="等线"/>
          <w:b/>
          <w:sz w:val="36"/>
          <w:szCs w:val="36"/>
        </w:rPr>
        <w:t xml:space="preserve">    </w:t>
      </w:r>
    </w:p>
    <w:p>
      <w:pPr>
        <w:spacing w:line="480" w:lineRule="auto"/>
        <w:jc w:val="center"/>
        <w:rPr>
          <w:rFonts w:hint="eastAsia" w:ascii="等线" w:hAnsi="等线" w:eastAsia="等线" w:cs="等线"/>
          <w:b/>
          <w:sz w:val="36"/>
          <w:szCs w:val="36"/>
        </w:rPr>
      </w:pPr>
    </w:p>
    <w:p>
      <w:pPr>
        <w:spacing w:line="480" w:lineRule="auto"/>
        <w:jc w:val="center"/>
        <w:rPr>
          <w:rFonts w:hint="eastAsia" w:ascii="等线" w:hAnsi="等线" w:eastAsia="等线" w:cs="等线"/>
          <w:b/>
          <w:sz w:val="36"/>
          <w:szCs w:val="36"/>
        </w:rPr>
      </w:pPr>
    </w:p>
    <w:p>
      <w:pPr>
        <w:spacing w:line="480" w:lineRule="auto"/>
        <w:jc w:val="center"/>
        <w:rPr>
          <w:rFonts w:hint="eastAsia" w:ascii="等线" w:hAnsi="等线" w:eastAsia="等线" w:cs="等线"/>
          <w:b/>
          <w:sz w:val="36"/>
          <w:szCs w:val="36"/>
        </w:rPr>
      </w:pPr>
    </w:p>
    <w:p>
      <w:pPr>
        <w:spacing w:line="480" w:lineRule="auto"/>
        <w:jc w:val="center"/>
        <w:rPr>
          <w:rFonts w:hint="eastAsia" w:ascii="等线" w:hAnsi="等线" w:eastAsia="等线" w:cs="等线"/>
          <w:b/>
          <w:sz w:val="36"/>
          <w:szCs w:val="36"/>
        </w:rPr>
      </w:pPr>
    </w:p>
    <w:p>
      <w:pPr>
        <w:spacing w:line="480" w:lineRule="auto"/>
        <w:jc w:val="center"/>
        <w:rPr>
          <w:rFonts w:hint="eastAsia" w:ascii="等线" w:hAnsi="等线" w:eastAsia="等线" w:cs="等线"/>
          <w:b/>
          <w:sz w:val="36"/>
          <w:szCs w:val="36"/>
        </w:rPr>
      </w:pPr>
    </w:p>
    <w:p>
      <w:pPr>
        <w:spacing w:line="480" w:lineRule="auto"/>
        <w:jc w:val="center"/>
        <w:rPr>
          <w:rFonts w:hint="eastAsia" w:ascii="等线" w:hAnsi="等线" w:eastAsia="等线" w:cs="等线"/>
          <w:b/>
          <w:sz w:val="36"/>
          <w:szCs w:val="36"/>
        </w:rPr>
      </w:pPr>
    </w:p>
    <w:p>
      <w:pPr>
        <w:spacing w:line="480" w:lineRule="auto"/>
        <w:jc w:val="center"/>
        <w:rPr>
          <w:rFonts w:hint="eastAsia" w:ascii="等线" w:hAnsi="等线" w:eastAsia="等线" w:cs="等线"/>
          <w:b/>
          <w:sz w:val="36"/>
          <w:szCs w:val="36"/>
          <w:lang w:eastAsia="zh-CN"/>
        </w:rPr>
      </w:pPr>
      <w:r>
        <w:rPr>
          <w:rFonts w:hint="eastAsia" w:ascii="等线" w:hAnsi="等线" w:eastAsia="等线" w:cs="等线"/>
          <w:b/>
          <w:sz w:val="36"/>
          <w:szCs w:val="36"/>
        </w:rPr>
        <w:t>第五部分 政府采购合同参考范本</w:t>
      </w:r>
      <w:r>
        <w:rPr>
          <w:rFonts w:hint="eastAsia" w:ascii="等线" w:hAnsi="等线" w:eastAsia="等线" w:cs="等线"/>
          <w:b/>
          <w:sz w:val="36"/>
          <w:szCs w:val="36"/>
          <w:lang w:eastAsia="zh-CN"/>
        </w:rPr>
        <w:t>（</w:t>
      </w:r>
      <w:r>
        <w:rPr>
          <w:rFonts w:hint="eastAsia" w:ascii="宋体" w:hAnsi="宋体" w:cs="宋体"/>
          <w:b/>
          <w:color w:val="auto"/>
          <w:sz w:val="36"/>
          <w:szCs w:val="36"/>
          <w:highlight w:val="none"/>
          <w:lang w:val="en-US" w:eastAsia="zh-CN"/>
        </w:rPr>
        <w:t>供参考</w:t>
      </w:r>
      <w:r>
        <w:rPr>
          <w:rFonts w:hint="eastAsia" w:ascii="等线" w:hAnsi="等线" w:eastAsia="等线" w:cs="等线"/>
          <w:b/>
          <w:sz w:val="36"/>
          <w:szCs w:val="36"/>
          <w:lang w:eastAsia="zh-CN"/>
        </w:rPr>
        <w:t>）</w:t>
      </w:r>
    </w:p>
    <w:p>
      <w:pPr>
        <w:spacing w:line="360" w:lineRule="auto"/>
        <w:ind w:left="720" w:leftChars="343" w:firstLine="1081" w:firstLineChars="300"/>
        <w:outlineLvl w:val="0"/>
        <w:rPr>
          <w:rFonts w:hint="eastAsia" w:ascii="等线" w:hAnsi="等线" w:eastAsia="等线" w:cs="等线"/>
          <w:b/>
          <w:sz w:val="36"/>
          <w:szCs w:val="36"/>
        </w:rPr>
      </w:pPr>
    </w:p>
    <w:p>
      <w:pPr>
        <w:rPr>
          <w:rFonts w:hint="eastAsia" w:ascii="等线" w:hAnsi="等线" w:eastAsia="等线" w:cs="等线"/>
          <w:sz w:val="24"/>
          <w:u w:val="single"/>
        </w:rPr>
      </w:pPr>
      <w:r>
        <w:rPr>
          <w:rFonts w:hint="eastAsia" w:ascii="等线" w:hAnsi="等线" w:eastAsia="等线" w:cs="等线"/>
          <w:sz w:val="24"/>
        </w:rPr>
        <w:t>合同编号：</w:t>
      </w:r>
      <w:r>
        <w:rPr>
          <w:rFonts w:hint="eastAsia" w:ascii="等线" w:hAnsi="等线" w:eastAsia="等线" w:cs="等线"/>
          <w:sz w:val="24"/>
          <w:u w:val="single"/>
        </w:rPr>
        <w:t xml:space="preserve">           </w:t>
      </w:r>
    </w:p>
    <w:p>
      <w:pPr>
        <w:pStyle w:val="704"/>
        <w:ind w:firstLine="2833" w:firstLineChars="1180"/>
        <w:rPr>
          <w:rFonts w:hint="eastAsia" w:ascii="等线" w:hAnsi="等线" w:eastAsia="等线" w:cs="等线"/>
          <w:b/>
          <w:szCs w:val="24"/>
        </w:rPr>
      </w:pPr>
    </w:p>
    <w:p>
      <w:pPr>
        <w:pStyle w:val="704"/>
        <w:ind w:firstLine="2833" w:firstLineChars="1180"/>
        <w:rPr>
          <w:rFonts w:hint="eastAsia" w:ascii="等线" w:hAnsi="等线" w:eastAsia="等线" w:cs="等线"/>
          <w:b/>
          <w:szCs w:val="24"/>
        </w:rPr>
      </w:pPr>
      <w:r>
        <w:rPr>
          <w:rFonts w:hint="eastAsia" w:ascii="等线" w:hAnsi="等线" w:eastAsia="等线" w:cs="等线"/>
          <w:b/>
          <w:szCs w:val="24"/>
        </w:rPr>
        <w:t>通用合同书</w:t>
      </w:r>
    </w:p>
    <w:p>
      <w:pPr>
        <w:pStyle w:val="704"/>
        <w:rPr>
          <w:rFonts w:hint="eastAsia" w:ascii="等线" w:hAnsi="等线" w:eastAsia="等线" w:cs="等线"/>
          <w:szCs w:val="24"/>
        </w:rPr>
      </w:pPr>
    </w:p>
    <w:p>
      <w:pPr>
        <w:pStyle w:val="704"/>
        <w:rPr>
          <w:rFonts w:hint="eastAsia" w:ascii="等线" w:hAnsi="等线" w:eastAsia="等线" w:cs="等线"/>
          <w:szCs w:val="24"/>
        </w:rPr>
      </w:pPr>
    </w:p>
    <w:p>
      <w:pPr>
        <w:spacing w:before="120" w:line="22" w:lineRule="atLeast"/>
        <w:ind w:left="960"/>
        <w:rPr>
          <w:rFonts w:hint="eastAsia" w:ascii="等线" w:hAnsi="等线" w:eastAsia="等线" w:cs="等线"/>
          <w:sz w:val="24"/>
        </w:rPr>
      </w:pPr>
      <w:r>
        <w:rPr>
          <w:rFonts w:hint="eastAsia" w:ascii="等线" w:hAnsi="等线" w:eastAsia="等线" w:cs="等线"/>
          <w:sz w:val="24"/>
        </w:rPr>
        <w:t>项目名称：</w:t>
      </w:r>
      <w:r>
        <w:rPr>
          <w:rFonts w:hint="eastAsia" w:ascii="等线" w:hAnsi="等线" w:eastAsia="等线" w:cs="等线"/>
          <w:sz w:val="24"/>
          <w:u w:val="single"/>
        </w:rPr>
        <w:t xml:space="preserve">                                   </w:t>
      </w:r>
    </w:p>
    <w:p>
      <w:pPr>
        <w:pStyle w:val="603"/>
        <w:spacing w:before="120" w:line="22" w:lineRule="atLeast"/>
        <w:rPr>
          <w:rFonts w:hint="eastAsia" w:ascii="等线" w:hAnsi="等线" w:eastAsia="等线" w:cs="等线"/>
          <w:szCs w:val="24"/>
        </w:rPr>
      </w:pPr>
    </w:p>
    <w:p>
      <w:pPr>
        <w:pStyle w:val="603"/>
        <w:spacing w:before="120" w:line="22" w:lineRule="atLeast"/>
        <w:rPr>
          <w:rFonts w:hint="eastAsia" w:ascii="等线" w:hAnsi="等线" w:eastAsia="等线" w:cs="等线"/>
          <w:szCs w:val="24"/>
        </w:rPr>
      </w:pPr>
    </w:p>
    <w:p>
      <w:pPr>
        <w:rPr>
          <w:rFonts w:hint="eastAsia" w:ascii="等线" w:hAnsi="等线" w:eastAsia="等线" w:cs="等线"/>
          <w:sz w:val="24"/>
        </w:rPr>
      </w:pPr>
    </w:p>
    <w:p>
      <w:pPr>
        <w:spacing w:before="120" w:line="22" w:lineRule="atLeast"/>
        <w:ind w:left="960"/>
        <w:rPr>
          <w:rFonts w:hint="eastAsia" w:ascii="等线" w:hAnsi="等线" w:eastAsia="等线" w:cs="等线"/>
          <w:sz w:val="24"/>
          <w:u w:val="single"/>
        </w:rPr>
      </w:pPr>
      <w:r>
        <w:rPr>
          <w:rFonts w:hint="eastAsia" w:ascii="等线" w:hAnsi="等线" w:eastAsia="等线" w:cs="等线"/>
          <w:sz w:val="24"/>
        </w:rPr>
        <w:t>甲方：</w:t>
      </w:r>
      <w:r>
        <w:rPr>
          <w:rFonts w:hint="eastAsia" w:ascii="等线" w:hAnsi="等线" w:eastAsia="等线" w:cs="等线"/>
          <w:sz w:val="24"/>
          <w:u w:val="single"/>
        </w:rPr>
        <w:t xml:space="preserve">                                       </w:t>
      </w:r>
    </w:p>
    <w:p>
      <w:pPr>
        <w:spacing w:before="120" w:line="22" w:lineRule="atLeast"/>
        <w:rPr>
          <w:rFonts w:hint="eastAsia" w:ascii="等线" w:hAnsi="等线" w:eastAsia="等线" w:cs="等线"/>
          <w:sz w:val="24"/>
        </w:rPr>
      </w:pPr>
    </w:p>
    <w:p>
      <w:pPr>
        <w:spacing w:before="120" w:line="22" w:lineRule="atLeast"/>
        <w:ind w:left="960"/>
        <w:rPr>
          <w:rFonts w:hint="eastAsia" w:ascii="等线" w:hAnsi="等线" w:eastAsia="等线" w:cs="等线"/>
          <w:sz w:val="24"/>
          <w:u w:val="single"/>
        </w:rPr>
      </w:pPr>
      <w:r>
        <w:rPr>
          <w:rFonts w:hint="eastAsia" w:ascii="等线" w:hAnsi="等线" w:eastAsia="等线" w:cs="等线"/>
          <w:sz w:val="24"/>
        </w:rPr>
        <w:t>乙方：</w:t>
      </w:r>
      <w:r>
        <w:rPr>
          <w:rFonts w:hint="eastAsia" w:ascii="等线" w:hAnsi="等线" w:eastAsia="等线" w:cs="等线"/>
          <w:sz w:val="24"/>
          <w:u w:val="single"/>
        </w:rPr>
        <w:t xml:space="preserve">                                       </w:t>
      </w:r>
    </w:p>
    <w:p>
      <w:pPr>
        <w:spacing w:before="120" w:line="22" w:lineRule="atLeast"/>
        <w:rPr>
          <w:rFonts w:hint="eastAsia" w:ascii="等线" w:hAnsi="等线" w:eastAsia="等线" w:cs="等线"/>
          <w:sz w:val="24"/>
        </w:rPr>
      </w:pPr>
    </w:p>
    <w:p>
      <w:pPr>
        <w:spacing w:before="120" w:line="22" w:lineRule="atLeast"/>
        <w:ind w:firstLine="960" w:firstLineChars="400"/>
        <w:rPr>
          <w:rFonts w:hint="eastAsia" w:ascii="等线" w:hAnsi="等线" w:eastAsia="等线" w:cs="等线"/>
          <w:sz w:val="24"/>
          <w:u w:val="single"/>
        </w:rPr>
      </w:pPr>
      <w:r>
        <w:rPr>
          <w:rFonts w:hint="eastAsia" w:ascii="等线" w:hAnsi="等线" w:eastAsia="等线" w:cs="等线"/>
          <w:sz w:val="24"/>
        </w:rPr>
        <w:t>签订地：</w:t>
      </w:r>
      <w:r>
        <w:rPr>
          <w:rFonts w:hint="eastAsia" w:ascii="等线" w:hAnsi="等线" w:eastAsia="等线" w:cs="等线"/>
          <w:sz w:val="24"/>
          <w:u w:val="single"/>
        </w:rPr>
        <w:t xml:space="preserve">                                     </w:t>
      </w:r>
    </w:p>
    <w:p>
      <w:pPr>
        <w:spacing w:before="120" w:line="22" w:lineRule="atLeast"/>
        <w:rPr>
          <w:rFonts w:hint="eastAsia" w:ascii="等线" w:hAnsi="等线" w:eastAsia="等线" w:cs="等线"/>
          <w:sz w:val="24"/>
        </w:rPr>
      </w:pPr>
    </w:p>
    <w:p>
      <w:pPr>
        <w:spacing w:before="120" w:line="22" w:lineRule="atLeast"/>
        <w:ind w:firstLine="960" w:firstLineChars="400"/>
        <w:rPr>
          <w:rFonts w:hint="eastAsia" w:ascii="等线" w:hAnsi="等线" w:eastAsia="等线" w:cs="等线"/>
          <w:sz w:val="24"/>
          <w:u w:val="single"/>
        </w:rPr>
      </w:pPr>
      <w:r>
        <w:rPr>
          <w:rFonts w:hint="eastAsia" w:ascii="等线" w:hAnsi="等线" w:eastAsia="等线" w:cs="等线"/>
          <w:sz w:val="24"/>
        </w:rPr>
        <w:t>签订日期：</w:t>
      </w:r>
      <w:r>
        <w:rPr>
          <w:rFonts w:hint="eastAsia" w:ascii="等线" w:hAnsi="等线" w:eastAsia="等线" w:cs="等线"/>
          <w:sz w:val="24"/>
          <w:u w:val="single"/>
        </w:rPr>
        <w:t xml:space="preserve">               </w:t>
      </w:r>
      <w:r>
        <w:rPr>
          <w:rFonts w:hint="eastAsia" w:ascii="等线" w:hAnsi="等线" w:eastAsia="等线" w:cs="等线"/>
          <w:sz w:val="24"/>
        </w:rPr>
        <w:t>年</w:t>
      </w:r>
      <w:r>
        <w:rPr>
          <w:rFonts w:hint="eastAsia" w:ascii="等线" w:hAnsi="等线" w:eastAsia="等线" w:cs="等线"/>
          <w:sz w:val="24"/>
          <w:u w:val="single"/>
        </w:rPr>
        <w:t xml:space="preserve">       </w:t>
      </w:r>
      <w:r>
        <w:rPr>
          <w:rFonts w:hint="eastAsia" w:ascii="等线" w:hAnsi="等线" w:eastAsia="等线" w:cs="等线"/>
          <w:sz w:val="24"/>
        </w:rPr>
        <w:t>月</w:t>
      </w:r>
      <w:r>
        <w:rPr>
          <w:rFonts w:hint="eastAsia" w:ascii="等线" w:hAnsi="等线" w:eastAsia="等线" w:cs="等线"/>
          <w:sz w:val="24"/>
          <w:u w:val="single"/>
        </w:rPr>
        <w:t xml:space="preserve">       </w:t>
      </w:r>
      <w:r>
        <w:rPr>
          <w:rFonts w:hint="eastAsia" w:ascii="等线" w:hAnsi="等线" w:eastAsia="等线" w:cs="等线"/>
          <w:sz w:val="24"/>
        </w:rPr>
        <w:t>日</w:t>
      </w:r>
    </w:p>
    <w:p>
      <w:pPr>
        <w:widowControl/>
        <w:jc w:val="left"/>
        <w:rPr>
          <w:rFonts w:hint="eastAsia" w:ascii="等线" w:hAnsi="等线" w:eastAsia="等线" w:cs="等线"/>
          <w:kern w:val="0"/>
          <w:sz w:val="24"/>
        </w:rPr>
        <w:sectPr>
          <w:pgSz w:w="11907" w:h="16840"/>
          <w:pgMar w:top="1440" w:right="1080" w:bottom="1440" w:left="1080" w:header="851" w:footer="851" w:gutter="0"/>
          <w:pgNumType w:fmt="decimal"/>
          <w:cols w:space="720" w:num="1"/>
        </w:sectPr>
      </w:pPr>
    </w:p>
    <w:p>
      <w:pPr>
        <w:pStyle w:val="3"/>
        <w:rPr>
          <w:rFonts w:hint="eastAsia" w:ascii="等线" w:hAnsi="等线" w:eastAsia="等线" w:cs="等线"/>
          <w:lang w:val="en-US"/>
        </w:rPr>
      </w:pPr>
    </w:p>
    <w:p>
      <w:pPr>
        <w:ind w:firstLine="420" w:firstLineChars="200"/>
        <w:rPr>
          <w:rFonts w:hint="eastAsia" w:ascii="等线" w:hAnsi="等线" w:eastAsia="等线" w:cs="等线"/>
          <w:u w:val="single"/>
        </w:rPr>
      </w:pPr>
      <w:r>
        <w:rPr>
          <w:rFonts w:hint="eastAsia" w:ascii="等线" w:hAnsi="等线" w:eastAsia="等线" w:cs="等线"/>
          <w:u w:val="single"/>
        </w:rPr>
        <w:t xml:space="preserve">                      </w:t>
      </w:r>
      <w:r>
        <w:rPr>
          <w:rFonts w:hint="eastAsia" w:ascii="等线" w:hAnsi="等线" w:eastAsia="等线" w:cs="等线"/>
        </w:rPr>
        <w:t>（甲方）</w:t>
      </w:r>
      <w:r>
        <w:rPr>
          <w:rFonts w:hint="eastAsia" w:ascii="等线" w:hAnsi="等线" w:eastAsia="等线" w:cs="等线"/>
          <w:u w:val="single"/>
        </w:rPr>
        <w:t xml:space="preserve">                    </w:t>
      </w:r>
      <w:r>
        <w:rPr>
          <w:rFonts w:hint="eastAsia" w:ascii="等线" w:hAnsi="等线" w:eastAsia="等线" w:cs="等线"/>
        </w:rPr>
        <w:t xml:space="preserve"> （项目名称）经</w:t>
      </w:r>
      <w:r>
        <w:rPr>
          <w:rFonts w:hint="eastAsia" w:ascii="等线" w:hAnsi="等线" w:eastAsia="等线" w:cs="等线"/>
          <w:lang w:eastAsia="zh-CN"/>
        </w:rPr>
        <w:t>诸暨市杰虎工程咨询有限公司</w:t>
      </w:r>
      <w:r>
        <w:rPr>
          <w:rFonts w:hint="eastAsia" w:ascii="等线" w:hAnsi="等线" w:eastAsia="等线" w:cs="等线"/>
        </w:rPr>
        <w:t>以招标文件（编号：</w:t>
      </w:r>
      <w:r>
        <w:rPr>
          <w:rFonts w:hint="eastAsia" w:ascii="等线" w:hAnsi="等线" w:eastAsia="等线" w:cs="等线"/>
          <w:lang w:eastAsia="zh-CN"/>
        </w:rPr>
        <w:t>诸杰虎</w:t>
      </w:r>
      <w:r>
        <w:rPr>
          <w:rFonts w:hint="eastAsia" w:ascii="等线" w:hAnsi="等线" w:eastAsia="等线" w:cs="等线"/>
        </w:rPr>
        <w:t>20</w:t>
      </w:r>
      <w:r>
        <w:rPr>
          <w:rFonts w:hint="eastAsia" w:ascii="等线" w:hAnsi="等线" w:eastAsia="等线" w:cs="等线"/>
          <w:u w:val="single"/>
        </w:rPr>
        <w:t xml:space="preserve">    </w:t>
      </w:r>
      <w:r>
        <w:rPr>
          <w:rFonts w:hint="eastAsia" w:ascii="等线" w:hAnsi="等线" w:eastAsia="等线" w:cs="等线"/>
        </w:rPr>
        <w:t>—</w:t>
      </w:r>
      <w:r>
        <w:rPr>
          <w:rFonts w:hint="eastAsia" w:ascii="等线" w:hAnsi="等线" w:eastAsia="等线" w:cs="等线"/>
          <w:u w:val="single"/>
        </w:rPr>
        <w:t xml:space="preserve">    </w:t>
      </w:r>
      <w:r>
        <w:rPr>
          <w:rFonts w:hint="eastAsia" w:ascii="等线" w:hAnsi="等线" w:eastAsia="等线" w:cs="等线"/>
        </w:rPr>
        <w:t>—</w:t>
      </w:r>
      <w:r>
        <w:rPr>
          <w:rFonts w:hint="eastAsia" w:ascii="等线" w:hAnsi="等线" w:eastAsia="等线" w:cs="等线"/>
          <w:u w:val="single"/>
        </w:rPr>
        <w:t xml:space="preserve">    </w:t>
      </w:r>
      <w:r>
        <w:rPr>
          <w:rFonts w:hint="eastAsia" w:ascii="等线" w:hAnsi="等线" w:eastAsia="等线" w:cs="等线"/>
        </w:rPr>
        <w:t>号）进行公开招标。甲方确定</w:t>
      </w:r>
      <w:r>
        <w:rPr>
          <w:rFonts w:hint="eastAsia" w:ascii="等线" w:hAnsi="等线" w:eastAsia="等线" w:cs="等线"/>
          <w:u w:val="single"/>
        </w:rPr>
        <w:t xml:space="preserve">                              </w:t>
      </w:r>
      <w:r>
        <w:rPr>
          <w:rFonts w:hint="eastAsia" w:ascii="等线" w:hAnsi="等线" w:eastAsia="等线" w:cs="等线"/>
        </w:rPr>
        <w:t>（乙方）为中标人。甲、乙双方依据《中华人民共和国政府采购法》、《中华人民共和国民法典》，在平等自愿的基础上，同意按照下面的条款和条件，签署本合同。</w:t>
      </w:r>
    </w:p>
    <w:p>
      <w:pPr>
        <w:rPr>
          <w:rFonts w:hint="eastAsia" w:ascii="等线" w:hAnsi="等线" w:eastAsia="等线" w:cs="等线"/>
          <w:b/>
          <w:bCs/>
          <w:u w:val="single"/>
        </w:rPr>
      </w:pPr>
      <w:r>
        <w:rPr>
          <w:rFonts w:hint="eastAsia" w:ascii="等线" w:hAnsi="等线" w:eastAsia="等线" w:cs="等线"/>
          <w:b/>
          <w:bCs/>
        </w:rPr>
        <w:t>（一）项目采购依据</w:t>
      </w:r>
    </w:p>
    <w:p>
      <w:pPr>
        <w:ind w:firstLine="420" w:firstLineChars="200"/>
        <w:rPr>
          <w:rFonts w:hint="eastAsia" w:ascii="等线" w:hAnsi="等线" w:eastAsia="等线" w:cs="等线"/>
        </w:rPr>
      </w:pPr>
      <w:r>
        <w:rPr>
          <w:rFonts w:hint="eastAsia" w:ascii="等线" w:hAnsi="等线" w:eastAsia="等线" w:cs="等线"/>
        </w:rPr>
        <w:t xml:space="preserve">政府采购预算执行确认书。 </w:t>
      </w:r>
    </w:p>
    <w:p>
      <w:pPr>
        <w:rPr>
          <w:rFonts w:hint="eastAsia" w:ascii="等线" w:hAnsi="等线" w:eastAsia="等线" w:cs="等线"/>
          <w:b/>
          <w:bCs/>
        </w:rPr>
      </w:pPr>
      <w:r>
        <w:rPr>
          <w:rFonts w:hint="eastAsia" w:ascii="等线" w:hAnsi="等线" w:eastAsia="等线" w:cs="等线"/>
          <w:b/>
          <w:bCs/>
        </w:rPr>
        <w:t>（二）下列文件构成本合同的组成部分</w:t>
      </w:r>
    </w:p>
    <w:p>
      <w:pPr>
        <w:ind w:firstLine="420" w:firstLineChars="200"/>
        <w:rPr>
          <w:rFonts w:hint="eastAsia" w:ascii="等线" w:hAnsi="等线" w:eastAsia="等线" w:cs="等线"/>
        </w:rPr>
      </w:pPr>
      <w:r>
        <w:rPr>
          <w:rFonts w:hint="eastAsia" w:ascii="等线" w:hAnsi="等线" w:eastAsia="等线" w:cs="等线"/>
        </w:rPr>
        <w:t>以下文件为本合同的组成部分，应该认为是一个整体，彼此相互解释，相互补充。</w:t>
      </w:r>
    </w:p>
    <w:p>
      <w:pPr>
        <w:ind w:firstLine="420" w:firstLineChars="200"/>
        <w:rPr>
          <w:rFonts w:hint="eastAsia" w:ascii="等线" w:hAnsi="等线" w:eastAsia="等线" w:cs="等线"/>
        </w:rPr>
      </w:pPr>
      <w:r>
        <w:rPr>
          <w:rFonts w:hint="eastAsia" w:ascii="等线" w:hAnsi="等线" w:eastAsia="等线" w:cs="等线"/>
        </w:rPr>
        <w:t>a. 本合同书</w:t>
      </w:r>
    </w:p>
    <w:p>
      <w:pPr>
        <w:ind w:firstLine="420" w:firstLineChars="200"/>
        <w:rPr>
          <w:rFonts w:hint="eastAsia" w:ascii="等线" w:hAnsi="等线" w:eastAsia="等线" w:cs="等线"/>
        </w:rPr>
      </w:pPr>
      <w:r>
        <w:rPr>
          <w:rFonts w:hint="eastAsia" w:ascii="等线" w:hAnsi="等线" w:eastAsia="等线" w:cs="等线"/>
        </w:rPr>
        <w:t>b. 中标通知书</w:t>
      </w:r>
    </w:p>
    <w:p>
      <w:pPr>
        <w:ind w:firstLine="420" w:firstLineChars="200"/>
        <w:rPr>
          <w:rFonts w:hint="eastAsia" w:ascii="等线" w:hAnsi="等线" w:eastAsia="等线" w:cs="等线"/>
        </w:rPr>
      </w:pPr>
      <w:r>
        <w:rPr>
          <w:rFonts w:hint="eastAsia" w:ascii="等线" w:hAnsi="等线" w:eastAsia="等线" w:cs="等线"/>
        </w:rPr>
        <w:t>c. 询标承诺</w:t>
      </w:r>
    </w:p>
    <w:p>
      <w:pPr>
        <w:ind w:firstLine="420" w:firstLineChars="200"/>
        <w:rPr>
          <w:rFonts w:hint="eastAsia" w:ascii="等线" w:hAnsi="等线" w:eastAsia="等线" w:cs="等线"/>
        </w:rPr>
      </w:pPr>
      <w:r>
        <w:rPr>
          <w:rFonts w:hint="eastAsia" w:ascii="等线" w:hAnsi="等线" w:eastAsia="等线" w:cs="等线"/>
        </w:rPr>
        <w:t>d. 投标文件</w:t>
      </w:r>
    </w:p>
    <w:p>
      <w:pPr>
        <w:ind w:firstLine="420" w:firstLineChars="200"/>
        <w:rPr>
          <w:rFonts w:hint="eastAsia" w:ascii="等线" w:hAnsi="等线" w:eastAsia="等线" w:cs="等线"/>
        </w:rPr>
      </w:pPr>
      <w:r>
        <w:rPr>
          <w:rFonts w:hint="eastAsia" w:ascii="等线" w:hAnsi="等线" w:eastAsia="等线" w:cs="等线"/>
        </w:rPr>
        <w:t>e. 招标文件</w:t>
      </w:r>
    </w:p>
    <w:p>
      <w:pPr>
        <w:rPr>
          <w:rFonts w:hint="eastAsia" w:ascii="等线" w:hAnsi="等线" w:eastAsia="等线" w:cs="等线"/>
          <w:b/>
          <w:bCs/>
        </w:rPr>
      </w:pPr>
      <w:r>
        <w:rPr>
          <w:rFonts w:hint="eastAsia" w:ascii="等线" w:hAnsi="等线" w:eastAsia="等线" w:cs="等线"/>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rPr>
                <w:rFonts w:hint="eastAsia" w:ascii="等线" w:hAnsi="等线" w:eastAsia="等线" w:cs="等线"/>
              </w:rPr>
            </w:pPr>
            <w:r>
              <w:rPr>
                <w:rFonts w:hint="eastAsia" w:ascii="等线" w:hAnsi="等线" w:eastAsia="等线" w:cs="等线"/>
              </w:rPr>
              <w:t>产品名称</w:t>
            </w:r>
          </w:p>
        </w:tc>
        <w:tc>
          <w:tcPr>
            <w:tcW w:w="3960" w:type="dxa"/>
            <w:vAlign w:val="center"/>
          </w:tcPr>
          <w:p>
            <w:pPr>
              <w:jc w:val="center"/>
              <w:rPr>
                <w:rFonts w:hint="eastAsia" w:ascii="等线" w:hAnsi="等线" w:eastAsia="等线" w:cs="等线"/>
              </w:rPr>
            </w:pPr>
            <w:r>
              <w:rPr>
                <w:rFonts w:hint="eastAsia" w:ascii="等线" w:hAnsi="等线" w:eastAsia="等线" w:cs="等线"/>
              </w:rPr>
              <w:t>规格、型号（或服务内容）</w:t>
            </w:r>
          </w:p>
        </w:tc>
        <w:tc>
          <w:tcPr>
            <w:tcW w:w="1080" w:type="dxa"/>
            <w:vAlign w:val="center"/>
          </w:tcPr>
          <w:p>
            <w:pPr>
              <w:jc w:val="center"/>
              <w:rPr>
                <w:rFonts w:hint="eastAsia" w:ascii="等线" w:hAnsi="等线" w:eastAsia="等线" w:cs="等线"/>
              </w:rPr>
            </w:pPr>
            <w:r>
              <w:rPr>
                <w:rFonts w:hint="eastAsia" w:ascii="等线" w:hAnsi="等线" w:eastAsia="等线" w:cs="等线"/>
              </w:rPr>
              <w:t>数量</w:t>
            </w:r>
          </w:p>
        </w:tc>
        <w:tc>
          <w:tcPr>
            <w:tcW w:w="1260" w:type="dxa"/>
            <w:vAlign w:val="center"/>
          </w:tcPr>
          <w:p>
            <w:pPr>
              <w:jc w:val="center"/>
              <w:rPr>
                <w:rFonts w:hint="eastAsia" w:ascii="等线" w:hAnsi="等线" w:eastAsia="等线" w:cs="等线"/>
              </w:rPr>
            </w:pPr>
            <w:r>
              <w:rPr>
                <w:rFonts w:hint="eastAsia" w:ascii="等线" w:hAnsi="等线" w:eastAsia="等线" w:cs="等线"/>
              </w:rPr>
              <w:t>单价（元）</w:t>
            </w:r>
          </w:p>
        </w:tc>
        <w:tc>
          <w:tcPr>
            <w:tcW w:w="1440" w:type="dxa"/>
            <w:vAlign w:val="center"/>
          </w:tcPr>
          <w:p>
            <w:pPr>
              <w:jc w:val="center"/>
              <w:rPr>
                <w:rFonts w:hint="eastAsia" w:ascii="等线" w:hAnsi="等线" w:eastAsia="等线" w:cs="等线"/>
              </w:rPr>
            </w:pPr>
            <w:r>
              <w:rPr>
                <w:rFonts w:hint="eastAsia" w:ascii="等线" w:hAnsi="等线" w:eastAsia="等线" w:cs="等线"/>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36" w:type="dxa"/>
          </w:tcPr>
          <w:p>
            <w:pPr>
              <w:jc w:val="center"/>
              <w:rPr>
                <w:rFonts w:hint="eastAsia" w:ascii="等线" w:hAnsi="等线" w:eastAsia="等线" w:cs="等线"/>
              </w:rPr>
            </w:pPr>
          </w:p>
        </w:tc>
        <w:tc>
          <w:tcPr>
            <w:tcW w:w="3960" w:type="dxa"/>
          </w:tcPr>
          <w:p>
            <w:pPr>
              <w:jc w:val="center"/>
              <w:rPr>
                <w:rFonts w:hint="eastAsia" w:ascii="等线" w:hAnsi="等线" w:eastAsia="等线" w:cs="等线"/>
              </w:rPr>
            </w:pPr>
          </w:p>
        </w:tc>
        <w:tc>
          <w:tcPr>
            <w:tcW w:w="1080" w:type="dxa"/>
          </w:tcPr>
          <w:p>
            <w:pPr>
              <w:jc w:val="center"/>
              <w:rPr>
                <w:rFonts w:hint="eastAsia" w:ascii="等线" w:hAnsi="等线" w:eastAsia="等线" w:cs="等线"/>
              </w:rPr>
            </w:pPr>
          </w:p>
        </w:tc>
        <w:tc>
          <w:tcPr>
            <w:tcW w:w="1260" w:type="dxa"/>
          </w:tcPr>
          <w:p>
            <w:pPr>
              <w:jc w:val="center"/>
              <w:rPr>
                <w:rFonts w:hint="eastAsia" w:ascii="等线" w:hAnsi="等线" w:eastAsia="等线" w:cs="等线"/>
              </w:rPr>
            </w:pPr>
          </w:p>
        </w:tc>
        <w:tc>
          <w:tcPr>
            <w:tcW w:w="1440" w:type="dxa"/>
          </w:tcPr>
          <w:p>
            <w:pPr>
              <w:jc w:val="center"/>
              <w:rPr>
                <w:rFonts w:hint="eastAsia" w:ascii="等线" w:hAnsi="等线" w:eastAsia="等线"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36" w:type="dxa"/>
          </w:tcPr>
          <w:p>
            <w:pPr>
              <w:jc w:val="center"/>
              <w:rPr>
                <w:rFonts w:hint="eastAsia" w:ascii="等线" w:hAnsi="等线" w:eastAsia="等线" w:cs="等线"/>
              </w:rPr>
            </w:pPr>
          </w:p>
        </w:tc>
        <w:tc>
          <w:tcPr>
            <w:tcW w:w="3960" w:type="dxa"/>
          </w:tcPr>
          <w:p>
            <w:pPr>
              <w:jc w:val="center"/>
              <w:rPr>
                <w:rFonts w:hint="eastAsia" w:ascii="等线" w:hAnsi="等线" w:eastAsia="等线" w:cs="等线"/>
              </w:rPr>
            </w:pPr>
          </w:p>
        </w:tc>
        <w:tc>
          <w:tcPr>
            <w:tcW w:w="1080" w:type="dxa"/>
          </w:tcPr>
          <w:p>
            <w:pPr>
              <w:jc w:val="center"/>
              <w:rPr>
                <w:rFonts w:hint="eastAsia" w:ascii="等线" w:hAnsi="等线" w:eastAsia="等线" w:cs="等线"/>
              </w:rPr>
            </w:pPr>
          </w:p>
        </w:tc>
        <w:tc>
          <w:tcPr>
            <w:tcW w:w="1260" w:type="dxa"/>
          </w:tcPr>
          <w:p>
            <w:pPr>
              <w:jc w:val="center"/>
              <w:rPr>
                <w:rFonts w:hint="eastAsia" w:ascii="等线" w:hAnsi="等线" w:eastAsia="等线" w:cs="等线"/>
              </w:rPr>
            </w:pPr>
          </w:p>
        </w:tc>
        <w:tc>
          <w:tcPr>
            <w:tcW w:w="1440" w:type="dxa"/>
          </w:tcPr>
          <w:p>
            <w:pPr>
              <w:jc w:val="center"/>
              <w:rPr>
                <w:rFonts w:hint="eastAsia" w:ascii="等线" w:hAnsi="等线" w:eastAsia="等线"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36" w:type="dxa"/>
          </w:tcPr>
          <w:p>
            <w:pPr>
              <w:jc w:val="center"/>
              <w:rPr>
                <w:rFonts w:hint="eastAsia" w:ascii="等线" w:hAnsi="等线" w:eastAsia="等线" w:cs="等线"/>
              </w:rPr>
            </w:pPr>
          </w:p>
        </w:tc>
        <w:tc>
          <w:tcPr>
            <w:tcW w:w="3960" w:type="dxa"/>
          </w:tcPr>
          <w:p>
            <w:pPr>
              <w:jc w:val="center"/>
              <w:rPr>
                <w:rFonts w:hint="eastAsia" w:ascii="等线" w:hAnsi="等线" w:eastAsia="等线" w:cs="等线"/>
              </w:rPr>
            </w:pPr>
          </w:p>
        </w:tc>
        <w:tc>
          <w:tcPr>
            <w:tcW w:w="1080" w:type="dxa"/>
          </w:tcPr>
          <w:p>
            <w:pPr>
              <w:jc w:val="center"/>
              <w:rPr>
                <w:rFonts w:hint="eastAsia" w:ascii="等线" w:hAnsi="等线" w:eastAsia="等线" w:cs="等线"/>
              </w:rPr>
            </w:pPr>
          </w:p>
        </w:tc>
        <w:tc>
          <w:tcPr>
            <w:tcW w:w="1260" w:type="dxa"/>
          </w:tcPr>
          <w:p>
            <w:pPr>
              <w:jc w:val="center"/>
              <w:rPr>
                <w:rFonts w:hint="eastAsia" w:ascii="等线" w:hAnsi="等线" w:eastAsia="等线" w:cs="等线"/>
              </w:rPr>
            </w:pPr>
          </w:p>
        </w:tc>
        <w:tc>
          <w:tcPr>
            <w:tcW w:w="1440" w:type="dxa"/>
          </w:tcPr>
          <w:p>
            <w:pPr>
              <w:jc w:val="center"/>
              <w:rPr>
                <w:rFonts w:hint="eastAsia" w:ascii="等线" w:hAnsi="等线" w:eastAsia="等线" w:cs="等线"/>
              </w:rPr>
            </w:pPr>
          </w:p>
        </w:tc>
      </w:tr>
    </w:tbl>
    <w:p>
      <w:pPr>
        <w:ind w:firstLine="420" w:firstLineChars="200"/>
        <w:rPr>
          <w:rFonts w:hint="eastAsia" w:ascii="等线" w:hAnsi="等线" w:eastAsia="等线" w:cs="等线"/>
        </w:rPr>
      </w:pPr>
      <w:r>
        <w:rPr>
          <w:rFonts w:hint="eastAsia" w:ascii="等线" w:hAnsi="等线" w:eastAsia="等线" w:cs="等线"/>
        </w:rPr>
        <w:t>（具体标的物或服务内容可根据实际修改）</w:t>
      </w:r>
    </w:p>
    <w:p>
      <w:pPr>
        <w:rPr>
          <w:rFonts w:hint="eastAsia" w:ascii="等线" w:hAnsi="等线" w:eastAsia="等线" w:cs="等线"/>
          <w:b/>
          <w:bCs/>
        </w:rPr>
      </w:pPr>
      <w:r>
        <w:rPr>
          <w:rFonts w:hint="eastAsia" w:ascii="等线" w:hAnsi="等线" w:eastAsia="等线" w:cs="等线"/>
          <w:b/>
          <w:bCs/>
        </w:rPr>
        <w:t>（四）合同总价</w:t>
      </w:r>
    </w:p>
    <w:p>
      <w:pPr>
        <w:ind w:firstLine="420" w:firstLineChars="200"/>
        <w:rPr>
          <w:rFonts w:hint="eastAsia" w:ascii="等线" w:hAnsi="等线" w:eastAsia="等线" w:cs="等线"/>
        </w:rPr>
      </w:pPr>
      <w:r>
        <w:rPr>
          <w:rFonts w:hint="eastAsia" w:ascii="等线" w:hAnsi="等线" w:eastAsia="等线" w:cs="等线"/>
        </w:rPr>
        <w:t>本合同总价为</w:t>
      </w:r>
      <w:r>
        <w:rPr>
          <w:rFonts w:hint="eastAsia" w:ascii="等线" w:hAnsi="等线" w:eastAsia="等线" w:cs="等线"/>
          <w:u w:val="single"/>
        </w:rPr>
        <w:t xml:space="preserve">       </w:t>
      </w:r>
      <w:r>
        <w:rPr>
          <w:rFonts w:hint="eastAsia" w:ascii="等线" w:hAnsi="等线" w:eastAsia="等线" w:cs="等线"/>
        </w:rPr>
        <w:t>元人民币，大写</w:t>
      </w:r>
      <w:r>
        <w:rPr>
          <w:rFonts w:hint="eastAsia" w:ascii="等线" w:hAnsi="等线" w:eastAsia="等线" w:cs="等线"/>
          <w:u w:val="single"/>
        </w:rPr>
        <w:t xml:space="preserve">                                    </w:t>
      </w:r>
      <w:r>
        <w:rPr>
          <w:rFonts w:hint="eastAsia" w:ascii="等线" w:hAnsi="等线" w:eastAsia="等线" w:cs="等线"/>
        </w:rPr>
        <w:t>。</w:t>
      </w:r>
    </w:p>
    <w:p>
      <w:pPr>
        <w:rPr>
          <w:rFonts w:hint="eastAsia" w:ascii="等线" w:hAnsi="等线" w:eastAsia="等线" w:cs="等线"/>
          <w:b/>
          <w:bCs/>
        </w:rPr>
      </w:pPr>
      <w:r>
        <w:rPr>
          <w:rFonts w:hint="eastAsia" w:ascii="等线" w:hAnsi="等线" w:eastAsia="等线" w:cs="等线"/>
          <w:b/>
          <w:bCs/>
        </w:rPr>
        <w:t>（五）合同价款的支付</w:t>
      </w:r>
    </w:p>
    <w:p>
      <w:pPr>
        <w:ind w:firstLine="420" w:firstLineChars="200"/>
        <w:rPr>
          <w:rFonts w:hint="eastAsia" w:ascii="等线" w:hAnsi="等线" w:eastAsia="等线" w:cs="等线"/>
        </w:rPr>
      </w:pPr>
      <w:r>
        <w:rPr>
          <w:rFonts w:hint="eastAsia" w:ascii="等线" w:hAnsi="等线" w:eastAsia="等线" w:cs="等线"/>
        </w:rPr>
        <w:t>1.本合同中甲乙双方之间所发生的一切费用以人民币进行结算。</w:t>
      </w:r>
    </w:p>
    <w:p>
      <w:pPr>
        <w:ind w:firstLine="420" w:firstLineChars="200"/>
        <w:rPr>
          <w:rFonts w:hint="eastAsia" w:ascii="等线" w:hAnsi="等线" w:eastAsia="等线" w:cs="等线"/>
        </w:rPr>
      </w:pPr>
      <w:r>
        <w:rPr>
          <w:rFonts w:hint="eastAsia" w:ascii="等线" w:hAnsi="等线" w:eastAsia="等线" w:cs="等线"/>
        </w:rPr>
        <w:t>2.支付方式：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hint="eastAsia" w:ascii="等线" w:hAnsi="等线" w:eastAsia="等线" w:cs="等线"/>
              </w:rPr>
            </w:pPr>
            <w:r>
              <w:rPr>
                <w:rFonts w:hint="eastAsia" w:ascii="等线" w:hAnsi="等线" w:eastAsia="等线" w:cs="等线"/>
              </w:rPr>
              <w:t>付款次数</w:t>
            </w:r>
          </w:p>
        </w:tc>
        <w:tc>
          <w:tcPr>
            <w:tcW w:w="1985" w:type="dxa"/>
            <w:vAlign w:val="center"/>
          </w:tcPr>
          <w:p>
            <w:pPr>
              <w:jc w:val="center"/>
              <w:rPr>
                <w:rFonts w:hint="eastAsia" w:ascii="等线" w:hAnsi="等线" w:eastAsia="等线" w:cs="等线"/>
              </w:rPr>
            </w:pPr>
            <w:r>
              <w:rPr>
                <w:rFonts w:hint="eastAsia" w:ascii="等线" w:hAnsi="等线" w:eastAsia="等线" w:cs="等线"/>
              </w:rPr>
              <w:t>约定支付条件</w:t>
            </w:r>
          </w:p>
        </w:tc>
        <w:tc>
          <w:tcPr>
            <w:tcW w:w="4394" w:type="dxa"/>
            <w:vAlign w:val="center"/>
          </w:tcPr>
          <w:p>
            <w:pPr>
              <w:jc w:val="center"/>
              <w:rPr>
                <w:rFonts w:hint="eastAsia" w:ascii="等线" w:hAnsi="等线" w:eastAsia="等线" w:cs="等线"/>
              </w:rPr>
            </w:pPr>
            <w:r>
              <w:rPr>
                <w:rFonts w:hint="eastAsia" w:ascii="等线" w:hAnsi="等线" w:eastAsia="等线" w:cs="等线"/>
              </w:rPr>
              <w:t>付款条件</w:t>
            </w:r>
          </w:p>
        </w:tc>
        <w:tc>
          <w:tcPr>
            <w:tcW w:w="1413" w:type="dxa"/>
            <w:vAlign w:val="center"/>
          </w:tcPr>
          <w:p>
            <w:pPr>
              <w:jc w:val="center"/>
              <w:rPr>
                <w:rFonts w:hint="eastAsia" w:ascii="等线" w:hAnsi="等线" w:eastAsia="等线" w:cs="等线"/>
              </w:rPr>
            </w:pPr>
            <w:r>
              <w:rPr>
                <w:rFonts w:hint="eastAsia" w:ascii="等线" w:hAnsi="等线" w:eastAsia="等线" w:cs="等线"/>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hint="eastAsia" w:ascii="等线" w:hAnsi="等线" w:eastAsia="等线" w:cs="等线"/>
              </w:rPr>
            </w:pPr>
            <w:r>
              <w:rPr>
                <w:rFonts w:hint="eastAsia" w:ascii="等线" w:hAnsi="等线" w:eastAsia="等线" w:cs="等线"/>
              </w:rPr>
              <w:t>1</w:t>
            </w:r>
          </w:p>
        </w:tc>
        <w:tc>
          <w:tcPr>
            <w:tcW w:w="1985" w:type="dxa"/>
            <w:vAlign w:val="center"/>
          </w:tcPr>
          <w:p>
            <w:pPr>
              <w:jc w:val="center"/>
              <w:rPr>
                <w:rFonts w:hint="eastAsia" w:ascii="等线" w:hAnsi="等线" w:eastAsia="等线" w:cs="等线"/>
              </w:rPr>
            </w:pPr>
            <w:r>
              <w:rPr>
                <w:rFonts w:hint="eastAsia" w:ascii="等线" w:hAnsi="等线" w:eastAsia="等线" w:cs="等线"/>
              </w:rPr>
              <w:t>合同签订后</w:t>
            </w:r>
          </w:p>
        </w:tc>
        <w:tc>
          <w:tcPr>
            <w:tcW w:w="4394" w:type="dxa"/>
            <w:vAlign w:val="center"/>
          </w:tcPr>
          <w:p>
            <w:pPr>
              <w:jc w:val="center"/>
              <w:rPr>
                <w:rFonts w:hint="eastAsia" w:ascii="等线" w:hAnsi="等线" w:eastAsia="等线" w:cs="等线"/>
              </w:rPr>
            </w:pPr>
            <w:r>
              <w:rPr>
                <w:rFonts w:hint="eastAsia" w:ascii="等线" w:hAnsi="等线" w:eastAsia="等线" w:cs="等线"/>
              </w:rPr>
              <w:t>满足合同约定支付条件，甲方收到乙方提供的同等金额的正规发票后 7 个工作日内，向乙方支付合同总价</w:t>
            </w:r>
            <w:r>
              <w:rPr>
                <w:rFonts w:hint="eastAsia" w:ascii="等线" w:hAnsi="等线" w:eastAsia="等线" w:cs="等线"/>
                <w:u w:val="single"/>
              </w:rPr>
              <w:t xml:space="preserve">     </w:t>
            </w:r>
            <w:r>
              <w:rPr>
                <w:rFonts w:hint="eastAsia" w:ascii="等线" w:hAnsi="等线" w:eastAsia="等线" w:cs="等线"/>
              </w:rPr>
              <w:t>%的预付款；</w:t>
            </w:r>
          </w:p>
        </w:tc>
        <w:tc>
          <w:tcPr>
            <w:tcW w:w="1413" w:type="dxa"/>
            <w:vAlign w:val="center"/>
          </w:tcPr>
          <w:p>
            <w:pPr>
              <w:jc w:val="center"/>
              <w:rPr>
                <w:rFonts w:hint="eastAsia" w:ascii="等线" w:hAnsi="等线" w:eastAsia="等线"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rPr>
                <w:rFonts w:hint="eastAsia" w:ascii="等线" w:hAnsi="等线" w:eastAsia="等线" w:cs="等线"/>
              </w:rPr>
            </w:pPr>
            <w:r>
              <w:rPr>
                <w:rFonts w:hint="eastAsia" w:ascii="等线" w:hAnsi="等线" w:eastAsia="等线" w:cs="等线"/>
              </w:rPr>
              <w:t>2</w:t>
            </w:r>
          </w:p>
        </w:tc>
        <w:tc>
          <w:tcPr>
            <w:tcW w:w="1985" w:type="dxa"/>
            <w:vAlign w:val="center"/>
          </w:tcPr>
          <w:p>
            <w:pPr>
              <w:jc w:val="center"/>
              <w:rPr>
                <w:rFonts w:hint="eastAsia" w:ascii="等线" w:hAnsi="等线" w:eastAsia="等线" w:cs="等线"/>
              </w:rPr>
            </w:pPr>
            <w:r>
              <w:rPr>
                <w:rFonts w:hint="eastAsia" w:ascii="等线" w:hAnsi="等线" w:eastAsia="等线" w:cs="等线"/>
              </w:rPr>
              <w:t>项目验收合格后</w:t>
            </w:r>
          </w:p>
        </w:tc>
        <w:tc>
          <w:tcPr>
            <w:tcW w:w="4394" w:type="dxa"/>
            <w:vAlign w:val="center"/>
          </w:tcPr>
          <w:p>
            <w:pPr>
              <w:jc w:val="center"/>
              <w:rPr>
                <w:rFonts w:hint="eastAsia" w:ascii="等线" w:hAnsi="等线" w:eastAsia="等线" w:cs="等线"/>
              </w:rPr>
            </w:pPr>
            <w:r>
              <w:rPr>
                <w:rFonts w:hint="eastAsia" w:ascii="等线" w:hAnsi="等线" w:eastAsia="等线" w:cs="等线"/>
              </w:rPr>
              <w:t>满足合同约定支付条件，甲方收到乙方提供</w:t>
            </w:r>
          </w:p>
          <w:p>
            <w:pPr>
              <w:jc w:val="center"/>
              <w:rPr>
                <w:rFonts w:hint="eastAsia" w:ascii="等线" w:hAnsi="等线" w:eastAsia="等线" w:cs="等线"/>
              </w:rPr>
            </w:pPr>
            <w:r>
              <w:rPr>
                <w:rFonts w:hint="eastAsia" w:ascii="等线" w:hAnsi="等线" w:eastAsia="等线" w:cs="等线"/>
              </w:rPr>
              <w:t>的同等金额的正规发票后 7 个工作日内，向</w:t>
            </w:r>
          </w:p>
          <w:p>
            <w:pPr>
              <w:jc w:val="center"/>
              <w:rPr>
                <w:rFonts w:hint="eastAsia" w:ascii="等线" w:hAnsi="等线" w:eastAsia="等线" w:cs="等线"/>
              </w:rPr>
            </w:pPr>
            <w:r>
              <w:rPr>
                <w:rFonts w:hint="eastAsia" w:ascii="等线" w:hAnsi="等线" w:eastAsia="等线" w:cs="等线"/>
              </w:rPr>
              <w:t>乙方支付合同总价</w:t>
            </w:r>
            <w:r>
              <w:rPr>
                <w:rFonts w:hint="eastAsia" w:ascii="等线" w:hAnsi="等线" w:eastAsia="等线" w:cs="等线"/>
                <w:u w:val="single"/>
              </w:rPr>
              <w:t xml:space="preserve">      </w:t>
            </w:r>
            <w:r>
              <w:rPr>
                <w:rFonts w:hint="eastAsia" w:ascii="等线" w:hAnsi="等线" w:eastAsia="等线" w:cs="等线"/>
              </w:rPr>
              <w:t>%的合同款。</w:t>
            </w:r>
          </w:p>
        </w:tc>
        <w:tc>
          <w:tcPr>
            <w:tcW w:w="1413" w:type="dxa"/>
            <w:vAlign w:val="center"/>
          </w:tcPr>
          <w:p>
            <w:pPr>
              <w:jc w:val="center"/>
              <w:rPr>
                <w:rFonts w:hint="eastAsia" w:ascii="等线" w:hAnsi="等线" w:eastAsia="等线" w:cs="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29" w:type="dxa"/>
            <w:vAlign w:val="center"/>
          </w:tcPr>
          <w:p>
            <w:pPr>
              <w:jc w:val="center"/>
              <w:rPr>
                <w:rFonts w:hint="eastAsia" w:ascii="等线" w:hAnsi="等线" w:eastAsia="等线" w:cs="等线"/>
              </w:rPr>
            </w:pPr>
            <w:r>
              <w:rPr>
                <w:rFonts w:hint="eastAsia" w:ascii="等线" w:hAnsi="等线" w:eastAsia="等线" w:cs="等线"/>
              </w:rPr>
              <w:t>3</w:t>
            </w:r>
          </w:p>
        </w:tc>
        <w:tc>
          <w:tcPr>
            <w:tcW w:w="1985" w:type="dxa"/>
            <w:vAlign w:val="center"/>
          </w:tcPr>
          <w:p>
            <w:pPr>
              <w:rPr>
                <w:rFonts w:hint="eastAsia" w:ascii="等线" w:hAnsi="等线" w:eastAsia="等线" w:cs="等线"/>
              </w:rPr>
            </w:pPr>
          </w:p>
        </w:tc>
        <w:tc>
          <w:tcPr>
            <w:tcW w:w="4394" w:type="dxa"/>
            <w:vAlign w:val="center"/>
          </w:tcPr>
          <w:p>
            <w:pPr>
              <w:jc w:val="center"/>
              <w:rPr>
                <w:rFonts w:hint="eastAsia" w:ascii="等线" w:hAnsi="等线" w:eastAsia="等线" w:cs="等线"/>
              </w:rPr>
            </w:pPr>
          </w:p>
        </w:tc>
        <w:tc>
          <w:tcPr>
            <w:tcW w:w="1413" w:type="dxa"/>
            <w:vAlign w:val="center"/>
          </w:tcPr>
          <w:p>
            <w:pPr>
              <w:jc w:val="center"/>
              <w:rPr>
                <w:rFonts w:hint="eastAsia" w:ascii="等线" w:hAnsi="等线" w:eastAsia="等线" w:cs="等线"/>
              </w:rPr>
            </w:pPr>
          </w:p>
        </w:tc>
      </w:tr>
    </w:tbl>
    <w:p>
      <w:pPr>
        <w:ind w:firstLine="420" w:firstLineChars="200"/>
        <w:rPr>
          <w:rFonts w:hint="eastAsia" w:ascii="等线" w:hAnsi="等线" w:eastAsia="等线" w:cs="等线"/>
        </w:rPr>
      </w:pPr>
      <w:r>
        <w:rPr>
          <w:rFonts w:hint="eastAsia" w:ascii="等线" w:hAnsi="等线" w:eastAsia="等线" w:cs="等线"/>
        </w:rPr>
        <w:t>3.甲方应付合同款至以下乙方指定的银行账户：</w:t>
      </w:r>
    </w:p>
    <w:p>
      <w:pPr>
        <w:ind w:firstLine="420" w:firstLineChars="200"/>
        <w:rPr>
          <w:rFonts w:hint="eastAsia" w:ascii="等线" w:hAnsi="等线" w:eastAsia="等线" w:cs="等线"/>
        </w:rPr>
      </w:pPr>
      <w:r>
        <w:rPr>
          <w:rFonts w:hint="eastAsia" w:ascii="等线" w:hAnsi="等线" w:eastAsia="等线" w:cs="等线"/>
        </w:rPr>
        <w:t>开户名称：</w:t>
      </w:r>
    </w:p>
    <w:p>
      <w:pPr>
        <w:ind w:firstLine="420" w:firstLineChars="200"/>
        <w:rPr>
          <w:rFonts w:hint="eastAsia" w:ascii="等线" w:hAnsi="等线" w:eastAsia="等线" w:cs="等线"/>
        </w:rPr>
      </w:pPr>
      <w:r>
        <w:rPr>
          <w:rFonts w:hint="eastAsia" w:ascii="等线" w:hAnsi="等线" w:eastAsia="等线" w:cs="等线"/>
        </w:rPr>
        <w:t>开户银行：</w:t>
      </w:r>
    </w:p>
    <w:p>
      <w:pPr>
        <w:ind w:firstLine="420" w:firstLineChars="200"/>
        <w:rPr>
          <w:rFonts w:hint="eastAsia" w:ascii="等线" w:hAnsi="等线" w:eastAsia="等线" w:cs="等线"/>
        </w:rPr>
      </w:pPr>
      <w:r>
        <w:rPr>
          <w:rFonts w:hint="eastAsia" w:ascii="等线" w:hAnsi="等线" w:eastAsia="等线" w:cs="等线"/>
        </w:rPr>
        <w:t>账 号：</w:t>
      </w:r>
    </w:p>
    <w:p>
      <w:pPr>
        <w:rPr>
          <w:rFonts w:hint="eastAsia" w:ascii="等线" w:hAnsi="等线" w:eastAsia="等线" w:cs="等线"/>
          <w:b/>
          <w:bCs/>
        </w:rPr>
      </w:pPr>
      <w:r>
        <w:rPr>
          <w:rFonts w:hint="eastAsia" w:ascii="等线" w:hAnsi="等线" w:eastAsia="等线" w:cs="等线"/>
          <w:b/>
          <w:bCs/>
        </w:rPr>
        <w:t>（六）履约保证金</w:t>
      </w:r>
    </w:p>
    <w:p>
      <w:pPr>
        <w:ind w:firstLine="420" w:firstLineChars="200"/>
        <w:rPr>
          <w:rFonts w:hint="eastAsia" w:ascii="等线" w:hAnsi="等线" w:eastAsia="等线" w:cs="等线"/>
        </w:rPr>
      </w:pPr>
      <w:r>
        <w:rPr>
          <w:rFonts w:hint="eastAsia" w:ascii="等线" w:hAnsi="等线" w:eastAsia="等线" w:cs="等线"/>
        </w:rPr>
        <w:t>1.乙方应在合同签订后 5 个工作日内向甲方提交履约保证金为【/】元。</w:t>
      </w:r>
    </w:p>
    <w:p>
      <w:pPr>
        <w:ind w:firstLine="420" w:firstLineChars="200"/>
        <w:rPr>
          <w:rFonts w:hint="eastAsia" w:ascii="等线" w:hAnsi="等线" w:eastAsia="等线" w:cs="等线"/>
        </w:rPr>
      </w:pPr>
      <w:r>
        <w:rPr>
          <w:rFonts w:hint="eastAsia" w:ascii="等线" w:hAnsi="等线" w:eastAsia="等线" w:cs="等线"/>
        </w:rPr>
        <w:t>2.履约保证金用于补偿甲方因乙方不能履行其合同义务而蒙受的损失。</w:t>
      </w:r>
    </w:p>
    <w:p>
      <w:pPr>
        <w:ind w:firstLine="420" w:firstLineChars="200"/>
        <w:rPr>
          <w:rFonts w:hint="eastAsia" w:ascii="等线" w:hAnsi="等线" w:eastAsia="等线" w:cs="等线"/>
        </w:rPr>
      </w:pPr>
      <w:r>
        <w:rPr>
          <w:rFonts w:hint="eastAsia" w:ascii="等线" w:hAnsi="等线" w:eastAsia="等线" w:cs="等线"/>
        </w:rPr>
        <w:t>3.履约保证金有效期限：合同签订之日起至项目通过甲方验收后结束。</w:t>
      </w:r>
    </w:p>
    <w:p>
      <w:pPr>
        <w:ind w:firstLine="420" w:firstLineChars="200"/>
        <w:rPr>
          <w:rFonts w:hint="eastAsia" w:ascii="等线" w:hAnsi="等线" w:eastAsia="等线" w:cs="等线"/>
        </w:rPr>
      </w:pPr>
      <w:r>
        <w:rPr>
          <w:rFonts w:hint="eastAsia" w:ascii="等线" w:hAnsi="等线" w:eastAsia="等线" w:cs="等线"/>
        </w:rPr>
        <w:t>4.履约保证金退还：有效期限满后，按合同约定扣除相关款项（如有）后无息退还。</w:t>
      </w:r>
    </w:p>
    <w:p>
      <w:pPr>
        <w:rPr>
          <w:rFonts w:hint="eastAsia" w:ascii="等线" w:hAnsi="等线" w:eastAsia="等线" w:cs="等线"/>
          <w:b/>
          <w:bCs/>
        </w:rPr>
      </w:pPr>
      <w:r>
        <w:rPr>
          <w:rFonts w:hint="eastAsia" w:ascii="等线" w:hAnsi="等线" w:eastAsia="等线" w:cs="等线"/>
          <w:b/>
          <w:bCs/>
        </w:rPr>
        <w:t>（七）服务要求</w:t>
      </w:r>
    </w:p>
    <w:p>
      <w:pPr>
        <w:ind w:firstLine="420" w:firstLineChars="200"/>
        <w:rPr>
          <w:rFonts w:hint="eastAsia" w:ascii="等线" w:hAnsi="等线" w:eastAsia="等线" w:cs="等线"/>
        </w:rPr>
      </w:pPr>
      <w:r>
        <w:rPr>
          <w:rFonts w:hint="eastAsia" w:ascii="等线" w:hAnsi="等线" w:eastAsia="等线" w:cs="等线"/>
        </w:rPr>
        <w:t>服务期内，乙方应在充分了解甲方现有环境基础上，提供规范化、高质量的服务，具体服务内容与要求详见附件。</w:t>
      </w:r>
    </w:p>
    <w:p>
      <w:pPr>
        <w:ind w:firstLine="420" w:firstLineChars="200"/>
        <w:rPr>
          <w:rFonts w:hint="eastAsia" w:ascii="等线" w:hAnsi="等线" w:eastAsia="等线" w:cs="等线"/>
        </w:rPr>
      </w:pPr>
      <w:r>
        <w:rPr>
          <w:rFonts w:hint="eastAsia" w:ascii="等线" w:hAnsi="等线" w:eastAsia="等线" w:cs="等线"/>
        </w:rPr>
        <w:t>履行期限：</w:t>
      </w:r>
    </w:p>
    <w:p>
      <w:pPr>
        <w:ind w:firstLine="420" w:firstLineChars="200"/>
        <w:rPr>
          <w:rFonts w:hint="eastAsia" w:ascii="等线" w:hAnsi="等线" w:eastAsia="等线" w:cs="等线"/>
        </w:rPr>
      </w:pPr>
      <w:r>
        <w:rPr>
          <w:rFonts w:hint="eastAsia" w:ascii="等线" w:hAnsi="等线" w:eastAsia="等线" w:cs="等线"/>
        </w:rPr>
        <w:t>履行地点：</w:t>
      </w:r>
    </w:p>
    <w:p>
      <w:pPr>
        <w:rPr>
          <w:rFonts w:hint="eastAsia" w:ascii="等线" w:hAnsi="等线" w:eastAsia="等线" w:cs="等线"/>
          <w:b/>
          <w:bCs/>
        </w:rPr>
      </w:pPr>
      <w:r>
        <w:rPr>
          <w:rFonts w:hint="eastAsia" w:ascii="等线" w:hAnsi="等线" w:eastAsia="等线" w:cs="等线"/>
          <w:b/>
          <w:bCs/>
        </w:rPr>
        <w:t>（八）服务人员</w:t>
      </w:r>
    </w:p>
    <w:p>
      <w:pPr>
        <w:ind w:firstLine="420" w:firstLineChars="200"/>
        <w:rPr>
          <w:rFonts w:hint="eastAsia" w:ascii="等线" w:hAnsi="等线" w:eastAsia="等线" w:cs="等线"/>
        </w:rPr>
      </w:pPr>
      <w:r>
        <w:rPr>
          <w:rFonts w:hint="eastAsia" w:ascii="等线" w:hAnsi="等线" w:eastAsia="等线" w:cs="等线"/>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rPr>
          <w:rFonts w:hint="eastAsia" w:ascii="等线" w:hAnsi="等线" w:eastAsia="等线" w:cs="等线"/>
        </w:rPr>
      </w:pPr>
      <w:r>
        <w:rPr>
          <w:rFonts w:hint="eastAsia" w:ascii="等线" w:hAnsi="等线" w:eastAsia="等线" w:cs="等线"/>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rPr>
          <w:rFonts w:hint="eastAsia" w:ascii="等线" w:hAnsi="等线" w:eastAsia="等线" w:cs="等线"/>
        </w:rPr>
      </w:pPr>
      <w:r>
        <w:rPr>
          <w:rFonts w:hint="eastAsia" w:ascii="等线" w:hAnsi="等线" w:eastAsia="等线" w:cs="等线"/>
        </w:rPr>
        <w:t>甲乙双方指定代表，作为履行本合同服务事宜的主要联系人。</w:t>
      </w:r>
    </w:p>
    <w:p>
      <w:pPr>
        <w:ind w:firstLine="420" w:firstLineChars="200"/>
        <w:rPr>
          <w:rFonts w:hint="eastAsia" w:ascii="等线" w:hAnsi="等线" w:eastAsia="等线" w:cs="等线"/>
          <w:u w:val="single"/>
        </w:rPr>
      </w:pPr>
      <w:r>
        <w:rPr>
          <w:rFonts w:hint="eastAsia" w:ascii="等线" w:hAnsi="等线" w:eastAsia="等线" w:cs="等线"/>
        </w:rPr>
        <w:t>甲方代表：</w:t>
      </w:r>
      <w:r>
        <w:rPr>
          <w:rFonts w:hint="eastAsia" w:ascii="等线" w:hAnsi="等线" w:eastAsia="等线" w:cs="等线"/>
          <w:u w:val="single"/>
        </w:rPr>
        <w:t xml:space="preserve">                 </w:t>
      </w:r>
      <w:r>
        <w:rPr>
          <w:rFonts w:hint="eastAsia" w:ascii="等线" w:hAnsi="等线" w:eastAsia="等线" w:cs="等线"/>
        </w:rPr>
        <w:t>电话：</w:t>
      </w:r>
      <w:r>
        <w:rPr>
          <w:rFonts w:hint="eastAsia" w:ascii="等线" w:hAnsi="等线" w:eastAsia="等线" w:cs="等线"/>
          <w:u w:val="single"/>
        </w:rPr>
        <w:t xml:space="preserve">                     </w:t>
      </w:r>
    </w:p>
    <w:p>
      <w:pPr>
        <w:ind w:firstLine="420" w:firstLineChars="200"/>
        <w:rPr>
          <w:rFonts w:hint="eastAsia" w:ascii="等线" w:hAnsi="等线" w:eastAsia="等线" w:cs="等线"/>
          <w:u w:val="single"/>
        </w:rPr>
      </w:pPr>
      <w:r>
        <w:rPr>
          <w:rFonts w:hint="eastAsia" w:ascii="等线" w:hAnsi="等线" w:eastAsia="等线" w:cs="等线"/>
        </w:rPr>
        <w:t>乙方代表：</w:t>
      </w:r>
      <w:r>
        <w:rPr>
          <w:rFonts w:hint="eastAsia" w:ascii="等线" w:hAnsi="等线" w:eastAsia="等线" w:cs="等线"/>
          <w:u w:val="single"/>
        </w:rPr>
        <w:t xml:space="preserve">                 </w:t>
      </w:r>
      <w:r>
        <w:rPr>
          <w:rFonts w:hint="eastAsia" w:ascii="等线" w:hAnsi="等线" w:eastAsia="等线" w:cs="等线"/>
        </w:rPr>
        <w:t>电话：</w:t>
      </w:r>
      <w:r>
        <w:rPr>
          <w:rFonts w:hint="eastAsia" w:ascii="等线" w:hAnsi="等线" w:eastAsia="等线" w:cs="等线"/>
          <w:u w:val="single"/>
        </w:rPr>
        <w:t xml:space="preserve">                     </w:t>
      </w:r>
    </w:p>
    <w:p>
      <w:pPr>
        <w:rPr>
          <w:rFonts w:hint="eastAsia" w:ascii="等线" w:hAnsi="等线" w:eastAsia="等线" w:cs="等线"/>
          <w:b/>
          <w:bCs/>
        </w:rPr>
      </w:pPr>
      <w:r>
        <w:rPr>
          <w:rFonts w:hint="eastAsia" w:ascii="等线" w:hAnsi="等线" w:eastAsia="等线" w:cs="等线"/>
          <w:b/>
          <w:bCs/>
        </w:rPr>
        <w:t>（九）服务考核</w:t>
      </w:r>
    </w:p>
    <w:p>
      <w:pPr>
        <w:ind w:firstLine="420" w:firstLineChars="200"/>
        <w:rPr>
          <w:rFonts w:hint="eastAsia" w:ascii="等线" w:hAnsi="等线" w:eastAsia="等线" w:cs="等线"/>
        </w:rPr>
      </w:pPr>
      <w:r>
        <w:rPr>
          <w:rFonts w:hint="eastAsia" w:ascii="等线" w:hAnsi="等线" w:eastAsia="等线" w:cs="等线"/>
        </w:rPr>
        <w:t>甲方对乙方服务质量进行客观评估，具体考核办法（如有）作为合同附件。</w:t>
      </w:r>
    </w:p>
    <w:p>
      <w:pPr>
        <w:ind w:firstLine="420" w:firstLineChars="200"/>
        <w:rPr>
          <w:rFonts w:hint="eastAsia" w:ascii="等线" w:hAnsi="等线" w:eastAsia="等线" w:cs="等线"/>
        </w:rPr>
      </w:pPr>
      <w:r>
        <w:rPr>
          <w:rFonts w:hint="eastAsia" w:ascii="等线" w:hAnsi="等线" w:eastAsia="等线" w:cs="等线"/>
        </w:rPr>
        <w:t>项目完成后，乙方应及时向甲方发出书面履约完成通知，甲方在收到乙方履约完成通知后，按《浙江省财政厅关于印发浙江省政府采购合同暂行办法的通知》（浙财采监〔2017〕11 号）相关规定组织验收。验收小组完成验收后应出具验收书，验收书应包括每一项技术、服务、安全等标准的履约情况。</w:t>
      </w:r>
    </w:p>
    <w:p>
      <w:pPr>
        <w:rPr>
          <w:rFonts w:hint="eastAsia" w:ascii="等线" w:hAnsi="等线" w:eastAsia="等线" w:cs="等线"/>
          <w:b/>
          <w:bCs/>
        </w:rPr>
      </w:pPr>
      <w:r>
        <w:rPr>
          <w:rFonts w:hint="eastAsia" w:ascii="等线" w:hAnsi="等线" w:eastAsia="等线" w:cs="等线"/>
          <w:b/>
          <w:bCs/>
        </w:rPr>
        <w:t>（十）违约责任</w:t>
      </w:r>
    </w:p>
    <w:p>
      <w:pPr>
        <w:ind w:firstLine="420" w:firstLineChars="200"/>
        <w:rPr>
          <w:rFonts w:hint="eastAsia" w:ascii="等线" w:hAnsi="等线" w:eastAsia="等线" w:cs="等线"/>
        </w:rPr>
      </w:pPr>
      <w:r>
        <w:rPr>
          <w:rFonts w:hint="eastAsia" w:ascii="等线" w:hAnsi="等线" w:eastAsia="等线" w:cs="等线"/>
        </w:rPr>
        <w:t>除合同规定的不可抗力外，如果乙方没有按照合同规定的时间提供服务，甲方可要求乙方支付违约金。违约金按每周合同款的</w:t>
      </w:r>
      <w:r>
        <w:rPr>
          <w:rFonts w:hint="eastAsia" w:ascii="等线" w:hAnsi="等线" w:eastAsia="等线" w:cs="等线"/>
          <w:u w:val="single"/>
        </w:rPr>
        <w:t xml:space="preserve">     </w:t>
      </w:r>
      <w:r>
        <w:rPr>
          <w:rFonts w:hint="eastAsia" w:ascii="等线" w:hAnsi="等线" w:eastAsia="等线" w:cs="等线"/>
        </w:rPr>
        <w:t>%计收。但违约金的最高限额为合同价的</w:t>
      </w:r>
      <w:r>
        <w:rPr>
          <w:rFonts w:hint="eastAsia" w:ascii="等线" w:hAnsi="等线" w:eastAsia="等线" w:cs="等线"/>
          <w:u w:val="single"/>
        </w:rPr>
        <w:t xml:space="preserve">    </w:t>
      </w:r>
      <w:r>
        <w:rPr>
          <w:rFonts w:hint="eastAsia" w:ascii="等线" w:hAnsi="等线" w:eastAsia="等线" w:cs="等线"/>
        </w:rPr>
        <w:t>%。一周按 7 天计算，不足 7 天按一周计算。如果达到最高限额，甲方有权解除合同。</w:t>
      </w:r>
    </w:p>
    <w:p>
      <w:pPr>
        <w:ind w:firstLine="420" w:firstLineChars="200"/>
        <w:rPr>
          <w:rFonts w:hint="eastAsia" w:ascii="等线" w:hAnsi="等线" w:eastAsia="等线" w:cs="等线"/>
        </w:rPr>
      </w:pPr>
      <w:r>
        <w:rPr>
          <w:rFonts w:hint="eastAsia" w:ascii="等线" w:hAnsi="等线" w:eastAsia="等线" w:cs="等线"/>
        </w:rPr>
        <w:t>项目结束时验收不合格，乙方应在收到甲方通知后</w:t>
      </w:r>
      <w:r>
        <w:rPr>
          <w:rFonts w:hint="eastAsia" w:ascii="等线" w:hAnsi="等线" w:eastAsia="等线" w:cs="等线"/>
          <w:u w:val="single"/>
        </w:rPr>
        <w:t xml:space="preserve"> 7 </w:t>
      </w:r>
      <w:r>
        <w:rPr>
          <w:rFonts w:hint="eastAsia" w:ascii="等线" w:hAnsi="等线" w:eastAsia="等线" w:cs="等线"/>
        </w:rPr>
        <w:t>日内退还甲方已支付的合同款，逾期退还合同款的，每日按未退还金额的</w:t>
      </w:r>
      <w:r>
        <w:rPr>
          <w:rFonts w:hint="eastAsia" w:ascii="等线" w:hAnsi="等线" w:eastAsia="等线" w:cs="等线"/>
          <w:u w:val="single"/>
        </w:rPr>
        <w:t xml:space="preserve">      </w:t>
      </w:r>
      <w:r>
        <w:rPr>
          <w:rFonts w:hint="eastAsia" w:ascii="等线" w:hAnsi="等线" w:eastAsia="等线" w:cs="等线"/>
        </w:rPr>
        <w:t>%支付违约金。</w:t>
      </w:r>
    </w:p>
    <w:p>
      <w:pPr>
        <w:ind w:firstLine="420" w:firstLineChars="200"/>
        <w:rPr>
          <w:rFonts w:hint="eastAsia" w:ascii="等线" w:hAnsi="等线" w:eastAsia="等线" w:cs="等线"/>
        </w:rPr>
      </w:pPr>
      <w:r>
        <w:rPr>
          <w:rFonts w:hint="eastAsia" w:ascii="等线" w:hAnsi="等线" w:eastAsia="等线" w:cs="等线"/>
        </w:rPr>
        <w:t>其他违约条款双方协商确定：</w:t>
      </w:r>
      <w:r>
        <w:rPr>
          <w:rFonts w:hint="eastAsia" w:ascii="等线" w:hAnsi="等线" w:eastAsia="等线" w:cs="等线"/>
          <w:u w:val="single"/>
        </w:rPr>
        <w:t xml:space="preserve">  如甲方未按约定支付款项的，应向乙方支付逾期利息，利率为合同订立时1年期贷款市场报价利率。 </w:t>
      </w:r>
    </w:p>
    <w:p>
      <w:pPr>
        <w:rPr>
          <w:rFonts w:hint="eastAsia" w:ascii="等线" w:hAnsi="等线" w:eastAsia="等线" w:cs="等线"/>
          <w:b/>
          <w:bCs/>
        </w:rPr>
        <w:sectPr>
          <w:headerReference r:id="rId20" w:type="first"/>
          <w:footerReference r:id="rId22" w:type="first"/>
          <w:headerReference r:id="rId19" w:type="default"/>
          <w:footerReference r:id="rId21" w:type="default"/>
          <w:pgSz w:w="11906" w:h="16838"/>
          <w:pgMar w:top="1276" w:right="1418" w:bottom="1247" w:left="1418" w:header="851" w:footer="992" w:gutter="0"/>
          <w:pgNumType w:fmt="decimal"/>
          <w:cols w:space="720" w:num="1"/>
          <w:titlePg/>
          <w:docGrid w:linePitch="312" w:charSpace="0"/>
        </w:sectPr>
      </w:pPr>
    </w:p>
    <w:p>
      <w:pPr>
        <w:rPr>
          <w:rFonts w:hint="eastAsia" w:ascii="等线" w:hAnsi="等线" w:eastAsia="等线" w:cs="等线"/>
          <w:b/>
          <w:bCs/>
        </w:rPr>
      </w:pPr>
      <w:r>
        <w:rPr>
          <w:rFonts w:hint="eastAsia" w:ascii="等线" w:hAnsi="等线" w:eastAsia="等线" w:cs="等线"/>
          <w:b/>
          <w:bCs/>
        </w:rPr>
        <w:t>（十一）解决争议的方法</w:t>
      </w:r>
    </w:p>
    <w:p>
      <w:pPr>
        <w:ind w:firstLine="420" w:firstLineChars="200"/>
        <w:rPr>
          <w:rFonts w:hint="eastAsia" w:ascii="等线" w:hAnsi="等线" w:eastAsia="等线" w:cs="等线"/>
        </w:rPr>
      </w:pPr>
      <w:r>
        <w:rPr>
          <w:rFonts w:hint="eastAsia" w:ascii="等线" w:hAnsi="等线" w:eastAsia="等线" w:cs="等线"/>
        </w:rPr>
        <w:t>因合同履行中发生的争议，可通过合同当事人双方友好协商解决。如自协商开始之起 15 日内得不到解决，双方应将争议提交政府采购监管部门调解。调解不成的，可向</w:t>
      </w:r>
      <w:r>
        <w:rPr>
          <w:rFonts w:hint="eastAsia" w:ascii="等线" w:hAnsi="等线" w:eastAsia="等线" w:cs="等线"/>
          <w:u w:val="single"/>
        </w:rPr>
        <w:t>（1）向绍兴市仲裁委员会申请仲裁；（2）向          人民法院起诉</w:t>
      </w:r>
      <w:r>
        <w:rPr>
          <w:rFonts w:hint="eastAsia" w:ascii="等线" w:hAnsi="等线" w:eastAsia="等线" w:cs="等线"/>
        </w:rPr>
        <w:t>。诉讼费用除人民法院另有裁决外，应由败诉方负担。</w:t>
      </w:r>
    </w:p>
    <w:p>
      <w:pPr>
        <w:rPr>
          <w:rFonts w:hint="eastAsia" w:ascii="等线" w:hAnsi="等线" w:eastAsia="等线" w:cs="等线"/>
          <w:b/>
          <w:bCs/>
        </w:rPr>
      </w:pPr>
      <w:r>
        <w:rPr>
          <w:rFonts w:hint="eastAsia" w:ascii="等线" w:hAnsi="等线" w:eastAsia="等线" w:cs="等线"/>
          <w:b/>
          <w:bCs/>
        </w:rPr>
        <w:t>（十二）违约解除合同</w:t>
      </w:r>
    </w:p>
    <w:p>
      <w:pPr>
        <w:ind w:firstLine="420" w:firstLineChars="200"/>
        <w:rPr>
          <w:rFonts w:hint="eastAsia" w:ascii="等线" w:hAnsi="等线" w:eastAsia="等线" w:cs="等线"/>
        </w:rPr>
      </w:pPr>
      <w:r>
        <w:rPr>
          <w:rFonts w:hint="eastAsia" w:ascii="等线" w:hAnsi="等线" w:eastAsia="等线" w:cs="等线"/>
        </w:rPr>
        <w:t>1.在乙方违约的情况下，甲方可向乙方发出书面通知，部分或全部终止合同,同时保留向乙方追诉的权利：</w:t>
      </w:r>
    </w:p>
    <w:p>
      <w:pPr>
        <w:ind w:firstLine="420" w:firstLineChars="200"/>
        <w:rPr>
          <w:rFonts w:hint="eastAsia" w:ascii="等线" w:hAnsi="等线" w:eastAsia="等线" w:cs="等线"/>
        </w:rPr>
      </w:pPr>
      <w:r>
        <w:rPr>
          <w:rFonts w:hint="eastAsia" w:ascii="等线" w:hAnsi="等线" w:eastAsia="等线" w:cs="等线"/>
        </w:rPr>
        <w:t>乙方未能在合同规定的限期或甲方同意延长的限期内，提供全部或部分标的物的；</w:t>
      </w:r>
    </w:p>
    <w:p>
      <w:pPr>
        <w:ind w:firstLine="420" w:firstLineChars="200"/>
        <w:rPr>
          <w:rFonts w:hint="eastAsia" w:ascii="等线" w:hAnsi="等线" w:eastAsia="等线" w:cs="等线"/>
        </w:rPr>
      </w:pPr>
      <w:r>
        <w:rPr>
          <w:rFonts w:hint="eastAsia" w:ascii="等线" w:hAnsi="等线" w:eastAsia="等线" w:cs="等线"/>
        </w:rPr>
        <w:t>乙方未能履行合同规定的其它主要义务的；</w:t>
      </w:r>
    </w:p>
    <w:p>
      <w:pPr>
        <w:ind w:firstLine="420" w:firstLineChars="200"/>
        <w:rPr>
          <w:rFonts w:hint="eastAsia" w:ascii="等线" w:hAnsi="等线" w:eastAsia="等线" w:cs="等线"/>
        </w:rPr>
      </w:pPr>
      <w:r>
        <w:rPr>
          <w:rFonts w:hint="eastAsia" w:ascii="等线" w:hAnsi="等线" w:eastAsia="等线" w:cs="等线"/>
        </w:rPr>
        <w:t>甲方认为乙方在本合同履行过程中有腐败和欺诈等行为的。</w:t>
      </w:r>
    </w:p>
    <w:p>
      <w:pPr>
        <w:ind w:firstLine="420" w:firstLineChars="200"/>
        <w:rPr>
          <w:rFonts w:hint="eastAsia" w:ascii="等线" w:hAnsi="等线" w:eastAsia="等线" w:cs="等线"/>
        </w:rPr>
      </w:pPr>
      <w:r>
        <w:rPr>
          <w:rFonts w:hint="eastAsia" w:ascii="等线" w:hAnsi="等线" w:eastAsia="等线" w:cs="等线"/>
        </w:rPr>
        <w:t>2.甲方解除合同的，合同于甲方发出书面解除合同通知书送达乙方之日起解除。乙方应在合同解除后</w:t>
      </w:r>
      <w:r>
        <w:rPr>
          <w:rFonts w:hint="eastAsia" w:ascii="等线" w:hAnsi="等线" w:eastAsia="等线" w:cs="等线"/>
          <w:u w:val="single"/>
        </w:rPr>
        <w:t xml:space="preserve"> 7 </w:t>
      </w:r>
      <w:r>
        <w:rPr>
          <w:rFonts w:hint="eastAsia" w:ascii="等线" w:hAnsi="等线" w:eastAsia="等线" w:cs="等线"/>
        </w:rPr>
        <w:t>日内退还甲方已支付的合同款，逾期退还合同款的，每日按未退还金额的</w:t>
      </w:r>
      <w:r>
        <w:rPr>
          <w:rFonts w:hint="eastAsia" w:ascii="等线" w:hAnsi="等线" w:eastAsia="等线" w:cs="等线"/>
          <w:u w:val="single"/>
        </w:rPr>
        <w:t xml:space="preserve">    </w:t>
      </w:r>
      <w:r>
        <w:rPr>
          <w:rFonts w:hint="eastAsia" w:ascii="等线" w:hAnsi="等线" w:eastAsia="等线" w:cs="等线"/>
        </w:rPr>
        <w:t xml:space="preserve"> %支付违约金。</w:t>
      </w:r>
    </w:p>
    <w:p>
      <w:pPr>
        <w:rPr>
          <w:rFonts w:hint="eastAsia" w:ascii="等线" w:hAnsi="等线" w:eastAsia="等线" w:cs="等线"/>
          <w:b/>
          <w:bCs/>
        </w:rPr>
      </w:pPr>
      <w:r>
        <w:rPr>
          <w:rFonts w:hint="eastAsia" w:ascii="等线" w:hAnsi="等线" w:eastAsia="等线" w:cs="等线"/>
          <w:b/>
          <w:bCs/>
        </w:rPr>
        <w:t>（十三）破产终止合同</w:t>
      </w:r>
    </w:p>
    <w:p>
      <w:pPr>
        <w:ind w:firstLine="420" w:firstLineChars="200"/>
        <w:rPr>
          <w:rFonts w:hint="eastAsia" w:ascii="等线" w:hAnsi="等线" w:eastAsia="等线" w:cs="等线"/>
        </w:rPr>
      </w:pPr>
      <w:r>
        <w:rPr>
          <w:rFonts w:hint="eastAsia" w:ascii="等线" w:hAnsi="等线" w:eastAsia="等线" w:cs="等线"/>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rFonts w:hint="eastAsia" w:ascii="等线" w:hAnsi="等线" w:eastAsia="等线" w:cs="等线"/>
          <w:b/>
          <w:bCs/>
        </w:rPr>
      </w:pPr>
      <w:r>
        <w:rPr>
          <w:rFonts w:hint="eastAsia" w:ascii="等线" w:hAnsi="等线" w:eastAsia="等线" w:cs="等线"/>
          <w:b/>
          <w:bCs/>
        </w:rPr>
        <w:t>（十四）转让和分包</w:t>
      </w:r>
    </w:p>
    <w:p>
      <w:pPr>
        <w:ind w:firstLine="420" w:firstLineChars="200"/>
        <w:rPr>
          <w:rFonts w:hint="eastAsia" w:ascii="等线" w:hAnsi="等线" w:eastAsia="等线" w:cs="等线"/>
        </w:rPr>
      </w:pPr>
      <w:r>
        <w:rPr>
          <w:rFonts w:hint="eastAsia" w:ascii="等线" w:hAnsi="等线" w:eastAsia="等线" w:cs="等线"/>
        </w:rPr>
        <w:t>1.政府采购合同不能转让。</w:t>
      </w:r>
    </w:p>
    <w:p>
      <w:pPr>
        <w:ind w:firstLine="420" w:firstLineChars="200"/>
        <w:rPr>
          <w:rFonts w:hint="eastAsia" w:ascii="等线" w:hAnsi="等线" w:eastAsia="等线" w:cs="等线"/>
        </w:rPr>
      </w:pPr>
      <w:r>
        <w:rPr>
          <w:rFonts w:hint="eastAsia" w:ascii="等线" w:hAnsi="等线" w:eastAsia="等线" w:cs="等线"/>
        </w:rPr>
        <w:t>2.本项目内容</w:t>
      </w:r>
      <w:r>
        <w:rPr>
          <w:rFonts w:hint="eastAsia" w:ascii="等线" w:hAnsi="等线" w:eastAsia="等线" w:cs="等线"/>
          <w:u w:val="single"/>
        </w:rPr>
        <w:t>不</w:t>
      </w:r>
      <w:r>
        <w:rPr>
          <w:rFonts w:hint="eastAsia" w:ascii="等线" w:hAnsi="等线" w:eastAsia="等线" w:cs="等线"/>
        </w:rPr>
        <w:t>允许分包（按照招标文件要求）。</w:t>
      </w:r>
    </w:p>
    <w:p>
      <w:pPr>
        <w:rPr>
          <w:rFonts w:hint="eastAsia" w:ascii="等线" w:hAnsi="等线" w:eastAsia="等线" w:cs="等线"/>
          <w:b/>
          <w:bCs/>
        </w:rPr>
      </w:pPr>
      <w:r>
        <w:rPr>
          <w:rFonts w:hint="eastAsia" w:ascii="等线" w:hAnsi="等线" w:eastAsia="等线" w:cs="等线"/>
          <w:b/>
          <w:bCs/>
        </w:rPr>
        <w:t>（十五）合同变更、解除</w:t>
      </w:r>
    </w:p>
    <w:p>
      <w:pPr>
        <w:ind w:firstLine="420" w:firstLineChars="200"/>
        <w:rPr>
          <w:rFonts w:hint="eastAsia" w:ascii="等线" w:hAnsi="等线" w:eastAsia="等线" w:cs="等线"/>
        </w:rPr>
      </w:pPr>
      <w:r>
        <w:rPr>
          <w:rFonts w:hint="eastAsia" w:ascii="等线" w:hAnsi="等线" w:eastAsia="等线" w:cs="等线"/>
        </w:rPr>
        <w:t>甲方和乙方都不得擅自中止或终止本合同，但合同继续履行将损害国家和社会公共利益的除外。不得擅自变更本合同，如必须对合同条款进行改动时，当事人双方须共同签署书面文件，做为合同的补充，并报同级政府采购监督管理部门批准和备案。</w:t>
      </w:r>
    </w:p>
    <w:p>
      <w:pPr>
        <w:rPr>
          <w:rFonts w:hint="eastAsia" w:ascii="等线" w:hAnsi="等线" w:eastAsia="等线" w:cs="等线"/>
          <w:b/>
          <w:bCs/>
        </w:rPr>
      </w:pPr>
      <w:r>
        <w:rPr>
          <w:rFonts w:hint="eastAsia" w:ascii="等线" w:hAnsi="等线" w:eastAsia="等线" w:cs="等线"/>
          <w:b/>
          <w:bCs/>
        </w:rPr>
        <w:t>（十六）通知</w:t>
      </w:r>
    </w:p>
    <w:p>
      <w:pPr>
        <w:ind w:firstLine="420" w:firstLineChars="200"/>
        <w:rPr>
          <w:rFonts w:hint="eastAsia" w:ascii="等线" w:hAnsi="等线" w:eastAsia="等线" w:cs="等线"/>
        </w:rPr>
      </w:pPr>
      <w:r>
        <w:rPr>
          <w:rFonts w:hint="eastAsia" w:ascii="等线" w:hAnsi="等线" w:eastAsia="等线" w:cs="等线"/>
        </w:rPr>
        <w:t>本合同任何一方给另一方的通知，都应以书面形式发送，而另一方也应以书面形式确认并发送到对方明确的地址。</w:t>
      </w:r>
    </w:p>
    <w:p>
      <w:pPr>
        <w:rPr>
          <w:rFonts w:hint="eastAsia" w:ascii="等线" w:hAnsi="等线" w:eastAsia="等线" w:cs="等线"/>
          <w:b/>
          <w:bCs/>
        </w:rPr>
      </w:pPr>
      <w:r>
        <w:rPr>
          <w:rFonts w:hint="eastAsia" w:ascii="等线" w:hAnsi="等线" w:eastAsia="等线" w:cs="等线"/>
          <w:b/>
          <w:bCs/>
        </w:rPr>
        <w:t>（十七）计量单位</w:t>
      </w:r>
    </w:p>
    <w:p>
      <w:pPr>
        <w:ind w:firstLine="420" w:firstLineChars="200"/>
        <w:rPr>
          <w:rFonts w:hint="eastAsia" w:ascii="等线" w:hAnsi="等线" w:eastAsia="等线" w:cs="等线"/>
        </w:rPr>
      </w:pPr>
      <w:r>
        <w:rPr>
          <w:rFonts w:hint="eastAsia" w:ascii="等线" w:hAnsi="等线" w:eastAsia="等线" w:cs="等线"/>
        </w:rPr>
        <w:t>除技术规范中另有规定外，计量单位均使用国家法定计量单位。</w:t>
      </w:r>
    </w:p>
    <w:p>
      <w:pPr>
        <w:rPr>
          <w:rFonts w:hint="eastAsia" w:ascii="等线" w:hAnsi="等线" w:eastAsia="等线" w:cs="等线"/>
          <w:b/>
          <w:bCs/>
        </w:rPr>
      </w:pPr>
      <w:r>
        <w:rPr>
          <w:rFonts w:hint="eastAsia" w:ascii="等线" w:hAnsi="等线" w:eastAsia="等线" w:cs="等线"/>
          <w:b/>
          <w:bCs/>
        </w:rPr>
        <w:t>（十八）不可抗力</w:t>
      </w:r>
    </w:p>
    <w:p>
      <w:pPr>
        <w:ind w:firstLine="420" w:firstLineChars="200"/>
        <w:rPr>
          <w:rFonts w:hint="eastAsia" w:ascii="等线" w:hAnsi="等线" w:eastAsia="等线" w:cs="等线"/>
        </w:rPr>
      </w:pPr>
      <w:r>
        <w:rPr>
          <w:rFonts w:hint="eastAsia" w:ascii="等线" w:hAnsi="等线" w:eastAsia="等线" w:cs="等线"/>
        </w:rPr>
        <w:t>1.如果双方中任何一方遭遇法律规定的不可抗力，致使合同履行受阻时，履行合同的期限应予延长，延长的期限应相当于不可抗力所影响的时间。</w:t>
      </w:r>
    </w:p>
    <w:p>
      <w:pPr>
        <w:ind w:firstLine="420" w:firstLineChars="200"/>
        <w:rPr>
          <w:rFonts w:hint="eastAsia" w:ascii="等线" w:hAnsi="等线" w:eastAsia="等线" w:cs="等线"/>
        </w:rPr>
      </w:pPr>
      <w:r>
        <w:rPr>
          <w:rFonts w:hint="eastAsia" w:ascii="等线" w:hAnsi="等线" w:eastAsia="等线" w:cs="等线"/>
        </w:rPr>
        <w:t>2.受事故影响的一方应在不可抗力的事故发生后尽快书面形式通知另一方，并在事故发生后合同规定时间内，将有关部门出具的证明文件送达另一方。</w:t>
      </w:r>
    </w:p>
    <w:p>
      <w:pPr>
        <w:ind w:firstLine="420" w:firstLineChars="200"/>
        <w:rPr>
          <w:rFonts w:hint="eastAsia" w:ascii="等线" w:hAnsi="等线" w:eastAsia="等线" w:cs="等线"/>
        </w:rPr>
      </w:pPr>
      <w:r>
        <w:rPr>
          <w:rFonts w:hint="eastAsia" w:ascii="等线" w:hAnsi="等线" w:eastAsia="等线" w:cs="等线"/>
        </w:rPr>
        <w:t>3.不可抗力使合同的某些内容有变更必要的，双方应通过协商达成进一步履行合同的协议，因不可抗力致使合同不能履行的，合同终止。</w:t>
      </w:r>
    </w:p>
    <w:p>
      <w:pPr>
        <w:rPr>
          <w:rFonts w:hint="eastAsia" w:ascii="等线" w:hAnsi="等线" w:eastAsia="等线" w:cs="等线"/>
          <w:b/>
          <w:bCs/>
        </w:rPr>
      </w:pPr>
      <w:r>
        <w:rPr>
          <w:rFonts w:hint="eastAsia" w:ascii="等线" w:hAnsi="等线" w:eastAsia="等线" w:cs="等线"/>
          <w:b/>
          <w:bCs/>
        </w:rPr>
        <w:t>（十九）合同解释</w:t>
      </w:r>
    </w:p>
    <w:p>
      <w:pPr>
        <w:ind w:firstLine="420" w:firstLineChars="200"/>
        <w:rPr>
          <w:rFonts w:hint="eastAsia" w:ascii="等线" w:hAnsi="等线" w:eastAsia="等线" w:cs="等线"/>
        </w:rPr>
        <w:sectPr>
          <w:footerReference r:id="rId24" w:type="first"/>
          <w:footerReference r:id="rId23" w:type="default"/>
          <w:pgSz w:w="11906" w:h="16838"/>
          <w:pgMar w:top="1276" w:right="1418" w:bottom="1247" w:left="1418" w:header="851" w:footer="992" w:gutter="0"/>
          <w:pgNumType w:fmt="decimal"/>
          <w:cols w:space="720" w:num="1"/>
          <w:titlePg/>
          <w:docGrid w:linePitch="312" w:charSpace="0"/>
        </w:sectPr>
      </w:pPr>
    </w:p>
    <w:p>
      <w:pPr>
        <w:ind w:firstLine="420" w:firstLineChars="200"/>
        <w:rPr>
          <w:rFonts w:hint="eastAsia" w:ascii="等线" w:hAnsi="等线" w:eastAsia="等线" w:cs="等线"/>
        </w:rPr>
      </w:pPr>
      <w:r>
        <w:rPr>
          <w:rFonts w:hint="eastAsia" w:ascii="等线" w:hAnsi="等线" w:eastAsia="等线" w:cs="等线"/>
        </w:rPr>
        <w:t>本合同应按照《中华人民共和国政府采购法》、《中华人民共和国民法典》、《浙江省政府采购合同暂行办法》等进行解释。</w:t>
      </w:r>
    </w:p>
    <w:p>
      <w:pPr>
        <w:rPr>
          <w:rFonts w:hint="eastAsia" w:ascii="等线" w:hAnsi="等线" w:eastAsia="等线" w:cs="等线"/>
        </w:rPr>
      </w:pPr>
      <w:r>
        <w:rPr>
          <w:rFonts w:hint="eastAsia" w:ascii="等线" w:hAnsi="等线" w:eastAsia="等线" w:cs="等线"/>
          <w:b/>
          <w:bCs/>
        </w:rPr>
        <w:t>（二十）合同的生效及其他</w:t>
      </w:r>
    </w:p>
    <w:p>
      <w:pPr>
        <w:ind w:firstLine="420" w:firstLineChars="200"/>
        <w:rPr>
          <w:rFonts w:hint="eastAsia" w:ascii="等线" w:hAnsi="等线" w:eastAsia="等线" w:cs="等线"/>
        </w:rPr>
      </w:pPr>
      <w:r>
        <w:rPr>
          <w:rFonts w:hint="eastAsia" w:ascii="等线" w:hAnsi="等线" w:eastAsia="等线" w:cs="等线"/>
        </w:rPr>
        <w:t>政府采购项目的采购合同内容的确定应以招标文件和投标文件为基础，不得违背其实质性内容。</w:t>
      </w:r>
    </w:p>
    <w:p>
      <w:pPr>
        <w:rPr>
          <w:rFonts w:hint="eastAsia" w:ascii="等线" w:hAnsi="等线" w:eastAsia="等线" w:cs="等线"/>
        </w:rPr>
      </w:pPr>
      <w:r>
        <w:rPr>
          <w:rFonts w:hint="eastAsia" w:ascii="等线" w:hAnsi="等线" w:eastAsia="等线" w:cs="等线"/>
        </w:rPr>
        <w:t>合同将在双方签字盖章后开始生效。授权代表签署的应附法定代表人授权书。</w:t>
      </w:r>
    </w:p>
    <w:p>
      <w:pPr>
        <w:rPr>
          <w:rFonts w:hint="eastAsia" w:ascii="等线" w:hAnsi="等线" w:eastAsia="等线" w:cs="等线"/>
          <w:b/>
          <w:bCs/>
        </w:rPr>
      </w:pPr>
      <w:r>
        <w:rPr>
          <w:rFonts w:hint="eastAsia" w:ascii="等线" w:hAnsi="等线" w:eastAsia="等线" w:cs="等线"/>
          <w:b/>
          <w:bCs/>
        </w:rPr>
        <w:t>（二十一）合同附件（如有）</w:t>
      </w:r>
    </w:p>
    <w:p>
      <w:pPr>
        <w:rPr>
          <w:rFonts w:hint="eastAsia" w:ascii="等线" w:hAnsi="等线" w:eastAsia="等线" w:cs="等线"/>
          <w:b/>
          <w:bCs/>
        </w:rPr>
      </w:pPr>
      <w:r>
        <w:rPr>
          <w:rFonts w:hint="eastAsia" w:ascii="等线" w:hAnsi="等线" w:eastAsia="等线" w:cs="等线"/>
          <w:b/>
          <w:bCs/>
        </w:rPr>
        <w:t>（二十二）合同份数</w:t>
      </w:r>
    </w:p>
    <w:p>
      <w:pPr>
        <w:rPr>
          <w:rFonts w:hint="eastAsia" w:ascii="等线" w:hAnsi="等线" w:eastAsia="等线" w:cs="等线"/>
        </w:rPr>
      </w:pPr>
      <w:r>
        <w:rPr>
          <w:rFonts w:hint="eastAsia" w:ascii="等线" w:hAnsi="等线" w:eastAsia="等线" w:cs="等线"/>
        </w:rPr>
        <w:t>本合同一式</w:t>
      </w:r>
      <w:r>
        <w:rPr>
          <w:rFonts w:hint="eastAsia" w:ascii="等线" w:hAnsi="等线" w:eastAsia="等线" w:cs="等线"/>
          <w:u w:val="single"/>
        </w:rPr>
        <w:t>五</w:t>
      </w:r>
      <w:r>
        <w:rPr>
          <w:rFonts w:hint="eastAsia" w:ascii="等线" w:hAnsi="等线" w:eastAsia="等线" w:cs="等线"/>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rPr>
                <w:rFonts w:hint="eastAsia" w:ascii="等线" w:hAnsi="等线" w:eastAsia="等线" w:cs="等线"/>
              </w:rPr>
            </w:pPr>
            <w:r>
              <w:rPr>
                <w:rFonts w:hint="eastAsia" w:ascii="等线" w:hAnsi="等线" w:eastAsia="等线" w:cs="等线"/>
              </w:rPr>
              <w:t>甲方</w:t>
            </w:r>
          </w:p>
        </w:tc>
        <w:tc>
          <w:tcPr>
            <w:tcW w:w="4234" w:type="dxa"/>
            <w:vAlign w:val="center"/>
          </w:tcPr>
          <w:p>
            <w:pPr>
              <w:jc w:val="center"/>
              <w:rPr>
                <w:rFonts w:hint="eastAsia" w:ascii="等线" w:hAnsi="等线" w:eastAsia="等线" w:cs="等线"/>
              </w:rPr>
            </w:pPr>
            <w:r>
              <w:rPr>
                <w:rFonts w:hint="eastAsia" w:ascii="等线" w:hAnsi="等线" w:eastAsia="等线" w:cs="等线"/>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pPr>
              <w:rPr>
                <w:rFonts w:hint="eastAsia" w:ascii="等线" w:hAnsi="等线" w:eastAsia="等线" w:cs="等线"/>
              </w:rPr>
            </w:pPr>
            <w:r>
              <w:rPr>
                <w:rFonts w:hint="eastAsia" w:ascii="等线" w:hAnsi="等线" w:eastAsia="等线" w:cs="等线"/>
              </w:rPr>
              <w:t>单位名称（盖章）</w:t>
            </w:r>
          </w:p>
          <w:p>
            <w:pPr>
              <w:rPr>
                <w:rFonts w:hint="eastAsia" w:ascii="等线" w:hAnsi="等线" w:eastAsia="等线" w:cs="等线"/>
              </w:rPr>
            </w:pPr>
            <w:r>
              <w:rPr>
                <w:rFonts w:hint="eastAsia" w:ascii="等线" w:hAnsi="等线" w:eastAsia="等线" w:cs="等线"/>
              </w:rPr>
              <w:t>单位地址：</w:t>
            </w:r>
          </w:p>
          <w:p>
            <w:pPr>
              <w:rPr>
                <w:rFonts w:hint="eastAsia" w:ascii="等线" w:hAnsi="等线" w:eastAsia="等线" w:cs="等线"/>
              </w:rPr>
            </w:pPr>
            <w:r>
              <w:rPr>
                <w:rFonts w:hint="eastAsia" w:ascii="等线" w:hAnsi="等线" w:eastAsia="等线" w:cs="等线"/>
              </w:rPr>
              <w:t>法定代表人：</w:t>
            </w:r>
          </w:p>
          <w:p>
            <w:pPr>
              <w:rPr>
                <w:rFonts w:hint="eastAsia" w:ascii="等线" w:hAnsi="等线" w:eastAsia="等线" w:cs="等线"/>
              </w:rPr>
            </w:pPr>
            <w:r>
              <w:rPr>
                <w:rFonts w:hint="eastAsia" w:ascii="等线" w:hAnsi="等线" w:eastAsia="等线" w:cs="等线"/>
              </w:rPr>
              <w:t>委托代理人：</w:t>
            </w:r>
          </w:p>
          <w:p>
            <w:pPr>
              <w:rPr>
                <w:rFonts w:hint="eastAsia" w:ascii="等线" w:hAnsi="等线" w:eastAsia="等线" w:cs="等线"/>
              </w:rPr>
            </w:pPr>
            <w:r>
              <w:rPr>
                <w:rFonts w:hint="eastAsia" w:ascii="等线" w:hAnsi="等线" w:eastAsia="等线" w:cs="等线"/>
              </w:rPr>
              <w:t>联系电话：</w:t>
            </w:r>
          </w:p>
          <w:p>
            <w:pPr>
              <w:rPr>
                <w:rFonts w:hint="eastAsia" w:ascii="等线" w:hAnsi="等线" w:eastAsia="等线" w:cs="等线"/>
              </w:rPr>
            </w:pPr>
            <w:r>
              <w:rPr>
                <w:rFonts w:hint="eastAsia" w:ascii="等线" w:hAnsi="等线" w:eastAsia="等线" w:cs="等线"/>
              </w:rPr>
              <w:t>传真号码：</w:t>
            </w:r>
          </w:p>
          <w:p>
            <w:pPr>
              <w:rPr>
                <w:rFonts w:hint="eastAsia" w:ascii="等线" w:hAnsi="等线" w:eastAsia="等线" w:cs="等线"/>
              </w:rPr>
            </w:pPr>
            <w:r>
              <w:rPr>
                <w:rFonts w:hint="eastAsia" w:ascii="等线" w:hAnsi="等线" w:eastAsia="等线" w:cs="等线"/>
              </w:rPr>
              <w:t>邮政编码：</w:t>
            </w:r>
          </w:p>
          <w:p>
            <w:pPr>
              <w:rPr>
                <w:rFonts w:hint="eastAsia" w:ascii="等线" w:hAnsi="等线" w:eastAsia="等线" w:cs="等线"/>
              </w:rPr>
            </w:pPr>
            <w:r>
              <w:rPr>
                <w:rFonts w:hint="eastAsia" w:ascii="等线" w:hAnsi="等线" w:eastAsia="等线" w:cs="等线"/>
              </w:rPr>
              <w:t>开户银行：</w:t>
            </w:r>
          </w:p>
          <w:p>
            <w:pPr>
              <w:rPr>
                <w:rFonts w:hint="eastAsia" w:ascii="等线" w:hAnsi="等线" w:eastAsia="等线" w:cs="等线"/>
              </w:rPr>
            </w:pPr>
            <w:r>
              <w:rPr>
                <w:rFonts w:hint="eastAsia" w:ascii="等线" w:hAnsi="等线" w:eastAsia="等线" w:cs="等线"/>
              </w:rPr>
              <w:t>账    号：</w:t>
            </w:r>
          </w:p>
          <w:p>
            <w:pPr>
              <w:rPr>
                <w:rFonts w:hint="eastAsia" w:ascii="等线" w:hAnsi="等线" w:eastAsia="等线" w:cs="等线"/>
              </w:rPr>
            </w:pPr>
            <w:r>
              <w:rPr>
                <w:rFonts w:hint="eastAsia" w:ascii="等线" w:hAnsi="等线" w:eastAsia="等线" w:cs="等线"/>
              </w:rPr>
              <w:t>税    号：</w:t>
            </w:r>
          </w:p>
          <w:p>
            <w:pPr>
              <w:rPr>
                <w:rFonts w:hint="eastAsia" w:ascii="等线" w:hAnsi="等线" w:eastAsia="等线" w:cs="等线"/>
              </w:rPr>
            </w:pPr>
            <w:r>
              <w:rPr>
                <w:rFonts w:hint="eastAsia" w:ascii="等线" w:hAnsi="等线" w:eastAsia="等线" w:cs="等线"/>
              </w:rPr>
              <w:t>签订时间：</w:t>
            </w:r>
          </w:p>
        </w:tc>
        <w:tc>
          <w:tcPr>
            <w:tcW w:w="4234" w:type="dxa"/>
          </w:tcPr>
          <w:p>
            <w:pPr>
              <w:rPr>
                <w:rFonts w:hint="eastAsia" w:ascii="等线" w:hAnsi="等线" w:eastAsia="等线" w:cs="等线"/>
              </w:rPr>
            </w:pPr>
            <w:r>
              <w:rPr>
                <w:rFonts w:hint="eastAsia" w:ascii="等线" w:hAnsi="等线" w:eastAsia="等线" w:cs="等线"/>
              </w:rPr>
              <w:t>单位名称（盖章）</w:t>
            </w:r>
          </w:p>
          <w:p>
            <w:pPr>
              <w:rPr>
                <w:rFonts w:hint="eastAsia" w:ascii="等线" w:hAnsi="等线" w:eastAsia="等线" w:cs="等线"/>
              </w:rPr>
            </w:pPr>
            <w:r>
              <w:rPr>
                <w:rFonts w:hint="eastAsia" w:ascii="等线" w:hAnsi="等线" w:eastAsia="等线" w:cs="等线"/>
              </w:rPr>
              <w:t>单位地址：</w:t>
            </w:r>
          </w:p>
          <w:p>
            <w:pPr>
              <w:rPr>
                <w:rFonts w:hint="eastAsia" w:ascii="等线" w:hAnsi="等线" w:eastAsia="等线" w:cs="等线"/>
              </w:rPr>
            </w:pPr>
            <w:r>
              <w:rPr>
                <w:rFonts w:hint="eastAsia" w:ascii="等线" w:hAnsi="等线" w:eastAsia="等线" w:cs="等线"/>
              </w:rPr>
              <w:t>法定代表人：</w:t>
            </w:r>
          </w:p>
          <w:p>
            <w:pPr>
              <w:rPr>
                <w:rFonts w:hint="eastAsia" w:ascii="等线" w:hAnsi="等线" w:eastAsia="等线" w:cs="等线"/>
              </w:rPr>
            </w:pPr>
            <w:r>
              <w:rPr>
                <w:rFonts w:hint="eastAsia" w:ascii="等线" w:hAnsi="等线" w:eastAsia="等线" w:cs="等线"/>
              </w:rPr>
              <w:t>委托代理人：</w:t>
            </w:r>
          </w:p>
          <w:p>
            <w:pPr>
              <w:rPr>
                <w:rFonts w:hint="eastAsia" w:ascii="等线" w:hAnsi="等线" w:eastAsia="等线" w:cs="等线"/>
              </w:rPr>
            </w:pPr>
            <w:r>
              <w:rPr>
                <w:rFonts w:hint="eastAsia" w:ascii="等线" w:hAnsi="等线" w:eastAsia="等线" w:cs="等线"/>
              </w:rPr>
              <w:t>联系电话：</w:t>
            </w:r>
          </w:p>
          <w:p>
            <w:pPr>
              <w:rPr>
                <w:rFonts w:hint="eastAsia" w:ascii="等线" w:hAnsi="等线" w:eastAsia="等线" w:cs="等线"/>
              </w:rPr>
            </w:pPr>
            <w:r>
              <w:rPr>
                <w:rFonts w:hint="eastAsia" w:ascii="等线" w:hAnsi="等线" w:eastAsia="等线" w:cs="等线"/>
              </w:rPr>
              <w:t>传真号码：</w:t>
            </w:r>
          </w:p>
          <w:p>
            <w:pPr>
              <w:rPr>
                <w:rFonts w:hint="eastAsia" w:ascii="等线" w:hAnsi="等线" w:eastAsia="等线" w:cs="等线"/>
              </w:rPr>
            </w:pPr>
            <w:r>
              <w:rPr>
                <w:rFonts w:hint="eastAsia" w:ascii="等线" w:hAnsi="等线" w:eastAsia="等线" w:cs="等线"/>
              </w:rPr>
              <w:t>邮政编码：</w:t>
            </w:r>
          </w:p>
          <w:p>
            <w:pPr>
              <w:rPr>
                <w:rFonts w:hint="eastAsia" w:ascii="等线" w:hAnsi="等线" w:eastAsia="等线" w:cs="等线"/>
              </w:rPr>
            </w:pPr>
            <w:r>
              <w:rPr>
                <w:rFonts w:hint="eastAsia" w:ascii="等线" w:hAnsi="等线" w:eastAsia="等线" w:cs="等线"/>
              </w:rPr>
              <w:t>开户银行：</w:t>
            </w:r>
          </w:p>
          <w:p>
            <w:pPr>
              <w:rPr>
                <w:rFonts w:hint="eastAsia" w:ascii="等线" w:hAnsi="等线" w:eastAsia="等线" w:cs="等线"/>
              </w:rPr>
            </w:pPr>
            <w:r>
              <w:rPr>
                <w:rFonts w:hint="eastAsia" w:ascii="等线" w:hAnsi="等线" w:eastAsia="等线" w:cs="等线"/>
              </w:rPr>
              <w:t>账    号：</w:t>
            </w:r>
          </w:p>
          <w:p>
            <w:pPr>
              <w:rPr>
                <w:rFonts w:hint="eastAsia" w:ascii="等线" w:hAnsi="等线" w:eastAsia="等线" w:cs="等线"/>
              </w:rPr>
            </w:pPr>
            <w:r>
              <w:rPr>
                <w:rFonts w:hint="eastAsia" w:ascii="等线" w:hAnsi="等线" w:eastAsia="等线" w:cs="等线"/>
              </w:rPr>
              <w:t>税    号：</w:t>
            </w:r>
          </w:p>
          <w:p>
            <w:pPr>
              <w:rPr>
                <w:rFonts w:hint="eastAsia" w:ascii="等线" w:hAnsi="等线" w:eastAsia="等线" w:cs="等线"/>
              </w:rPr>
            </w:pPr>
            <w:r>
              <w:rPr>
                <w:rFonts w:hint="eastAsia" w:ascii="等线" w:hAnsi="等线" w:eastAsia="等线" w:cs="等线"/>
              </w:rPr>
              <w:t>签订时间：</w:t>
            </w:r>
          </w:p>
        </w:tc>
      </w:tr>
    </w:tbl>
    <w:p>
      <w:pPr>
        <w:rPr>
          <w:rFonts w:hint="eastAsia" w:ascii="等线" w:hAnsi="等线" w:eastAsia="等线" w:cs="等线"/>
        </w:rPr>
      </w:pPr>
    </w:p>
    <w:p>
      <w:pPr>
        <w:rPr>
          <w:rFonts w:hint="eastAsia" w:ascii="等线" w:hAnsi="等线" w:eastAsia="等线" w:cs="等线"/>
        </w:rPr>
      </w:pPr>
    </w:p>
    <w:p>
      <w:pPr>
        <w:ind w:firstLine="420" w:firstLineChars="200"/>
        <w:rPr>
          <w:rFonts w:hint="eastAsia" w:ascii="等线" w:hAnsi="等线" w:eastAsia="等线" w:cs="等线"/>
          <w:b/>
          <w:bCs w:val="0"/>
          <w:color w:val="auto"/>
        </w:rPr>
      </w:pPr>
      <w:r>
        <w:rPr>
          <w:rFonts w:hint="eastAsia" w:ascii="等线" w:hAnsi="等线" w:eastAsia="等线" w:cs="等线"/>
          <w:b/>
          <w:bCs w:val="0"/>
          <w:color w:val="auto"/>
        </w:rPr>
        <w:t>（注：在正式签约时，双方可以根据上述要求应拟定更为详尽的合同书）</w:t>
      </w:r>
    </w:p>
    <w:p>
      <w:pPr>
        <w:spacing w:line="360" w:lineRule="auto"/>
        <w:ind w:left="-420" w:leftChars="-200" w:right="-420" w:rightChars="-200" w:firstLine="480" w:firstLineChars="200"/>
        <w:jc w:val="center"/>
        <w:outlineLvl w:val="0"/>
        <w:rPr>
          <w:rFonts w:hint="eastAsia" w:ascii="等线" w:hAnsi="等线" w:eastAsia="等线" w:cs="等线"/>
          <w:sz w:val="24"/>
        </w:rPr>
      </w:pPr>
    </w:p>
    <w:p>
      <w:pPr>
        <w:pStyle w:val="3"/>
        <w:rPr>
          <w:rFonts w:hint="eastAsia" w:ascii="等线" w:hAnsi="等线" w:eastAsia="等线" w:cs="等线"/>
          <w:lang w:val="en-US"/>
        </w:rPr>
      </w:pPr>
    </w:p>
    <w:p>
      <w:pPr>
        <w:spacing w:line="360" w:lineRule="auto"/>
        <w:ind w:left="720" w:firstLine="720" w:firstLineChars="200"/>
        <w:outlineLvl w:val="0"/>
        <w:rPr>
          <w:rFonts w:hint="eastAsia" w:ascii="等线" w:hAnsi="等线" w:eastAsia="等线" w:cs="等线"/>
          <w:b/>
          <w:sz w:val="36"/>
          <w:szCs w:val="20"/>
        </w:rPr>
      </w:pPr>
    </w:p>
    <w:p>
      <w:pPr>
        <w:spacing w:line="360" w:lineRule="auto"/>
        <w:ind w:left="720" w:firstLine="720" w:firstLineChars="200"/>
        <w:outlineLvl w:val="0"/>
        <w:rPr>
          <w:rFonts w:hint="eastAsia" w:ascii="等线" w:hAnsi="等线" w:eastAsia="等线" w:cs="等线"/>
          <w:b/>
          <w:sz w:val="36"/>
          <w:szCs w:val="20"/>
        </w:rPr>
      </w:pPr>
    </w:p>
    <w:p>
      <w:pPr>
        <w:spacing w:line="360" w:lineRule="auto"/>
        <w:ind w:left="720" w:firstLine="720" w:firstLineChars="200"/>
        <w:outlineLvl w:val="0"/>
        <w:rPr>
          <w:rFonts w:hint="eastAsia" w:ascii="等线" w:hAnsi="等线" w:eastAsia="等线" w:cs="等线"/>
          <w:b/>
          <w:sz w:val="36"/>
          <w:szCs w:val="20"/>
        </w:rPr>
      </w:pPr>
    </w:p>
    <w:p>
      <w:pPr>
        <w:spacing w:line="360" w:lineRule="auto"/>
        <w:ind w:left="720" w:firstLine="720" w:firstLineChars="200"/>
        <w:outlineLvl w:val="0"/>
        <w:rPr>
          <w:rFonts w:hint="eastAsia" w:ascii="等线" w:hAnsi="等线" w:eastAsia="等线" w:cs="等线"/>
          <w:b/>
          <w:sz w:val="36"/>
          <w:szCs w:val="20"/>
        </w:rPr>
      </w:pPr>
    </w:p>
    <w:p>
      <w:pPr>
        <w:spacing w:line="360" w:lineRule="auto"/>
        <w:ind w:left="720" w:firstLine="720" w:firstLineChars="200"/>
        <w:outlineLvl w:val="0"/>
        <w:rPr>
          <w:rFonts w:hint="eastAsia" w:ascii="等线" w:hAnsi="等线" w:eastAsia="等线" w:cs="等线"/>
          <w:b/>
          <w:sz w:val="36"/>
          <w:szCs w:val="20"/>
        </w:rPr>
      </w:pPr>
    </w:p>
    <w:p>
      <w:pPr>
        <w:spacing w:line="360" w:lineRule="auto"/>
        <w:ind w:left="720" w:firstLine="720" w:firstLineChars="200"/>
        <w:outlineLvl w:val="0"/>
        <w:rPr>
          <w:rFonts w:hint="eastAsia" w:ascii="等线" w:hAnsi="等线" w:eastAsia="等线" w:cs="等线"/>
          <w:b/>
          <w:sz w:val="36"/>
          <w:szCs w:val="20"/>
        </w:rPr>
      </w:pPr>
      <w:r>
        <w:rPr>
          <w:rFonts w:hint="eastAsia" w:ascii="等线" w:hAnsi="等线" w:eastAsia="等线" w:cs="等线"/>
          <w:b/>
          <w:sz w:val="36"/>
          <w:szCs w:val="20"/>
        </w:rPr>
        <w:t>第六部分</w:t>
      </w:r>
      <w:bookmarkEnd w:id="389"/>
      <w:r>
        <w:rPr>
          <w:rFonts w:hint="eastAsia" w:ascii="等线" w:hAnsi="等线" w:eastAsia="等线" w:cs="等线"/>
          <w:b/>
          <w:sz w:val="36"/>
          <w:szCs w:val="20"/>
        </w:rPr>
        <w:t xml:space="preserve"> </w:t>
      </w:r>
      <w:bookmarkEnd w:id="390"/>
      <w:r>
        <w:rPr>
          <w:rFonts w:hint="eastAsia" w:ascii="等线" w:hAnsi="等线" w:eastAsia="等线" w:cs="等线"/>
          <w:b/>
          <w:sz w:val="36"/>
          <w:szCs w:val="20"/>
        </w:rPr>
        <w:t>应提交的有关格式范例</w:t>
      </w:r>
    </w:p>
    <w:p>
      <w:pPr>
        <w:spacing w:line="360" w:lineRule="auto"/>
        <w:jc w:val="center"/>
        <w:outlineLvl w:val="0"/>
        <w:rPr>
          <w:rFonts w:hint="eastAsia" w:ascii="等线" w:hAnsi="等线" w:eastAsia="等线" w:cs="等线"/>
          <w:b/>
          <w:kern w:val="0"/>
          <w:sz w:val="36"/>
          <w:szCs w:val="36"/>
        </w:rPr>
      </w:pPr>
    </w:p>
    <w:p>
      <w:pPr>
        <w:spacing w:line="360" w:lineRule="auto"/>
        <w:jc w:val="center"/>
        <w:outlineLvl w:val="0"/>
        <w:rPr>
          <w:rFonts w:hint="eastAsia" w:ascii="等线" w:hAnsi="等线" w:eastAsia="等线" w:cs="等线"/>
          <w:b/>
          <w:kern w:val="0"/>
          <w:sz w:val="36"/>
          <w:szCs w:val="36"/>
        </w:rPr>
      </w:pPr>
      <w:r>
        <w:rPr>
          <w:rFonts w:hint="eastAsia" w:ascii="等线" w:hAnsi="等线" w:eastAsia="等线" w:cs="等线"/>
          <w:b/>
          <w:kern w:val="0"/>
          <w:sz w:val="36"/>
          <w:szCs w:val="36"/>
        </w:rPr>
        <w:t>资格文件部分</w:t>
      </w:r>
    </w:p>
    <w:p>
      <w:pPr>
        <w:spacing w:line="360" w:lineRule="auto"/>
        <w:jc w:val="center"/>
        <w:outlineLvl w:val="0"/>
        <w:rPr>
          <w:rFonts w:hint="eastAsia" w:ascii="等线" w:hAnsi="等线" w:eastAsia="等线" w:cs="等线"/>
          <w:b/>
          <w:kern w:val="0"/>
          <w:sz w:val="36"/>
          <w:szCs w:val="36"/>
        </w:rPr>
      </w:pPr>
      <w:r>
        <w:rPr>
          <w:rFonts w:hint="eastAsia" w:ascii="等线" w:hAnsi="等线" w:eastAsia="等线" w:cs="等线"/>
          <w:b/>
          <w:kern w:val="0"/>
          <w:sz w:val="36"/>
          <w:szCs w:val="36"/>
        </w:rPr>
        <w:t>目录</w:t>
      </w:r>
    </w:p>
    <w:p>
      <w:pPr>
        <w:spacing w:line="360" w:lineRule="auto"/>
        <w:jc w:val="center"/>
        <w:outlineLvl w:val="0"/>
        <w:rPr>
          <w:rFonts w:hint="eastAsia" w:ascii="等线" w:hAnsi="等线" w:eastAsia="等线" w:cs="等线"/>
          <w:b/>
          <w:kern w:val="0"/>
          <w:sz w:val="36"/>
          <w:szCs w:val="36"/>
        </w:rPr>
      </w:pPr>
    </w:p>
    <w:p>
      <w:pPr>
        <w:snapToGrid w:val="0"/>
        <w:spacing w:line="360" w:lineRule="auto"/>
        <w:rPr>
          <w:rFonts w:hint="eastAsia" w:ascii="等线" w:hAnsi="等线" w:eastAsia="等线" w:cs="等线"/>
          <w:sz w:val="24"/>
        </w:rPr>
      </w:pPr>
      <w:r>
        <w:rPr>
          <w:rFonts w:hint="eastAsia" w:ascii="等线" w:hAnsi="等线" w:eastAsia="等线" w:cs="等线"/>
          <w:sz w:val="24"/>
        </w:rPr>
        <w:t>（1）符合参加政府采购活动应当具备的一般条件的承诺函……………（页码）</w:t>
      </w:r>
    </w:p>
    <w:p>
      <w:pPr>
        <w:snapToGrid w:val="0"/>
        <w:spacing w:line="360" w:lineRule="auto"/>
        <w:rPr>
          <w:rFonts w:hint="eastAsia" w:ascii="等线" w:hAnsi="等线" w:eastAsia="等线" w:cs="等线"/>
          <w:sz w:val="24"/>
        </w:rPr>
      </w:pPr>
      <w:r>
        <w:rPr>
          <w:rFonts w:hint="eastAsia" w:ascii="等线" w:hAnsi="等线" w:eastAsia="等线" w:cs="等线"/>
          <w:sz w:val="24"/>
        </w:rPr>
        <w:t>（2）落实政府采购政策需满足的资格要求（如需）……………………（页码）</w:t>
      </w:r>
    </w:p>
    <w:p>
      <w:pPr>
        <w:snapToGrid w:val="0"/>
        <w:spacing w:line="360" w:lineRule="auto"/>
        <w:rPr>
          <w:rFonts w:hint="eastAsia" w:ascii="等线" w:hAnsi="等线" w:eastAsia="等线" w:cs="等线"/>
          <w:sz w:val="24"/>
        </w:rPr>
      </w:pPr>
      <w:r>
        <w:rPr>
          <w:rFonts w:hint="eastAsia" w:ascii="等线" w:hAnsi="等线" w:eastAsia="等线" w:cs="等线"/>
          <w:sz w:val="24"/>
        </w:rPr>
        <w:t>（3）本项目的特定资格要求（如需）……………………………………（页码）</w:t>
      </w:r>
    </w:p>
    <w:p>
      <w:pPr>
        <w:snapToGrid w:val="0"/>
        <w:spacing w:line="360" w:lineRule="auto"/>
        <w:ind w:firstLine="480" w:firstLineChars="200"/>
        <w:rPr>
          <w:rFonts w:hint="eastAsia" w:ascii="等线" w:hAnsi="等线" w:eastAsia="等线" w:cs="等线"/>
          <w:sz w:val="24"/>
        </w:rPr>
      </w:pPr>
    </w:p>
    <w:p>
      <w:pPr>
        <w:spacing w:line="360" w:lineRule="auto"/>
        <w:ind w:firstLine="480" w:firstLineChars="200"/>
        <w:rPr>
          <w:rFonts w:hint="eastAsia" w:ascii="等线" w:hAnsi="等线" w:eastAsia="等线" w:cs="等线"/>
          <w:sz w:val="24"/>
        </w:rPr>
      </w:pPr>
    </w:p>
    <w:p>
      <w:pPr>
        <w:snapToGrid w:val="0"/>
        <w:spacing w:line="360" w:lineRule="auto"/>
        <w:ind w:right="480"/>
        <w:jc w:val="center"/>
        <w:rPr>
          <w:rFonts w:hint="eastAsia" w:ascii="等线" w:hAnsi="等线" w:eastAsia="等线" w:cs="等线"/>
          <w:b/>
          <w:kern w:val="0"/>
          <w:sz w:val="32"/>
          <w:szCs w:val="32"/>
        </w:rPr>
      </w:pPr>
      <w:r>
        <w:rPr>
          <w:rFonts w:hint="eastAsia" w:ascii="等线" w:hAnsi="等线" w:eastAsia="等线" w:cs="等线"/>
          <w:kern w:val="0"/>
          <w:sz w:val="24"/>
        </w:rPr>
        <w:br w:type="page"/>
      </w:r>
      <w:r>
        <w:rPr>
          <w:rFonts w:hint="eastAsia" w:ascii="等线" w:hAnsi="等线" w:eastAsia="等线" w:cs="等线"/>
          <w:b/>
          <w:kern w:val="0"/>
          <w:sz w:val="32"/>
          <w:szCs w:val="32"/>
        </w:rPr>
        <w:t xml:space="preserve">  一、 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等线" w:hAnsi="等线" w:eastAsia="等线" w:cs="等线"/>
          <w:sz w:val="24"/>
        </w:rPr>
      </w:pP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等线" w:hAnsi="等线" w:eastAsia="等线" w:cs="等线"/>
          <w:sz w:val="24"/>
          <w:lang w:val="en-US" w:eastAsia="zh-CN"/>
        </w:rPr>
      </w:pPr>
      <w:r>
        <w:rPr>
          <w:rFonts w:hint="eastAsia" w:ascii="等线" w:hAnsi="等线" w:eastAsia="等线" w:cs="等线"/>
          <w:sz w:val="24"/>
          <w:lang w:val="en-US" w:eastAsia="zh-CN"/>
        </w:rPr>
        <w:t>诸暨市枫桥镇人民政府</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等线" w:hAnsi="等线" w:eastAsia="等线" w:cs="等线"/>
          <w:sz w:val="24"/>
        </w:rPr>
      </w:pPr>
      <w:r>
        <w:rPr>
          <w:rFonts w:hint="eastAsia" w:ascii="等线" w:hAnsi="等线" w:eastAsia="等线" w:cs="等线"/>
          <w:sz w:val="24"/>
          <w:lang w:val="en-US" w:eastAsia="zh-CN"/>
        </w:rPr>
        <w:t>诸暨市杰虎工程咨询有限公司</w:t>
      </w:r>
      <w:r>
        <w:rPr>
          <w:rFonts w:hint="eastAsia" w:ascii="等线" w:hAnsi="等线" w:eastAsia="等线" w:cs="等线"/>
          <w:sz w:val="24"/>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我方参与（项目名称）【招标编号：（采购编号）】政府采购活动，郑重承诺：</w:t>
      </w:r>
    </w:p>
    <w:p>
      <w:pPr>
        <w:keepNext w:val="0"/>
        <w:keepLines w:val="0"/>
        <w:pageBreakBefore w:val="0"/>
        <w:widowControl w:val="0"/>
        <w:kinsoku/>
        <w:wordWrap/>
        <w:overflowPunct/>
        <w:topLinePunct w:val="0"/>
        <w:autoSpaceDE/>
        <w:autoSpaceDN/>
        <w:bidi w:val="0"/>
        <w:adjustRightInd w:val="0"/>
        <w:snapToGrid w:val="0"/>
        <w:spacing w:line="420" w:lineRule="exact"/>
        <w:ind w:firstLine="360" w:firstLineChars="150"/>
        <w:textAlignment w:val="auto"/>
        <w:rPr>
          <w:rFonts w:hint="eastAsia" w:ascii="等线" w:hAnsi="等线" w:eastAsia="等线" w:cs="等线"/>
          <w:sz w:val="24"/>
        </w:rPr>
      </w:pPr>
      <w:r>
        <w:rPr>
          <w:rFonts w:hint="eastAsia" w:ascii="等线" w:hAnsi="等线" w:eastAsia="等线" w:cs="等线"/>
          <w:sz w:val="24"/>
        </w:rPr>
        <w:t>（一）具备《中华人民共和国政府采购法》第二十二条规定的以下条件：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1、具有独立承担民事责任的能力；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6、法律、行政法规规定的其他条件。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（三）不存在以下情况：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2、为采购项目提供整体设计、规范编制或者项目管理、监理、检测等服务后再参加该采购项目的其他采购活动的。</w:t>
      </w: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snapToGrid w:val="0"/>
        <w:spacing w:line="360" w:lineRule="auto"/>
        <w:ind w:firstLine="5520" w:firstLineChars="2300"/>
        <w:rPr>
          <w:rFonts w:hint="eastAsia" w:ascii="等线" w:hAnsi="等线" w:eastAsia="等线" w:cs="等线"/>
          <w:kern w:val="0"/>
          <w:sz w:val="24"/>
        </w:rPr>
      </w:pPr>
      <w:r>
        <w:rPr>
          <w:rFonts w:hint="eastAsia" w:ascii="等线" w:hAnsi="等线" w:eastAsia="等线" w:cs="等线"/>
          <w:kern w:val="0"/>
          <w:sz w:val="24"/>
          <w:lang w:val="zh-CN"/>
        </w:rPr>
        <w:t>投标人名称(电子签名)：</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lang w:val="zh-CN"/>
        </w:rPr>
        <w:t xml:space="preserve">                        </w:t>
      </w:r>
      <w:r>
        <w:rPr>
          <w:rFonts w:hint="eastAsia" w:ascii="等线" w:hAnsi="等线" w:eastAsia="等线" w:cs="等线"/>
          <w:kern w:val="0"/>
          <w:sz w:val="24"/>
        </w:rPr>
        <w:t xml:space="preserve">                      </w:t>
      </w:r>
      <w:r>
        <w:rPr>
          <w:rFonts w:hint="eastAsia" w:ascii="等线" w:hAnsi="等线" w:eastAsia="等线" w:cs="等线"/>
          <w:kern w:val="0"/>
          <w:sz w:val="24"/>
          <w:lang w:val="zh-CN"/>
        </w:rPr>
        <w:t>日期</w:t>
      </w:r>
      <w:r>
        <w:rPr>
          <w:rFonts w:hint="eastAsia" w:ascii="等线" w:hAnsi="等线" w:eastAsia="等线" w:cs="等线"/>
          <w:kern w:val="0"/>
          <w:sz w:val="24"/>
        </w:rPr>
        <w:t xml:space="preserve">：  年  </w:t>
      </w:r>
      <w:r>
        <w:rPr>
          <w:rFonts w:hint="eastAsia" w:ascii="等线" w:hAnsi="等线" w:eastAsia="等线" w:cs="等线"/>
          <w:kern w:val="0"/>
          <w:sz w:val="24"/>
          <w:lang w:val="zh-CN"/>
        </w:rPr>
        <w:t>月</w:t>
      </w:r>
      <w:r>
        <w:rPr>
          <w:rFonts w:hint="eastAsia" w:ascii="等线" w:hAnsi="等线" w:eastAsia="等线" w:cs="等线"/>
          <w:kern w:val="0"/>
          <w:sz w:val="24"/>
        </w:rPr>
        <w:t xml:space="preserve">   </w:t>
      </w:r>
      <w:r>
        <w:rPr>
          <w:rFonts w:hint="eastAsia" w:ascii="等线" w:hAnsi="等线" w:eastAsia="等线" w:cs="等线"/>
          <w:kern w:val="0"/>
          <w:sz w:val="24"/>
          <w:lang w:val="zh-CN"/>
        </w:rPr>
        <w:t>日</w:t>
      </w:r>
    </w:p>
    <w:p>
      <w:pPr>
        <w:snapToGrid w:val="0"/>
        <w:spacing w:line="360" w:lineRule="auto"/>
        <w:ind w:right="480"/>
        <w:jc w:val="both"/>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r>
        <w:rPr>
          <w:rFonts w:hint="eastAsia" w:ascii="等线" w:hAnsi="等线" w:eastAsia="等线" w:cs="等线"/>
          <w:b/>
          <w:kern w:val="0"/>
          <w:sz w:val="32"/>
          <w:szCs w:val="32"/>
        </w:rPr>
        <w:t>二、落实政府采购政策需满足的资格要求</w:t>
      </w:r>
    </w:p>
    <w:p>
      <w:pPr>
        <w:spacing w:line="360" w:lineRule="auto"/>
        <w:rPr>
          <w:rFonts w:hint="eastAsia" w:ascii="等线" w:hAnsi="等线" w:eastAsia="等线" w:cs="等线"/>
          <w:sz w:val="24"/>
        </w:rPr>
      </w:pPr>
      <w:r>
        <w:rPr>
          <w:rFonts w:hint="eastAsia" w:ascii="等线" w:hAnsi="等线" w:eastAsia="等线" w:cs="等线"/>
          <w:sz w:val="24"/>
        </w:rPr>
        <w:t>（根据招标公告落实政府采购政策需满足的资格要求选择提供相应的材料；未要求的，无需提供）</w:t>
      </w:r>
    </w:p>
    <w:p>
      <w:pPr>
        <w:keepNext w:val="0"/>
        <w:keepLines w:val="0"/>
        <w:pageBreakBefore w:val="0"/>
        <w:widowControl w:val="0"/>
        <w:numPr>
          <w:ilvl w:val="0"/>
          <w:numId w:val="4"/>
        </w:numPr>
        <w:kinsoku/>
        <w:wordWrap/>
        <w:overflowPunct/>
        <w:topLinePunct w:val="0"/>
        <w:autoSpaceDE/>
        <w:autoSpaceDN/>
        <w:bidi w:val="0"/>
        <w:adjustRightInd w:val="0"/>
        <w:snapToGrid w:val="0"/>
        <w:spacing w:line="420" w:lineRule="exact"/>
        <w:ind w:firstLine="480" w:firstLineChars="200"/>
        <w:jc w:val="left"/>
        <w:textAlignment w:val="auto"/>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 xml:space="preserve">专门面向中小企业，货物全部由符合政策要求的中小企业（或小微企业）制造或者服务全部由符合政策要求的中小企业（或小微企业）承接的，提供相应的中小企业声明函（附件4）。 </w:t>
      </w:r>
    </w:p>
    <w:p>
      <w:pPr>
        <w:pStyle w:val="80"/>
        <w:keepNext w:val="0"/>
        <w:keepLines w:val="0"/>
        <w:pageBreakBefore w:val="0"/>
        <w:widowControl w:val="0"/>
        <w:numPr>
          <w:ilvl w:val="0"/>
          <w:numId w:val="0"/>
        </w:numPr>
        <w:kinsoku/>
        <w:wordWrap/>
        <w:overflowPunct/>
        <w:topLinePunct w:val="0"/>
        <w:autoSpaceDE/>
        <w:autoSpaceDN/>
        <w:bidi w:val="0"/>
        <w:adjustRightInd w:val="0"/>
        <w:spacing w:after="0" w:afterLines="0" w:line="420" w:lineRule="exact"/>
        <w:ind w:firstLine="480" w:firstLineChars="200"/>
        <w:textAlignment w:val="auto"/>
        <w:rPr>
          <w:rFonts w:hint="eastAsia" w:ascii="等线" w:hAnsi="等线" w:eastAsia="等线" w:cs="等线"/>
          <w:kern w:val="2"/>
          <w:sz w:val="24"/>
          <w:szCs w:val="24"/>
          <w:lang w:val="en-US" w:eastAsia="zh-CN" w:bidi="ar-SA"/>
        </w:rPr>
      </w:pPr>
      <w:r>
        <w:rPr>
          <w:rFonts w:hint="eastAsia" w:ascii="等线" w:hAnsi="等线" w:eastAsia="等线" w:cs="等线"/>
          <w:kern w:val="2"/>
          <w:sz w:val="24"/>
          <w:szCs w:val="24"/>
          <w:lang w:val="en-US" w:eastAsia="zh-CN" w:bidi="ar-SA"/>
        </w:rPr>
        <w:t>B.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等线" w:hAnsi="等线" w:eastAsia="等线" w:cs="等线"/>
          <w:b/>
          <w:sz w:val="24"/>
        </w:rPr>
      </w:pPr>
      <w:r>
        <w:rPr>
          <w:rFonts w:hint="eastAsia" w:ascii="等线" w:hAnsi="等线" w:eastAsia="等线" w:cs="等线"/>
          <w:b/>
          <w:sz w:val="24"/>
        </w:rPr>
        <w:t xml:space="preserve"> </w:t>
      </w: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sz w:val="24"/>
        </w:rPr>
      </w:pPr>
    </w:p>
    <w:p>
      <w:pPr>
        <w:snapToGrid w:val="0"/>
        <w:spacing w:before="50" w:after="50" w:line="360" w:lineRule="auto"/>
        <w:jc w:val="center"/>
        <w:rPr>
          <w:rFonts w:hint="eastAsia" w:ascii="等线" w:hAnsi="等线" w:eastAsia="等线" w:cs="等线"/>
          <w:b/>
          <w:kern w:val="0"/>
          <w:sz w:val="32"/>
          <w:szCs w:val="32"/>
          <w:lang w:val="zh-CN"/>
        </w:rPr>
      </w:pPr>
      <w:r>
        <w:rPr>
          <w:rFonts w:hint="eastAsia" w:ascii="等线" w:hAnsi="等线" w:eastAsia="等线" w:cs="等线"/>
          <w:b/>
          <w:sz w:val="24"/>
        </w:rPr>
        <w:t xml:space="preserve">   </w:t>
      </w:r>
      <w:r>
        <w:rPr>
          <w:rFonts w:hint="eastAsia" w:ascii="等线" w:hAnsi="等线" w:eastAsia="等线" w:cs="等线"/>
          <w:b/>
          <w:kern w:val="0"/>
          <w:sz w:val="32"/>
          <w:szCs w:val="32"/>
          <w:lang w:val="zh-CN"/>
        </w:rPr>
        <w:t>联合协议</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u w:val="single"/>
        </w:rPr>
        <w:t>（联合体所有成员名称）</w:t>
      </w:r>
      <w:r>
        <w:rPr>
          <w:rFonts w:hint="eastAsia" w:ascii="等线" w:hAnsi="等线" w:eastAsia="等线" w:cs="等线"/>
          <w:kern w:val="0"/>
          <w:sz w:val="24"/>
        </w:rPr>
        <w:t>自愿</w:t>
      </w:r>
      <w:r>
        <w:rPr>
          <w:rFonts w:hint="eastAsia" w:ascii="等线" w:hAnsi="等线" w:eastAsia="等线" w:cs="等线"/>
          <w:kern w:val="0"/>
          <w:sz w:val="24"/>
          <w:lang w:val="zh-CN"/>
        </w:rPr>
        <w:t>组成一个联合体，以一个投标人的身份</w:t>
      </w:r>
      <w:r>
        <w:rPr>
          <w:rFonts w:hint="eastAsia" w:ascii="等线" w:hAnsi="等线" w:eastAsia="等线" w:cs="等线"/>
          <w:kern w:val="0"/>
          <w:sz w:val="24"/>
        </w:rPr>
        <w:t>参加</w:t>
      </w:r>
      <w:r>
        <w:rPr>
          <w:rFonts w:hint="eastAsia" w:ascii="等线" w:hAnsi="等线" w:eastAsia="等线" w:cs="等线"/>
          <w:sz w:val="24"/>
        </w:rPr>
        <w:t>（项目名称）【招标编号：（采购编号）】</w:t>
      </w:r>
      <w:r>
        <w:rPr>
          <w:rFonts w:hint="eastAsia" w:ascii="等线" w:hAnsi="等线" w:eastAsia="等线" w:cs="等线"/>
          <w:kern w:val="0"/>
          <w:sz w:val="24"/>
          <w:lang w:val="zh-CN"/>
        </w:rPr>
        <w:t xml:space="preserve">投标。 </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一、各方一致决定，</w:t>
      </w:r>
      <w:r>
        <w:rPr>
          <w:rFonts w:hint="eastAsia" w:ascii="等线" w:hAnsi="等线" w:eastAsia="等线" w:cs="等线"/>
          <w:kern w:val="0"/>
          <w:sz w:val="24"/>
          <w:u w:val="single"/>
        </w:rPr>
        <w:t>（某联合体成员名称）</w:t>
      </w:r>
      <w:r>
        <w:rPr>
          <w:rFonts w:hint="eastAsia" w:ascii="等线" w:hAnsi="等线" w:eastAsia="等线" w:cs="等线"/>
          <w:kern w:val="0"/>
          <w:sz w:val="24"/>
        </w:rPr>
        <w:t>为联合体</w:t>
      </w:r>
      <w:r>
        <w:rPr>
          <w:rFonts w:hint="eastAsia" w:ascii="等线" w:hAnsi="等线" w:eastAsia="等线" w:cs="等线"/>
          <w:kern w:val="0"/>
          <w:sz w:val="24"/>
          <w:lang w:val="zh-CN"/>
        </w:rPr>
        <w:t>牵头人</w:t>
      </w:r>
      <w:r>
        <w:rPr>
          <w:rFonts w:hint="eastAsia" w:ascii="等线" w:hAnsi="等线" w:eastAsia="等线" w:cs="等线"/>
          <w:sz w:val="24"/>
        </w:rPr>
        <w:t>，代表所有联合体成员负责投标和合同实施阶段的主办、协调工作</w:t>
      </w:r>
      <w:r>
        <w:rPr>
          <w:rFonts w:hint="eastAsia" w:ascii="等线" w:hAnsi="等线" w:eastAsia="等线" w:cs="等线"/>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二、</w:t>
      </w:r>
      <w:r>
        <w:rPr>
          <w:rFonts w:hint="eastAsia" w:ascii="等线" w:hAnsi="等线" w:eastAsia="等线" w:cs="等线"/>
          <w:sz w:val="24"/>
        </w:rPr>
        <w:t>所有联合体成员各方签署授权书，授权书载明的</w:t>
      </w:r>
      <w:r>
        <w:rPr>
          <w:rFonts w:hint="eastAsia" w:ascii="等线" w:hAnsi="等线" w:eastAsia="等线" w:cs="等线"/>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三、本次联合投标中，分工如下：</w:t>
      </w:r>
      <w:r>
        <w:rPr>
          <w:rFonts w:hint="eastAsia" w:ascii="等线" w:hAnsi="等线" w:eastAsia="等线" w:cs="等线"/>
          <w:kern w:val="0"/>
          <w:sz w:val="24"/>
          <w:u w:val="single"/>
        </w:rPr>
        <w:t>（联合体其中一方成员名称）</w:t>
      </w:r>
      <w:r>
        <w:rPr>
          <w:rFonts w:hint="eastAsia" w:ascii="等线" w:hAnsi="等线" w:eastAsia="等线" w:cs="等线"/>
          <w:kern w:val="0"/>
          <w:sz w:val="24"/>
          <w:lang w:val="zh-CN"/>
        </w:rPr>
        <w:t>承担的工作和义务为：</w:t>
      </w:r>
      <w:r>
        <w:rPr>
          <w:rFonts w:hint="eastAsia" w:ascii="等线" w:hAnsi="等线" w:eastAsia="等线" w:cs="等线"/>
          <w:u w:val="single"/>
        </w:rPr>
        <w:t xml:space="preserve">             </w:t>
      </w:r>
      <w:r>
        <w:rPr>
          <w:rFonts w:hint="eastAsia" w:ascii="等线" w:hAnsi="等线" w:eastAsia="等线" w:cs="等线"/>
          <w:kern w:val="0"/>
          <w:sz w:val="24"/>
          <w:lang w:val="zh-CN"/>
        </w:rPr>
        <w:t>；</w:t>
      </w:r>
      <w:r>
        <w:rPr>
          <w:rFonts w:hint="eastAsia" w:ascii="等线" w:hAnsi="等线" w:eastAsia="等线" w:cs="等线"/>
          <w:kern w:val="0"/>
          <w:sz w:val="24"/>
          <w:u w:val="single"/>
        </w:rPr>
        <w:t>（联合体其中一方成员名称）</w:t>
      </w:r>
      <w:r>
        <w:rPr>
          <w:rFonts w:hint="eastAsia" w:ascii="等线" w:hAnsi="等线" w:eastAsia="等线" w:cs="等线"/>
          <w:kern w:val="0"/>
          <w:sz w:val="24"/>
          <w:lang w:val="zh-CN"/>
        </w:rPr>
        <w:t>承担的工作和义务为：</w:t>
      </w:r>
      <w:r>
        <w:rPr>
          <w:rFonts w:hint="eastAsia" w:ascii="等线" w:hAnsi="等线" w:eastAsia="等线" w:cs="等线"/>
          <w:u w:val="single"/>
        </w:rPr>
        <w:t xml:space="preserve">            </w:t>
      </w:r>
      <w:r>
        <w:rPr>
          <w:rFonts w:hint="eastAsia" w:ascii="等线" w:hAnsi="等线" w:eastAsia="等线" w:cs="等线"/>
          <w:kern w:val="0"/>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四、</w:t>
      </w:r>
      <w:r>
        <w:rPr>
          <w:rFonts w:hint="eastAsia" w:ascii="等线" w:hAnsi="等线" w:eastAsia="等线" w:cs="等线"/>
          <w:sz w:val="24"/>
        </w:rPr>
        <w:t>中小企业合同金额达到</w:t>
      </w:r>
      <w:r>
        <w:rPr>
          <w:rFonts w:hint="eastAsia" w:ascii="等线" w:hAnsi="等线" w:eastAsia="等线" w:cs="等线"/>
          <w:sz w:val="24"/>
          <w:u w:val="single"/>
        </w:rPr>
        <w:t xml:space="preserve">  </w:t>
      </w:r>
      <w:r>
        <w:rPr>
          <w:rFonts w:hint="eastAsia" w:ascii="等线" w:hAnsi="等线" w:eastAsia="等线" w:cs="等线"/>
          <w:sz w:val="24"/>
        </w:rPr>
        <w:t>%，小微企业合同金额达到</w:t>
      </w:r>
      <w:r>
        <w:rPr>
          <w:rFonts w:hint="eastAsia" w:ascii="等线" w:hAnsi="等线" w:eastAsia="等线" w:cs="等线"/>
          <w:sz w:val="24"/>
          <w:u w:val="single"/>
        </w:rPr>
        <w:t xml:space="preserve"> </w:t>
      </w:r>
      <w:r>
        <w:rPr>
          <w:rFonts w:hint="eastAsia" w:ascii="等线" w:hAnsi="等线" w:eastAsia="等线" w:cs="等线"/>
          <w:sz w:val="24"/>
        </w:rPr>
        <w:t>%</w:t>
      </w:r>
      <w:r>
        <w:rPr>
          <w:rFonts w:hint="eastAsia" w:ascii="等线" w:hAnsi="等线" w:eastAsia="等线" w:cs="等线"/>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五、如果中标，</w:t>
      </w:r>
      <w:r>
        <w:rPr>
          <w:rFonts w:hint="eastAsia" w:ascii="等线" w:hAnsi="等线" w:eastAsia="等线" w:cs="等线"/>
          <w:sz w:val="24"/>
        </w:rPr>
        <w:t>联合体各成员方共同与采购人签订合同，并就采购合同约定的事项对采购人承担连带责任。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六、有关本次联合投标的其他事宜：</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1、联合体各方不再单独参加或者与其他供应商另外组成联合体参加同一合同项下的政府采购活动。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2、联合体中有同类资质的各方按照联合体分工承担相同工作的，按照资质等级较低的供应商确定资质等级。</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等线" w:hAnsi="等线" w:eastAsia="等线" w:cs="等线"/>
          <w:kern w:val="0"/>
          <w:sz w:val="24"/>
          <w:lang w:val="zh-CN"/>
        </w:rPr>
      </w:pPr>
      <w:r>
        <w:rPr>
          <w:rFonts w:hint="eastAsia" w:ascii="等线" w:hAnsi="等线" w:eastAsia="等线" w:cs="等线"/>
          <w:kern w:val="0"/>
          <w:sz w:val="24"/>
          <w:lang w:val="zh-CN"/>
        </w:rPr>
        <w:t>联合体成员名称(电子签名/公章)：</w:t>
      </w:r>
    </w:p>
    <w:p>
      <w:pPr>
        <w:snapToGrid w:val="0"/>
        <w:spacing w:line="360" w:lineRule="auto"/>
        <w:ind w:firstLine="5040" w:firstLineChars="2100"/>
        <w:rPr>
          <w:rFonts w:hint="eastAsia" w:ascii="等线" w:hAnsi="等线" w:eastAsia="等线" w:cs="等线"/>
          <w:kern w:val="0"/>
          <w:sz w:val="24"/>
          <w:lang w:val="zh-CN"/>
        </w:rPr>
      </w:pPr>
      <w:r>
        <w:rPr>
          <w:rFonts w:hint="eastAsia" w:ascii="等线" w:hAnsi="等线" w:eastAsia="等线" w:cs="等线"/>
          <w:kern w:val="0"/>
          <w:sz w:val="24"/>
          <w:lang w:val="zh-CN"/>
        </w:rPr>
        <w:t>联合体成员名称(电子签名/公章)：</w:t>
      </w:r>
    </w:p>
    <w:p>
      <w:pPr>
        <w:snapToGrid w:val="0"/>
        <w:spacing w:line="360" w:lineRule="auto"/>
        <w:ind w:firstLine="5760" w:firstLineChars="2400"/>
        <w:rPr>
          <w:rFonts w:hint="eastAsia" w:ascii="等线" w:hAnsi="等线" w:eastAsia="等线" w:cs="等线"/>
        </w:rPr>
      </w:pPr>
      <w:r>
        <w:rPr>
          <w:rFonts w:hint="eastAsia" w:ascii="等线" w:hAnsi="等线" w:eastAsia="等线" w:cs="等线"/>
          <w:kern w:val="0"/>
          <w:sz w:val="24"/>
          <w:lang w:val="zh-CN"/>
        </w:rPr>
        <w:t>……</w:t>
      </w:r>
    </w:p>
    <w:p>
      <w:pPr>
        <w:snapToGrid w:val="0"/>
        <w:spacing w:line="360" w:lineRule="auto"/>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b/>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b/>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b/>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b/>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b/>
          <w:sz w:val="24"/>
        </w:rPr>
      </w:pP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sz w:val="24"/>
        </w:rPr>
      </w:pPr>
      <w:r>
        <w:rPr>
          <w:rFonts w:hint="eastAsia" w:ascii="等线" w:hAnsi="等线" w:eastAsia="等线" w:cs="等线"/>
          <w:b/>
          <w:sz w:val="24"/>
        </w:rPr>
        <w:t>C、</w:t>
      </w:r>
      <w:r>
        <w:rPr>
          <w:rFonts w:hint="eastAsia" w:ascii="等线" w:hAnsi="等线" w:eastAsia="等线" w:cs="等线"/>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keepNext w:val="0"/>
        <w:keepLines w:val="0"/>
        <w:pageBreakBefore w:val="0"/>
        <w:kinsoku/>
        <w:wordWrap/>
        <w:overflowPunct/>
        <w:topLinePunct w:val="0"/>
        <w:autoSpaceDE/>
        <w:autoSpaceDN/>
        <w:bidi w:val="0"/>
        <w:adjustRightInd w:val="0"/>
        <w:snapToGrid w:val="0"/>
        <w:spacing w:line="420" w:lineRule="exact"/>
        <w:ind w:firstLine="3522" w:firstLineChars="1100"/>
        <w:textAlignment w:val="auto"/>
        <w:rPr>
          <w:rFonts w:hint="eastAsia" w:ascii="等线" w:hAnsi="等线" w:eastAsia="等线" w:cs="等线"/>
          <w:b/>
          <w:kern w:val="0"/>
          <w:sz w:val="32"/>
          <w:szCs w:val="32"/>
        </w:rPr>
      </w:pPr>
    </w:p>
    <w:p>
      <w:pPr>
        <w:keepNext w:val="0"/>
        <w:keepLines w:val="0"/>
        <w:pageBreakBefore w:val="0"/>
        <w:kinsoku/>
        <w:wordWrap/>
        <w:overflowPunct/>
        <w:topLinePunct w:val="0"/>
        <w:autoSpaceDE/>
        <w:autoSpaceDN/>
        <w:bidi w:val="0"/>
        <w:adjustRightInd w:val="0"/>
        <w:snapToGrid w:val="0"/>
        <w:spacing w:line="420" w:lineRule="exact"/>
        <w:ind w:firstLine="3522" w:firstLineChars="1100"/>
        <w:textAlignment w:val="auto"/>
        <w:rPr>
          <w:rFonts w:hint="eastAsia" w:ascii="等线" w:hAnsi="等线" w:eastAsia="等线" w:cs="等线"/>
          <w:b/>
          <w:kern w:val="0"/>
          <w:sz w:val="32"/>
          <w:szCs w:val="32"/>
        </w:rPr>
      </w:pPr>
      <w:r>
        <w:rPr>
          <w:rFonts w:hint="eastAsia" w:ascii="等线" w:hAnsi="等线" w:eastAsia="等线" w:cs="等线"/>
          <w:b/>
          <w:kern w:val="0"/>
          <w:sz w:val="32"/>
          <w:szCs w:val="32"/>
        </w:rPr>
        <w:t>分包意向协议</w:t>
      </w:r>
    </w:p>
    <w:p>
      <w:pPr>
        <w:keepNext w:val="0"/>
        <w:keepLines w:val="0"/>
        <w:pageBreakBefore w:val="0"/>
        <w:widowControl/>
        <w:kinsoku/>
        <w:wordWrap/>
        <w:overflowPunct/>
        <w:topLinePunct w:val="0"/>
        <w:autoSpaceDE/>
        <w:autoSpaceDN/>
        <w:bidi w:val="0"/>
        <w:adjustRightInd w:val="0"/>
        <w:snapToGrid/>
        <w:spacing w:line="420" w:lineRule="exact"/>
        <w:ind w:firstLine="120" w:firstLineChars="50"/>
        <w:jc w:val="left"/>
        <w:textAlignment w:val="auto"/>
        <w:rPr>
          <w:rFonts w:hint="eastAsia" w:ascii="等线" w:hAnsi="等线" w:eastAsia="等线" w:cs="等线"/>
          <w:sz w:val="24"/>
        </w:rPr>
      </w:pPr>
      <w:r>
        <w:rPr>
          <w:rFonts w:hint="eastAsia" w:ascii="等线" w:hAnsi="等线" w:eastAsia="等线" w:cs="等线"/>
          <w:sz w:val="24"/>
        </w:rPr>
        <w:t>（</w:t>
      </w:r>
      <w:r>
        <w:rPr>
          <w:rFonts w:hint="eastAsia" w:ascii="等线" w:hAnsi="等线" w:eastAsia="等线" w:cs="等线"/>
          <w:b/>
          <w:sz w:val="24"/>
        </w:rPr>
        <w:t>中标后以分包方式履行合同的，提供分包意向协议；采购人不同意分包或者投标人中标后不以分包方式履行合同的，则不需要提供。</w:t>
      </w:r>
      <w:r>
        <w:rPr>
          <w:rFonts w:hint="eastAsia" w:ascii="等线" w:hAnsi="等线" w:eastAsia="等线" w:cs="等线"/>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u w:val="single"/>
        </w:rPr>
        <w:t>（投标人名称）</w:t>
      </w:r>
      <w:r>
        <w:rPr>
          <w:rFonts w:hint="eastAsia" w:ascii="等线" w:hAnsi="等线" w:eastAsia="等线" w:cs="等线"/>
          <w:kern w:val="0"/>
          <w:sz w:val="24"/>
          <w:lang w:val="zh-CN"/>
        </w:rPr>
        <w:t>若成为</w:t>
      </w:r>
      <w:r>
        <w:rPr>
          <w:rFonts w:hint="eastAsia" w:ascii="等线" w:hAnsi="等线" w:eastAsia="等线" w:cs="等线"/>
          <w:sz w:val="24"/>
        </w:rPr>
        <w:t>（项目名称）【招标编号：（采购编号）】</w:t>
      </w:r>
      <w:r>
        <w:rPr>
          <w:rFonts w:hint="eastAsia" w:ascii="等线" w:hAnsi="等线" w:eastAsia="等线" w:cs="等线"/>
          <w:kern w:val="0"/>
          <w:sz w:val="24"/>
          <w:lang w:val="zh-CN"/>
        </w:rPr>
        <w:t>的中标供应商，将依法采取分包方式履行合同。</w:t>
      </w:r>
      <w:r>
        <w:rPr>
          <w:rFonts w:hint="eastAsia" w:ascii="等线" w:hAnsi="等线" w:eastAsia="等线" w:cs="等线"/>
          <w:kern w:val="0"/>
          <w:sz w:val="24"/>
          <w:u w:val="single"/>
        </w:rPr>
        <w:t>（投标人名称）</w:t>
      </w:r>
      <w:r>
        <w:rPr>
          <w:rFonts w:hint="eastAsia" w:ascii="等线" w:hAnsi="等线" w:eastAsia="等线" w:cs="等线"/>
          <w:kern w:val="0"/>
          <w:sz w:val="24"/>
        </w:rPr>
        <w:t>与</w:t>
      </w:r>
      <w:r>
        <w:rPr>
          <w:rFonts w:hint="eastAsia" w:ascii="等线" w:hAnsi="等线" w:eastAsia="等线" w:cs="等线"/>
          <w:kern w:val="0"/>
          <w:sz w:val="24"/>
          <w:u w:val="single"/>
        </w:rPr>
        <w:t>（所有分包供应商名称）</w:t>
      </w:r>
      <w:r>
        <w:rPr>
          <w:rFonts w:hint="eastAsia" w:ascii="等线" w:hAnsi="等线" w:eastAsia="等线" w:cs="等线"/>
          <w:kern w:val="0"/>
          <w:sz w:val="24"/>
        </w:rPr>
        <w:t>达成分包意向协议</w:t>
      </w:r>
      <w:r>
        <w:rPr>
          <w:rFonts w:hint="eastAsia" w:ascii="等线" w:hAnsi="等线" w:eastAsia="等线" w:cs="等线"/>
          <w:kern w:val="0"/>
          <w:sz w:val="24"/>
          <w:lang w:val="zh-CN"/>
        </w:rPr>
        <w:t xml:space="preserve">。 </w:t>
      </w:r>
    </w:p>
    <w:p>
      <w:pPr>
        <w:pageBreakBefore w:val="0"/>
        <w:widowControl w:val="0"/>
        <w:kinsoku/>
        <w:wordWrap/>
        <w:overflowPunct/>
        <w:topLinePunct w:val="0"/>
        <w:autoSpaceDE/>
        <w:autoSpaceDN/>
        <w:bidi w:val="0"/>
        <w:snapToGrid w:val="0"/>
        <w:spacing w:line="36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一、分包标的及数量</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u w:val="single"/>
        </w:rPr>
        <w:t>（投标人名称）</w:t>
      </w:r>
      <w:r>
        <w:rPr>
          <w:rFonts w:hint="eastAsia" w:ascii="等线" w:hAnsi="等线" w:eastAsia="等线" w:cs="等线"/>
          <w:kern w:val="0"/>
          <w:sz w:val="24"/>
          <w:lang w:val="zh-CN"/>
        </w:rPr>
        <w:t>将</w:t>
      </w:r>
      <w:r>
        <w:rPr>
          <w:rFonts w:hint="eastAsia" w:ascii="等线" w:hAnsi="等线" w:eastAsia="等线" w:cs="等线"/>
          <w:u w:val="single"/>
        </w:rPr>
        <w:t xml:space="preserve">   XX工作内容   </w:t>
      </w:r>
      <w:r>
        <w:rPr>
          <w:rFonts w:hint="eastAsia" w:ascii="等线" w:hAnsi="等线" w:eastAsia="等线" w:cs="等线"/>
          <w:sz w:val="24"/>
        </w:rPr>
        <w:t>分包给</w:t>
      </w:r>
      <w:r>
        <w:rPr>
          <w:rFonts w:hint="eastAsia" w:ascii="等线" w:hAnsi="等线" w:eastAsia="等线" w:cs="等线"/>
          <w:kern w:val="0"/>
          <w:sz w:val="24"/>
          <w:u w:val="single"/>
        </w:rPr>
        <w:t>（某分包供应商名称）</w:t>
      </w:r>
      <w:r>
        <w:rPr>
          <w:rFonts w:hint="eastAsia" w:ascii="等线" w:hAnsi="等线" w:eastAsia="等线" w:cs="等线"/>
          <w:kern w:val="0"/>
          <w:sz w:val="24"/>
          <w:lang w:val="zh-CN"/>
        </w:rPr>
        <w:t>，</w:t>
      </w:r>
      <w:r>
        <w:rPr>
          <w:rFonts w:hint="eastAsia" w:ascii="等线" w:hAnsi="等线" w:eastAsia="等线" w:cs="等线"/>
          <w:kern w:val="0"/>
          <w:sz w:val="24"/>
          <w:u w:val="single"/>
        </w:rPr>
        <w:t>（某分包供应商名称），</w:t>
      </w:r>
      <w:r>
        <w:rPr>
          <w:rFonts w:hint="eastAsia" w:ascii="等线" w:hAnsi="等线" w:eastAsia="等线" w:cs="等线"/>
          <w:kern w:val="0"/>
          <w:sz w:val="24"/>
          <w:lang w:val="zh-CN"/>
        </w:rPr>
        <w:t>具备承</w:t>
      </w:r>
      <w:r>
        <w:rPr>
          <w:rFonts w:hint="eastAsia" w:ascii="等线" w:hAnsi="等线" w:eastAsia="等线" w:cs="等线"/>
          <w:kern w:val="0"/>
          <w:sz w:val="24"/>
        </w:rPr>
        <w:t>担</w:t>
      </w:r>
      <w:r>
        <w:rPr>
          <w:rFonts w:hint="eastAsia" w:ascii="等线" w:hAnsi="等线" w:eastAsia="等线" w:cs="等线"/>
          <w:kern w:val="0"/>
          <w:sz w:val="24"/>
          <w:u w:val="single"/>
          <w:lang w:val="zh-CN"/>
        </w:rPr>
        <w:t>XX工作内容</w:t>
      </w:r>
      <w:r>
        <w:rPr>
          <w:rFonts w:hint="eastAsia" w:ascii="等线" w:hAnsi="等线" w:eastAsia="等线" w:cs="等线"/>
          <w:kern w:val="0"/>
          <w:sz w:val="24"/>
          <w:lang w:val="zh-CN"/>
        </w:rPr>
        <w:t>相应资质条件且不得再次分包；</w:t>
      </w:r>
    </w:p>
    <w:p>
      <w:pPr>
        <w:pStyle w:val="3"/>
        <w:pageBreakBefore w:val="0"/>
        <w:widowControl w:val="0"/>
        <w:kinsoku/>
        <w:wordWrap/>
        <w:overflowPunct/>
        <w:topLinePunct w:val="0"/>
        <w:autoSpaceDE/>
        <w:autoSpaceDN/>
        <w:bidi w:val="0"/>
        <w:spacing w:line="360" w:lineRule="exact"/>
        <w:ind w:left="0" w:leftChars="0" w:firstLine="228" w:firstLineChars="95"/>
        <w:textAlignment w:val="auto"/>
        <w:rPr>
          <w:rFonts w:hint="eastAsia" w:ascii="等线" w:hAnsi="等线" w:eastAsia="等线" w:cs="等线"/>
        </w:rPr>
      </w:pPr>
      <w:r>
        <w:rPr>
          <w:rFonts w:hint="eastAsia" w:ascii="等线" w:hAnsi="等线" w:eastAsia="等线" w:cs="等线"/>
          <w:kern w:val="0"/>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二、分包工作履行期限、地点、方式</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u w:val="single"/>
        </w:rPr>
      </w:pPr>
      <w:r>
        <w:rPr>
          <w:rFonts w:hint="eastAsia" w:ascii="等线" w:hAnsi="等线" w:eastAsia="等线" w:cs="等线"/>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三、质量</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四、价款或者报酬</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textAlignment w:val="auto"/>
        <w:rPr>
          <w:rFonts w:hint="eastAsia" w:ascii="等线" w:hAnsi="等线" w:eastAsia="等线" w:cs="等线"/>
          <w:kern w:val="0"/>
          <w:sz w:val="24"/>
          <w:lang w:val="zh-CN"/>
        </w:rPr>
      </w:pPr>
      <w:r>
        <w:rPr>
          <w:rFonts w:hint="eastAsia" w:ascii="等线" w:hAnsi="等线" w:eastAsia="等线" w:cs="等线"/>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五、违约责任</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六、争议解决的办法</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七、其他</w:t>
      </w:r>
    </w:p>
    <w:p>
      <w:pPr>
        <w:keepNext w:val="0"/>
        <w:keepLines w:val="0"/>
        <w:pageBreakBefore w:val="0"/>
        <w:widowControl w:val="0"/>
        <w:kinsoku/>
        <w:wordWrap/>
        <w:overflowPunct/>
        <w:topLinePunct w:val="0"/>
        <w:autoSpaceDE/>
        <w:autoSpaceDN/>
        <w:bidi w:val="0"/>
        <w:adjustRightInd w:val="0"/>
        <w:snapToGrid w:val="0"/>
        <w:spacing w:line="420" w:lineRule="exact"/>
        <w:ind w:left="5040" w:leftChars="0" w:hanging="5040" w:hangingChars="2100"/>
        <w:textAlignment w:val="auto"/>
        <w:rPr>
          <w:rFonts w:hint="eastAsia" w:ascii="等线" w:hAnsi="等线" w:eastAsia="等线" w:cs="等线"/>
          <w:kern w:val="0"/>
          <w:sz w:val="24"/>
          <w:lang w:val="zh-CN"/>
        </w:rPr>
      </w:pPr>
      <w:r>
        <w:rPr>
          <w:rFonts w:hint="eastAsia" w:ascii="等线" w:hAnsi="等线" w:eastAsia="等线" w:cs="等线"/>
          <w:sz w:val="24"/>
        </w:rPr>
        <w:t>中小企业合同金额达到</w:t>
      </w:r>
      <w:r>
        <w:rPr>
          <w:rFonts w:hint="eastAsia" w:ascii="等线" w:hAnsi="等线" w:eastAsia="等线" w:cs="等线"/>
          <w:sz w:val="24"/>
          <w:u w:val="single"/>
        </w:rPr>
        <w:t xml:space="preserve">  </w:t>
      </w:r>
      <w:r>
        <w:rPr>
          <w:rFonts w:hint="eastAsia" w:ascii="等线" w:hAnsi="等线" w:eastAsia="等线" w:cs="等线"/>
          <w:sz w:val="24"/>
        </w:rPr>
        <w:t>%，小微企业合同金额达到</w:t>
      </w:r>
      <w:r>
        <w:rPr>
          <w:rFonts w:hint="eastAsia" w:ascii="等线" w:hAnsi="等线" w:eastAsia="等线" w:cs="等线"/>
          <w:sz w:val="24"/>
          <w:u w:val="single"/>
        </w:rPr>
        <w:t xml:space="preserve"> </w:t>
      </w:r>
      <w:r>
        <w:rPr>
          <w:rFonts w:hint="eastAsia" w:ascii="等线" w:hAnsi="等线" w:eastAsia="等线" w:cs="等线"/>
          <w:sz w:val="24"/>
        </w:rPr>
        <w:t>%</w:t>
      </w:r>
      <w:r>
        <w:rPr>
          <w:rFonts w:hint="eastAsia" w:ascii="等线" w:hAnsi="等线" w:eastAsia="等线" w:cs="等线"/>
          <w:kern w:val="0"/>
          <w:sz w:val="24"/>
          <w:lang w:val="zh-CN"/>
        </w:rPr>
        <w:t xml:space="preserve">  。                                           投标人名称(电子签名)：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40" w:firstLineChars="235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分包供应商名称：</w:t>
      </w:r>
    </w:p>
    <w:p>
      <w:pPr>
        <w:snapToGrid w:val="0"/>
        <w:spacing w:line="360" w:lineRule="auto"/>
        <w:ind w:firstLine="5760" w:firstLineChars="2400"/>
        <w:rPr>
          <w:rFonts w:hint="eastAsia" w:ascii="等线" w:hAnsi="等线" w:eastAsia="等线" w:cs="等线"/>
        </w:rPr>
      </w:pPr>
      <w:r>
        <w:rPr>
          <w:rFonts w:hint="eastAsia" w:ascii="等线" w:hAnsi="等线" w:eastAsia="等线" w:cs="等线"/>
          <w:kern w:val="0"/>
          <w:sz w:val="24"/>
          <w:lang w:val="zh-CN"/>
        </w:rPr>
        <w:t>……</w:t>
      </w:r>
    </w:p>
    <w:p>
      <w:pPr>
        <w:spacing w:line="360" w:lineRule="auto"/>
        <w:jc w:val="center"/>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widowControl/>
        <w:spacing w:line="360" w:lineRule="auto"/>
        <w:ind w:left="150"/>
        <w:jc w:val="center"/>
        <w:rPr>
          <w:rFonts w:hint="eastAsia" w:ascii="等线" w:hAnsi="等线" w:eastAsia="等线" w:cs="等线"/>
          <w:b/>
          <w:kern w:val="0"/>
          <w:sz w:val="32"/>
          <w:szCs w:val="32"/>
        </w:rPr>
      </w:pPr>
    </w:p>
    <w:p>
      <w:pPr>
        <w:widowControl/>
        <w:spacing w:line="360" w:lineRule="auto"/>
        <w:ind w:left="150"/>
        <w:jc w:val="center"/>
        <w:rPr>
          <w:rFonts w:hint="eastAsia" w:ascii="等线" w:hAnsi="等线" w:eastAsia="等线" w:cs="等线"/>
          <w:b/>
          <w:kern w:val="0"/>
          <w:sz w:val="32"/>
          <w:szCs w:val="32"/>
        </w:rPr>
      </w:pPr>
    </w:p>
    <w:p>
      <w:pPr>
        <w:widowControl/>
        <w:spacing w:line="360" w:lineRule="auto"/>
        <w:ind w:left="150"/>
        <w:jc w:val="center"/>
        <w:rPr>
          <w:rFonts w:hint="eastAsia" w:ascii="等线" w:hAnsi="等线" w:eastAsia="等线" w:cs="等线"/>
          <w:b/>
          <w:kern w:val="0"/>
          <w:sz w:val="32"/>
          <w:szCs w:val="32"/>
        </w:rPr>
      </w:pPr>
    </w:p>
    <w:p>
      <w:pPr>
        <w:widowControl/>
        <w:spacing w:line="360" w:lineRule="auto"/>
        <w:ind w:left="150"/>
        <w:jc w:val="center"/>
        <w:rPr>
          <w:rFonts w:hint="eastAsia" w:ascii="等线" w:hAnsi="等线" w:eastAsia="等线" w:cs="等线"/>
          <w:b/>
          <w:kern w:val="0"/>
          <w:sz w:val="32"/>
          <w:szCs w:val="32"/>
        </w:rPr>
      </w:pPr>
      <w:r>
        <w:rPr>
          <w:rFonts w:hint="eastAsia" w:ascii="等线" w:hAnsi="等线" w:eastAsia="等线" w:cs="等线"/>
          <w:b/>
          <w:kern w:val="0"/>
          <w:sz w:val="32"/>
          <w:szCs w:val="32"/>
        </w:rPr>
        <w:t>三、本项目的特定资格要求</w:t>
      </w:r>
    </w:p>
    <w:p>
      <w:pPr>
        <w:spacing w:line="360" w:lineRule="auto"/>
        <w:jc w:val="center"/>
        <w:rPr>
          <w:rFonts w:hint="eastAsia" w:ascii="等线" w:hAnsi="等线" w:eastAsia="等线" w:cs="等线"/>
          <w:sz w:val="24"/>
        </w:rPr>
      </w:pPr>
      <w:r>
        <w:rPr>
          <w:rFonts w:hint="eastAsia" w:ascii="等线" w:hAnsi="等线" w:eastAsia="等线" w:cs="等线"/>
          <w:sz w:val="24"/>
        </w:rPr>
        <w:t>（根据招标公告本项目的特定资格要求提供相应的材料；未要求的，无需提供）</w:t>
      </w:r>
    </w:p>
    <w:p>
      <w:pPr>
        <w:rPr>
          <w:rFonts w:hint="eastAsia" w:ascii="等线" w:hAnsi="等线" w:eastAsia="等线" w:cs="等线"/>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pStyle w:val="3"/>
        <w:rPr>
          <w:rFonts w:hint="eastAsia" w:ascii="等线" w:hAnsi="等线" w:eastAsia="等线" w:cs="等线"/>
          <w:lang w:val="en-US"/>
        </w:rPr>
      </w:pPr>
    </w:p>
    <w:p>
      <w:pPr>
        <w:rPr>
          <w:rFonts w:hint="eastAsia" w:ascii="等线" w:hAnsi="等线" w:eastAsia="等线" w:cs="等线"/>
        </w:rPr>
      </w:pPr>
    </w:p>
    <w:p>
      <w:pPr>
        <w:spacing w:line="360" w:lineRule="auto"/>
        <w:jc w:val="center"/>
        <w:outlineLvl w:val="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r>
        <w:rPr>
          <w:rFonts w:hint="eastAsia" w:ascii="等线" w:hAnsi="等线" w:eastAsia="等线" w:cs="等线"/>
          <w:b/>
          <w:kern w:val="0"/>
          <w:sz w:val="36"/>
          <w:szCs w:val="36"/>
        </w:rPr>
        <w:t>商务技术文件部分</w:t>
      </w:r>
    </w:p>
    <w:p>
      <w:pPr>
        <w:spacing w:line="360" w:lineRule="auto"/>
        <w:jc w:val="center"/>
        <w:outlineLvl w:val="0"/>
        <w:rPr>
          <w:rFonts w:hint="eastAsia" w:ascii="等线" w:hAnsi="等线" w:eastAsia="等线" w:cs="等线"/>
          <w:b/>
          <w:kern w:val="0"/>
          <w:sz w:val="24"/>
        </w:rPr>
      </w:pPr>
    </w:p>
    <w:p>
      <w:pPr>
        <w:spacing w:line="360" w:lineRule="auto"/>
        <w:jc w:val="center"/>
        <w:outlineLvl w:val="0"/>
        <w:rPr>
          <w:rFonts w:hint="eastAsia" w:ascii="等线" w:hAnsi="等线" w:eastAsia="等线" w:cs="等线"/>
          <w:b/>
          <w:kern w:val="0"/>
          <w:sz w:val="28"/>
          <w:szCs w:val="28"/>
        </w:rPr>
      </w:pPr>
      <w:r>
        <w:rPr>
          <w:rFonts w:hint="eastAsia" w:ascii="等线" w:hAnsi="等线" w:eastAsia="等线" w:cs="等线"/>
          <w:b/>
          <w:kern w:val="0"/>
          <w:sz w:val="28"/>
          <w:szCs w:val="28"/>
        </w:rPr>
        <w:t>目录</w:t>
      </w:r>
    </w:p>
    <w:p>
      <w:pPr>
        <w:numPr>
          <w:ilvl w:val="0"/>
          <w:numId w:val="5"/>
        </w:numPr>
        <w:snapToGrid w:val="0"/>
        <w:spacing w:line="360" w:lineRule="auto"/>
        <w:ind w:left="479" w:leftChars="228"/>
        <w:rPr>
          <w:rFonts w:hint="eastAsia" w:ascii="等线" w:hAnsi="等线" w:eastAsia="等线" w:cs="等线"/>
        </w:rPr>
      </w:pPr>
      <w:r>
        <w:rPr>
          <w:rFonts w:hint="eastAsia" w:ascii="等线" w:hAnsi="等线" w:eastAsia="等线" w:cs="等线"/>
          <w:sz w:val="24"/>
        </w:rPr>
        <w:t>投标函</w:t>
      </w:r>
      <w:r>
        <w:rPr>
          <w:rFonts w:hint="eastAsia" w:ascii="等线" w:hAnsi="等线" w:eastAsia="等线" w:cs="等线"/>
        </w:rPr>
        <w:t>……………………………………………………………………………………………………………………</w:t>
      </w:r>
      <w:r>
        <w:rPr>
          <w:rFonts w:hint="eastAsia" w:ascii="等线" w:hAnsi="等线" w:eastAsia="等线" w:cs="等线"/>
          <w:lang w:val="en-US" w:eastAsia="zh-CN"/>
        </w:rPr>
        <w:t xml:space="preserve"> </w:t>
      </w:r>
      <w:r>
        <w:rPr>
          <w:rFonts w:hint="eastAsia" w:ascii="等线" w:hAnsi="等线" w:eastAsia="等线" w:cs="等线"/>
        </w:rPr>
        <w:t>（页码）</w:t>
      </w:r>
    </w:p>
    <w:p>
      <w:pPr>
        <w:numPr>
          <w:ilvl w:val="0"/>
          <w:numId w:val="0"/>
        </w:numPr>
        <w:snapToGrid w:val="0"/>
        <w:spacing w:line="360" w:lineRule="auto"/>
        <w:ind w:firstLine="480" w:firstLineChars="200"/>
        <w:rPr>
          <w:rFonts w:hint="eastAsia" w:ascii="等线" w:hAnsi="等线" w:eastAsia="等线" w:cs="等线"/>
        </w:rPr>
      </w:pPr>
      <w:r>
        <w:rPr>
          <w:rFonts w:hint="eastAsia" w:ascii="等线" w:hAnsi="等线" w:eastAsia="等线" w:cs="等线"/>
          <w:sz w:val="24"/>
        </w:rPr>
        <w:t>（2）授权委托书或法定代表人（单位负责人、自然人本人）身份证明</w:t>
      </w:r>
      <w:r>
        <w:rPr>
          <w:rFonts w:hint="eastAsia" w:ascii="等线" w:hAnsi="等线" w:eastAsia="等线" w:cs="等线"/>
        </w:rPr>
        <w:t>………（页码）</w:t>
      </w:r>
    </w:p>
    <w:p>
      <w:pPr>
        <w:snapToGrid w:val="0"/>
        <w:spacing w:line="360" w:lineRule="auto"/>
        <w:ind w:left="479" w:leftChars="228"/>
        <w:rPr>
          <w:rFonts w:hint="eastAsia" w:ascii="等线" w:hAnsi="等线" w:eastAsia="等线" w:cs="等线"/>
        </w:rPr>
      </w:pPr>
      <w:r>
        <w:rPr>
          <w:rFonts w:hint="eastAsia" w:ascii="等线" w:hAnsi="等线" w:eastAsia="等线" w:cs="等线"/>
          <w:sz w:val="24"/>
        </w:rPr>
        <w:t>（3）联合协议（如需）</w:t>
      </w:r>
      <w:r>
        <w:rPr>
          <w:rFonts w:hint="eastAsia" w:ascii="等线" w:hAnsi="等线" w:eastAsia="等线" w:cs="等线"/>
        </w:rPr>
        <w:t>……………………………………………………………………（页码）</w:t>
      </w:r>
    </w:p>
    <w:p>
      <w:pPr>
        <w:snapToGrid w:val="0"/>
        <w:spacing w:line="360" w:lineRule="auto"/>
        <w:ind w:firstLine="480" w:firstLineChars="200"/>
        <w:rPr>
          <w:rFonts w:hint="eastAsia" w:ascii="等线" w:hAnsi="等线" w:eastAsia="等线" w:cs="等线"/>
        </w:rPr>
      </w:pPr>
      <w:r>
        <w:rPr>
          <w:rFonts w:hint="eastAsia" w:ascii="等线" w:hAnsi="等线" w:eastAsia="等线" w:cs="等线"/>
          <w:sz w:val="24"/>
        </w:rPr>
        <w:t>（4）分包意向协议（如需）</w:t>
      </w:r>
      <w:r>
        <w:rPr>
          <w:rFonts w:hint="eastAsia" w:ascii="等线" w:hAnsi="等线" w:eastAsia="等线" w:cs="等线"/>
        </w:rPr>
        <w:t>………………………………………………………………（页码）</w:t>
      </w:r>
    </w:p>
    <w:p>
      <w:pPr>
        <w:snapToGrid w:val="0"/>
        <w:spacing w:line="360" w:lineRule="auto"/>
        <w:ind w:firstLine="480" w:firstLineChars="200"/>
        <w:rPr>
          <w:rFonts w:hint="eastAsia" w:ascii="等线" w:hAnsi="等线" w:eastAsia="等线" w:cs="等线"/>
        </w:rPr>
      </w:pPr>
      <w:r>
        <w:rPr>
          <w:rFonts w:hint="eastAsia" w:ascii="等线" w:hAnsi="等线" w:eastAsia="等线" w:cs="等线"/>
          <w:sz w:val="24"/>
        </w:rPr>
        <w:t>（5）符合性审查资料</w:t>
      </w:r>
      <w:r>
        <w:rPr>
          <w:rFonts w:hint="eastAsia" w:ascii="等线" w:hAnsi="等线" w:eastAsia="等线" w:cs="等线"/>
        </w:rPr>
        <w:t>………………………………………………………………………（页码）</w:t>
      </w:r>
    </w:p>
    <w:p>
      <w:pPr>
        <w:snapToGrid w:val="0"/>
        <w:spacing w:line="360" w:lineRule="auto"/>
        <w:ind w:left="479" w:leftChars="228"/>
        <w:rPr>
          <w:rFonts w:hint="eastAsia" w:ascii="等线" w:hAnsi="等线" w:eastAsia="等线" w:cs="等线"/>
        </w:rPr>
      </w:pPr>
      <w:r>
        <w:rPr>
          <w:rFonts w:hint="eastAsia" w:ascii="等线" w:hAnsi="等线" w:eastAsia="等线" w:cs="等线"/>
          <w:sz w:val="24"/>
        </w:rPr>
        <w:t>（6）评标标准相应的商务技术资料（如需）</w:t>
      </w:r>
      <w:r>
        <w:rPr>
          <w:rFonts w:hint="eastAsia" w:ascii="等线" w:hAnsi="等线" w:eastAsia="等线" w:cs="等线"/>
        </w:rPr>
        <w:t>…………………………</w:t>
      </w:r>
      <w:r>
        <w:rPr>
          <w:rFonts w:hint="eastAsia" w:ascii="等线" w:hAnsi="等线" w:eastAsia="等线" w:cs="等线"/>
          <w:sz w:val="24"/>
        </w:rPr>
        <w:t>…</w:t>
      </w:r>
      <w:r>
        <w:rPr>
          <w:rFonts w:hint="eastAsia" w:ascii="等线" w:hAnsi="等线" w:eastAsia="等线" w:cs="等线"/>
        </w:rPr>
        <w:t>…………（页码）</w:t>
      </w:r>
    </w:p>
    <w:p>
      <w:pPr>
        <w:snapToGrid w:val="0"/>
        <w:spacing w:line="360" w:lineRule="auto"/>
        <w:ind w:left="479" w:leftChars="228"/>
        <w:rPr>
          <w:rFonts w:hint="eastAsia" w:ascii="等线" w:hAnsi="等线" w:eastAsia="等线" w:cs="等线"/>
        </w:rPr>
      </w:pPr>
      <w:r>
        <w:rPr>
          <w:rFonts w:hint="eastAsia" w:ascii="等线" w:hAnsi="等线" w:eastAsia="等线" w:cs="等线"/>
          <w:sz w:val="24"/>
        </w:rPr>
        <w:t>（7）商务技术偏离表</w:t>
      </w:r>
      <w:r>
        <w:rPr>
          <w:rFonts w:hint="eastAsia" w:ascii="等线" w:hAnsi="等线" w:eastAsia="等线" w:cs="等线"/>
        </w:rPr>
        <w:t>………………………………………………………………………（页码）</w:t>
      </w:r>
    </w:p>
    <w:p>
      <w:pPr>
        <w:snapToGrid w:val="0"/>
        <w:spacing w:line="360" w:lineRule="auto"/>
        <w:ind w:left="479" w:leftChars="228"/>
        <w:rPr>
          <w:rFonts w:hint="eastAsia" w:ascii="等线" w:hAnsi="等线" w:eastAsia="等线" w:cs="等线"/>
        </w:rPr>
      </w:pPr>
      <w:r>
        <w:rPr>
          <w:rFonts w:hint="eastAsia" w:ascii="等线" w:hAnsi="等线" w:eastAsia="等线" w:cs="等线"/>
          <w:sz w:val="24"/>
          <w:lang w:val="zh-CN"/>
        </w:rPr>
        <w:t>（</w:t>
      </w:r>
      <w:r>
        <w:rPr>
          <w:rFonts w:hint="eastAsia" w:ascii="等线" w:hAnsi="等线" w:eastAsia="等线" w:cs="等线"/>
          <w:sz w:val="24"/>
        </w:rPr>
        <w:t>8</w:t>
      </w:r>
      <w:r>
        <w:rPr>
          <w:rFonts w:hint="eastAsia" w:ascii="等线" w:hAnsi="等线" w:eastAsia="等线" w:cs="等线"/>
          <w:sz w:val="24"/>
          <w:lang w:val="zh-CN"/>
        </w:rPr>
        <w:t>）政府采购供应商廉洁自律承诺书</w:t>
      </w:r>
      <w:r>
        <w:rPr>
          <w:rFonts w:hint="eastAsia" w:ascii="等线" w:hAnsi="等线" w:eastAsia="等线" w:cs="等线"/>
        </w:rPr>
        <w:t>…………………………………………………（页码）</w:t>
      </w:r>
    </w:p>
    <w:p>
      <w:pPr>
        <w:snapToGrid w:val="0"/>
        <w:spacing w:line="360" w:lineRule="auto"/>
        <w:jc w:val="center"/>
        <w:rPr>
          <w:rFonts w:hint="eastAsia" w:ascii="等线" w:hAnsi="等线" w:eastAsia="等线" w:cs="等线"/>
          <w:b/>
          <w:kern w:val="0"/>
          <w:sz w:val="32"/>
          <w:szCs w:val="32"/>
          <w:lang w:val="zh-CN"/>
        </w:rPr>
      </w:pPr>
    </w:p>
    <w:p>
      <w:pPr>
        <w:snapToGrid w:val="0"/>
        <w:spacing w:line="360" w:lineRule="auto"/>
        <w:jc w:val="center"/>
        <w:rPr>
          <w:rFonts w:hint="eastAsia" w:ascii="等线" w:hAnsi="等线" w:eastAsia="等线" w:cs="等线"/>
          <w:b/>
          <w:kern w:val="0"/>
          <w:sz w:val="32"/>
          <w:szCs w:val="32"/>
          <w:lang w:val="zh-CN"/>
        </w:rPr>
      </w:pPr>
    </w:p>
    <w:p>
      <w:pPr>
        <w:snapToGrid w:val="0"/>
        <w:spacing w:line="360" w:lineRule="auto"/>
        <w:jc w:val="center"/>
        <w:rPr>
          <w:rFonts w:hint="eastAsia" w:ascii="等线" w:hAnsi="等线" w:eastAsia="等线" w:cs="等线"/>
          <w:b/>
          <w:kern w:val="0"/>
          <w:sz w:val="32"/>
          <w:szCs w:val="32"/>
          <w:lang w:val="zh-CN"/>
        </w:rPr>
      </w:pPr>
    </w:p>
    <w:p>
      <w:pPr>
        <w:snapToGrid w:val="0"/>
        <w:spacing w:line="360" w:lineRule="auto"/>
        <w:jc w:val="center"/>
        <w:rPr>
          <w:rFonts w:hint="eastAsia" w:ascii="等线" w:hAnsi="等线" w:eastAsia="等线" w:cs="等线"/>
          <w:b/>
          <w:kern w:val="0"/>
          <w:sz w:val="32"/>
          <w:szCs w:val="32"/>
          <w:lang w:val="zh-CN"/>
        </w:rPr>
      </w:pPr>
    </w:p>
    <w:p>
      <w:pPr>
        <w:snapToGrid w:val="0"/>
        <w:spacing w:line="360" w:lineRule="auto"/>
        <w:jc w:val="center"/>
        <w:rPr>
          <w:rFonts w:hint="eastAsia" w:ascii="等线" w:hAnsi="等线" w:eastAsia="等线" w:cs="等线"/>
          <w:b/>
          <w:kern w:val="0"/>
          <w:sz w:val="32"/>
          <w:szCs w:val="32"/>
          <w:lang w:val="zh-CN"/>
        </w:rPr>
      </w:pPr>
    </w:p>
    <w:p>
      <w:pPr>
        <w:snapToGrid w:val="0"/>
        <w:spacing w:line="360" w:lineRule="auto"/>
        <w:jc w:val="center"/>
        <w:outlineLvl w:val="0"/>
        <w:rPr>
          <w:rFonts w:hint="eastAsia" w:ascii="等线" w:hAnsi="等线" w:eastAsia="等线" w:cs="等线"/>
          <w:b/>
          <w:kern w:val="0"/>
          <w:sz w:val="32"/>
          <w:szCs w:val="32"/>
        </w:rPr>
      </w:pPr>
    </w:p>
    <w:p>
      <w:pPr>
        <w:rPr>
          <w:rFonts w:hint="eastAsia" w:ascii="等线" w:hAnsi="等线" w:eastAsia="等线" w:cs="等线"/>
        </w:rPr>
      </w:pPr>
    </w:p>
    <w:p>
      <w:pPr>
        <w:pStyle w:val="23"/>
        <w:rPr>
          <w:rFonts w:hint="eastAsia"/>
        </w:rPr>
      </w:pPr>
    </w:p>
    <w:p>
      <w:pPr>
        <w:snapToGrid w:val="0"/>
        <w:spacing w:line="360" w:lineRule="auto"/>
        <w:jc w:val="center"/>
        <w:outlineLvl w:val="0"/>
        <w:rPr>
          <w:rFonts w:hint="eastAsia" w:ascii="等线" w:hAnsi="等线" w:eastAsia="等线" w:cs="等线"/>
          <w:b/>
          <w:sz w:val="32"/>
          <w:szCs w:val="32"/>
        </w:rPr>
      </w:pPr>
      <w:r>
        <w:rPr>
          <w:rFonts w:hint="eastAsia" w:ascii="等线" w:hAnsi="等线" w:eastAsia="等线" w:cs="等线"/>
          <w:b/>
          <w:kern w:val="0"/>
          <w:sz w:val="32"/>
          <w:szCs w:val="32"/>
        </w:rPr>
        <w:t>一、投标</w:t>
      </w:r>
      <w:r>
        <w:rPr>
          <w:rFonts w:hint="eastAsia" w:ascii="等线" w:hAnsi="等线" w:eastAsia="等线" w:cs="等线"/>
          <w:b/>
          <w:sz w:val="32"/>
          <w:szCs w:val="32"/>
        </w:rPr>
        <w:t>函</w:t>
      </w:r>
    </w:p>
    <w:p>
      <w:pPr>
        <w:snapToGrid w:val="0"/>
        <w:spacing w:line="360" w:lineRule="auto"/>
        <w:rPr>
          <w:rFonts w:hint="eastAsia" w:ascii="等线" w:hAnsi="等线" w:eastAsia="等线" w:cs="等线"/>
          <w:sz w:val="24"/>
          <w:lang w:val="en-US" w:eastAsia="zh-CN"/>
        </w:rPr>
      </w:pPr>
      <w:r>
        <w:rPr>
          <w:rFonts w:hint="eastAsia" w:ascii="等线" w:hAnsi="等线" w:eastAsia="等线" w:cs="等线"/>
          <w:sz w:val="24"/>
          <w:lang w:val="en-US" w:eastAsia="zh-CN"/>
        </w:rPr>
        <w:t>诸暨市枫桥镇人民政府：</w:t>
      </w:r>
    </w:p>
    <w:p>
      <w:pPr>
        <w:snapToGrid w:val="0"/>
        <w:spacing w:line="360" w:lineRule="auto"/>
        <w:rPr>
          <w:rFonts w:hint="eastAsia" w:ascii="等线" w:hAnsi="等线" w:eastAsia="等线" w:cs="等线"/>
          <w:sz w:val="24"/>
        </w:rPr>
      </w:pPr>
      <w:r>
        <w:rPr>
          <w:rFonts w:hint="eastAsia" w:ascii="等线" w:hAnsi="等线" w:eastAsia="等线" w:cs="等线"/>
          <w:sz w:val="24"/>
          <w:lang w:val="en-US" w:eastAsia="zh-CN"/>
        </w:rPr>
        <w:t>诸暨市杰虎工程咨询有限公司</w:t>
      </w:r>
      <w:r>
        <w:rPr>
          <w:rFonts w:hint="eastAsia" w:ascii="等线" w:hAnsi="等线" w:eastAsia="等线" w:cs="等线"/>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1、我方承诺投标有效期从提交投标文件的截止之日起</w:t>
      </w:r>
      <w:r>
        <w:rPr>
          <w:rFonts w:hint="eastAsia" w:ascii="等线" w:hAnsi="等线" w:eastAsia="等线" w:cs="等线"/>
          <w:sz w:val="24"/>
          <w:u w:val="single"/>
        </w:rPr>
        <w:t xml:space="preserve">     </w:t>
      </w:r>
      <w:r>
        <w:rPr>
          <w:rFonts w:hint="eastAsia" w:ascii="等线" w:hAnsi="等线" w:eastAsia="等线" w:cs="等线"/>
          <w:sz w:val="24"/>
        </w:rPr>
        <w:t>天（不少于90天）</w:t>
      </w:r>
      <w:r>
        <w:rPr>
          <w:rFonts w:hint="eastAsia" w:ascii="等线" w:hAnsi="等线" w:eastAsia="等线" w:cs="等线"/>
        </w:rPr>
        <w:t>，</w:t>
      </w:r>
      <w:r>
        <w:rPr>
          <w:rFonts w:hint="eastAsia" w:ascii="等线" w:hAnsi="等线" w:eastAsia="等线" w:cs="等线"/>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2.1资格文件：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2.1.1承诺函；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lang w:val="zh-CN"/>
        </w:rPr>
      </w:pPr>
      <w:r>
        <w:rPr>
          <w:rFonts w:hint="eastAsia" w:ascii="等线" w:hAnsi="等线" w:eastAsia="等线" w:cs="等线"/>
          <w:sz w:val="24"/>
        </w:rPr>
        <w:t>2</w:t>
      </w:r>
      <w:r>
        <w:rPr>
          <w:rFonts w:hint="eastAsia" w:ascii="等线" w:hAnsi="等线" w:eastAsia="等线" w:cs="等线"/>
          <w:sz w:val="24"/>
          <w:lang w:val="zh-CN"/>
        </w:rPr>
        <w:t>.</w:t>
      </w:r>
      <w:r>
        <w:rPr>
          <w:rFonts w:hint="eastAsia" w:ascii="等线" w:hAnsi="等线" w:eastAsia="等线" w:cs="等线"/>
          <w:sz w:val="24"/>
        </w:rPr>
        <w:t>2</w:t>
      </w:r>
      <w:r>
        <w:rPr>
          <w:rFonts w:hint="eastAsia" w:ascii="等线" w:hAnsi="等线" w:eastAsia="等线" w:cs="等线"/>
          <w:sz w:val="24"/>
          <w:lang w:val="zh-CN"/>
        </w:rPr>
        <w:t xml:space="preserve"> </w:t>
      </w:r>
      <w:r>
        <w:rPr>
          <w:rFonts w:hint="eastAsia" w:ascii="等线" w:hAnsi="等线" w:eastAsia="等线" w:cs="等线"/>
          <w:sz w:val="24"/>
        </w:rPr>
        <w:t>商务技术</w:t>
      </w:r>
      <w:r>
        <w:rPr>
          <w:rFonts w:hint="eastAsia" w:ascii="等线" w:hAnsi="等线" w:eastAsia="等线" w:cs="等线"/>
          <w:sz w:val="24"/>
          <w:lang w:val="zh-CN"/>
        </w:rPr>
        <w:t>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2.2.1投标函；</w:t>
      </w:r>
      <w:r>
        <w:rPr>
          <w:rFonts w:hint="eastAsia" w:ascii="等线" w:hAnsi="等线" w:eastAsia="等线" w:cs="等线"/>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2.2.3联合协议（如果有）；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2.2.4分包意向协议（如果有）；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2.2.5符合性审查资料；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2.2.7商务技术偏离表；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lang w:val="zh-CN"/>
        </w:rPr>
      </w:pPr>
      <w:r>
        <w:rPr>
          <w:rFonts w:hint="eastAsia" w:ascii="等线" w:hAnsi="等线" w:eastAsia="等线" w:cs="等线"/>
          <w:sz w:val="24"/>
        </w:rPr>
        <w:t>2</w:t>
      </w:r>
      <w:r>
        <w:rPr>
          <w:rFonts w:hint="eastAsia" w:ascii="等线" w:hAnsi="等线" w:eastAsia="等线" w:cs="等线"/>
          <w:sz w:val="24"/>
          <w:lang w:val="zh-CN"/>
        </w:rPr>
        <w:t>.</w:t>
      </w:r>
      <w:r>
        <w:rPr>
          <w:rFonts w:hint="eastAsia" w:ascii="等线" w:hAnsi="等线" w:eastAsia="等线" w:cs="等线"/>
          <w:sz w:val="24"/>
        </w:rPr>
        <w:t>2</w:t>
      </w:r>
      <w:r>
        <w:rPr>
          <w:rFonts w:hint="eastAsia" w:ascii="等线" w:hAnsi="等线" w:eastAsia="等线" w:cs="等线"/>
          <w:sz w:val="24"/>
          <w:lang w:val="zh-CN"/>
        </w:rPr>
        <w:t>.</w:t>
      </w:r>
      <w:r>
        <w:rPr>
          <w:rFonts w:hint="eastAsia" w:ascii="等线" w:hAnsi="等线" w:eastAsia="等线" w:cs="等线"/>
          <w:sz w:val="24"/>
        </w:rPr>
        <w:t>8</w:t>
      </w:r>
      <w:r>
        <w:rPr>
          <w:rFonts w:hint="eastAsia" w:ascii="等线" w:hAnsi="等线" w:eastAsia="等线" w:cs="等线"/>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w:t>
      </w:r>
      <w:r>
        <w:rPr>
          <w:rFonts w:hint="eastAsia" w:ascii="等线" w:hAnsi="等线" w:eastAsia="等线" w:cs="等线"/>
          <w:sz w:val="24"/>
          <w:lang w:val="zh-CN"/>
        </w:rPr>
        <w:t>.</w:t>
      </w:r>
      <w:r>
        <w:rPr>
          <w:rFonts w:hint="eastAsia" w:ascii="等线" w:hAnsi="等线" w:eastAsia="等线" w:cs="等线"/>
          <w:sz w:val="24"/>
        </w:rPr>
        <w:t>3报价文件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等线" w:hAnsi="等线" w:eastAsia="等线" w:cs="等线"/>
          <w:sz w:val="24"/>
        </w:rPr>
      </w:pPr>
      <w:r>
        <w:rPr>
          <w:rFonts w:hint="eastAsia" w:ascii="等线" w:hAnsi="等线" w:eastAsia="等线" w:cs="等线"/>
          <w:sz w:val="24"/>
        </w:rPr>
        <w:t>5、其他补充说明:</w:t>
      </w:r>
      <w:r>
        <w:rPr>
          <w:rFonts w:hint="eastAsia" w:ascii="等线" w:hAnsi="等线" w:eastAsia="等线" w:cs="等线"/>
          <w:sz w:val="24"/>
          <w:u w:val="single"/>
        </w:rPr>
        <w:t xml:space="preserve">                                        </w:t>
      </w:r>
      <w:r>
        <w:rPr>
          <w:rFonts w:hint="eastAsia" w:ascii="等线" w:hAnsi="等线" w:eastAsia="等线" w:cs="等线"/>
          <w:sz w:val="24"/>
        </w:rPr>
        <w:t>。</w:t>
      </w:r>
    </w:p>
    <w:p>
      <w:pPr>
        <w:spacing w:line="360" w:lineRule="auto"/>
        <w:ind w:firstLine="3600" w:firstLineChars="1500"/>
        <w:rPr>
          <w:rFonts w:hint="eastAsia" w:ascii="等线" w:hAnsi="等线" w:eastAsia="等线" w:cs="等线"/>
          <w:sz w:val="24"/>
        </w:rPr>
      </w:pPr>
      <w:r>
        <w:rPr>
          <w:rFonts w:hint="eastAsia" w:ascii="等线" w:hAnsi="等线" w:eastAsia="等线" w:cs="等线"/>
          <w:sz w:val="24"/>
        </w:rPr>
        <w:t xml:space="preserve">投标人名称（电子签名）：                          </w:t>
      </w:r>
    </w:p>
    <w:p>
      <w:pPr>
        <w:spacing w:line="360" w:lineRule="auto"/>
        <w:jc w:val="center"/>
        <w:rPr>
          <w:rFonts w:hint="eastAsia" w:ascii="等线" w:hAnsi="等线" w:eastAsia="等线" w:cs="等线"/>
          <w:sz w:val="24"/>
        </w:rPr>
      </w:pPr>
      <w:r>
        <w:rPr>
          <w:rFonts w:hint="eastAsia" w:ascii="等线" w:hAnsi="等线" w:eastAsia="等线" w:cs="等线"/>
          <w:sz w:val="24"/>
        </w:rPr>
        <w:t xml:space="preserve">     日期：  年   月   日</w:t>
      </w:r>
    </w:p>
    <w:p>
      <w:pPr>
        <w:snapToGrid w:val="0"/>
        <w:spacing w:line="360" w:lineRule="auto"/>
        <w:ind w:left="420" w:leftChars="200" w:firstLine="4200" w:firstLineChars="1750"/>
        <w:rPr>
          <w:rFonts w:hint="eastAsia" w:ascii="等线" w:hAnsi="等线" w:eastAsia="等线" w:cs="等线"/>
          <w:kern w:val="0"/>
          <w:sz w:val="24"/>
          <w:u w:val="single"/>
          <w:lang w:val="zh-CN"/>
        </w:rPr>
      </w:pPr>
    </w:p>
    <w:p>
      <w:pPr>
        <w:jc w:val="center"/>
        <w:rPr>
          <w:rFonts w:hint="eastAsia" w:ascii="等线" w:hAnsi="等线" w:eastAsia="等线" w:cs="等线"/>
          <w:b/>
          <w:kern w:val="0"/>
          <w:sz w:val="32"/>
          <w:szCs w:val="32"/>
          <w:lang w:val="zh-CN"/>
        </w:rPr>
      </w:pPr>
    </w:p>
    <w:p>
      <w:pPr>
        <w:jc w:val="center"/>
        <w:rPr>
          <w:rFonts w:hint="eastAsia" w:ascii="等线" w:hAnsi="等线" w:eastAsia="等线" w:cs="等线"/>
          <w:b/>
          <w:kern w:val="0"/>
          <w:sz w:val="32"/>
          <w:szCs w:val="32"/>
          <w:lang w:val="zh-CN"/>
        </w:rPr>
      </w:pPr>
      <w:r>
        <w:rPr>
          <w:rFonts w:hint="eastAsia" w:ascii="等线" w:hAnsi="等线" w:eastAsia="等线" w:cs="等线"/>
          <w:b/>
          <w:kern w:val="0"/>
          <w:sz w:val="32"/>
          <w:szCs w:val="32"/>
          <w:lang w:val="zh-CN"/>
        </w:rPr>
        <w:t>二、授权委托书或法定代表人（单位负责人、自然人本人）身份证明</w:t>
      </w:r>
    </w:p>
    <w:p>
      <w:pPr>
        <w:snapToGrid w:val="0"/>
        <w:spacing w:line="360" w:lineRule="auto"/>
        <w:rPr>
          <w:rFonts w:hint="eastAsia" w:ascii="等线" w:hAnsi="等线" w:eastAsia="等线" w:cs="等线"/>
          <w:sz w:val="24"/>
        </w:rPr>
      </w:pPr>
      <w:r>
        <w:rPr>
          <w:rFonts w:hint="eastAsia" w:ascii="等线" w:hAnsi="等线" w:eastAsia="等线" w:cs="等线"/>
          <w:sz w:val="24"/>
        </w:rPr>
        <w:t xml:space="preserve">                                </w:t>
      </w:r>
    </w:p>
    <w:p>
      <w:pPr>
        <w:snapToGrid w:val="0"/>
        <w:spacing w:line="360" w:lineRule="auto"/>
        <w:ind w:firstLine="2862" w:firstLineChars="894"/>
        <w:rPr>
          <w:rFonts w:hint="eastAsia" w:ascii="等线" w:hAnsi="等线" w:eastAsia="等线" w:cs="等线"/>
        </w:rPr>
      </w:pPr>
      <w:r>
        <w:rPr>
          <w:rFonts w:hint="eastAsia" w:ascii="等线" w:hAnsi="等线" w:eastAsia="等线" w:cs="等线"/>
          <w:b/>
          <w:kern w:val="0"/>
          <w:sz w:val="32"/>
          <w:szCs w:val="32"/>
          <w:lang w:val="zh-CN"/>
        </w:rPr>
        <w:t>授权委托书（适用于非联合体投标）</w:t>
      </w:r>
      <w:r>
        <w:rPr>
          <w:rFonts w:hint="eastAsia" w:ascii="等线" w:hAnsi="等线" w:eastAsia="等线" w:cs="等线"/>
        </w:rPr>
        <w:t xml:space="preserve">                               </w:t>
      </w:r>
    </w:p>
    <w:p>
      <w:pPr>
        <w:snapToGrid w:val="0"/>
        <w:spacing w:line="360" w:lineRule="auto"/>
        <w:ind w:firstLine="576"/>
        <w:rPr>
          <w:rFonts w:hint="eastAsia" w:ascii="等线" w:hAnsi="等线" w:eastAsia="等线" w:cs="等线"/>
          <w:sz w:val="24"/>
          <w:lang w:val="en-US" w:eastAsia="zh-CN"/>
        </w:rPr>
      </w:pPr>
      <w:r>
        <w:rPr>
          <w:rFonts w:hint="eastAsia" w:ascii="等线" w:hAnsi="等线" w:eastAsia="等线" w:cs="等线"/>
          <w:sz w:val="24"/>
          <w:lang w:val="en-US" w:eastAsia="zh-CN"/>
        </w:rPr>
        <w:t>诸暨市枫桥镇人民政府：</w:t>
      </w:r>
    </w:p>
    <w:p>
      <w:pPr>
        <w:snapToGrid w:val="0"/>
        <w:spacing w:line="360" w:lineRule="auto"/>
        <w:ind w:firstLine="576"/>
        <w:rPr>
          <w:rFonts w:hint="eastAsia" w:ascii="等线" w:hAnsi="等线" w:eastAsia="等线" w:cs="等线"/>
          <w:sz w:val="24"/>
        </w:rPr>
      </w:pPr>
      <w:r>
        <w:rPr>
          <w:rFonts w:hint="eastAsia" w:ascii="等线" w:hAnsi="等线" w:eastAsia="等线" w:cs="等线"/>
          <w:sz w:val="24"/>
          <w:lang w:val="en-US" w:eastAsia="zh-CN"/>
        </w:rPr>
        <w:t>诸暨市杰虎工程咨询有限公司</w:t>
      </w:r>
      <w:r>
        <w:rPr>
          <w:rFonts w:hint="eastAsia" w:ascii="等线" w:hAnsi="等线" w:eastAsia="等线" w:cs="等线"/>
          <w:sz w:val="24"/>
        </w:rPr>
        <w:t>：</w:t>
      </w:r>
    </w:p>
    <w:p>
      <w:pPr>
        <w:snapToGrid w:val="0"/>
        <w:spacing w:line="360" w:lineRule="auto"/>
        <w:ind w:firstLine="576"/>
        <w:rPr>
          <w:rFonts w:hint="eastAsia" w:ascii="等线" w:hAnsi="等线" w:eastAsia="等线" w:cs="等线"/>
          <w:kern w:val="0"/>
          <w:sz w:val="24"/>
        </w:rPr>
      </w:pPr>
      <w:r>
        <w:rPr>
          <w:rFonts w:hint="eastAsia" w:ascii="等线" w:hAnsi="等线" w:eastAsia="等线" w:cs="等线"/>
          <w:kern w:val="0"/>
          <w:sz w:val="24"/>
        </w:rPr>
        <w:t>现</w:t>
      </w:r>
      <w:r>
        <w:rPr>
          <w:rFonts w:hint="eastAsia" w:ascii="等线" w:hAnsi="等线" w:eastAsia="等线" w:cs="等线"/>
          <w:kern w:val="0"/>
          <w:sz w:val="24"/>
          <w:lang w:val="zh-CN"/>
        </w:rPr>
        <w:t>委托</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（姓名）为我方代理人（身份证号码：</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，手机：</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），以我方名义处理</w:t>
      </w:r>
      <w:r>
        <w:rPr>
          <w:rFonts w:hint="eastAsia" w:ascii="等线" w:hAnsi="等线" w:eastAsia="等线" w:cs="等线"/>
          <w:sz w:val="24"/>
        </w:rPr>
        <w:t>（项目名称）【招标编号：（采购编号）】</w:t>
      </w:r>
      <w:r>
        <w:rPr>
          <w:rFonts w:hint="eastAsia" w:ascii="等线" w:hAnsi="等线" w:eastAsia="等线" w:cs="等线"/>
          <w:kern w:val="0"/>
          <w:sz w:val="24"/>
          <w:lang w:val="zh-CN"/>
        </w:rPr>
        <w:t>政府采购投标的一切事项，其法律后果由我方承担。</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rPr>
        <w:t xml:space="preserve">    </w:t>
      </w:r>
      <w:r>
        <w:rPr>
          <w:rFonts w:hint="eastAsia" w:ascii="等线" w:hAnsi="等线" w:eastAsia="等线" w:cs="等线"/>
          <w:kern w:val="0"/>
          <w:sz w:val="24"/>
          <w:lang w:val="zh-CN"/>
        </w:rPr>
        <w:t>委托期限</w:t>
      </w:r>
      <w:r>
        <w:rPr>
          <w:rFonts w:hint="eastAsia" w:ascii="等线" w:hAnsi="等线" w:eastAsia="等线" w:cs="等线"/>
          <w:kern w:val="0"/>
          <w:sz w:val="24"/>
        </w:rPr>
        <w:t>：</w:t>
      </w:r>
      <w:r>
        <w:rPr>
          <w:rFonts w:hint="eastAsia" w:ascii="等线" w:hAnsi="等线" w:eastAsia="等线" w:cs="等线"/>
          <w:kern w:val="0"/>
          <w:sz w:val="24"/>
          <w:lang w:val="zh-CN"/>
        </w:rPr>
        <w:t>自</w:t>
      </w:r>
      <w:r>
        <w:rPr>
          <w:rFonts w:hint="eastAsia" w:ascii="等线" w:hAnsi="等线" w:eastAsia="等线" w:cs="等线"/>
          <w:kern w:val="0"/>
          <w:sz w:val="24"/>
        </w:rPr>
        <w:t xml:space="preserve">   </w:t>
      </w:r>
      <w:r>
        <w:rPr>
          <w:rFonts w:hint="eastAsia" w:ascii="等线" w:hAnsi="等线" w:eastAsia="等线" w:cs="等线"/>
          <w:kern w:val="0"/>
          <w:sz w:val="24"/>
          <w:lang w:val="zh-CN"/>
        </w:rPr>
        <w:t>年</w:t>
      </w:r>
      <w:r>
        <w:rPr>
          <w:rFonts w:hint="eastAsia" w:ascii="等线" w:hAnsi="等线" w:eastAsia="等线" w:cs="等线"/>
          <w:kern w:val="0"/>
          <w:sz w:val="24"/>
        </w:rPr>
        <w:t xml:space="preserve"> </w:t>
      </w:r>
      <w:r>
        <w:rPr>
          <w:rFonts w:hint="eastAsia" w:ascii="等线" w:hAnsi="等线" w:eastAsia="等线" w:cs="等线"/>
          <w:kern w:val="0"/>
          <w:sz w:val="24"/>
          <w:lang w:val="zh-CN"/>
        </w:rPr>
        <w:t>月</w:t>
      </w:r>
      <w:r>
        <w:rPr>
          <w:rFonts w:hint="eastAsia" w:ascii="等线" w:hAnsi="等线" w:eastAsia="等线" w:cs="等线"/>
          <w:kern w:val="0"/>
          <w:sz w:val="24"/>
        </w:rPr>
        <w:t xml:space="preserve">  </w:t>
      </w:r>
      <w:r>
        <w:rPr>
          <w:rFonts w:hint="eastAsia" w:ascii="等线" w:hAnsi="等线" w:eastAsia="等线" w:cs="等线"/>
          <w:kern w:val="0"/>
          <w:sz w:val="24"/>
          <w:lang w:val="zh-CN"/>
        </w:rPr>
        <w:t>日起至</w:t>
      </w:r>
      <w:r>
        <w:rPr>
          <w:rFonts w:hint="eastAsia" w:ascii="等线" w:hAnsi="等线" w:eastAsia="等线" w:cs="等线"/>
          <w:kern w:val="0"/>
          <w:sz w:val="24"/>
        </w:rPr>
        <w:t xml:space="preserve">  </w:t>
      </w:r>
      <w:r>
        <w:rPr>
          <w:rFonts w:hint="eastAsia" w:ascii="等线" w:hAnsi="等线" w:eastAsia="等线" w:cs="等线"/>
          <w:kern w:val="0"/>
          <w:sz w:val="24"/>
          <w:lang w:val="zh-CN"/>
        </w:rPr>
        <w:t>年</w:t>
      </w:r>
      <w:r>
        <w:rPr>
          <w:rFonts w:hint="eastAsia" w:ascii="等线" w:hAnsi="等线" w:eastAsia="等线" w:cs="等线"/>
          <w:kern w:val="0"/>
          <w:sz w:val="24"/>
        </w:rPr>
        <w:t xml:space="preserve">  </w:t>
      </w:r>
      <w:r>
        <w:rPr>
          <w:rFonts w:hint="eastAsia" w:ascii="等线" w:hAnsi="等线" w:eastAsia="等线" w:cs="等线"/>
          <w:kern w:val="0"/>
          <w:sz w:val="24"/>
          <w:lang w:val="zh-CN"/>
        </w:rPr>
        <w:t>月</w:t>
      </w:r>
      <w:r>
        <w:rPr>
          <w:rFonts w:hint="eastAsia" w:ascii="等线" w:hAnsi="等线" w:eastAsia="等线" w:cs="等线"/>
          <w:kern w:val="0"/>
          <w:sz w:val="24"/>
        </w:rPr>
        <w:t xml:space="preserve">  </w:t>
      </w:r>
      <w:r>
        <w:rPr>
          <w:rFonts w:hint="eastAsia" w:ascii="等线" w:hAnsi="等线" w:eastAsia="等线" w:cs="等线"/>
          <w:kern w:val="0"/>
          <w:sz w:val="24"/>
          <w:lang w:val="zh-CN"/>
        </w:rPr>
        <w:t>日止。</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rPr>
        <w:t xml:space="preserve">    </w:t>
      </w:r>
      <w:r>
        <w:rPr>
          <w:rFonts w:hint="eastAsia" w:ascii="等线" w:hAnsi="等线" w:eastAsia="等线" w:cs="等线"/>
          <w:kern w:val="0"/>
          <w:sz w:val="24"/>
          <w:lang w:val="zh-CN"/>
        </w:rPr>
        <w:t>特此告知。</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lang w:val="zh-CN"/>
        </w:rPr>
        <w:t xml:space="preserve">                                                 投标人名称(电子签名)：</w:t>
      </w:r>
    </w:p>
    <w:p>
      <w:pPr>
        <w:snapToGrid w:val="0"/>
        <w:spacing w:line="360" w:lineRule="auto"/>
        <w:rPr>
          <w:rFonts w:hint="eastAsia" w:ascii="等线" w:hAnsi="等线" w:eastAsia="等线" w:cs="等线"/>
          <w:kern w:val="0"/>
          <w:sz w:val="24"/>
          <w:lang w:val="zh-CN"/>
        </w:rPr>
      </w:pPr>
      <w:r>
        <w:rPr>
          <w:rFonts w:hint="eastAsia" w:ascii="等线" w:hAnsi="等线" w:eastAsia="等线" w:cs="等线"/>
          <w:kern w:val="0"/>
          <w:sz w:val="24"/>
          <w:lang w:val="zh-CN"/>
        </w:rPr>
        <w:t xml:space="preserve">                                                 签发日期：  年  月   日</w:t>
      </w:r>
    </w:p>
    <w:p>
      <w:pPr>
        <w:snapToGrid w:val="0"/>
        <w:spacing w:line="360" w:lineRule="auto"/>
        <w:rPr>
          <w:rFonts w:hint="eastAsia" w:ascii="等线" w:hAnsi="等线" w:eastAsia="等线" w:cs="等线"/>
          <w:sz w:val="24"/>
        </w:rPr>
      </w:pPr>
    </w:p>
    <w:p>
      <w:pPr>
        <w:snapToGrid w:val="0"/>
        <w:spacing w:line="360" w:lineRule="auto"/>
        <w:rPr>
          <w:rFonts w:hint="eastAsia" w:ascii="等线" w:hAnsi="等线" w:eastAsia="等线" w:cs="等线"/>
          <w:sz w:val="24"/>
        </w:rPr>
      </w:pPr>
    </w:p>
    <w:p>
      <w:pPr>
        <w:snapToGrid w:val="0"/>
        <w:spacing w:line="360" w:lineRule="auto"/>
        <w:rPr>
          <w:rFonts w:hint="eastAsia" w:ascii="等线" w:hAnsi="等线" w:eastAsia="等线" w:cs="等线"/>
          <w:sz w:val="24"/>
        </w:rPr>
      </w:pPr>
    </w:p>
    <w:p>
      <w:pPr>
        <w:jc w:val="center"/>
        <w:rPr>
          <w:rFonts w:hint="eastAsia" w:ascii="等线" w:hAnsi="等线" w:eastAsia="等线" w:cs="等线"/>
          <w:b/>
          <w:kern w:val="0"/>
          <w:sz w:val="32"/>
          <w:szCs w:val="32"/>
          <w:lang w:val="zh-CN"/>
        </w:rPr>
      </w:pPr>
      <w:r>
        <w:rPr>
          <w:rFonts w:hint="eastAsia" w:ascii="等线" w:hAnsi="等线" w:eastAsia="等线" w:cs="等线"/>
          <w:b/>
          <w:kern w:val="0"/>
          <w:sz w:val="32"/>
          <w:szCs w:val="32"/>
          <w:lang w:val="zh-CN"/>
        </w:rPr>
        <w:t xml:space="preserve">     </w:t>
      </w:r>
    </w:p>
    <w:p>
      <w:pPr>
        <w:jc w:val="center"/>
        <w:rPr>
          <w:rFonts w:hint="eastAsia" w:ascii="等线" w:hAnsi="等线" w:eastAsia="等线" w:cs="等线"/>
          <w:b/>
          <w:kern w:val="0"/>
          <w:sz w:val="32"/>
          <w:szCs w:val="32"/>
          <w:lang w:val="zh-CN"/>
        </w:rPr>
      </w:pPr>
    </w:p>
    <w:p>
      <w:pPr>
        <w:jc w:val="center"/>
        <w:rPr>
          <w:rFonts w:hint="eastAsia" w:ascii="等线" w:hAnsi="等线" w:eastAsia="等线" w:cs="等线"/>
          <w:b/>
          <w:kern w:val="0"/>
          <w:sz w:val="32"/>
          <w:szCs w:val="32"/>
          <w:lang w:val="zh-CN"/>
        </w:rPr>
      </w:pPr>
    </w:p>
    <w:p>
      <w:pPr>
        <w:jc w:val="center"/>
        <w:rPr>
          <w:rFonts w:hint="eastAsia" w:ascii="等线" w:hAnsi="等线" w:eastAsia="等线" w:cs="等线"/>
          <w:b/>
          <w:kern w:val="0"/>
          <w:sz w:val="32"/>
          <w:szCs w:val="32"/>
          <w:lang w:val="zh-CN"/>
        </w:rPr>
      </w:pPr>
    </w:p>
    <w:p>
      <w:pPr>
        <w:jc w:val="center"/>
        <w:rPr>
          <w:rFonts w:hint="eastAsia" w:ascii="等线" w:hAnsi="等线" w:eastAsia="等线" w:cs="等线"/>
          <w:b/>
          <w:kern w:val="0"/>
          <w:sz w:val="32"/>
          <w:szCs w:val="32"/>
          <w:lang w:val="zh-CN"/>
        </w:rPr>
      </w:pPr>
      <w:r>
        <w:rPr>
          <w:rFonts w:hint="eastAsia" w:ascii="等线" w:hAnsi="等线" w:eastAsia="等线" w:cs="等线"/>
          <w:b/>
          <w:kern w:val="0"/>
          <w:sz w:val="32"/>
          <w:szCs w:val="32"/>
          <w:lang w:val="zh-CN"/>
        </w:rPr>
        <w:t xml:space="preserve"> </w:t>
      </w:r>
    </w:p>
    <w:p>
      <w:pPr>
        <w:jc w:val="center"/>
        <w:rPr>
          <w:rFonts w:hint="eastAsia" w:ascii="等线" w:hAnsi="等线" w:eastAsia="等线" w:cs="等线"/>
          <w:b/>
          <w:kern w:val="0"/>
          <w:sz w:val="32"/>
          <w:szCs w:val="32"/>
        </w:rPr>
      </w:pPr>
      <w:r>
        <w:rPr>
          <w:rFonts w:hint="eastAsia" w:ascii="等线" w:hAnsi="等线" w:eastAsia="等线" w:cs="等线"/>
          <w:b/>
          <w:kern w:val="0"/>
          <w:sz w:val="32"/>
          <w:szCs w:val="32"/>
        </w:rPr>
        <w:t xml:space="preserve"> </w:t>
      </w:r>
      <w:r>
        <w:rPr>
          <w:rFonts w:hint="eastAsia" w:ascii="等线" w:hAnsi="等线" w:eastAsia="等线" w:cs="等线"/>
          <w:b/>
          <w:kern w:val="0"/>
          <w:sz w:val="32"/>
          <w:szCs w:val="32"/>
          <w:lang w:val="zh-CN"/>
        </w:rPr>
        <w:t>授权委托书（适用于联合体投标）</w:t>
      </w:r>
    </w:p>
    <w:p>
      <w:pPr>
        <w:snapToGrid w:val="0"/>
        <w:spacing w:line="360" w:lineRule="auto"/>
        <w:ind w:firstLine="576"/>
        <w:rPr>
          <w:rFonts w:hint="eastAsia" w:ascii="等线" w:hAnsi="等线" w:eastAsia="等线" w:cs="等线"/>
          <w:sz w:val="24"/>
          <w:lang w:val="en-US" w:eastAsia="zh-CN"/>
        </w:rPr>
      </w:pPr>
      <w:r>
        <w:rPr>
          <w:rFonts w:hint="eastAsia" w:ascii="等线" w:hAnsi="等线" w:eastAsia="等线" w:cs="等线"/>
          <w:sz w:val="24"/>
          <w:lang w:val="en-US" w:eastAsia="zh-CN"/>
        </w:rPr>
        <w:t>诸暨市枫桥镇人民政府：</w:t>
      </w:r>
    </w:p>
    <w:p>
      <w:pPr>
        <w:snapToGrid w:val="0"/>
        <w:spacing w:line="360" w:lineRule="auto"/>
        <w:ind w:firstLine="576"/>
        <w:rPr>
          <w:rFonts w:hint="eastAsia" w:ascii="等线" w:hAnsi="等线" w:eastAsia="等线" w:cs="等线"/>
          <w:sz w:val="24"/>
        </w:rPr>
      </w:pPr>
      <w:r>
        <w:rPr>
          <w:rFonts w:hint="eastAsia" w:ascii="等线" w:hAnsi="等线" w:eastAsia="等线" w:cs="等线"/>
          <w:sz w:val="24"/>
          <w:lang w:val="en-US" w:eastAsia="zh-CN"/>
        </w:rPr>
        <w:t>诸暨市杰虎工程咨询有限公司</w:t>
      </w:r>
      <w:r>
        <w:rPr>
          <w:rFonts w:hint="eastAsia" w:ascii="等线" w:hAnsi="等线" w:eastAsia="等线" w:cs="等线"/>
          <w:sz w:val="24"/>
        </w:rPr>
        <w:t>：</w:t>
      </w:r>
    </w:p>
    <w:p>
      <w:pPr>
        <w:snapToGrid w:val="0"/>
        <w:spacing w:line="360" w:lineRule="auto"/>
        <w:ind w:firstLine="576"/>
        <w:rPr>
          <w:rFonts w:hint="eastAsia" w:ascii="等线" w:hAnsi="等线" w:eastAsia="等线" w:cs="等线"/>
          <w:kern w:val="0"/>
          <w:sz w:val="24"/>
        </w:rPr>
      </w:pPr>
      <w:r>
        <w:rPr>
          <w:rFonts w:hint="eastAsia" w:ascii="等线" w:hAnsi="等线" w:eastAsia="等线" w:cs="等线"/>
          <w:kern w:val="0"/>
          <w:sz w:val="24"/>
        </w:rPr>
        <w:t>现</w:t>
      </w:r>
      <w:r>
        <w:rPr>
          <w:rFonts w:hint="eastAsia" w:ascii="等线" w:hAnsi="等线" w:eastAsia="等线" w:cs="等线"/>
          <w:kern w:val="0"/>
          <w:sz w:val="24"/>
          <w:lang w:val="zh-CN"/>
        </w:rPr>
        <w:t>委托</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（姓名）为我方代理人（身份证号码：</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，手机：</w:t>
      </w:r>
      <w:r>
        <w:rPr>
          <w:rFonts w:hint="eastAsia" w:ascii="等线" w:hAnsi="等线" w:eastAsia="等线" w:cs="等线"/>
          <w:kern w:val="0"/>
          <w:sz w:val="24"/>
          <w:u w:val="single"/>
          <w:lang w:val="zh-CN"/>
        </w:rPr>
        <w:t xml:space="preserve">          </w:t>
      </w:r>
      <w:r>
        <w:rPr>
          <w:rFonts w:hint="eastAsia" w:ascii="等线" w:hAnsi="等线" w:eastAsia="等线" w:cs="等线"/>
          <w:kern w:val="0"/>
          <w:sz w:val="24"/>
          <w:lang w:val="zh-CN"/>
        </w:rPr>
        <w:t>），以我方名义处理</w:t>
      </w:r>
      <w:r>
        <w:rPr>
          <w:rFonts w:hint="eastAsia" w:ascii="等线" w:hAnsi="等线" w:eastAsia="等线" w:cs="等线"/>
          <w:sz w:val="24"/>
        </w:rPr>
        <w:t>（项目名称）【招标编号：（采购编号）】</w:t>
      </w:r>
      <w:r>
        <w:rPr>
          <w:rFonts w:hint="eastAsia" w:ascii="等线" w:hAnsi="等线" w:eastAsia="等线" w:cs="等线"/>
          <w:kern w:val="0"/>
          <w:sz w:val="24"/>
          <w:lang w:val="zh-CN"/>
        </w:rPr>
        <w:t>政府采购投标的一切事项，其法律后果由我方承担。</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rPr>
        <w:t xml:space="preserve">    </w:t>
      </w:r>
      <w:r>
        <w:rPr>
          <w:rFonts w:hint="eastAsia" w:ascii="等线" w:hAnsi="等线" w:eastAsia="等线" w:cs="等线"/>
          <w:kern w:val="0"/>
          <w:sz w:val="24"/>
          <w:lang w:val="zh-CN"/>
        </w:rPr>
        <w:t>委托期限</w:t>
      </w:r>
      <w:r>
        <w:rPr>
          <w:rFonts w:hint="eastAsia" w:ascii="等线" w:hAnsi="等线" w:eastAsia="等线" w:cs="等线"/>
          <w:kern w:val="0"/>
          <w:sz w:val="24"/>
        </w:rPr>
        <w:t>：</w:t>
      </w:r>
      <w:r>
        <w:rPr>
          <w:rFonts w:hint="eastAsia" w:ascii="等线" w:hAnsi="等线" w:eastAsia="等线" w:cs="等线"/>
          <w:kern w:val="0"/>
          <w:sz w:val="24"/>
          <w:lang w:val="zh-CN"/>
        </w:rPr>
        <w:t>自</w:t>
      </w:r>
      <w:r>
        <w:rPr>
          <w:rFonts w:hint="eastAsia" w:ascii="等线" w:hAnsi="等线" w:eastAsia="等线" w:cs="等线"/>
          <w:kern w:val="0"/>
          <w:sz w:val="24"/>
        </w:rPr>
        <w:t xml:space="preserve">   </w:t>
      </w:r>
      <w:r>
        <w:rPr>
          <w:rFonts w:hint="eastAsia" w:ascii="等线" w:hAnsi="等线" w:eastAsia="等线" w:cs="等线"/>
          <w:kern w:val="0"/>
          <w:sz w:val="24"/>
          <w:lang w:val="zh-CN"/>
        </w:rPr>
        <w:t>年</w:t>
      </w:r>
      <w:r>
        <w:rPr>
          <w:rFonts w:hint="eastAsia" w:ascii="等线" w:hAnsi="等线" w:eastAsia="等线" w:cs="等线"/>
          <w:kern w:val="0"/>
          <w:sz w:val="24"/>
        </w:rPr>
        <w:t xml:space="preserve"> </w:t>
      </w:r>
      <w:r>
        <w:rPr>
          <w:rFonts w:hint="eastAsia" w:ascii="等线" w:hAnsi="等线" w:eastAsia="等线" w:cs="等线"/>
          <w:kern w:val="0"/>
          <w:sz w:val="24"/>
          <w:lang w:val="zh-CN"/>
        </w:rPr>
        <w:t>月</w:t>
      </w:r>
      <w:r>
        <w:rPr>
          <w:rFonts w:hint="eastAsia" w:ascii="等线" w:hAnsi="等线" w:eastAsia="等线" w:cs="等线"/>
          <w:kern w:val="0"/>
          <w:sz w:val="24"/>
        </w:rPr>
        <w:t xml:space="preserve">  </w:t>
      </w:r>
      <w:r>
        <w:rPr>
          <w:rFonts w:hint="eastAsia" w:ascii="等线" w:hAnsi="等线" w:eastAsia="等线" w:cs="等线"/>
          <w:kern w:val="0"/>
          <w:sz w:val="24"/>
          <w:lang w:val="zh-CN"/>
        </w:rPr>
        <w:t>日起至</w:t>
      </w:r>
      <w:r>
        <w:rPr>
          <w:rFonts w:hint="eastAsia" w:ascii="等线" w:hAnsi="等线" w:eastAsia="等线" w:cs="等线"/>
          <w:kern w:val="0"/>
          <w:sz w:val="24"/>
        </w:rPr>
        <w:t xml:space="preserve">  </w:t>
      </w:r>
      <w:r>
        <w:rPr>
          <w:rFonts w:hint="eastAsia" w:ascii="等线" w:hAnsi="等线" w:eastAsia="等线" w:cs="等线"/>
          <w:kern w:val="0"/>
          <w:sz w:val="24"/>
          <w:lang w:val="zh-CN"/>
        </w:rPr>
        <w:t>年</w:t>
      </w:r>
      <w:r>
        <w:rPr>
          <w:rFonts w:hint="eastAsia" w:ascii="等线" w:hAnsi="等线" w:eastAsia="等线" w:cs="等线"/>
          <w:kern w:val="0"/>
          <w:sz w:val="24"/>
        </w:rPr>
        <w:t xml:space="preserve">  </w:t>
      </w:r>
      <w:r>
        <w:rPr>
          <w:rFonts w:hint="eastAsia" w:ascii="等线" w:hAnsi="等线" w:eastAsia="等线" w:cs="等线"/>
          <w:kern w:val="0"/>
          <w:sz w:val="24"/>
          <w:lang w:val="zh-CN"/>
        </w:rPr>
        <w:t>月</w:t>
      </w:r>
      <w:r>
        <w:rPr>
          <w:rFonts w:hint="eastAsia" w:ascii="等线" w:hAnsi="等线" w:eastAsia="等线" w:cs="等线"/>
          <w:kern w:val="0"/>
          <w:sz w:val="24"/>
        </w:rPr>
        <w:t xml:space="preserve">  </w:t>
      </w:r>
      <w:r>
        <w:rPr>
          <w:rFonts w:hint="eastAsia" w:ascii="等线" w:hAnsi="等线" w:eastAsia="等线" w:cs="等线"/>
          <w:kern w:val="0"/>
          <w:sz w:val="24"/>
          <w:lang w:val="zh-CN"/>
        </w:rPr>
        <w:t>日止。</w:t>
      </w:r>
    </w:p>
    <w:p>
      <w:pPr>
        <w:snapToGrid w:val="0"/>
        <w:spacing w:line="360" w:lineRule="auto"/>
        <w:rPr>
          <w:rFonts w:hint="eastAsia" w:ascii="等线" w:hAnsi="等线" w:eastAsia="等线" w:cs="等线"/>
          <w:kern w:val="0"/>
          <w:sz w:val="24"/>
        </w:rPr>
      </w:pPr>
      <w:r>
        <w:rPr>
          <w:rFonts w:hint="eastAsia" w:ascii="等线" w:hAnsi="等线" w:eastAsia="等线" w:cs="等线"/>
          <w:kern w:val="0"/>
          <w:sz w:val="24"/>
        </w:rPr>
        <w:t xml:space="preserve">    </w:t>
      </w:r>
      <w:r>
        <w:rPr>
          <w:rFonts w:hint="eastAsia" w:ascii="等线" w:hAnsi="等线" w:eastAsia="等线" w:cs="等线"/>
          <w:kern w:val="0"/>
          <w:sz w:val="24"/>
          <w:lang w:val="zh-CN"/>
        </w:rPr>
        <w:t>特此告知。</w:t>
      </w:r>
    </w:p>
    <w:p>
      <w:pPr>
        <w:jc w:val="center"/>
        <w:rPr>
          <w:rFonts w:hint="eastAsia" w:ascii="等线" w:hAnsi="等线" w:eastAsia="等线" w:cs="等线"/>
          <w:b/>
          <w:kern w:val="0"/>
          <w:sz w:val="32"/>
          <w:szCs w:val="32"/>
        </w:rPr>
      </w:pPr>
    </w:p>
    <w:p>
      <w:pPr>
        <w:rPr>
          <w:rFonts w:hint="eastAsia" w:ascii="等线" w:hAnsi="等线" w:eastAsia="等线" w:cs="等线"/>
        </w:rPr>
      </w:pPr>
    </w:p>
    <w:p>
      <w:pPr>
        <w:snapToGrid w:val="0"/>
        <w:spacing w:line="360" w:lineRule="auto"/>
        <w:ind w:firstLine="5040" w:firstLineChars="2100"/>
        <w:rPr>
          <w:rFonts w:hint="eastAsia" w:ascii="等线" w:hAnsi="等线" w:eastAsia="等线" w:cs="等线"/>
          <w:kern w:val="0"/>
          <w:sz w:val="24"/>
          <w:lang w:val="zh-CN"/>
        </w:rPr>
      </w:pPr>
      <w:r>
        <w:rPr>
          <w:rFonts w:hint="eastAsia" w:ascii="等线" w:hAnsi="等线" w:eastAsia="等线" w:cs="等线"/>
          <w:kern w:val="0"/>
          <w:sz w:val="24"/>
          <w:lang w:val="zh-CN"/>
        </w:rPr>
        <w:t>联合体成员名称(电子签名/公章)：</w:t>
      </w:r>
    </w:p>
    <w:p>
      <w:pPr>
        <w:snapToGrid w:val="0"/>
        <w:spacing w:line="360" w:lineRule="auto"/>
        <w:ind w:firstLine="5040" w:firstLineChars="2100"/>
        <w:rPr>
          <w:rFonts w:hint="eastAsia" w:ascii="等线" w:hAnsi="等线" w:eastAsia="等线" w:cs="等线"/>
          <w:kern w:val="0"/>
          <w:sz w:val="24"/>
          <w:lang w:val="zh-CN"/>
        </w:rPr>
      </w:pPr>
      <w:r>
        <w:rPr>
          <w:rFonts w:hint="eastAsia" w:ascii="等线" w:hAnsi="等线" w:eastAsia="等线" w:cs="等线"/>
          <w:kern w:val="0"/>
          <w:sz w:val="24"/>
          <w:lang w:val="zh-CN"/>
        </w:rPr>
        <w:t>联合体成员名称(电子签名/公章)：</w:t>
      </w:r>
    </w:p>
    <w:p>
      <w:pPr>
        <w:snapToGrid w:val="0"/>
        <w:spacing w:line="360" w:lineRule="auto"/>
        <w:ind w:firstLine="5760" w:firstLineChars="2400"/>
        <w:rPr>
          <w:rFonts w:hint="eastAsia" w:ascii="等线" w:hAnsi="等线" w:eastAsia="等线" w:cs="等线"/>
        </w:rPr>
      </w:pPr>
      <w:r>
        <w:rPr>
          <w:rFonts w:hint="eastAsia" w:ascii="等线" w:hAnsi="等线" w:eastAsia="等线" w:cs="等线"/>
          <w:kern w:val="0"/>
          <w:sz w:val="24"/>
          <w:lang w:val="zh-CN"/>
        </w:rPr>
        <w:t>……</w:t>
      </w:r>
    </w:p>
    <w:p>
      <w:pPr>
        <w:snapToGrid w:val="0"/>
        <w:spacing w:line="360" w:lineRule="auto"/>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等线" w:hAnsi="等线" w:eastAsia="等线" w:cs="等线"/>
          <w:b/>
          <w:sz w:val="24"/>
        </w:rPr>
      </w:pPr>
      <w:r>
        <w:rPr>
          <w:rFonts w:hint="eastAsia" w:ascii="等线" w:hAnsi="等线" w:eastAsia="等线" w:cs="等线"/>
          <w:b/>
          <w:kern w:val="0"/>
          <w:sz w:val="32"/>
          <w:szCs w:val="32"/>
          <w:lang w:val="zh-CN"/>
        </w:rPr>
        <w:t>法定代表人、单位负责人或自然人本人</w:t>
      </w:r>
      <w:r>
        <w:rPr>
          <w:rFonts w:hint="eastAsia" w:ascii="等线" w:hAnsi="等线" w:eastAsia="等线" w:cs="等线"/>
          <w:b/>
          <w:sz w:val="30"/>
          <w:szCs w:val="30"/>
        </w:rPr>
        <w:t>的身份证明（适用于法定代表人、单位负责人或者自然人本人代表投标人参加投标）</w:t>
      </w:r>
    </w:p>
    <w:p>
      <w:pPr>
        <w:pStyle w:val="176"/>
        <w:spacing w:line="360" w:lineRule="auto"/>
        <w:rPr>
          <w:rFonts w:hint="eastAsia" w:ascii="等线" w:hAnsi="等线" w:eastAsia="等线" w:cs="等线"/>
          <w:bCs/>
          <w:sz w:val="24"/>
        </w:rPr>
      </w:pPr>
      <w:r>
        <w:rPr>
          <w:rFonts w:hint="eastAsia" w:ascii="等线" w:hAnsi="等线" w:eastAsia="等线" w:cs="等线"/>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6"/>
              <w:adjustRightInd w:val="0"/>
              <w:spacing w:line="360" w:lineRule="auto"/>
              <w:rPr>
                <w:rFonts w:hint="eastAsia" w:ascii="等线" w:hAnsi="等线" w:eastAsia="等线" w:cs="等线"/>
                <w:bCs/>
                <w:sz w:val="24"/>
                <w:szCs w:val="21"/>
              </w:rPr>
            </w:pPr>
            <w:r>
              <w:rPr>
                <w:rFonts w:hint="eastAsia" w:ascii="等线" w:hAnsi="等线" w:eastAsia="等线" w:cs="等线"/>
                <w:bCs/>
                <w:sz w:val="24"/>
                <w:szCs w:val="21"/>
              </w:rPr>
              <w:t>正面：                                 反面：</w:t>
            </w:r>
          </w:p>
          <w:p>
            <w:pPr>
              <w:pStyle w:val="176"/>
              <w:adjustRightInd w:val="0"/>
              <w:spacing w:line="360" w:lineRule="auto"/>
              <w:rPr>
                <w:rFonts w:hint="eastAsia" w:ascii="等线" w:hAnsi="等线" w:eastAsia="等线" w:cs="等线"/>
                <w:bCs/>
                <w:sz w:val="24"/>
                <w:szCs w:val="21"/>
              </w:rPr>
            </w:pPr>
          </w:p>
        </w:tc>
      </w:tr>
    </w:tbl>
    <w:p>
      <w:pPr>
        <w:snapToGrid w:val="0"/>
        <w:spacing w:line="360" w:lineRule="auto"/>
        <w:ind w:firstLine="576"/>
        <w:jc w:val="center"/>
        <w:rPr>
          <w:rFonts w:hint="eastAsia" w:ascii="等线" w:hAnsi="等线" w:eastAsia="等线" w:cs="等线"/>
          <w:kern w:val="0"/>
          <w:sz w:val="24"/>
          <w:lang w:val="zh-CN"/>
        </w:rPr>
      </w:pPr>
      <w:r>
        <w:rPr>
          <w:rFonts w:hint="eastAsia" w:ascii="等线" w:hAnsi="等线" w:eastAsia="等线" w:cs="等线"/>
          <w:kern w:val="0"/>
          <w:sz w:val="24"/>
          <w:lang w:val="zh-CN"/>
        </w:rPr>
        <w:t xml:space="preserve">                 </w:t>
      </w:r>
    </w:p>
    <w:p>
      <w:pPr>
        <w:snapToGrid w:val="0"/>
        <w:spacing w:line="360" w:lineRule="auto"/>
        <w:ind w:firstLine="576"/>
        <w:jc w:val="center"/>
        <w:rPr>
          <w:rFonts w:hint="eastAsia" w:ascii="等线" w:hAnsi="等线" w:eastAsia="等线" w:cs="等线"/>
          <w:kern w:val="0"/>
          <w:sz w:val="24"/>
          <w:lang w:val="zh-CN"/>
        </w:rPr>
      </w:pPr>
      <w:r>
        <w:rPr>
          <w:rFonts w:hint="eastAsia" w:ascii="等线" w:hAnsi="等线" w:eastAsia="等线" w:cs="等线"/>
          <w:kern w:val="0"/>
          <w:sz w:val="24"/>
          <w:lang w:val="zh-CN"/>
        </w:rPr>
        <w:t xml:space="preserve">                  投标人名称(电子签名)：                              </w:t>
      </w:r>
    </w:p>
    <w:p>
      <w:pPr>
        <w:spacing w:line="360" w:lineRule="auto"/>
        <w:jc w:val="center"/>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lang w:val="zh-CN"/>
        </w:rPr>
      </w:pPr>
      <w:r>
        <w:rPr>
          <w:rFonts w:hint="eastAsia" w:ascii="等线" w:hAnsi="等线" w:eastAsia="等线" w:cs="等线"/>
          <w:b/>
          <w:kern w:val="0"/>
          <w:sz w:val="32"/>
          <w:szCs w:val="32"/>
        </w:rPr>
        <w:t>三、</w:t>
      </w:r>
      <w:r>
        <w:rPr>
          <w:rFonts w:hint="eastAsia" w:ascii="等线" w:hAnsi="等线" w:eastAsia="等线" w:cs="等线"/>
          <w:b/>
          <w:kern w:val="0"/>
          <w:sz w:val="32"/>
          <w:szCs w:val="32"/>
          <w:lang w:val="zh-CN"/>
        </w:rPr>
        <w:t>联合协议</w:t>
      </w:r>
    </w:p>
    <w:p>
      <w:pPr>
        <w:keepNext w:val="0"/>
        <w:keepLines w:val="0"/>
        <w:pageBreakBefore w:val="0"/>
        <w:widowControl/>
        <w:kinsoku/>
        <w:wordWrap/>
        <w:overflowPunct/>
        <w:topLinePunct w:val="0"/>
        <w:autoSpaceDE/>
        <w:autoSpaceDN/>
        <w:bidi w:val="0"/>
        <w:adjustRightInd w:val="0"/>
        <w:spacing w:line="420" w:lineRule="exact"/>
        <w:ind w:firstLine="480" w:firstLineChars="200"/>
        <w:jc w:val="left"/>
        <w:textAlignment w:val="auto"/>
        <w:rPr>
          <w:rFonts w:hint="eastAsia" w:ascii="等线" w:hAnsi="等线" w:eastAsia="等线" w:cs="等线"/>
          <w:b/>
          <w:sz w:val="24"/>
        </w:rPr>
      </w:pPr>
      <w:r>
        <w:rPr>
          <w:rFonts w:hint="eastAsia" w:ascii="等线" w:hAnsi="等线" w:eastAsia="等线" w:cs="等线"/>
          <w:b/>
          <w:sz w:val="24"/>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u w:val="single"/>
        </w:rPr>
        <w:t>（联合体所有成员名称）</w:t>
      </w:r>
      <w:r>
        <w:rPr>
          <w:rFonts w:hint="eastAsia" w:ascii="等线" w:hAnsi="等线" w:eastAsia="等线" w:cs="等线"/>
          <w:kern w:val="0"/>
          <w:sz w:val="24"/>
        </w:rPr>
        <w:t>自愿</w:t>
      </w:r>
      <w:r>
        <w:rPr>
          <w:rFonts w:hint="eastAsia" w:ascii="等线" w:hAnsi="等线" w:eastAsia="等线" w:cs="等线"/>
          <w:kern w:val="0"/>
          <w:sz w:val="24"/>
          <w:lang w:val="zh-CN"/>
        </w:rPr>
        <w:t>组成一个联合体，以一个投标人的身份</w:t>
      </w:r>
      <w:r>
        <w:rPr>
          <w:rFonts w:hint="eastAsia" w:ascii="等线" w:hAnsi="等线" w:eastAsia="等线" w:cs="等线"/>
          <w:kern w:val="0"/>
          <w:sz w:val="24"/>
        </w:rPr>
        <w:t>参加</w:t>
      </w:r>
      <w:r>
        <w:rPr>
          <w:rFonts w:hint="eastAsia" w:ascii="等线" w:hAnsi="等线" w:eastAsia="等线" w:cs="等线"/>
          <w:sz w:val="24"/>
        </w:rPr>
        <w:t>（项目名称）【招标编号：（采购编号）】</w:t>
      </w:r>
      <w:r>
        <w:rPr>
          <w:rFonts w:hint="eastAsia" w:ascii="等线" w:hAnsi="等线" w:eastAsia="等线" w:cs="等线"/>
          <w:kern w:val="0"/>
          <w:sz w:val="24"/>
          <w:lang w:val="zh-CN"/>
        </w:rPr>
        <w:t xml:space="preserve">投标。 </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一、各方一致决定，</w:t>
      </w:r>
      <w:r>
        <w:rPr>
          <w:rFonts w:hint="eastAsia" w:ascii="等线" w:hAnsi="等线" w:eastAsia="等线" w:cs="等线"/>
          <w:kern w:val="0"/>
          <w:sz w:val="24"/>
          <w:u w:val="single"/>
        </w:rPr>
        <w:t>（某联合体成员名称）</w:t>
      </w:r>
      <w:r>
        <w:rPr>
          <w:rFonts w:hint="eastAsia" w:ascii="等线" w:hAnsi="等线" w:eastAsia="等线" w:cs="等线"/>
          <w:kern w:val="0"/>
          <w:sz w:val="24"/>
        </w:rPr>
        <w:t>为联合体</w:t>
      </w:r>
      <w:r>
        <w:rPr>
          <w:rFonts w:hint="eastAsia" w:ascii="等线" w:hAnsi="等线" w:eastAsia="等线" w:cs="等线"/>
          <w:kern w:val="0"/>
          <w:sz w:val="24"/>
          <w:lang w:val="zh-CN"/>
        </w:rPr>
        <w:t>牵头人</w:t>
      </w:r>
      <w:r>
        <w:rPr>
          <w:rFonts w:hint="eastAsia" w:ascii="等线" w:hAnsi="等线" w:eastAsia="等线" w:cs="等线"/>
          <w:sz w:val="24"/>
        </w:rPr>
        <w:t>，代表所有联合体成员负责投标和合同实施阶段的主办、协调工作</w:t>
      </w:r>
      <w:r>
        <w:rPr>
          <w:rFonts w:hint="eastAsia" w:ascii="等线" w:hAnsi="等线" w:eastAsia="等线" w:cs="等线"/>
          <w:kern w:val="0"/>
          <w:sz w:val="24"/>
          <w:lang w:val="zh-CN"/>
        </w:rPr>
        <w:t>。</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二、</w:t>
      </w:r>
      <w:r>
        <w:rPr>
          <w:rFonts w:hint="eastAsia" w:ascii="等线" w:hAnsi="等线" w:eastAsia="等线" w:cs="等线"/>
          <w:sz w:val="24"/>
        </w:rPr>
        <w:t>所有联合体成员各方签署授权书，授权书载明的</w:t>
      </w:r>
      <w:r>
        <w:rPr>
          <w:rFonts w:hint="eastAsia" w:ascii="等线" w:hAnsi="等线" w:eastAsia="等线" w:cs="等线"/>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三、本次联合投标中，分工如下：</w:t>
      </w:r>
      <w:r>
        <w:rPr>
          <w:rFonts w:hint="eastAsia" w:ascii="等线" w:hAnsi="等线" w:eastAsia="等线" w:cs="等线"/>
          <w:kern w:val="0"/>
          <w:sz w:val="24"/>
          <w:u w:val="single"/>
        </w:rPr>
        <w:t>（联合体其中一方成员名称）</w:t>
      </w:r>
      <w:r>
        <w:rPr>
          <w:rFonts w:hint="eastAsia" w:ascii="等线" w:hAnsi="等线" w:eastAsia="等线" w:cs="等线"/>
          <w:kern w:val="0"/>
          <w:sz w:val="24"/>
          <w:lang w:val="zh-CN"/>
        </w:rPr>
        <w:t>承担的工作和义务为：</w:t>
      </w:r>
      <w:r>
        <w:rPr>
          <w:rFonts w:hint="eastAsia" w:ascii="等线" w:hAnsi="等线" w:eastAsia="等线" w:cs="等线"/>
          <w:u w:val="single"/>
        </w:rPr>
        <w:t xml:space="preserve">             </w:t>
      </w:r>
      <w:r>
        <w:rPr>
          <w:rFonts w:hint="eastAsia" w:ascii="等线" w:hAnsi="等线" w:eastAsia="等线" w:cs="等线"/>
          <w:kern w:val="0"/>
          <w:sz w:val="24"/>
          <w:lang w:val="zh-CN"/>
        </w:rPr>
        <w:t>；……。</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b/>
          <w:kern w:val="0"/>
          <w:sz w:val="24"/>
          <w:lang w:val="zh-CN"/>
        </w:rPr>
      </w:pPr>
      <w:r>
        <w:rPr>
          <w:rFonts w:hint="eastAsia" w:ascii="等线" w:hAnsi="等线" w:eastAsia="等线" w:cs="等线"/>
          <w:kern w:val="0"/>
          <w:sz w:val="24"/>
          <w:lang w:val="zh-CN"/>
        </w:rPr>
        <w:t>四、</w:t>
      </w:r>
      <w:r>
        <w:rPr>
          <w:rFonts w:hint="eastAsia" w:ascii="等线" w:hAnsi="等线" w:eastAsia="等线" w:cs="等线"/>
          <w:kern w:val="0"/>
          <w:sz w:val="24"/>
          <w:u w:val="single"/>
        </w:rPr>
        <w:t>（联合体其中一方成员名称）</w:t>
      </w:r>
      <w:r>
        <w:rPr>
          <w:rFonts w:hint="eastAsia" w:ascii="等线" w:hAnsi="等线" w:eastAsia="等线" w:cs="等线"/>
          <w:kern w:val="0"/>
          <w:sz w:val="24"/>
        </w:rPr>
        <w:t>提供的全部货物由小微企业制造，其合同份额占到合同总金额</w:t>
      </w:r>
      <w:r>
        <w:rPr>
          <w:rFonts w:hint="eastAsia" w:ascii="等线" w:hAnsi="等线" w:eastAsia="等线" w:cs="等线"/>
          <w:kern w:val="0"/>
          <w:sz w:val="24"/>
          <w:u w:val="single"/>
        </w:rPr>
        <w:t xml:space="preserve">     </w:t>
      </w:r>
      <w:r>
        <w:rPr>
          <w:rFonts w:hint="eastAsia" w:ascii="等线" w:hAnsi="等线" w:eastAsia="等线" w:cs="等线"/>
          <w:kern w:val="0"/>
          <w:sz w:val="24"/>
        </w:rPr>
        <w:t>%以上；</w:t>
      </w:r>
      <w:r>
        <w:rPr>
          <w:rFonts w:hint="eastAsia" w:ascii="等线" w:hAnsi="等线" w:eastAsia="等线" w:cs="等线"/>
          <w:kern w:val="0"/>
          <w:sz w:val="24"/>
          <w:lang w:val="zh-CN"/>
        </w:rPr>
        <w:t>……。</w:t>
      </w:r>
      <w:r>
        <w:rPr>
          <w:rFonts w:hint="eastAsia" w:ascii="等线" w:hAnsi="等线" w:eastAsia="等线" w:cs="等线"/>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等线" w:hAnsi="等线" w:eastAsia="等线" w:cs="等线"/>
          <w:b/>
          <w:kern w:val="0"/>
          <w:sz w:val="24"/>
          <w:lang w:val="en-US" w:eastAsia="zh-CN"/>
        </w:rPr>
        <w:t>6</w:t>
      </w:r>
      <w:r>
        <w:rPr>
          <w:rFonts w:hint="eastAsia" w:ascii="等线" w:hAnsi="等线" w:eastAsia="等线" w:cs="等线"/>
          <w:b/>
          <w:kern w:val="0"/>
          <w:sz w:val="24"/>
          <w:lang w:val="zh-CN"/>
        </w:rPr>
        <w:t>%的扣除）</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五、如果中标，</w:t>
      </w:r>
      <w:r>
        <w:rPr>
          <w:rFonts w:hint="eastAsia" w:ascii="等线" w:hAnsi="等线" w:eastAsia="等线" w:cs="等线"/>
          <w:sz w:val="24"/>
        </w:rPr>
        <w:t>联合体各成员方共同与采购人签订合同，并就采购合同约定的事项对采购人承担连带责任。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六、有关本次联合投标的其他事宜：</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1、联合体各方不再单独参加或者与其他供应商另外组成联合体参加同一合同项下的政府采购活动。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2、联合体中有同类资质的各方按照联合体分工承担相同工作的，按照资质等级较低的供应商确定资质等级。</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kern w:val="0"/>
          <w:sz w:val="24"/>
          <w:lang w:val="zh-CN"/>
        </w:rPr>
      </w:pPr>
      <w:r>
        <w:rPr>
          <w:rFonts w:hint="eastAsia" w:ascii="等线" w:hAnsi="等线" w:eastAsia="等线" w:cs="等线"/>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等线" w:hAnsi="等线" w:eastAsia="等线" w:cs="等线"/>
          <w:kern w:val="0"/>
          <w:sz w:val="24"/>
          <w:lang w:val="zh-CN"/>
        </w:rPr>
      </w:pPr>
      <w:r>
        <w:rPr>
          <w:rFonts w:hint="eastAsia" w:ascii="等线" w:hAnsi="等线" w:eastAsia="等线" w:cs="等线"/>
          <w:kern w:val="0"/>
          <w:sz w:val="24"/>
          <w:lang w:val="zh-CN"/>
        </w:rPr>
        <w:t>联合体成员名称(电子签名/公章)：</w:t>
      </w:r>
    </w:p>
    <w:p>
      <w:pPr>
        <w:snapToGrid w:val="0"/>
        <w:spacing w:line="360" w:lineRule="auto"/>
        <w:ind w:firstLine="5760" w:firstLineChars="2400"/>
        <w:rPr>
          <w:rFonts w:hint="eastAsia" w:ascii="等线" w:hAnsi="等线" w:eastAsia="等线" w:cs="等线"/>
        </w:rPr>
      </w:pPr>
      <w:r>
        <w:rPr>
          <w:rFonts w:hint="eastAsia" w:ascii="等线" w:hAnsi="等线" w:eastAsia="等线" w:cs="等线"/>
          <w:kern w:val="0"/>
          <w:sz w:val="24"/>
          <w:lang w:val="zh-CN"/>
        </w:rPr>
        <w:t>……</w:t>
      </w:r>
    </w:p>
    <w:p>
      <w:pPr>
        <w:snapToGrid w:val="0"/>
        <w:spacing w:line="360" w:lineRule="auto"/>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snapToGrid w:val="0"/>
        <w:spacing w:line="360" w:lineRule="auto"/>
        <w:ind w:right="480"/>
        <w:rPr>
          <w:rFonts w:hint="eastAsia" w:ascii="等线" w:hAnsi="等线" w:eastAsia="等线" w:cs="等线"/>
          <w:b/>
          <w:kern w:val="0"/>
          <w:sz w:val="32"/>
          <w:szCs w:val="32"/>
          <w:lang w:val="zh-CN"/>
        </w:rPr>
        <w:sectPr>
          <w:footerReference r:id="rId26" w:type="first"/>
          <w:footerReference r:id="rId25" w:type="default"/>
          <w:pgSz w:w="11906" w:h="16838"/>
          <w:pgMar w:top="1276" w:right="1418" w:bottom="1247" w:left="1418" w:header="851" w:footer="992" w:gutter="0"/>
          <w:pgNumType w:fmt="decimal"/>
          <w:cols w:space="720" w:num="1"/>
          <w:docGrid w:linePitch="312" w:charSpace="0"/>
        </w:sectPr>
      </w:pPr>
    </w:p>
    <w:p>
      <w:pPr>
        <w:snapToGrid w:val="0"/>
        <w:spacing w:line="360" w:lineRule="auto"/>
        <w:ind w:firstLine="3522" w:firstLineChars="1100"/>
        <w:rPr>
          <w:rFonts w:hint="eastAsia" w:ascii="等线" w:hAnsi="等线" w:eastAsia="等线" w:cs="等线"/>
          <w:b/>
          <w:kern w:val="0"/>
          <w:sz w:val="32"/>
          <w:szCs w:val="32"/>
        </w:rPr>
      </w:pPr>
      <w:r>
        <w:rPr>
          <w:rFonts w:hint="eastAsia" w:ascii="等线" w:hAnsi="等线" w:eastAsia="等线" w:cs="等线"/>
          <w:b/>
          <w:kern w:val="0"/>
          <w:sz w:val="32"/>
          <w:szCs w:val="32"/>
        </w:rPr>
        <w:t>四、分包意向协议</w:t>
      </w:r>
    </w:p>
    <w:p>
      <w:pPr>
        <w:keepNext w:val="0"/>
        <w:keepLines w:val="0"/>
        <w:pageBreakBefore w:val="0"/>
        <w:widowControl/>
        <w:kinsoku/>
        <w:wordWrap/>
        <w:overflowPunct/>
        <w:topLinePunct w:val="0"/>
        <w:autoSpaceDE/>
        <w:autoSpaceDN/>
        <w:bidi w:val="0"/>
        <w:adjustRightInd w:val="0"/>
        <w:spacing w:line="420" w:lineRule="exact"/>
        <w:ind w:firstLine="120" w:firstLineChars="50"/>
        <w:jc w:val="left"/>
        <w:textAlignment w:val="auto"/>
        <w:rPr>
          <w:rFonts w:hint="eastAsia" w:ascii="等线" w:hAnsi="等线" w:eastAsia="等线" w:cs="等线"/>
          <w:sz w:val="24"/>
        </w:rPr>
      </w:pPr>
      <w:r>
        <w:rPr>
          <w:rFonts w:hint="eastAsia" w:ascii="等线" w:hAnsi="等线" w:eastAsia="等线" w:cs="等线"/>
          <w:sz w:val="24"/>
        </w:rPr>
        <w:t>（</w:t>
      </w:r>
      <w:r>
        <w:rPr>
          <w:rFonts w:hint="eastAsia" w:ascii="等线" w:hAnsi="等线" w:eastAsia="等线" w:cs="等线"/>
          <w:b/>
          <w:sz w:val="24"/>
        </w:rPr>
        <w:t>中标后以分包方式履行合同的，提供分包意向协议；采购人不同意分包或者投标人中标后不以分包方式履行合同的，则不需要提供。</w:t>
      </w:r>
      <w:r>
        <w:rPr>
          <w:rFonts w:hint="eastAsia" w:ascii="等线" w:hAnsi="等线" w:eastAsia="等线" w:cs="等线"/>
          <w:sz w:val="24"/>
        </w:rPr>
        <w:t>）</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u w:val="single"/>
        </w:rPr>
        <w:t>（投标人名称）</w:t>
      </w:r>
      <w:r>
        <w:rPr>
          <w:rFonts w:hint="eastAsia" w:ascii="等线" w:hAnsi="等线" w:eastAsia="等线" w:cs="等线"/>
          <w:kern w:val="0"/>
          <w:sz w:val="24"/>
          <w:lang w:val="zh-CN"/>
        </w:rPr>
        <w:t>若成为</w:t>
      </w:r>
      <w:r>
        <w:rPr>
          <w:rFonts w:hint="eastAsia" w:ascii="等线" w:hAnsi="等线" w:eastAsia="等线" w:cs="等线"/>
          <w:sz w:val="24"/>
        </w:rPr>
        <w:t>（项目名称）【招标编号：（采购编号）】</w:t>
      </w:r>
      <w:r>
        <w:rPr>
          <w:rFonts w:hint="eastAsia" w:ascii="等线" w:hAnsi="等线" w:eastAsia="等线" w:cs="等线"/>
          <w:kern w:val="0"/>
          <w:sz w:val="24"/>
          <w:lang w:val="zh-CN"/>
        </w:rPr>
        <w:t>的中标供应商，将依法采取分包方式履行合同。</w:t>
      </w:r>
      <w:r>
        <w:rPr>
          <w:rFonts w:hint="eastAsia" w:ascii="等线" w:hAnsi="等线" w:eastAsia="等线" w:cs="等线"/>
          <w:kern w:val="0"/>
          <w:sz w:val="24"/>
          <w:u w:val="single"/>
        </w:rPr>
        <w:t>（投标人名称）</w:t>
      </w:r>
      <w:r>
        <w:rPr>
          <w:rFonts w:hint="eastAsia" w:ascii="等线" w:hAnsi="等线" w:eastAsia="等线" w:cs="等线"/>
          <w:kern w:val="0"/>
          <w:sz w:val="24"/>
        </w:rPr>
        <w:t>与</w:t>
      </w:r>
      <w:r>
        <w:rPr>
          <w:rFonts w:hint="eastAsia" w:ascii="等线" w:hAnsi="等线" w:eastAsia="等线" w:cs="等线"/>
          <w:kern w:val="0"/>
          <w:sz w:val="24"/>
          <w:u w:val="single"/>
        </w:rPr>
        <w:t>（所有分包供应商名称）</w:t>
      </w:r>
      <w:r>
        <w:rPr>
          <w:rFonts w:hint="eastAsia" w:ascii="等线" w:hAnsi="等线" w:eastAsia="等线" w:cs="等线"/>
          <w:kern w:val="0"/>
          <w:sz w:val="24"/>
        </w:rPr>
        <w:t>达成分包意向协议</w:t>
      </w:r>
      <w:r>
        <w:rPr>
          <w:rFonts w:hint="eastAsia" w:ascii="等线" w:hAnsi="等线" w:eastAsia="等线" w:cs="等线"/>
          <w:kern w:val="0"/>
          <w:sz w:val="24"/>
          <w:lang w:val="zh-CN"/>
        </w:rPr>
        <w:t xml:space="preserve">。 </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一、分包标的及数量</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等线" w:hAnsi="等线" w:eastAsia="等线" w:cs="等线"/>
          <w:kern w:val="0"/>
          <w:sz w:val="24"/>
          <w:lang w:val="zh-CN"/>
        </w:rPr>
      </w:pPr>
      <w:r>
        <w:rPr>
          <w:rFonts w:hint="eastAsia" w:ascii="等线" w:hAnsi="等线" w:eastAsia="等线" w:cs="等线"/>
          <w:kern w:val="0"/>
          <w:sz w:val="24"/>
          <w:u w:val="single"/>
        </w:rPr>
        <w:t>（投标人名称）</w:t>
      </w:r>
      <w:r>
        <w:rPr>
          <w:rFonts w:hint="eastAsia" w:ascii="等线" w:hAnsi="等线" w:eastAsia="等线" w:cs="等线"/>
          <w:kern w:val="0"/>
          <w:sz w:val="24"/>
          <w:lang w:val="zh-CN"/>
        </w:rPr>
        <w:t>将</w:t>
      </w:r>
      <w:r>
        <w:rPr>
          <w:rFonts w:hint="eastAsia" w:ascii="等线" w:hAnsi="等线" w:eastAsia="等线" w:cs="等线"/>
          <w:u w:val="single"/>
        </w:rPr>
        <w:t xml:space="preserve">   XX工作内容   </w:t>
      </w:r>
      <w:r>
        <w:rPr>
          <w:rFonts w:hint="eastAsia" w:ascii="等线" w:hAnsi="等线" w:eastAsia="等线" w:cs="等线"/>
          <w:sz w:val="24"/>
        </w:rPr>
        <w:t>分包给</w:t>
      </w:r>
      <w:r>
        <w:rPr>
          <w:rFonts w:hint="eastAsia" w:ascii="等线" w:hAnsi="等线" w:eastAsia="等线" w:cs="等线"/>
          <w:kern w:val="0"/>
          <w:sz w:val="24"/>
          <w:u w:val="single"/>
        </w:rPr>
        <w:t>（某分包供应商名称）</w:t>
      </w:r>
      <w:r>
        <w:rPr>
          <w:rFonts w:hint="eastAsia" w:ascii="等线" w:hAnsi="等线" w:eastAsia="等线" w:cs="等线"/>
          <w:kern w:val="0"/>
          <w:sz w:val="24"/>
          <w:lang w:val="zh-CN"/>
        </w:rPr>
        <w:t>，</w:t>
      </w:r>
      <w:r>
        <w:rPr>
          <w:rFonts w:hint="eastAsia" w:ascii="等线" w:hAnsi="等线" w:eastAsia="等线" w:cs="等线"/>
          <w:kern w:val="0"/>
          <w:sz w:val="24"/>
          <w:u w:val="single"/>
        </w:rPr>
        <w:t>（某分包供应商名称），</w:t>
      </w:r>
      <w:r>
        <w:rPr>
          <w:rFonts w:hint="eastAsia" w:ascii="等线" w:hAnsi="等线" w:eastAsia="等线" w:cs="等线"/>
          <w:kern w:val="0"/>
          <w:sz w:val="24"/>
          <w:lang w:val="zh-CN"/>
        </w:rPr>
        <w:t>具备承</w:t>
      </w:r>
      <w:r>
        <w:rPr>
          <w:rFonts w:hint="eastAsia" w:ascii="等线" w:hAnsi="等线" w:eastAsia="等线" w:cs="等线"/>
          <w:kern w:val="0"/>
          <w:sz w:val="24"/>
        </w:rPr>
        <w:t>担</w:t>
      </w:r>
      <w:r>
        <w:rPr>
          <w:rFonts w:hint="eastAsia" w:ascii="等线" w:hAnsi="等线" w:eastAsia="等线" w:cs="等线"/>
          <w:kern w:val="0"/>
          <w:sz w:val="24"/>
          <w:u w:val="single"/>
          <w:lang w:val="zh-CN"/>
        </w:rPr>
        <w:t>XX工作内容</w:t>
      </w:r>
      <w:r>
        <w:rPr>
          <w:rFonts w:hint="eastAsia" w:ascii="等线" w:hAnsi="等线" w:eastAsia="等线" w:cs="等线"/>
          <w:kern w:val="0"/>
          <w:sz w:val="24"/>
          <w:lang w:val="zh-CN"/>
        </w:rPr>
        <w:t>相应资质条件且不得再次分包；</w:t>
      </w:r>
    </w:p>
    <w:p>
      <w:pPr>
        <w:pStyle w:val="3"/>
        <w:ind w:left="664" w:leftChars="316" w:firstLine="228" w:firstLineChars="95"/>
        <w:rPr>
          <w:rFonts w:hint="eastAsia" w:ascii="等线" w:hAnsi="等线" w:eastAsia="等线" w:cs="等线"/>
        </w:rPr>
      </w:pPr>
      <w:r>
        <w:rPr>
          <w:rFonts w:hint="eastAsia" w:ascii="等线" w:hAnsi="等线" w:eastAsia="等线" w:cs="等线"/>
          <w:kern w:val="0"/>
          <w:sz w:val="24"/>
          <w:szCs w:val="24"/>
        </w:rPr>
        <w:t>……</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kern w:val="0"/>
          <w:sz w:val="24"/>
          <w:lang w:val="zh-CN"/>
        </w:rPr>
        <w:t>二、分包工作履行期限、地点、方式</w:t>
      </w:r>
    </w:p>
    <w:p>
      <w:pPr>
        <w:snapToGrid w:val="0"/>
        <w:spacing w:line="360" w:lineRule="auto"/>
        <w:ind w:firstLine="576"/>
        <w:rPr>
          <w:rFonts w:hint="eastAsia" w:ascii="等线" w:hAnsi="等线" w:eastAsia="等线" w:cs="等线"/>
          <w:u w:val="single"/>
        </w:rPr>
      </w:pPr>
      <w:r>
        <w:rPr>
          <w:rFonts w:hint="eastAsia" w:ascii="等线" w:hAnsi="等线" w:eastAsia="等线" w:cs="等线"/>
          <w:u w:val="single"/>
        </w:rPr>
        <w:t xml:space="preserve">                                                                                  </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kern w:val="0"/>
          <w:sz w:val="24"/>
          <w:lang w:val="zh-CN"/>
        </w:rPr>
        <w:t>三、质量</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u w:val="single"/>
        </w:rPr>
        <w:t xml:space="preserve">                                                                                       </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kern w:val="0"/>
          <w:sz w:val="24"/>
          <w:lang w:val="zh-CN"/>
        </w:rPr>
        <w:t>四、价款或者报酬</w:t>
      </w:r>
    </w:p>
    <w:p>
      <w:pPr>
        <w:snapToGrid w:val="0"/>
        <w:spacing w:line="360" w:lineRule="auto"/>
        <w:ind w:left="573" w:leftChars="273"/>
        <w:rPr>
          <w:rFonts w:hint="eastAsia" w:ascii="等线" w:hAnsi="等线" w:eastAsia="等线" w:cs="等线"/>
          <w:kern w:val="0"/>
          <w:sz w:val="24"/>
          <w:lang w:val="zh-CN"/>
        </w:rPr>
      </w:pPr>
      <w:r>
        <w:rPr>
          <w:rFonts w:hint="eastAsia" w:ascii="等线" w:hAnsi="等线" w:eastAsia="等线" w:cs="等线"/>
          <w:u w:val="single"/>
        </w:rPr>
        <w:t xml:space="preserve">                                                                                     </w:t>
      </w:r>
    </w:p>
    <w:p>
      <w:pPr>
        <w:snapToGrid w:val="0"/>
        <w:spacing w:line="360" w:lineRule="auto"/>
        <w:ind w:left="573" w:leftChars="273"/>
        <w:rPr>
          <w:rFonts w:hint="eastAsia" w:ascii="等线" w:hAnsi="等线" w:eastAsia="等线" w:cs="等线"/>
          <w:kern w:val="0"/>
          <w:sz w:val="24"/>
          <w:lang w:val="zh-CN"/>
        </w:rPr>
      </w:pPr>
      <w:r>
        <w:rPr>
          <w:rFonts w:hint="eastAsia" w:ascii="等线" w:hAnsi="等线" w:eastAsia="等线" w:cs="等线"/>
          <w:kern w:val="0"/>
          <w:sz w:val="24"/>
          <w:lang w:val="zh-CN"/>
        </w:rPr>
        <w:t>五、违约责任</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u w:val="single"/>
        </w:rPr>
        <w:t xml:space="preserve">                                                                                     </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kern w:val="0"/>
          <w:sz w:val="24"/>
          <w:lang w:val="zh-CN"/>
        </w:rPr>
        <w:t>六、争议解决的办法</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u w:val="single"/>
        </w:rPr>
        <w:t xml:space="preserve">                                                                                  </w:t>
      </w:r>
    </w:p>
    <w:p>
      <w:pPr>
        <w:snapToGrid w:val="0"/>
        <w:spacing w:line="360" w:lineRule="auto"/>
        <w:ind w:firstLine="576"/>
        <w:rPr>
          <w:rFonts w:hint="eastAsia" w:ascii="等线" w:hAnsi="等线" w:eastAsia="等线" w:cs="等线"/>
          <w:kern w:val="0"/>
          <w:sz w:val="24"/>
          <w:lang w:val="zh-CN"/>
        </w:rPr>
      </w:pPr>
      <w:r>
        <w:rPr>
          <w:rFonts w:hint="eastAsia" w:ascii="等线" w:hAnsi="等线" w:eastAsia="等线" w:cs="等线"/>
          <w:kern w:val="0"/>
          <w:sz w:val="24"/>
          <w:lang w:val="zh-CN"/>
        </w:rPr>
        <w:t>七、其他</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等线" w:hAnsi="等线" w:eastAsia="等线" w:cs="等线"/>
          <w:b/>
          <w:kern w:val="0"/>
          <w:sz w:val="24"/>
          <w:lang w:val="zh-CN"/>
        </w:rPr>
      </w:pPr>
      <w:r>
        <w:rPr>
          <w:rFonts w:hint="eastAsia" w:ascii="等线" w:hAnsi="等线" w:eastAsia="等线" w:cs="等线"/>
          <w:kern w:val="0"/>
          <w:sz w:val="24"/>
          <w:u w:val="single"/>
        </w:rPr>
        <w:t>（分包供应商名称）提供的货物全部由小微企业制造，</w:t>
      </w:r>
      <w:r>
        <w:rPr>
          <w:rFonts w:hint="eastAsia" w:ascii="等线" w:hAnsi="等线" w:eastAsia="等线" w:cs="等线"/>
          <w:kern w:val="0"/>
          <w:sz w:val="24"/>
        </w:rPr>
        <w:t>其合同份额占到合同总金额</w:t>
      </w:r>
      <w:r>
        <w:rPr>
          <w:rFonts w:hint="eastAsia" w:ascii="等线" w:hAnsi="等线" w:eastAsia="等线" w:cs="等线"/>
          <w:kern w:val="0"/>
          <w:sz w:val="24"/>
          <w:u w:val="single"/>
        </w:rPr>
        <w:t xml:space="preserve">     </w:t>
      </w:r>
      <w:r>
        <w:rPr>
          <w:rFonts w:hint="eastAsia" w:ascii="等线" w:hAnsi="等线" w:eastAsia="等线" w:cs="等线"/>
          <w:kern w:val="0"/>
          <w:sz w:val="24"/>
        </w:rPr>
        <w:t>%以上</w:t>
      </w:r>
      <w:r>
        <w:rPr>
          <w:rFonts w:hint="eastAsia" w:ascii="等线" w:hAnsi="等线" w:eastAsia="等线" w:cs="等线"/>
        </w:rPr>
        <w:t>。</w:t>
      </w:r>
      <w:r>
        <w:rPr>
          <w:rFonts w:hint="eastAsia" w:ascii="等线" w:hAnsi="等线" w:eastAsia="等线" w:cs="等线"/>
          <w:b/>
          <w:kern w:val="0"/>
          <w:sz w:val="24"/>
          <w:lang w:val="zh-CN"/>
        </w:rPr>
        <w:t>（未预留份额专门面向中小企业采购的的采购项目，以及预留份额中的非预留部分采购包，允许分包的，分包供应商提供的货物全部由小微企业制造，且其合同份额占</w:t>
      </w:r>
      <w:r>
        <w:rPr>
          <w:rFonts w:hint="eastAsia" w:ascii="等线" w:hAnsi="等线" w:eastAsia="等线" w:cs="等线"/>
          <w:b/>
          <w:bCs w:val="0"/>
          <w:kern w:val="0"/>
          <w:sz w:val="24"/>
          <w:lang w:val="zh-CN"/>
        </w:rPr>
        <w:t>到合同总</w:t>
      </w:r>
      <w:r>
        <w:rPr>
          <w:rFonts w:hint="eastAsia" w:ascii="等线" w:hAnsi="等线" w:eastAsia="等线" w:cs="等线"/>
          <w:b/>
          <w:kern w:val="0"/>
          <w:sz w:val="24"/>
          <w:lang w:val="zh-CN"/>
        </w:rPr>
        <w:t>金额 30%以上的，对大中型企业的报价给予</w:t>
      </w:r>
      <w:r>
        <w:rPr>
          <w:rFonts w:hint="eastAsia" w:ascii="等线" w:hAnsi="等线" w:eastAsia="等线" w:cs="等线"/>
          <w:b/>
          <w:kern w:val="0"/>
          <w:sz w:val="24"/>
          <w:lang w:val="en-US" w:eastAsia="zh-CN"/>
        </w:rPr>
        <w:t>6</w:t>
      </w:r>
      <w:r>
        <w:rPr>
          <w:rFonts w:hint="eastAsia" w:ascii="等线" w:hAnsi="等线" w:eastAsia="等线" w:cs="等线"/>
          <w:b/>
          <w:kern w:val="0"/>
          <w:sz w:val="24"/>
          <w:lang w:val="zh-CN"/>
        </w:rPr>
        <w:t>%的扣除）</w:t>
      </w:r>
    </w:p>
    <w:p>
      <w:pPr>
        <w:snapToGrid w:val="0"/>
        <w:spacing w:line="360" w:lineRule="auto"/>
        <w:rPr>
          <w:rFonts w:hint="eastAsia" w:ascii="等线" w:hAnsi="等线" w:eastAsia="等线" w:cs="等线"/>
          <w:kern w:val="0"/>
          <w:sz w:val="24"/>
          <w:lang w:val="zh-CN"/>
        </w:rPr>
      </w:pPr>
      <w:r>
        <w:rPr>
          <w:rFonts w:hint="eastAsia" w:ascii="等线" w:hAnsi="等线" w:eastAsia="等线" w:cs="等线"/>
          <w:color w:val="FF0000"/>
          <w:kern w:val="0"/>
          <w:sz w:val="24"/>
          <w:lang w:val="zh-CN"/>
        </w:rPr>
        <w:t xml:space="preserve">                  </w:t>
      </w:r>
      <w:r>
        <w:rPr>
          <w:rFonts w:hint="eastAsia" w:ascii="等线" w:hAnsi="等线" w:eastAsia="等线" w:cs="等线"/>
          <w:kern w:val="0"/>
          <w:sz w:val="24"/>
          <w:lang w:val="zh-CN"/>
        </w:rPr>
        <w:t xml:space="preserve">                             投标人名称(电子签名)：</w:t>
      </w:r>
    </w:p>
    <w:p>
      <w:pPr>
        <w:snapToGrid w:val="0"/>
        <w:spacing w:line="360" w:lineRule="auto"/>
        <w:ind w:firstLine="5640" w:firstLineChars="2350"/>
        <w:rPr>
          <w:rFonts w:hint="eastAsia" w:ascii="等线" w:hAnsi="等线" w:eastAsia="等线" w:cs="等线"/>
          <w:kern w:val="0"/>
          <w:sz w:val="24"/>
          <w:lang w:val="zh-CN"/>
        </w:rPr>
      </w:pPr>
      <w:r>
        <w:rPr>
          <w:rFonts w:hint="eastAsia" w:ascii="等线" w:hAnsi="等线" w:eastAsia="等线" w:cs="等线"/>
          <w:kern w:val="0"/>
          <w:sz w:val="24"/>
          <w:lang w:val="zh-CN"/>
        </w:rPr>
        <w:t>分包供应商名称：</w:t>
      </w:r>
    </w:p>
    <w:p>
      <w:pPr>
        <w:snapToGrid w:val="0"/>
        <w:spacing w:line="360" w:lineRule="auto"/>
        <w:ind w:firstLine="5760" w:firstLineChars="2400"/>
        <w:rPr>
          <w:rFonts w:hint="eastAsia" w:ascii="等线" w:hAnsi="等线" w:eastAsia="等线" w:cs="等线"/>
        </w:rPr>
      </w:pPr>
      <w:r>
        <w:rPr>
          <w:rFonts w:hint="eastAsia" w:ascii="等线" w:hAnsi="等线" w:eastAsia="等线" w:cs="等线"/>
          <w:kern w:val="0"/>
          <w:sz w:val="24"/>
          <w:lang w:val="zh-CN"/>
        </w:rPr>
        <w:t>……</w:t>
      </w:r>
    </w:p>
    <w:p>
      <w:pPr>
        <w:snapToGrid w:val="0"/>
        <w:spacing w:line="360" w:lineRule="auto"/>
        <w:rPr>
          <w:rFonts w:hint="eastAsia" w:ascii="等线" w:hAnsi="等线" w:eastAsia="等线" w:cs="等线"/>
          <w:kern w:val="0"/>
          <w:sz w:val="24"/>
          <w:lang w:val="zh-CN"/>
        </w:rPr>
      </w:pPr>
      <w:r>
        <w:rPr>
          <w:rFonts w:hint="eastAsia" w:ascii="等线" w:hAnsi="等线" w:eastAsia="等线" w:cs="等线"/>
          <w:kern w:val="0"/>
          <w:sz w:val="24"/>
          <w:lang w:val="zh-CN"/>
        </w:rPr>
        <w:t xml:space="preserve">                                               日期：  年  月   日</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等线" w:hAnsi="等线" w:eastAsia="等线" w:cs="等线"/>
          <w:b/>
          <w:kern w:val="0"/>
          <w:sz w:val="32"/>
          <w:szCs w:val="32"/>
        </w:rPr>
      </w:pPr>
      <w:r>
        <w:rPr>
          <w:rFonts w:hint="eastAsia" w:ascii="等线" w:hAnsi="等线" w:eastAsia="等线" w:cs="等线"/>
          <w:b/>
          <w:kern w:val="0"/>
          <w:sz w:val="32"/>
          <w:szCs w:val="32"/>
        </w:rPr>
        <w:t>五、符合性审查资料</w:t>
      </w:r>
    </w:p>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等线" w:hAnsi="等线" w:eastAsia="等线" w:cs="等线"/>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等线" w:hAnsi="等线" w:eastAsia="等线" w:cs="等线"/>
                <w:b/>
                <w:sz w:val="24"/>
              </w:rPr>
            </w:pPr>
            <w:r>
              <w:rPr>
                <w:rFonts w:hint="eastAsia" w:ascii="等线" w:hAnsi="等线" w:eastAsia="等线" w:cs="等线"/>
                <w:b/>
                <w:sz w:val="24"/>
              </w:rPr>
              <w:t>序号</w:t>
            </w:r>
          </w:p>
        </w:tc>
        <w:tc>
          <w:tcPr>
            <w:tcW w:w="4991"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等线" w:hAnsi="等线" w:eastAsia="等线" w:cs="等线"/>
                <w:b/>
                <w:sz w:val="24"/>
              </w:rPr>
            </w:pPr>
            <w:r>
              <w:rPr>
                <w:rFonts w:hint="eastAsia" w:ascii="等线" w:hAnsi="等线" w:eastAsia="等线" w:cs="等线"/>
                <w:b/>
                <w:sz w:val="24"/>
              </w:rPr>
              <w:t>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等线" w:hAnsi="等线" w:eastAsia="等线" w:cs="等线"/>
                <w:b/>
                <w:sz w:val="24"/>
              </w:rPr>
            </w:pPr>
            <w:r>
              <w:rPr>
                <w:rFonts w:hint="eastAsia" w:ascii="等线" w:hAnsi="等线" w:eastAsia="等线" w:cs="等线"/>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1</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投标文件按照招标文件要求签署、盖章。</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2</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3</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投标文件中承诺的投标有效期不少于招标文件中载明的投标有效期。</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4</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投标文件满足招标文件的其它实质性要求。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等线" w:hAnsi="等线" w:eastAsia="等线" w:cs="等线"/>
                <w:sz w:val="24"/>
              </w:rPr>
            </w:pPr>
            <w:r>
              <w:rPr>
                <w:rFonts w:hint="eastAsia" w:ascii="等线" w:hAnsi="等线" w:eastAsia="等线" w:cs="等线"/>
                <w:sz w:val="24"/>
              </w:rPr>
              <w:t>招标文件其它实质性要求相应的材料（“★” 系指实质性要求条款，招标文件无其它实质性要求的，无需提供）</w:t>
            </w:r>
          </w:p>
        </w:tc>
      </w:tr>
    </w:tbl>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r>
        <w:rPr>
          <w:rFonts w:hint="eastAsia" w:ascii="等线" w:hAnsi="等线" w:eastAsia="等线" w:cs="等线"/>
          <w:b/>
          <w:kern w:val="0"/>
          <w:sz w:val="32"/>
          <w:szCs w:val="32"/>
        </w:rPr>
        <w:t xml:space="preserve">            </w:t>
      </w: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pStyle w:val="3"/>
        <w:rPr>
          <w:rFonts w:hint="eastAsia" w:ascii="等线" w:hAnsi="等线" w:eastAsia="等线" w:cs="等线"/>
          <w:kern w:val="0"/>
        </w:rPr>
      </w:pPr>
    </w:p>
    <w:p>
      <w:pPr>
        <w:rPr>
          <w:rFonts w:hint="eastAsia" w:ascii="等线" w:hAnsi="等线" w:eastAsia="等线" w:cs="等线"/>
          <w:b/>
          <w:kern w:val="0"/>
          <w:sz w:val="32"/>
          <w:szCs w:val="32"/>
        </w:rPr>
      </w:pPr>
    </w:p>
    <w:p>
      <w:pPr>
        <w:pStyle w:val="3"/>
        <w:rPr>
          <w:rFonts w:hint="eastAsia" w:ascii="等线" w:hAnsi="等线" w:eastAsia="等线" w:cs="等线"/>
          <w:kern w:val="0"/>
        </w:rPr>
      </w:pPr>
    </w:p>
    <w:p>
      <w:pPr>
        <w:rPr>
          <w:rFonts w:hint="eastAsia" w:ascii="等线" w:hAnsi="等线" w:eastAsia="等线" w:cs="等线"/>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rPr>
          <w:rFonts w:hint="eastAsia" w:ascii="等线" w:hAnsi="等线" w:eastAsia="等线" w:cs="等线"/>
          <w:b/>
          <w:kern w:val="0"/>
          <w:sz w:val="32"/>
          <w:szCs w:val="32"/>
        </w:rPr>
      </w:pPr>
    </w:p>
    <w:p>
      <w:pPr>
        <w:jc w:val="center"/>
        <w:rPr>
          <w:rFonts w:hint="eastAsia" w:ascii="等线" w:hAnsi="等线" w:eastAsia="等线" w:cs="等线"/>
        </w:rPr>
      </w:pPr>
      <w:r>
        <w:rPr>
          <w:rFonts w:hint="eastAsia" w:ascii="等线" w:hAnsi="等线" w:eastAsia="等线" w:cs="等线"/>
          <w:b/>
          <w:kern w:val="0"/>
          <w:sz w:val="32"/>
          <w:szCs w:val="32"/>
        </w:rPr>
        <w:t>六、评标标准相应的商务技术资料</w:t>
      </w:r>
    </w:p>
    <w:p>
      <w:pPr>
        <w:snapToGrid w:val="0"/>
        <w:spacing w:line="360" w:lineRule="auto"/>
        <w:jc w:val="left"/>
        <w:rPr>
          <w:rFonts w:hint="eastAsia" w:ascii="等线" w:hAnsi="等线" w:eastAsia="等线" w:cs="等线"/>
          <w:b/>
          <w:sz w:val="24"/>
        </w:rPr>
      </w:pPr>
      <w:r>
        <w:rPr>
          <w:rFonts w:hint="eastAsia" w:ascii="等线" w:hAnsi="等线" w:eastAsia="等线" w:cs="等线"/>
          <w:b/>
          <w:sz w:val="24"/>
        </w:rPr>
        <w:t>（按招标文件第四部分评标办法前附表中“投标文件中评标标准相应的商务技术资料目录”提供资料）</w:t>
      </w: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r>
        <w:rPr>
          <w:rFonts w:hint="eastAsia" w:ascii="等线" w:hAnsi="等线" w:eastAsia="等线" w:cs="等线"/>
          <w:b/>
          <w:kern w:val="0"/>
          <w:sz w:val="32"/>
          <w:szCs w:val="32"/>
        </w:rPr>
        <w:t>七、商务技术偏离表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等线" w:hAnsi="等线" w:eastAsia="等线" w:cs="等线"/>
                <w:b/>
                <w:bCs/>
                <w:sz w:val="24"/>
              </w:rPr>
            </w:pPr>
            <w:r>
              <w:rPr>
                <w:rFonts w:hint="eastAsia" w:ascii="等线" w:hAnsi="等线" w:eastAsia="等线" w:cs="等线"/>
                <w:b/>
                <w:bCs/>
                <w:sz w:val="24"/>
              </w:rPr>
              <w:t>序号</w:t>
            </w:r>
          </w:p>
        </w:tc>
        <w:tc>
          <w:tcPr>
            <w:tcW w:w="3289" w:type="dxa"/>
          </w:tcPr>
          <w:p>
            <w:pPr>
              <w:jc w:val="center"/>
              <w:rPr>
                <w:rFonts w:hint="eastAsia" w:ascii="等线" w:hAnsi="等线" w:eastAsia="等线" w:cs="等线"/>
                <w:b/>
                <w:bCs/>
                <w:sz w:val="24"/>
              </w:rPr>
            </w:pPr>
            <w:r>
              <w:rPr>
                <w:rFonts w:hint="eastAsia" w:ascii="等线" w:hAnsi="等线" w:eastAsia="等线" w:cs="等线"/>
                <w:b/>
                <w:bCs/>
                <w:sz w:val="24"/>
              </w:rPr>
              <w:t>招标文件章节及具体内容</w:t>
            </w:r>
          </w:p>
        </w:tc>
        <w:tc>
          <w:tcPr>
            <w:tcW w:w="3940" w:type="dxa"/>
          </w:tcPr>
          <w:p>
            <w:pPr>
              <w:jc w:val="center"/>
              <w:rPr>
                <w:rFonts w:hint="eastAsia" w:ascii="等线" w:hAnsi="等线" w:eastAsia="等线" w:cs="等线"/>
                <w:b/>
                <w:bCs/>
                <w:sz w:val="24"/>
              </w:rPr>
            </w:pPr>
            <w:r>
              <w:rPr>
                <w:rFonts w:hint="eastAsia" w:ascii="等线" w:hAnsi="等线" w:eastAsia="等线" w:cs="等线"/>
                <w:b/>
                <w:bCs/>
                <w:sz w:val="24"/>
              </w:rPr>
              <w:t>投标文件章节（页码）及具体内容</w:t>
            </w:r>
          </w:p>
        </w:tc>
        <w:tc>
          <w:tcPr>
            <w:tcW w:w="1276" w:type="dxa"/>
          </w:tcPr>
          <w:p>
            <w:pPr>
              <w:jc w:val="center"/>
              <w:rPr>
                <w:rFonts w:hint="eastAsia" w:ascii="等线" w:hAnsi="等线" w:eastAsia="等线" w:cs="等线"/>
                <w:b/>
                <w:bCs/>
                <w:sz w:val="24"/>
              </w:rPr>
            </w:pPr>
            <w:r>
              <w:rPr>
                <w:rFonts w:hint="eastAsia" w:ascii="等线" w:hAnsi="等线" w:eastAsia="等线" w:cs="等线"/>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等线" w:hAnsi="等线" w:eastAsia="等线" w:cs="等线"/>
                <w:kern w:val="0"/>
                <w:sz w:val="24"/>
              </w:rPr>
            </w:pPr>
            <w:r>
              <w:rPr>
                <w:rFonts w:hint="eastAsia" w:ascii="等线" w:hAnsi="等线" w:eastAsia="等线" w:cs="等线"/>
                <w:kern w:val="0"/>
                <w:sz w:val="24"/>
              </w:rPr>
              <w:t>1</w:t>
            </w:r>
          </w:p>
        </w:tc>
        <w:tc>
          <w:tcPr>
            <w:tcW w:w="3289" w:type="dxa"/>
          </w:tcPr>
          <w:p>
            <w:pPr>
              <w:jc w:val="center"/>
              <w:rPr>
                <w:rFonts w:hint="eastAsia" w:ascii="等线" w:hAnsi="等线" w:eastAsia="等线" w:cs="等线"/>
                <w:b/>
                <w:kern w:val="0"/>
                <w:sz w:val="32"/>
                <w:szCs w:val="32"/>
              </w:rPr>
            </w:pPr>
          </w:p>
        </w:tc>
        <w:tc>
          <w:tcPr>
            <w:tcW w:w="3940" w:type="dxa"/>
          </w:tcPr>
          <w:p>
            <w:pPr>
              <w:jc w:val="center"/>
              <w:rPr>
                <w:rFonts w:hint="eastAsia" w:ascii="等线" w:hAnsi="等线" w:eastAsia="等线" w:cs="等线"/>
                <w:b/>
                <w:kern w:val="0"/>
                <w:sz w:val="32"/>
                <w:szCs w:val="32"/>
              </w:rPr>
            </w:pPr>
          </w:p>
        </w:tc>
        <w:tc>
          <w:tcPr>
            <w:tcW w:w="1276" w:type="dxa"/>
          </w:tcPr>
          <w:p>
            <w:pPr>
              <w:jc w:val="center"/>
              <w:rPr>
                <w:rFonts w:hint="eastAsia" w:ascii="等线" w:hAnsi="等线" w:eastAsia="等线" w:cs="等线"/>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等线" w:hAnsi="等线" w:eastAsia="等线" w:cs="等线"/>
                <w:kern w:val="0"/>
                <w:sz w:val="24"/>
              </w:rPr>
            </w:pPr>
            <w:r>
              <w:rPr>
                <w:rFonts w:hint="eastAsia" w:ascii="等线" w:hAnsi="等线" w:eastAsia="等线" w:cs="等线"/>
                <w:kern w:val="0"/>
                <w:sz w:val="24"/>
              </w:rPr>
              <w:t>2</w:t>
            </w:r>
          </w:p>
        </w:tc>
        <w:tc>
          <w:tcPr>
            <w:tcW w:w="3289" w:type="dxa"/>
          </w:tcPr>
          <w:p>
            <w:pPr>
              <w:jc w:val="center"/>
              <w:rPr>
                <w:rFonts w:hint="eastAsia" w:ascii="等线" w:hAnsi="等线" w:eastAsia="等线" w:cs="等线"/>
                <w:b/>
                <w:kern w:val="0"/>
                <w:sz w:val="32"/>
                <w:szCs w:val="32"/>
              </w:rPr>
            </w:pPr>
          </w:p>
        </w:tc>
        <w:tc>
          <w:tcPr>
            <w:tcW w:w="3940" w:type="dxa"/>
          </w:tcPr>
          <w:p>
            <w:pPr>
              <w:jc w:val="center"/>
              <w:rPr>
                <w:rFonts w:hint="eastAsia" w:ascii="等线" w:hAnsi="等线" w:eastAsia="等线" w:cs="等线"/>
                <w:b/>
                <w:kern w:val="0"/>
                <w:sz w:val="32"/>
                <w:szCs w:val="32"/>
              </w:rPr>
            </w:pPr>
          </w:p>
        </w:tc>
        <w:tc>
          <w:tcPr>
            <w:tcW w:w="1276" w:type="dxa"/>
          </w:tcPr>
          <w:p>
            <w:pPr>
              <w:jc w:val="center"/>
              <w:rPr>
                <w:rFonts w:hint="eastAsia" w:ascii="等线" w:hAnsi="等线" w:eastAsia="等线" w:cs="等线"/>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等线" w:hAnsi="等线" w:eastAsia="等线" w:cs="等线"/>
                <w:kern w:val="0"/>
                <w:sz w:val="24"/>
              </w:rPr>
            </w:pPr>
            <w:r>
              <w:rPr>
                <w:rFonts w:hint="eastAsia" w:ascii="等线" w:hAnsi="等线" w:eastAsia="等线" w:cs="等线"/>
                <w:kern w:val="0"/>
                <w:sz w:val="24"/>
              </w:rPr>
              <w:t>……</w:t>
            </w:r>
          </w:p>
        </w:tc>
        <w:tc>
          <w:tcPr>
            <w:tcW w:w="3289" w:type="dxa"/>
          </w:tcPr>
          <w:p>
            <w:pPr>
              <w:jc w:val="center"/>
              <w:rPr>
                <w:rFonts w:hint="eastAsia" w:ascii="等线" w:hAnsi="等线" w:eastAsia="等线" w:cs="等线"/>
                <w:b/>
                <w:kern w:val="0"/>
                <w:sz w:val="32"/>
                <w:szCs w:val="32"/>
              </w:rPr>
            </w:pPr>
          </w:p>
        </w:tc>
        <w:tc>
          <w:tcPr>
            <w:tcW w:w="3940" w:type="dxa"/>
          </w:tcPr>
          <w:p>
            <w:pPr>
              <w:jc w:val="center"/>
              <w:rPr>
                <w:rFonts w:hint="eastAsia" w:ascii="等线" w:hAnsi="等线" w:eastAsia="等线" w:cs="等线"/>
                <w:b/>
                <w:kern w:val="0"/>
                <w:sz w:val="32"/>
                <w:szCs w:val="32"/>
              </w:rPr>
            </w:pPr>
          </w:p>
        </w:tc>
        <w:tc>
          <w:tcPr>
            <w:tcW w:w="1276" w:type="dxa"/>
          </w:tcPr>
          <w:p>
            <w:pPr>
              <w:jc w:val="center"/>
              <w:rPr>
                <w:rFonts w:hint="eastAsia" w:ascii="等线" w:hAnsi="等线" w:eastAsia="等线" w:cs="等线"/>
                <w:b/>
                <w:kern w:val="0"/>
                <w:sz w:val="32"/>
                <w:szCs w:val="32"/>
              </w:rPr>
            </w:pPr>
          </w:p>
        </w:tc>
      </w:tr>
    </w:tbl>
    <w:p>
      <w:pPr>
        <w:pStyle w:val="32"/>
        <w:spacing w:line="400" w:lineRule="atLeast"/>
        <w:rPr>
          <w:rFonts w:hint="eastAsia" w:ascii="等线" w:hAnsi="等线" w:eastAsia="等线" w:cs="等线"/>
          <w:kern w:val="0"/>
          <w:sz w:val="24"/>
          <w:szCs w:val="24"/>
        </w:rPr>
      </w:pPr>
      <w:r>
        <w:rPr>
          <w:rFonts w:hint="eastAsia" w:ascii="等线" w:hAnsi="等线" w:eastAsia="等线" w:cs="等线"/>
          <w:kern w:val="0"/>
          <w:sz w:val="24"/>
          <w:szCs w:val="24"/>
        </w:rPr>
        <w:t>注：</w:t>
      </w:r>
    </w:p>
    <w:p>
      <w:pPr>
        <w:pStyle w:val="32"/>
        <w:spacing w:line="400" w:lineRule="atLeast"/>
        <w:rPr>
          <w:rFonts w:hint="eastAsia" w:ascii="等线" w:hAnsi="等线" w:eastAsia="等线" w:cs="等线"/>
          <w:kern w:val="0"/>
          <w:sz w:val="24"/>
          <w:szCs w:val="24"/>
        </w:rPr>
      </w:pPr>
      <w:r>
        <w:rPr>
          <w:rFonts w:hint="eastAsia" w:ascii="等线" w:hAnsi="等线" w:eastAsia="等线" w:cs="等线"/>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2"/>
        <w:spacing w:line="400" w:lineRule="atLeast"/>
        <w:rPr>
          <w:rFonts w:hint="eastAsia" w:ascii="等线" w:hAnsi="等线" w:eastAsia="等线" w:cs="等线"/>
          <w:kern w:val="0"/>
          <w:sz w:val="24"/>
          <w:szCs w:val="24"/>
        </w:rPr>
      </w:pPr>
      <w:r>
        <w:rPr>
          <w:rFonts w:hint="eastAsia" w:ascii="等线" w:hAnsi="等线" w:eastAsia="等线" w:cs="等线"/>
          <w:kern w:val="0"/>
          <w:sz w:val="24"/>
          <w:szCs w:val="24"/>
        </w:rPr>
        <w:t>2、投标人递交的技术规格书中必须真实逐条列明，否则由投标人自行承担相关风险。</w:t>
      </w:r>
    </w:p>
    <w:p>
      <w:pPr>
        <w:pStyle w:val="32"/>
        <w:spacing w:line="400" w:lineRule="atLeast"/>
        <w:rPr>
          <w:rFonts w:hint="eastAsia" w:ascii="等线" w:hAnsi="等线" w:eastAsia="等线" w:cs="等线"/>
          <w:kern w:val="0"/>
          <w:sz w:val="24"/>
          <w:szCs w:val="24"/>
        </w:rPr>
      </w:pPr>
      <w:r>
        <w:rPr>
          <w:rFonts w:hint="eastAsia" w:ascii="等线" w:hAnsi="等线" w:eastAsia="等线" w:cs="等线"/>
          <w:kern w:val="0"/>
          <w:sz w:val="24"/>
          <w:szCs w:val="24"/>
        </w:rPr>
        <w:t>3、此表在不改变格式的情况下可自行制作。</w:t>
      </w:r>
    </w:p>
    <w:p>
      <w:pPr>
        <w:pStyle w:val="32"/>
        <w:spacing w:line="400" w:lineRule="atLeast"/>
        <w:rPr>
          <w:rFonts w:hint="eastAsia" w:ascii="等线" w:hAnsi="等线" w:eastAsia="等线" w:cs="等线"/>
          <w:kern w:val="0"/>
          <w:sz w:val="24"/>
          <w:szCs w:val="24"/>
        </w:rPr>
      </w:pPr>
      <w:r>
        <w:rPr>
          <w:rFonts w:hint="eastAsia" w:ascii="等线" w:hAnsi="等线" w:eastAsia="等线" w:cs="等线"/>
          <w:kern w:val="0"/>
          <w:sz w:val="24"/>
          <w:szCs w:val="24"/>
        </w:rPr>
        <w:t>4、此表置于商务技术文件中。</w:t>
      </w:r>
    </w:p>
    <w:p>
      <w:pPr>
        <w:jc w:val="left"/>
        <w:rPr>
          <w:rFonts w:hint="eastAsia" w:ascii="等线" w:hAnsi="等线" w:eastAsia="等线" w:cs="等线"/>
          <w:b/>
          <w:kern w:val="0"/>
          <w:sz w:val="24"/>
        </w:rPr>
      </w:pPr>
      <w:r>
        <w:rPr>
          <w:rFonts w:hint="eastAsia" w:ascii="等线" w:hAnsi="等线" w:eastAsia="等线" w:cs="等线"/>
          <w:b/>
          <w:kern w:val="0"/>
          <w:sz w:val="24"/>
        </w:rPr>
        <w:t>投标人保证：除商务技术偏离表列出的偏离外，投标人响应招标文件的全部要求。</w:t>
      </w: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jc w:val="center"/>
        <w:rPr>
          <w:rFonts w:hint="eastAsia" w:ascii="等线" w:hAnsi="等线" w:eastAsia="等线" w:cs="等线"/>
          <w:b/>
          <w:kern w:val="0"/>
          <w:sz w:val="32"/>
          <w:szCs w:val="32"/>
        </w:rPr>
      </w:pPr>
    </w:p>
    <w:p>
      <w:pPr>
        <w:ind w:firstLine="2881" w:firstLineChars="900"/>
        <w:rPr>
          <w:rFonts w:hint="eastAsia" w:ascii="等线" w:hAnsi="等线" w:eastAsia="等线" w:cs="等线"/>
          <w:b/>
          <w:bCs/>
          <w:sz w:val="32"/>
          <w:szCs w:val="32"/>
        </w:rPr>
      </w:pPr>
    </w:p>
    <w:p>
      <w:pPr>
        <w:ind w:firstLine="2881" w:firstLineChars="900"/>
        <w:rPr>
          <w:rFonts w:hint="eastAsia" w:ascii="等线" w:hAnsi="等线" w:eastAsia="等线" w:cs="等线"/>
          <w:b/>
          <w:kern w:val="0"/>
          <w:sz w:val="32"/>
          <w:szCs w:val="32"/>
        </w:rPr>
      </w:pPr>
    </w:p>
    <w:p>
      <w:pPr>
        <w:ind w:firstLine="1905" w:firstLineChars="595"/>
        <w:rPr>
          <w:rFonts w:hint="eastAsia" w:ascii="等线" w:hAnsi="等线" w:eastAsia="等线" w:cs="等线"/>
          <w:b/>
          <w:kern w:val="0"/>
          <w:sz w:val="32"/>
          <w:szCs w:val="32"/>
        </w:rPr>
      </w:pPr>
      <w:r>
        <w:rPr>
          <w:rFonts w:hint="eastAsia" w:ascii="等线" w:hAnsi="等线" w:eastAsia="等线" w:cs="等线"/>
          <w:b/>
          <w:kern w:val="0"/>
          <w:sz w:val="32"/>
          <w:szCs w:val="32"/>
        </w:rPr>
        <w:t>八、</w:t>
      </w:r>
      <w:r>
        <w:rPr>
          <w:rFonts w:hint="eastAsia" w:ascii="等线" w:hAnsi="等线" w:eastAsia="等线" w:cs="等线"/>
          <w:b/>
          <w:kern w:val="0"/>
          <w:sz w:val="32"/>
          <w:szCs w:val="32"/>
          <w:lang w:val="zh-CN"/>
        </w:rPr>
        <w:t>政府采购供应商廉洁自律承诺书</w:t>
      </w:r>
    </w:p>
    <w:p>
      <w:pPr>
        <w:snapToGrid w:val="0"/>
        <w:spacing w:line="360" w:lineRule="auto"/>
        <w:rPr>
          <w:rFonts w:hint="eastAsia" w:ascii="等线" w:hAnsi="等线" w:eastAsia="等线" w:cs="等线"/>
          <w:sz w:val="24"/>
        </w:rPr>
      </w:pPr>
    </w:p>
    <w:p>
      <w:pPr>
        <w:keepNext w:val="0"/>
        <w:keepLines w:val="0"/>
        <w:pageBreakBefore w:val="0"/>
        <w:widowControl w:val="0"/>
        <w:kinsoku/>
        <w:wordWrap/>
        <w:overflowPunct/>
        <w:topLinePunct w:val="0"/>
        <w:bidi w:val="0"/>
        <w:adjustRightInd w:val="0"/>
        <w:snapToGrid w:val="0"/>
        <w:spacing w:line="420" w:lineRule="exact"/>
        <w:ind w:left="0" w:leftChars="0"/>
        <w:textAlignment w:val="auto"/>
        <w:rPr>
          <w:rFonts w:hint="eastAsia" w:ascii="等线" w:hAnsi="等线" w:eastAsia="等线" w:cs="等线"/>
          <w:sz w:val="24"/>
          <w:lang w:val="en-US" w:eastAsia="zh-CN"/>
        </w:rPr>
      </w:pPr>
      <w:r>
        <w:rPr>
          <w:rFonts w:hint="eastAsia" w:ascii="等线" w:hAnsi="等线" w:eastAsia="等线" w:cs="等线"/>
          <w:sz w:val="24"/>
          <w:lang w:val="en-US" w:eastAsia="zh-CN"/>
        </w:rPr>
        <w:t>诸暨市枫桥镇人民政府：</w:t>
      </w:r>
    </w:p>
    <w:p>
      <w:pPr>
        <w:keepNext w:val="0"/>
        <w:keepLines w:val="0"/>
        <w:pageBreakBefore w:val="0"/>
        <w:widowControl w:val="0"/>
        <w:kinsoku/>
        <w:wordWrap/>
        <w:overflowPunct/>
        <w:topLinePunct w:val="0"/>
        <w:bidi w:val="0"/>
        <w:adjustRightInd w:val="0"/>
        <w:snapToGrid w:val="0"/>
        <w:spacing w:line="420" w:lineRule="exact"/>
        <w:ind w:left="0" w:leftChars="0"/>
        <w:textAlignment w:val="auto"/>
        <w:rPr>
          <w:rFonts w:hint="eastAsia" w:ascii="等线" w:hAnsi="等线" w:eastAsia="等线" w:cs="等线"/>
          <w:sz w:val="24"/>
        </w:rPr>
      </w:pPr>
      <w:r>
        <w:rPr>
          <w:rFonts w:hint="eastAsia" w:ascii="等线" w:hAnsi="等线" w:eastAsia="等线" w:cs="等线"/>
          <w:sz w:val="24"/>
          <w:lang w:val="en-US" w:eastAsia="zh-CN"/>
        </w:rPr>
        <w:t>诸暨市杰虎工程咨询有限公司</w:t>
      </w:r>
      <w:r>
        <w:rPr>
          <w:rFonts w:hint="eastAsia" w:ascii="等线" w:hAnsi="等线" w:eastAsia="等线" w:cs="等线"/>
          <w:sz w:val="24"/>
        </w:rPr>
        <w:t>：</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我单位响应你</w:t>
      </w:r>
      <w:r>
        <w:rPr>
          <w:rFonts w:hint="eastAsia" w:ascii="等线" w:hAnsi="等线" w:eastAsia="等线" w:cs="等线"/>
          <w:sz w:val="24"/>
        </w:rPr>
        <w:t>单位</w:t>
      </w:r>
      <w:r>
        <w:rPr>
          <w:rFonts w:hint="eastAsia" w:ascii="等线" w:hAnsi="等线" w:eastAsia="等线" w:cs="等线"/>
          <w:kern w:val="0"/>
          <w:sz w:val="24"/>
          <w:lang w:val="zh-CN"/>
        </w:rPr>
        <w:t>项目招标要求参加投标。在这次投标过程中和中标后，我们将严格遵守国家法律法规要求，并郑重承诺：</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 xml:space="preserve">一、不向项目有关人员及部门赠送礼金礼物、有价证券、回扣以及中介费、介绍费、咨询费等好处费；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 xml:space="preserve">二、不为项目有关人员及部门报销应由你方单位或个人支付的费用；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 xml:space="preserve">三、不向项目有关人员及部门提供有可能影响公正的宴请和健身娱乐等活动；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四、不为项目有关人员及部门出国（境）、旅游等提供方便；</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五、不为项目有关人员个人装修住房、婚丧嫁娶、配偶子女工作安排等提供</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好处；</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六、严格遵守《</w:t>
      </w:r>
      <w:r>
        <w:rPr>
          <w:rFonts w:hint="eastAsia" w:ascii="等线" w:hAnsi="等线" w:eastAsia="等线" w:cs="等线"/>
          <w:sz w:val="24"/>
          <w:lang w:val="zh-CN"/>
        </w:rPr>
        <w:t>中华人民共和国</w:t>
      </w:r>
      <w:r>
        <w:rPr>
          <w:rFonts w:hint="eastAsia" w:ascii="等线" w:hAnsi="等线" w:eastAsia="等线" w:cs="等线"/>
          <w:kern w:val="0"/>
          <w:sz w:val="24"/>
          <w:lang w:val="zh-CN"/>
        </w:rPr>
        <w:t>政府采购法》《</w:t>
      </w:r>
      <w:r>
        <w:rPr>
          <w:rFonts w:hint="eastAsia" w:ascii="等线" w:hAnsi="等线" w:eastAsia="等线" w:cs="等线"/>
          <w:sz w:val="24"/>
          <w:lang w:val="zh-CN"/>
        </w:rPr>
        <w:t>中华人民共和国</w:t>
      </w:r>
      <w:r>
        <w:rPr>
          <w:rFonts w:hint="eastAsia" w:ascii="等线" w:hAnsi="等线" w:eastAsia="等线" w:cs="等线"/>
          <w:kern w:val="0"/>
          <w:sz w:val="24"/>
          <w:lang w:val="zh-CN"/>
        </w:rPr>
        <w:t>招标投标</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法》</w:t>
      </w:r>
      <w:r>
        <w:rPr>
          <w:rFonts w:hint="eastAsia" w:ascii="等线" w:hAnsi="等线" w:eastAsia="等线" w:cs="等线"/>
          <w:sz w:val="24"/>
          <w:lang w:val="zh-CN"/>
        </w:rPr>
        <w:t>《中华人民共和国民法典》</w:t>
      </w:r>
      <w:r>
        <w:rPr>
          <w:rFonts w:hint="eastAsia" w:ascii="等线" w:hAnsi="等线" w:eastAsia="等线" w:cs="等线"/>
          <w:kern w:val="0"/>
          <w:sz w:val="24"/>
          <w:lang w:val="zh-CN"/>
        </w:rPr>
        <w:t xml:space="preserve">等法律法规，诚实守信，合法经营，坚决抵制各种违法违纪行为。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如违反上述承诺，你</w:t>
      </w:r>
      <w:r>
        <w:rPr>
          <w:rFonts w:hint="eastAsia" w:ascii="等线" w:hAnsi="等线" w:eastAsia="等线" w:cs="等线"/>
          <w:sz w:val="24"/>
        </w:rPr>
        <w:t>单位</w:t>
      </w:r>
      <w:r>
        <w:rPr>
          <w:rFonts w:hint="eastAsia" w:ascii="等线" w:hAnsi="等线" w:eastAsia="等线" w:cs="等线"/>
          <w:kern w:val="0"/>
          <w:sz w:val="24"/>
          <w:lang w:val="zh-CN"/>
        </w:rPr>
        <w:t>有权立即取消我单位投标、中标或在建项目的建设资格，有权拒绝我单位在一定时期内进入你</w:t>
      </w:r>
      <w:r>
        <w:rPr>
          <w:rFonts w:hint="eastAsia" w:ascii="等线" w:hAnsi="等线" w:eastAsia="等线" w:cs="等线"/>
          <w:sz w:val="24"/>
        </w:rPr>
        <w:t>单位</w:t>
      </w:r>
      <w:r>
        <w:rPr>
          <w:rFonts w:hint="eastAsia" w:ascii="等线" w:hAnsi="等线" w:eastAsia="等线" w:cs="等线"/>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等线" w:hAnsi="等线" w:eastAsia="等线" w:cs="等线"/>
          <w:kern w:val="0"/>
          <w:sz w:val="24"/>
          <w:lang w:val="zh-CN"/>
        </w:rPr>
      </w:pPr>
    </w:p>
    <w:p>
      <w:pPr>
        <w:autoSpaceDE w:val="0"/>
        <w:autoSpaceDN w:val="0"/>
        <w:spacing w:line="360" w:lineRule="auto"/>
        <w:ind w:left="2"/>
        <w:jc w:val="left"/>
        <w:rPr>
          <w:rFonts w:hint="eastAsia" w:ascii="等线" w:hAnsi="等线" w:eastAsia="等线" w:cs="等线"/>
          <w:kern w:val="0"/>
          <w:sz w:val="24"/>
          <w:lang w:val="zh-CN"/>
        </w:rPr>
      </w:pPr>
    </w:p>
    <w:p>
      <w:pPr>
        <w:autoSpaceDE w:val="0"/>
        <w:autoSpaceDN w:val="0"/>
        <w:spacing w:line="360" w:lineRule="auto"/>
        <w:ind w:left="2"/>
        <w:jc w:val="left"/>
        <w:rPr>
          <w:rFonts w:hint="eastAsia" w:ascii="等线" w:hAnsi="等线" w:eastAsia="等线" w:cs="等线"/>
          <w:kern w:val="0"/>
          <w:sz w:val="24"/>
          <w:lang w:val="zh-CN"/>
        </w:rPr>
      </w:pPr>
    </w:p>
    <w:p>
      <w:pPr>
        <w:autoSpaceDE w:val="0"/>
        <w:autoSpaceDN w:val="0"/>
        <w:spacing w:line="360" w:lineRule="auto"/>
        <w:ind w:left="2" w:leftChars="1" w:right="1120" w:firstLine="4560" w:firstLineChars="1900"/>
        <w:jc w:val="left"/>
        <w:rPr>
          <w:rFonts w:hint="eastAsia" w:ascii="等线" w:hAnsi="等线" w:eastAsia="等线" w:cs="等线"/>
          <w:kern w:val="0"/>
          <w:sz w:val="24"/>
          <w:lang w:val="zh-CN"/>
        </w:rPr>
      </w:pPr>
      <w:r>
        <w:rPr>
          <w:rFonts w:hint="eastAsia" w:ascii="等线" w:hAnsi="等线" w:eastAsia="等线" w:cs="等线"/>
          <w:kern w:val="0"/>
          <w:sz w:val="24"/>
          <w:lang w:val="zh-CN"/>
        </w:rPr>
        <w:t>投标人名称（</w:t>
      </w:r>
      <w:r>
        <w:rPr>
          <w:rFonts w:hint="eastAsia" w:ascii="等线" w:hAnsi="等线" w:eastAsia="等线" w:cs="等线"/>
          <w:sz w:val="24"/>
        </w:rPr>
        <w:t>电子签名</w:t>
      </w:r>
      <w:r>
        <w:rPr>
          <w:rFonts w:hint="eastAsia" w:ascii="等线" w:hAnsi="等线" w:eastAsia="等线" w:cs="等线"/>
          <w:kern w:val="0"/>
          <w:sz w:val="24"/>
          <w:lang w:val="zh-CN"/>
        </w:rPr>
        <w:t xml:space="preserve">）：                                                                                                                                                                                                               </w:t>
      </w:r>
    </w:p>
    <w:p>
      <w:pPr>
        <w:spacing w:line="360" w:lineRule="auto"/>
        <w:ind w:left="4620" w:leftChars="2200"/>
        <w:rPr>
          <w:rFonts w:hint="eastAsia" w:ascii="等线" w:hAnsi="等线" w:eastAsia="等线" w:cs="等线"/>
          <w:sz w:val="24"/>
        </w:rPr>
      </w:pPr>
      <w:r>
        <w:rPr>
          <w:rFonts w:hint="eastAsia" w:ascii="等线" w:hAnsi="等线" w:eastAsia="等线" w:cs="等线"/>
          <w:kern w:val="0"/>
          <w:sz w:val="24"/>
          <w:lang w:val="zh-CN"/>
        </w:rPr>
        <w:t>日期</w:t>
      </w:r>
      <w:r>
        <w:rPr>
          <w:rFonts w:hint="eastAsia" w:ascii="等线" w:hAnsi="等线" w:eastAsia="等线" w:cs="等线"/>
          <w:kern w:val="0"/>
          <w:sz w:val="24"/>
        </w:rPr>
        <w:t>：</w:t>
      </w:r>
      <w:r>
        <w:rPr>
          <w:rFonts w:hint="eastAsia" w:ascii="等线" w:hAnsi="等线" w:eastAsia="等线" w:cs="等线"/>
          <w:kern w:val="0"/>
          <w:sz w:val="24"/>
          <w:lang w:val="zh-CN"/>
        </w:rPr>
        <w:t xml:space="preserve">   年   月   日</w:t>
      </w:r>
    </w:p>
    <w:p>
      <w:pPr>
        <w:spacing w:line="360" w:lineRule="auto"/>
        <w:jc w:val="center"/>
        <w:rPr>
          <w:rFonts w:hint="eastAsia" w:ascii="等线" w:hAnsi="等线" w:eastAsia="等线" w:cs="等线"/>
          <w:b/>
          <w:bCs/>
          <w:sz w:val="24"/>
        </w:rPr>
      </w:pPr>
    </w:p>
    <w:p>
      <w:pPr>
        <w:spacing w:line="360" w:lineRule="auto"/>
        <w:jc w:val="center"/>
        <w:rPr>
          <w:rFonts w:hint="eastAsia" w:ascii="等线" w:hAnsi="等线" w:eastAsia="等线" w:cs="等线"/>
          <w:b/>
          <w:bCs/>
          <w:sz w:val="24"/>
        </w:rPr>
        <w:sectPr>
          <w:headerReference r:id="rId28" w:type="first"/>
          <w:footerReference r:id="rId30" w:type="first"/>
          <w:headerReference r:id="rId27" w:type="default"/>
          <w:footerReference r:id="rId29"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等线" w:hAnsi="等线" w:eastAsia="等线" w:cs="等线"/>
          <w:b/>
          <w:kern w:val="0"/>
          <w:sz w:val="36"/>
          <w:szCs w:val="36"/>
        </w:rPr>
      </w:pPr>
    </w:p>
    <w:p>
      <w:pPr>
        <w:spacing w:line="360" w:lineRule="auto"/>
        <w:jc w:val="center"/>
        <w:outlineLvl w:val="0"/>
        <w:rPr>
          <w:rFonts w:hint="eastAsia" w:ascii="等线" w:hAnsi="等线" w:eastAsia="等线" w:cs="等线"/>
          <w:b/>
          <w:kern w:val="0"/>
          <w:sz w:val="36"/>
          <w:szCs w:val="36"/>
        </w:rPr>
      </w:pPr>
      <w:r>
        <w:rPr>
          <w:rFonts w:hint="eastAsia" w:ascii="等线" w:hAnsi="等线" w:eastAsia="等线" w:cs="等线"/>
          <w:b/>
          <w:kern w:val="0"/>
          <w:sz w:val="36"/>
          <w:szCs w:val="36"/>
        </w:rPr>
        <w:t>报价文件部分</w:t>
      </w:r>
    </w:p>
    <w:p>
      <w:pPr>
        <w:spacing w:line="360" w:lineRule="auto"/>
        <w:jc w:val="center"/>
        <w:outlineLvl w:val="0"/>
        <w:rPr>
          <w:rFonts w:hint="eastAsia" w:ascii="等线" w:hAnsi="等线" w:eastAsia="等线" w:cs="等线"/>
          <w:b/>
          <w:kern w:val="0"/>
          <w:sz w:val="36"/>
          <w:szCs w:val="36"/>
        </w:rPr>
      </w:pPr>
      <w:r>
        <w:rPr>
          <w:rFonts w:hint="eastAsia" w:ascii="等线" w:hAnsi="等线" w:eastAsia="等线" w:cs="等线"/>
          <w:b/>
          <w:kern w:val="0"/>
          <w:sz w:val="36"/>
          <w:szCs w:val="36"/>
        </w:rPr>
        <w:t>目录</w:t>
      </w:r>
    </w:p>
    <w:p>
      <w:pPr>
        <w:spacing w:line="360" w:lineRule="auto"/>
        <w:jc w:val="center"/>
        <w:outlineLvl w:val="0"/>
        <w:rPr>
          <w:rFonts w:hint="eastAsia" w:ascii="等线" w:hAnsi="等线" w:eastAsia="等线" w:cs="等线"/>
          <w:b/>
          <w:kern w:val="0"/>
          <w:sz w:val="36"/>
          <w:szCs w:val="36"/>
        </w:rPr>
      </w:pPr>
    </w:p>
    <w:p>
      <w:pPr>
        <w:snapToGrid w:val="0"/>
        <w:spacing w:line="360" w:lineRule="auto"/>
        <w:rPr>
          <w:rFonts w:hint="eastAsia" w:ascii="等线" w:hAnsi="等线" w:eastAsia="等线" w:cs="等线"/>
          <w:sz w:val="24"/>
        </w:rPr>
      </w:pPr>
      <w:r>
        <w:rPr>
          <w:rFonts w:hint="eastAsia" w:ascii="等线" w:hAnsi="等线" w:eastAsia="等线" w:cs="等线"/>
          <w:sz w:val="24"/>
        </w:rPr>
        <w:t>（1）开标一览表（报价表）………………………………………………………（页码）</w:t>
      </w:r>
    </w:p>
    <w:p>
      <w:pPr>
        <w:snapToGrid w:val="0"/>
        <w:spacing w:line="360" w:lineRule="auto"/>
        <w:rPr>
          <w:rFonts w:hint="eastAsia" w:ascii="等线" w:hAnsi="等线" w:eastAsia="等线" w:cs="等线"/>
          <w:sz w:val="24"/>
        </w:rPr>
      </w:pPr>
      <w:r>
        <w:rPr>
          <w:rFonts w:hint="eastAsia" w:ascii="等线" w:hAnsi="等线" w:eastAsia="等线" w:cs="等线"/>
          <w:sz w:val="24"/>
        </w:rPr>
        <w:t>（2）中小企业声明函（如需）……………………………………………………（页码）</w:t>
      </w: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snapToGrid w:val="0"/>
        <w:spacing w:line="360" w:lineRule="auto"/>
        <w:ind w:right="480"/>
        <w:jc w:val="center"/>
        <w:rPr>
          <w:rFonts w:hint="eastAsia" w:ascii="等线" w:hAnsi="等线" w:eastAsia="等线" w:cs="等线"/>
          <w:b/>
          <w:kern w:val="0"/>
          <w:sz w:val="32"/>
          <w:szCs w:val="32"/>
        </w:rPr>
      </w:pPr>
    </w:p>
    <w:p>
      <w:pPr>
        <w:pStyle w:val="23"/>
        <w:rPr>
          <w:rFonts w:hint="eastAsia" w:ascii="等线" w:hAnsi="等线" w:eastAsia="等线" w:cs="等线"/>
          <w:b/>
          <w:kern w:val="0"/>
          <w:sz w:val="32"/>
          <w:szCs w:val="32"/>
        </w:rPr>
      </w:pPr>
    </w:p>
    <w:p>
      <w:pPr>
        <w:pStyle w:val="60"/>
        <w:rPr>
          <w:rFonts w:hint="eastAsia" w:ascii="等线" w:hAnsi="等线" w:eastAsia="等线" w:cs="等线"/>
          <w:b/>
          <w:kern w:val="0"/>
          <w:sz w:val="32"/>
          <w:szCs w:val="32"/>
        </w:rPr>
      </w:pPr>
    </w:p>
    <w:p>
      <w:pPr>
        <w:rPr>
          <w:rFonts w:hint="eastAsia" w:ascii="等线" w:hAnsi="等线" w:eastAsia="等线" w:cs="等线"/>
          <w:b/>
          <w:kern w:val="0"/>
          <w:sz w:val="32"/>
          <w:szCs w:val="32"/>
        </w:rPr>
      </w:pPr>
    </w:p>
    <w:p>
      <w:pPr>
        <w:pStyle w:val="23"/>
        <w:rPr>
          <w:rFonts w:hint="eastAsia" w:ascii="等线" w:hAnsi="等线" w:eastAsia="等线" w:cs="等线"/>
          <w:b/>
          <w:kern w:val="0"/>
          <w:sz w:val="32"/>
          <w:szCs w:val="32"/>
        </w:rPr>
      </w:pPr>
    </w:p>
    <w:p>
      <w:pPr>
        <w:pStyle w:val="60"/>
        <w:rPr>
          <w:rFonts w:hint="eastAsia" w:ascii="等线" w:hAnsi="等线" w:eastAsia="等线" w:cs="等线"/>
          <w:b/>
          <w:kern w:val="0"/>
          <w:sz w:val="32"/>
          <w:szCs w:val="32"/>
        </w:rPr>
      </w:pPr>
    </w:p>
    <w:p>
      <w:pPr>
        <w:rPr>
          <w:rFonts w:hint="eastAsia" w:ascii="等线" w:hAnsi="等线" w:eastAsia="等线" w:cs="等线"/>
          <w:b/>
          <w:kern w:val="0"/>
          <w:sz w:val="32"/>
          <w:szCs w:val="32"/>
        </w:rPr>
      </w:pPr>
    </w:p>
    <w:p>
      <w:pPr>
        <w:pStyle w:val="23"/>
        <w:rPr>
          <w:rFonts w:hint="eastAsia" w:ascii="等线" w:hAnsi="等线" w:eastAsia="等线" w:cs="等线"/>
          <w:b/>
          <w:kern w:val="0"/>
          <w:sz w:val="32"/>
          <w:szCs w:val="32"/>
        </w:rPr>
      </w:pPr>
    </w:p>
    <w:p>
      <w:pPr>
        <w:pStyle w:val="60"/>
        <w:rPr>
          <w:rFonts w:hint="eastAsia" w:ascii="等线" w:hAnsi="等线" w:eastAsia="等线" w:cs="等线"/>
          <w:b/>
          <w:kern w:val="0"/>
          <w:sz w:val="32"/>
          <w:szCs w:val="32"/>
        </w:rPr>
      </w:pPr>
    </w:p>
    <w:p>
      <w:pPr>
        <w:rPr>
          <w:rFonts w:hint="eastAsia" w:ascii="等线" w:hAnsi="等线" w:eastAsia="等线" w:cs="等线"/>
          <w:b/>
          <w:kern w:val="0"/>
          <w:sz w:val="32"/>
          <w:szCs w:val="32"/>
        </w:rPr>
      </w:pPr>
    </w:p>
    <w:p>
      <w:pPr>
        <w:pStyle w:val="23"/>
        <w:rPr>
          <w:rFonts w:hint="eastAsia" w:ascii="等线" w:hAnsi="等线" w:eastAsia="等线" w:cs="等线"/>
          <w:b/>
          <w:kern w:val="0"/>
          <w:sz w:val="32"/>
          <w:szCs w:val="32"/>
        </w:rPr>
      </w:pPr>
    </w:p>
    <w:p>
      <w:pPr>
        <w:snapToGrid w:val="0"/>
        <w:spacing w:line="360" w:lineRule="auto"/>
        <w:ind w:right="480"/>
        <w:jc w:val="both"/>
        <w:rPr>
          <w:rFonts w:hint="eastAsia" w:ascii="等线" w:hAnsi="等线" w:eastAsia="等线" w:cs="等线"/>
          <w:b/>
          <w:kern w:val="0"/>
          <w:sz w:val="32"/>
          <w:szCs w:val="32"/>
        </w:rPr>
      </w:pPr>
    </w:p>
    <w:p>
      <w:pPr>
        <w:pStyle w:val="695"/>
        <w:keepNext w:val="0"/>
        <w:pageBreakBefore w:val="0"/>
        <w:numPr>
          <w:ilvl w:val="0"/>
          <w:numId w:val="6"/>
        </w:numPr>
        <w:tabs>
          <w:tab w:val="clear" w:pos="720"/>
        </w:tabs>
        <w:snapToGrid w:val="0"/>
        <w:spacing w:before="120" w:after="120"/>
        <w:ind w:firstLine="643"/>
        <w:jc w:val="center"/>
        <w:outlineLvl w:val="9"/>
        <w:rPr>
          <w:rFonts w:hint="eastAsia" w:ascii="等线" w:hAnsi="等线" w:eastAsia="等线" w:cs="等线"/>
          <w:b w:val="0"/>
          <w:bCs/>
          <w:color w:val="auto"/>
          <w:sz w:val="28"/>
          <w:szCs w:val="28"/>
          <w:lang w:eastAsia="zh-CN"/>
        </w:rPr>
      </w:pPr>
      <w:r>
        <w:rPr>
          <w:rFonts w:hint="eastAsia" w:ascii="等线" w:hAnsi="等线" w:eastAsia="等线" w:cs="等线"/>
          <w:kern w:val="2"/>
          <w:sz w:val="32"/>
          <w:szCs w:val="32"/>
        </w:rPr>
        <w:t>开标一览表（报价表）</w:t>
      </w:r>
    </w:p>
    <w:p>
      <w:pPr>
        <w:pStyle w:val="695"/>
        <w:keepNext w:val="0"/>
        <w:pageBreakBefore w:val="0"/>
        <w:numPr>
          <w:ilvl w:val="0"/>
          <w:numId w:val="0"/>
        </w:numPr>
        <w:tabs>
          <w:tab w:val="clear" w:pos="720"/>
        </w:tabs>
        <w:snapToGrid w:val="0"/>
        <w:spacing w:before="120" w:after="120"/>
        <w:jc w:val="both"/>
        <w:outlineLvl w:val="9"/>
        <w:rPr>
          <w:rFonts w:hint="eastAsia" w:ascii="等线" w:hAnsi="等线" w:eastAsia="等线" w:cs="等线"/>
          <w:b w:val="0"/>
          <w:bCs/>
          <w:color w:val="auto"/>
          <w:sz w:val="24"/>
          <w:szCs w:val="24"/>
          <w:lang w:eastAsia="zh-CN"/>
        </w:rPr>
      </w:pPr>
      <w:r>
        <w:rPr>
          <w:rFonts w:hint="eastAsia" w:ascii="等线" w:hAnsi="等线" w:eastAsia="等线" w:cs="等线"/>
          <w:b w:val="0"/>
          <w:bCs/>
          <w:color w:val="auto"/>
          <w:sz w:val="28"/>
          <w:szCs w:val="28"/>
          <w:lang w:eastAsia="zh-CN"/>
        </w:rPr>
        <w:t>项目名称：</w:t>
      </w:r>
      <w:r>
        <w:rPr>
          <w:rFonts w:hint="eastAsia" w:ascii="等线" w:hAnsi="等线" w:eastAsia="等线" w:cs="等线"/>
          <w:b w:val="0"/>
          <w:bCs/>
          <w:color w:val="auto"/>
          <w:sz w:val="24"/>
          <w:szCs w:val="24"/>
          <w:lang w:eastAsia="zh-CN"/>
        </w:rPr>
        <w:t xml:space="preserve"> 诸暨市枫桥镇人民政府2023年度公路工程监理服务项目</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等线" w:hAnsi="等线" w:eastAsia="等线" w:cs="等线"/>
          <w:b w:val="0"/>
          <w:bCs/>
          <w:color w:val="auto"/>
          <w:sz w:val="24"/>
          <w:szCs w:val="24"/>
          <w:lang w:val="en-US" w:eastAsia="zh-CN"/>
        </w:rPr>
      </w:pPr>
      <w:r>
        <w:rPr>
          <w:rFonts w:hint="eastAsia" w:ascii="等线" w:hAnsi="等线" w:eastAsia="等线" w:cs="等线"/>
          <w:b w:val="0"/>
          <w:bCs/>
          <w:color w:val="auto"/>
          <w:sz w:val="28"/>
          <w:szCs w:val="28"/>
          <w:lang w:eastAsia="zh-CN"/>
        </w:rPr>
        <w:t>项目编号：</w:t>
      </w:r>
      <w:r>
        <w:rPr>
          <w:rFonts w:hint="eastAsia" w:ascii="等线" w:hAnsi="等线" w:eastAsia="等线" w:cs="等线"/>
          <w:b w:val="0"/>
          <w:bCs/>
          <w:color w:val="auto"/>
          <w:sz w:val="28"/>
          <w:szCs w:val="28"/>
          <w:lang w:val="en-US" w:eastAsia="zh-CN"/>
        </w:rPr>
        <w:t>诸杰虎2023-1-30</w:t>
      </w:r>
    </w:p>
    <w:tbl>
      <w:tblPr>
        <w:tblStyle w:val="62"/>
        <w:tblW w:w="10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8"/>
        <w:gridCol w:w="1781"/>
        <w:gridCol w:w="1800"/>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838" w:type="dxa"/>
            <w:vMerge w:val="restart"/>
            <w:noWrap w:val="0"/>
            <w:vAlign w:val="center"/>
          </w:tcPr>
          <w:p>
            <w:pPr>
              <w:jc w:val="center"/>
              <w:rPr>
                <w:rFonts w:hint="eastAsia" w:ascii="等线" w:hAnsi="等线" w:eastAsia="等线" w:cs="等线"/>
                <w:b/>
                <w:color w:val="auto"/>
                <w:sz w:val="24"/>
                <w:szCs w:val="24"/>
              </w:rPr>
            </w:pPr>
            <w:r>
              <w:rPr>
                <w:rFonts w:hint="eastAsia" w:ascii="等线" w:hAnsi="等线" w:eastAsia="等线" w:cs="等线"/>
                <w:b/>
                <w:color w:val="auto"/>
                <w:sz w:val="24"/>
                <w:szCs w:val="24"/>
              </w:rPr>
              <w:t>标项内容</w:t>
            </w:r>
          </w:p>
        </w:tc>
        <w:tc>
          <w:tcPr>
            <w:tcW w:w="1781" w:type="dxa"/>
            <w:vMerge w:val="restart"/>
            <w:noWrap w:val="0"/>
            <w:vAlign w:val="center"/>
          </w:tcPr>
          <w:p>
            <w:pPr>
              <w:jc w:val="center"/>
              <w:rPr>
                <w:rFonts w:hint="eastAsia" w:ascii="等线" w:hAnsi="等线" w:eastAsia="等线" w:cs="等线"/>
                <w:b/>
                <w:color w:val="auto"/>
                <w:sz w:val="24"/>
                <w:szCs w:val="24"/>
                <w:lang w:eastAsia="zh-CN"/>
              </w:rPr>
            </w:pPr>
            <w:r>
              <w:rPr>
                <w:rFonts w:hint="eastAsia" w:ascii="等线" w:hAnsi="等线" w:eastAsia="等线" w:cs="等线"/>
                <w:b/>
                <w:color w:val="auto"/>
                <w:sz w:val="24"/>
                <w:szCs w:val="24"/>
                <w:lang w:eastAsia="zh-CN"/>
              </w:rPr>
              <w:t>最高折扣率上限（</w:t>
            </w:r>
            <w:r>
              <w:rPr>
                <w:rFonts w:hint="eastAsia" w:ascii="等线" w:hAnsi="等线" w:eastAsia="等线" w:cs="等线"/>
                <w:b/>
                <w:color w:val="auto"/>
                <w:sz w:val="24"/>
                <w:szCs w:val="24"/>
                <w:lang w:val="en-US" w:eastAsia="zh-CN"/>
              </w:rPr>
              <w:t>%</w:t>
            </w:r>
            <w:r>
              <w:rPr>
                <w:rFonts w:hint="eastAsia" w:ascii="等线" w:hAnsi="等线" w:eastAsia="等线" w:cs="等线"/>
                <w:b/>
                <w:color w:val="auto"/>
                <w:sz w:val="24"/>
                <w:szCs w:val="24"/>
                <w:lang w:eastAsia="zh-CN"/>
              </w:rPr>
              <w:t>）</w:t>
            </w:r>
          </w:p>
        </w:tc>
        <w:tc>
          <w:tcPr>
            <w:tcW w:w="4854" w:type="dxa"/>
            <w:gridSpan w:val="2"/>
            <w:noWrap w:val="0"/>
            <w:vAlign w:val="center"/>
          </w:tcPr>
          <w:p>
            <w:pPr>
              <w:jc w:val="center"/>
              <w:rPr>
                <w:rFonts w:hint="eastAsia" w:ascii="等线" w:hAnsi="等线" w:eastAsia="等线" w:cs="等线"/>
                <w:b/>
                <w:color w:val="auto"/>
                <w:sz w:val="24"/>
                <w:szCs w:val="24"/>
                <w:lang w:eastAsia="zh-CN"/>
              </w:rPr>
            </w:pPr>
            <w:r>
              <w:rPr>
                <w:rFonts w:hint="eastAsia" w:ascii="等线" w:hAnsi="等线" w:eastAsia="等线" w:cs="等线"/>
                <w:b/>
                <w:color w:val="auto"/>
                <w:sz w:val="24"/>
                <w:szCs w:val="24"/>
                <w:lang w:eastAsia="zh-CN"/>
              </w:rPr>
              <w:t>投标折扣率（</w:t>
            </w:r>
            <w:r>
              <w:rPr>
                <w:rFonts w:hint="eastAsia" w:ascii="等线" w:hAnsi="等线" w:eastAsia="等线" w:cs="等线"/>
                <w:b/>
                <w:color w:val="auto"/>
                <w:sz w:val="24"/>
                <w:szCs w:val="24"/>
                <w:lang w:val="en-US" w:eastAsia="zh-CN"/>
              </w:rPr>
              <w:t>%</w:t>
            </w:r>
            <w:r>
              <w:rPr>
                <w:rFonts w:hint="eastAsia" w:ascii="等线" w:hAnsi="等线" w:eastAsia="等线" w:cs="等线"/>
                <w:b/>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838" w:type="dxa"/>
            <w:vMerge w:val="continue"/>
            <w:noWrap w:val="0"/>
            <w:vAlign w:val="center"/>
          </w:tcPr>
          <w:p>
            <w:pPr>
              <w:jc w:val="center"/>
            </w:pPr>
          </w:p>
        </w:tc>
        <w:tc>
          <w:tcPr>
            <w:tcW w:w="1781" w:type="dxa"/>
            <w:vMerge w:val="continue"/>
            <w:noWrap w:val="0"/>
            <w:vAlign w:val="center"/>
          </w:tcPr>
          <w:p>
            <w:pPr>
              <w:jc w:val="center"/>
            </w:pPr>
          </w:p>
        </w:tc>
        <w:tc>
          <w:tcPr>
            <w:tcW w:w="1800" w:type="dxa"/>
            <w:noWrap w:val="0"/>
            <w:vAlign w:val="center"/>
          </w:tcPr>
          <w:p>
            <w:pPr>
              <w:jc w:val="center"/>
              <w:rPr>
                <w:rFonts w:hint="eastAsia" w:ascii="等线" w:hAnsi="等线" w:eastAsia="等线" w:cs="等线"/>
                <w:b/>
                <w:color w:val="auto"/>
                <w:sz w:val="24"/>
                <w:szCs w:val="24"/>
                <w:lang w:val="en-US" w:eastAsia="zh-CN"/>
              </w:rPr>
            </w:pPr>
            <w:r>
              <w:rPr>
                <w:rFonts w:hint="eastAsia" w:ascii="等线" w:hAnsi="等线" w:eastAsia="等线" w:cs="等线"/>
                <w:b/>
                <w:color w:val="auto"/>
                <w:sz w:val="24"/>
                <w:szCs w:val="24"/>
                <w:lang w:eastAsia="zh-CN"/>
              </w:rPr>
              <w:t>小写</w:t>
            </w:r>
          </w:p>
        </w:tc>
        <w:tc>
          <w:tcPr>
            <w:tcW w:w="3054" w:type="dxa"/>
            <w:noWrap w:val="0"/>
            <w:vAlign w:val="center"/>
          </w:tcPr>
          <w:p>
            <w:pPr>
              <w:jc w:val="center"/>
              <w:rPr>
                <w:rFonts w:hint="eastAsia" w:ascii="等线" w:hAnsi="等线" w:eastAsia="等线" w:cs="等线"/>
                <w:b/>
                <w:color w:val="auto"/>
                <w:sz w:val="24"/>
                <w:szCs w:val="24"/>
                <w:lang w:val="en-US" w:eastAsia="zh-CN"/>
              </w:rPr>
            </w:pPr>
            <w:r>
              <w:rPr>
                <w:rFonts w:hint="eastAsia" w:ascii="等线" w:hAnsi="等线" w:eastAsia="等线" w:cs="等线"/>
                <w:b/>
                <w:color w:val="auto"/>
                <w:sz w:val="24"/>
                <w:szCs w:val="24"/>
                <w:lang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3838" w:type="dxa"/>
            <w:noWrap w:val="0"/>
            <w:vAlign w:val="center"/>
          </w:tcPr>
          <w:p>
            <w:pPr>
              <w:jc w:val="center"/>
              <w:rPr>
                <w:rFonts w:hint="eastAsia" w:ascii="等线" w:hAnsi="等线" w:eastAsia="等线" w:cs="等线"/>
                <w:color w:val="auto"/>
                <w:sz w:val="24"/>
                <w:szCs w:val="24"/>
                <w:lang w:val="en-US" w:eastAsia="zh-CN"/>
              </w:rPr>
            </w:pPr>
            <w:r>
              <w:rPr>
                <w:rFonts w:hint="eastAsia" w:ascii="等线" w:hAnsi="等线" w:eastAsia="等线" w:cs="等线"/>
                <w:b w:val="0"/>
                <w:bCs/>
                <w:color w:val="auto"/>
                <w:sz w:val="24"/>
                <w:szCs w:val="24"/>
                <w:lang w:eastAsia="zh-CN"/>
              </w:rPr>
              <w:t>诸暨市枫桥镇人民政府2023年度公路工程监理服务项目</w:t>
            </w:r>
          </w:p>
        </w:tc>
        <w:tc>
          <w:tcPr>
            <w:tcW w:w="1781" w:type="dxa"/>
            <w:noWrap w:val="0"/>
            <w:vAlign w:val="center"/>
          </w:tcPr>
          <w:p>
            <w:pPr>
              <w:spacing w:line="700" w:lineRule="exact"/>
              <w:jc w:val="center"/>
              <w:rPr>
                <w:rFonts w:hint="default" w:ascii="等线" w:hAnsi="等线" w:eastAsia="等线" w:cs="等线"/>
                <w:color w:val="auto"/>
                <w:sz w:val="24"/>
                <w:szCs w:val="24"/>
                <w:lang w:val="en-US" w:eastAsia="zh-CN"/>
              </w:rPr>
            </w:pPr>
            <w:r>
              <w:rPr>
                <w:rFonts w:hint="eastAsia" w:ascii="等线" w:hAnsi="等线" w:eastAsia="等线" w:cs="等线"/>
                <w:color w:val="auto"/>
                <w:sz w:val="24"/>
                <w:szCs w:val="24"/>
                <w:lang w:val="en-US" w:eastAsia="zh-CN"/>
              </w:rPr>
              <w:t>80%</w:t>
            </w:r>
          </w:p>
        </w:tc>
        <w:tc>
          <w:tcPr>
            <w:tcW w:w="1800" w:type="dxa"/>
            <w:noWrap w:val="0"/>
            <w:vAlign w:val="center"/>
          </w:tcPr>
          <w:p>
            <w:pPr>
              <w:jc w:val="center"/>
              <w:rPr>
                <w:rFonts w:hint="eastAsia" w:ascii="等线" w:hAnsi="等线" w:eastAsia="等线" w:cs="等线"/>
                <w:b/>
                <w:color w:val="auto"/>
                <w:sz w:val="24"/>
                <w:szCs w:val="24"/>
                <w:lang w:val="en-US" w:eastAsia="zh-CN"/>
              </w:rPr>
            </w:pPr>
            <w:r>
              <w:rPr>
                <w:rFonts w:hint="eastAsia" w:ascii="等线" w:hAnsi="等线" w:eastAsia="等线" w:cs="等线"/>
                <w:b/>
                <w:color w:val="auto"/>
                <w:sz w:val="24"/>
                <w:szCs w:val="24"/>
                <w:lang w:val="en-US" w:eastAsia="zh-CN"/>
              </w:rPr>
              <w:t xml:space="preserve"> </w:t>
            </w:r>
          </w:p>
        </w:tc>
        <w:tc>
          <w:tcPr>
            <w:tcW w:w="3054" w:type="dxa"/>
            <w:noWrap w:val="0"/>
            <w:vAlign w:val="center"/>
          </w:tcPr>
          <w:p>
            <w:pPr>
              <w:jc w:val="both"/>
              <w:rPr>
                <w:rFonts w:hint="default" w:ascii="等线" w:hAnsi="等线" w:eastAsia="等线" w:cs="等线"/>
                <w:b/>
                <w:color w:val="auto"/>
                <w:sz w:val="24"/>
                <w:szCs w:val="24"/>
                <w:lang w:val="en-US" w:eastAsia="zh-CN"/>
              </w:rPr>
            </w:pPr>
            <w:r>
              <w:rPr>
                <w:rFonts w:hint="eastAsia" w:ascii="等线" w:hAnsi="等线" w:eastAsia="等线" w:cs="等线"/>
                <w:b/>
                <w:color w:val="auto"/>
                <w:sz w:val="24"/>
                <w:szCs w:val="24"/>
                <w:lang w:val="en-US" w:eastAsia="zh-CN"/>
              </w:rPr>
              <w:t xml:space="preserve">百分之 </w:t>
            </w:r>
            <w:r>
              <w:rPr>
                <w:rFonts w:hint="eastAsia" w:ascii="等线" w:hAnsi="等线" w:eastAsia="等线" w:cs="等线"/>
                <w:b/>
                <w:color w:val="auto"/>
                <w:sz w:val="24"/>
                <w:szCs w:val="24"/>
                <w:u w:val="single"/>
                <w:lang w:val="en-US" w:eastAsia="zh-CN"/>
              </w:rPr>
              <w:t xml:space="preserve">              </w:t>
            </w:r>
          </w:p>
        </w:tc>
      </w:tr>
    </w:tbl>
    <w:p>
      <w:pPr>
        <w:snapToGrid w:val="0"/>
        <w:spacing w:line="360" w:lineRule="auto"/>
        <w:ind w:firstLine="8644" w:firstLineChars="3600"/>
        <w:rPr>
          <w:rFonts w:hint="eastAsia" w:ascii="等线" w:hAnsi="等线" w:eastAsia="等线" w:cs="等线"/>
          <w:b/>
          <w:kern w:val="0"/>
          <w:sz w:val="24"/>
          <w:lang w:val="zh-CN"/>
        </w:rPr>
      </w:pPr>
      <w:r>
        <w:rPr>
          <w:rFonts w:hint="eastAsia" w:ascii="等线" w:hAnsi="等线" w:eastAsia="等线" w:cs="等线"/>
          <w:b/>
          <w:color w:val="auto"/>
          <w:sz w:val="24"/>
          <w:szCs w:val="24"/>
          <w:lang w:val="en-US" w:eastAsia="zh-CN"/>
        </w:rPr>
        <w:t xml:space="preserve">                                                                </w:t>
      </w:r>
    </w:p>
    <w:p>
      <w:pPr>
        <w:snapToGrid w:val="0"/>
        <w:spacing w:line="360" w:lineRule="auto"/>
        <w:rPr>
          <w:rFonts w:hint="eastAsia" w:ascii="等线" w:hAnsi="等线" w:eastAsia="等线" w:cs="等线"/>
          <w:b/>
          <w:kern w:val="0"/>
          <w:sz w:val="24"/>
          <w:lang w:val="zh-CN"/>
        </w:rPr>
      </w:pPr>
      <w:r>
        <w:rPr>
          <w:rFonts w:hint="eastAsia" w:ascii="等线" w:hAnsi="等线" w:eastAsia="等线" w:cs="等线"/>
          <w:b/>
          <w:kern w:val="0"/>
          <w:sz w:val="24"/>
          <w:lang w:val="zh-CN"/>
        </w:rPr>
        <w:t>投标人名称（电子签名）：</w:t>
      </w:r>
    </w:p>
    <w:p>
      <w:pPr>
        <w:snapToGrid w:val="0"/>
        <w:spacing w:line="360" w:lineRule="auto"/>
        <w:rPr>
          <w:rFonts w:hint="eastAsia" w:ascii="等线" w:hAnsi="等线" w:eastAsia="等线" w:cs="等线"/>
          <w:b/>
          <w:kern w:val="0"/>
          <w:sz w:val="24"/>
          <w:lang w:val="zh-CN"/>
        </w:rPr>
      </w:pPr>
      <w:r>
        <w:rPr>
          <w:rFonts w:hint="eastAsia" w:ascii="等线" w:hAnsi="等线" w:eastAsia="等线" w:cs="等线"/>
          <w:b/>
          <w:kern w:val="0"/>
          <w:sz w:val="24"/>
          <w:lang w:val="zh-CN"/>
        </w:rPr>
        <w:t>日  期：</w:t>
      </w:r>
    </w:p>
    <w:p>
      <w:pPr>
        <w:snapToGrid w:val="0"/>
        <w:spacing w:line="360" w:lineRule="auto"/>
        <w:ind w:left="480"/>
        <w:rPr>
          <w:rFonts w:hint="eastAsia" w:ascii="等线" w:hAnsi="等线" w:eastAsia="等线" w:cs="等线"/>
          <w:b/>
          <w:kern w:val="0"/>
          <w:sz w:val="24"/>
          <w:lang w:val="zh-CN"/>
        </w:rPr>
      </w:pPr>
      <w:r>
        <w:rPr>
          <w:rFonts w:hint="eastAsia" w:ascii="等线" w:hAnsi="等线" w:eastAsia="等线" w:cs="等线"/>
          <w:b/>
          <w:kern w:val="0"/>
          <w:sz w:val="24"/>
          <w:lang w:val="zh-CN"/>
        </w:rPr>
        <w:t>注：</w:t>
      </w:r>
    </w:p>
    <w:p>
      <w:pPr>
        <w:keepNext w:val="0"/>
        <w:keepLines w:val="0"/>
        <w:pageBreakBefore w:val="0"/>
        <w:widowControl w:val="0"/>
        <w:kinsoku/>
        <w:wordWrap/>
        <w:overflowPunct/>
        <w:topLinePunct w:val="0"/>
        <w:autoSpaceDE/>
        <w:autoSpaceDN/>
        <w:bidi w:val="0"/>
        <w:adjustRightInd w:val="0"/>
        <w:spacing w:line="420" w:lineRule="exact"/>
        <w:ind w:left="0" w:leftChars="0" w:firstLine="480" w:firstLineChars="200"/>
        <w:textAlignment w:val="auto"/>
        <w:rPr>
          <w:rFonts w:hint="default" w:ascii="等线" w:hAnsi="等线" w:eastAsia="等线" w:cs="等线"/>
          <w:b/>
          <w:bCs/>
          <w:kern w:val="0"/>
          <w:sz w:val="24"/>
          <w:lang w:val="en-US" w:eastAsia="zh-CN"/>
        </w:rPr>
      </w:pPr>
      <w:r>
        <w:rPr>
          <w:rFonts w:hint="eastAsia" w:ascii="等线" w:hAnsi="等线" w:eastAsia="等线" w:cs="等线"/>
          <w:kern w:val="0"/>
          <w:sz w:val="24"/>
          <w:lang w:val="zh-CN"/>
        </w:rPr>
        <w:t>1、</w:t>
      </w:r>
      <w:r>
        <w:rPr>
          <w:rFonts w:hint="eastAsia" w:ascii="等线" w:hAnsi="等线" w:eastAsia="等线" w:cs="等线"/>
          <w:b/>
          <w:bCs/>
          <w:kern w:val="0"/>
          <w:sz w:val="24"/>
          <w:lang w:val="zh-CN"/>
        </w:rPr>
        <w:t>本项目采用折扣率报价</w:t>
      </w:r>
      <w:r>
        <w:rPr>
          <w:rFonts w:hint="eastAsia" w:ascii="等线" w:hAnsi="等线" w:eastAsia="等线" w:cs="等线"/>
          <w:b/>
          <w:bCs/>
          <w:kern w:val="0"/>
          <w:sz w:val="24"/>
          <w:lang w:val="en-US" w:eastAsia="zh-CN"/>
        </w:rPr>
        <w:t>。</w:t>
      </w:r>
    </w:p>
    <w:p>
      <w:pPr>
        <w:keepNext w:val="0"/>
        <w:keepLines w:val="0"/>
        <w:pageBreakBefore w:val="0"/>
        <w:widowControl w:val="0"/>
        <w:kinsoku/>
        <w:wordWrap/>
        <w:overflowPunct/>
        <w:topLinePunct w:val="0"/>
        <w:autoSpaceDE/>
        <w:autoSpaceDN/>
        <w:bidi w:val="0"/>
        <w:adjustRightInd w:val="0"/>
        <w:spacing w:line="420" w:lineRule="exact"/>
        <w:ind w:left="0" w:leftChars="0" w:firstLine="480" w:firstLineChars="200"/>
        <w:textAlignment w:val="auto"/>
        <w:rPr>
          <w:rFonts w:hint="eastAsia" w:ascii="等线" w:hAnsi="等线" w:eastAsia="等线" w:cs="等线"/>
          <w:kern w:val="0"/>
          <w:sz w:val="24"/>
          <w:lang w:val="zh-CN"/>
        </w:rPr>
      </w:pPr>
      <w:r>
        <w:rPr>
          <w:rFonts w:hint="eastAsia" w:ascii="等线" w:hAnsi="等线" w:eastAsia="等线" w:cs="等线"/>
          <w:kern w:val="0"/>
          <w:sz w:val="24"/>
          <w:lang w:val="zh-CN"/>
        </w:rPr>
        <w:t>2、有关本项目实施所涉及的一切费用均计入报价。</w:t>
      </w:r>
      <w:r>
        <w:rPr>
          <w:rFonts w:hint="eastAsia" w:ascii="等线" w:hAnsi="等线" w:eastAsia="等线" w:cs="等线"/>
          <w:b/>
          <w:kern w:val="0"/>
          <w:sz w:val="24"/>
          <w:lang w:val="zh-CN"/>
        </w:rPr>
        <w:t>采购人将以合同形式有偿取得货物或服务，不接受投标人给予的赠品、回扣或者与采购无关的其他商品、服务</w:t>
      </w:r>
      <w:r>
        <w:rPr>
          <w:rFonts w:hint="eastAsia" w:ascii="等线" w:hAnsi="等线" w:eastAsia="等线" w:cs="等线"/>
          <w:kern w:val="0"/>
          <w:sz w:val="24"/>
          <w:lang w:val="zh-CN"/>
        </w:rPr>
        <w:t>，</w:t>
      </w:r>
      <w:r>
        <w:rPr>
          <w:rFonts w:hint="eastAsia" w:ascii="等线" w:hAnsi="等线" w:eastAsia="等线" w:cs="等线"/>
          <w:b/>
          <w:kern w:val="0"/>
          <w:sz w:val="24"/>
          <w:lang w:val="zh-CN"/>
        </w:rPr>
        <w:t>不得出现“0元”“免费赠送”等形式的无偿报价，</w:t>
      </w:r>
      <w:r>
        <w:rPr>
          <w:rFonts w:hint="eastAsia" w:ascii="等线" w:hAnsi="等线" w:eastAsia="等线" w:cs="等线"/>
          <w:b/>
          <w:kern w:val="0"/>
          <w:sz w:val="24"/>
        </w:rPr>
        <w:t>否则视为</w:t>
      </w:r>
      <w:r>
        <w:rPr>
          <w:rFonts w:hint="eastAsia" w:ascii="等线" w:hAnsi="等线" w:eastAsia="等线" w:cs="等线"/>
          <w:b/>
          <w:sz w:val="24"/>
        </w:rPr>
        <w:t>投标文件含有采购人不能接受的附加条件的，投标无效</w:t>
      </w:r>
      <w:r>
        <w:rPr>
          <w:rFonts w:hint="eastAsia" w:ascii="等线" w:hAnsi="等线" w:eastAsia="等线" w:cs="等线"/>
          <w:b/>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lang w:val="zh-CN"/>
        </w:rPr>
        <w:t>3、特别提示：采购代理机构将对项目名称和项目编号，中标供应商名称、地址和中标金额，主要中标标的的名称、规格型号、数量、单价、服务要求等予以公示。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jc w:val="left"/>
        <w:textAlignment w:val="auto"/>
        <w:rPr>
          <w:rFonts w:hint="eastAsia" w:ascii="等线" w:hAnsi="等线" w:eastAsia="等线" w:cs="等线"/>
          <w:kern w:val="0"/>
          <w:sz w:val="24"/>
          <w:lang w:val="zh-CN"/>
        </w:rPr>
      </w:pPr>
      <w:r>
        <w:rPr>
          <w:rFonts w:hint="eastAsia" w:ascii="等线" w:hAnsi="等线" w:eastAsia="等线" w:cs="等线"/>
          <w:kern w:val="0"/>
          <w:sz w:val="24"/>
          <w:szCs w:val="22"/>
          <w:lang w:val="en-US" w:eastAsia="zh-CN"/>
        </w:rPr>
        <w:t>4</w:t>
      </w:r>
      <w:r>
        <w:rPr>
          <w:rFonts w:hint="eastAsia" w:ascii="等线" w:hAnsi="等线" w:eastAsia="等线" w:cs="等线"/>
          <w:kern w:val="0"/>
          <w:sz w:val="24"/>
          <w:szCs w:val="22"/>
          <w:lang w:val="zh-CN"/>
        </w:rPr>
        <w:t>、</w:t>
      </w:r>
      <w:r>
        <w:rPr>
          <w:rFonts w:hint="eastAsia" w:ascii="等线" w:hAnsi="等线" w:eastAsia="等线" w:cs="等线"/>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3"/>
        <w:rPr>
          <w:rFonts w:hint="eastAsia" w:ascii="等线" w:hAnsi="等线" w:eastAsia="等线" w:cs="等线"/>
          <w:kern w:val="0"/>
          <w:sz w:val="24"/>
          <w:lang w:val="zh-CN"/>
        </w:rPr>
      </w:pPr>
    </w:p>
    <w:p>
      <w:pPr>
        <w:pStyle w:val="60"/>
        <w:rPr>
          <w:rFonts w:hint="eastAsia" w:ascii="等线" w:hAnsi="等线" w:eastAsia="等线" w:cs="等线"/>
          <w:kern w:val="0"/>
          <w:sz w:val="24"/>
          <w:lang w:val="zh-CN"/>
        </w:rPr>
      </w:pPr>
    </w:p>
    <w:p>
      <w:pPr>
        <w:pStyle w:val="695"/>
        <w:keepNext w:val="0"/>
        <w:pageBreakBefore w:val="0"/>
        <w:tabs>
          <w:tab w:val="clear" w:pos="720"/>
        </w:tabs>
        <w:snapToGrid w:val="0"/>
        <w:spacing w:before="120" w:after="120"/>
        <w:ind w:firstLine="643"/>
        <w:outlineLvl w:val="9"/>
        <w:rPr>
          <w:rFonts w:hint="eastAsia" w:ascii="等线" w:hAnsi="等线" w:eastAsia="等线" w:cs="等线"/>
          <w:sz w:val="32"/>
          <w:szCs w:val="32"/>
        </w:rPr>
      </w:pPr>
      <w:r>
        <w:rPr>
          <w:rFonts w:hint="eastAsia" w:ascii="等线" w:hAnsi="等线" w:eastAsia="等线" w:cs="等线"/>
          <w:kern w:val="2"/>
          <w:sz w:val="32"/>
          <w:szCs w:val="32"/>
        </w:rPr>
        <w:t>二、</w:t>
      </w:r>
      <w:r>
        <w:rPr>
          <w:rFonts w:hint="eastAsia" w:ascii="等线" w:hAnsi="等线" w:eastAsia="等线" w:cs="等线"/>
          <w:sz w:val="32"/>
          <w:szCs w:val="32"/>
        </w:rPr>
        <w:t>中小企业声明函</w:t>
      </w:r>
    </w:p>
    <w:p>
      <w:pPr>
        <w:keepNext w:val="0"/>
        <w:keepLines w:val="0"/>
        <w:pageBreakBefore w:val="0"/>
        <w:widowControl/>
        <w:kinsoku/>
        <w:wordWrap/>
        <w:overflowPunct/>
        <w:topLinePunct w:val="0"/>
        <w:autoSpaceDE/>
        <w:autoSpaceDN/>
        <w:bidi w:val="0"/>
        <w:adjustRightInd w:val="0"/>
        <w:snapToGrid/>
        <w:spacing w:line="420" w:lineRule="exact"/>
        <w:ind w:firstLine="120" w:firstLineChars="50"/>
        <w:jc w:val="left"/>
        <w:textAlignment w:val="auto"/>
        <w:rPr>
          <w:rFonts w:hint="eastAsia" w:ascii="等线" w:hAnsi="等线" w:eastAsia="等线" w:cs="等线"/>
          <w:b/>
          <w:sz w:val="24"/>
        </w:rPr>
      </w:pPr>
      <w:r>
        <w:rPr>
          <w:rFonts w:hint="eastAsia" w:ascii="等线" w:hAnsi="等线" w:eastAsia="等线" w:cs="等线"/>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p>
    <w:p>
      <w:pPr>
        <w:pStyle w:val="695"/>
        <w:keepNext w:val="0"/>
        <w:pageBreakBefore w:val="0"/>
        <w:tabs>
          <w:tab w:val="clear" w:pos="720"/>
        </w:tabs>
        <w:snapToGrid w:val="0"/>
        <w:spacing w:before="120" w:after="120"/>
        <w:ind w:firstLine="643"/>
        <w:outlineLvl w:val="9"/>
        <w:rPr>
          <w:rFonts w:hint="eastAsia" w:ascii="等线" w:hAnsi="等线" w:eastAsia="等线" w:cs="等线"/>
          <w:b w:val="0"/>
          <w:sz w:val="32"/>
          <w:szCs w:val="32"/>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spacing w:line="360" w:lineRule="auto"/>
        <w:ind w:right="420" w:firstLine="3602" w:firstLineChars="1000"/>
        <w:rPr>
          <w:rFonts w:hint="eastAsia" w:ascii="等线" w:hAnsi="等线" w:eastAsia="等线" w:cs="等线"/>
          <w:b/>
          <w:kern w:val="0"/>
          <w:sz w:val="36"/>
          <w:szCs w:val="36"/>
        </w:rPr>
      </w:pPr>
    </w:p>
    <w:p>
      <w:pPr>
        <w:tabs>
          <w:tab w:val="left" w:pos="8085"/>
        </w:tabs>
        <w:spacing w:line="360" w:lineRule="auto"/>
        <w:ind w:firstLine="1281" w:firstLineChars="400"/>
        <w:jc w:val="left"/>
        <w:rPr>
          <w:rFonts w:hint="eastAsia" w:ascii="等线" w:hAnsi="等线" w:eastAsia="等线" w:cs="等线"/>
          <w:b/>
          <w:sz w:val="32"/>
          <w:szCs w:val="32"/>
        </w:rPr>
      </w:pPr>
    </w:p>
    <w:p>
      <w:pPr>
        <w:tabs>
          <w:tab w:val="left" w:pos="8085"/>
        </w:tabs>
        <w:spacing w:line="360" w:lineRule="auto"/>
        <w:ind w:firstLine="1281" w:firstLineChars="400"/>
        <w:jc w:val="left"/>
        <w:rPr>
          <w:rFonts w:hint="eastAsia" w:ascii="等线" w:hAnsi="等线" w:eastAsia="等线" w:cs="等线"/>
          <w:b/>
          <w:sz w:val="32"/>
          <w:szCs w:val="32"/>
        </w:rPr>
      </w:pPr>
      <w:r>
        <w:rPr>
          <w:rFonts w:hint="eastAsia" w:ascii="等线" w:hAnsi="等线" w:eastAsia="等线" w:cs="等线"/>
          <w:b/>
          <w:sz w:val="32"/>
          <w:szCs w:val="32"/>
        </w:rPr>
        <w:t>政府采购支持中小企业信用融资相关事项通知</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42" w:hangingChars="2100"/>
        <w:rPr>
          <w:rFonts w:hint="eastAsia" w:ascii="等线" w:hAnsi="等线" w:eastAsia="等线" w:cs="等线"/>
          <w:b/>
          <w:bCs/>
          <w:kern w:val="0"/>
          <w:sz w:val="24"/>
        </w:rPr>
      </w:pPr>
    </w:p>
    <w:p>
      <w:pPr>
        <w:pStyle w:val="2"/>
        <w:keepNext w:val="0"/>
        <w:keepLines w:val="0"/>
        <w:pageBreakBefore/>
        <w:widowControl/>
        <w:spacing w:before="100" w:beforeAutospacing="1" w:after="100" w:afterAutospacing="1" w:line="360" w:lineRule="auto"/>
        <w:jc w:val="center"/>
        <w:rPr>
          <w:rFonts w:hint="eastAsia" w:ascii="等线" w:hAnsi="等线" w:eastAsia="等线" w:cs="等线"/>
        </w:rPr>
      </w:pPr>
      <w:bookmarkStart w:id="391" w:name="_Toc465665161"/>
      <w:r>
        <w:rPr>
          <w:rFonts w:hint="eastAsia" w:ascii="等线" w:hAnsi="等线" w:eastAsia="等线" w:cs="等线"/>
        </w:rPr>
        <w:t>附件</w:t>
      </w:r>
      <w:bookmarkEnd w:id="391"/>
    </w:p>
    <w:p>
      <w:pPr>
        <w:spacing w:line="360" w:lineRule="auto"/>
        <w:rPr>
          <w:rFonts w:hint="eastAsia" w:ascii="等线" w:hAnsi="等线" w:eastAsia="等线" w:cs="等线"/>
          <w:b/>
          <w:spacing w:val="6"/>
          <w:sz w:val="32"/>
          <w:szCs w:val="32"/>
        </w:rPr>
      </w:pPr>
      <w:r>
        <w:rPr>
          <w:rFonts w:hint="eastAsia" w:ascii="等线" w:hAnsi="等线" w:eastAsia="等线" w:cs="等线"/>
          <w:b/>
          <w:spacing w:val="6"/>
          <w:sz w:val="32"/>
          <w:szCs w:val="32"/>
        </w:rPr>
        <w:t>附件1：</w:t>
      </w:r>
    </w:p>
    <w:p>
      <w:pPr>
        <w:spacing w:line="360" w:lineRule="auto"/>
        <w:jc w:val="center"/>
        <w:rPr>
          <w:rFonts w:hint="eastAsia" w:ascii="等线" w:hAnsi="等线" w:eastAsia="等线" w:cs="等线"/>
          <w:b/>
          <w:spacing w:val="6"/>
          <w:sz w:val="32"/>
          <w:szCs w:val="32"/>
        </w:rPr>
      </w:pPr>
      <w:bookmarkStart w:id="392" w:name="OLE_LINK14"/>
      <w:bookmarkStart w:id="393" w:name="OLE_LINK13"/>
      <w:r>
        <w:rPr>
          <w:rFonts w:hint="eastAsia" w:ascii="等线" w:hAnsi="等线" w:eastAsia="等线" w:cs="等线"/>
          <w:b/>
          <w:spacing w:val="6"/>
          <w:sz w:val="32"/>
          <w:szCs w:val="32"/>
        </w:rPr>
        <w:t>残疾人福利性单位声明函</w:t>
      </w:r>
    </w:p>
    <w:bookmarkEnd w:id="392"/>
    <w:bookmarkEnd w:id="393"/>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等线" w:hAnsi="等线" w:eastAsia="等线" w:cs="等线"/>
          <w:b/>
          <w:spacing w:val="6"/>
          <w:sz w:val="30"/>
          <w:szCs w:val="30"/>
        </w:rPr>
      </w:pP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等线" w:hAnsi="等线" w:eastAsia="等线" w:cs="等线"/>
          <w:sz w:val="24"/>
        </w:rPr>
      </w:pPr>
      <w:r>
        <w:rPr>
          <w:rFonts w:hint="eastAsia" w:ascii="等线" w:hAnsi="等线" w:eastAsia="等线" w:cs="等线"/>
          <w:sz w:val="24"/>
        </w:rPr>
        <w:t>本单位对上述声明的真实性负责。如有虚假，将依法承担相应责任。</w:t>
      </w:r>
    </w:p>
    <w:p>
      <w:pPr>
        <w:spacing w:line="360" w:lineRule="auto"/>
        <w:ind w:firstLine="480" w:firstLineChars="200"/>
        <w:rPr>
          <w:rFonts w:hint="eastAsia" w:ascii="等线" w:hAnsi="等线" w:eastAsia="等线" w:cs="等线"/>
          <w:sz w:val="24"/>
        </w:rPr>
      </w:pPr>
    </w:p>
    <w:p>
      <w:pPr>
        <w:spacing w:line="360" w:lineRule="auto"/>
        <w:ind w:firstLine="480" w:firstLineChars="200"/>
        <w:rPr>
          <w:rFonts w:hint="eastAsia" w:ascii="等线" w:hAnsi="等线" w:eastAsia="等线" w:cs="等线"/>
          <w:sz w:val="24"/>
        </w:rPr>
      </w:pPr>
    </w:p>
    <w:p>
      <w:pPr>
        <w:tabs>
          <w:tab w:val="left" w:pos="4860"/>
        </w:tabs>
        <w:spacing w:line="360" w:lineRule="auto"/>
        <w:ind w:right="1560" w:firstLine="480" w:firstLineChars="200"/>
        <w:jc w:val="center"/>
        <w:rPr>
          <w:rFonts w:hint="eastAsia" w:ascii="等线" w:hAnsi="等线" w:eastAsia="等线" w:cs="等线"/>
          <w:sz w:val="24"/>
        </w:rPr>
      </w:pPr>
      <w:r>
        <w:rPr>
          <w:rFonts w:hint="eastAsia" w:ascii="等线" w:hAnsi="等线" w:eastAsia="等线" w:cs="等线"/>
          <w:sz w:val="24"/>
        </w:rPr>
        <w:t xml:space="preserve">               </w:t>
      </w:r>
      <w:r>
        <w:rPr>
          <w:rFonts w:hint="eastAsia" w:ascii="等线" w:hAnsi="等线" w:eastAsia="等线" w:cs="等线"/>
          <w:kern w:val="0"/>
          <w:sz w:val="24"/>
          <w:lang w:val="zh-CN"/>
        </w:rPr>
        <w:t>投标人名称（电子签名）</w:t>
      </w:r>
      <w:r>
        <w:rPr>
          <w:rFonts w:hint="eastAsia" w:ascii="等线" w:hAnsi="等线" w:eastAsia="等线" w:cs="等线"/>
          <w:sz w:val="24"/>
        </w:rPr>
        <w:t>：</w:t>
      </w:r>
    </w:p>
    <w:p>
      <w:pPr>
        <w:tabs>
          <w:tab w:val="left" w:pos="4860"/>
        </w:tabs>
        <w:spacing w:line="360" w:lineRule="auto"/>
        <w:ind w:right="1560" w:firstLine="480" w:firstLineChars="200"/>
        <w:jc w:val="center"/>
        <w:rPr>
          <w:rFonts w:hint="eastAsia" w:ascii="等线" w:hAnsi="等线" w:eastAsia="等线" w:cs="等线"/>
          <w:sz w:val="24"/>
        </w:rPr>
      </w:pPr>
      <w:r>
        <w:rPr>
          <w:rFonts w:hint="eastAsia" w:ascii="等线" w:hAnsi="等线" w:eastAsia="等线" w:cs="等线"/>
          <w:sz w:val="24"/>
        </w:rPr>
        <w:t xml:space="preserve">       日  期：</w:t>
      </w:r>
    </w:p>
    <w:p>
      <w:pPr>
        <w:spacing w:line="360" w:lineRule="auto"/>
        <w:ind w:firstLine="480" w:firstLineChars="200"/>
        <w:rPr>
          <w:rFonts w:hint="eastAsia" w:ascii="等线" w:hAnsi="等线" w:eastAsia="等线" w:cs="等线"/>
          <w:sz w:val="24"/>
        </w:rPr>
      </w:pPr>
    </w:p>
    <w:p>
      <w:pPr>
        <w:spacing w:line="360" w:lineRule="auto"/>
        <w:ind w:firstLine="420" w:firstLineChars="200"/>
        <w:rPr>
          <w:rFonts w:hint="eastAsia" w:ascii="等线" w:hAnsi="等线" w:eastAsia="等线" w:cs="等线"/>
        </w:rPr>
      </w:pPr>
    </w:p>
    <w:p>
      <w:pPr>
        <w:spacing w:line="360" w:lineRule="auto"/>
        <w:ind w:firstLine="420" w:firstLineChars="200"/>
        <w:rPr>
          <w:rFonts w:hint="eastAsia" w:ascii="等线" w:hAnsi="等线" w:eastAsia="等线" w:cs="等线"/>
        </w:rPr>
      </w:pPr>
    </w:p>
    <w:p>
      <w:pPr>
        <w:spacing w:line="360" w:lineRule="auto"/>
        <w:ind w:firstLine="420" w:firstLineChars="200"/>
        <w:rPr>
          <w:rFonts w:hint="eastAsia" w:ascii="等线" w:hAnsi="等线" w:eastAsia="等线" w:cs="等线"/>
        </w:rPr>
      </w:pPr>
    </w:p>
    <w:p>
      <w:pPr>
        <w:spacing w:line="360" w:lineRule="auto"/>
        <w:ind w:firstLine="420" w:firstLineChars="200"/>
        <w:rPr>
          <w:rFonts w:hint="eastAsia" w:ascii="等线" w:hAnsi="等线" w:eastAsia="等线" w:cs="等线"/>
        </w:rPr>
      </w:pPr>
    </w:p>
    <w:p>
      <w:pPr>
        <w:spacing w:line="360" w:lineRule="auto"/>
        <w:rPr>
          <w:rFonts w:hint="eastAsia" w:ascii="等线" w:hAnsi="等线" w:eastAsia="等线" w:cs="等线"/>
          <w:b/>
          <w:sz w:val="24"/>
        </w:rPr>
      </w:pPr>
    </w:p>
    <w:p>
      <w:pPr>
        <w:spacing w:line="360" w:lineRule="auto"/>
        <w:rPr>
          <w:rFonts w:hint="eastAsia" w:ascii="等线" w:hAnsi="等线" w:eastAsia="等线" w:cs="等线"/>
          <w:b/>
          <w:sz w:val="24"/>
        </w:rPr>
      </w:pPr>
    </w:p>
    <w:p>
      <w:pPr>
        <w:spacing w:line="360" w:lineRule="auto"/>
        <w:rPr>
          <w:rFonts w:hint="eastAsia" w:ascii="等线" w:hAnsi="等线" w:eastAsia="等线" w:cs="等线"/>
          <w:b/>
          <w:sz w:val="24"/>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r>
        <w:rPr>
          <w:rFonts w:hint="eastAsia" w:ascii="等线" w:hAnsi="等线" w:eastAsia="等线" w:cs="等线"/>
          <w:b/>
          <w:spacing w:val="6"/>
          <w:sz w:val="32"/>
          <w:szCs w:val="32"/>
        </w:rPr>
        <w:t>附件2：质疑函范本及制作说明</w:t>
      </w:r>
    </w:p>
    <w:p>
      <w:pPr>
        <w:spacing w:line="360" w:lineRule="auto"/>
        <w:jc w:val="center"/>
        <w:rPr>
          <w:rFonts w:hint="eastAsia" w:ascii="等线" w:hAnsi="等线" w:eastAsia="等线" w:cs="等线"/>
          <w:b/>
          <w:spacing w:val="6"/>
          <w:sz w:val="32"/>
          <w:szCs w:val="32"/>
        </w:rPr>
      </w:pPr>
      <w:r>
        <w:rPr>
          <w:rFonts w:hint="eastAsia" w:ascii="等线" w:hAnsi="等线" w:eastAsia="等线" w:cs="等线"/>
          <w:b/>
          <w:spacing w:val="6"/>
          <w:sz w:val="32"/>
          <w:szCs w:val="32"/>
        </w:rPr>
        <w:t>质疑函范本</w:t>
      </w:r>
    </w:p>
    <w:p>
      <w:pPr>
        <w:snapToGrid w:val="0"/>
        <w:spacing w:beforeLines="100" w:line="360" w:lineRule="auto"/>
        <w:rPr>
          <w:rFonts w:hint="eastAsia" w:ascii="等线" w:hAnsi="等线" w:eastAsia="等线" w:cs="等线"/>
          <w:bCs/>
          <w:sz w:val="24"/>
        </w:rPr>
      </w:pPr>
      <w:r>
        <w:rPr>
          <w:rFonts w:hint="eastAsia" w:ascii="等线" w:hAnsi="等线" w:eastAsia="等线" w:cs="等线"/>
          <w:bCs/>
          <w:sz w:val="24"/>
        </w:rPr>
        <w:t>一、质疑供应商基本信息</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质疑供应商：</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地址：</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联系人：</w:t>
      </w:r>
      <w:r>
        <w:rPr>
          <w:rFonts w:hint="eastAsia" w:ascii="等线" w:hAnsi="等线" w:eastAsia="等线" w:cs="等线"/>
          <w:sz w:val="24"/>
          <w:u w:val="dotted"/>
        </w:rPr>
        <w:t xml:space="preserve">                      </w:t>
      </w:r>
      <w:r>
        <w:rPr>
          <w:rFonts w:hint="eastAsia" w:ascii="等线" w:hAnsi="等线" w:eastAsia="等线" w:cs="等线"/>
          <w:sz w:val="24"/>
        </w:rPr>
        <w:t>联系电话：</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授权代表：</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联系电话：</w:t>
      </w:r>
      <w:r>
        <w:rPr>
          <w:rFonts w:hint="eastAsia" w:ascii="等线" w:hAnsi="等线" w:eastAsia="等线" w:cs="等线"/>
          <w:sz w:val="24"/>
          <w:u w:val="dotted"/>
        </w:rPr>
        <w:t xml:space="preserve">                                           </w:t>
      </w:r>
      <w:r>
        <w:rPr>
          <w:rFonts w:hint="eastAsia" w:ascii="等线" w:hAnsi="等线" w:eastAsia="等线" w:cs="等线"/>
          <w:sz w:val="24"/>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 xml:space="preserve">地址： </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bCs/>
          <w:sz w:val="24"/>
        </w:rPr>
      </w:pPr>
      <w:r>
        <w:rPr>
          <w:rFonts w:hint="eastAsia" w:ascii="等线" w:hAnsi="等线" w:eastAsia="等线" w:cs="等线"/>
          <w:bCs/>
          <w:sz w:val="24"/>
        </w:rPr>
        <w:t>二、质疑项目基本情况</w:t>
      </w:r>
    </w:p>
    <w:p>
      <w:pPr>
        <w:snapToGrid w:val="0"/>
        <w:spacing w:line="360" w:lineRule="auto"/>
        <w:rPr>
          <w:rFonts w:hint="eastAsia" w:ascii="等线" w:hAnsi="等线" w:eastAsia="等线" w:cs="等线"/>
          <w:sz w:val="24"/>
        </w:rPr>
      </w:pPr>
      <w:r>
        <w:rPr>
          <w:rFonts w:hint="eastAsia" w:ascii="等线" w:hAnsi="等线" w:eastAsia="等线" w:cs="等线"/>
          <w:sz w:val="24"/>
        </w:rPr>
        <w:t>质疑项目的名称：</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质疑项目的编号：</w:t>
      </w:r>
      <w:r>
        <w:rPr>
          <w:rFonts w:hint="eastAsia" w:ascii="等线" w:hAnsi="等线" w:eastAsia="等线" w:cs="等线"/>
          <w:sz w:val="24"/>
          <w:u w:val="dotted"/>
        </w:rPr>
        <w:t xml:space="preserve">               </w:t>
      </w:r>
      <w:r>
        <w:rPr>
          <w:rFonts w:hint="eastAsia" w:ascii="等线" w:hAnsi="等线" w:eastAsia="等线" w:cs="等线"/>
          <w:sz w:val="24"/>
        </w:rPr>
        <w:t>包号：</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采购人名称：</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rPr>
        <w:t>采购文件获取日期：</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bCs/>
          <w:sz w:val="24"/>
        </w:rPr>
      </w:pPr>
      <w:r>
        <w:rPr>
          <w:rFonts w:hint="eastAsia" w:ascii="等线" w:hAnsi="等线" w:eastAsia="等线" w:cs="等线"/>
          <w:bCs/>
          <w:sz w:val="24"/>
        </w:rPr>
        <w:t>三、质疑事项具体内容</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质疑事项1：</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事实依据：</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rPr>
      </w:pP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法律依据：</w:t>
      </w: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u w:val="dotted"/>
        </w:rPr>
        <w:t xml:space="preserve">                                                     </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质疑事项2</w:t>
      </w:r>
    </w:p>
    <w:p>
      <w:pPr>
        <w:snapToGrid w:val="0"/>
        <w:spacing w:line="360" w:lineRule="auto"/>
        <w:rPr>
          <w:rFonts w:hint="eastAsia" w:ascii="等线" w:hAnsi="等线" w:eastAsia="等线" w:cs="等线"/>
          <w:sz w:val="24"/>
        </w:rPr>
      </w:pPr>
      <w:r>
        <w:rPr>
          <w:rFonts w:hint="eastAsia" w:ascii="等线" w:hAnsi="等线" w:eastAsia="等线" w:cs="等线"/>
          <w:sz w:val="24"/>
        </w:rPr>
        <w:t>……</w:t>
      </w:r>
    </w:p>
    <w:p>
      <w:pPr>
        <w:snapToGrid w:val="0"/>
        <w:spacing w:line="360" w:lineRule="auto"/>
        <w:rPr>
          <w:rFonts w:hint="eastAsia" w:ascii="等线" w:hAnsi="等线" w:eastAsia="等线" w:cs="等线"/>
          <w:bCs/>
          <w:sz w:val="24"/>
        </w:rPr>
      </w:pPr>
      <w:r>
        <w:rPr>
          <w:rFonts w:hint="eastAsia" w:ascii="等线" w:hAnsi="等线" w:eastAsia="等线" w:cs="等线"/>
          <w:bCs/>
          <w:sz w:val="24"/>
        </w:rPr>
        <w:t>四、与质疑事项相关的质疑请求</w:t>
      </w:r>
    </w:p>
    <w:p>
      <w:pPr>
        <w:snapToGrid w:val="0"/>
        <w:spacing w:line="360" w:lineRule="auto"/>
        <w:rPr>
          <w:rFonts w:hint="eastAsia" w:ascii="等线" w:hAnsi="等线" w:eastAsia="等线" w:cs="等线"/>
          <w:sz w:val="24"/>
          <w:u w:val="dotted"/>
        </w:rPr>
      </w:pPr>
      <w:r>
        <w:rPr>
          <w:rFonts w:hint="eastAsia" w:ascii="等线" w:hAnsi="等线" w:eastAsia="等线" w:cs="等线"/>
          <w:sz w:val="24"/>
        </w:rPr>
        <w:t>请求：</w:t>
      </w:r>
      <w:r>
        <w:rPr>
          <w:rFonts w:hint="eastAsia" w:ascii="等线" w:hAnsi="等线" w:eastAsia="等线" w:cs="等线"/>
          <w:sz w:val="24"/>
          <w:u w:val="dotted"/>
        </w:rPr>
        <w:t xml:space="preserve">                                               </w:t>
      </w:r>
    </w:p>
    <w:p>
      <w:pPr>
        <w:spacing w:line="360" w:lineRule="auto"/>
        <w:rPr>
          <w:rFonts w:hint="eastAsia" w:ascii="等线" w:hAnsi="等线" w:eastAsia="等线" w:cs="等线"/>
          <w:sz w:val="24"/>
        </w:rPr>
      </w:pPr>
      <w:r>
        <w:rPr>
          <w:rFonts w:hint="eastAsia" w:ascii="等线" w:hAnsi="等线" w:eastAsia="等线" w:cs="等线"/>
          <w:sz w:val="24"/>
        </w:rPr>
        <w:t xml:space="preserve">签字(签章)：                   公章：                      </w:t>
      </w:r>
    </w:p>
    <w:p>
      <w:pPr>
        <w:spacing w:line="360" w:lineRule="auto"/>
        <w:rPr>
          <w:rFonts w:hint="eastAsia" w:ascii="等线" w:hAnsi="等线" w:eastAsia="等线" w:cs="等线"/>
          <w:sz w:val="24"/>
        </w:rPr>
      </w:pPr>
      <w:r>
        <w:rPr>
          <w:rFonts w:hint="eastAsia" w:ascii="等线" w:hAnsi="等线" w:eastAsia="等线" w:cs="等线"/>
          <w:sz w:val="24"/>
        </w:rPr>
        <w:t xml:space="preserve">日期：    </w:t>
      </w:r>
    </w:p>
    <w:p>
      <w:pPr>
        <w:keepNext w:val="0"/>
        <w:keepLines w:val="0"/>
        <w:pageBreakBefore w:val="0"/>
        <w:kinsoku/>
        <w:wordWrap/>
        <w:overflowPunct/>
        <w:topLinePunct w:val="0"/>
        <w:autoSpaceDE/>
        <w:autoSpaceDN/>
        <w:bidi w:val="0"/>
        <w:adjustRightInd w:val="0"/>
        <w:snapToGrid/>
        <w:spacing w:line="420" w:lineRule="exact"/>
        <w:jc w:val="center"/>
        <w:textAlignment w:val="auto"/>
        <w:rPr>
          <w:rFonts w:hint="eastAsia" w:ascii="等线" w:hAnsi="等线" w:eastAsia="等线" w:cs="等线"/>
          <w:b/>
          <w:bCs/>
          <w:sz w:val="24"/>
        </w:rPr>
      </w:pPr>
    </w:p>
    <w:p>
      <w:pPr>
        <w:keepNext w:val="0"/>
        <w:keepLines w:val="0"/>
        <w:pageBreakBefore w:val="0"/>
        <w:kinsoku/>
        <w:wordWrap/>
        <w:overflowPunct/>
        <w:topLinePunct w:val="0"/>
        <w:autoSpaceDE/>
        <w:autoSpaceDN/>
        <w:bidi w:val="0"/>
        <w:adjustRightInd w:val="0"/>
        <w:snapToGrid/>
        <w:spacing w:line="420" w:lineRule="exact"/>
        <w:textAlignment w:val="auto"/>
        <w:rPr>
          <w:rFonts w:hint="eastAsia" w:ascii="等线" w:hAnsi="等线" w:eastAsia="等线" w:cs="等线"/>
          <w:b/>
          <w:sz w:val="24"/>
        </w:rPr>
      </w:pPr>
      <w:r>
        <w:rPr>
          <w:rFonts w:hint="eastAsia" w:ascii="等线" w:hAnsi="等线" w:eastAsia="等线" w:cs="等线"/>
          <w:b/>
          <w:sz w:val="24"/>
        </w:rPr>
        <w:t>质疑函制作说明：</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1.供应商提出质疑时，应提交质疑函和必要的证明材料。</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2.质疑供应商若委托代理人进行质疑的，质疑函应按要求列明“授权代表”的有关内容，并在附件中提交由质疑</w:t>
      </w:r>
      <w:r>
        <w:rPr>
          <w:rFonts w:hint="eastAsia" w:ascii="等线" w:hAnsi="等线" w:eastAsia="等线" w:cs="等线"/>
          <w:kern w:val="0"/>
          <w:sz w:val="24"/>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5.质疑函的质疑请求应与质疑事项相关。</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等线" w:hAnsi="等线" w:eastAsia="等线" w:cs="等线"/>
          <w:sz w:val="30"/>
          <w:szCs w:val="30"/>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p>
    <w:p>
      <w:pPr>
        <w:spacing w:line="360" w:lineRule="auto"/>
        <w:jc w:val="center"/>
        <w:rPr>
          <w:rFonts w:hint="eastAsia" w:ascii="等线" w:hAnsi="等线" w:eastAsia="等线" w:cs="等线"/>
          <w:b/>
          <w:spacing w:val="6"/>
          <w:sz w:val="32"/>
          <w:szCs w:val="32"/>
        </w:rPr>
      </w:pPr>
      <w:r>
        <w:rPr>
          <w:rFonts w:hint="eastAsia" w:ascii="等线" w:hAnsi="等线" w:eastAsia="等线" w:cs="等线"/>
          <w:b/>
          <w:spacing w:val="6"/>
          <w:sz w:val="32"/>
          <w:szCs w:val="32"/>
        </w:rPr>
        <w:t>附件3：投诉书范本及制作说明</w:t>
      </w:r>
    </w:p>
    <w:p>
      <w:pPr>
        <w:spacing w:line="360" w:lineRule="auto"/>
        <w:jc w:val="center"/>
        <w:rPr>
          <w:rFonts w:hint="eastAsia" w:ascii="等线" w:hAnsi="等线" w:eastAsia="等线" w:cs="等线"/>
          <w:b/>
          <w:sz w:val="24"/>
        </w:rPr>
      </w:pPr>
    </w:p>
    <w:p>
      <w:pPr>
        <w:spacing w:line="360" w:lineRule="auto"/>
        <w:jc w:val="center"/>
        <w:rPr>
          <w:rFonts w:hint="eastAsia" w:ascii="等线" w:hAnsi="等线" w:eastAsia="等线" w:cs="等线"/>
          <w:b/>
          <w:spacing w:val="6"/>
          <w:sz w:val="32"/>
          <w:szCs w:val="32"/>
        </w:rPr>
      </w:pPr>
      <w:r>
        <w:rPr>
          <w:rFonts w:hint="eastAsia" w:ascii="等线" w:hAnsi="等线" w:eastAsia="等线" w:cs="等线"/>
          <w:b/>
          <w:spacing w:val="6"/>
          <w:sz w:val="32"/>
          <w:szCs w:val="32"/>
        </w:rPr>
        <w:t>投诉书范本</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一、投诉相关主体基本情况</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投诉人：</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地     址：</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tabs>
          <w:tab w:val="left" w:pos="6510"/>
        </w:tabs>
        <w:kinsoku/>
        <w:wordWrap/>
        <w:overflowPunct/>
        <w:topLinePunct w:val="0"/>
        <w:autoSpaceDE/>
        <w:autoSpaceDN/>
        <w:bidi w:val="0"/>
        <w:adjustRightInd w:val="0"/>
        <w:snapToGrid/>
        <w:spacing w:line="360" w:lineRule="exact"/>
        <w:jc w:val="left"/>
        <w:textAlignment w:val="auto"/>
        <w:rPr>
          <w:rFonts w:hint="eastAsia" w:ascii="等线" w:hAnsi="等线" w:eastAsia="等线" w:cs="等线"/>
          <w:sz w:val="24"/>
        </w:rPr>
      </w:pPr>
      <w:r>
        <w:rPr>
          <w:rFonts w:hint="eastAsia" w:ascii="等线" w:hAnsi="等线" w:eastAsia="等线" w:cs="等线"/>
          <w:sz w:val="24"/>
        </w:rPr>
        <w:t>法定代表人/主要负责人：</w:t>
      </w:r>
      <w:r>
        <w:rPr>
          <w:rFonts w:hint="eastAsia" w:ascii="等线" w:hAnsi="等线" w:eastAsia="等线" w:cs="等线"/>
          <w:sz w:val="24"/>
          <w:u w:val="dotted"/>
        </w:rPr>
        <w:t xml:space="preserve">                                   </w:t>
      </w:r>
      <w:r>
        <w:rPr>
          <w:rFonts w:hint="eastAsia" w:ascii="等线" w:hAnsi="等线" w:eastAsia="等线" w:cs="等线"/>
          <w:sz w:val="24"/>
        </w:rPr>
        <w:t xml:space="preserve">  </w:t>
      </w:r>
    </w:p>
    <w:p>
      <w:pPr>
        <w:keepNext w:val="0"/>
        <w:keepLines w:val="0"/>
        <w:pageBreakBefore w:val="0"/>
        <w:tabs>
          <w:tab w:val="left" w:pos="6510"/>
        </w:tabs>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联系电话：</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授权代表：</w:t>
      </w:r>
      <w:r>
        <w:rPr>
          <w:rFonts w:hint="eastAsia" w:ascii="等线" w:hAnsi="等线" w:eastAsia="等线" w:cs="等线"/>
          <w:sz w:val="24"/>
          <w:u w:val="dotted"/>
        </w:rPr>
        <w:t xml:space="preserve">             </w:t>
      </w:r>
      <w:r>
        <w:rPr>
          <w:rFonts w:hint="eastAsia" w:ascii="等线" w:hAnsi="等线" w:eastAsia="等线" w:cs="等线"/>
          <w:sz w:val="24"/>
        </w:rPr>
        <w:t>联系电话</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地     址：</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被投诉人1：</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地     址：</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联系人：</w:t>
      </w:r>
      <w:r>
        <w:rPr>
          <w:rFonts w:hint="eastAsia" w:ascii="等线" w:hAnsi="等线" w:eastAsia="等线" w:cs="等线"/>
          <w:sz w:val="24"/>
          <w:u w:val="dotted"/>
        </w:rPr>
        <w:t xml:space="preserve">               </w:t>
      </w:r>
      <w:r>
        <w:rPr>
          <w:rFonts w:hint="eastAsia" w:ascii="等线" w:hAnsi="等线" w:eastAsia="等线" w:cs="等线"/>
          <w:sz w:val="24"/>
        </w:rPr>
        <w:t>联系电话：</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被投诉人2</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相关供应商：</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地     址：</w:t>
      </w:r>
      <w:r>
        <w:rPr>
          <w:rFonts w:hint="eastAsia" w:ascii="等线" w:hAnsi="等线" w:eastAsia="等线" w:cs="等线"/>
          <w:sz w:val="24"/>
          <w:u w:val="dotted"/>
        </w:rPr>
        <w:t xml:space="preserve">                             </w:t>
      </w:r>
      <w:r>
        <w:rPr>
          <w:rFonts w:hint="eastAsia" w:ascii="等线" w:hAnsi="等线" w:eastAsia="等线" w:cs="等线"/>
          <w:sz w:val="24"/>
        </w:rPr>
        <w:t>邮编：</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联系人：</w:t>
      </w:r>
      <w:r>
        <w:rPr>
          <w:rFonts w:hint="eastAsia" w:ascii="等线" w:hAnsi="等线" w:eastAsia="等线" w:cs="等线"/>
          <w:sz w:val="24"/>
          <w:u w:val="dotted"/>
        </w:rPr>
        <w:t xml:space="preserve">               </w:t>
      </w:r>
      <w:r>
        <w:rPr>
          <w:rFonts w:hint="eastAsia" w:ascii="等线" w:hAnsi="等线" w:eastAsia="等线" w:cs="等线"/>
          <w:sz w:val="24"/>
        </w:rPr>
        <w:t>联系电话：</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二、投诉项目基本情况</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采购项目名称：</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采购项目编号：</w:t>
      </w:r>
      <w:r>
        <w:rPr>
          <w:rFonts w:hint="eastAsia" w:ascii="等线" w:hAnsi="等线" w:eastAsia="等线" w:cs="等线"/>
          <w:sz w:val="24"/>
          <w:u w:val="dotted"/>
        </w:rPr>
        <w:t xml:space="preserve">                 </w:t>
      </w:r>
      <w:r>
        <w:rPr>
          <w:rFonts w:hint="eastAsia" w:ascii="等线" w:hAnsi="等线" w:eastAsia="等线" w:cs="等线"/>
          <w:sz w:val="24"/>
        </w:rPr>
        <w:t>包号：</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采购人名称：</w:t>
      </w:r>
      <w:r>
        <w:rPr>
          <w:rFonts w:hint="eastAsia" w:ascii="等线" w:hAnsi="等线" w:eastAsia="等线" w:cs="等线"/>
          <w:sz w:val="24"/>
          <w:u w:val="dotted"/>
        </w:rPr>
        <w:t xml:space="preserve">                                           </w:t>
      </w:r>
      <w:r>
        <w:rPr>
          <w:rFonts w:hint="eastAsia" w:ascii="等线" w:hAnsi="等线" w:eastAsia="等线" w:cs="等线"/>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代理机构名称：</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采购文件公告:</w:t>
      </w:r>
      <w:r>
        <w:rPr>
          <w:rFonts w:hint="eastAsia" w:ascii="等线" w:hAnsi="等线" w:eastAsia="等线" w:cs="等线"/>
          <w:sz w:val="24"/>
          <w:u w:val="dotted"/>
        </w:rPr>
        <w:t xml:space="preserve">是/否 </w:t>
      </w:r>
      <w:r>
        <w:rPr>
          <w:rFonts w:hint="eastAsia" w:ascii="等线" w:hAnsi="等线" w:eastAsia="等线" w:cs="等线"/>
          <w:sz w:val="24"/>
        </w:rPr>
        <w:t>公告期限：</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采购结果公告:</w:t>
      </w:r>
      <w:r>
        <w:rPr>
          <w:rFonts w:hint="eastAsia" w:ascii="等线" w:hAnsi="等线" w:eastAsia="等线" w:cs="等线"/>
          <w:sz w:val="24"/>
          <w:u w:val="dotted"/>
        </w:rPr>
        <w:t xml:space="preserve">是/否 </w:t>
      </w:r>
      <w:r>
        <w:rPr>
          <w:rFonts w:hint="eastAsia" w:ascii="等线" w:hAnsi="等线" w:eastAsia="等线" w:cs="等线"/>
          <w:sz w:val="24"/>
        </w:rPr>
        <w:t>公告期限：</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三、质疑基本情况</w:t>
      </w:r>
    </w:p>
    <w:p>
      <w:pPr>
        <w:keepNext w:val="0"/>
        <w:keepLines w:val="0"/>
        <w:pageBreakBefore w:val="0"/>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sz w:val="24"/>
          <w:u w:val="dotted"/>
        </w:rPr>
      </w:pPr>
      <w:r>
        <w:rPr>
          <w:rFonts w:hint="eastAsia" w:ascii="等线" w:hAnsi="等线" w:eastAsia="等线" w:cs="等线"/>
          <w:sz w:val="24"/>
        </w:rPr>
        <w:t>投诉人于</w:t>
      </w:r>
      <w:r>
        <w:rPr>
          <w:rFonts w:hint="eastAsia" w:ascii="等线" w:hAnsi="等线" w:eastAsia="等线" w:cs="等线"/>
          <w:sz w:val="24"/>
          <w:u w:val="dotted"/>
        </w:rPr>
        <w:t xml:space="preserve">   </w:t>
      </w:r>
      <w:r>
        <w:rPr>
          <w:rFonts w:hint="eastAsia" w:ascii="等线" w:hAnsi="等线" w:eastAsia="等线" w:cs="等线"/>
          <w:sz w:val="24"/>
        </w:rPr>
        <w:t>年</w:t>
      </w:r>
      <w:r>
        <w:rPr>
          <w:rFonts w:hint="eastAsia" w:ascii="等线" w:hAnsi="等线" w:eastAsia="等线" w:cs="等线"/>
          <w:sz w:val="24"/>
          <w:u w:val="dotted"/>
        </w:rPr>
        <w:t xml:space="preserve">   </w:t>
      </w:r>
      <w:r>
        <w:rPr>
          <w:rFonts w:hint="eastAsia" w:ascii="等线" w:hAnsi="等线" w:eastAsia="等线" w:cs="等线"/>
          <w:sz w:val="24"/>
        </w:rPr>
        <w:t>月</w:t>
      </w:r>
      <w:r>
        <w:rPr>
          <w:rFonts w:hint="eastAsia" w:ascii="等线" w:hAnsi="等线" w:eastAsia="等线" w:cs="等线"/>
          <w:sz w:val="24"/>
          <w:u w:val="dotted"/>
        </w:rPr>
        <w:t xml:space="preserve">  </w:t>
      </w:r>
      <w:r>
        <w:rPr>
          <w:rFonts w:hint="eastAsia" w:ascii="等线" w:hAnsi="等线" w:eastAsia="等线" w:cs="等线"/>
          <w:sz w:val="24"/>
        </w:rPr>
        <w:t>日,向</w:t>
      </w:r>
      <w:r>
        <w:rPr>
          <w:rFonts w:hint="eastAsia" w:ascii="等线" w:hAnsi="等线" w:eastAsia="等线" w:cs="等线"/>
          <w:sz w:val="24"/>
          <w:u w:val="dotted"/>
        </w:rPr>
        <w:t xml:space="preserve">                   </w:t>
      </w:r>
      <w:r>
        <w:rPr>
          <w:rFonts w:hint="eastAsia" w:ascii="等线" w:hAnsi="等线" w:eastAsia="等线" w:cs="等线"/>
          <w:sz w:val="24"/>
        </w:rPr>
        <w:t>提出质疑，质疑事项为：</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u w:val="dotted"/>
        </w:rPr>
        <w:t xml:space="preserve">                                                     </w:t>
      </w:r>
      <w:r>
        <w:rPr>
          <w:rFonts w:hint="eastAsia" w:ascii="等线" w:hAnsi="等线" w:eastAsia="等线" w:cs="等线"/>
          <w:sz w:val="24"/>
        </w:rPr>
        <w:t xml:space="preserve">  </w:t>
      </w:r>
    </w:p>
    <w:p>
      <w:pPr>
        <w:keepNext w:val="0"/>
        <w:keepLines w:val="0"/>
        <w:pageBreakBefore w:val="0"/>
        <w:kinsoku/>
        <w:wordWrap/>
        <w:overflowPunct/>
        <w:topLinePunct w:val="0"/>
        <w:autoSpaceDE/>
        <w:autoSpaceDN/>
        <w:bidi w:val="0"/>
        <w:adjustRightInd w:val="0"/>
        <w:snapToGrid/>
        <w:spacing w:line="360" w:lineRule="exact"/>
        <w:ind w:firstLine="360" w:firstLineChars="150"/>
        <w:textAlignment w:val="auto"/>
        <w:rPr>
          <w:rFonts w:hint="eastAsia" w:ascii="等线" w:hAnsi="等线" w:eastAsia="等线" w:cs="等线"/>
          <w:sz w:val="24"/>
        </w:rPr>
      </w:pPr>
      <w:r>
        <w:rPr>
          <w:rFonts w:hint="eastAsia" w:ascii="等线" w:hAnsi="等线" w:eastAsia="等线" w:cs="等线"/>
          <w:sz w:val="24"/>
          <w:u w:val="dotted"/>
        </w:rPr>
        <w:t>采购人/代理机构</w:t>
      </w:r>
      <w:r>
        <w:rPr>
          <w:rFonts w:hint="eastAsia" w:ascii="等线" w:hAnsi="等线" w:eastAsia="等线" w:cs="等线"/>
          <w:sz w:val="24"/>
        </w:rPr>
        <w:t>于</w:t>
      </w:r>
      <w:r>
        <w:rPr>
          <w:rFonts w:hint="eastAsia" w:ascii="等线" w:hAnsi="等线" w:eastAsia="等线" w:cs="等线"/>
          <w:sz w:val="24"/>
          <w:u w:val="dotted"/>
        </w:rPr>
        <w:t xml:space="preserve">   </w:t>
      </w:r>
      <w:r>
        <w:rPr>
          <w:rFonts w:hint="eastAsia" w:ascii="等线" w:hAnsi="等线" w:eastAsia="等线" w:cs="等线"/>
          <w:sz w:val="24"/>
        </w:rPr>
        <w:t>年</w:t>
      </w:r>
      <w:r>
        <w:rPr>
          <w:rFonts w:hint="eastAsia" w:ascii="等线" w:hAnsi="等线" w:eastAsia="等线" w:cs="等线"/>
          <w:sz w:val="24"/>
          <w:u w:val="dotted"/>
        </w:rPr>
        <w:t xml:space="preserve">   </w:t>
      </w:r>
      <w:r>
        <w:rPr>
          <w:rFonts w:hint="eastAsia" w:ascii="等线" w:hAnsi="等线" w:eastAsia="等线" w:cs="等线"/>
          <w:sz w:val="24"/>
        </w:rPr>
        <w:t>月</w:t>
      </w:r>
      <w:r>
        <w:rPr>
          <w:rFonts w:hint="eastAsia" w:ascii="等线" w:hAnsi="等线" w:eastAsia="等线" w:cs="等线"/>
          <w:sz w:val="24"/>
          <w:u w:val="dotted"/>
        </w:rPr>
        <w:t xml:space="preserve">   </w:t>
      </w:r>
      <w:r>
        <w:rPr>
          <w:rFonts w:hint="eastAsia" w:ascii="等线" w:hAnsi="等线" w:eastAsia="等线" w:cs="等线"/>
          <w:sz w:val="24"/>
        </w:rPr>
        <w:t>日,就质疑事项作出了答复/没有在法定期限内作出答复。</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四、投诉事项具体内容</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投诉事项 1：</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事实依据：</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法律依据：</w:t>
      </w: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投诉事项2</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dotted"/>
        </w:rPr>
      </w:pPr>
      <w:r>
        <w:rPr>
          <w:rFonts w:hint="eastAsia" w:ascii="等线" w:hAnsi="等线" w:eastAsia="等线" w:cs="等线"/>
          <w:sz w:val="24"/>
        </w:rPr>
        <w:t>……</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五、与投诉事项相关的投诉请求</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请求：</w:t>
      </w:r>
      <w:r>
        <w:rPr>
          <w:rFonts w:hint="eastAsia" w:ascii="等线" w:hAnsi="等线" w:eastAsia="等线" w:cs="等线"/>
          <w:sz w:val="24"/>
          <w:u w:val="dotted"/>
        </w:rPr>
        <w:t xml:space="preserve">                                              </w:t>
      </w:r>
      <w:r>
        <w:rPr>
          <w:rFonts w:hint="eastAsia" w:ascii="等线" w:hAnsi="等线" w:eastAsia="等线" w:cs="等线"/>
          <w:sz w:val="24"/>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u w:val="single"/>
        </w:rPr>
      </w:pPr>
      <w:r>
        <w:rPr>
          <w:rFonts w:hint="eastAsia" w:ascii="等线" w:hAnsi="等线" w:eastAsia="等线" w:cs="等线"/>
          <w:sz w:val="24"/>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 xml:space="preserve">签字(签章)：                   公章：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sz w:val="24"/>
        </w:rPr>
      </w:pPr>
      <w:r>
        <w:rPr>
          <w:rFonts w:hint="eastAsia" w:ascii="等线" w:hAnsi="等线" w:eastAsia="等线" w:cs="等线"/>
          <w:sz w:val="24"/>
        </w:rPr>
        <w:t xml:space="preserve">日期：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b/>
          <w:sz w:val="24"/>
        </w:rPr>
      </w:pP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b/>
          <w:sz w:val="24"/>
        </w:rPr>
      </w:pP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等线" w:hAnsi="等线" w:eastAsia="等线" w:cs="等线"/>
          <w:b/>
          <w:sz w:val="24"/>
        </w:rPr>
      </w:pPr>
      <w:r>
        <w:rPr>
          <w:rFonts w:hint="eastAsia" w:ascii="等线" w:hAnsi="等线" w:eastAsia="等线" w:cs="等线"/>
          <w:b/>
          <w:sz w:val="24"/>
        </w:rPr>
        <w:t>投诉书制作说明：</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textAlignment w:val="auto"/>
        <w:rPr>
          <w:rFonts w:hint="eastAsia" w:ascii="等线" w:hAnsi="等线" w:eastAsia="等线" w:cs="等线"/>
          <w:kern w:val="0"/>
          <w:sz w:val="24"/>
        </w:rPr>
      </w:pPr>
      <w:r>
        <w:rPr>
          <w:rFonts w:hint="eastAsia" w:ascii="等线" w:hAnsi="等线" w:eastAsia="等线" w:cs="等线"/>
          <w:sz w:val="24"/>
        </w:rPr>
        <w:t>1.投诉人提起投诉时，应当提交投诉书和必要的证明材料，并按照被投诉人和与投诉事项有关的供应商数量提供投诉书副本。</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kern w:val="0"/>
          <w:sz w:val="24"/>
        </w:rPr>
      </w:pPr>
      <w:r>
        <w:rPr>
          <w:rFonts w:hint="eastAsia" w:ascii="等线" w:hAnsi="等线" w:eastAsia="等线" w:cs="等线"/>
          <w:sz w:val="24"/>
        </w:rPr>
        <w:t>2.投诉人若委托代理人进行投诉的，投诉书应按照要求列明“授权代表”的有关内容，并在附件中提交由</w:t>
      </w:r>
      <w:r>
        <w:rPr>
          <w:rFonts w:hint="eastAsia" w:ascii="等线" w:hAnsi="等线" w:eastAsia="等线" w:cs="等线"/>
          <w:kern w:val="0"/>
          <w:sz w:val="24"/>
        </w:rPr>
        <w:t>投诉人签署的授权委托书。授权委托书应当载明代理人的姓名或者名称、代理事项、具体权限、期限和相关事项。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3.投诉人若对项目的某一分包进行投诉，投诉书应列明具体分包号。</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4.投诉书应简要列明质疑事项，质疑函、质疑答复等作为附件材料提供。</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5.投诉书的投诉事项应具体、明确，并有必要的事实依据和法律依据。</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sz w:val="24"/>
        </w:rPr>
      </w:pPr>
      <w:r>
        <w:rPr>
          <w:rFonts w:hint="eastAsia" w:ascii="等线" w:hAnsi="等线" w:eastAsia="等线" w:cs="等线"/>
          <w:sz w:val="24"/>
        </w:rPr>
        <w:t>6.投诉书的投诉请求应与投诉事项相关。</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等线" w:hAnsi="等线" w:eastAsia="等线" w:cs="等线"/>
          <w:kern w:val="0"/>
          <w:sz w:val="24"/>
        </w:rPr>
      </w:pPr>
      <w:r>
        <w:rPr>
          <w:rFonts w:hint="eastAsia" w:ascii="等线" w:hAnsi="等线" w:eastAsia="等线" w:cs="等线"/>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等线" w:hAnsi="等线" w:eastAsia="等线" w:cs="等线"/>
          <w:b/>
          <w:sz w:val="24"/>
        </w:rPr>
      </w:pPr>
    </w:p>
    <w:p>
      <w:pPr>
        <w:autoSpaceDE w:val="0"/>
        <w:autoSpaceDN w:val="0"/>
        <w:jc w:val="center"/>
        <w:rPr>
          <w:rFonts w:hint="eastAsia" w:ascii="等线" w:hAnsi="等线" w:eastAsia="等线" w:cs="等线"/>
          <w:b/>
          <w:spacing w:val="6"/>
          <w:sz w:val="32"/>
          <w:szCs w:val="32"/>
        </w:rPr>
      </w:pPr>
    </w:p>
    <w:p>
      <w:pPr>
        <w:autoSpaceDE w:val="0"/>
        <w:autoSpaceDN w:val="0"/>
        <w:jc w:val="center"/>
        <w:rPr>
          <w:rFonts w:hint="eastAsia" w:ascii="等线" w:hAnsi="等线" w:eastAsia="等线" w:cs="等线"/>
          <w:b/>
          <w:spacing w:val="6"/>
          <w:sz w:val="32"/>
          <w:szCs w:val="32"/>
        </w:rPr>
      </w:pPr>
    </w:p>
    <w:p>
      <w:pPr>
        <w:autoSpaceDE w:val="0"/>
        <w:autoSpaceDN w:val="0"/>
        <w:jc w:val="center"/>
        <w:rPr>
          <w:rFonts w:hint="eastAsia" w:ascii="等线" w:hAnsi="等线" w:eastAsia="等线" w:cs="等线"/>
          <w:b/>
          <w:spacing w:val="6"/>
          <w:sz w:val="32"/>
          <w:szCs w:val="32"/>
        </w:rPr>
      </w:pPr>
    </w:p>
    <w:p>
      <w:pPr>
        <w:autoSpaceDE w:val="0"/>
        <w:autoSpaceDN w:val="0"/>
        <w:jc w:val="center"/>
        <w:rPr>
          <w:rFonts w:hint="eastAsia" w:ascii="等线" w:hAnsi="等线" w:eastAsia="等线" w:cs="等线"/>
          <w:b/>
          <w:spacing w:val="6"/>
          <w:sz w:val="32"/>
          <w:szCs w:val="32"/>
        </w:rPr>
      </w:pPr>
    </w:p>
    <w:p>
      <w:pPr>
        <w:autoSpaceDE w:val="0"/>
        <w:autoSpaceDN w:val="0"/>
        <w:jc w:val="center"/>
        <w:rPr>
          <w:rFonts w:hint="eastAsia" w:ascii="等线" w:hAnsi="等线" w:eastAsia="等线" w:cs="等线"/>
          <w:b/>
          <w:spacing w:val="6"/>
          <w:sz w:val="32"/>
          <w:szCs w:val="32"/>
        </w:rPr>
      </w:pPr>
    </w:p>
    <w:p>
      <w:pPr>
        <w:autoSpaceDE w:val="0"/>
        <w:autoSpaceDN w:val="0"/>
        <w:jc w:val="center"/>
        <w:rPr>
          <w:rFonts w:hint="eastAsia" w:ascii="等线" w:hAnsi="等线" w:eastAsia="等线" w:cs="等线"/>
          <w:b/>
          <w:spacing w:val="6"/>
          <w:sz w:val="32"/>
          <w:szCs w:val="32"/>
        </w:rPr>
      </w:pPr>
    </w:p>
    <w:p>
      <w:pPr>
        <w:autoSpaceDE w:val="0"/>
        <w:autoSpaceDN w:val="0"/>
        <w:jc w:val="both"/>
        <w:rPr>
          <w:rFonts w:hint="eastAsia" w:ascii="等线" w:hAnsi="等线" w:eastAsia="等线" w:cs="等线"/>
          <w:b/>
          <w:spacing w:val="6"/>
          <w:sz w:val="32"/>
          <w:szCs w:val="32"/>
        </w:rPr>
      </w:pPr>
    </w:p>
    <w:p>
      <w:pPr>
        <w:autoSpaceDE w:val="0"/>
        <w:autoSpaceDN w:val="0"/>
        <w:jc w:val="center"/>
        <w:rPr>
          <w:rFonts w:hint="eastAsia" w:ascii="等线" w:hAnsi="等线" w:eastAsia="等线" w:cs="等线"/>
          <w:b/>
          <w:bCs/>
          <w:sz w:val="32"/>
          <w:szCs w:val="32"/>
        </w:rPr>
      </w:pPr>
      <w:r>
        <w:rPr>
          <w:rFonts w:hint="eastAsia" w:ascii="等线" w:hAnsi="等线" w:eastAsia="等线" w:cs="等线"/>
          <w:b/>
          <w:spacing w:val="6"/>
          <w:sz w:val="32"/>
          <w:szCs w:val="32"/>
        </w:rPr>
        <w:t>附件4：</w:t>
      </w:r>
      <w:r>
        <w:rPr>
          <w:rFonts w:hint="eastAsia" w:ascii="等线" w:hAnsi="等线" w:eastAsia="等线" w:cs="等线"/>
          <w:b/>
          <w:sz w:val="32"/>
          <w:szCs w:val="32"/>
        </w:rPr>
        <w:t>中小企业声明函</w:t>
      </w:r>
    </w:p>
    <w:p>
      <w:pPr>
        <w:spacing w:line="360" w:lineRule="auto"/>
        <w:rPr>
          <w:rFonts w:hint="eastAsia" w:ascii="等线" w:hAnsi="等线" w:eastAsia="等线" w:cs="等线"/>
          <w:b/>
          <w:sz w:val="32"/>
          <w:szCs w:val="32"/>
        </w:rPr>
      </w:pPr>
    </w:p>
    <w:p>
      <w:pPr>
        <w:spacing w:line="360" w:lineRule="auto"/>
        <w:jc w:val="center"/>
        <w:rPr>
          <w:rFonts w:hint="eastAsia" w:ascii="等线" w:hAnsi="等线" w:eastAsia="等线" w:cs="等线"/>
          <w:b/>
          <w:sz w:val="32"/>
          <w:szCs w:val="32"/>
        </w:rPr>
      </w:pPr>
      <w:r>
        <w:rPr>
          <w:rFonts w:hint="eastAsia" w:ascii="等线" w:hAnsi="等线" w:eastAsia="等线" w:cs="等线"/>
          <w:b/>
          <w:sz w:val="32"/>
          <w:szCs w:val="32"/>
        </w:rPr>
        <w:t>中小企业声明函（</w:t>
      </w:r>
      <w:r>
        <w:rPr>
          <w:rFonts w:hint="eastAsia" w:ascii="等线" w:hAnsi="等线" w:eastAsia="等线" w:cs="等线"/>
          <w:b/>
          <w:sz w:val="32"/>
          <w:szCs w:val="32"/>
          <w:lang w:eastAsia="zh-CN"/>
        </w:rPr>
        <w:t>货物</w:t>
      </w:r>
      <w:r>
        <w:rPr>
          <w:rFonts w:hint="eastAsia" w:ascii="等线" w:hAnsi="等线" w:eastAsia="等线" w:cs="等线"/>
          <w:b/>
          <w:sz w:val="32"/>
          <w:szCs w:val="32"/>
        </w:rPr>
        <w:t>、服务）</w:t>
      </w:r>
    </w:p>
    <w:p>
      <w:pPr>
        <w:spacing w:line="360" w:lineRule="auto"/>
        <w:rPr>
          <w:rFonts w:hint="eastAsia" w:ascii="等线" w:hAnsi="等线" w:eastAsia="等线" w:cs="等线"/>
        </w:rPr>
      </w:pPr>
    </w:p>
    <w:p>
      <w:pPr>
        <w:pageBreakBefore w:val="0"/>
        <w:widowControl w:val="0"/>
        <w:kinsoku/>
        <w:wordWrap/>
        <w:overflowPunct/>
        <w:topLinePunct w:val="0"/>
        <w:autoSpaceDE/>
        <w:autoSpaceDN/>
        <w:bidi w:val="0"/>
        <w:snapToGrid/>
        <w:spacing w:line="420" w:lineRule="exact"/>
        <w:ind w:left="0" w:right="0" w:firstLine="360" w:firstLineChars="150"/>
        <w:jc w:val="left"/>
        <w:textAlignment w:val="auto"/>
        <w:rPr>
          <w:rFonts w:hint="eastAsia" w:ascii="等线" w:hAnsi="等线" w:eastAsia="等线" w:cs="等线"/>
          <w:sz w:val="24"/>
        </w:rPr>
      </w:pPr>
      <w:r>
        <w:rPr>
          <w:rFonts w:hint="eastAsia" w:ascii="等线" w:hAnsi="等线" w:eastAsia="等线" w:cs="等线"/>
          <w:sz w:val="24"/>
        </w:rPr>
        <w:t>本公司（联合体）郑重声明，根据《政府采购促进中小企业发展管理办法》（财库﹝2020﹞46 号）的规定，本公司（联合体）参加 （单位名称） 的 （项目名称） 采购活动，</w:t>
      </w:r>
      <w:r>
        <w:rPr>
          <w:rFonts w:hint="eastAsia" w:ascii="微软雅黑" w:hAnsi="微软雅黑" w:eastAsia="微软雅黑" w:cs="微软雅黑"/>
          <w:sz w:val="24"/>
          <w:szCs w:val="24"/>
        </w:rPr>
        <w:t>提供的货物全部由符合政策要求的中小企业制造</w:t>
      </w:r>
      <w:r>
        <w:rPr>
          <w:rFonts w:hint="eastAsia" w:ascii="等线" w:hAnsi="等线" w:eastAsia="等线" w:cs="等线"/>
          <w:sz w:val="24"/>
        </w:rPr>
        <w:t>（或者：服务全部由符合政策要求的中小企业承接）。相关企业（含联合体中的中小企业、签订分包意向协议的中小企业）的具体情况如下：</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rPr>
          <w:rFonts w:hint="eastAsia" w:ascii="等线" w:hAnsi="等线" w:eastAsia="等线" w:cs="等线"/>
          <w:sz w:val="24"/>
        </w:rPr>
      </w:pPr>
      <w:r>
        <w:rPr>
          <w:rFonts w:hint="eastAsia" w:ascii="等线" w:hAnsi="等线" w:eastAsia="等线" w:cs="等线"/>
          <w:sz w:val="24"/>
        </w:rPr>
        <w:t>1.</w:t>
      </w:r>
      <w:r>
        <w:rPr>
          <w:rFonts w:hint="eastAsia" w:ascii="等线" w:hAnsi="等线" w:eastAsia="等线" w:cs="等线"/>
        </w:rPr>
        <w:t xml:space="preserve"> </w:t>
      </w:r>
      <w:r>
        <w:rPr>
          <w:rFonts w:hint="eastAsia" w:ascii="等线" w:hAnsi="等线" w:eastAsia="等线" w:cs="等线"/>
          <w:sz w:val="24"/>
          <w:u w:val="single"/>
        </w:rPr>
        <w:t>（标的名称）</w:t>
      </w:r>
      <w:r>
        <w:rPr>
          <w:rFonts w:hint="eastAsia" w:ascii="等线" w:hAnsi="等线" w:eastAsia="等线" w:cs="等线"/>
          <w:sz w:val="24"/>
        </w:rPr>
        <w:t xml:space="preserve">，属于 </w:t>
      </w:r>
      <w:r>
        <w:rPr>
          <w:rFonts w:hint="eastAsia" w:ascii="等线" w:hAnsi="等线" w:eastAsia="等线" w:cs="等线"/>
          <w:sz w:val="24"/>
          <w:u w:val="single"/>
        </w:rPr>
        <w:t>（采购文件中明确的所属行业）</w:t>
      </w:r>
      <w:r>
        <w:rPr>
          <w:rFonts w:hint="eastAsia" w:ascii="等线" w:hAnsi="等线" w:eastAsia="等线" w:cs="等线"/>
          <w:sz w:val="24"/>
        </w:rPr>
        <w:t xml:space="preserve"> ；</w:t>
      </w:r>
      <w:r>
        <w:rPr>
          <w:rFonts w:hint="eastAsia" w:ascii="等线" w:hAnsi="等线" w:eastAsia="等线" w:cs="等线"/>
          <w:sz w:val="24"/>
          <w:lang w:eastAsia="zh-CN"/>
        </w:rPr>
        <w:t>制造商</w:t>
      </w:r>
      <w:r>
        <w:rPr>
          <w:rFonts w:hint="eastAsia" w:ascii="等线" w:hAnsi="等线" w:eastAsia="等线" w:cs="等线"/>
          <w:sz w:val="24"/>
        </w:rPr>
        <w:t xml:space="preserve">（承接）企业为 </w:t>
      </w:r>
      <w:r>
        <w:rPr>
          <w:rFonts w:hint="eastAsia" w:ascii="等线" w:hAnsi="等线" w:eastAsia="等线" w:cs="等线"/>
          <w:sz w:val="24"/>
          <w:u w:val="single"/>
        </w:rPr>
        <w:t>（企业名称）</w:t>
      </w:r>
      <w:r>
        <w:rPr>
          <w:rFonts w:hint="eastAsia" w:ascii="等线" w:hAnsi="等线" w:eastAsia="等线" w:cs="等线"/>
          <w:sz w:val="24"/>
        </w:rPr>
        <w:t xml:space="preserve"> ，从业人员</w:t>
      </w:r>
      <w:r>
        <w:rPr>
          <w:rFonts w:hint="eastAsia" w:ascii="等线" w:hAnsi="等线" w:eastAsia="等线" w:cs="等线"/>
          <w:sz w:val="24"/>
          <w:u w:val="single"/>
        </w:rPr>
        <w:t xml:space="preserve">   </w:t>
      </w:r>
      <w:r>
        <w:rPr>
          <w:rFonts w:hint="eastAsia" w:ascii="等线" w:hAnsi="等线" w:eastAsia="等线" w:cs="等线"/>
          <w:sz w:val="24"/>
        </w:rPr>
        <w:t>人，营业收入为</w:t>
      </w:r>
      <w:r>
        <w:rPr>
          <w:rFonts w:hint="eastAsia" w:ascii="等线" w:hAnsi="等线" w:eastAsia="等线" w:cs="等线"/>
          <w:sz w:val="24"/>
          <w:u w:val="single"/>
        </w:rPr>
        <w:t xml:space="preserve">  </w:t>
      </w:r>
      <w:r>
        <w:rPr>
          <w:rFonts w:hint="eastAsia" w:ascii="等线" w:hAnsi="等线" w:eastAsia="等线" w:cs="等线"/>
          <w:sz w:val="24"/>
        </w:rPr>
        <w:t>万元，资产总额为</w:t>
      </w:r>
      <w:r>
        <w:rPr>
          <w:rFonts w:hint="eastAsia" w:ascii="等线" w:hAnsi="等线" w:eastAsia="等线" w:cs="等线"/>
          <w:sz w:val="24"/>
          <w:u w:val="single"/>
        </w:rPr>
        <w:t xml:space="preserve">   </w:t>
      </w:r>
      <w:r>
        <w:rPr>
          <w:rFonts w:hint="eastAsia" w:ascii="等线" w:hAnsi="等线" w:eastAsia="等线" w:cs="等线"/>
          <w:sz w:val="24"/>
        </w:rPr>
        <w:t>万元属于</w:t>
      </w:r>
      <w:r>
        <w:rPr>
          <w:rFonts w:hint="eastAsia" w:ascii="等线" w:hAnsi="等线" w:eastAsia="等线" w:cs="等线"/>
          <w:sz w:val="24"/>
          <w:u w:val="single"/>
        </w:rPr>
        <w:t xml:space="preserve"> （中型企业、小型企业、微型企业） </w:t>
      </w:r>
      <w:r>
        <w:rPr>
          <w:rFonts w:hint="eastAsia" w:ascii="等线" w:hAnsi="等线" w:eastAsia="等线" w:cs="等线"/>
          <w:sz w:val="24"/>
        </w:rPr>
        <w:t>；</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rPr>
          <w:rFonts w:hint="eastAsia" w:ascii="等线" w:hAnsi="等线" w:eastAsia="等线" w:cs="等线"/>
          <w:sz w:val="24"/>
        </w:rPr>
      </w:pPr>
      <w:r>
        <w:rPr>
          <w:rFonts w:hint="eastAsia" w:ascii="等线" w:hAnsi="等线" w:eastAsia="等线" w:cs="等线"/>
          <w:sz w:val="24"/>
        </w:rPr>
        <w:t>2.</w:t>
      </w:r>
      <w:r>
        <w:rPr>
          <w:rFonts w:hint="eastAsia" w:ascii="等线" w:hAnsi="等线" w:eastAsia="等线" w:cs="等线"/>
        </w:rPr>
        <w:t xml:space="preserve"> </w:t>
      </w:r>
      <w:r>
        <w:rPr>
          <w:rFonts w:hint="eastAsia" w:ascii="等线" w:hAnsi="等线" w:eastAsia="等线" w:cs="等线"/>
          <w:sz w:val="24"/>
          <w:u w:val="single"/>
        </w:rPr>
        <w:t>（标的名称）</w:t>
      </w:r>
      <w:r>
        <w:rPr>
          <w:rFonts w:hint="eastAsia" w:ascii="等线" w:hAnsi="等线" w:eastAsia="等线" w:cs="等线"/>
          <w:sz w:val="24"/>
        </w:rPr>
        <w:t xml:space="preserve">，属于 </w:t>
      </w:r>
      <w:r>
        <w:rPr>
          <w:rFonts w:hint="eastAsia" w:ascii="等线" w:hAnsi="等线" w:eastAsia="等线" w:cs="等线"/>
          <w:sz w:val="24"/>
          <w:u w:val="single"/>
        </w:rPr>
        <w:t>（采购文件中明确的所属行业）</w:t>
      </w:r>
      <w:r>
        <w:rPr>
          <w:rFonts w:hint="eastAsia" w:ascii="等线" w:hAnsi="等线" w:eastAsia="等线" w:cs="等线"/>
          <w:sz w:val="24"/>
        </w:rPr>
        <w:t xml:space="preserve"> ；</w:t>
      </w:r>
      <w:r>
        <w:rPr>
          <w:rFonts w:hint="eastAsia" w:ascii="等线" w:hAnsi="等线" w:eastAsia="等线" w:cs="等线"/>
          <w:sz w:val="24"/>
          <w:lang w:eastAsia="zh-CN"/>
        </w:rPr>
        <w:t>制造商</w:t>
      </w:r>
      <w:r>
        <w:rPr>
          <w:rFonts w:hint="eastAsia" w:ascii="等线" w:hAnsi="等线" w:eastAsia="等线" w:cs="等线"/>
          <w:sz w:val="24"/>
        </w:rPr>
        <w:t xml:space="preserve">（承接）企业为 </w:t>
      </w:r>
      <w:r>
        <w:rPr>
          <w:rFonts w:hint="eastAsia" w:ascii="等线" w:hAnsi="等线" w:eastAsia="等线" w:cs="等线"/>
          <w:sz w:val="24"/>
          <w:u w:val="single"/>
        </w:rPr>
        <w:t>（企业名称）</w:t>
      </w:r>
      <w:r>
        <w:rPr>
          <w:rFonts w:hint="eastAsia" w:ascii="等线" w:hAnsi="等线" w:eastAsia="等线" w:cs="等线"/>
          <w:sz w:val="24"/>
        </w:rPr>
        <w:t xml:space="preserve"> ，从业人员</w:t>
      </w:r>
      <w:r>
        <w:rPr>
          <w:rFonts w:hint="eastAsia" w:ascii="等线" w:hAnsi="等线" w:eastAsia="等线" w:cs="等线"/>
          <w:sz w:val="24"/>
          <w:u w:val="single"/>
        </w:rPr>
        <w:t xml:space="preserve">   </w:t>
      </w:r>
      <w:r>
        <w:rPr>
          <w:rFonts w:hint="eastAsia" w:ascii="等线" w:hAnsi="等线" w:eastAsia="等线" w:cs="等线"/>
          <w:sz w:val="24"/>
        </w:rPr>
        <w:t>人，营业收入为</w:t>
      </w:r>
      <w:r>
        <w:rPr>
          <w:rFonts w:hint="eastAsia" w:ascii="等线" w:hAnsi="等线" w:eastAsia="等线" w:cs="等线"/>
          <w:sz w:val="24"/>
          <w:u w:val="single"/>
        </w:rPr>
        <w:t xml:space="preserve">  </w:t>
      </w:r>
      <w:r>
        <w:rPr>
          <w:rFonts w:hint="eastAsia" w:ascii="等线" w:hAnsi="等线" w:eastAsia="等线" w:cs="等线"/>
          <w:sz w:val="24"/>
        </w:rPr>
        <w:t>万元，资产总额为</w:t>
      </w:r>
      <w:r>
        <w:rPr>
          <w:rFonts w:hint="eastAsia" w:ascii="等线" w:hAnsi="等线" w:eastAsia="等线" w:cs="等线"/>
          <w:sz w:val="24"/>
          <w:u w:val="single"/>
        </w:rPr>
        <w:t xml:space="preserve">   </w:t>
      </w:r>
      <w:r>
        <w:rPr>
          <w:rFonts w:hint="eastAsia" w:ascii="等线" w:hAnsi="等线" w:eastAsia="等线" w:cs="等线"/>
          <w:sz w:val="24"/>
        </w:rPr>
        <w:t>万元属于</w:t>
      </w:r>
      <w:r>
        <w:rPr>
          <w:rFonts w:hint="eastAsia" w:ascii="等线" w:hAnsi="等线" w:eastAsia="等线" w:cs="等线"/>
          <w:sz w:val="24"/>
          <w:u w:val="single"/>
        </w:rPr>
        <w:t xml:space="preserve"> （中型企业、小型企业、微型企业） </w:t>
      </w:r>
      <w:r>
        <w:rPr>
          <w:rFonts w:hint="eastAsia" w:ascii="等线" w:hAnsi="等线" w:eastAsia="等线" w:cs="等线"/>
          <w:sz w:val="24"/>
        </w:rPr>
        <w:t>；</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rPr>
          <w:rFonts w:hint="eastAsia" w:ascii="等线" w:hAnsi="等线" w:eastAsia="等线" w:cs="等线"/>
          <w:sz w:val="24"/>
        </w:rPr>
      </w:pPr>
      <w:r>
        <w:rPr>
          <w:rFonts w:hint="eastAsia" w:ascii="等线" w:hAnsi="等线" w:eastAsia="等线" w:cs="等线"/>
          <w:sz w:val="24"/>
        </w:rPr>
        <w:t>……</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rPr>
          <w:rFonts w:hint="eastAsia" w:ascii="等线" w:hAnsi="等线" w:eastAsia="等线" w:cs="等线"/>
          <w:sz w:val="24"/>
        </w:rPr>
      </w:pPr>
      <w:r>
        <w:rPr>
          <w:rFonts w:hint="eastAsia" w:ascii="等线" w:hAnsi="等线" w:eastAsia="等线" w:cs="等线"/>
          <w:sz w:val="24"/>
        </w:rPr>
        <w:t>以上企业，不属于大企业的分支机构，不存在控股股东为大企业的情形，也不存在与大企业的负责人为同一人的情形。</w:t>
      </w:r>
    </w:p>
    <w:p>
      <w:pPr>
        <w:pageBreakBefore w:val="0"/>
        <w:widowControl w:val="0"/>
        <w:kinsoku/>
        <w:wordWrap/>
        <w:overflowPunct/>
        <w:topLinePunct w:val="0"/>
        <w:autoSpaceDE/>
        <w:autoSpaceDN/>
        <w:bidi w:val="0"/>
        <w:snapToGrid/>
        <w:spacing w:line="420" w:lineRule="exact"/>
        <w:ind w:left="0" w:right="0" w:firstLine="480" w:firstLineChars="200"/>
        <w:jc w:val="left"/>
        <w:textAlignment w:val="auto"/>
        <w:rPr>
          <w:rFonts w:hint="eastAsia" w:ascii="等线" w:hAnsi="等线" w:eastAsia="等线" w:cs="等线"/>
          <w:sz w:val="24"/>
        </w:rPr>
      </w:pPr>
      <w:r>
        <w:rPr>
          <w:rFonts w:hint="eastAsia" w:ascii="等线" w:hAnsi="等线" w:eastAsia="等线" w:cs="等线"/>
          <w:sz w:val="24"/>
        </w:rPr>
        <w:t>本企业对上述声明内容的真实性负责。如有虚假，将依法承担相应责任。</w:t>
      </w:r>
    </w:p>
    <w:p>
      <w:pPr>
        <w:pageBreakBefore w:val="0"/>
        <w:widowControl w:val="0"/>
        <w:kinsoku/>
        <w:wordWrap/>
        <w:overflowPunct/>
        <w:topLinePunct w:val="0"/>
        <w:autoSpaceDE/>
        <w:autoSpaceDN/>
        <w:bidi w:val="0"/>
        <w:snapToGrid/>
        <w:spacing w:line="420" w:lineRule="exact"/>
        <w:ind w:left="0" w:right="0"/>
        <w:jc w:val="right"/>
        <w:textAlignment w:val="auto"/>
        <w:rPr>
          <w:rFonts w:hint="eastAsia" w:ascii="等线" w:hAnsi="等线" w:eastAsia="等线" w:cs="等线"/>
          <w:sz w:val="24"/>
        </w:rPr>
      </w:pPr>
      <w:r>
        <w:rPr>
          <w:rFonts w:hint="eastAsia" w:ascii="等线" w:hAnsi="等线" w:eastAsia="等线" w:cs="等线"/>
          <w:sz w:val="24"/>
          <w:lang w:eastAsia="zh-CN"/>
        </w:rPr>
        <w:t>磋商供应商</w:t>
      </w:r>
      <w:r>
        <w:rPr>
          <w:rFonts w:hint="eastAsia" w:ascii="等线" w:hAnsi="等线" w:eastAsia="等线" w:cs="等线"/>
          <w:sz w:val="24"/>
        </w:rPr>
        <w:t>名称（电子签名）：</w:t>
      </w:r>
    </w:p>
    <w:p>
      <w:pPr>
        <w:pageBreakBefore w:val="0"/>
        <w:widowControl w:val="0"/>
        <w:kinsoku/>
        <w:wordWrap/>
        <w:overflowPunct/>
        <w:topLinePunct w:val="0"/>
        <w:autoSpaceDE/>
        <w:autoSpaceDN/>
        <w:bidi w:val="0"/>
        <w:snapToGrid/>
        <w:spacing w:line="420" w:lineRule="exact"/>
        <w:ind w:left="0" w:right="0" w:firstLine="6360" w:firstLineChars="2650"/>
        <w:textAlignment w:val="auto"/>
        <w:rPr>
          <w:rFonts w:hint="eastAsia" w:ascii="等线" w:hAnsi="等线" w:eastAsia="等线" w:cs="等线"/>
          <w:sz w:val="24"/>
        </w:rPr>
      </w:pPr>
      <w:r>
        <w:rPr>
          <w:rFonts w:hint="eastAsia" w:ascii="等线" w:hAnsi="等线" w:eastAsia="等线" w:cs="等线"/>
          <w:sz w:val="24"/>
        </w:rPr>
        <w:t>日 期：</w:t>
      </w:r>
    </w:p>
    <w:p>
      <w:pPr>
        <w:pageBreakBefore w:val="0"/>
        <w:widowControl w:val="0"/>
        <w:kinsoku/>
        <w:wordWrap/>
        <w:overflowPunct/>
        <w:topLinePunct w:val="0"/>
        <w:autoSpaceDE/>
        <w:autoSpaceDN/>
        <w:bidi w:val="0"/>
        <w:snapToGrid/>
        <w:spacing w:line="420" w:lineRule="exact"/>
        <w:ind w:left="0" w:right="0" w:firstLine="309" w:firstLineChars="147"/>
        <w:jc w:val="left"/>
        <w:textAlignment w:val="auto"/>
        <w:rPr>
          <w:rFonts w:hint="eastAsia" w:ascii="等线" w:hAnsi="等线" w:eastAsia="等线" w:cs="等线"/>
          <w:b/>
          <w:szCs w:val="21"/>
        </w:rPr>
      </w:pPr>
      <w:r>
        <w:rPr>
          <w:rFonts w:hint="eastAsia" w:ascii="等线" w:hAnsi="等线" w:eastAsia="等线" w:cs="等线"/>
          <w:b/>
          <w:szCs w:val="21"/>
        </w:rPr>
        <w:t>从业人员、营业收入、资产总额填报上一年度数据，无上一年度数据的新成立企业可不填报。</w:t>
      </w:r>
    </w:p>
    <w:p>
      <w:pPr>
        <w:pageBreakBefore w:val="0"/>
        <w:widowControl w:val="0"/>
        <w:kinsoku/>
        <w:wordWrap/>
        <w:overflowPunct/>
        <w:topLinePunct w:val="0"/>
        <w:autoSpaceDE/>
        <w:autoSpaceDN/>
        <w:bidi w:val="0"/>
        <w:snapToGrid/>
        <w:spacing w:line="420" w:lineRule="exact"/>
        <w:ind w:left="0" w:right="0"/>
        <w:textAlignment w:val="auto"/>
        <w:rPr>
          <w:rFonts w:hint="eastAsia" w:ascii="等线" w:hAnsi="等线" w:eastAsia="等线" w:cs="等线"/>
          <w:sz w:val="24"/>
        </w:rPr>
      </w:pPr>
    </w:p>
    <w:p>
      <w:pPr>
        <w:pageBreakBefore w:val="0"/>
        <w:widowControl w:val="0"/>
        <w:kinsoku/>
        <w:wordWrap/>
        <w:overflowPunct/>
        <w:topLinePunct w:val="0"/>
        <w:autoSpaceDE/>
        <w:autoSpaceDN/>
        <w:bidi w:val="0"/>
        <w:snapToGrid/>
        <w:spacing w:line="420" w:lineRule="exact"/>
        <w:ind w:left="0" w:right="0"/>
        <w:textAlignment w:val="auto"/>
        <w:rPr>
          <w:rFonts w:hint="eastAsia" w:ascii="等线" w:hAnsi="等线" w:eastAsia="等线" w:cs="等线"/>
          <w:bCs/>
          <w:sz w:val="24"/>
        </w:rPr>
      </w:pPr>
      <w:r>
        <w:rPr>
          <w:rFonts w:hint="eastAsia" w:ascii="等线" w:hAnsi="等线" w:eastAsia="等线" w:cs="等线"/>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等线" w:hAnsi="等线" w:eastAsia="等线" w:cs="等线"/>
          <w:sz w:val="24"/>
          <w:lang w:eastAsia="zh-CN"/>
        </w:rPr>
        <w:t>供应商</w:t>
      </w:r>
      <w:r>
        <w:rPr>
          <w:rFonts w:hint="eastAsia" w:ascii="等线" w:hAnsi="等线" w:eastAsia="等线" w:cs="等线"/>
          <w:sz w:val="24"/>
        </w:rPr>
        <w:t>提供由省级以上监狱管理局、戒毒管理局（含新疆生产建设兵团）出具的属于监狱企业证明文件的，视同为小型和微型企业。</w:t>
      </w:r>
    </w:p>
    <w:sectPr>
      <w:headerReference r:id="rId32" w:type="first"/>
      <w:footerReference r:id="rId35" w:type="first"/>
      <w:headerReference r:id="rId31" w:type="default"/>
      <w:footerReference r:id="rId33" w:type="default"/>
      <w:footerReference r:id="rId3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Futura Bk">
    <w:altName w:val="Times New Roman"/>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- 1 -</w:t>
                    </w:r>
                    <w:r>
                      <w:fldChar w:fldCharType="end"/>
                    </w:r>
                  </w:p>
                </w:txbxContent>
              </v:textbox>
            </v:shape>
          </w:pict>
        </mc:Fallback>
      </mc:AlternateContent>
    </w:r>
  </w:p>
  <w:p>
    <w:pPr>
      <w:pStyle w:val="4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rPr>
        <w:rFonts w:ascii="仿宋_GB2312" w:eastAsia="仿宋_GB2312"/>
      </w:rPr>
    </w:pP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hint="eastAsia" w:ascii="仿宋_GB2312" w:eastAsia="仿宋_GB2312"/>
                              <w:kern w:val="0"/>
                              <w:lang w:val="en-US" w:eastAsia="zh-CN"/>
                            </w:rPr>
                            <w:t>59</w:t>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hint="eastAsia" w:ascii="仿宋_GB2312" w:eastAsia="仿宋_GB2312"/>
                        <w:kern w:val="0"/>
                        <w:lang w:val="en-US" w:eastAsia="zh-CN"/>
                      </w:rPr>
                      <w:t>59</w:t>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58</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bookmarkStart w:id="394" w:name="_Toc164085800"/>
    <w:bookmarkStart w:id="395" w:name="_Toc131845147"/>
    <w:bookmarkStart w:id="396" w:name="_Toc36110187"/>
    <w:bookmarkStart w:id="397" w:name="_Toc91899912"/>
    <w:r>
      <w:rPr>
        <w:rFonts w:ascii="仿宋_GB2312" w:eastAsia="仿宋_GB2312"/>
        <w:kern w:val="0"/>
        <w:szCs w:val="21"/>
      </w:rPr>
      <w:t xml:space="preserve"> </w:t>
    </w:r>
    <w:r>
      <w:rPr>
        <w:rFonts w:hint="eastAsia" w:ascii="仿宋_GB2312" w:eastAsia="仿宋_GB2312"/>
        <w:kern w:val="0"/>
        <w:szCs w:val="21"/>
      </w:rPr>
      <w:t>页</w:t>
    </w:r>
    <w:bookmarkEnd w:id="394"/>
    <w:bookmarkEnd w:id="395"/>
    <w:bookmarkEnd w:id="396"/>
    <w:bookmarkEnd w:id="39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fldChar w:fldCharType="begin"/>
                          </w:r>
                          <w:r>
                            <w:instrText xml:space="preserve">PAGE   \* MERGEFORMAT</w:instrText>
                          </w:r>
                          <w:r>
                            <w:fldChar w:fldCharType="separate"/>
                          </w:r>
                          <w:r>
                            <w:rPr>
                              <w:lang w:val="zh-CN"/>
                            </w:rPr>
                            <w:t>-</w:t>
                          </w:r>
                          <w:r>
                            <w:t xml:space="preserve">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fldChar w:fldCharType="begin"/>
                    </w:r>
                    <w:r>
                      <w:instrText xml:space="preserve">PAGE   \* MERGEFORMAT</w:instrText>
                    </w:r>
                    <w:r>
                      <w:fldChar w:fldCharType="separate"/>
                    </w:r>
                    <w:r>
                      <w:rPr>
                        <w:lang w:val="zh-CN"/>
                      </w:rPr>
                      <w:t>-</w:t>
                    </w:r>
                    <w:r>
                      <w:t xml:space="preserve"> 2 -</w:t>
                    </w:r>
                    <w:r>
                      <w:fldChar w:fldCharType="end"/>
                    </w:r>
                  </w:p>
                </w:txbxContent>
              </v:textbox>
            </v:shape>
          </w:pict>
        </mc:Fallback>
      </mc:AlternateContent>
    </w:r>
  </w:p>
  <w:p>
    <w:pPr>
      <w:pStyle w:val="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2"/>
      </w:rPr>
    </w:pPr>
    <w:r>
      <w:rPr>
        <w:rStyle w:val="72"/>
      </w:rPr>
      <w:fldChar w:fldCharType="begin"/>
    </w:r>
    <w:r>
      <w:rPr>
        <w:rStyle w:val="72"/>
      </w:rPr>
      <w:instrText xml:space="preserve">PAGE  </w:instrText>
    </w:r>
    <w:r>
      <w:rPr>
        <w:rStyle w:val="72"/>
      </w:rPr>
      <w:fldChar w:fldCharType="end"/>
    </w:r>
  </w:p>
  <w:p>
    <w:pPr>
      <w:pStyle w:val="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fldChar w:fldCharType="begin"/>
                          </w:r>
                          <w:r>
                            <w:instrText xml:space="preserve">PAGE   \* MERGEFORMAT</w:instrText>
                          </w:r>
                          <w:r>
                            <w:fldChar w:fldCharType="separate"/>
                          </w:r>
                          <w:r>
                            <w:rPr>
                              <w:lang w:val="zh-CN"/>
                            </w:rPr>
                            <w:t>-</w:t>
                          </w:r>
                          <w:r>
                            <w:t xml:space="preserve">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fldChar w:fldCharType="begin"/>
                    </w:r>
                    <w:r>
                      <w:instrText xml:space="preserve">PAGE   \* MERGEFORMAT</w:instrText>
                    </w:r>
                    <w:r>
                      <w:fldChar w:fldCharType="separate"/>
                    </w:r>
                    <w:r>
                      <w:rPr>
                        <w:lang w:val="zh-CN"/>
                      </w:rPr>
                      <w:t>-</w:t>
                    </w:r>
                    <w:r>
                      <w:t xml:space="preserve"> 1 -</w:t>
                    </w:r>
                    <w:r>
                      <w:fldChar w:fldCharType="end"/>
                    </w:r>
                  </w:p>
                </w:txbxContent>
              </v:textbox>
            </v:shape>
          </w:pict>
        </mc:Fallback>
      </mc:AlternateContent>
    </w:r>
  </w:p>
  <w:p>
    <w:pPr>
      <w:pStyle w:val="40"/>
      <w:jc w:val="center"/>
      <w:rPr>
        <w:rFonts w:eastAsia="宋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jc w:val="both"/>
      <w:rPr>
        <w:rFonts w:ascii="微软雅黑" w:hAnsi="微软雅黑" w:eastAsia="微软雅黑" w:cs="微软雅黑"/>
        <w:b/>
        <w:bCs/>
        <w:color w:val="1F497D"/>
        <w:u w:val="thick"/>
      </w:rPr>
    </w:pPr>
  </w:p>
  <w:p>
    <w:pPr>
      <w:pStyle w:val="41"/>
      <w:pBdr>
        <w:bottom w:val="thickThinSmallGap" w:color="auto" w:sz="12" w:space="0"/>
      </w:pBdr>
      <w:jc w:val="both"/>
      <w:rPr>
        <w:u w:val="none"/>
      </w:rPr>
    </w:pPr>
    <w:r>
      <w:rPr>
        <w:rFonts w:ascii="微软雅黑" w:hAnsi="微软雅黑" w:eastAsia="微软雅黑" w:cs="微软雅黑"/>
        <w:b/>
        <w:bCs/>
        <w:color w:val="1F497D"/>
        <w:u w:val="none"/>
      </w:rPr>
      <w:t xml:space="preserve">                       </w:t>
    </w:r>
    <w:r>
      <w:rPr>
        <w:rFonts w:ascii="微软雅黑" w:hAnsi="微软雅黑" w:eastAsia="微软雅黑" w:cs="微软雅黑"/>
        <w:b/>
        <w:bCs/>
        <w:color w:val="1F497D"/>
        <w:sz w:val="24"/>
        <w:szCs w:val="24"/>
        <w:u w:val="none"/>
      </w:rPr>
      <w:t xml:space="preserve">       </w:t>
    </w:r>
    <w:r>
      <w:rPr>
        <w:rFonts w:hint="eastAsia" w:ascii="微软雅黑" w:hAnsi="微软雅黑" w:eastAsia="微软雅黑" w:cs="微软雅黑"/>
        <w:b/>
        <w:bCs/>
        <w:color w:val="1F497D"/>
        <w:sz w:val="24"/>
        <w:szCs w:val="24"/>
        <w:u w:val="none"/>
        <w:lang w:eastAsia="zh-CN"/>
      </w:rPr>
      <w:t>诸暨市杰虎工程咨询有限公司</w:t>
    </w:r>
    <w:r>
      <w:rPr>
        <w:rFonts w:hint="eastAsia" w:ascii="微软雅黑" w:hAnsi="微软雅黑" w:eastAsia="微软雅黑" w:cs="微软雅黑"/>
        <w:b/>
        <w:bCs/>
        <w:color w:val="1F497D"/>
        <w:sz w:val="24"/>
        <w:szCs w:val="24"/>
        <w:u w:val="none"/>
      </w:rPr>
      <w:t>招标文件</w:t>
    </w:r>
    <w:r>
      <w:rPr>
        <w:rFonts w:ascii="微软雅黑" w:hAnsi="微软雅黑" w:eastAsia="微软雅黑" w:cs="微软雅黑"/>
        <w:b/>
        <w:bCs/>
        <w:color w:val="1F497D"/>
        <w:sz w:val="24"/>
        <w:szCs w:val="24"/>
        <w:u w:val="none"/>
      </w:rPr>
      <w:t xml:space="preserve">   </w:t>
    </w:r>
    <w:r>
      <w:rPr>
        <w:rFonts w:ascii="微软雅黑" w:hAnsi="微软雅黑" w:eastAsia="微软雅黑" w:cs="微软雅黑"/>
        <w:b/>
        <w:bCs/>
        <w:color w:val="1F497D"/>
        <w:sz w:val="20"/>
        <w:szCs w:val="20"/>
        <w:u w:val="none"/>
      </w:rPr>
      <w:t xml:space="preserve">                </w:t>
    </w:r>
    <w:r>
      <w:rPr>
        <w:rFonts w:ascii="微软雅黑" w:hAnsi="微软雅黑" w:eastAsia="微软雅黑" w:cs="微软雅黑"/>
        <w:b/>
        <w:bCs/>
        <w:color w:val="1F497D"/>
        <w:u w:val="none"/>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pPr>
    <w:r>
      <w:t></w:t>
    </w:r>
  </w:p>
  <w:p>
    <w:pPr>
      <w:pStyle w:val="41"/>
      <w:pBdr>
        <w:bottom w:val="thickThinSmallGap" w:color="auto" w:sz="12" w:space="1"/>
      </w:pBdr>
      <w:rPr>
        <w:rFonts w:ascii="仿宋_GB2312" w:eastAsia="仿宋_GB2312"/>
        <w:b/>
        <w:i/>
        <w:sz w:val="18"/>
        <w:u w:val="single"/>
      </w:rPr>
    </w:pP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r>
      <w:rPr>
        <w:rFonts w:ascii="微软雅黑" w:hAnsi="微软雅黑" w:eastAsia="微软雅黑" w:cs="微软雅黑"/>
        <w:b/>
        <w:bCs/>
        <w:color w:val="1F497D"/>
        <w:sz w:val="24"/>
        <w:szCs w:val="24"/>
        <w:u w:val="none"/>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1"/>
      </w:pBdr>
    </w:pPr>
    <w:r>
      <w:t xml:space="preserve">     </w:t>
    </w: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r>
      <w:rPr>
        <w:rFonts w:ascii="微软雅黑" w:hAnsi="微软雅黑" w:eastAsia="微软雅黑" w:cs="微软雅黑"/>
        <w:b/>
        <w:bCs/>
        <w:color w:val="1F497D"/>
        <w:sz w:val="24"/>
        <w:szCs w:val="24"/>
        <w:u w:val="none"/>
      </w:rPr>
      <w:t xml:space="preserve">  </w:t>
    </w:r>
    <w:r>
      <w:t xml:space="preserve">                                                      </w:t>
    </w:r>
    <w:r>
      <w:drawing>
        <wp:inline distT="0" distB="0" distL="114300" distR="114300">
          <wp:extent cx="5754370" cy="5799455"/>
          <wp:effectExtent l="0" t="0" r="17780" b="10795"/>
          <wp:docPr id="15" name="图片 15" descr="2b92a15ffd32e2610f4f2ee8a20f1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b92a15ffd32e2610f4f2ee8a20f1c4"/>
                  <pic:cNvPicPr>
                    <a:picLocks noChangeAspect="1"/>
                  </pic:cNvPicPr>
                </pic:nvPicPr>
                <pic:blipFill>
                  <a:blip r:embed="rId1"/>
                  <a:stretch>
                    <a:fillRect/>
                  </a:stretch>
                </pic:blipFill>
                <pic:spPr>
                  <a:xfrm>
                    <a:off x="0" y="0"/>
                    <a:ext cx="5754370" cy="5799455"/>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1"/>
      </w:pBdr>
      <w:jc w:val="center"/>
      <w:rPr>
        <w:rFonts w:ascii="仿宋_GB2312" w:eastAsia="仿宋_GB2312"/>
        <w:b/>
        <w:i/>
        <w:iCs/>
        <w:u w:val="none"/>
      </w:rPr>
    </w:pPr>
    <w:r>
      <w:rPr>
        <w:u w:val="none"/>
      </w:rPr>
      <w:t></w:t>
    </w: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r>
      <w:rPr>
        <w:rFonts w:hint="eastAsia"/>
      </w:rPr>
      <w:t>诸暨市政府采购公开招标文件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0"/>
      </w:pBdr>
      <w:jc w:val="both"/>
    </w:pPr>
    <w:r>
      <w:rPr>
        <w:rFonts w:ascii="微软雅黑" w:hAnsi="微软雅黑" w:eastAsia="微软雅黑" w:cs="微软雅黑"/>
        <w:b/>
        <w:bCs/>
        <w:color w:val="1F497D"/>
        <w:sz w:val="20"/>
        <w:szCs w:val="20"/>
        <w:u w:val="none"/>
      </w:rPr>
      <w:t xml:space="preserve"> </w:t>
    </w:r>
    <w:r>
      <w:rPr>
        <w:rFonts w:ascii="微软雅黑" w:hAnsi="微软雅黑" w:eastAsia="微软雅黑" w:cs="微软雅黑"/>
        <w:b/>
        <w:bCs/>
        <w:color w:val="1F497D"/>
        <w:sz w:val="24"/>
        <w:szCs w:val="24"/>
        <w:u w:val="none"/>
      </w:rPr>
      <w:t xml:space="preserve">                       </w:t>
    </w: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r>
      <w:rPr>
        <w:rFonts w:ascii="微软雅黑" w:hAnsi="微软雅黑" w:eastAsia="微软雅黑" w:cs="微软雅黑"/>
        <w:b/>
        <w:bCs/>
        <w:color w:val="1F497D"/>
        <w:sz w:val="24"/>
        <w:szCs w:val="24"/>
        <w:u w:val="none"/>
      </w:rPr>
      <w:t xml:space="preserve">   </w:t>
    </w:r>
    <w:r>
      <w:rPr>
        <w:rFonts w:ascii="微软雅黑" w:hAnsi="微软雅黑" w:eastAsia="微软雅黑" w:cs="微软雅黑"/>
        <w:b/>
        <w:bCs/>
        <w:color w:val="1F497D"/>
        <w:sz w:val="20"/>
        <w:szCs w:val="20"/>
        <w:u w:val="none"/>
      </w:rPr>
      <w:t xml:space="preserve">                         </w:t>
    </w:r>
    <w:r>
      <w:rPr>
        <w:rFonts w:ascii="微软雅黑" w:hAnsi="微软雅黑" w:eastAsia="微软雅黑" w:cs="微软雅黑"/>
        <w:b/>
        <w:bCs/>
        <w:color w:val="1F497D"/>
        <w:u w:val="none"/>
      </w:rPr>
      <w:t xml:space="preserve">     </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jc w:val="both"/>
      <w:rPr>
        <w:rFonts w:ascii="微软雅黑" w:hAnsi="微软雅黑" w:eastAsia="微软雅黑" w:cs="微软雅黑"/>
        <w:b/>
        <w:bCs/>
        <w:color w:val="1F497D"/>
        <w:u w:val="thick"/>
      </w:rPr>
    </w:pPr>
  </w:p>
  <w:p>
    <w:pPr>
      <w:pStyle w:val="41"/>
      <w:pBdr>
        <w:bottom w:val="thickThinSmallGap" w:color="auto" w:sz="12" w:space="0"/>
      </w:pBdr>
      <w:jc w:val="both"/>
    </w:pPr>
    <w:r>
      <w:rPr>
        <w:rFonts w:ascii="微软雅黑" w:hAnsi="微软雅黑" w:eastAsia="微软雅黑" w:cs="微软雅黑"/>
        <w:b/>
        <w:bCs/>
        <w:color w:val="1F497D"/>
        <w:u w:val="none"/>
      </w:rPr>
      <w:t xml:space="preserve">           </w:t>
    </w:r>
    <w:r>
      <w:rPr>
        <w:rFonts w:ascii="微软雅黑" w:hAnsi="微软雅黑" w:eastAsia="微软雅黑" w:cs="微软雅黑"/>
        <w:b/>
        <w:bCs/>
        <w:color w:val="1F497D"/>
        <w:sz w:val="20"/>
        <w:szCs w:val="20"/>
        <w:u w:val="none"/>
      </w:rPr>
      <w:t xml:space="preserve">   </w:t>
    </w:r>
    <w:r>
      <w:rPr>
        <w:rFonts w:ascii="微软雅黑" w:hAnsi="微软雅黑" w:eastAsia="微软雅黑" w:cs="微软雅黑"/>
        <w:b/>
        <w:bCs/>
        <w:color w:val="1F497D"/>
        <w:sz w:val="24"/>
        <w:szCs w:val="24"/>
        <w:u w:val="none"/>
      </w:rPr>
      <w:t xml:space="preserve">             </w:t>
    </w:r>
    <w:r>
      <w:rPr>
        <w:rFonts w:hint="eastAsia" w:ascii="微软雅黑" w:hAnsi="微软雅黑" w:eastAsia="微软雅黑" w:cs="微软雅黑"/>
        <w:b/>
        <w:bCs/>
        <w:color w:val="1F497D"/>
        <w:sz w:val="24"/>
        <w:szCs w:val="24"/>
        <w:u w:val="none"/>
        <w:lang w:eastAsia="zh-CN"/>
      </w:rPr>
      <w:t>诸暨市杰虎工程咨询有限公司</w:t>
    </w:r>
    <w:r>
      <w:rPr>
        <w:rFonts w:hint="eastAsia" w:ascii="微软雅黑" w:hAnsi="微软雅黑" w:eastAsia="微软雅黑" w:cs="微软雅黑"/>
        <w:b/>
        <w:bCs/>
        <w:color w:val="1F497D"/>
        <w:sz w:val="24"/>
        <w:szCs w:val="24"/>
        <w:u w:val="none"/>
      </w:rPr>
      <w:t>招标文件</w:t>
    </w:r>
    <w:r>
      <w:rPr>
        <w:rFonts w:ascii="微软雅黑" w:hAnsi="微软雅黑" w:eastAsia="微软雅黑" w:cs="微软雅黑"/>
        <w:b/>
        <w:bCs/>
        <w:color w:val="1F497D"/>
        <w:sz w:val="24"/>
        <w:szCs w:val="24"/>
        <w:u w:val="none"/>
      </w:rPr>
      <w:t xml:space="preserve">   </w:t>
    </w:r>
    <w:r>
      <w:rPr>
        <w:rFonts w:ascii="微软雅黑" w:hAnsi="微软雅黑" w:eastAsia="微软雅黑" w:cs="微软雅黑"/>
        <w:b/>
        <w:bCs/>
        <w:color w:val="1F497D"/>
        <w:sz w:val="20"/>
        <w:szCs w:val="20"/>
        <w:u w:val="none"/>
      </w:rPr>
      <w:t xml:space="preserve">                          </w:t>
    </w:r>
    <w:r>
      <w:rPr>
        <w:rFonts w:ascii="微软雅黑" w:hAnsi="微软雅黑" w:eastAsia="微软雅黑" w:cs="微软雅黑"/>
        <w:b/>
        <w:bCs/>
        <w:color w:val="1F497D"/>
        <w:u w:val="none"/>
      </w:rPr>
      <w:t xml:space="preserve">    </w:t>
    </w:r>
    <w:r>
      <w:rPr>
        <w:rFonts w:ascii="微软雅黑" w:hAnsi="微软雅黑" w:eastAsia="微软雅黑" w:cs="微软雅黑"/>
        <w:b/>
        <w:bCs/>
        <w:color w:val="1F497D"/>
        <w:u w:val="thick"/>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4"/>
      </w:pBdr>
      <w:jc w:val="center"/>
      <w:rPr>
        <w:rFonts w:ascii="仿宋_GB2312" w:eastAsia="仿宋_GB2312"/>
        <w:b w:val="0"/>
        <w:i/>
        <w:sz w:val="18"/>
        <w:u w:val="single"/>
        <w:lang w:val="en-US"/>
      </w:rPr>
    </w:pP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0"/>
      </w:pBdr>
      <w:tabs>
        <w:tab w:val="center" w:pos="4535"/>
        <w:tab w:val="right" w:pos="9070"/>
        <w:tab w:val="clear" w:pos="4153"/>
        <w:tab w:val="clear" w:pos="8306"/>
      </w:tabs>
      <w:jc w:val="center"/>
      <w:rPr>
        <w:sz w:val="21"/>
        <w:szCs w:val="21"/>
        <w:u w:val="none"/>
      </w:rPr>
    </w:pP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1"/>
      </w:pBdr>
      <w:jc w:val="both"/>
      <w:rPr>
        <w:rFonts w:ascii="仿宋_GB2312" w:eastAsia="仿宋_GB2312"/>
        <w:b/>
        <w:i/>
        <w:sz w:val="18"/>
        <w:u w:val="single"/>
      </w:rPr>
    </w:pPr>
    <w:r>
      <w:t xml:space="preserve">           </w:t>
    </w: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r>
      <w:rPr>
        <w:rFonts w:ascii="微软雅黑" w:hAnsi="微软雅黑" w:eastAsia="微软雅黑" w:cs="微软雅黑"/>
        <w:b/>
        <w:bCs/>
        <w:color w:val="1F497D"/>
        <w:sz w:val="24"/>
        <w:szCs w:val="24"/>
        <w:u w:val="none"/>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thickThinSmallGap" w:color="auto" w:sz="12" w:space="1"/>
      </w:pBdr>
      <w:rPr>
        <w:u w:val="single"/>
      </w:rPr>
    </w:pPr>
    <w:r>
      <w:t xml:space="preserve">                            </w:t>
    </w:r>
    <w:r>
      <w:rPr>
        <w:u w:val="single"/>
      </w:rPr>
      <w:t xml:space="preserve"> </w:t>
    </w:r>
    <w:r>
      <w:rPr>
        <w:rFonts w:hint="eastAsia" w:ascii="微软雅黑" w:hAnsi="微软雅黑" w:eastAsia="微软雅黑" w:cs="微软雅黑"/>
        <w:b/>
        <w:bCs/>
        <w:color w:val="1F497D"/>
        <w:sz w:val="24"/>
        <w:szCs w:val="24"/>
        <w:u w:val="none"/>
        <w:lang w:eastAsia="zh-CN"/>
      </w:rPr>
      <w:t>诸暨市杰虎工程咨询有限公司采购</w:t>
    </w:r>
    <w:r>
      <w:rPr>
        <w:rFonts w:hint="eastAsia" w:ascii="微软雅黑" w:hAnsi="微软雅黑" w:eastAsia="微软雅黑" w:cs="微软雅黑"/>
        <w:b/>
        <w:bCs/>
        <w:color w:val="1F497D"/>
        <w:sz w:val="24"/>
        <w:szCs w:val="24"/>
        <w:u w:val="none"/>
      </w:rPr>
      <w:t>文件</w:t>
    </w:r>
    <w:r>
      <w:rPr>
        <w:rFonts w:ascii="微软雅黑" w:hAnsi="微软雅黑" w:eastAsia="微软雅黑" w:cs="微软雅黑"/>
        <w:b/>
        <w:bCs/>
        <w:color w:val="1F497D"/>
        <w:sz w:val="24"/>
        <w:szCs w:val="24"/>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D158E"/>
    <w:multiLevelType w:val="singleLevel"/>
    <w:tmpl w:val="99FD158E"/>
    <w:lvl w:ilvl="0" w:tentative="0">
      <w:start w:val="1"/>
      <w:numFmt w:val="decimal"/>
      <w:suff w:val="nothing"/>
      <w:lvlText w:val="%1、"/>
      <w:lvlJc w:val="left"/>
      <w:rPr>
        <w:rFonts w:cs="Times New Roman"/>
      </w:rPr>
    </w:lvl>
  </w:abstractNum>
  <w:abstractNum w:abstractNumId="1">
    <w:nsid w:val="BF00600E"/>
    <w:multiLevelType w:val="singleLevel"/>
    <w:tmpl w:val="BF00600E"/>
    <w:lvl w:ilvl="0" w:tentative="0">
      <w:start w:val="1"/>
      <w:numFmt w:val="upperLetter"/>
      <w:lvlText w:val="%1."/>
      <w:lvlJc w:val="left"/>
      <w:pPr>
        <w:tabs>
          <w:tab w:val="left" w:pos="312"/>
        </w:tabs>
      </w:pPr>
    </w:lvl>
  </w:abstractNum>
  <w:abstractNum w:abstractNumId="2">
    <w:nsid w:val="FD4D9EAF"/>
    <w:multiLevelType w:val="singleLevel"/>
    <w:tmpl w:val="FD4D9EAF"/>
    <w:lvl w:ilvl="0" w:tentative="0">
      <w:start w:val="1"/>
      <w:numFmt w:val="decimal"/>
      <w:suff w:val="nothing"/>
      <w:lvlText w:val="（%1）"/>
      <w:lvlJc w:val="left"/>
    </w:lvl>
  </w:abstractNum>
  <w:abstractNum w:abstractNumId="3">
    <w:nsid w:val="041000EE"/>
    <w:multiLevelType w:val="singleLevel"/>
    <w:tmpl w:val="041000EE"/>
    <w:lvl w:ilvl="0" w:tentative="0">
      <w:start w:val="6"/>
      <w:numFmt w:val="chineseCounting"/>
      <w:suff w:val="nothing"/>
      <w:lvlText w:val="%1、"/>
      <w:lvlJc w:val="left"/>
      <w:rPr>
        <w:rFonts w:hint="eastAsia"/>
      </w:rPr>
    </w:lvl>
  </w:abstractNum>
  <w:abstractNum w:abstractNumId="4">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4E465744"/>
    <w:multiLevelType w:val="singleLevel"/>
    <w:tmpl w:val="4E465744"/>
    <w:lvl w:ilvl="0" w:tentative="0">
      <w:start w:val="1"/>
      <w:numFmt w:val="chineseCounting"/>
      <w:suff w:val="nothing"/>
      <w:lvlText w:val="%1、"/>
      <w:lvlJc w:val="left"/>
      <w:rPr>
        <w:rFonts w:hint="eastAsia" w:cs="Times New Roman"/>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2MmI5Mzg4OWJmMDlkZmI5MzZhOGZhOTE2NDUwMzQ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2C8"/>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2D6E26"/>
    <w:rsid w:val="019F7441"/>
    <w:rsid w:val="01B37585"/>
    <w:rsid w:val="01D55165"/>
    <w:rsid w:val="01DF6BF8"/>
    <w:rsid w:val="01E64C5E"/>
    <w:rsid w:val="01EC2C57"/>
    <w:rsid w:val="02371009"/>
    <w:rsid w:val="026B2E25"/>
    <w:rsid w:val="02824D4D"/>
    <w:rsid w:val="02B04EBD"/>
    <w:rsid w:val="02DC4B10"/>
    <w:rsid w:val="02DD76CE"/>
    <w:rsid w:val="02F36323"/>
    <w:rsid w:val="02F5619C"/>
    <w:rsid w:val="0326446A"/>
    <w:rsid w:val="032D5555"/>
    <w:rsid w:val="036634D2"/>
    <w:rsid w:val="03771BF4"/>
    <w:rsid w:val="037B1947"/>
    <w:rsid w:val="03DD35E4"/>
    <w:rsid w:val="04076900"/>
    <w:rsid w:val="041A5A3B"/>
    <w:rsid w:val="041B6B58"/>
    <w:rsid w:val="042311BA"/>
    <w:rsid w:val="042B157A"/>
    <w:rsid w:val="048F763B"/>
    <w:rsid w:val="049F330E"/>
    <w:rsid w:val="049F51EA"/>
    <w:rsid w:val="04AA775C"/>
    <w:rsid w:val="04AF1889"/>
    <w:rsid w:val="04E62470"/>
    <w:rsid w:val="04F66F48"/>
    <w:rsid w:val="05251E14"/>
    <w:rsid w:val="055661F0"/>
    <w:rsid w:val="05A16594"/>
    <w:rsid w:val="05A7762D"/>
    <w:rsid w:val="05D00EC1"/>
    <w:rsid w:val="060E5941"/>
    <w:rsid w:val="06110FAF"/>
    <w:rsid w:val="063F4ED6"/>
    <w:rsid w:val="06493CA7"/>
    <w:rsid w:val="065A6178"/>
    <w:rsid w:val="066C6438"/>
    <w:rsid w:val="066F1CF3"/>
    <w:rsid w:val="0678654A"/>
    <w:rsid w:val="06930BB8"/>
    <w:rsid w:val="06B92EA7"/>
    <w:rsid w:val="07245D42"/>
    <w:rsid w:val="07264C62"/>
    <w:rsid w:val="07387188"/>
    <w:rsid w:val="07486B3F"/>
    <w:rsid w:val="0779354C"/>
    <w:rsid w:val="08061376"/>
    <w:rsid w:val="08163A15"/>
    <w:rsid w:val="08452D77"/>
    <w:rsid w:val="086401F8"/>
    <w:rsid w:val="08751CAA"/>
    <w:rsid w:val="087E4C40"/>
    <w:rsid w:val="08822BCA"/>
    <w:rsid w:val="08D66AD6"/>
    <w:rsid w:val="08DA33A3"/>
    <w:rsid w:val="08E80F13"/>
    <w:rsid w:val="09335624"/>
    <w:rsid w:val="0944690F"/>
    <w:rsid w:val="09535675"/>
    <w:rsid w:val="095F057D"/>
    <w:rsid w:val="09642282"/>
    <w:rsid w:val="09733572"/>
    <w:rsid w:val="09772C16"/>
    <w:rsid w:val="098353B5"/>
    <w:rsid w:val="09A92330"/>
    <w:rsid w:val="09B06B87"/>
    <w:rsid w:val="09BF40EE"/>
    <w:rsid w:val="09C13146"/>
    <w:rsid w:val="09E04166"/>
    <w:rsid w:val="0A1330E7"/>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7F364B"/>
    <w:rsid w:val="0C8445DA"/>
    <w:rsid w:val="0C87121B"/>
    <w:rsid w:val="0CC007F7"/>
    <w:rsid w:val="0CFE707A"/>
    <w:rsid w:val="0D002EE5"/>
    <w:rsid w:val="0D063BDA"/>
    <w:rsid w:val="0D08375F"/>
    <w:rsid w:val="0D184CFB"/>
    <w:rsid w:val="0D492B96"/>
    <w:rsid w:val="0D4A7419"/>
    <w:rsid w:val="0D827401"/>
    <w:rsid w:val="0D84094E"/>
    <w:rsid w:val="0D8A00E9"/>
    <w:rsid w:val="0D8D589E"/>
    <w:rsid w:val="0DA01C73"/>
    <w:rsid w:val="0DD63300"/>
    <w:rsid w:val="0DF50604"/>
    <w:rsid w:val="0DF702FE"/>
    <w:rsid w:val="0E060E51"/>
    <w:rsid w:val="0E5604B2"/>
    <w:rsid w:val="0E6D5D79"/>
    <w:rsid w:val="0E9D0089"/>
    <w:rsid w:val="0EAD0A9E"/>
    <w:rsid w:val="0EB803EE"/>
    <w:rsid w:val="0EF94D4B"/>
    <w:rsid w:val="0F40581B"/>
    <w:rsid w:val="0F4958DC"/>
    <w:rsid w:val="0F515DF7"/>
    <w:rsid w:val="0F596BA8"/>
    <w:rsid w:val="0F6248D2"/>
    <w:rsid w:val="0F693536"/>
    <w:rsid w:val="0F7B0511"/>
    <w:rsid w:val="0F7B76D9"/>
    <w:rsid w:val="0F816ACD"/>
    <w:rsid w:val="0F9832DB"/>
    <w:rsid w:val="0FBF3FD2"/>
    <w:rsid w:val="0FBF7FF3"/>
    <w:rsid w:val="0FF5524E"/>
    <w:rsid w:val="0FF94348"/>
    <w:rsid w:val="10646583"/>
    <w:rsid w:val="107D4B15"/>
    <w:rsid w:val="10895484"/>
    <w:rsid w:val="108A3C80"/>
    <w:rsid w:val="10C26171"/>
    <w:rsid w:val="10D704E7"/>
    <w:rsid w:val="10F33360"/>
    <w:rsid w:val="10FC16EA"/>
    <w:rsid w:val="110F1D40"/>
    <w:rsid w:val="11266F33"/>
    <w:rsid w:val="114E57CE"/>
    <w:rsid w:val="118963A1"/>
    <w:rsid w:val="11917C84"/>
    <w:rsid w:val="11C6522A"/>
    <w:rsid w:val="11E104CC"/>
    <w:rsid w:val="11E20309"/>
    <w:rsid w:val="11FF551A"/>
    <w:rsid w:val="12255233"/>
    <w:rsid w:val="123A0C48"/>
    <w:rsid w:val="12530213"/>
    <w:rsid w:val="127723A9"/>
    <w:rsid w:val="12862074"/>
    <w:rsid w:val="12883966"/>
    <w:rsid w:val="129E45B4"/>
    <w:rsid w:val="12A0243C"/>
    <w:rsid w:val="12C34799"/>
    <w:rsid w:val="12D81596"/>
    <w:rsid w:val="13072A44"/>
    <w:rsid w:val="135F4BE2"/>
    <w:rsid w:val="13637D2A"/>
    <w:rsid w:val="139B1A0A"/>
    <w:rsid w:val="139D25C7"/>
    <w:rsid w:val="13BF3CE4"/>
    <w:rsid w:val="13E744B7"/>
    <w:rsid w:val="14056E6E"/>
    <w:rsid w:val="141008D8"/>
    <w:rsid w:val="14125FE6"/>
    <w:rsid w:val="144162BD"/>
    <w:rsid w:val="146D271E"/>
    <w:rsid w:val="14982588"/>
    <w:rsid w:val="149A5AD9"/>
    <w:rsid w:val="14A524FA"/>
    <w:rsid w:val="14A7619D"/>
    <w:rsid w:val="150536C3"/>
    <w:rsid w:val="150C1963"/>
    <w:rsid w:val="151447A0"/>
    <w:rsid w:val="154A6454"/>
    <w:rsid w:val="15762120"/>
    <w:rsid w:val="161D0664"/>
    <w:rsid w:val="166F1D9B"/>
    <w:rsid w:val="1690179D"/>
    <w:rsid w:val="16A8729C"/>
    <w:rsid w:val="16B33777"/>
    <w:rsid w:val="16BC70A7"/>
    <w:rsid w:val="16C6339E"/>
    <w:rsid w:val="172F2D79"/>
    <w:rsid w:val="17557BEF"/>
    <w:rsid w:val="178B779F"/>
    <w:rsid w:val="17D349C1"/>
    <w:rsid w:val="1830729E"/>
    <w:rsid w:val="1870062C"/>
    <w:rsid w:val="18817102"/>
    <w:rsid w:val="18830A15"/>
    <w:rsid w:val="18852B28"/>
    <w:rsid w:val="188B5321"/>
    <w:rsid w:val="18B03A11"/>
    <w:rsid w:val="18CF58E7"/>
    <w:rsid w:val="19826FE8"/>
    <w:rsid w:val="19932372"/>
    <w:rsid w:val="19A20DD5"/>
    <w:rsid w:val="19AE03F1"/>
    <w:rsid w:val="19CA11F8"/>
    <w:rsid w:val="1A071A03"/>
    <w:rsid w:val="1A1F16AE"/>
    <w:rsid w:val="1A3B5C77"/>
    <w:rsid w:val="1A984BAD"/>
    <w:rsid w:val="1AB8220E"/>
    <w:rsid w:val="1AE4166C"/>
    <w:rsid w:val="1AF06CFB"/>
    <w:rsid w:val="1AF11B8D"/>
    <w:rsid w:val="1B11359C"/>
    <w:rsid w:val="1B2A271F"/>
    <w:rsid w:val="1B530544"/>
    <w:rsid w:val="1B713184"/>
    <w:rsid w:val="1B945CBD"/>
    <w:rsid w:val="1BA209CF"/>
    <w:rsid w:val="1BB4777D"/>
    <w:rsid w:val="1BD75AB8"/>
    <w:rsid w:val="1C0459C2"/>
    <w:rsid w:val="1C1347F8"/>
    <w:rsid w:val="1C1B3B4A"/>
    <w:rsid w:val="1C88086E"/>
    <w:rsid w:val="1C8B27CB"/>
    <w:rsid w:val="1CDB6935"/>
    <w:rsid w:val="1D266CE1"/>
    <w:rsid w:val="1D3963AF"/>
    <w:rsid w:val="1D6A673C"/>
    <w:rsid w:val="1D9247AE"/>
    <w:rsid w:val="1DB567EC"/>
    <w:rsid w:val="1DDC6B18"/>
    <w:rsid w:val="1DF51A98"/>
    <w:rsid w:val="1E3D060F"/>
    <w:rsid w:val="1E3F7D2E"/>
    <w:rsid w:val="1E4134E4"/>
    <w:rsid w:val="1E5062B3"/>
    <w:rsid w:val="1E523514"/>
    <w:rsid w:val="1E714A66"/>
    <w:rsid w:val="1E802593"/>
    <w:rsid w:val="1EA703CC"/>
    <w:rsid w:val="1EAA273C"/>
    <w:rsid w:val="1EB7330C"/>
    <w:rsid w:val="1F0A0FF3"/>
    <w:rsid w:val="1F5771FF"/>
    <w:rsid w:val="1FE868A9"/>
    <w:rsid w:val="20034907"/>
    <w:rsid w:val="201723F5"/>
    <w:rsid w:val="20173E4B"/>
    <w:rsid w:val="204B414A"/>
    <w:rsid w:val="204E48BC"/>
    <w:rsid w:val="205173F8"/>
    <w:rsid w:val="20665611"/>
    <w:rsid w:val="206C7450"/>
    <w:rsid w:val="208921B3"/>
    <w:rsid w:val="20973DEB"/>
    <w:rsid w:val="20A23587"/>
    <w:rsid w:val="20B26522"/>
    <w:rsid w:val="20B44310"/>
    <w:rsid w:val="211116EB"/>
    <w:rsid w:val="216133FC"/>
    <w:rsid w:val="21626087"/>
    <w:rsid w:val="21D56769"/>
    <w:rsid w:val="21E52EF3"/>
    <w:rsid w:val="21FB5D7B"/>
    <w:rsid w:val="220B1C3D"/>
    <w:rsid w:val="221D1D20"/>
    <w:rsid w:val="22334A87"/>
    <w:rsid w:val="22631AF5"/>
    <w:rsid w:val="22BE6801"/>
    <w:rsid w:val="22F57858"/>
    <w:rsid w:val="233500BF"/>
    <w:rsid w:val="23377FF7"/>
    <w:rsid w:val="236B425F"/>
    <w:rsid w:val="23836192"/>
    <w:rsid w:val="23901F29"/>
    <w:rsid w:val="239C0061"/>
    <w:rsid w:val="23B908A4"/>
    <w:rsid w:val="23E95BEF"/>
    <w:rsid w:val="23FD0064"/>
    <w:rsid w:val="245375B0"/>
    <w:rsid w:val="24642C0A"/>
    <w:rsid w:val="249A76CF"/>
    <w:rsid w:val="24A06A19"/>
    <w:rsid w:val="24B22173"/>
    <w:rsid w:val="24B95AD9"/>
    <w:rsid w:val="24BE24DA"/>
    <w:rsid w:val="24CF5825"/>
    <w:rsid w:val="24D663E6"/>
    <w:rsid w:val="24D77F2B"/>
    <w:rsid w:val="24DB5972"/>
    <w:rsid w:val="258B00E2"/>
    <w:rsid w:val="25A917A6"/>
    <w:rsid w:val="25B328ED"/>
    <w:rsid w:val="25B85E7F"/>
    <w:rsid w:val="25BE27CC"/>
    <w:rsid w:val="25E70536"/>
    <w:rsid w:val="25F56F08"/>
    <w:rsid w:val="25F74A5C"/>
    <w:rsid w:val="2628662C"/>
    <w:rsid w:val="262D45DE"/>
    <w:rsid w:val="265E2CFF"/>
    <w:rsid w:val="26697A1A"/>
    <w:rsid w:val="26A53EF9"/>
    <w:rsid w:val="26A94201"/>
    <w:rsid w:val="26AC274F"/>
    <w:rsid w:val="26C4369F"/>
    <w:rsid w:val="27044A29"/>
    <w:rsid w:val="271D34C8"/>
    <w:rsid w:val="272A0E33"/>
    <w:rsid w:val="274F083D"/>
    <w:rsid w:val="276142BF"/>
    <w:rsid w:val="27633735"/>
    <w:rsid w:val="27783712"/>
    <w:rsid w:val="27907362"/>
    <w:rsid w:val="28333E1D"/>
    <w:rsid w:val="28454BD6"/>
    <w:rsid w:val="28455253"/>
    <w:rsid w:val="28551971"/>
    <w:rsid w:val="285B1C53"/>
    <w:rsid w:val="28855745"/>
    <w:rsid w:val="289F7086"/>
    <w:rsid w:val="28C32028"/>
    <w:rsid w:val="28CC490F"/>
    <w:rsid w:val="28DE40AA"/>
    <w:rsid w:val="29345E77"/>
    <w:rsid w:val="294C65AD"/>
    <w:rsid w:val="29515D72"/>
    <w:rsid w:val="29806583"/>
    <w:rsid w:val="298B3C4C"/>
    <w:rsid w:val="29F26D24"/>
    <w:rsid w:val="2A15033F"/>
    <w:rsid w:val="2A1662C1"/>
    <w:rsid w:val="2A1C7367"/>
    <w:rsid w:val="2A2815FA"/>
    <w:rsid w:val="2A6D6092"/>
    <w:rsid w:val="2A7D76B4"/>
    <w:rsid w:val="2B437463"/>
    <w:rsid w:val="2B7807EE"/>
    <w:rsid w:val="2BBF00EC"/>
    <w:rsid w:val="2BC37CFD"/>
    <w:rsid w:val="2BD5237F"/>
    <w:rsid w:val="2BD82C0B"/>
    <w:rsid w:val="2BE536CE"/>
    <w:rsid w:val="2BE758D9"/>
    <w:rsid w:val="2C09049E"/>
    <w:rsid w:val="2C0A653C"/>
    <w:rsid w:val="2C191F85"/>
    <w:rsid w:val="2CE82D6F"/>
    <w:rsid w:val="2D343236"/>
    <w:rsid w:val="2D930998"/>
    <w:rsid w:val="2DAA05D8"/>
    <w:rsid w:val="2DD15014"/>
    <w:rsid w:val="2DEE730F"/>
    <w:rsid w:val="2DF72DE4"/>
    <w:rsid w:val="2E0220AF"/>
    <w:rsid w:val="2E187464"/>
    <w:rsid w:val="2E3D3486"/>
    <w:rsid w:val="2E4B082A"/>
    <w:rsid w:val="2E5D4E86"/>
    <w:rsid w:val="2E5D790B"/>
    <w:rsid w:val="2E7F2E89"/>
    <w:rsid w:val="2E9A3C18"/>
    <w:rsid w:val="2EA94D33"/>
    <w:rsid w:val="2EBB0FEE"/>
    <w:rsid w:val="2EC63002"/>
    <w:rsid w:val="2F0A6B38"/>
    <w:rsid w:val="2F78750D"/>
    <w:rsid w:val="2F946CCB"/>
    <w:rsid w:val="2FA17659"/>
    <w:rsid w:val="2FD25781"/>
    <w:rsid w:val="2FFD7934"/>
    <w:rsid w:val="30100763"/>
    <w:rsid w:val="30733ACD"/>
    <w:rsid w:val="308610F1"/>
    <w:rsid w:val="308C3862"/>
    <w:rsid w:val="309379D8"/>
    <w:rsid w:val="30A270F7"/>
    <w:rsid w:val="30BB21D9"/>
    <w:rsid w:val="30DF1478"/>
    <w:rsid w:val="30EA2B2E"/>
    <w:rsid w:val="30EC586F"/>
    <w:rsid w:val="314E2130"/>
    <w:rsid w:val="319C6071"/>
    <w:rsid w:val="31AC537E"/>
    <w:rsid w:val="31E3679B"/>
    <w:rsid w:val="31E732FD"/>
    <w:rsid w:val="324E2D81"/>
    <w:rsid w:val="32517576"/>
    <w:rsid w:val="327D6706"/>
    <w:rsid w:val="32BE5C2C"/>
    <w:rsid w:val="32FB6478"/>
    <w:rsid w:val="33263B3F"/>
    <w:rsid w:val="33403BE0"/>
    <w:rsid w:val="336963EB"/>
    <w:rsid w:val="33816EEB"/>
    <w:rsid w:val="33B566B0"/>
    <w:rsid w:val="33EB55CD"/>
    <w:rsid w:val="33EC4C02"/>
    <w:rsid w:val="340D2360"/>
    <w:rsid w:val="3410665D"/>
    <w:rsid w:val="34211214"/>
    <w:rsid w:val="342E63AB"/>
    <w:rsid w:val="345E3ECA"/>
    <w:rsid w:val="346C7513"/>
    <w:rsid w:val="34846E13"/>
    <w:rsid w:val="34950E68"/>
    <w:rsid w:val="34986E94"/>
    <w:rsid w:val="34AF62C9"/>
    <w:rsid w:val="34CB4388"/>
    <w:rsid w:val="34FA6E12"/>
    <w:rsid w:val="358D5588"/>
    <w:rsid w:val="36142918"/>
    <w:rsid w:val="363A3B40"/>
    <w:rsid w:val="365302AE"/>
    <w:rsid w:val="36607A0A"/>
    <w:rsid w:val="366E227C"/>
    <w:rsid w:val="366F2E0D"/>
    <w:rsid w:val="367B6A5C"/>
    <w:rsid w:val="36A74ADA"/>
    <w:rsid w:val="36AD60D5"/>
    <w:rsid w:val="36B224F9"/>
    <w:rsid w:val="36EC0CC9"/>
    <w:rsid w:val="36FA437E"/>
    <w:rsid w:val="373F410B"/>
    <w:rsid w:val="37427AD3"/>
    <w:rsid w:val="3795529C"/>
    <w:rsid w:val="37EE7094"/>
    <w:rsid w:val="37F8123A"/>
    <w:rsid w:val="38296C89"/>
    <w:rsid w:val="383002EB"/>
    <w:rsid w:val="38586797"/>
    <w:rsid w:val="386341A5"/>
    <w:rsid w:val="38BC0149"/>
    <w:rsid w:val="38D87D1C"/>
    <w:rsid w:val="391E324A"/>
    <w:rsid w:val="39384D9B"/>
    <w:rsid w:val="395307B3"/>
    <w:rsid w:val="39636459"/>
    <w:rsid w:val="396B7F6C"/>
    <w:rsid w:val="39B417A9"/>
    <w:rsid w:val="39FC5695"/>
    <w:rsid w:val="3A006D8E"/>
    <w:rsid w:val="3A1C3C84"/>
    <w:rsid w:val="3A3651E5"/>
    <w:rsid w:val="3A731392"/>
    <w:rsid w:val="3A744481"/>
    <w:rsid w:val="3A8C7BEF"/>
    <w:rsid w:val="3A906246"/>
    <w:rsid w:val="3AA452F9"/>
    <w:rsid w:val="3ADE4D48"/>
    <w:rsid w:val="3B2349B7"/>
    <w:rsid w:val="3B616CFF"/>
    <w:rsid w:val="3B6259F6"/>
    <w:rsid w:val="3B976654"/>
    <w:rsid w:val="3BB15227"/>
    <w:rsid w:val="3BC01EFC"/>
    <w:rsid w:val="3BCA786A"/>
    <w:rsid w:val="3BD31E2F"/>
    <w:rsid w:val="3BF15831"/>
    <w:rsid w:val="3C0C485E"/>
    <w:rsid w:val="3C105946"/>
    <w:rsid w:val="3C471448"/>
    <w:rsid w:val="3C5F759A"/>
    <w:rsid w:val="3C6C525A"/>
    <w:rsid w:val="3CCE23CB"/>
    <w:rsid w:val="3CD17D17"/>
    <w:rsid w:val="3CFB6E8D"/>
    <w:rsid w:val="3D3C7F39"/>
    <w:rsid w:val="3D440F09"/>
    <w:rsid w:val="3D4504A0"/>
    <w:rsid w:val="3D8734BB"/>
    <w:rsid w:val="3D9A11D4"/>
    <w:rsid w:val="3DA16D89"/>
    <w:rsid w:val="3DA364BE"/>
    <w:rsid w:val="3DDC2A2F"/>
    <w:rsid w:val="3DE041CB"/>
    <w:rsid w:val="3E0D48F6"/>
    <w:rsid w:val="3E1868B4"/>
    <w:rsid w:val="3E377251"/>
    <w:rsid w:val="3E3D2DA2"/>
    <w:rsid w:val="3E42664B"/>
    <w:rsid w:val="3E5A7334"/>
    <w:rsid w:val="3E7B5D6B"/>
    <w:rsid w:val="3E843E66"/>
    <w:rsid w:val="3E8F51FE"/>
    <w:rsid w:val="3E926F87"/>
    <w:rsid w:val="3E9A59DE"/>
    <w:rsid w:val="3EAF4836"/>
    <w:rsid w:val="3EC33DFA"/>
    <w:rsid w:val="3EE82E22"/>
    <w:rsid w:val="3F057D64"/>
    <w:rsid w:val="3F060E16"/>
    <w:rsid w:val="3F1D1096"/>
    <w:rsid w:val="3F2F0234"/>
    <w:rsid w:val="3F6363FE"/>
    <w:rsid w:val="3F756B8F"/>
    <w:rsid w:val="3F8A2017"/>
    <w:rsid w:val="3F95482B"/>
    <w:rsid w:val="4019356B"/>
    <w:rsid w:val="40592157"/>
    <w:rsid w:val="406E1CAE"/>
    <w:rsid w:val="40792BC6"/>
    <w:rsid w:val="40A0133A"/>
    <w:rsid w:val="40C31A53"/>
    <w:rsid w:val="40FB058A"/>
    <w:rsid w:val="40FF545D"/>
    <w:rsid w:val="410067C8"/>
    <w:rsid w:val="418F0D2A"/>
    <w:rsid w:val="41D01505"/>
    <w:rsid w:val="42474939"/>
    <w:rsid w:val="424C3C57"/>
    <w:rsid w:val="42613FF3"/>
    <w:rsid w:val="42660D96"/>
    <w:rsid w:val="428667D2"/>
    <w:rsid w:val="42AB26E5"/>
    <w:rsid w:val="42CD1CE0"/>
    <w:rsid w:val="42E1381E"/>
    <w:rsid w:val="42ED6459"/>
    <w:rsid w:val="42FE58DD"/>
    <w:rsid w:val="43174B3D"/>
    <w:rsid w:val="434B790E"/>
    <w:rsid w:val="4360274F"/>
    <w:rsid w:val="43977AB6"/>
    <w:rsid w:val="43A3342B"/>
    <w:rsid w:val="43C77C27"/>
    <w:rsid w:val="43DE09EE"/>
    <w:rsid w:val="44002FAD"/>
    <w:rsid w:val="440C56F0"/>
    <w:rsid w:val="449101DD"/>
    <w:rsid w:val="449232E4"/>
    <w:rsid w:val="44DE1391"/>
    <w:rsid w:val="451B225C"/>
    <w:rsid w:val="452410C9"/>
    <w:rsid w:val="45317DFB"/>
    <w:rsid w:val="45613CC5"/>
    <w:rsid w:val="456D3CE4"/>
    <w:rsid w:val="45701158"/>
    <w:rsid w:val="4579042C"/>
    <w:rsid w:val="457F0571"/>
    <w:rsid w:val="45851176"/>
    <w:rsid w:val="45B34097"/>
    <w:rsid w:val="45C63B94"/>
    <w:rsid w:val="4600066E"/>
    <w:rsid w:val="460E7DA5"/>
    <w:rsid w:val="46422483"/>
    <w:rsid w:val="4659254A"/>
    <w:rsid w:val="465B0637"/>
    <w:rsid w:val="465E3F0D"/>
    <w:rsid w:val="466A16E6"/>
    <w:rsid w:val="46893F2B"/>
    <w:rsid w:val="46C4686E"/>
    <w:rsid w:val="477B778F"/>
    <w:rsid w:val="478203EC"/>
    <w:rsid w:val="47B025FA"/>
    <w:rsid w:val="47E56984"/>
    <w:rsid w:val="4809698F"/>
    <w:rsid w:val="4811697D"/>
    <w:rsid w:val="487A3E25"/>
    <w:rsid w:val="488B5503"/>
    <w:rsid w:val="48937E21"/>
    <w:rsid w:val="489A0361"/>
    <w:rsid w:val="48B94FF3"/>
    <w:rsid w:val="48BC6561"/>
    <w:rsid w:val="48E37AAB"/>
    <w:rsid w:val="48FD4B4C"/>
    <w:rsid w:val="490A68E0"/>
    <w:rsid w:val="491055FE"/>
    <w:rsid w:val="495430AE"/>
    <w:rsid w:val="495F5B3E"/>
    <w:rsid w:val="496F77D7"/>
    <w:rsid w:val="497654FD"/>
    <w:rsid w:val="49B64211"/>
    <w:rsid w:val="49F6167F"/>
    <w:rsid w:val="4A064FA0"/>
    <w:rsid w:val="4A16615C"/>
    <w:rsid w:val="4A174DEF"/>
    <w:rsid w:val="4A4424D7"/>
    <w:rsid w:val="4AA46948"/>
    <w:rsid w:val="4AB82D0F"/>
    <w:rsid w:val="4AEB7664"/>
    <w:rsid w:val="4AFD7C19"/>
    <w:rsid w:val="4B0567D1"/>
    <w:rsid w:val="4B236AAE"/>
    <w:rsid w:val="4B707271"/>
    <w:rsid w:val="4B9739F7"/>
    <w:rsid w:val="4BEE2503"/>
    <w:rsid w:val="4C245A30"/>
    <w:rsid w:val="4CB6685F"/>
    <w:rsid w:val="4CC367FE"/>
    <w:rsid w:val="4CEE6EA6"/>
    <w:rsid w:val="4D077F3C"/>
    <w:rsid w:val="4D123355"/>
    <w:rsid w:val="4D2A3B31"/>
    <w:rsid w:val="4D312C52"/>
    <w:rsid w:val="4D905305"/>
    <w:rsid w:val="4D964A72"/>
    <w:rsid w:val="4D9C1254"/>
    <w:rsid w:val="4DFF0631"/>
    <w:rsid w:val="4E793892"/>
    <w:rsid w:val="4E800872"/>
    <w:rsid w:val="4E8127FF"/>
    <w:rsid w:val="4EC569ED"/>
    <w:rsid w:val="4ED50EA1"/>
    <w:rsid w:val="4EDF237F"/>
    <w:rsid w:val="4EEC050C"/>
    <w:rsid w:val="4F104EC3"/>
    <w:rsid w:val="4F3075A8"/>
    <w:rsid w:val="4F47354A"/>
    <w:rsid w:val="4F911C54"/>
    <w:rsid w:val="4FC664C1"/>
    <w:rsid w:val="4FE625E0"/>
    <w:rsid w:val="4FF95729"/>
    <w:rsid w:val="5021480F"/>
    <w:rsid w:val="50770C26"/>
    <w:rsid w:val="50962ECB"/>
    <w:rsid w:val="50A42E38"/>
    <w:rsid w:val="50A4577F"/>
    <w:rsid w:val="50B73D1F"/>
    <w:rsid w:val="50BD5BC9"/>
    <w:rsid w:val="50C11EEE"/>
    <w:rsid w:val="50E97CFC"/>
    <w:rsid w:val="50FA4028"/>
    <w:rsid w:val="510D65B7"/>
    <w:rsid w:val="511157AB"/>
    <w:rsid w:val="51243D4F"/>
    <w:rsid w:val="5142540C"/>
    <w:rsid w:val="517F7502"/>
    <w:rsid w:val="518832C8"/>
    <w:rsid w:val="51A0432A"/>
    <w:rsid w:val="51A74E09"/>
    <w:rsid w:val="51A86090"/>
    <w:rsid w:val="51B7396D"/>
    <w:rsid w:val="522E4CC3"/>
    <w:rsid w:val="5244713B"/>
    <w:rsid w:val="525B6B2A"/>
    <w:rsid w:val="52615633"/>
    <w:rsid w:val="52742DDF"/>
    <w:rsid w:val="52977FD4"/>
    <w:rsid w:val="52A25790"/>
    <w:rsid w:val="52A96B6F"/>
    <w:rsid w:val="52B45975"/>
    <w:rsid w:val="52D94AA4"/>
    <w:rsid w:val="52EA3A62"/>
    <w:rsid w:val="52F50BB8"/>
    <w:rsid w:val="52FF2882"/>
    <w:rsid w:val="53097272"/>
    <w:rsid w:val="53544462"/>
    <w:rsid w:val="5397158E"/>
    <w:rsid w:val="53B96166"/>
    <w:rsid w:val="53BD2C37"/>
    <w:rsid w:val="53CA0D92"/>
    <w:rsid w:val="54013861"/>
    <w:rsid w:val="54487265"/>
    <w:rsid w:val="544D6070"/>
    <w:rsid w:val="54605E1E"/>
    <w:rsid w:val="54B3506A"/>
    <w:rsid w:val="54CA0D16"/>
    <w:rsid w:val="54DD4057"/>
    <w:rsid w:val="54E7490F"/>
    <w:rsid w:val="550764A4"/>
    <w:rsid w:val="550B2BF6"/>
    <w:rsid w:val="55107082"/>
    <w:rsid w:val="55214EB5"/>
    <w:rsid w:val="55233775"/>
    <w:rsid w:val="55364EFD"/>
    <w:rsid w:val="555D4828"/>
    <w:rsid w:val="557A4C8B"/>
    <w:rsid w:val="558931E1"/>
    <w:rsid w:val="55923347"/>
    <w:rsid w:val="55925180"/>
    <w:rsid w:val="55983B1B"/>
    <w:rsid w:val="559F6FA1"/>
    <w:rsid w:val="55A8376B"/>
    <w:rsid w:val="55DC29B6"/>
    <w:rsid w:val="55DD4241"/>
    <w:rsid w:val="566B6D1E"/>
    <w:rsid w:val="56B16294"/>
    <w:rsid w:val="57032A2C"/>
    <w:rsid w:val="570453D1"/>
    <w:rsid w:val="570F5219"/>
    <w:rsid w:val="575D12B5"/>
    <w:rsid w:val="57610A87"/>
    <w:rsid w:val="577B1140"/>
    <w:rsid w:val="577B7F21"/>
    <w:rsid w:val="577F181B"/>
    <w:rsid w:val="57921984"/>
    <w:rsid w:val="57947A4C"/>
    <w:rsid w:val="579737F0"/>
    <w:rsid w:val="579E4B36"/>
    <w:rsid w:val="57AB7B30"/>
    <w:rsid w:val="57AC4DC9"/>
    <w:rsid w:val="57AF5251"/>
    <w:rsid w:val="57B26373"/>
    <w:rsid w:val="57B63F04"/>
    <w:rsid w:val="57B96CC3"/>
    <w:rsid w:val="57CD20C2"/>
    <w:rsid w:val="57D675AB"/>
    <w:rsid w:val="57D95FDD"/>
    <w:rsid w:val="583A2674"/>
    <w:rsid w:val="588E49B2"/>
    <w:rsid w:val="58917D2F"/>
    <w:rsid w:val="5894085C"/>
    <w:rsid w:val="58AE4F0C"/>
    <w:rsid w:val="58B85899"/>
    <w:rsid w:val="58BD6D69"/>
    <w:rsid w:val="58E363A9"/>
    <w:rsid w:val="59126EAD"/>
    <w:rsid w:val="59172716"/>
    <w:rsid w:val="595E1678"/>
    <w:rsid w:val="596D5BD4"/>
    <w:rsid w:val="597E3DD8"/>
    <w:rsid w:val="59F80043"/>
    <w:rsid w:val="59FD7B5D"/>
    <w:rsid w:val="59FE5684"/>
    <w:rsid w:val="5A09252F"/>
    <w:rsid w:val="5A0B2778"/>
    <w:rsid w:val="5A117165"/>
    <w:rsid w:val="5A2A7C7B"/>
    <w:rsid w:val="5A3E2560"/>
    <w:rsid w:val="5A5D3B6E"/>
    <w:rsid w:val="5A637A76"/>
    <w:rsid w:val="5A6D33BA"/>
    <w:rsid w:val="5A792B1F"/>
    <w:rsid w:val="5A874767"/>
    <w:rsid w:val="5AAD6F28"/>
    <w:rsid w:val="5AD63A24"/>
    <w:rsid w:val="5AF52A20"/>
    <w:rsid w:val="5B2E1A1D"/>
    <w:rsid w:val="5B843A1C"/>
    <w:rsid w:val="5B873E3F"/>
    <w:rsid w:val="5BC73ABB"/>
    <w:rsid w:val="5BEF55D4"/>
    <w:rsid w:val="5C02690E"/>
    <w:rsid w:val="5C196DA7"/>
    <w:rsid w:val="5C1F4650"/>
    <w:rsid w:val="5C2A048C"/>
    <w:rsid w:val="5C80234E"/>
    <w:rsid w:val="5C8A680C"/>
    <w:rsid w:val="5CCD4019"/>
    <w:rsid w:val="5D0C4701"/>
    <w:rsid w:val="5D0F0395"/>
    <w:rsid w:val="5D221076"/>
    <w:rsid w:val="5D2D0F82"/>
    <w:rsid w:val="5D397964"/>
    <w:rsid w:val="5D4D2245"/>
    <w:rsid w:val="5D5A391C"/>
    <w:rsid w:val="5D5E6285"/>
    <w:rsid w:val="5D5F10C0"/>
    <w:rsid w:val="5D8503D2"/>
    <w:rsid w:val="5D891B7B"/>
    <w:rsid w:val="5DAD38EE"/>
    <w:rsid w:val="5E006862"/>
    <w:rsid w:val="5E0207B9"/>
    <w:rsid w:val="5E1834A1"/>
    <w:rsid w:val="5E261785"/>
    <w:rsid w:val="5E4A7017"/>
    <w:rsid w:val="5E552BBA"/>
    <w:rsid w:val="5E611C10"/>
    <w:rsid w:val="5EAE4B05"/>
    <w:rsid w:val="5EFC7377"/>
    <w:rsid w:val="5F06174D"/>
    <w:rsid w:val="5F261904"/>
    <w:rsid w:val="5F370C6B"/>
    <w:rsid w:val="5F3A3602"/>
    <w:rsid w:val="5F6277C6"/>
    <w:rsid w:val="5F6D0B1D"/>
    <w:rsid w:val="5F8D0B82"/>
    <w:rsid w:val="5FCC5339"/>
    <w:rsid w:val="5FE34A5B"/>
    <w:rsid w:val="5FFE1E36"/>
    <w:rsid w:val="60232584"/>
    <w:rsid w:val="606F1958"/>
    <w:rsid w:val="607330CE"/>
    <w:rsid w:val="60825176"/>
    <w:rsid w:val="609F2AC4"/>
    <w:rsid w:val="60A800F7"/>
    <w:rsid w:val="60C3313F"/>
    <w:rsid w:val="60E5329F"/>
    <w:rsid w:val="60FA2EE8"/>
    <w:rsid w:val="61054A27"/>
    <w:rsid w:val="610A52BC"/>
    <w:rsid w:val="611D2366"/>
    <w:rsid w:val="61421856"/>
    <w:rsid w:val="615227C4"/>
    <w:rsid w:val="61654E3F"/>
    <w:rsid w:val="6182292A"/>
    <w:rsid w:val="619F7F92"/>
    <w:rsid w:val="61F94C26"/>
    <w:rsid w:val="62000E56"/>
    <w:rsid w:val="624F3E49"/>
    <w:rsid w:val="62576091"/>
    <w:rsid w:val="62632286"/>
    <w:rsid w:val="62885958"/>
    <w:rsid w:val="628C6355"/>
    <w:rsid w:val="62F40B65"/>
    <w:rsid w:val="62FC2CFE"/>
    <w:rsid w:val="63024505"/>
    <w:rsid w:val="63161C90"/>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475733"/>
    <w:rsid w:val="68551F4F"/>
    <w:rsid w:val="687C10C9"/>
    <w:rsid w:val="68840C16"/>
    <w:rsid w:val="68876EFB"/>
    <w:rsid w:val="68884654"/>
    <w:rsid w:val="68903766"/>
    <w:rsid w:val="689F444F"/>
    <w:rsid w:val="68B96DBB"/>
    <w:rsid w:val="68CA2805"/>
    <w:rsid w:val="68E937A3"/>
    <w:rsid w:val="693E15D3"/>
    <w:rsid w:val="69627681"/>
    <w:rsid w:val="6977531D"/>
    <w:rsid w:val="69833A63"/>
    <w:rsid w:val="69C76B2A"/>
    <w:rsid w:val="69CC2BFF"/>
    <w:rsid w:val="69FD55B8"/>
    <w:rsid w:val="6A0B1C62"/>
    <w:rsid w:val="6A2406C8"/>
    <w:rsid w:val="6ADE0BD1"/>
    <w:rsid w:val="6AE96859"/>
    <w:rsid w:val="6B147746"/>
    <w:rsid w:val="6B24787C"/>
    <w:rsid w:val="6B573233"/>
    <w:rsid w:val="6B5B6274"/>
    <w:rsid w:val="6B612554"/>
    <w:rsid w:val="6B817F14"/>
    <w:rsid w:val="6B935D53"/>
    <w:rsid w:val="6C196F71"/>
    <w:rsid w:val="6C226FCB"/>
    <w:rsid w:val="6C2918DA"/>
    <w:rsid w:val="6C31226F"/>
    <w:rsid w:val="6C3F7B62"/>
    <w:rsid w:val="6C552F0B"/>
    <w:rsid w:val="6C5D26DE"/>
    <w:rsid w:val="6C8C67B7"/>
    <w:rsid w:val="6C9D744C"/>
    <w:rsid w:val="6D167928"/>
    <w:rsid w:val="6D26299B"/>
    <w:rsid w:val="6D4772EC"/>
    <w:rsid w:val="6D9078AF"/>
    <w:rsid w:val="6DAA3FEF"/>
    <w:rsid w:val="6DB8406F"/>
    <w:rsid w:val="6DC0172B"/>
    <w:rsid w:val="6DCB690C"/>
    <w:rsid w:val="6DD41A5B"/>
    <w:rsid w:val="6DE3508D"/>
    <w:rsid w:val="6DF43C2E"/>
    <w:rsid w:val="6DF51CA3"/>
    <w:rsid w:val="6E8335BD"/>
    <w:rsid w:val="6E8E12EF"/>
    <w:rsid w:val="6E967FF1"/>
    <w:rsid w:val="6E972936"/>
    <w:rsid w:val="6EBA40BE"/>
    <w:rsid w:val="6ECC1868"/>
    <w:rsid w:val="6ED446C5"/>
    <w:rsid w:val="6F2A7D94"/>
    <w:rsid w:val="6F7F39B9"/>
    <w:rsid w:val="6F8331F1"/>
    <w:rsid w:val="6F885CC3"/>
    <w:rsid w:val="6FAE1A09"/>
    <w:rsid w:val="6FD75BF8"/>
    <w:rsid w:val="70324223"/>
    <w:rsid w:val="707723D0"/>
    <w:rsid w:val="70F5661B"/>
    <w:rsid w:val="71360107"/>
    <w:rsid w:val="713B688E"/>
    <w:rsid w:val="71D43752"/>
    <w:rsid w:val="71F1796A"/>
    <w:rsid w:val="72154626"/>
    <w:rsid w:val="72262B5D"/>
    <w:rsid w:val="72283FF7"/>
    <w:rsid w:val="722E7212"/>
    <w:rsid w:val="723A0474"/>
    <w:rsid w:val="725923E4"/>
    <w:rsid w:val="72864BF7"/>
    <w:rsid w:val="729023FC"/>
    <w:rsid w:val="72E820EE"/>
    <w:rsid w:val="73012015"/>
    <w:rsid w:val="739D493C"/>
    <w:rsid w:val="73C0646E"/>
    <w:rsid w:val="7414117C"/>
    <w:rsid w:val="742222F5"/>
    <w:rsid w:val="74476126"/>
    <w:rsid w:val="74706664"/>
    <w:rsid w:val="747F3682"/>
    <w:rsid w:val="749C4185"/>
    <w:rsid w:val="74E249F9"/>
    <w:rsid w:val="7500081F"/>
    <w:rsid w:val="75067759"/>
    <w:rsid w:val="752E6DCD"/>
    <w:rsid w:val="7551380D"/>
    <w:rsid w:val="75600BE5"/>
    <w:rsid w:val="7564475C"/>
    <w:rsid w:val="7583797F"/>
    <w:rsid w:val="75B74A12"/>
    <w:rsid w:val="75D20F1D"/>
    <w:rsid w:val="75DA2C18"/>
    <w:rsid w:val="75F54412"/>
    <w:rsid w:val="761D08E0"/>
    <w:rsid w:val="765D347C"/>
    <w:rsid w:val="76826699"/>
    <w:rsid w:val="76C87133"/>
    <w:rsid w:val="76CD08D5"/>
    <w:rsid w:val="76DB4B92"/>
    <w:rsid w:val="77052AA4"/>
    <w:rsid w:val="77136511"/>
    <w:rsid w:val="77340A39"/>
    <w:rsid w:val="77351FD0"/>
    <w:rsid w:val="77472422"/>
    <w:rsid w:val="7762504C"/>
    <w:rsid w:val="77760E17"/>
    <w:rsid w:val="777F31F2"/>
    <w:rsid w:val="779C0BBC"/>
    <w:rsid w:val="77AB3185"/>
    <w:rsid w:val="77BD0700"/>
    <w:rsid w:val="77D1700D"/>
    <w:rsid w:val="77EC04CC"/>
    <w:rsid w:val="7838116A"/>
    <w:rsid w:val="78775729"/>
    <w:rsid w:val="78A42DB0"/>
    <w:rsid w:val="78A656AB"/>
    <w:rsid w:val="78B2245C"/>
    <w:rsid w:val="78E172CC"/>
    <w:rsid w:val="78EA1D1F"/>
    <w:rsid w:val="7904172F"/>
    <w:rsid w:val="79074C3A"/>
    <w:rsid w:val="790F7E27"/>
    <w:rsid w:val="792A231A"/>
    <w:rsid w:val="79316829"/>
    <w:rsid w:val="797E66A9"/>
    <w:rsid w:val="799573D4"/>
    <w:rsid w:val="79A97383"/>
    <w:rsid w:val="79E27E8B"/>
    <w:rsid w:val="79F850CE"/>
    <w:rsid w:val="79FD443C"/>
    <w:rsid w:val="7A04190F"/>
    <w:rsid w:val="7A1D1975"/>
    <w:rsid w:val="7A3E5150"/>
    <w:rsid w:val="7A4670D6"/>
    <w:rsid w:val="7A534B63"/>
    <w:rsid w:val="7A615382"/>
    <w:rsid w:val="7A67303B"/>
    <w:rsid w:val="7AAB1D04"/>
    <w:rsid w:val="7ABA4368"/>
    <w:rsid w:val="7ACB59A3"/>
    <w:rsid w:val="7AD05746"/>
    <w:rsid w:val="7B257FFD"/>
    <w:rsid w:val="7B343476"/>
    <w:rsid w:val="7B5A2978"/>
    <w:rsid w:val="7B5A7E4C"/>
    <w:rsid w:val="7B667AF9"/>
    <w:rsid w:val="7B7468F8"/>
    <w:rsid w:val="7BEE0103"/>
    <w:rsid w:val="7C0A0FE4"/>
    <w:rsid w:val="7C254906"/>
    <w:rsid w:val="7C421432"/>
    <w:rsid w:val="7C590818"/>
    <w:rsid w:val="7C7C10F6"/>
    <w:rsid w:val="7C853BEA"/>
    <w:rsid w:val="7C881368"/>
    <w:rsid w:val="7C9E6B26"/>
    <w:rsid w:val="7CE27788"/>
    <w:rsid w:val="7D0C32F1"/>
    <w:rsid w:val="7D0F408D"/>
    <w:rsid w:val="7D491C6C"/>
    <w:rsid w:val="7D5429C0"/>
    <w:rsid w:val="7D6E6D43"/>
    <w:rsid w:val="7DB57A34"/>
    <w:rsid w:val="7DC8387F"/>
    <w:rsid w:val="7DE60973"/>
    <w:rsid w:val="7DEF0916"/>
    <w:rsid w:val="7E1E5218"/>
    <w:rsid w:val="7E9A4E1F"/>
    <w:rsid w:val="7EA7723A"/>
    <w:rsid w:val="7ECE024E"/>
    <w:rsid w:val="7EF56FBB"/>
    <w:rsid w:val="7F0768EB"/>
    <w:rsid w:val="7F143BEC"/>
    <w:rsid w:val="7F6531DB"/>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2"/>
    <w:qFormat/>
    <w:uiPriority w:val="99"/>
    <w:pPr>
      <w:keepNext/>
      <w:keepLines/>
      <w:tabs>
        <w:tab w:val="left" w:pos="432"/>
      </w:tabs>
      <w:spacing w:before="340" w:after="330" w:line="578" w:lineRule="auto"/>
      <w:ind w:left="432" w:hanging="432"/>
      <w:outlineLvl w:val="0"/>
    </w:pPr>
    <w:rPr>
      <w:b/>
      <w:kern w:val="44"/>
      <w:sz w:val="44"/>
      <w:szCs w:val="20"/>
    </w:rPr>
  </w:style>
  <w:style w:type="paragraph" w:styleId="3">
    <w:name w:val="heading 2"/>
    <w:basedOn w:val="1"/>
    <w:next w:val="1"/>
    <w:link w:val="82"/>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83"/>
    <w:qFormat/>
    <w:uiPriority w:val="9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5"/>
    <w:qFormat/>
    <w:uiPriority w:val="9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86"/>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21"/>
    <w:qFormat/>
    <w:uiPriority w:val="99"/>
    <w:pPr>
      <w:keepNext/>
      <w:keepLines/>
      <w:tabs>
        <w:tab w:val="left" w:pos="1296"/>
      </w:tabs>
      <w:spacing w:before="240" w:after="64" w:line="320" w:lineRule="auto"/>
      <w:ind w:left="1296" w:hanging="1296"/>
      <w:outlineLvl w:val="6"/>
    </w:pPr>
    <w:rPr>
      <w:b/>
      <w:sz w:val="24"/>
      <w:szCs w:val="20"/>
    </w:rPr>
  </w:style>
  <w:style w:type="paragraph" w:styleId="9">
    <w:name w:val="heading 8"/>
    <w:basedOn w:val="1"/>
    <w:next w:val="1"/>
    <w:link w:val="88"/>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89"/>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qFormat/>
    <w:uiPriority w:val="99"/>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style>
  <w:style w:type="paragraph" w:styleId="12">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3">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99"/>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216"/>
    <w:qFormat/>
    <w:uiPriority w:val="99"/>
    <w:pPr>
      <w:widowControl/>
      <w:snapToGrid w:val="0"/>
      <w:spacing w:line="480" w:lineRule="exact"/>
      <w:ind w:firstLine="567"/>
    </w:pPr>
    <w:rPr>
      <w:rFonts w:ascii="宋体"/>
      <w:color w:val="000000"/>
      <w:kern w:val="28"/>
      <w:sz w:val="28"/>
      <w:szCs w:val="20"/>
    </w:rPr>
  </w:style>
  <w:style w:type="paragraph" w:styleId="16">
    <w:name w:val="caption"/>
    <w:basedOn w:val="1"/>
    <w:next w:val="1"/>
    <w:link w:val="250"/>
    <w:qFormat/>
    <w:uiPriority w:val="99"/>
    <w:rPr>
      <w:b/>
      <w:sz w:val="28"/>
      <w:szCs w:val="20"/>
    </w:rPr>
  </w:style>
  <w:style w:type="paragraph" w:styleId="17">
    <w:name w:val="index 5"/>
    <w:basedOn w:val="1"/>
    <w:next w:val="1"/>
    <w:qFormat/>
    <w:uiPriority w:val="99"/>
    <w:pPr>
      <w:adjustRightInd/>
      <w:ind w:left="800" w:leftChars="800" w:firstLine="200" w:firstLineChars="200"/>
    </w:pPr>
  </w:style>
  <w:style w:type="paragraph" w:styleId="18">
    <w:name w:val="Document Map"/>
    <w:basedOn w:val="1"/>
    <w:link w:val="225"/>
    <w:qFormat/>
    <w:uiPriority w:val="99"/>
    <w:pPr>
      <w:shd w:val="clear" w:color="auto" w:fill="000080"/>
    </w:pPr>
    <w:rPr>
      <w:sz w:val="24"/>
      <w:szCs w:val="20"/>
    </w:rPr>
  </w:style>
  <w:style w:type="paragraph" w:styleId="19">
    <w:name w:val="annotation text"/>
    <w:basedOn w:val="1"/>
    <w:link w:val="353"/>
    <w:qFormat/>
    <w:uiPriority w:val="99"/>
    <w:pPr>
      <w:jc w:val="left"/>
    </w:pPr>
    <w:rPr>
      <w:sz w:val="24"/>
      <w:szCs w:val="20"/>
    </w:rPr>
  </w:style>
  <w:style w:type="paragraph" w:styleId="20">
    <w:name w:val="Salutation"/>
    <w:basedOn w:val="1"/>
    <w:next w:val="1"/>
    <w:link w:val="94"/>
    <w:qFormat/>
    <w:uiPriority w:val="99"/>
    <w:rPr>
      <w:rFonts w:ascii="仿宋_GB2312" w:eastAsia="仿宋_GB2312"/>
      <w:sz w:val="28"/>
      <w:szCs w:val="20"/>
    </w:rPr>
  </w:style>
  <w:style w:type="paragraph" w:styleId="21">
    <w:name w:val="Body Text 3"/>
    <w:basedOn w:val="1"/>
    <w:qFormat/>
    <w:uiPriority w:val="0"/>
    <w:rPr>
      <w:sz w:val="16"/>
      <w:szCs w:val="16"/>
    </w:rPr>
  </w:style>
  <w:style w:type="paragraph" w:styleId="22">
    <w:name w:val="List Bullet 3"/>
    <w:basedOn w:val="1"/>
    <w:qFormat/>
    <w:uiPriority w:val="99"/>
    <w:pPr>
      <w:snapToGrid w:val="0"/>
      <w:spacing w:line="360" w:lineRule="auto"/>
      <w:ind w:left="360" w:right="238" w:hanging="360"/>
      <w:contextualSpacing/>
    </w:pPr>
    <w:rPr>
      <w:sz w:val="24"/>
    </w:rPr>
  </w:style>
  <w:style w:type="paragraph" w:styleId="23">
    <w:name w:val="Body Text"/>
    <w:basedOn w:val="1"/>
    <w:next w:val="1"/>
    <w:link w:val="90"/>
    <w:qFormat/>
    <w:uiPriority w:val="99"/>
    <w:pPr>
      <w:autoSpaceDE w:val="0"/>
      <w:autoSpaceDN w:val="0"/>
      <w:spacing w:line="360" w:lineRule="auto"/>
    </w:pPr>
    <w:rPr>
      <w:rFonts w:ascii="宋体" w:hAnsi="Arial" w:cs="Arial"/>
      <w:sz w:val="24"/>
      <w:szCs w:val="21"/>
      <w:lang w:val="zh-CN"/>
    </w:rPr>
  </w:style>
  <w:style w:type="paragraph" w:styleId="24">
    <w:name w:val="Body Text Indent"/>
    <w:basedOn w:val="1"/>
    <w:next w:val="1"/>
    <w:link w:val="96"/>
    <w:qFormat/>
    <w:uiPriority w:val="99"/>
    <w:pPr>
      <w:spacing w:line="480" w:lineRule="exact"/>
      <w:ind w:firstLine="480" w:firstLineChars="200"/>
    </w:pPr>
    <w:rPr>
      <w:rFonts w:ascii="宋体" w:hAnsi="宋体"/>
      <w:sz w:val="24"/>
    </w:rPr>
  </w:style>
  <w:style w:type="paragraph" w:styleId="25">
    <w:name w:val="List Number 3"/>
    <w:basedOn w:val="1"/>
    <w:qFormat/>
    <w:uiPriority w:val="99"/>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99"/>
    <w:pPr>
      <w:adjustRightInd/>
      <w:spacing w:line="360" w:lineRule="auto"/>
      <w:ind w:left="100" w:leftChars="200" w:hanging="200" w:hangingChars="200"/>
    </w:pPr>
    <w:rPr>
      <w:rFonts w:eastAsia="微软雅黑"/>
    </w:rPr>
  </w:style>
  <w:style w:type="paragraph" w:styleId="27">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99"/>
    <w:pPr>
      <w:autoSpaceDE w:val="0"/>
      <w:autoSpaceDN w:val="0"/>
      <w:ind w:left="420"/>
      <w:jc w:val="left"/>
    </w:pPr>
    <w:rPr>
      <w:rFonts w:ascii="宋体" w:hAnsi="宋体"/>
      <w:color w:val="000000"/>
      <w:kern w:val="0"/>
      <w:sz w:val="24"/>
      <w:szCs w:val="20"/>
    </w:rPr>
  </w:style>
  <w:style w:type="paragraph" w:styleId="29">
    <w:name w:val="HTML Address"/>
    <w:basedOn w:val="1"/>
    <w:link w:val="97"/>
    <w:qFormat/>
    <w:uiPriority w:val="99"/>
    <w:pPr>
      <w:widowControl/>
      <w:adjustRightInd/>
      <w:ind w:firstLine="200" w:firstLineChars="200"/>
      <w:jc w:val="left"/>
    </w:pPr>
    <w:rPr>
      <w:rFonts w:ascii="宋体" w:hAnsi="宋体"/>
      <w:i/>
      <w:iCs/>
      <w:kern w:val="0"/>
      <w:sz w:val="24"/>
    </w:rPr>
  </w:style>
  <w:style w:type="paragraph" w:styleId="30">
    <w:name w:val="toc 5"/>
    <w:basedOn w:val="1"/>
    <w:next w:val="1"/>
    <w:qFormat/>
    <w:uiPriority w:val="99"/>
    <w:pPr>
      <w:ind w:left="1680" w:leftChars="800"/>
    </w:pPr>
  </w:style>
  <w:style w:type="paragraph" w:styleId="31">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2">
    <w:name w:val="Plain Text"/>
    <w:basedOn w:val="1"/>
    <w:next w:val="33"/>
    <w:link w:val="98"/>
    <w:qFormat/>
    <w:uiPriority w:val="99"/>
    <w:rPr>
      <w:rFonts w:ascii="宋体" w:hAnsi="Courier New" w:cs="Arial"/>
      <w:szCs w:val="21"/>
    </w:rPr>
  </w:style>
  <w:style w:type="paragraph" w:styleId="33">
    <w:name w:val="toc 1"/>
    <w:basedOn w:val="1"/>
    <w:next w:val="1"/>
    <w:qFormat/>
    <w:uiPriority w:val="99"/>
  </w:style>
  <w:style w:type="paragraph" w:styleId="34">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99"/>
    <w:pPr>
      <w:ind w:left="2940" w:leftChars="1400"/>
    </w:pPr>
  </w:style>
  <w:style w:type="paragraph" w:styleId="36">
    <w:name w:val="Date"/>
    <w:basedOn w:val="1"/>
    <w:next w:val="1"/>
    <w:link w:val="99"/>
    <w:qFormat/>
    <w:uiPriority w:val="99"/>
    <w:pPr>
      <w:ind w:left="100" w:leftChars="2500"/>
    </w:pPr>
    <w:rPr>
      <w:rFonts w:ascii="宋体"/>
      <w:sz w:val="24"/>
      <w:szCs w:val="21"/>
      <w:lang w:val="zh-CN"/>
    </w:rPr>
  </w:style>
  <w:style w:type="paragraph" w:styleId="37">
    <w:name w:val="Body Text Indent 2"/>
    <w:basedOn w:val="1"/>
    <w:link w:val="100"/>
    <w:qFormat/>
    <w:uiPriority w:val="99"/>
    <w:pPr>
      <w:spacing w:line="360" w:lineRule="auto"/>
      <w:ind w:firstLine="601"/>
      <w:textAlignment w:val="baseline"/>
    </w:pPr>
    <w:rPr>
      <w:rFonts w:ascii="宋体"/>
      <w:kern w:val="0"/>
      <w:sz w:val="28"/>
      <w:szCs w:val="20"/>
    </w:rPr>
  </w:style>
  <w:style w:type="paragraph" w:styleId="38">
    <w:name w:val="endnote text"/>
    <w:basedOn w:val="1"/>
    <w:link w:val="101"/>
    <w:qFormat/>
    <w:uiPriority w:val="99"/>
    <w:rPr>
      <w:lang w:val="zh-CN"/>
    </w:rPr>
  </w:style>
  <w:style w:type="paragraph" w:styleId="39">
    <w:name w:val="Balloon Text"/>
    <w:basedOn w:val="1"/>
    <w:link w:val="211"/>
    <w:qFormat/>
    <w:uiPriority w:val="99"/>
    <w:rPr>
      <w:sz w:val="18"/>
      <w:szCs w:val="20"/>
    </w:rPr>
  </w:style>
  <w:style w:type="paragraph" w:styleId="40">
    <w:name w:val="footer"/>
    <w:basedOn w:val="1"/>
    <w:link w:val="389"/>
    <w:qFormat/>
    <w:uiPriority w:val="99"/>
    <w:pPr>
      <w:tabs>
        <w:tab w:val="center" w:pos="4153"/>
        <w:tab w:val="right" w:pos="8306"/>
      </w:tabs>
      <w:snapToGrid w:val="0"/>
      <w:jc w:val="left"/>
    </w:pPr>
    <w:rPr>
      <w:sz w:val="18"/>
      <w:szCs w:val="20"/>
    </w:rPr>
  </w:style>
  <w:style w:type="paragraph" w:styleId="41">
    <w:name w:val="header"/>
    <w:basedOn w:val="1"/>
    <w:link w:val="398"/>
    <w:qFormat/>
    <w:uiPriority w:val="99"/>
    <w:pPr>
      <w:pBdr>
        <w:bottom w:val="single" w:color="auto" w:sz="6" w:space="1"/>
      </w:pBdr>
      <w:tabs>
        <w:tab w:val="center" w:pos="4153"/>
        <w:tab w:val="right" w:pos="8306"/>
      </w:tabs>
      <w:snapToGrid w:val="0"/>
      <w:jc w:val="center"/>
    </w:pPr>
    <w:rPr>
      <w:sz w:val="18"/>
      <w:szCs w:val="20"/>
    </w:rPr>
  </w:style>
  <w:style w:type="paragraph" w:styleId="42">
    <w:name w:val="Signature"/>
    <w:basedOn w:val="1"/>
    <w:link w:val="105"/>
    <w:qFormat/>
    <w:uiPriority w:val="99"/>
    <w:pPr>
      <w:spacing w:after="600" w:line="312" w:lineRule="atLeast"/>
      <w:jc w:val="center"/>
      <w:textAlignment w:val="baseline"/>
    </w:pPr>
    <w:rPr>
      <w:rFonts w:eastAsia="仿宋_GB2312"/>
      <w:kern w:val="0"/>
      <w:sz w:val="24"/>
      <w:szCs w:val="20"/>
    </w:rPr>
  </w:style>
  <w:style w:type="paragraph" w:styleId="43">
    <w:name w:val="toc 4"/>
    <w:basedOn w:val="1"/>
    <w:next w:val="1"/>
    <w:qFormat/>
    <w:uiPriority w:val="99"/>
    <w:pPr>
      <w:ind w:left="1260" w:leftChars="600"/>
    </w:pPr>
  </w:style>
  <w:style w:type="paragraph" w:styleId="44">
    <w:name w:val="index heading"/>
    <w:basedOn w:val="1"/>
    <w:next w:val="45"/>
    <w:qFormat/>
    <w:uiPriority w:val="99"/>
    <w:pPr>
      <w:adjustRightInd/>
      <w:ind w:firstLine="200" w:firstLineChars="200"/>
    </w:pPr>
  </w:style>
  <w:style w:type="paragraph" w:styleId="45">
    <w:name w:val="index 1"/>
    <w:basedOn w:val="1"/>
    <w:next w:val="1"/>
    <w:qFormat/>
    <w:uiPriority w:val="99"/>
    <w:pPr>
      <w:adjustRightInd/>
      <w:spacing w:line="360" w:lineRule="auto"/>
      <w:ind w:firstLine="200" w:firstLineChars="200"/>
      <w:jc w:val="center"/>
    </w:pPr>
    <w:rPr>
      <w:sz w:val="24"/>
      <w:szCs w:val="20"/>
    </w:rPr>
  </w:style>
  <w:style w:type="paragraph" w:styleId="46">
    <w:name w:val="Subtitle"/>
    <w:basedOn w:val="1"/>
    <w:link w:val="106"/>
    <w:qFormat/>
    <w:uiPriority w:val="99"/>
    <w:pPr>
      <w:widowControl/>
      <w:snapToGrid w:val="0"/>
      <w:spacing w:before="240" w:after="480"/>
      <w:jc w:val="center"/>
    </w:pPr>
    <w:rPr>
      <w:rFonts w:ascii="Arial" w:hAnsi="Arial" w:eastAsia="隶书"/>
      <w:b/>
      <w:bCs/>
      <w:kern w:val="28"/>
      <w:sz w:val="44"/>
      <w:szCs w:val="32"/>
    </w:rPr>
  </w:style>
  <w:style w:type="paragraph" w:styleId="47">
    <w:name w:val="List Number 5"/>
    <w:basedOn w:val="1"/>
    <w:qFormat/>
    <w:uiPriority w:val="99"/>
    <w:pPr>
      <w:tabs>
        <w:tab w:val="left" w:pos="902"/>
      </w:tabs>
      <w:adjustRightInd/>
      <w:spacing w:line="400" w:lineRule="exact"/>
      <w:ind w:left="902" w:hanging="420"/>
    </w:pPr>
    <w:rPr>
      <w:sz w:val="24"/>
      <w:szCs w:val="20"/>
    </w:rPr>
  </w:style>
  <w:style w:type="paragraph" w:styleId="48">
    <w:name w:val="List"/>
    <w:basedOn w:val="1"/>
    <w:qFormat/>
    <w:uiPriority w:val="99"/>
    <w:pPr>
      <w:ind w:left="200" w:hanging="200" w:hangingChars="200"/>
    </w:pPr>
  </w:style>
  <w:style w:type="paragraph" w:styleId="49">
    <w:name w:val="footnote text"/>
    <w:basedOn w:val="1"/>
    <w:link w:val="107"/>
    <w:qFormat/>
    <w:uiPriority w:val="99"/>
    <w:pPr>
      <w:adjustRightInd/>
      <w:snapToGrid/>
      <w:spacing w:before="60" w:after="60" w:line="300" w:lineRule="exact"/>
      <w:ind w:firstLine="0"/>
    </w:pPr>
    <w:rPr>
      <w:rFonts w:ascii="Times New Roman"/>
      <w:color w:val="0000FF"/>
      <w:kern w:val="0"/>
      <w:sz w:val="21"/>
    </w:rPr>
  </w:style>
  <w:style w:type="paragraph" w:styleId="50">
    <w:name w:val="toc 6"/>
    <w:basedOn w:val="1"/>
    <w:next w:val="1"/>
    <w:qFormat/>
    <w:uiPriority w:val="99"/>
    <w:pPr>
      <w:ind w:left="2100" w:leftChars="1000"/>
    </w:pPr>
  </w:style>
  <w:style w:type="paragraph" w:styleId="51">
    <w:name w:val="List 5"/>
    <w:basedOn w:val="1"/>
    <w:qFormat/>
    <w:uiPriority w:val="99"/>
    <w:pPr>
      <w:adjustRightInd/>
      <w:ind w:left="100" w:leftChars="800" w:hanging="200" w:hangingChars="200"/>
    </w:pPr>
  </w:style>
  <w:style w:type="paragraph" w:styleId="52">
    <w:name w:val="Body Text Indent 3"/>
    <w:basedOn w:val="1"/>
    <w:link w:val="108"/>
    <w:qFormat/>
    <w:uiPriority w:val="99"/>
    <w:pPr>
      <w:spacing w:line="360" w:lineRule="auto"/>
      <w:ind w:firstLine="420"/>
    </w:pPr>
    <w:rPr>
      <w:sz w:val="24"/>
      <w:szCs w:val="20"/>
    </w:rPr>
  </w:style>
  <w:style w:type="paragraph" w:styleId="53">
    <w:name w:val="toc 2"/>
    <w:basedOn w:val="1"/>
    <w:next w:val="1"/>
    <w:qFormat/>
    <w:uiPriority w:val="99"/>
    <w:pPr>
      <w:ind w:left="420" w:leftChars="200"/>
    </w:pPr>
  </w:style>
  <w:style w:type="paragraph" w:styleId="54">
    <w:name w:val="toc 9"/>
    <w:basedOn w:val="1"/>
    <w:next w:val="1"/>
    <w:qFormat/>
    <w:uiPriority w:val="99"/>
    <w:pPr>
      <w:ind w:left="3360" w:leftChars="1600"/>
    </w:pPr>
  </w:style>
  <w:style w:type="paragraph" w:styleId="55">
    <w:name w:val="Body Text 2"/>
    <w:basedOn w:val="1"/>
    <w:link w:val="109"/>
    <w:qFormat/>
    <w:uiPriority w:val="99"/>
    <w:pPr>
      <w:spacing w:after="120" w:line="480" w:lineRule="auto"/>
    </w:pPr>
  </w:style>
  <w:style w:type="paragraph" w:styleId="56">
    <w:name w:val="HTML Preformatted"/>
    <w:basedOn w:val="1"/>
    <w:link w:val="1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111"/>
    <w:qFormat/>
    <w:uiPriority w:val="99"/>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112"/>
    <w:qFormat/>
    <w:uiPriority w:val="99"/>
    <w:rPr>
      <w:b/>
      <w:bCs/>
    </w:rPr>
  </w:style>
  <w:style w:type="paragraph" w:styleId="60">
    <w:name w:val="Body Text First Indent"/>
    <w:basedOn w:val="23"/>
    <w:next w:val="50"/>
    <w:link w:val="91"/>
    <w:qFormat/>
    <w:uiPriority w:val="99"/>
    <w:pPr>
      <w:ind w:firstLine="420"/>
    </w:pPr>
    <w:rPr>
      <w:rFonts w:hAnsi="Times New Roman" w:cs="Times New Roman"/>
      <w:szCs w:val="20"/>
    </w:rPr>
  </w:style>
  <w:style w:type="paragraph" w:styleId="61">
    <w:name w:val="Body Text First Indent 2"/>
    <w:basedOn w:val="24"/>
    <w:link w:val="113"/>
    <w:qFormat/>
    <w:uiPriority w:val="99"/>
    <w:pPr>
      <w:adjustRightInd/>
      <w:spacing w:after="120" w:line="240" w:lineRule="auto"/>
      <w:ind w:left="420" w:leftChars="200" w:firstLine="210"/>
    </w:pPr>
    <w:rPr>
      <w:sz w:val="21"/>
    </w:rPr>
  </w:style>
  <w:style w:type="table" w:styleId="63">
    <w:name w:val="Table Grid"/>
    <w:basedOn w:val="6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basedOn w:val="69"/>
    <w:qFormat/>
    <w:uiPriority w:val="99"/>
    <w:rPr>
      <w:rFonts w:cs="Times New Roman"/>
      <w:b/>
    </w:rPr>
  </w:style>
  <w:style w:type="character" w:styleId="71">
    <w:name w:val="endnote reference"/>
    <w:basedOn w:val="69"/>
    <w:qFormat/>
    <w:uiPriority w:val="99"/>
    <w:rPr>
      <w:rFonts w:cs="Times New Roman"/>
      <w:vertAlign w:val="superscript"/>
    </w:rPr>
  </w:style>
  <w:style w:type="character" w:styleId="72">
    <w:name w:val="page number"/>
    <w:basedOn w:val="69"/>
    <w:qFormat/>
    <w:uiPriority w:val="99"/>
    <w:rPr>
      <w:rFonts w:ascii="Arial" w:hAnsi="Arial" w:eastAsia="黑体" w:cs="Arial"/>
      <w:snapToGrid w:val="0"/>
      <w:kern w:val="0"/>
      <w:sz w:val="21"/>
      <w:szCs w:val="21"/>
    </w:rPr>
  </w:style>
  <w:style w:type="character" w:styleId="73">
    <w:name w:val="FollowedHyperlink"/>
    <w:basedOn w:val="69"/>
    <w:qFormat/>
    <w:uiPriority w:val="99"/>
    <w:rPr>
      <w:rFonts w:ascii="Arial" w:hAnsi="Arial" w:eastAsia="黑体" w:cs="Times New Roman"/>
      <w:snapToGrid w:val="0"/>
      <w:color w:val="000000"/>
      <w:kern w:val="0"/>
      <w:sz w:val="18"/>
      <w:u w:val="none"/>
    </w:rPr>
  </w:style>
  <w:style w:type="character" w:styleId="74">
    <w:name w:val="Emphasis"/>
    <w:basedOn w:val="69"/>
    <w:qFormat/>
    <w:uiPriority w:val="99"/>
    <w:rPr>
      <w:rFonts w:cs="Times New Roman"/>
      <w:color w:val="CC0033"/>
    </w:rPr>
  </w:style>
  <w:style w:type="character" w:styleId="75">
    <w:name w:val="line number"/>
    <w:basedOn w:val="69"/>
    <w:qFormat/>
    <w:uiPriority w:val="99"/>
    <w:rPr>
      <w:rFonts w:ascii="Arial" w:hAnsi="Arial" w:eastAsia="黑体" w:cs="Arial"/>
      <w:snapToGrid w:val="0"/>
      <w:kern w:val="0"/>
      <w:sz w:val="21"/>
      <w:szCs w:val="21"/>
    </w:rPr>
  </w:style>
  <w:style w:type="character" w:styleId="76">
    <w:name w:val="Hyperlink"/>
    <w:basedOn w:val="69"/>
    <w:qFormat/>
    <w:uiPriority w:val="99"/>
    <w:rPr>
      <w:rFonts w:ascii="Arial" w:hAnsi="Arial" w:eastAsia="黑体" w:cs="Times New Roman"/>
      <w:snapToGrid w:val="0"/>
      <w:color w:val="000000"/>
      <w:kern w:val="0"/>
      <w:sz w:val="18"/>
      <w:u w:val="none"/>
    </w:rPr>
  </w:style>
  <w:style w:type="character" w:styleId="77">
    <w:name w:val="HTML Code"/>
    <w:basedOn w:val="69"/>
    <w:qFormat/>
    <w:uiPriority w:val="99"/>
    <w:rPr>
      <w:rFonts w:ascii="黑体" w:hAnsi="Courier New" w:eastAsia="黑体" w:cs="Times New Roman"/>
      <w:sz w:val="20"/>
    </w:rPr>
  </w:style>
  <w:style w:type="character" w:styleId="78">
    <w:name w:val="annotation reference"/>
    <w:basedOn w:val="69"/>
    <w:qFormat/>
    <w:uiPriority w:val="99"/>
    <w:rPr>
      <w:rFonts w:cs="Times New Roman"/>
      <w:sz w:val="21"/>
    </w:rPr>
  </w:style>
  <w:style w:type="paragraph" w:customStyle="1" w:styleId="79">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80">
    <w:name w:val="Body Text 31"/>
    <w:basedOn w:val="1"/>
    <w:qFormat/>
    <w:uiPriority w:val="0"/>
    <w:pPr>
      <w:spacing w:after="120" w:afterLines="0"/>
    </w:pPr>
    <w:rPr>
      <w:sz w:val="16"/>
      <w:szCs w:val="16"/>
    </w:rPr>
  </w:style>
  <w:style w:type="character" w:customStyle="1" w:styleId="81">
    <w:name w:val="Heading 1 Char"/>
    <w:basedOn w:val="69"/>
    <w:link w:val="2"/>
    <w:qFormat/>
    <w:locked/>
    <w:uiPriority w:val="99"/>
    <w:rPr>
      <w:rFonts w:ascii="Times New Roman" w:hAnsi="Times New Roman" w:eastAsia="黑体" w:cs="Times New Roman"/>
      <w:b/>
      <w:kern w:val="0"/>
      <w:sz w:val="24"/>
    </w:rPr>
  </w:style>
  <w:style w:type="character" w:customStyle="1" w:styleId="82">
    <w:name w:val="Heading 2 Char"/>
    <w:basedOn w:val="69"/>
    <w:link w:val="3"/>
    <w:semiHidden/>
    <w:qFormat/>
    <w:locked/>
    <w:uiPriority w:val="99"/>
    <w:rPr>
      <w:rFonts w:ascii="Cambria" w:hAnsi="Cambria" w:eastAsia="宋体" w:cs="Times New Roman"/>
      <w:b/>
      <w:bCs/>
      <w:sz w:val="32"/>
      <w:szCs w:val="32"/>
    </w:rPr>
  </w:style>
  <w:style w:type="character" w:customStyle="1" w:styleId="83">
    <w:name w:val="Heading 3 Char"/>
    <w:basedOn w:val="69"/>
    <w:link w:val="4"/>
    <w:semiHidden/>
    <w:qFormat/>
    <w:locked/>
    <w:uiPriority w:val="99"/>
    <w:rPr>
      <w:rFonts w:cs="Times New Roman"/>
      <w:b/>
      <w:bCs/>
      <w:sz w:val="32"/>
      <w:szCs w:val="32"/>
    </w:rPr>
  </w:style>
  <w:style w:type="character" w:customStyle="1" w:styleId="84">
    <w:name w:val="Heading 4 Char"/>
    <w:basedOn w:val="69"/>
    <w:link w:val="5"/>
    <w:qFormat/>
    <w:locked/>
    <w:uiPriority w:val="99"/>
    <w:rPr>
      <w:rFonts w:ascii="Arial" w:hAnsi="Arial" w:eastAsia="黑体" w:cs="Times New Roman"/>
      <w:b/>
      <w:kern w:val="2"/>
      <w:sz w:val="28"/>
      <w:lang w:val="zh-CN"/>
    </w:rPr>
  </w:style>
  <w:style w:type="character" w:customStyle="1" w:styleId="85">
    <w:name w:val="Heading 5 Char"/>
    <w:basedOn w:val="69"/>
    <w:link w:val="6"/>
    <w:qFormat/>
    <w:locked/>
    <w:uiPriority w:val="99"/>
    <w:rPr>
      <w:rFonts w:cs="Times New Roman"/>
      <w:b/>
      <w:kern w:val="2"/>
      <w:sz w:val="28"/>
    </w:rPr>
  </w:style>
  <w:style w:type="character" w:customStyle="1" w:styleId="86">
    <w:name w:val="Heading 6 Char"/>
    <w:basedOn w:val="69"/>
    <w:link w:val="7"/>
    <w:qFormat/>
    <w:locked/>
    <w:uiPriority w:val="99"/>
    <w:rPr>
      <w:rFonts w:ascii="Arial" w:hAnsi="Arial" w:eastAsia="黑体" w:cs="Times New Roman"/>
      <w:b/>
      <w:kern w:val="2"/>
      <w:sz w:val="24"/>
    </w:rPr>
  </w:style>
  <w:style w:type="character" w:customStyle="1" w:styleId="87">
    <w:name w:val="Heading 7 Char"/>
    <w:basedOn w:val="69"/>
    <w:link w:val="8"/>
    <w:qFormat/>
    <w:locked/>
    <w:uiPriority w:val="99"/>
    <w:rPr>
      <w:rFonts w:ascii="宋体" w:hAnsi="宋体" w:eastAsia="宋体" w:cs="Times New Roman"/>
      <w:b/>
      <w:kern w:val="2"/>
      <w:sz w:val="24"/>
      <w:lang w:val="en-US" w:eastAsia="zh-CN"/>
    </w:rPr>
  </w:style>
  <w:style w:type="character" w:customStyle="1" w:styleId="88">
    <w:name w:val="Heading 8 Char"/>
    <w:basedOn w:val="69"/>
    <w:link w:val="9"/>
    <w:qFormat/>
    <w:locked/>
    <w:uiPriority w:val="99"/>
    <w:rPr>
      <w:rFonts w:ascii="Arial" w:hAnsi="Arial" w:eastAsia="黑体" w:cs="Times New Roman"/>
      <w:kern w:val="2"/>
      <w:sz w:val="24"/>
    </w:rPr>
  </w:style>
  <w:style w:type="character" w:customStyle="1" w:styleId="89">
    <w:name w:val="Heading 9 Char"/>
    <w:basedOn w:val="69"/>
    <w:link w:val="10"/>
    <w:qFormat/>
    <w:locked/>
    <w:uiPriority w:val="99"/>
    <w:rPr>
      <w:rFonts w:ascii="Arial" w:hAnsi="Arial" w:eastAsia="黑体" w:cs="Times New Roman"/>
      <w:kern w:val="2"/>
      <w:sz w:val="21"/>
    </w:rPr>
  </w:style>
  <w:style w:type="character" w:customStyle="1" w:styleId="90">
    <w:name w:val="Body Text Char"/>
    <w:basedOn w:val="69"/>
    <w:link w:val="23"/>
    <w:qFormat/>
    <w:locked/>
    <w:uiPriority w:val="99"/>
    <w:rPr>
      <w:rFonts w:ascii="宋体" w:hAnsi="Arial" w:eastAsia="宋体" w:cs="Times New Roman"/>
      <w:snapToGrid w:val="0"/>
      <w:kern w:val="2"/>
      <w:sz w:val="21"/>
      <w:lang w:val="zh-CN" w:eastAsia="zh-CN"/>
    </w:rPr>
  </w:style>
  <w:style w:type="character" w:customStyle="1" w:styleId="91">
    <w:name w:val="Body Text First Indent Char"/>
    <w:basedOn w:val="90"/>
    <w:link w:val="60"/>
    <w:qFormat/>
    <w:locked/>
    <w:uiPriority w:val="99"/>
    <w:rPr>
      <w:sz w:val="24"/>
    </w:rPr>
  </w:style>
  <w:style w:type="character" w:customStyle="1" w:styleId="92">
    <w:name w:val="Document Map Char"/>
    <w:basedOn w:val="69"/>
    <w:link w:val="18"/>
    <w:qFormat/>
    <w:locked/>
    <w:uiPriority w:val="99"/>
    <w:rPr>
      <w:rFonts w:eastAsia="宋体" w:cs="Times New Roman"/>
      <w:kern w:val="2"/>
      <w:sz w:val="24"/>
      <w:lang w:val="en-US" w:eastAsia="zh-CN"/>
    </w:rPr>
  </w:style>
  <w:style w:type="character" w:customStyle="1" w:styleId="93">
    <w:name w:val="Comment Text Char"/>
    <w:basedOn w:val="69"/>
    <w:link w:val="19"/>
    <w:qFormat/>
    <w:locked/>
    <w:uiPriority w:val="99"/>
    <w:rPr>
      <w:rFonts w:ascii="宋体" w:hAnsi="宋体" w:eastAsia="宋体" w:cs="Times New Roman"/>
      <w:kern w:val="2"/>
      <w:sz w:val="24"/>
      <w:lang w:val="en-US" w:eastAsia="zh-CN"/>
    </w:rPr>
  </w:style>
  <w:style w:type="character" w:customStyle="1" w:styleId="94">
    <w:name w:val="Salutation Char"/>
    <w:basedOn w:val="69"/>
    <w:link w:val="20"/>
    <w:qFormat/>
    <w:locked/>
    <w:uiPriority w:val="99"/>
    <w:rPr>
      <w:rFonts w:ascii="仿宋_GB2312" w:eastAsia="仿宋_GB2312" w:cs="Times New Roman"/>
      <w:kern w:val="2"/>
      <w:sz w:val="28"/>
    </w:rPr>
  </w:style>
  <w:style w:type="character" w:customStyle="1" w:styleId="95">
    <w:name w:val="Body Text 3 Char"/>
    <w:basedOn w:val="69"/>
    <w:qFormat/>
    <w:locked/>
    <w:uiPriority w:val="99"/>
    <w:rPr>
      <w:rFonts w:cs="Times New Roman"/>
      <w:kern w:val="2"/>
      <w:sz w:val="21"/>
    </w:rPr>
  </w:style>
  <w:style w:type="character" w:customStyle="1" w:styleId="96">
    <w:name w:val="Body Text Indent Char"/>
    <w:basedOn w:val="69"/>
    <w:link w:val="24"/>
    <w:qFormat/>
    <w:locked/>
    <w:uiPriority w:val="99"/>
    <w:rPr>
      <w:rFonts w:ascii="宋体" w:eastAsia="宋体" w:cs="Times New Roman"/>
      <w:kern w:val="2"/>
      <w:sz w:val="24"/>
    </w:rPr>
  </w:style>
  <w:style w:type="character" w:customStyle="1" w:styleId="97">
    <w:name w:val="HTML Address Char"/>
    <w:basedOn w:val="69"/>
    <w:link w:val="29"/>
    <w:qFormat/>
    <w:locked/>
    <w:uiPriority w:val="99"/>
    <w:rPr>
      <w:rFonts w:ascii="宋体" w:eastAsia="宋体" w:cs="Times New Roman"/>
      <w:i/>
      <w:sz w:val="24"/>
    </w:rPr>
  </w:style>
  <w:style w:type="character" w:customStyle="1" w:styleId="98">
    <w:name w:val="Plain Text Char"/>
    <w:basedOn w:val="69"/>
    <w:link w:val="32"/>
    <w:qFormat/>
    <w:locked/>
    <w:uiPriority w:val="99"/>
    <w:rPr>
      <w:rFonts w:ascii="宋体" w:hAnsi="Courier New" w:eastAsia="宋体" w:cs="Times New Roman"/>
      <w:snapToGrid w:val="0"/>
      <w:kern w:val="2"/>
      <w:sz w:val="21"/>
      <w:lang w:val="en-US" w:eastAsia="zh-CN"/>
    </w:rPr>
  </w:style>
  <w:style w:type="character" w:customStyle="1" w:styleId="99">
    <w:name w:val="Date Char"/>
    <w:basedOn w:val="69"/>
    <w:link w:val="36"/>
    <w:qFormat/>
    <w:locked/>
    <w:uiPriority w:val="99"/>
    <w:rPr>
      <w:rFonts w:ascii="宋体" w:cs="Times New Roman"/>
      <w:kern w:val="2"/>
      <w:sz w:val="21"/>
      <w:lang w:val="zh-CN"/>
    </w:rPr>
  </w:style>
  <w:style w:type="character" w:customStyle="1" w:styleId="100">
    <w:name w:val="Body Text Indent 2 Char"/>
    <w:basedOn w:val="69"/>
    <w:link w:val="37"/>
    <w:qFormat/>
    <w:locked/>
    <w:uiPriority w:val="99"/>
    <w:rPr>
      <w:rFonts w:ascii="宋体" w:cs="Times New Roman"/>
      <w:sz w:val="28"/>
    </w:rPr>
  </w:style>
  <w:style w:type="character" w:customStyle="1" w:styleId="101">
    <w:name w:val="Endnote Text Char"/>
    <w:basedOn w:val="69"/>
    <w:link w:val="38"/>
    <w:qFormat/>
    <w:locked/>
    <w:uiPriority w:val="99"/>
    <w:rPr>
      <w:rFonts w:cs="Times New Roman"/>
      <w:kern w:val="2"/>
      <w:sz w:val="24"/>
      <w:lang w:val="zh-CN"/>
    </w:rPr>
  </w:style>
  <w:style w:type="character" w:customStyle="1" w:styleId="102">
    <w:name w:val="Balloon Text Char"/>
    <w:basedOn w:val="69"/>
    <w:link w:val="39"/>
    <w:qFormat/>
    <w:locked/>
    <w:uiPriority w:val="99"/>
    <w:rPr>
      <w:rFonts w:eastAsia="宋体" w:cs="Times New Roman"/>
      <w:kern w:val="2"/>
      <w:sz w:val="18"/>
      <w:lang w:val="en-US" w:eastAsia="zh-CN"/>
    </w:rPr>
  </w:style>
  <w:style w:type="character" w:customStyle="1" w:styleId="103">
    <w:name w:val="Footer Char"/>
    <w:basedOn w:val="69"/>
    <w:link w:val="40"/>
    <w:qFormat/>
    <w:locked/>
    <w:uiPriority w:val="99"/>
    <w:rPr>
      <w:rFonts w:eastAsia="宋体" w:cs="Times New Roman"/>
      <w:kern w:val="2"/>
      <w:sz w:val="18"/>
      <w:lang w:val="en-US" w:eastAsia="zh-CN"/>
    </w:rPr>
  </w:style>
  <w:style w:type="character" w:customStyle="1" w:styleId="104">
    <w:name w:val="Header Char"/>
    <w:basedOn w:val="69"/>
    <w:link w:val="41"/>
    <w:qFormat/>
    <w:locked/>
    <w:uiPriority w:val="99"/>
    <w:rPr>
      <w:rFonts w:eastAsia="宋体" w:cs="Times New Roman"/>
      <w:kern w:val="2"/>
      <w:sz w:val="18"/>
      <w:lang w:val="en-US" w:eastAsia="zh-CN"/>
    </w:rPr>
  </w:style>
  <w:style w:type="character" w:customStyle="1" w:styleId="105">
    <w:name w:val="Signature Char"/>
    <w:basedOn w:val="69"/>
    <w:link w:val="42"/>
    <w:qFormat/>
    <w:locked/>
    <w:uiPriority w:val="99"/>
    <w:rPr>
      <w:rFonts w:eastAsia="仿宋_GB2312" w:cs="Times New Roman"/>
      <w:sz w:val="24"/>
    </w:rPr>
  </w:style>
  <w:style w:type="character" w:customStyle="1" w:styleId="106">
    <w:name w:val="Subtitle Char"/>
    <w:basedOn w:val="69"/>
    <w:link w:val="46"/>
    <w:qFormat/>
    <w:locked/>
    <w:uiPriority w:val="99"/>
    <w:rPr>
      <w:rFonts w:ascii="Arial" w:hAnsi="Arial" w:eastAsia="隶书" w:cs="Times New Roman"/>
      <w:b/>
      <w:kern w:val="28"/>
      <w:sz w:val="32"/>
      <w:lang w:val="en-US" w:eastAsia="zh-CN"/>
    </w:rPr>
  </w:style>
  <w:style w:type="character" w:customStyle="1" w:styleId="107">
    <w:name w:val="Footnote Text Char"/>
    <w:basedOn w:val="69"/>
    <w:link w:val="49"/>
    <w:qFormat/>
    <w:locked/>
    <w:uiPriority w:val="99"/>
    <w:rPr>
      <w:rFonts w:cs="Times New Roman"/>
      <w:color w:val="0000FF"/>
      <w:sz w:val="21"/>
    </w:rPr>
  </w:style>
  <w:style w:type="character" w:customStyle="1" w:styleId="108">
    <w:name w:val="Body Text Indent 3 Char"/>
    <w:basedOn w:val="69"/>
    <w:link w:val="52"/>
    <w:qFormat/>
    <w:locked/>
    <w:uiPriority w:val="99"/>
    <w:rPr>
      <w:rFonts w:cs="Times New Roman"/>
      <w:kern w:val="2"/>
      <w:sz w:val="24"/>
    </w:rPr>
  </w:style>
  <w:style w:type="character" w:customStyle="1" w:styleId="109">
    <w:name w:val="Body Text 2 Char"/>
    <w:basedOn w:val="69"/>
    <w:link w:val="55"/>
    <w:qFormat/>
    <w:locked/>
    <w:uiPriority w:val="99"/>
    <w:rPr>
      <w:rFonts w:cs="Times New Roman"/>
      <w:kern w:val="2"/>
      <w:sz w:val="24"/>
    </w:rPr>
  </w:style>
  <w:style w:type="character" w:customStyle="1" w:styleId="110">
    <w:name w:val="HTML Preformatted Char"/>
    <w:basedOn w:val="69"/>
    <w:link w:val="56"/>
    <w:qFormat/>
    <w:locked/>
    <w:uiPriority w:val="99"/>
    <w:rPr>
      <w:rFonts w:ascii="黑体" w:hAnsi="Courier New" w:eastAsia="黑体" w:cs="Times New Roman"/>
    </w:rPr>
  </w:style>
  <w:style w:type="character" w:customStyle="1" w:styleId="111">
    <w:name w:val="Title Char"/>
    <w:basedOn w:val="69"/>
    <w:link w:val="58"/>
    <w:qFormat/>
    <w:locked/>
    <w:uiPriority w:val="99"/>
    <w:rPr>
      <w:rFonts w:cs="Times New Roman"/>
      <w:b/>
      <w:sz w:val="24"/>
      <w:lang w:val="en-GB"/>
    </w:rPr>
  </w:style>
  <w:style w:type="character" w:customStyle="1" w:styleId="112">
    <w:name w:val="Comment Subject Char"/>
    <w:basedOn w:val="93"/>
    <w:link w:val="59"/>
    <w:qFormat/>
    <w:locked/>
    <w:uiPriority w:val="99"/>
    <w:rPr>
      <w:b/>
    </w:rPr>
  </w:style>
  <w:style w:type="character" w:customStyle="1" w:styleId="113">
    <w:name w:val="Body Text First Indent 2 Char"/>
    <w:basedOn w:val="96"/>
    <w:link w:val="61"/>
    <w:qFormat/>
    <w:locked/>
    <w:uiPriority w:val="99"/>
  </w:style>
  <w:style w:type="paragraph" w:customStyle="1" w:styleId="114">
    <w:name w:val="表格文字"/>
    <w:basedOn w:val="115"/>
    <w:next w:val="23"/>
    <w:qFormat/>
    <w:uiPriority w:val="99"/>
    <w:pPr>
      <w:adjustRightInd/>
      <w:ind w:firstLine="200" w:firstLineChars="200"/>
    </w:pPr>
    <w:rPr>
      <w:rFonts w:ascii="Arial" w:hAnsi="Arial"/>
      <w:spacing w:val="-5"/>
      <w:kern w:val="0"/>
      <w:sz w:val="24"/>
      <w:szCs w:val="20"/>
    </w:rPr>
  </w:style>
  <w:style w:type="paragraph" w:customStyle="1" w:styleId="115">
    <w:name w:val="表格文字（两侧对齐）"/>
    <w:basedOn w:val="1"/>
    <w:qFormat/>
    <w:uiPriority w:val="0"/>
    <w:pPr>
      <w:snapToGrid w:val="0"/>
    </w:pPr>
    <w:rPr>
      <w:sz w:val="20"/>
      <w:szCs w:val="24"/>
    </w:rPr>
  </w:style>
  <w:style w:type="paragraph" w:customStyle="1" w:styleId="116">
    <w:name w:val="表格"/>
    <w:basedOn w:val="1"/>
    <w:qFormat/>
    <w:uiPriority w:val="99"/>
    <w:pPr>
      <w:snapToGrid w:val="0"/>
      <w:ind w:firstLine="42" w:firstLineChars="21"/>
    </w:pPr>
    <w:rPr>
      <w:rFonts w:ascii="宋体" w:hAnsi="宋体"/>
      <w:kern w:val="0"/>
      <w:sz w:val="20"/>
      <w:szCs w:val="20"/>
    </w:rPr>
  </w:style>
  <w:style w:type="character" w:customStyle="1" w:styleId="117">
    <w:name w:val="表格非标题文字 Char"/>
    <w:link w:val="118"/>
    <w:qFormat/>
    <w:locked/>
    <w:uiPriority w:val="99"/>
    <w:rPr>
      <w:rFonts w:ascii="Futura Bk" w:hAnsi="Futura Bk"/>
      <w:kern w:val="2"/>
      <w:sz w:val="21"/>
      <w:lang w:val="en-US" w:eastAsia="zh-CN"/>
    </w:rPr>
  </w:style>
  <w:style w:type="paragraph" w:customStyle="1" w:styleId="118">
    <w:name w:val="表格非标题文字"/>
    <w:link w:val="117"/>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9">
    <w:name w:val="*正文 Char"/>
    <w:link w:val="120"/>
    <w:qFormat/>
    <w:locked/>
    <w:uiPriority w:val="99"/>
    <w:rPr>
      <w:rFonts w:ascii="宋体" w:eastAsia="宋体"/>
      <w:sz w:val="24"/>
    </w:rPr>
  </w:style>
  <w:style w:type="paragraph" w:customStyle="1" w:styleId="120">
    <w:name w:val="*正文"/>
    <w:basedOn w:val="1"/>
    <w:link w:val="119"/>
    <w:qFormat/>
    <w:uiPriority w:val="99"/>
    <w:pPr>
      <w:snapToGrid w:val="0"/>
      <w:spacing w:line="360" w:lineRule="auto"/>
      <w:ind w:firstLine="482"/>
      <w:jc w:val="left"/>
    </w:pPr>
    <w:rPr>
      <w:rFonts w:ascii="宋体"/>
      <w:kern w:val="0"/>
      <w:sz w:val="24"/>
      <w:szCs w:val="20"/>
    </w:rPr>
  </w:style>
  <w:style w:type="character" w:customStyle="1" w:styleId="121">
    <w:name w:val="Char Char71"/>
    <w:semiHidden/>
    <w:qFormat/>
    <w:uiPriority w:val="99"/>
    <w:rPr>
      <w:rFonts w:eastAsia="宋体"/>
      <w:kern w:val="2"/>
      <w:sz w:val="24"/>
      <w:lang w:val="en-US" w:eastAsia="zh-CN"/>
    </w:rPr>
  </w:style>
  <w:style w:type="character" w:customStyle="1" w:styleId="122">
    <w:name w:val="Char Char6"/>
    <w:qFormat/>
    <w:uiPriority w:val="99"/>
    <w:rPr>
      <w:rFonts w:eastAsia="宋体"/>
      <w:kern w:val="2"/>
      <w:sz w:val="24"/>
      <w:lang w:val="en-US" w:eastAsia="zh-CN"/>
    </w:rPr>
  </w:style>
  <w:style w:type="character" w:customStyle="1" w:styleId="123">
    <w:name w:val="正文缩进 Char"/>
    <w:qFormat/>
    <w:uiPriority w:val="99"/>
    <w:rPr>
      <w:rFonts w:eastAsia="宋体"/>
      <w:kern w:val="2"/>
      <w:sz w:val="21"/>
      <w:lang w:val="en-US" w:eastAsia="zh-CN"/>
    </w:rPr>
  </w:style>
  <w:style w:type="character" w:customStyle="1" w:styleId="124">
    <w:name w:val="正文首行缩进 Char1"/>
    <w:qFormat/>
    <w:uiPriority w:val="99"/>
    <w:rPr>
      <w:rFonts w:ascii="宋体" w:hAnsi="Times New Roman" w:eastAsia="宋体"/>
      <w:snapToGrid w:val="0"/>
      <w:kern w:val="2"/>
      <w:sz w:val="21"/>
      <w:lang w:val="zh-CN"/>
    </w:rPr>
  </w:style>
  <w:style w:type="character" w:customStyle="1" w:styleId="125">
    <w:name w:val="Char Char28"/>
    <w:qFormat/>
    <w:uiPriority w:val="99"/>
    <w:rPr>
      <w:rFonts w:ascii="仿宋_GB2312" w:hAnsi="仿宋_GB2312" w:eastAsia="仿宋_GB2312"/>
      <w:kern w:val="1"/>
      <w:sz w:val="28"/>
    </w:rPr>
  </w:style>
  <w:style w:type="character" w:customStyle="1" w:styleId="126">
    <w:name w:val="标题 3 Char1"/>
    <w:qFormat/>
    <w:uiPriority w:val="99"/>
    <w:rPr>
      <w:rFonts w:ascii="华文中宋" w:hAnsi="华文中宋" w:eastAsia="华文中宋"/>
      <w:b/>
      <w:kern w:val="2"/>
      <w:sz w:val="32"/>
      <w:lang w:val="en-US" w:eastAsia="zh-CN"/>
    </w:rPr>
  </w:style>
  <w:style w:type="character" w:customStyle="1" w:styleId="127">
    <w:name w:val="U_正文 Char"/>
    <w:link w:val="128"/>
    <w:qFormat/>
    <w:locked/>
    <w:uiPriority w:val="99"/>
    <w:rPr>
      <w:sz w:val="24"/>
    </w:rPr>
  </w:style>
  <w:style w:type="paragraph" w:customStyle="1" w:styleId="128">
    <w:name w:val="U_正文"/>
    <w:basedOn w:val="1"/>
    <w:link w:val="127"/>
    <w:qFormat/>
    <w:uiPriority w:val="99"/>
    <w:pPr>
      <w:adjustRightInd/>
      <w:spacing w:beforeLines="20" w:afterLines="20" w:line="300" w:lineRule="auto"/>
      <w:ind w:firstLine="200" w:firstLineChars="200"/>
    </w:pPr>
    <w:rPr>
      <w:kern w:val="0"/>
      <w:sz w:val="24"/>
      <w:szCs w:val="20"/>
    </w:rPr>
  </w:style>
  <w:style w:type="character" w:customStyle="1" w:styleId="129">
    <w:name w:val="HTML 地址 Char1"/>
    <w:qFormat/>
    <w:uiPriority w:val="99"/>
    <w:rPr>
      <w:rFonts w:ascii="Times New Roman" w:hAnsi="Times New Roman" w:eastAsia="宋体"/>
      <w:i/>
      <w:sz w:val="24"/>
    </w:rPr>
  </w:style>
  <w:style w:type="character" w:customStyle="1" w:styleId="130">
    <w:name w:val="Char Char51"/>
    <w:qFormat/>
    <w:uiPriority w:val="99"/>
    <w:rPr>
      <w:rFonts w:ascii="宋体" w:hAnsi="Courier New" w:eastAsia="宋体"/>
      <w:kern w:val="2"/>
      <w:sz w:val="21"/>
      <w:lang w:val="en-US" w:eastAsia="zh-CN"/>
    </w:rPr>
  </w:style>
  <w:style w:type="character" w:customStyle="1" w:styleId="131">
    <w:name w:val="表正文 Char"/>
    <w:qFormat/>
    <w:uiPriority w:val="99"/>
    <w:rPr>
      <w:rFonts w:ascii="宋体" w:eastAsia="宋体"/>
      <w:snapToGrid w:val="0"/>
      <w:color w:val="000000"/>
      <w:kern w:val="28"/>
      <w:sz w:val="28"/>
      <w:lang w:val="en-US" w:eastAsia="zh-CN"/>
    </w:rPr>
  </w:style>
  <w:style w:type="character" w:customStyle="1" w:styleId="132">
    <w:name w:val="Char Char34"/>
    <w:qFormat/>
    <w:uiPriority w:val="99"/>
    <w:rPr>
      <w:b/>
      <w:kern w:val="1"/>
      <w:sz w:val="28"/>
    </w:rPr>
  </w:style>
  <w:style w:type="character" w:customStyle="1" w:styleId="133">
    <w:name w:val="Normal Indent Char"/>
    <w:qFormat/>
    <w:locked/>
    <w:uiPriority w:val="99"/>
    <w:rPr>
      <w:rFonts w:ascii="Calibri" w:hAnsi="Calibri" w:eastAsia="宋体"/>
      <w:snapToGrid w:val="0"/>
      <w:kern w:val="2"/>
      <w:sz w:val="22"/>
      <w:lang w:val="en-US" w:eastAsia="zh-CN"/>
    </w:rPr>
  </w:style>
  <w:style w:type="character" w:customStyle="1" w:styleId="134">
    <w:name w:val="哈哈正文 Char"/>
    <w:link w:val="135"/>
    <w:qFormat/>
    <w:locked/>
    <w:uiPriority w:val="99"/>
    <w:rPr>
      <w:rFonts w:ascii="宋体" w:hAnsi="宋体" w:eastAsia="宋体"/>
      <w:kern w:val="2"/>
      <w:sz w:val="24"/>
    </w:rPr>
  </w:style>
  <w:style w:type="paragraph" w:customStyle="1" w:styleId="135">
    <w:name w:val="哈哈正文"/>
    <w:basedOn w:val="1"/>
    <w:link w:val="134"/>
    <w:qFormat/>
    <w:uiPriority w:val="99"/>
    <w:pPr>
      <w:adjustRightInd/>
      <w:spacing w:line="360" w:lineRule="auto"/>
      <w:ind w:firstLine="200" w:firstLineChars="200"/>
    </w:pPr>
    <w:rPr>
      <w:rFonts w:ascii="宋体" w:hAnsi="宋体"/>
      <w:sz w:val="24"/>
      <w:szCs w:val="20"/>
    </w:rPr>
  </w:style>
  <w:style w:type="character" w:customStyle="1" w:styleId="136">
    <w:name w:val="未处理的提及1"/>
    <w:qFormat/>
    <w:uiPriority w:val="99"/>
    <w:rPr>
      <w:color w:val="808080"/>
      <w:shd w:val="clear" w:color="auto" w:fill="E6E6E6"/>
    </w:rPr>
  </w:style>
  <w:style w:type="character" w:customStyle="1" w:styleId="137">
    <w:name w:val="txt"/>
    <w:qFormat/>
    <w:uiPriority w:val="99"/>
    <w:rPr>
      <w:rFonts w:ascii="仿宋_GB2312" w:eastAsia="微软雅黑"/>
      <w:b/>
      <w:kern w:val="2"/>
      <w:sz w:val="32"/>
      <w:lang w:val="en-US" w:eastAsia="zh-CN"/>
    </w:rPr>
  </w:style>
  <w:style w:type="character" w:customStyle="1" w:styleId="138">
    <w:name w:val="二级标题 Char Char"/>
    <w:qFormat/>
    <w:uiPriority w:val="99"/>
    <w:rPr>
      <w:rFonts w:ascii="宋体" w:hAnsi="宋体" w:eastAsia="宋体"/>
      <w:b/>
      <w:snapToGrid w:val="0"/>
      <w:kern w:val="2"/>
      <w:sz w:val="24"/>
      <w:lang w:val="en-US" w:eastAsia="zh-CN"/>
    </w:rPr>
  </w:style>
  <w:style w:type="character" w:customStyle="1" w:styleId="139">
    <w:name w:val="Char Char32"/>
    <w:qFormat/>
    <w:uiPriority w:val="99"/>
    <w:rPr>
      <w:b/>
      <w:kern w:val="1"/>
      <w:sz w:val="24"/>
    </w:rPr>
  </w:style>
  <w:style w:type="character" w:customStyle="1" w:styleId="140">
    <w:name w:val="PI Char1"/>
    <w:qFormat/>
    <w:uiPriority w:val="99"/>
    <w:rPr>
      <w:rFonts w:ascii="宋体" w:eastAsia="宋体"/>
      <w:kern w:val="2"/>
      <w:sz w:val="24"/>
    </w:rPr>
  </w:style>
  <w:style w:type="character" w:customStyle="1" w:styleId="141">
    <w:name w:val="tw4winTerm"/>
    <w:qFormat/>
    <w:uiPriority w:val="99"/>
    <w:rPr>
      <w:color w:val="0000FF"/>
    </w:rPr>
  </w:style>
  <w:style w:type="character" w:customStyle="1" w:styleId="142">
    <w:name w:val="普通文字 Char Char1"/>
    <w:qFormat/>
    <w:uiPriority w:val="99"/>
    <w:rPr>
      <w:rFonts w:ascii="宋体" w:hAnsi="Courier New"/>
      <w:kern w:val="2"/>
      <w:sz w:val="21"/>
    </w:rPr>
  </w:style>
  <w:style w:type="character" w:customStyle="1" w:styleId="143">
    <w:name w:val="Char Char101"/>
    <w:qFormat/>
    <w:uiPriority w:val="99"/>
    <w:rPr>
      <w:rFonts w:ascii="宋体" w:eastAsia="宋体"/>
      <w:kern w:val="2"/>
      <w:sz w:val="24"/>
      <w:lang w:val="en-US" w:eastAsia="zh-CN"/>
    </w:rPr>
  </w:style>
  <w:style w:type="character" w:customStyle="1" w:styleId="144">
    <w:name w:val="标题 4 Char"/>
    <w:qFormat/>
    <w:uiPriority w:val="99"/>
    <w:rPr>
      <w:rFonts w:ascii="Arial" w:hAnsi="Arial" w:eastAsia="黑体"/>
      <w:b/>
      <w:kern w:val="2"/>
      <w:sz w:val="28"/>
    </w:rPr>
  </w:style>
  <w:style w:type="character" w:customStyle="1" w:styleId="145">
    <w:name w:val="链接"/>
    <w:qFormat/>
    <w:uiPriority w:val="99"/>
    <w:rPr>
      <w:color w:val="0000FF"/>
      <w:sz w:val="21"/>
      <w:u w:val="single"/>
    </w:rPr>
  </w:style>
  <w:style w:type="character" w:customStyle="1" w:styleId="146">
    <w:name w:val="h4 Char"/>
    <w:qFormat/>
    <w:uiPriority w:val="99"/>
    <w:rPr>
      <w:rFonts w:ascii="Arial" w:hAnsi="Arial" w:eastAsia="黑体"/>
      <w:b/>
      <w:kern w:val="2"/>
      <w:sz w:val="28"/>
      <w:lang w:val="zh-CN" w:eastAsia="zh-CN"/>
    </w:rPr>
  </w:style>
  <w:style w:type="character" w:customStyle="1" w:styleId="147">
    <w:name w:val="5正文 Char"/>
    <w:link w:val="148"/>
    <w:qFormat/>
    <w:locked/>
    <w:uiPriority w:val="99"/>
    <w:rPr>
      <w:rFonts w:ascii="仿宋_GB2312" w:hAnsi="微软雅黑" w:eastAsia="仿宋_GB2312"/>
      <w:sz w:val="21"/>
    </w:rPr>
  </w:style>
  <w:style w:type="paragraph" w:customStyle="1" w:styleId="148">
    <w:name w:val="5正文"/>
    <w:basedOn w:val="1"/>
    <w:link w:val="147"/>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49">
    <w:name w:val="标题 3 字符"/>
    <w:qFormat/>
    <w:uiPriority w:val="99"/>
    <w:rPr>
      <w:b/>
      <w:kern w:val="2"/>
      <w:sz w:val="32"/>
    </w:rPr>
  </w:style>
  <w:style w:type="character" w:customStyle="1" w:styleId="150">
    <w:name w:val="样式6 Char"/>
    <w:qFormat/>
    <w:uiPriority w:val="99"/>
    <w:rPr>
      <w:rFonts w:ascii="仿宋_GB2312" w:hAnsi="宋体" w:eastAsia="仿宋_GB2312"/>
      <w:b/>
      <w:kern w:val="2"/>
      <w:sz w:val="24"/>
      <w:lang w:val="en-US" w:eastAsia="zh-CN"/>
    </w:rPr>
  </w:style>
  <w:style w:type="character" w:customStyle="1" w:styleId="151">
    <w:name w:val="Char Char14"/>
    <w:qFormat/>
    <w:uiPriority w:val="99"/>
    <w:rPr>
      <w:rFonts w:ascii="黑体" w:hAnsi="黑体" w:eastAsia="黑体"/>
    </w:rPr>
  </w:style>
  <w:style w:type="character" w:customStyle="1" w:styleId="152">
    <w:name w:val="Heading 2 Hidden Char"/>
    <w:qFormat/>
    <w:uiPriority w:val="99"/>
    <w:rPr>
      <w:rFonts w:ascii="仿宋_GB2312" w:eastAsia="仿宋_GB2312"/>
      <w:b/>
      <w:kern w:val="2"/>
      <w:sz w:val="24"/>
      <w:lang w:val="zh-CN" w:eastAsia="zh-CN"/>
    </w:rPr>
  </w:style>
  <w:style w:type="character" w:customStyle="1" w:styleId="153">
    <w:name w:val="font11"/>
    <w:qFormat/>
    <w:uiPriority w:val="99"/>
    <w:rPr>
      <w:rFonts w:ascii="Times New Roman" w:hAnsi="Times New Roman"/>
      <w:color w:val="000000"/>
      <w:sz w:val="22"/>
      <w:u w:val="none"/>
    </w:rPr>
  </w:style>
  <w:style w:type="character" w:customStyle="1" w:styleId="154">
    <w:name w:val="表正文 Char1"/>
    <w:qFormat/>
    <w:uiPriority w:val="99"/>
    <w:rPr>
      <w:rFonts w:ascii="宋体" w:eastAsia="宋体"/>
      <w:snapToGrid w:val="0"/>
      <w:color w:val="000000"/>
      <w:kern w:val="28"/>
      <w:sz w:val="28"/>
    </w:rPr>
  </w:style>
  <w:style w:type="character" w:customStyle="1" w:styleId="155">
    <w:name w:val="blue1"/>
    <w:basedOn w:val="69"/>
    <w:qFormat/>
    <w:uiPriority w:val="99"/>
    <w:rPr>
      <w:rFonts w:ascii="Arial" w:hAnsi="Arial" w:eastAsia="黑体" w:cs="Arial"/>
      <w:snapToGrid w:val="0"/>
      <w:kern w:val="0"/>
      <w:sz w:val="21"/>
      <w:szCs w:val="21"/>
    </w:rPr>
  </w:style>
  <w:style w:type="character" w:customStyle="1" w:styleId="156">
    <w:name w:val="标书1 Char"/>
    <w:qFormat/>
    <w:uiPriority w:val="99"/>
    <w:rPr>
      <w:rFonts w:eastAsia="宋体"/>
      <w:b/>
      <w:kern w:val="44"/>
      <w:sz w:val="44"/>
      <w:lang w:val="en-US" w:eastAsia="zh-CN"/>
    </w:rPr>
  </w:style>
  <w:style w:type="character" w:customStyle="1" w:styleId="157">
    <w:name w:val="样式5 Char"/>
    <w:qFormat/>
    <w:uiPriority w:val="99"/>
    <w:rPr>
      <w:rFonts w:ascii="仿宋_GB2312" w:hAnsi="仿宋" w:eastAsia="仿宋_GB2312"/>
      <w:kern w:val="2"/>
      <w:sz w:val="24"/>
    </w:rPr>
  </w:style>
  <w:style w:type="character" w:customStyle="1" w:styleId="158">
    <w:name w:val="样式4 Char"/>
    <w:qFormat/>
    <w:uiPriority w:val="99"/>
    <w:rPr>
      <w:rFonts w:ascii="仿宋_GB2312" w:hAnsi="仿宋" w:eastAsia="仿宋_GB2312"/>
      <w:b/>
      <w:kern w:val="2"/>
      <w:sz w:val="32"/>
    </w:rPr>
  </w:style>
  <w:style w:type="character" w:customStyle="1" w:styleId="159">
    <w:name w:val="插图说明 Char"/>
    <w:qFormat/>
    <w:uiPriority w:val="99"/>
    <w:rPr>
      <w:rFonts w:eastAsia="黑体"/>
      <w:sz w:val="24"/>
      <w:lang w:val="en-US" w:eastAsia="zh-CN"/>
    </w:rPr>
  </w:style>
  <w:style w:type="character" w:customStyle="1" w:styleId="160">
    <w:name w:val="正文2 Char Char"/>
    <w:link w:val="161"/>
    <w:qFormat/>
    <w:locked/>
    <w:uiPriority w:val="99"/>
    <w:rPr>
      <w:rFonts w:eastAsia="宋体"/>
      <w:kern w:val="2"/>
      <w:sz w:val="24"/>
      <w:lang w:val="en-US" w:eastAsia="zh-CN"/>
    </w:rPr>
  </w:style>
  <w:style w:type="paragraph" w:customStyle="1" w:styleId="161">
    <w:name w:val="正文2"/>
    <w:basedOn w:val="1"/>
    <w:link w:val="160"/>
    <w:qFormat/>
    <w:uiPriority w:val="99"/>
    <w:pPr>
      <w:spacing w:before="156" w:line="360" w:lineRule="auto"/>
      <w:ind w:firstLine="510" w:firstLineChars="200"/>
    </w:pPr>
    <w:rPr>
      <w:sz w:val="24"/>
      <w:szCs w:val="20"/>
    </w:rPr>
  </w:style>
  <w:style w:type="character" w:customStyle="1" w:styleId="162">
    <w:name w:val="Char Char24"/>
    <w:qFormat/>
    <w:uiPriority w:val="99"/>
    <w:rPr>
      <w:kern w:val="1"/>
      <w:sz w:val="21"/>
    </w:rPr>
  </w:style>
  <w:style w:type="character" w:customStyle="1" w:styleId="163">
    <w:name w:val="普通文字 Char1 Char"/>
    <w:qFormat/>
    <w:uiPriority w:val="99"/>
    <w:rPr>
      <w:rFonts w:ascii="宋体" w:hAnsi="Courier New" w:eastAsia="宋体"/>
      <w:kern w:val="2"/>
      <w:sz w:val="24"/>
      <w:lang w:val="en-US" w:eastAsia="zh-CN"/>
    </w:rPr>
  </w:style>
  <w:style w:type="character" w:customStyle="1" w:styleId="164">
    <w:name w:val="h3 Char1"/>
    <w:qFormat/>
    <w:uiPriority w:val="99"/>
    <w:rPr>
      <w:rFonts w:eastAsia="宋体"/>
      <w:b/>
      <w:kern w:val="2"/>
      <w:sz w:val="32"/>
    </w:rPr>
  </w:style>
  <w:style w:type="character" w:customStyle="1" w:styleId="165">
    <w:name w:val="标题 Char1"/>
    <w:qFormat/>
    <w:uiPriority w:val="99"/>
    <w:rPr>
      <w:rFonts w:ascii="Cambria" w:hAnsi="Cambria" w:eastAsia="宋体"/>
      <w:b/>
      <w:sz w:val="32"/>
    </w:rPr>
  </w:style>
  <w:style w:type="character" w:customStyle="1" w:styleId="166">
    <w:name w:val="gf正文1 Char"/>
    <w:qFormat/>
    <w:uiPriority w:val="99"/>
    <w:rPr>
      <w:rFonts w:ascii="宋体" w:hAnsi="宋体" w:eastAsia="宋体"/>
      <w:kern w:val="2"/>
      <w:sz w:val="24"/>
      <w:lang w:val="en-US" w:eastAsia="zh-CN"/>
    </w:rPr>
  </w:style>
  <w:style w:type="character" w:customStyle="1" w:styleId="167">
    <w:name w:val="正文文本缩进 Char1"/>
    <w:qFormat/>
    <w:uiPriority w:val="99"/>
    <w:rPr>
      <w:rFonts w:ascii="Calibri" w:hAnsi="Calibri"/>
      <w:sz w:val="28"/>
    </w:rPr>
  </w:style>
  <w:style w:type="character" w:customStyle="1" w:styleId="168">
    <w:name w:val="No Spacing Char"/>
    <w:link w:val="169"/>
    <w:qFormat/>
    <w:locked/>
    <w:uiPriority w:val="99"/>
    <w:rPr>
      <w:sz w:val="22"/>
      <w:lang w:val="en-US" w:eastAsia="zh-CN"/>
    </w:rPr>
  </w:style>
  <w:style w:type="paragraph" w:customStyle="1" w:styleId="169">
    <w:name w:val="无间隔1"/>
    <w:link w:val="168"/>
    <w:qFormat/>
    <w:uiPriority w:val="99"/>
    <w:rPr>
      <w:rFonts w:ascii="Times New Roman" w:hAnsi="Times New Roman" w:eastAsia="宋体" w:cs="Times New Roman"/>
      <w:kern w:val="0"/>
      <w:sz w:val="22"/>
      <w:szCs w:val="22"/>
      <w:lang w:val="en-US" w:eastAsia="zh-CN" w:bidi="ar-SA"/>
    </w:rPr>
  </w:style>
  <w:style w:type="character" w:customStyle="1" w:styleId="170">
    <w:name w:val="样式7 Char"/>
    <w:qFormat/>
    <w:uiPriority w:val="99"/>
    <w:rPr>
      <w:rFonts w:ascii="仿宋_GB2312" w:hAnsi="仿宋" w:eastAsia="仿宋_GB2312"/>
      <w:b/>
      <w:kern w:val="2"/>
      <w:sz w:val="24"/>
    </w:rPr>
  </w:style>
  <w:style w:type="character" w:customStyle="1" w:styleId="171">
    <w:name w:val="font12gray1"/>
    <w:qFormat/>
    <w:uiPriority w:val="99"/>
    <w:rPr>
      <w:rFonts w:ascii="仿宋_GB2312" w:eastAsia="微软雅黑"/>
      <w:b/>
      <w:spacing w:val="300"/>
      <w:kern w:val="2"/>
      <w:sz w:val="18"/>
      <w:lang w:val="en-US" w:eastAsia="zh-CN"/>
    </w:rPr>
  </w:style>
  <w:style w:type="character" w:customStyle="1" w:styleId="172">
    <w:name w:val="Char Char7"/>
    <w:semiHidden/>
    <w:qFormat/>
    <w:uiPriority w:val="99"/>
    <w:rPr>
      <w:rFonts w:eastAsia="宋体"/>
      <w:kern w:val="2"/>
      <w:sz w:val="24"/>
      <w:lang w:val="en-US" w:eastAsia="zh-CN"/>
    </w:rPr>
  </w:style>
  <w:style w:type="character" w:customStyle="1" w:styleId="173">
    <w:name w:val="表名 Char"/>
    <w:qFormat/>
    <w:uiPriority w:val="99"/>
    <w:rPr>
      <w:rFonts w:eastAsia="宋体"/>
      <w:b/>
      <w:kern w:val="2"/>
      <w:sz w:val="24"/>
      <w:lang w:val="en-US" w:eastAsia="zh-CN"/>
    </w:rPr>
  </w:style>
  <w:style w:type="character" w:customStyle="1" w:styleId="174">
    <w:name w:val="font41"/>
    <w:qFormat/>
    <w:uiPriority w:val="99"/>
    <w:rPr>
      <w:rFonts w:ascii="仿宋_GB2312" w:eastAsia="仿宋_GB2312"/>
      <w:color w:val="000000"/>
      <w:sz w:val="22"/>
      <w:u w:val="none"/>
    </w:rPr>
  </w:style>
  <w:style w:type="character" w:customStyle="1" w:styleId="175">
    <w:name w:val="纯文本 Char_0"/>
    <w:link w:val="176"/>
    <w:qFormat/>
    <w:locked/>
    <w:uiPriority w:val="99"/>
    <w:rPr>
      <w:rFonts w:ascii="宋体" w:hAnsi="Courier New"/>
      <w:kern w:val="2"/>
      <w:sz w:val="21"/>
      <w:lang w:val="en-US" w:eastAsia="zh-CN"/>
    </w:rPr>
  </w:style>
  <w:style w:type="paragraph" w:customStyle="1" w:styleId="176">
    <w:name w:val="纯文本_0_0"/>
    <w:basedOn w:val="177"/>
    <w:link w:val="175"/>
    <w:qFormat/>
    <w:uiPriority w:val="99"/>
    <w:rPr>
      <w:rFonts w:ascii="宋体" w:hAnsi="Courier New"/>
      <w:szCs w:val="20"/>
    </w:rPr>
  </w:style>
  <w:style w:type="paragraph" w:customStyle="1" w:styleId="177">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8">
    <w:name w:val="正文 项目2 Char"/>
    <w:basedOn w:val="179"/>
    <w:qFormat/>
    <w:uiPriority w:val="99"/>
    <w:rPr>
      <w:rFonts w:cs="Times New Roman"/>
      <w:lang w:bidi="ar-SA"/>
    </w:rPr>
  </w:style>
  <w:style w:type="character" w:customStyle="1" w:styleId="179">
    <w:name w:val="正文 项目 Char"/>
    <w:qFormat/>
    <w:uiPriority w:val="99"/>
    <w:rPr>
      <w:rFonts w:ascii="仿宋_GB2312" w:hAnsi="仿宋_GB2312" w:eastAsia="仿宋_GB2312"/>
      <w:kern w:val="2"/>
      <w:sz w:val="24"/>
    </w:rPr>
  </w:style>
  <w:style w:type="character" w:customStyle="1" w:styleId="180">
    <w:name w:val="h Char Char1"/>
    <w:qFormat/>
    <w:uiPriority w:val="99"/>
    <w:rPr>
      <w:rFonts w:eastAsia="宋体"/>
      <w:kern w:val="2"/>
      <w:sz w:val="18"/>
      <w:lang w:val="en-US" w:eastAsia="zh-CN"/>
    </w:rPr>
  </w:style>
  <w:style w:type="character" w:customStyle="1" w:styleId="181">
    <w:name w:val="Char Char27"/>
    <w:qFormat/>
    <w:uiPriority w:val="99"/>
    <w:rPr>
      <w:rFonts w:ascii="宋体" w:hAnsi="宋体" w:eastAsia="宋体"/>
      <w:color w:val="000000"/>
      <w:kern w:val="1"/>
      <w:sz w:val="28"/>
      <w:lang w:val="en-US" w:eastAsia="zh-CN"/>
    </w:rPr>
  </w:style>
  <w:style w:type="character" w:customStyle="1" w:styleId="182">
    <w:name w:val="px14"/>
    <w:qFormat/>
    <w:uiPriority w:val="99"/>
    <w:rPr>
      <w:rFonts w:ascii="仿宋_GB2312" w:eastAsia="微软雅黑"/>
      <w:b/>
      <w:kern w:val="2"/>
      <w:sz w:val="32"/>
      <w:lang w:val="en-US" w:eastAsia="zh-CN"/>
    </w:rPr>
  </w:style>
  <w:style w:type="character" w:customStyle="1" w:styleId="183">
    <w:name w:val="HTML 预设格式 Char1"/>
    <w:qFormat/>
    <w:uiPriority w:val="99"/>
    <w:rPr>
      <w:rFonts w:ascii="Courier New" w:hAnsi="Courier New" w:eastAsia="宋体"/>
      <w:sz w:val="20"/>
    </w:rPr>
  </w:style>
  <w:style w:type="character" w:customStyle="1" w:styleId="184">
    <w:name w:val="普通文字 Char1"/>
    <w:qFormat/>
    <w:uiPriority w:val="99"/>
    <w:rPr>
      <w:rFonts w:ascii="宋体" w:hAnsi="Courier New" w:eastAsia="宋体"/>
      <w:kern w:val="2"/>
      <w:sz w:val="21"/>
      <w:lang w:val="en-US" w:eastAsia="zh-CN"/>
    </w:rPr>
  </w:style>
  <w:style w:type="character" w:customStyle="1" w:styleId="185">
    <w:name w:val="hei16b1"/>
    <w:qFormat/>
    <w:uiPriority w:val="99"/>
    <w:rPr>
      <w:rFonts w:ascii="Arial" w:hAnsi="Arial"/>
      <w:b/>
      <w:color w:val="000000"/>
      <w:sz w:val="24"/>
    </w:rPr>
  </w:style>
  <w:style w:type="character" w:customStyle="1" w:styleId="186">
    <w:name w:val="正文（绿盟科技） Char"/>
    <w:link w:val="187"/>
    <w:qFormat/>
    <w:locked/>
    <w:uiPriority w:val="99"/>
    <w:rPr>
      <w:rFonts w:ascii="Arial" w:hAnsi="Arial"/>
      <w:sz w:val="21"/>
      <w:lang w:val="en-US" w:eastAsia="zh-CN"/>
    </w:rPr>
  </w:style>
  <w:style w:type="paragraph" w:customStyle="1" w:styleId="187">
    <w:name w:val="正文（绿盟科技）"/>
    <w:link w:val="186"/>
    <w:qFormat/>
    <w:uiPriority w:val="99"/>
    <w:pPr>
      <w:spacing w:line="300" w:lineRule="auto"/>
    </w:pPr>
    <w:rPr>
      <w:rFonts w:ascii="Arial" w:hAnsi="Arial" w:eastAsia="宋体" w:cs="Times New Roman"/>
      <w:kern w:val="0"/>
      <w:sz w:val="21"/>
      <w:szCs w:val="21"/>
      <w:lang w:val="en-US" w:eastAsia="zh-CN" w:bidi="ar-SA"/>
    </w:rPr>
  </w:style>
  <w:style w:type="character" w:customStyle="1" w:styleId="188">
    <w:name w:val="Char Char19"/>
    <w:qFormat/>
    <w:uiPriority w:val="99"/>
    <w:rPr>
      <w:rFonts w:ascii="宋体" w:eastAsia="宋体"/>
      <w:i/>
      <w:sz w:val="24"/>
    </w:rPr>
  </w:style>
  <w:style w:type="character" w:customStyle="1" w:styleId="189">
    <w:name w:val="页脚 Char"/>
    <w:qFormat/>
    <w:uiPriority w:val="99"/>
    <w:rPr>
      <w:rFonts w:eastAsia="仿宋_GB2312"/>
      <w:kern w:val="2"/>
      <w:sz w:val="18"/>
      <w:lang w:val="en-US" w:eastAsia="zh-CN"/>
    </w:rPr>
  </w:style>
  <w:style w:type="character" w:customStyle="1" w:styleId="190">
    <w:name w:val="批注主题 Char"/>
    <w:qFormat/>
    <w:uiPriority w:val="99"/>
    <w:rPr>
      <w:rFonts w:eastAsia="宋体"/>
      <w:b/>
      <w:kern w:val="2"/>
      <w:sz w:val="24"/>
      <w:lang w:val="en-US" w:eastAsia="zh-CN"/>
    </w:rPr>
  </w:style>
  <w:style w:type="character" w:customStyle="1" w:styleId="191">
    <w:name w:val="标题 2 字符"/>
    <w:qFormat/>
    <w:uiPriority w:val="99"/>
    <w:rPr>
      <w:rFonts w:ascii="仿宋_GB2312" w:hAnsi="Times New Roman" w:eastAsia="仿宋_GB2312"/>
      <w:b/>
      <w:kern w:val="2"/>
      <w:sz w:val="24"/>
      <w:lang w:val="zh-CN"/>
    </w:rPr>
  </w:style>
  <w:style w:type="character" w:customStyle="1" w:styleId="192">
    <w:name w:val="Char Char72"/>
    <w:qFormat/>
    <w:uiPriority w:val="99"/>
    <w:rPr>
      <w:rFonts w:eastAsia="宋体"/>
      <w:kern w:val="2"/>
      <w:sz w:val="24"/>
      <w:lang w:val="en-US" w:eastAsia="zh-CN"/>
    </w:rPr>
  </w:style>
  <w:style w:type="character" w:customStyle="1" w:styleId="193">
    <w:name w:val="正文文本缩进 Char2"/>
    <w:qFormat/>
    <w:uiPriority w:val="99"/>
    <w:rPr>
      <w:rFonts w:ascii="Times New Roman" w:hAnsi="Times New Roman" w:eastAsia="宋体"/>
      <w:snapToGrid w:val="0"/>
      <w:kern w:val="0"/>
      <w:sz w:val="24"/>
    </w:rPr>
  </w:style>
  <w:style w:type="character" w:customStyle="1" w:styleId="194">
    <w:name w:val="样式2 Char"/>
    <w:qFormat/>
    <w:uiPriority w:val="99"/>
    <w:rPr>
      <w:rFonts w:ascii="仿宋_GB2312" w:hAnsi="仿宋" w:eastAsia="仿宋_GB2312"/>
      <w:b/>
      <w:sz w:val="30"/>
      <w:lang w:val="zh-CN"/>
    </w:rPr>
  </w:style>
  <w:style w:type="character" w:customStyle="1" w:styleId="195">
    <w:name w:val="表格名称[858D7CFB-ED40-4347-BF05-701D383B685F]"/>
    <w:link w:val="196"/>
    <w:qFormat/>
    <w:locked/>
    <w:uiPriority w:val="99"/>
    <w:rPr>
      <w:sz w:val="32"/>
    </w:rPr>
  </w:style>
  <w:style w:type="paragraph" w:customStyle="1" w:styleId="196">
    <w:name w:val="表格名称"/>
    <w:basedOn w:val="3"/>
    <w:link w:val="195"/>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197">
    <w:name w:val="Char Char4"/>
    <w:qFormat/>
    <w:uiPriority w:val="99"/>
    <w:rPr>
      <w:rFonts w:eastAsia="宋体"/>
      <w:b/>
      <w:sz w:val="24"/>
      <w:lang w:val="en-GB" w:eastAsia="zh-CN"/>
    </w:rPr>
  </w:style>
  <w:style w:type="character" w:customStyle="1" w:styleId="198">
    <w:name w:val="c7 style3"/>
    <w:qFormat/>
    <w:uiPriority w:val="99"/>
  </w:style>
  <w:style w:type="character" w:customStyle="1" w:styleId="199">
    <w:name w:val="正文文本 3 Char1"/>
    <w:semiHidden/>
    <w:qFormat/>
    <w:uiPriority w:val="99"/>
    <w:rPr>
      <w:rFonts w:ascii="Times New Roman" w:hAnsi="Times New Roman" w:eastAsia="宋体"/>
      <w:sz w:val="16"/>
    </w:rPr>
  </w:style>
  <w:style w:type="character" w:customStyle="1" w:styleId="200">
    <w:name w:val="tw4winInternal"/>
    <w:qFormat/>
    <w:uiPriority w:val="99"/>
    <w:rPr>
      <w:rFonts w:ascii="Courier New" w:hAnsi="Courier New"/>
      <w:color w:val="FF0000"/>
      <w:lang w:val="en-US" w:eastAsia="zh-CN"/>
    </w:rPr>
  </w:style>
  <w:style w:type="character" w:customStyle="1" w:styleId="201">
    <w:name w:val="Char Char10"/>
    <w:semiHidden/>
    <w:qFormat/>
    <w:uiPriority w:val="99"/>
    <w:rPr>
      <w:rFonts w:ascii="宋体" w:eastAsia="宋体"/>
      <w:kern w:val="2"/>
      <w:sz w:val="24"/>
      <w:lang w:val="en-US" w:eastAsia="zh-CN"/>
    </w:rPr>
  </w:style>
  <w:style w:type="character" w:customStyle="1" w:styleId="202">
    <w:name w:val="shadow11"/>
    <w:qFormat/>
    <w:uiPriority w:val="99"/>
    <w:rPr>
      <w:color w:val="000000"/>
      <w:sz w:val="21"/>
    </w:rPr>
  </w:style>
  <w:style w:type="character" w:customStyle="1" w:styleId="203">
    <w:name w:val="正文非缩进 Char3"/>
    <w:qFormat/>
    <w:uiPriority w:val="99"/>
    <w:rPr>
      <w:rFonts w:ascii="宋体" w:eastAsia="宋体"/>
      <w:snapToGrid w:val="0"/>
      <w:color w:val="000000"/>
      <w:kern w:val="28"/>
      <w:sz w:val="28"/>
      <w:lang w:val="en-US" w:eastAsia="zh-CN"/>
    </w:rPr>
  </w:style>
  <w:style w:type="character" w:customStyle="1" w:styleId="204">
    <w:name w:val="Char Char"/>
    <w:qFormat/>
    <w:uiPriority w:val="99"/>
    <w:rPr>
      <w:rFonts w:ascii="宋体" w:hAnsi="Courier New" w:eastAsia="宋体"/>
      <w:kern w:val="2"/>
      <w:sz w:val="21"/>
      <w:lang w:val="en-US" w:eastAsia="zh-CN"/>
    </w:rPr>
  </w:style>
  <w:style w:type="character" w:customStyle="1" w:styleId="205">
    <w:name w:val="签名 Char1"/>
    <w:qFormat/>
    <w:uiPriority w:val="99"/>
    <w:rPr>
      <w:rFonts w:ascii="Times New Roman" w:hAnsi="Times New Roman" w:eastAsia="宋体"/>
      <w:sz w:val="24"/>
    </w:rPr>
  </w:style>
  <w:style w:type="character" w:customStyle="1" w:styleId="206">
    <w:name w:val="Char Char18"/>
    <w:qFormat/>
    <w:uiPriority w:val="99"/>
    <w:rPr>
      <w:rFonts w:ascii="宋体" w:eastAsia="宋体"/>
      <w:sz w:val="28"/>
    </w:rPr>
  </w:style>
  <w:style w:type="character" w:customStyle="1" w:styleId="207">
    <w:name w:val="批注文字 Char"/>
    <w:qFormat/>
    <w:uiPriority w:val="99"/>
    <w:rPr>
      <w:kern w:val="2"/>
      <w:sz w:val="24"/>
    </w:rPr>
  </w:style>
  <w:style w:type="character" w:customStyle="1" w:styleId="208">
    <w:name w:val="Char Char22"/>
    <w:qFormat/>
    <w:uiPriority w:val="99"/>
    <w:rPr>
      <w:rFonts w:ascii="宋体" w:eastAsia="宋体"/>
      <w:kern w:val="1"/>
      <w:sz w:val="24"/>
    </w:rPr>
  </w:style>
  <w:style w:type="character" w:customStyle="1" w:styleId="209">
    <w:name w:val="pt141"/>
    <w:qFormat/>
    <w:uiPriority w:val="99"/>
    <w:rPr>
      <w:color w:val="330066"/>
      <w:sz w:val="22"/>
    </w:rPr>
  </w:style>
  <w:style w:type="character" w:customStyle="1" w:styleId="210">
    <w:name w:val="正文文本缩进 2 Char1"/>
    <w:semiHidden/>
    <w:qFormat/>
    <w:uiPriority w:val="99"/>
    <w:rPr>
      <w:rFonts w:ascii="Times New Roman" w:hAnsi="Times New Roman" w:eastAsia="宋体"/>
      <w:sz w:val="24"/>
    </w:rPr>
  </w:style>
  <w:style w:type="character" w:customStyle="1" w:styleId="211">
    <w:name w:val="Balloon Text Char1"/>
    <w:link w:val="39"/>
    <w:qFormat/>
    <w:locked/>
    <w:uiPriority w:val="99"/>
    <w:rPr>
      <w:kern w:val="2"/>
      <w:sz w:val="18"/>
    </w:rPr>
  </w:style>
  <w:style w:type="character" w:customStyle="1" w:styleId="212">
    <w:name w:val="Char Char611"/>
    <w:qFormat/>
    <w:uiPriority w:val="99"/>
    <w:rPr>
      <w:rFonts w:eastAsia="宋体"/>
      <w:kern w:val="2"/>
      <w:sz w:val="24"/>
      <w:lang w:val="en-US" w:eastAsia="zh-CN"/>
    </w:rPr>
  </w:style>
  <w:style w:type="character" w:customStyle="1" w:styleId="213">
    <w:name w:val="highlight1"/>
    <w:qFormat/>
    <w:uiPriority w:val="99"/>
    <w:rPr>
      <w:rFonts w:ascii="仿宋_GB2312" w:eastAsia="微软雅黑"/>
      <w:b/>
      <w:kern w:val="2"/>
      <w:sz w:val="23"/>
      <w:lang w:val="en-US" w:eastAsia="zh-CN"/>
    </w:rPr>
  </w:style>
  <w:style w:type="character" w:customStyle="1" w:styleId="214">
    <w:name w:val="my正文 Char"/>
    <w:link w:val="215"/>
    <w:qFormat/>
    <w:locked/>
    <w:uiPriority w:val="99"/>
    <w:rPr>
      <w:rFonts w:ascii="Tahoma" w:hAnsi="Tahoma"/>
      <w:sz w:val="24"/>
    </w:rPr>
  </w:style>
  <w:style w:type="paragraph" w:customStyle="1" w:styleId="215">
    <w:name w:val="my正文"/>
    <w:basedOn w:val="1"/>
    <w:link w:val="214"/>
    <w:qFormat/>
    <w:uiPriority w:val="99"/>
    <w:pPr>
      <w:adjustRightInd/>
      <w:spacing w:line="360" w:lineRule="auto"/>
      <w:ind w:firstLine="480" w:firstLineChars="200"/>
    </w:pPr>
    <w:rPr>
      <w:rFonts w:ascii="Tahoma" w:hAnsi="Tahoma"/>
      <w:kern w:val="0"/>
      <w:sz w:val="24"/>
      <w:szCs w:val="20"/>
    </w:rPr>
  </w:style>
  <w:style w:type="character" w:customStyle="1" w:styleId="216">
    <w:name w:val="Normal Indent Char1"/>
    <w:link w:val="15"/>
    <w:qFormat/>
    <w:locked/>
    <w:uiPriority w:val="99"/>
    <w:rPr>
      <w:rFonts w:ascii="宋体" w:eastAsia="宋体"/>
      <w:snapToGrid w:val="0"/>
      <w:color w:val="000000"/>
      <w:kern w:val="28"/>
      <w:sz w:val="28"/>
      <w:lang w:val="en-US" w:eastAsia="zh-CN"/>
    </w:rPr>
  </w:style>
  <w:style w:type="character" w:customStyle="1" w:styleId="217">
    <w:name w:val="Used by Word for text of Help footnotes Char Char1"/>
    <w:qFormat/>
    <w:uiPriority w:val="99"/>
    <w:rPr>
      <w:color w:val="0000FF"/>
      <w:sz w:val="21"/>
    </w:rPr>
  </w:style>
  <w:style w:type="character" w:customStyle="1" w:styleId="218">
    <w:name w:val="页眉 Char"/>
    <w:qFormat/>
    <w:uiPriority w:val="99"/>
    <w:rPr>
      <w:rFonts w:eastAsia="仿宋_GB2312"/>
      <w:kern w:val="2"/>
      <w:sz w:val="18"/>
      <w:lang w:val="en-US" w:eastAsia="zh-CN"/>
    </w:rPr>
  </w:style>
  <w:style w:type="character" w:customStyle="1" w:styleId="219">
    <w:name w:val="FA正文 Char Char"/>
    <w:qFormat/>
    <w:uiPriority w:val="99"/>
    <w:rPr>
      <w:rFonts w:hAnsi="宋体"/>
      <w:kern w:val="2"/>
      <w:sz w:val="24"/>
    </w:rPr>
  </w:style>
  <w:style w:type="character" w:customStyle="1" w:styleId="220">
    <w:name w:val="纯文本 字符"/>
    <w:qFormat/>
    <w:uiPriority w:val="99"/>
    <w:rPr>
      <w:rFonts w:ascii="宋体" w:hAnsi="Courier New" w:eastAsia="宋体"/>
      <w:snapToGrid w:val="0"/>
      <w:kern w:val="2"/>
      <w:sz w:val="21"/>
      <w:lang w:val="en-US" w:eastAsia="zh-CN"/>
    </w:rPr>
  </w:style>
  <w:style w:type="character" w:customStyle="1" w:styleId="221">
    <w:name w:val="3级 Char"/>
    <w:link w:val="222"/>
    <w:qFormat/>
    <w:locked/>
    <w:uiPriority w:val="99"/>
    <w:rPr>
      <w:rFonts w:ascii="宋体" w:eastAsia="宋体"/>
      <w:b/>
      <w:sz w:val="28"/>
    </w:rPr>
  </w:style>
  <w:style w:type="paragraph" w:customStyle="1" w:styleId="222">
    <w:name w:val="3级"/>
    <w:basedOn w:val="223"/>
    <w:link w:val="221"/>
    <w:qFormat/>
    <w:uiPriority w:val="99"/>
    <w:pPr>
      <w:ind w:left="0" w:right="466" w:firstLine="288"/>
    </w:pPr>
    <w:rPr>
      <w:rFonts w:hAnsi="Times New Roman"/>
      <w:bCs w:val="0"/>
    </w:rPr>
  </w:style>
  <w:style w:type="paragraph" w:customStyle="1" w:styleId="223">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4">
    <w:name w:val="myp11"/>
    <w:qFormat/>
    <w:uiPriority w:val="99"/>
    <w:rPr>
      <w:rFonts w:ascii="仿宋_GB2312" w:eastAsia="微软雅黑"/>
      <w:b/>
      <w:kern w:val="2"/>
      <w:sz w:val="32"/>
      <w:lang w:val="en-US" w:eastAsia="zh-CN"/>
    </w:rPr>
  </w:style>
  <w:style w:type="character" w:customStyle="1" w:styleId="225">
    <w:name w:val="Document Map Char1"/>
    <w:link w:val="18"/>
    <w:qFormat/>
    <w:locked/>
    <w:uiPriority w:val="99"/>
    <w:rPr>
      <w:kern w:val="2"/>
      <w:sz w:val="24"/>
      <w:shd w:val="clear" w:color="auto" w:fill="000080"/>
    </w:rPr>
  </w:style>
  <w:style w:type="character" w:customStyle="1" w:styleId="226">
    <w:name w:val="H6 Char"/>
    <w:qFormat/>
    <w:uiPriority w:val="99"/>
    <w:rPr>
      <w:rFonts w:ascii="Arial" w:hAnsi="Arial" w:eastAsia="黑体"/>
      <w:b/>
      <w:kern w:val="2"/>
      <w:sz w:val="24"/>
    </w:rPr>
  </w:style>
  <w:style w:type="character" w:customStyle="1" w:styleId="227">
    <w:name w:val="Char Char91"/>
    <w:qFormat/>
    <w:uiPriority w:val="99"/>
    <w:rPr>
      <w:rFonts w:eastAsia="宋体"/>
      <w:kern w:val="2"/>
      <w:sz w:val="18"/>
      <w:lang w:val="en-US" w:eastAsia="zh-CN"/>
    </w:rPr>
  </w:style>
  <w:style w:type="character" w:customStyle="1" w:styleId="228">
    <w:name w:val="副标题 Char1"/>
    <w:qFormat/>
    <w:uiPriority w:val="99"/>
    <w:rPr>
      <w:rFonts w:ascii="Cambria" w:hAnsi="Cambria" w:eastAsia="宋体"/>
      <w:b/>
      <w:snapToGrid w:val="0"/>
      <w:kern w:val="28"/>
      <w:sz w:val="32"/>
    </w:rPr>
  </w:style>
  <w:style w:type="character" w:customStyle="1" w:styleId="229">
    <w:name w:val="font61"/>
    <w:qFormat/>
    <w:uiPriority w:val="99"/>
    <w:rPr>
      <w:rFonts w:ascii="仿宋" w:hAnsi="仿宋" w:eastAsia="仿宋"/>
      <w:color w:val="000000"/>
      <w:sz w:val="20"/>
      <w:u w:val="none"/>
    </w:rPr>
  </w:style>
  <w:style w:type="character" w:customStyle="1" w:styleId="230">
    <w:name w:val="bod1"/>
    <w:qFormat/>
    <w:uiPriority w:val="99"/>
    <w:rPr>
      <w:rFonts w:ascii="MS Sans Serif" w:hAnsi="MS Sans Serif" w:eastAsia="微软雅黑"/>
      <w:b/>
      <w:color w:val="000000"/>
      <w:kern w:val="2"/>
      <w:sz w:val="20"/>
      <w:lang w:val="en-US" w:eastAsia="zh-CN"/>
    </w:rPr>
  </w:style>
  <w:style w:type="character" w:customStyle="1" w:styleId="231">
    <w:name w:val="Char Char211"/>
    <w:qFormat/>
    <w:uiPriority w:val="99"/>
    <w:rPr>
      <w:rFonts w:eastAsia="宋体"/>
      <w:b/>
      <w:kern w:val="2"/>
      <w:sz w:val="24"/>
      <w:lang w:val="en-US" w:eastAsia="zh-CN"/>
    </w:rPr>
  </w:style>
  <w:style w:type="character" w:customStyle="1" w:styleId="232">
    <w:name w:val="标题 2 Char"/>
    <w:qFormat/>
    <w:uiPriority w:val="99"/>
    <w:rPr>
      <w:rFonts w:ascii="Arial" w:hAnsi="Arial" w:eastAsia="黑体"/>
      <w:b/>
      <w:kern w:val="2"/>
      <w:sz w:val="32"/>
      <w:lang w:val="en-US" w:eastAsia="zh-CN"/>
    </w:rPr>
  </w:style>
  <w:style w:type="character" w:customStyle="1" w:styleId="233">
    <w:name w:val="maywed421"/>
    <w:qFormat/>
    <w:uiPriority w:val="99"/>
    <w:rPr>
      <w:color w:val="366FB6"/>
      <w:u w:val="none"/>
    </w:rPr>
  </w:style>
  <w:style w:type="character" w:customStyle="1" w:styleId="234">
    <w:name w:val="正文文本缩进 Char"/>
    <w:qFormat/>
    <w:uiPriority w:val="99"/>
    <w:rPr>
      <w:rFonts w:ascii="宋体" w:eastAsia="宋体"/>
      <w:kern w:val="2"/>
      <w:sz w:val="24"/>
    </w:rPr>
  </w:style>
  <w:style w:type="character" w:customStyle="1" w:styleId="235">
    <w:name w:val="Char Char102"/>
    <w:semiHidden/>
    <w:qFormat/>
    <w:uiPriority w:val="99"/>
    <w:rPr>
      <w:rFonts w:ascii="宋体" w:eastAsia="宋体"/>
      <w:kern w:val="2"/>
      <w:sz w:val="24"/>
      <w:lang w:val="en-US" w:eastAsia="zh-CN"/>
    </w:rPr>
  </w:style>
  <w:style w:type="character" w:customStyle="1" w:styleId="236">
    <w:name w:val="页眉 Char1"/>
    <w:qFormat/>
    <w:uiPriority w:val="99"/>
    <w:rPr>
      <w:rFonts w:eastAsia="宋体"/>
      <w:kern w:val="2"/>
      <w:sz w:val="18"/>
      <w:lang w:val="en-US" w:eastAsia="zh-CN"/>
    </w:rPr>
  </w:style>
  <w:style w:type="character" w:customStyle="1" w:styleId="237">
    <w:name w:val="md"/>
    <w:basedOn w:val="69"/>
    <w:qFormat/>
    <w:uiPriority w:val="99"/>
    <w:rPr>
      <w:rFonts w:ascii="Arial" w:hAnsi="Arial" w:eastAsia="黑体" w:cs="Arial"/>
      <w:snapToGrid w:val="0"/>
      <w:kern w:val="0"/>
      <w:sz w:val="21"/>
      <w:szCs w:val="21"/>
    </w:rPr>
  </w:style>
  <w:style w:type="character" w:customStyle="1" w:styleId="238">
    <w:name w:val="big1"/>
    <w:qFormat/>
    <w:uiPriority w:val="99"/>
    <w:rPr>
      <w:rFonts w:ascii="宋体" w:hAnsi="宋体" w:eastAsia="宋体"/>
      <w:color w:val="333333"/>
      <w:sz w:val="22"/>
    </w:rPr>
  </w:style>
  <w:style w:type="character" w:customStyle="1" w:styleId="239">
    <w:name w:val="Char Char311"/>
    <w:qFormat/>
    <w:uiPriority w:val="99"/>
    <w:rPr>
      <w:rFonts w:eastAsia="宋体"/>
      <w:kern w:val="2"/>
      <w:sz w:val="24"/>
      <w:lang w:val="en-US" w:eastAsia="zh-CN"/>
    </w:rPr>
  </w:style>
  <w:style w:type="character" w:customStyle="1" w:styleId="240">
    <w:name w:val="Char Char81"/>
    <w:qFormat/>
    <w:uiPriority w:val="99"/>
    <w:rPr>
      <w:rFonts w:eastAsia="宋体"/>
      <w:b/>
      <w:sz w:val="24"/>
      <w:lang w:val="en-GB" w:eastAsia="zh-CN"/>
    </w:rPr>
  </w:style>
  <w:style w:type="character" w:customStyle="1" w:styleId="241">
    <w:name w:val="样式3 Char"/>
    <w:basedOn w:val="194"/>
    <w:qFormat/>
    <w:uiPriority w:val="99"/>
    <w:rPr>
      <w:rFonts w:cs="仿宋_GB2312"/>
      <w:bCs/>
      <w:szCs w:val="30"/>
    </w:rPr>
  </w:style>
  <w:style w:type="character" w:customStyle="1" w:styleId="242">
    <w:name w:val="正文首行缩进 2 Char1"/>
    <w:qFormat/>
    <w:uiPriority w:val="99"/>
    <w:rPr>
      <w:rFonts w:ascii="Times New Roman" w:hAnsi="Times New Roman" w:eastAsia="宋体"/>
      <w:kern w:val="2"/>
      <w:sz w:val="24"/>
    </w:rPr>
  </w:style>
  <w:style w:type="character" w:customStyle="1" w:styleId="243">
    <w:name w:val="副标题 Char2"/>
    <w:qFormat/>
    <w:uiPriority w:val="99"/>
    <w:rPr>
      <w:rFonts w:ascii="Cambria" w:hAnsi="Cambria" w:eastAsia="宋体"/>
      <w:b/>
      <w:snapToGrid w:val="0"/>
      <w:kern w:val="28"/>
      <w:sz w:val="32"/>
    </w:rPr>
  </w:style>
  <w:style w:type="character" w:customStyle="1" w:styleId="244">
    <w:name w:val="标题4-dyf Char"/>
    <w:link w:val="245"/>
    <w:qFormat/>
    <w:locked/>
    <w:uiPriority w:val="99"/>
    <w:rPr>
      <w:rFonts w:ascii="Cambria" w:hAnsi="Cambria"/>
      <w:b/>
      <w:color w:val="000000"/>
      <w:kern w:val="2"/>
      <w:sz w:val="21"/>
    </w:rPr>
  </w:style>
  <w:style w:type="paragraph" w:customStyle="1" w:styleId="245">
    <w:name w:val="标题4-dyf"/>
    <w:basedOn w:val="5"/>
    <w:link w:val="244"/>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46">
    <w:name w:val="dectext1"/>
    <w:qFormat/>
    <w:uiPriority w:val="99"/>
    <w:rPr>
      <w:rFonts w:ascii="宋体" w:hAnsi="宋体" w:eastAsia="宋体"/>
      <w:color w:val="333333"/>
      <w:sz w:val="21"/>
      <w:u w:val="none"/>
    </w:rPr>
  </w:style>
  <w:style w:type="character" w:customStyle="1" w:styleId="247">
    <w:name w:val="冯 Char"/>
    <w:link w:val="248"/>
    <w:qFormat/>
    <w:locked/>
    <w:uiPriority w:val="99"/>
    <w:rPr>
      <w:rFonts w:ascii="宋体" w:eastAsia="宋体"/>
      <w:color w:val="000000"/>
      <w:sz w:val="24"/>
    </w:rPr>
  </w:style>
  <w:style w:type="paragraph" w:customStyle="1" w:styleId="248">
    <w:name w:val="冯"/>
    <w:basedOn w:val="1"/>
    <w:link w:val="247"/>
    <w:qFormat/>
    <w:uiPriority w:val="99"/>
    <w:pPr>
      <w:widowControl/>
      <w:adjustRightInd/>
      <w:spacing w:line="360" w:lineRule="auto"/>
      <w:ind w:firstLine="480" w:firstLineChars="200"/>
    </w:pPr>
    <w:rPr>
      <w:rFonts w:ascii="宋体"/>
      <w:color w:val="000000"/>
      <w:kern w:val="0"/>
      <w:sz w:val="24"/>
      <w:szCs w:val="20"/>
    </w:rPr>
  </w:style>
  <w:style w:type="character" w:customStyle="1" w:styleId="249">
    <w:name w:val="Char Char12"/>
    <w:qFormat/>
    <w:uiPriority w:val="99"/>
    <w:rPr>
      <w:rFonts w:ascii="仿宋_GB2312" w:eastAsia="仿宋_GB2312"/>
      <w:b/>
      <w:kern w:val="2"/>
      <w:sz w:val="24"/>
      <w:lang w:val="zh-CN" w:eastAsia="zh-CN"/>
    </w:rPr>
  </w:style>
  <w:style w:type="character" w:customStyle="1" w:styleId="250">
    <w:name w:val="Caption Char"/>
    <w:link w:val="16"/>
    <w:qFormat/>
    <w:locked/>
    <w:uiPriority w:val="99"/>
    <w:rPr>
      <w:b/>
      <w:kern w:val="2"/>
      <w:sz w:val="28"/>
    </w:rPr>
  </w:style>
  <w:style w:type="character" w:customStyle="1" w:styleId="251">
    <w:name w:val="普通文字 Char3"/>
    <w:qFormat/>
    <w:uiPriority w:val="99"/>
    <w:rPr>
      <w:rFonts w:ascii="宋体" w:hAnsi="Courier New" w:eastAsia="宋体"/>
      <w:kern w:val="2"/>
      <w:sz w:val="21"/>
      <w:lang w:val="en-US" w:eastAsia="zh-CN"/>
    </w:rPr>
  </w:style>
  <w:style w:type="character" w:customStyle="1" w:styleId="252">
    <w:name w:val="公文正文 Char"/>
    <w:qFormat/>
    <w:uiPriority w:val="99"/>
    <w:rPr>
      <w:rFonts w:ascii="仿宋_GB2312" w:eastAsia="仿宋_GB2312"/>
      <w:kern w:val="2"/>
      <w:sz w:val="24"/>
      <w:lang w:val="en-US" w:eastAsia="zh-CN"/>
    </w:rPr>
  </w:style>
  <w:style w:type="character" w:customStyle="1" w:styleId="253">
    <w:name w:val="正文首行缩进 Char Char Char Char Char"/>
    <w:qFormat/>
    <w:uiPriority w:val="99"/>
    <w:rPr>
      <w:rFonts w:ascii="宋体"/>
      <w:kern w:val="2"/>
      <w:sz w:val="24"/>
      <w:lang w:val="zh-CN"/>
    </w:rPr>
  </w:style>
  <w:style w:type="character" w:customStyle="1" w:styleId="254">
    <w:name w:val="PI Char"/>
    <w:qFormat/>
    <w:uiPriority w:val="99"/>
    <w:rPr>
      <w:rFonts w:ascii="宋体" w:hAnsi="宋体" w:eastAsia="宋体"/>
      <w:kern w:val="2"/>
      <w:sz w:val="24"/>
      <w:lang w:val="en-US" w:eastAsia="zh-CN"/>
    </w:rPr>
  </w:style>
  <w:style w:type="character" w:customStyle="1" w:styleId="255">
    <w:name w:val="Default Char"/>
    <w:link w:val="256"/>
    <w:qFormat/>
    <w:locked/>
    <w:uiPriority w:val="99"/>
    <w:rPr>
      <w:rFonts w:ascii="仿宋_GB2312" w:eastAsia="仿宋_GB2312"/>
      <w:color w:val="000000"/>
      <w:sz w:val="24"/>
      <w:lang w:val="en-US" w:eastAsia="zh-CN"/>
    </w:rPr>
  </w:style>
  <w:style w:type="paragraph" w:customStyle="1" w:styleId="256">
    <w:name w:val="Default"/>
    <w:link w:val="255"/>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57">
    <w:name w:val="style91"/>
    <w:qFormat/>
    <w:uiPriority w:val="99"/>
    <w:rPr>
      <w:color w:val="333333"/>
    </w:rPr>
  </w:style>
  <w:style w:type="character" w:customStyle="1" w:styleId="258">
    <w:name w:val="列出段落 Char2"/>
    <w:qFormat/>
    <w:uiPriority w:val="99"/>
    <w:rPr>
      <w:rFonts w:ascii="Calibri" w:hAnsi="Calibri"/>
      <w:kern w:val="2"/>
      <w:sz w:val="28"/>
    </w:rPr>
  </w:style>
  <w:style w:type="character" w:customStyle="1" w:styleId="259">
    <w:name w:val="mdeck"/>
    <w:qFormat/>
    <w:uiPriority w:val="99"/>
    <w:rPr>
      <w:rFonts w:ascii="仿宋_GB2312" w:eastAsia="微软雅黑"/>
      <w:b/>
      <w:kern w:val="2"/>
      <w:sz w:val="32"/>
      <w:lang w:val="en-US" w:eastAsia="zh-CN"/>
    </w:rPr>
  </w:style>
  <w:style w:type="character" w:customStyle="1" w:styleId="260">
    <w:name w:val="unnamed11"/>
    <w:qFormat/>
    <w:uiPriority w:val="99"/>
    <w:rPr>
      <w:sz w:val="20"/>
    </w:rPr>
  </w:style>
  <w:style w:type="character" w:customStyle="1" w:styleId="261">
    <w:name w:val="正文文本 Char2"/>
    <w:semiHidden/>
    <w:qFormat/>
    <w:uiPriority w:val="99"/>
    <w:rPr>
      <w:rFonts w:ascii="Times New Roman" w:hAnsi="Times New Roman" w:eastAsia="宋体"/>
      <w:snapToGrid w:val="0"/>
      <w:kern w:val="0"/>
      <w:sz w:val="24"/>
    </w:rPr>
  </w:style>
  <w:style w:type="character" w:customStyle="1" w:styleId="262">
    <w:name w:val="标书正文格式 Char"/>
    <w:qFormat/>
    <w:uiPriority w:val="99"/>
    <w:rPr>
      <w:rFonts w:eastAsia="楷体_GB2312"/>
      <w:kern w:val="2"/>
      <w:sz w:val="24"/>
    </w:rPr>
  </w:style>
  <w:style w:type="character" w:customStyle="1" w:styleId="263">
    <w:name w:val="Char Char11"/>
    <w:qFormat/>
    <w:locked/>
    <w:uiPriority w:val="99"/>
    <w:rPr>
      <w:rFonts w:ascii="宋体" w:hAnsi="宋体" w:eastAsia="宋体"/>
      <w:b/>
      <w:kern w:val="2"/>
      <w:sz w:val="24"/>
      <w:lang w:val="en-US" w:eastAsia="zh-CN"/>
    </w:rPr>
  </w:style>
  <w:style w:type="character" w:customStyle="1" w:styleId="264">
    <w:name w:val="ca-131"/>
    <w:qFormat/>
    <w:uiPriority w:val="99"/>
    <w:rPr>
      <w:rFonts w:ascii="仿宋_GB2312" w:eastAsia="仿宋_GB2312"/>
      <w:b/>
      <w:color w:val="000000"/>
      <w:spacing w:val="-20"/>
      <w:sz w:val="24"/>
    </w:rPr>
  </w:style>
  <w:style w:type="character" w:customStyle="1" w:styleId="265">
    <w:name w:val="tw4winMark"/>
    <w:qFormat/>
    <w:uiPriority w:val="99"/>
    <w:rPr>
      <w:rFonts w:ascii="Courier New" w:hAnsi="Courier New"/>
      <w:vanish/>
      <w:color w:val="800080"/>
      <w:sz w:val="24"/>
      <w:vertAlign w:val="subscript"/>
    </w:rPr>
  </w:style>
  <w:style w:type="character" w:customStyle="1" w:styleId="266">
    <w:name w:val="正文样式 Char"/>
    <w:link w:val="267"/>
    <w:qFormat/>
    <w:locked/>
    <w:uiPriority w:val="99"/>
    <w:rPr>
      <w:rFonts w:ascii="Calibri" w:hAnsi="Calibri"/>
      <w:sz w:val="24"/>
    </w:rPr>
  </w:style>
  <w:style w:type="paragraph" w:customStyle="1" w:styleId="267">
    <w:name w:val="正文样式"/>
    <w:basedOn w:val="1"/>
    <w:link w:val="266"/>
    <w:qFormat/>
    <w:uiPriority w:val="99"/>
    <w:pPr>
      <w:adjustRightInd/>
      <w:spacing w:line="360" w:lineRule="auto"/>
      <w:ind w:firstLine="480" w:firstLineChars="200"/>
    </w:pPr>
    <w:rPr>
      <w:rFonts w:ascii="Calibri" w:hAnsi="Calibri"/>
      <w:kern w:val="0"/>
      <w:sz w:val="24"/>
      <w:szCs w:val="20"/>
    </w:rPr>
  </w:style>
  <w:style w:type="character" w:customStyle="1" w:styleId="268">
    <w:name w:val="表正文 Char3"/>
    <w:qFormat/>
    <w:uiPriority w:val="99"/>
    <w:rPr>
      <w:rFonts w:eastAsia="宋体"/>
    </w:rPr>
  </w:style>
  <w:style w:type="character" w:customStyle="1" w:styleId="269">
    <w:name w:val="H5 Char"/>
    <w:qFormat/>
    <w:uiPriority w:val="99"/>
    <w:rPr>
      <w:b/>
      <w:kern w:val="2"/>
      <w:sz w:val="28"/>
    </w:rPr>
  </w:style>
  <w:style w:type="character" w:customStyle="1" w:styleId="270">
    <w:name w:val="Char Char3"/>
    <w:qFormat/>
    <w:uiPriority w:val="99"/>
    <w:rPr>
      <w:rFonts w:eastAsia="宋体"/>
      <w:kern w:val="2"/>
      <w:sz w:val="24"/>
      <w:lang w:val="en-US" w:eastAsia="zh-CN"/>
    </w:rPr>
  </w:style>
  <w:style w:type="character" w:customStyle="1" w:styleId="271">
    <w:name w:val="正文 编号 Char"/>
    <w:qFormat/>
    <w:uiPriority w:val="99"/>
    <w:rPr>
      <w:rFonts w:ascii="仿宋_GB2312" w:hAnsi="仿宋_GB2312" w:eastAsia="仿宋_GB2312"/>
      <w:kern w:val="2"/>
      <w:sz w:val="24"/>
    </w:rPr>
  </w:style>
  <w:style w:type="character" w:customStyle="1" w:styleId="272">
    <w:name w:val="question-title2"/>
    <w:qFormat/>
    <w:uiPriority w:val="99"/>
    <w:rPr>
      <w:rFonts w:ascii="Arial" w:hAnsi="Arial" w:eastAsia="黑体"/>
      <w:snapToGrid w:val="0"/>
      <w:kern w:val="0"/>
      <w:sz w:val="21"/>
    </w:rPr>
  </w:style>
  <w:style w:type="character" w:customStyle="1" w:styleId="273">
    <w:name w:val="gf正文1 Char Char"/>
    <w:link w:val="274"/>
    <w:qFormat/>
    <w:locked/>
    <w:uiPriority w:val="99"/>
    <w:rPr>
      <w:rFonts w:ascii="宋体" w:eastAsia="宋体"/>
      <w:kern w:val="2"/>
      <w:sz w:val="24"/>
    </w:rPr>
  </w:style>
  <w:style w:type="paragraph" w:customStyle="1" w:styleId="274">
    <w:name w:val="gf正文1"/>
    <w:basedOn w:val="1"/>
    <w:link w:val="273"/>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5">
    <w:name w:val="Char Char15"/>
    <w:qFormat/>
    <w:uiPriority w:val="99"/>
    <w:rPr>
      <w:rFonts w:ascii="宋体" w:eastAsia="宋体"/>
      <w:kern w:val="1"/>
      <w:sz w:val="21"/>
    </w:rPr>
  </w:style>
  <w:style w:type="character" w:customStyle="1" w:styleId="276">
    <w:name w:val="正文缩进 Char3"/>
    <w:qFormat/>
    <w:uiPriority w:val="99"/>
    <w:rPr>
      <w:rFonts w:ascii="宋体" w:eastAsia="宋体"/>
      <w:snapToGrid w:val="0"/>
      <w:color w:val="000000"/>
      <w:kern w:val="28"/>
      <w:sz w:val="28"/>
      <w:lang w:val="en-US" w:eastAsia="zh-CN"/>
    </w:rPr>
  </w:style>
  <w:style w:type="character" w:customStyle="1" w:styleId="277">
    <w:name w:val="列出段落 Char1"/>
    <w:link w:val="278"/>
    <w:qFormat/>
    <w:locked/>
    <w:uiPriority w:val="99"/>
    <w:rPr>
      <w:rFonts w:ascii="Calibri" w:hAnsi="Calibri"/>
      <w:sz w:val="24"/>
      <w:lang w:eastAsia="en-US"/>
    </w:rPr>
  </w:style>
  <w:style w:type="paragraph" w:customStyle="1" w:styleId="278">
    <w:name w:val="列表1"/>
    <w:basedOn w:val="1"/>
    <w:next w:val="279"/>
    <w:link w:val="277"/>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9">
    <w:name w:val="List Paragraph"/>
    <w:basedOn w:val="1"/>
    <w:qFormat/>
    <w:uiPriority w:val="99"/>
    <w:pPr>
      <w:spacing w:line="360" w:lineRule="auto"/>
      <w:ind w:firstLine="200" w:firstLineChars="200"/>
    </w:pPr>
    <w:rPr>
      <w:rFonts w:eastAsia="楷体_GB2312" w:cs="Lucida Sans"/>
      <w:sz w:val="24"/>
    </w:rPr>
  </w:style>
  <w:style w:type="character" w:customStyle="1" w:styleId="280">
    <w:name w:val="Char Char8"/>
    <w:qFormat/>
    <w:uiPriority w:val="99"/>
    <w:rPr>
      <w:rFonts w:eastAsia="宋体"/>
      <w:b/>
      <w:sz w:val="24"/>
      <w:lang w:val="en-GB" w:eastAsia="zh-CN"/>
    </w:rPr>
  </w:style>
  <w:style w:type="character" w:customStyle="1" w:styleId="281">
    <w:name w:val="Normal Indent Char Char"/>
    <w:qFormat/>
    <w:uiPriority w:val="99"/>
    <w:rPr>
      <w:rFonts w:eastAsia="宋体"/>
      <w:kern w:val="2"/>
      <w:sz w:val="21"/>
      <w:lang w:val="en-US" w:eastAsia="zh-CN"/>
    </w:rPr>
  </w:style>
  <w:style w:type="character" w:customStyle="1" w:styleId="282">
    <w:name w:val="列表段落 字符"/>
    <w:qFormat/>
    <w:uiPriority w:val="99"/>
  </w:style>
  <w:style w:type="character" w:customStyle="1" w:styleId="283">
    <w:name w:val="Ò³Ã¼ Char Char1"/>
    <w:qFormat/>
    <w:uiPriority w:val="99"/>
    <w:rPr>
      <w:rFonts w:eastAsia="宋体"/>
      <w:kern w:val="2"/>
      <w:sz w:val="18"/>
      <w:lang w:val="en-US" w:eastAsia="zh-CN"/>
    </w:rPr>
  </w:style>
  <w:style w:type="character" w:customStyle="1" w:styleId="284">
    <w:name w:val="方案正文 Char"/>
    <w:qFormat/>
    <w:uiPriority w:val="99"/>
    <w:rPr>
      <w:rFonts w:ascii="仿宋_GB2312" w:eastAsia="仿宋_GB2312"/>
      <w:b/>
      <w:color w:val="000000"/>
      <w:kern w:val="2"/>
      <w:sz w:val="24"/>
      <w:lang w:val="en-US" w:eastAsia="zh-CN"/>
    </w:rPr>
  </w:style>
  <w:style w:type="character" w:customStyle="1" w:styleId="285">
    <w:name w:val="Char Char30"/>
    <w:qFormat/>
    <w:uiPriority w:val="99"/>
    <w:rPr>
      <w:rFonts w:ascii="Arial" w:hAnsi="Arial" w:eastAsia="黑体"/>
      <w:kern w:val="1"/>
      <w:sz w:val="21"/>
    </w:rPr>
  </w:style>
  <w:style w:type="character" w:customStyle="1" w:styleId="286">
    <w:name w:val="font01"/>
    <w:qFormat/>
    <w:uiPriority w:val="99"/>
    <w:rPr>
      <w:rFonts w:ascii="微软雅黑" w:hAnsi="微软雅黑" w:eastAsia="微软雅黑"/>
      <w:color w:val="000000"/>
      <w:sz w:val="20"/>
      <w:u w:val="none"/>
    </w:rPr>
  </w:style>
  <w:style w:type="character" w:customStyle="1" w:styleId="287">
    <w:name w:val="Char Char20"/>
    <w:qFormat/>
    <w:uiPriority w:val="99"/>
    <w:rPr>
      <w:kern w:val="1"/>
      <w:sz w:val="24"/>
    </w:rPr>
  </w:style>
  <w:style w:type="character" w:customStyle="1" w:styleId="288">
    <w:name w:val="tw4winExternal"/>
    <w:qFormat/>
    <w:uiPriority w:val="99"/>
    <w:rPr>
      <w:rFonts w:ascii="Courier New" w:hAnsi="Courier New"/>
      <w:color w:val="808080"/>
      <w:lang w:val="en-US" w:eastAsia="zh-CN"/>
    </w:rPr>
  </w:style>
  <w:style w:type="character" w:customStyle="1" w:styleId="289">
    <w:name w:val="标题 4 Char1"/>
    <w:qFormat/>
    <w:uiPriority w:val="99"/>
    <w:rPr>
      <w:rFonts w:ascii="Cambria" w:hAnsi="Cambria" w:eastAsia="宋体"/>
      <w:b/>
      <w:kern w:val="2"/>
      <w:sz w:val="28"/>
    </w:rPr>
  </w:style>
  <w:style w:type="character" w:customStyle="1" w:styleId="290">
    <w:name w:val="批注文字 Char2"/>
    <w:qFormat/>
    <w:uiPriority w:val="99"/>
    <w:rPr>
      <w:rFonts w:ascii="Times New Roman" w:hAnsi="Times New Roman" w:eastAsia="宋体"/>
      <w:snapToGrid w:val="0"/>
      <w:kern w:val="0"/>
      <w:sz w:val="24"/>
    </w:rPr>
  </w:style>
  <w:style w:type="character" w:customStyle="1" w:styleId="291">
    <w:name w:val="正文文本 2 Char"/>
    <w:qFormat/>
    <w:uiPriority w:val="99"/>
    <w:rPr>
      <w:rFonts w:eastAsia="宋体"/>
      <w:kern w:val="2"/>
      <w:sz w:val="24"/>
      <w:lang w:val="en-US" w:eastAsia="zh-CN"/>
    </w:rPr>
  </w:style>
  <w:style w:type="character" w:customStyle="1" w:styleId="292">
    <w:name w:val="Ò³Ã¼ Char Char"/>
    <w:qFormat/>
    <w:uiPriority w:val="99"/>
    <w:rPr>
      <w:rFonts w:eastAsia="宋体"/>
      <w:kern w:val="2"/>
      <w:sz w:val="18"/>
      <w:lang w:val="en-US" w:eastAsia="zh-CN"/>
    </w:rPr>
  </w:style>
  <w:style w:type="character" w:customStyle="1" w:styleId="293">
    <w:name w:val="message1"/>
    <w:qFormat/>
    <w:uiPriority w:val="99"/>
    <w:rPr>
      <w:rFonts w:ascii="Tahoma" w:hAnsi="Tahoma"/>
      <w:sz w:val="18"/>
    </w:rPr>
  </w:style>
  <w:style w:type="character" w:customStyle="1" w:styleId="294">
    <w:name w:val="Char Char23"/>
    <w:qFormat/>
    <w:uiPriority w:val="99"/>
    <w:rPr>
      <w:color w:val="0000FF"/>
      <w:sz w:val="21"/>
    </w:rPr>
  </w:style>
  <w:style w:type="character" w:customStyle="1" w:styleId="295">
    <w:name w:val="批注框文本 字符"/>
    <w:qFormat/>
    <w:uiPriority w:val="99"/>
    <w:rPr>
      <w:rFonts w:ascii="Arial" w:hAnsi="Arial" w:eastAsia="黑体"/>
      <w:snapToGrid w:val="0"/>
      <w:kern w:val="0"/>
      <w:sz w:val="18"/>
    </w:rPr>
  </w:style>
  <w:style w:type="character" w:customStyle="1" w:styleId="296">
    <w:name w:val="纯文本 Char2"/>
    <w:semiHidden/>
    <w:qFormat/>
    <w:uiPriority w:val="99"/>
    <w:rPr>
      <w:rFonts w:ascii="宋体" w:hAnsi="Courier New" w:eastAsia="宋体"/>
    </w:rPr>
  </w:style>
  <w:style w:type="character" w:customStyle="1" w:styleId="297">
    <w:name w:val="Char Char25"/>
    <w:qFormat/>
    <w:uiPriority w:val="99"/>
    <w:rPr>
      <w:rFonts w:ascii="宋体" w:eastAsia="宋体"/>
      <w:kern w:val="1"/>
      <w:sz w:val="24"/>
      <w:lang w:val="zh-CN"/>
    </w:rPr>
  </w:style>
  <w:style w:type="character" w:customStyle="1" w:styleId="298">
    <w:name w:val="Char Char411"/>
    <w:qFormat/>
    <w:uiPriority w:val="99"/>
    <w:rPr>
      <w:rFonts w:eastAsia="宋体"/>
      <w:b/>
      <w:sz w:val="24"/>
      <w:lang w:val="en-GB" w:eastAsia="zh-CN"/>
    </w:rPr>
  </w:style>
  <w:style w:type="character" w:customStyle="1" w:styleId="299">
    <w:name w:val="此正文 Char"/>
    <w:link w:val="300"/>
    <w:qFormat/>
    <w:locked/>
    <w:uiPriority w:val="99"/>
    <w:rPr>
      <w:kern w:val="2"/>
      <w:sz w:val="24"/>
    </w:rPr>
  </w:style>
  <w:style w:type="paragraph" w:customStyle="1" w:styleId="300">
    <w:name w:val="此正文"/>
    <w:basedOn w:val="1"/>
    <w:link w:val="299"/>
    <w:qFormat/>
    <w:uiPriority w:val="99"/>
    <w:pPr>
      <w:adjustRightInd/>
      <w:spacing w:line="360" w:lineRule="auto"/>
      <w:ind w:firstLine="200" w:firstLineChars="200"/>
    </w:pPr>
    <w:rPr>
      <w:sz w:val="24"/>
      <w:szCs w:val="20"/>
    </w:rPr>
  </w:style>
  <w:style w:type="character" w:customStyle="1" w:styleId="301">
    <w:name w:val="Char Char2"/>
    <w:qFormat/>
    <w:uiPriority w:val="99"/>
    <w:rPr>
      <w:rFonts w:eastAsia="宋体"/>
      <w:b/>
      <w:kern w:val="2"/>
      <w:sz w:val="24"/>
      <w:lang w:val="en-US" w:eastAsia="zh-CN"/>
    </w:rPr>
  </w:style>
  <w:style w:type="character" w:customStyle="1" w:styleId="302">
    <w:name w:val="Heading 1 Char1"/>
    <w:link w:val="2"/>
    <w:qFormat/>
    <w:locked/>
    <w:uiPriority w:val="99"/>
    <w:rPr>
      <w:b/>
      <w:kern w:val="44"/>
      <w:sz w:val="44"/>
    </w:rPr>
  </w:style>
  <w:style w:type="character" w:customStyle="1" w:styleId="303">
    <w:name w:val="Footer-Even Char1"/>
    <w:qFormat/>
    <w:uiPriority w:val="99"/>
    <w:rPr>
      <w:rFonts w:eastAsia="宋体"/>
      <w:kern w:val="2"/>
      <w:sz w:val="18"/>
      <w:lang w:val="en-US" w:eastAsia="zh-CN"/>
    </w:rPr>
  </w:style>
  <w:style w:type="character" w:customStyle="1" w:styleId="304">
    <w:name w:val="Char Char29"/>
    <w:qFormat/>
    <w:uiPriority w:val="99"/>
    <w:rPr>
      <w:rFonts w:ascii="Arial" w:hAnsi="Arial" w:eastAsia="微软雅黑"/>
      <w:b/>
      <w:kern w:val="1"/>
      <w:sz w:val="32"/>
      <w:lang w:val="en-US" w:eastAsia="zh-CN"/>
    </w:rPr>
  </w:style>
  <w:style w:type="character" w:customStyle="1" w:styleId="305">
    <w:name w:val="font81"/>
    <w:qFormat/>
    <w:uiPriority w:val="99"/>
    <w:rPr>
      <w:rFonts w:ascii="微软雅黑" w:hAnsi="微软雅黑" w:eastAsia="微软雅黑"/>
      <w:color w:val="000000"/>
      <w:sz w:val="20"/>
      <w:u w:val="none"/>
    </w:rPr>
  </w:style>
  <w:style w:type="character" w:customStyle="1" w:styleId="306">
    <w:name w:val="Char Char312"/>
    <w:qFormat/>
    <w:uiPriority w:val="99"/>
    <w:rPr>
      <w:rFonts w:ascii="Times New Roman" w:hAnsi="Times New Roman" w:eastAsia="宋体"/>
      <w:b/>
      <w:kern w:val="2"/>
      <w:sz w:val="24"/>
      <w:lang w:val="en-US" w:eastAsia="zh-CN"/>
    </w:rPr>
  </w:style>
  <w:style w:type="character" w:customStyle="1" w:styleId="307">
    <w:name w:val="t21"/>
    <w:qFormat/>
    <w:uiPriority w:val="99"/>
    <w:rPr>
      <w:rFonts w:ascii="仿宋_GB2312" w:eastAsia="微软雅黑"/>
      <w:b/>
      <w:kern w:val="2"/>
      <w:sz w:val="23"/>
      <w:lang w:val="en-US" w:eastAsia="zh-CN"/>
    </w:rPr>
  </w:style>
  <w:style w:type="character" w:customStyle="1" w:styleId="308">
    <w:name w:val="样式8 Char"/>
    <w:qFormat/>
    <w:uiPriority w:val="99"/>
    <w:rPr>
      <w:rFonts w:ascii="仿宋_GB2312" w:hAnsi="宋体" w:eastAsia="仿宋_GB2312"/>
      <w:b/>
      <w:kern w:val="2"/>
      <w:sz w:val="24"/>
    </w:rPr>
  </w:style>
  <w:style w:type="character" w:customStyle="1" w:styleId="309">
    <w:name w:val="表格 Char Char"/>
    <w:qFormat/>
    <w:uiPriority w:val="99"/>
    <w:rPr>
      <w:rFonts w:ascii="宋体" w:hAnsi="宋体" w:eastAsia="宋体"/>
    </w:rPr>
  </w:style>
  <w:style w:type="character" w:customStyle="1" w:styleId="310">
    <w:name w:val="正文文本 字符1"/>
    <w:qFormat/>
    <w:uiPriority w:val="99"/>
    <w:rPr>
      <w:rFonts w:ascii="Calibri" w:hAnsi="Calibri" w:eastAsia="黑体"/>
      <w:snapToGrid w:val="0"/>
      <w:kern w:val="2"/>
      <w:sz w:val="21"/>
    </w:rPr>
  </w:style>
  <w:style w:type="character" w:customStyle="1" w:styleId="311">
    <w:name w:val="标题 6 Char1"/>
    <w:qFormat/>
    <w:uiPriority w:val="99"/>
    <w:rPr>
      <w:rFonts w:ascii="Arial" w:hAnsi="Arial" w:eastAsia="黑体"/>
      <w:b/>
      <w:sz w:val="20"/>
    </w:rPr>
  </w:style>
  <w:style w:type="character" w:customStyle="1" w:styleId="312">
    <w:name w:val="带编号样式 Char"/>
    <w:qFormat/>
    <w:uiPriority w:val="99"/>
    <w:rPr>
      <w:rFonts w:ascii="仿宋_GB2312" w:eastAsia="仿宋_GB2312"/>
      <w:color w:val="000000"/>
      <w:sz w:val="24"/>
    </w:rPr>
  </w:style>
  <w:style w:type="character" w:customStyle="1" w:styleId="313">
    <w:name w:val="unnamed31"/>
    <w:qFormat/>
    <w:uiPriority w:val="99"/>
    <w:rPr>
      <w:rFonts w:ascii="Tahoma" w:hAnsi="Tahoma" w:eastAsia="宋体"/>
      <w:b/>
      <w:kern w:val="2"/>
      <w:sz w:val="32"/>
      <w:u w:val="none"/>
      <w:lang w:val="en-US" w:eastAsia="zh-CN"/>
    </w:rPr>
  </w:style>
  <w:style w:type="character" w:customStyle="1" w:styleId="314">
    <w:name w:val="正文首行缩进 Char Char Char Char Char Char1"/>
    <w:qFormat/>
    <w:uiPriority w:val="99"/>
    <w:rPr>
      <w:rFonts w:ascii="宋体" w:eastAsia="宋体"/>
      <w:kern w:val="2"/>
      <w:sz w:val="24"/>
      <w:lang w:val="zh-CN"/>
    </w:rPr>
  </w:style>
  <w:style w:type="character" w:customStyle="1" w:styleId="315">
    <w:name w:val="文本正文 Char Char"/>
    <w:qFormat/>
    <w:locked/>
    <w:uiPriority w:val="99"/>
    <w:rPr>
      <w:sz w:val="24"/>
    </w:rPr>
  </w:style>
  <w:style w:type="character" w:customStyle="1" w:styleId="316">
    <w:name w:val="正文缩进 字符"/>
    <w:qFormat/>
    <w:uiPriority w:val="99"/>
    <w:rPr>
      <w:rFonts w:ascii="宋体" w:eastAsia="宋体"/>
      <w:snapToGrid w:val="0"/>
      <w:color w:val="000000"/>
      <w:kern w:val="28"/>
      <w:sz w:val="28"/>
      <w:lang w:val="en-US" w:eastAsia="zh-CN"/>
    </w:rPr>
  </w:style>
  <w:style w:type="character" w:customStyle="1" w:styleId="317">
    <w:name w:val="样式 样式 标题 4h4H4Fab-4T5Ref Heading 1rh1Heading sqlsect 1.2.3.... +... Char"/>
    <w:link w:val="318"/>
    <w:qFormat/>
    <w:locked/>
    <w:uiPriority w:val="99"/>
    <w:rPr>
      <w:rFonts w:ascii="微软雅黑" w:hAnsi="微软雅黑" w:eastAsia="微软雅黑"/>
      <w:b/>
      <w:kern w:val="2"/>
      <w:sz w:val="28"/>
    </w:rPr>
  </w:style>
  <w:style w:type="paragraph" w:customStyle="1" w:styleId="318">
    <w:name w:val="样式 样式 标题 4h4H4Fab-4T5Ref Heading 1rh1Heading sqlsect 1.2.3.... +..."/>
    <w:basedOn w:val="319"/>
    <w:link w:val="317"/>
    <w:qFormat/>
    <w:uiPriority w:val="99"/>
    <w:pPr>
      <w:tabs>
        <w:tab w:val="left" w:pos="2356"/>
      </w:tabs>
    </w:pPr>
  </w:style>
  <w:style w:type="paragraph" w:customStyle="1" w:styleId="319">
    <w:name w:val="样式 标题 4h4H4Fab-4T5Ref Heading 1rh1Heading sqlsect 1.2.3...."/>
    <w:basedOn w:val="5"/>
    <w:link w:val="419"/>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20">
    <w:name w:val="正文非缩进 Char"/>
    <w:qFormat/>
    <w:uiPriority w:val="99"/>
    <w:rPr>
      <w:rFonts w:ascii="宋体" w:eastAsia="宋体"/>
      <w:snapToGrid w:val="0"/>
      <w:color w:val="000000"/>
      <w:kern w:val="28"/>
      <w:sz w:val="28"/>
      <w:lang w:val="en-US" w:eastAsia="zh-CN"/>
    </w:rPr>
  </w:style>
  <w:style w:type="character" w:customStyle="1" w:styleId="321">
    <w:name w:val="Heading 7 Char1"/>
    <w:link w:val="8"/>
    <w:qFormat/>
    <w:locked/>
    <w:uiPriority w:val="99"/>
    <w:rPr>
      <w:b/>
      <w:kern w:val="2"/>
      <w:sz w:val="24"/>
    </w:rPr>
  </w:style>
  <w:style w:type="character" w:customStyle="1" w:styleId="322">
    <w:name w:val="Char Char5"/>
    <w:qFormat/>
    <w:uiPriority w:val="99"/>
    <w:rPr>
      <w:rFonts w:ascii="宋体" w:hAnsi="Courier New" w:eastAsia="宋体"/>
      <w:kern w:val="2"/>
      <w:sz w:val="21"/>
      <w:lang w:val="en-US" w:eastAsia="zh-CN"/>
    </w:rPr>
  </w:style>
  <w:style w:type="character" w:customStyle="1" w:styleId="323">
    <w:name w:val="称呼 Char1"/>
    <w:qFormat/>
    <w:uiPriority w:val="99"/>
    <w:rPr>
      <w:rFonts w:ascii="Times New Roman" w:hAnsi="Times New Roman" w:eastAsia="宋体"/>
      <w:sz w:val="24"/>
    </w:rPr>
  </w:style>
  <w:style w:type="character" w:customStyle="1" w:styleId="324">
    <w:name w:val="正文1 Char"/>
    <w:qFormat/>
    <w:uiPriority w:val="99"/>
    <w:rPr>
      <w:rFonts w:ascii="宋体" w:eastAsia="宋体"/>
      <w:snapToGrid w:val="0"/>
      <w:color w:val="000000"/>
      <w:kern w:val="28"/>
      <w:sz w:val="28"/>
      <w:lang w:val="en-US" w:eastAsia="zh-CN"/>
    </w:rPr>
  </w:style>
  <w:style w:type="character" w:customStyle="1" w:styleId="325">
    <w:name w:val="正文缩进 Char1"/>
    <w:qFormat/>
    <w:uiPriority w:val="99"/>
    <w:rPr>
      <w:rFonts w:ascii="宋体" w:eastAsia="宋体"/>
      <w:snapToGrid w:val="0"/>
      <w:color w:val="000000"/>
      <w:kern w:val="28"/>
      <w:sz w:val="28"/>
      <w:lang w:val="en-US" w:eastAsia="zh-CN"/>
    </w:rPr>
  </w:style>
  <w:style w:type="character" w:customStyle="1" w:styleId="326">
    <w:name w:val="font21"/>
    <w:qFormat/>
    <w:uiPriority w:val="99"/>
    <w:rPr>
      <w:rFonts w:ascii="宋体" w:hAnsi="宋体" w:eastAsia="宋体"/>
      <w:kern w:val="2"/>
      <w:sz w:val="28"/>
      <w:lang w:val="en-US" w:eastAsia="zh-CN"/>
    </w:rPr>
  </w:style>
  <w:style w:type="character" w:customStyle="1" w:styleId="327">
    <w:name w:val="Char Char26"/>
    <w:qFormat/>
    <w:uiPriority w:val="99"/>
    <w:rPr>
      <w:kern w:val="1"/>
      <w:sz w:val="24"/>
    </w:rPr>
  </w:style>
  <w:style w:type="character" w:customStyle="1" w:styleId="328">
    <w:name w:val="Item List Char"/>
    <w:link w:val="329"/>
    <w:qFormat/>
    <w:locked/>
    <w:uiPriority w:val="99"/>
    <w:rPr>
      <w:rFonts w:ascii="Arial"/>
      <w:sz w:val="21"/>
      <w:lang w:val="en-US" w:eastAsia="zh-CN"/>
    </w:rPr>
  </w:style>
  <w:style w:type="paragraph" w:customStyle="1" w:styleId="329">
    <w:name w:val="Item List"/>
    <w:link w:val="328"/>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30">
    <w:name w:val="批注框文本 Char1"/>
    <w:qFormat/>
    <w:uiPriority w:val="99"/>
    <w:rPr>
      <w:rFonts w:ascii="Times New Roman" w:hAnsi="Times New Roman" w:eastAsia="宋体"/>
      <w:sz w:val="18"/>
    </w:rPr>
  </w:style>
  <w:style w:type="character" w:customStyle="1" w:styleId="331">
    <w:name w:val="纯文本 Char1"/>
    <w:link w:val="332"/>
    <w:qFormat/>
    <w:locked/>
    <w:uiPriority w:val="99"/>
    <w:rPr>
      <w:rFonts w:ascii="宋体" w:hAnsi="Courier New"/>
    </w:rPr>
  </w:style>
  <w:style w:type="paragraph" w:customStyle="1" w:styleId="332">
    <w:name w:val="纯文本1"/>
    <w:basedOn w:val="1"/>
    <w:link w:val="331"/>
    <w:qFormat/>
    <w:uiPriority w:val="99"/>
    <w:pPr>
      <w:adjustRightInd/>
    </w:pPr>
    <w:rPr>
      <w:rFonts w:ascii="宋体" w:hAnsi="Courier New"/>
      <w:kern w:val="0"/>
      <w:sz w:val="20"/>
      <w:szCs w:val="20"/>
    </w:rPr>
  </w:style>
  <w:style w:type="character" w:customStyle="1" w:styleId="333">
    <w:name w:val="h3 Char"/>
    <w:qFormat/>
    <w:uiPriority w:val="99"/>
    <w:rPr>
      <w:rFonts w:eastAsia="宋体"/>
      <w:b/>
      <w:kern w:val="2"/>
      <w:sz w:val="32"/>
      <w:lang w:val="en-US" w:eastAsia="zh-CN"/>
    </w:rPr>
  </w:style>
  <w:style w:type="character" w:customStyle="1" w:styleId="334">
    <w:name w:val="dandyren_title1"/>
    <w:qFormat/>
    <w:uiPriority w:val="99"/>
    <w:rPr>
      <w:b/>
      <w:color w:val="FF6633"/>
      <w:sz w:val="18"/>
    </w:rPr>
  </w:style>
  <w:style w:type="character" w:customStyle="1" w:styleId="335">
    <w:name w:val="Char Char31"/>
    <w:qFormat/>
    <w:uiPriority w:val="99"/>
    <w:rPr>
      <w:rFonts w:ascii="Arial" w:hAnsi="Arial" w:eastAsia="黑体"/>
      <w:kern w:val="1"/>
      <w:sz w:val="24"/>
    </w:rPr>
  </w:style>
  <w:style w:type="character" w:customStyle="1" w:styleId="336">
    <w:name w:val="h Char1"/>
    <w:qFormat/>
    <w:uiPriority w:val="99"/>
    <w:rPr>
      <w:sz w:val="18"/>
    </w:rPr>
  </w:style>
  <w:style w:type="character" w:customStyle="1" w:styleId="337">
    <w:name w:val="solutionfonts"/>
    <w:qFormat/>
    <w:uiPriority w:val="99"/>
  </w:style>
  <w:style w:type="character" w:customStyle="1" w:styleId="338">
    <w:name w:val="首行缩进 Char"/>
    <w:qFormat/>
    <w:uiPriority w:val="99"/>
    <w:rPr>
      <w:rFonts w:ascii="宋体" w:eastAsia="宋体"/>
      <w:kern w:val="2"/>
      <w:sz w:val="24"/>
      <w:lang w:val="en-US" w:eastAsia="zh-CN"/>
    </w:rPr>
  </w:style>
  <w:style w:type="character" w:customStyle="1" w:styleId="339">
    <w:name w:val="Char Char52"/>
    <w:qFormat/>
    <w:uiPriority w:val="99"/>
    <w:rPr>
      <w:rFonts w:ascii="宋体" w:hAnsi="Courier New" w:eastAsia="宋体"/>
      <w:kern w:val="2"/>
      <w:sz w:val="21"/>
      <w:lang w:val="en-US" w:eastAsia="zh-CN"/>
    </w:rPr>
  </w:style>
  <w:style w:type="character" w:customStyle="1" w:styleId="340">
    <w:name w:val="font31"/>
    <w:qFormat/>
    <w:uiPriority w:val="99"/>
    <w:rPr>
      <w:rFonts w:ascii="仿宋" w:hAnsi="仿宋" w:eastAsia="仿宋"/>
      <w:color w:val="000000"/>
      <w:sz w:val="20"/>
      <w:u w:val="none"/>
    </w:rPr>
  </w:style>
  <w:style w:type="character" w:customStyle="1" w:styleId="341">
    <w:name w:val="正文说明 Char"/>
    <w:link w:val="342"/>
    <w:qFormat/>
    <w:locked/>
    <w:uiPriority w:val="99"/>
    <w:rPr>
      <w:sz w:val="24"/>
    </w:rPr>
  </w:style>
  <w:style w:type="paragraph" w:customStyle="1" w:styleId="342">
    <w:name w:val="正文说明"/>
    <w:basedOn w:val="1"/>
    <w:link w:val="341"/>
    <w:qFormat/>
    <w:uiPriority w:val="99"/>
    <w:pPr>
      <w:adjustRightInd/>
      <w:spacing w:line="360" w:lineRule="auto"/>
    </w:pPr>
    <w:rPr>
      <w:kern w:val="0"/>
      <w:sz w:val="24"/>
      <w:szCs w:val="20"/>
    </w:rPr>
  </w:style>
  <w:style w:type="character" w:customStyle="1" w:styleId="343">
    <w:name w:val="脚注文本 Char1"/>
    <w:qFormat/>
    <w:uiPriority w:val="99"/>
    <w:rPr>
      <w:rFonts w:ascii="Times New Roman" w:hAnsi="Times New Roman" w:eastAsia="宋体"/>
      <w:sz w:val="18"/>
    </w:rPr>
  </w:style>
  <w:style w:type="character" w:customStyle="1" w:styleId="344">
    <w:name w:val="Char Char1211"/>
    <w:qFormat/>
    <w:uiPriority w:val="99"/>
    <w:rPr>
      <w:rFonts w:ascii="仿宋_GB2312" w:eastAsia="仿宋_GB2312"/>
      <w:b/>
      <w:kern w:val="2"/>
      <w:sz w:val="24"/>
      <w:lang w:val="zh-CN" w:eastAsia="zh-CN"/>
    </w:rPr>
  </w:style>
  <w:style w:type="character" w:customStyle="1" w:styleId="345">
    <w:name w:val="标题 Char"/>
    <w:qFormat/>
    <w:uiPriority w:val="99"/>
    <w:rPr>
      <w:rFonts w:eastAsia="宋体"/>
      <w:b/>
      <w:sz w:val="24"/>
      <w:lang w:val="en-GB" w:eastAsia="zh-CN"/>
    </w:rPr>
  </w:style>
  <w:style w:type="character" w:customStyle="1" w:styleId="346">
    <w:name w:val="Char Char35"/>
    <w:qFormat/>
    <w:uiPriority w:val="99"/>
    <w:rPr>
      <w:rFonts w:ascii="Arial" w:hAnsi="Arial" w:eastAsia="黑体"/>
      <w:b/>
      <w:kern w:val="1"/>
      <w:sz w:val="28"/>
      <w:lang w:val="zh-CN"/>
    </w:rPr>
  </w:style>
  <w:style w:type="character" w:customStyle="1" w:styleId="347">
    <w:name w:val="纯文本 Char Char Char"/>
    <w:qFormat/>
    <w:uiPriority w:val="99"/>
    <w:rPr>
      <w:rFonts w:ascii="宋体" w:hAnsi="Courier New" w:eastAsia="宋体"/>
      <w:kern w:val="2"/>
      <w:sz w:val="21"/>
      <w:lang w:val="en-US" w:eastAsia="zh-CN"/>
    </w:rPr>
  </w:style>
  <w:style w:type="character" w:customStyle="1" w:styleId="348">
    <w:name w:val="Table Text Char"/>
    <w:link w:val="349"/>
    <w:qFormat/>
    <w:locked/>
    <w:uiPriority w:val="99"/>
    <w:rPr>
      <w:sz w:val="24"/>
    </w:rPr>
  </w:style>
  <w:style w:type="paragraph" w:customStyle="1" w:styleId="349">
    <w:name w:val="Table Text"/>
    <w:basedOn w:val="1"/>
    <w:link w:val="348"/>
    <w:qFormat/>
    <w:uiPriority w:val="99"/>
    <w:pPr>
      <w:widowControl/>
      <w:spacing w:before="60" w:after="60"/>
      <w:jc w:val="left"/>
    </w:pPr>
    <w:rPr>
      <w:kern w:val="0"/>
      <w:sz w:val="24"/>
      <w:szCs w:val="20"/>
    </w:rPr>
  </w:style>
  <w:style w:type="character" w:customStyle="1" w:styleId="350">
    <w:name w:val="正文1 Char1"/>
    <w:qFormat/>
    <w:uiPriority w:val="99"/>
    <w:rPr>
      <w:rFonts w:ascii="仿宋_GB2312" w:hAnsi="Courier New" w:eastAsia="仿宋_GB2312"/>
      <w:kern w:val="28"/>
      <w:sz w:val="24"/>
      <w:lang w:val="en-US" w:eastAsia="zh-CN"/>
    </w:rPr>
  </w:style>
  <w:style w:type="character" w:customStyle="1" w:styleId="351">
    <w:name w:val="页脚 Char1"/>
    <w:qFormat/>
    <w:uiPriority w:val="99"/>
    <w:rPr>
      <w:rFonts w:eastAsia="宋体"/>
      <w:kern w:val="2"/>
      <w:sz w:val="18"/>
      <w:lang w:val="en-US" w:eastAsia="zh-CN"/>
    </w:rPr>
  </w:style>
  <w:style w:type="character" w:customStyle="1" w:styleId="352">
    <w:name w:val="Bold"/>
    <w:qFormat/>
    <w:uiPriority w:val="99"/>
    <w:rPr>
      <w:rFonts w:ascii="Arial" w:hAnsi="Arial" w:eastAsia="黑体"/>
      <w:b/>
      <w:kern w:val="2"/>
      <w:sz w:val="32"/>
      <w:lang w:val="en-US" w:eastAsia="zh-CN"/>
    </w:rPr>
  </w:style>
  <w:style w:type="character" w:customStyle="1" w:styleId="353">
    <w:name w:val="Comment Text Char1"/>
    <w:link w:val="19"/>
    <w:qFormat/>
    <w:locked/>
    <w:uiPriority w:val="99"/>
    <w:rPr>
      <w:kern w:val="2"/>
      <w:sz w:val="24"/>
    </w:rPr>
  </w:style>
  <w:style w:type="character" w:customStyle="1" w:styleId="354">
    <w:name w:val="hui3"/>
    <w:qFormat/>
    <w:uiPriority w:val="99"/>
    <w:rPr>
      <w:color w:val="333333"/>
    </w:rPr>
  </w:style>
  <w:style w:type="character" w:customStyle="1" w:styleId="355">
    <w:name w:val="Char Char17"/>
    <w:qFormat/>
    <w:uiPriority w:val="99"/>
    <w:rPr>
      <w:rFonts w:eastAsia="仿宋_GB2312"/>
      <w:sz w:val="24"/>
    </w:rPr>
  </w:style>
  <w:style w:type="character" w:customStyle="1" w:styleId="356">
    <w:name w:val="标题 4 字符"/>
    <w:qFormat/>
    <w:uiPriority w:val="99"/>
    <w:rPr>
      <w:rFonts w:ascii="等线 Light" w:hAnsi="等线 Light" w:eastAsia="等线 Light"/>
      <w:b/>
      <w:snapToGrid w:val="0"/>
      <w:kern w:val="0"/>
      <w:sz w:val="28"/>
    </w:rPr>
  </w:style>
  <w:style w:type="character" w:customStyle="1" w:styleId="357">
    <w:name w:val="Char Char37"/>
    <w:qFormat/>
    <w:uiPriority w:val="99"/>
    <w:rPr>
      <w:b/>
      <w:kern w:val="1"/>
      <w:sz w:val="44"/>
    </w:rPr>
  </w:style>
  <w:style w:type="character" w:customStyle="1" w:styleId="358">
    <w:name w:val="列出段落 Char"/>
    <w:qFormat/>
    <w:uiPriority w:val="99"/>
    <w:rPr>
      <w:rFonts w:eastAsia="楷体_GB2312"/>
      <w:kern w:val="2"/>
      <w:sz w:val="24"/>
      <w:lang w:val="en-US" w:eastAsia="zh-CN"/>
    </w:rPr>
  </w:style>
  <w:style w:type="character" w:customStyle="1" w:styleId="359">
    <w:name w:val="正文文本缩进 3 Char1"/>
    <w:semiHidden/>
    <w:qFormat/>
    <w:uiPriority w:val="99"/>
    <w:rPr>
      <w:rFonts w:ascii="Times New Roman" w:hAnsi="Times New Roman" w:eastAsia="宋体"/>
      <w:sz w:val="16"/>
    </w:rPr>
  </w:style>
  <w:style w:type="character" w:customStyle="1" w:styleId="360">
    <w:name w:val="公文正文 Char Char"/>
    <w:link w:val="361"/>
    <w:qFormat/>
    <w:locked/>
    <w:uiPriority w:val="99"/>
    <w:rPr>
      <w:rFonts w:ascii="仿宋_GB2312" w:eastAsia="仿宋_GB2312"/>
      <w:kern w:val="2"/>
      <w:sz w:val="24"/>
    </w:rPr>
  </w:style>
  <w:style w:type="paragraph" w:customStyle="1" w:styleId="361">
    <w:name w:val="公文正文"/>
    <w:basedOn w:val="1"/>
    <w:link w:val="360"/>
    <w:qFormat/>
    <w:uiPriority w:val="99"/>
    <w:pPr>
      <w:adjustRightInd/>
      <w:spacing w:before="156" w:line="360" w:lineRule="auto"/>
      <w:ind w:firstLine="360" w:firstLineChars="200"/>
    </w:pPr>
    <w:rPr>
      <w:rFonts w:ascii="仿宋_GB2312" w:eastAsia="仿宋_GB2312"/>
      <w:sz w:val="24"/>
      <w:szCs w:val="20"/>
    </w:rPr>
  </w:style>
  <w:style w:type="character" w:customStyle="1" w:styleId="362">
    <w:name w:val="Table Text Char1"/>
    <w:qFormat/>
    <w:uiPriority w:val="99"/>
    <w:rPr>
      <w:rFonts w:eastAsia="宋体"/>
      <w:sz w:val="24"/>
      <w:lang w:val="en-US" w:eastAsia="zh-CN"/>
    </w:rPr>
  </w:style>
  <w:style w:type="character" w:customStyle="1" w:styleId="363">
    <w:name w:val="标题 1 Char Char"/>
    <w:qFormat/>
    <w:uiPriority w:val="99"/>
    <w:rPr>
      <w:rFonts w:ascii="宋体" w:hAnsi="宋体" w:eastAsia="宋体"/>
      <w:b/>
      <w:spacing w:val="-2"/>
      <w:sz w:val="24"/>
      <w:lang w:val="en-US" w:eastAsia="zh-CN"/>
    </w:rPr>
  </w:style>
  <w:style w:type="character" w:customStyle="1" w:styleId="364">
    <w:name w:val="正文（缩进2汉字） Char"/>
    <w:link w:val="365"/>
    <w:qFormat/>
    <w:locked/>
    <w:uiPriority w:val="99"/>
    <w:rPr>
      <w:rFonts w:ascii="宋体"/>
    </w:rPr>
  </w:style>
  <w:style w:type="paragraph" w:customStyle="1" w:styleId="365">
    <w:name w:val="正文（缩进2汉字）"/>
    <w:basedOn w:val="1"/>
    <w:link w:val="364"/>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书表格字体格式 Char"/>
    <w:qFormat/>
    <w:uiPriority w:val="99"/>
    <w:rPr>
      <w:kern w:val="2"/>
      <w:sz w:val="24"/>
    </w:rPr>
  </w:style>
  <w:style w:type="character" w:customStyle="1" w:styleId="367">
    <w:name w:val="tw4winError"/>
    <w:qFormat/>
    <w:uiPriority w:val="99"/>
    <w:rPr>
      <w:rFonts w:ascii="Courier New" w:hAnsi="Courier New"/>
      <w:color w:val="00FF00"/>
      <w:sz w:val="40"/>
    </w:rPr>
  </w:style>
  <w:style w:type="character" w:customStyle="1" w:styleId="368">
    <w:name w:val="Body Text(ch) Char Char"/>
    <w:qFormat/>
    <w:uiPriority w:val="99"/>
    <w:rPr>
      <w:rFonts w:ascii="宋体"/>
      <w:kern w:val="2"/>
      <w:sz w:val="21"/>
      <w:lang w:val="zh-CN"/>
    </w:rPr>
  </w:style>
  <w:style w:type="character" w:customStyle="1" w:styleId="369">
    <w:name w:val="正文首行缩进两字 Char"/>
    <w:qFormat/>
    <w:uiPriority w:val="99"/>
    <w:rPr>
      <w:sz w:val="24"/>
      <w:lang w:val="en-US" w:eastAsia="zh-CN"/>
    </w:rPr>
  </w:style>
  <w:style w:type="character" w:customStyle="1" w:styleId="370">
    <w:name w:val="正文文本 Char"/>
    <w:qFormat/>
    <w:uiPriority w:val="99"/>
    <w:rPr>
      <w:rFonts w:eastAsia="宋体"/>
      <w:kern w:val="2"/>
      <w:sz w:val="24"/>
      <w:lang w:val="en-US" w:eastAsia="zh-CN"/>
    </w:rPr>
  </w:style>
  <w:style w:type="character" w:customStyle="1" w:styleId="371">
    <w:name w:val="文档结构图 字符1"/>
    <w:qFormat/>
    <w:uiPriority w:val="99"/>
    <w:rPr>
      <w:rFonts w:ascii="宋体" w:hAnsi="Calibri" w:eastAsia="黑体"/>
      <w:snapToGrid w:val="0"/>
      <w:kern w:val="2"/>
      <w:sz w:val="18"/>
    </w:rPr>
  </w:style>
  <w:style w:type="character" w:customStyle="1" w:styleId="372">
    <w:name w:val="content"/>
    <w:qFormat/>
    <w:uiPriority w:val="99"/>
  </w:style>
  <w:style w:type="character" w:customStyle="1" w:styleId="373">
    <w:name w:val="tw4winPopup"/>
    <w:qFormat/>
    <w:uiPriority w:val="99"/>
    <w:rPr>
      <w:rFonts w:ascii="Courier New" w:hAnsi="Courier New"/>
      <w:color w:val="008000"/>
      <w:lang w:val="en-US" w:eastAsia="zh-CN"/>
    </w:rPr>
  </w:style>
  <w:style w:type="character" w:customStyle="1" w:styleId="374">
    <w:name w:val="param-name"/>
    <w:qFormat/>
    <w:uiPriority w:val="99"/>
    <w:rPr>
      <w:rFonts w:ascii="Arial" w:hAnsi="Arial" w:eastAsia="黑体"/>
      <w:snapToGrid w:val="0"/>
      <w:kern w:val="0"/>
      <w:sz w:val="21"/>
    </w:rPr>
  </w:style>
  <w:style w:type="character" w:customStyle="1" w:styleId="375">
    <w:name w:val="标准正文格式 Char"/>
    <w:qFormat/>
    <w:uiPriority w:val="99"/>
    <w:rPr>
      <w:rFonts w:ascii="宋体" w:eastAsia="仿宋_GB2312"/>
      <w:color w:val="000000"/>
      <w:sz w:val="24"/>
      <w:lang w:val="en-US" w:eastAsia="zh-CN"/>
    </w:rPr>
  </w:style>
  <w:style w:type="character" w:customStyle="1" w:styleId="376">
    <w:name w:val="Char Char212"/>
    <w:qFormat/>
    <w:uiPriority w:val="99"/>
    <w:rPr>
      <w:rFonts w:eastAsia="宋体"/>
      <w:b/>
      <w:kern w:val="2"/>
      <w:sz w:val="24"/>
      <w:lang w:val="en-US" w:eastAsia="zh-CN"/>
    </w:rPr>
  </w:style>
  <w:style w:type="character" w:customStyle="1" w:styleId="377">
    <w:name w:val="文档结构图 Char"/>
    <w:qFormat/>
    <w:uiPriority w:val="99"/>
    <w:rPr>
      <w:rFonts w:eastAsia="宋体"/>
      <w:kern w:val="2"/>
      <w:sz w:val="24"/>
      <w:lang w:val="en-US" w:eastAsia="zh-CN"/>
    </w:rPr>
  </w:style>
  <w:style w:type="character" w:customStyle="1" w:styleId="378">
    <w:name w:val="zbggmain style9"/>
    <w:qFormat/>
    <w:uiPriority w:val="99"/>
  </w:style>
  <w:style w:type="character" w:customStyle="1" w:styleId="379">
    <w:name w:val="Char Char16"/>
    <w:qFormat/>
    <w:uiPriority w:val="99"/>
    <w:rPr>
      <w:kern w:val="1"/>
      <w:sz w:val="18"/>
    </w:rPr>
  </w:style>
  <w:style w:type="character" w:customStyle="1" w:styleId="380">
    <w:name w:val="font51"/>
    <w:qFormat/>
    <w:uiPriority w:val="99"/>
    <w:rPr>
      <w:rFonts w:ascii="仿宋" w:hAnsi="仿宋" w:eastAsia="仿宋"/>
      <w:color w:val="000000"/>
      <w:sz w:val="20"/>
      <w:u w:val="none"/>
    </w:rPr>
  </w:style>
  <w:style w:type="character" w:customStyle="1" w:styleId="381">
    <w:name w:val="Char Char82"/>
    <w:qFormat/>
    <w:uiPriority w:val="99"/>
    <w:rPr>
      <w:rFonts w:eastAsia="宋体"/>
      <w:b/>
      <w:sz w:val="24"/>
      <w:lang w:val="en-GB" w:eastAsia="zh-CN"/>
    </w:rPr>
  </w:style>
  <w:style w:type="character" w:customStyle="1" w:styleId="382">
    <w:name w:val="日期 Char1"/>
    <w:semiHidden/>
    <w:qFormat/>
    <w:uiPriority w:val="99"/>
    <w:rPr>
      <w:rFonts w:ascii="Times New Roman" w:hAnsi="Times New Roman" w:eastAsia="宋体"/>
      <w:sz w:val="24"/>
    </w:rPr>
  </w:style>
  <w:style w:type="character" w:customStyle="1" w:styleId="383">
    <w:name w:val="页眉 字符"/>
    <w:qFormat/>
    <w:uiPriority w:val="99"/>
    <w:rPr>
      <w:kern w:val="2"/>
      <w:sz w:val="18"/>
    </w:rPr>
  </w:style>
  <w:style w:type="character" w:customStyle="1" w:styleId="384">
    <w:name w:val="Char Char33"/>
    <w:qFormat/>
    <w:uiPriority w:val="99"/>
    <w:rPr>
      <w:rFonts w:ascii="Arial" w:hAnsi="Arial" w:eastAsia="黑体"/>
      <w:b/>
      <w:kern w:val="1"/>
      <w:sz w:val="24"/>
    </w:rPr>
  </w:style>
  <w:style w:type="character" w:customStyle="1" w:styleId="385">
    <w:name w:val="b11_01b Char"/>
    <w:link w:val="386"/>
    <w:qFormat/>
    <w:locked/>
    <w:uiPriority w:val="99"/>
    <w:rPr>
      <w:rFonts w:ascii="Verdana" w:hAnsi="Verdana"/>
      <w:b/>
      <w:color w:val="4A82CA"/>
      <w:sz w:val="17"/>
    </w:rPr>
  </w:style>
  <w:style w:type="paragraph" w:customStyle="1" w:styleId="386">
    <w:name w:val="b11_01b"/>
    <w:basedOn w:val="1"/>
    <w:next w:val="1"/>
    <w:link w:val="385"/>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7">
    <w:name w:val="Char Char121"/>
    <w:qFormat/>
    <w:uiPriority w:val="99"/>
    <w:rPr>
      <w:rFonts w:ascii="仿宋_GB2312" w:eastAsia="仿宋_GB2312"/>
      <w:b/>
      <w:kern w:val="2"/>
      <w:sz w:val="24"/>
      <w:lang w:val="zh-CN" w:eastAsia="zh-CN"/>
    </w:rPr>
  </w:style>
  <w:style w:type="character" w:customStyle="1" w:styleId="388">
    <w:name w:val="Footer-Even Char"/>
    <w:qFormat/>
    <w:uiPriority w:val="99"/>
    <w:rPr>
      <w:rFonts w:eastAsia="宋体"/>
      <w:kern w:val="2"/>
      <w:sz w:val="18"/>
      <w:lang w:val="en-US" w:eastAsia="zh-CN"/>
    </w:rPr>
  </w:style>
  <w:style w:type="character" w:customStyle="1" w:styleId="389">
    <w:name w:val="Footer Char1"/>
    <w:link w:val="40"/>
    <w:qFormat/>
    <w:locked/>
    <w:uiPriority w:val="99"/>
    <w:rPr>
      <w:kern w:val="2"/>
      <w:sz w:val="18"/>
    </w:rPr>
  </w:style>
  <w:style w:type="character" w:customStyle="1" w:styleId="390">
    <w:name w:val="Char Char36"/>
    <w:qFormat/>
    <w:uiPriority w:val="99"/>
    <w:rPr>
      <w:rFonts w:ascii="仿宋_GB2312" w:hAnsi="仿宋_GB2312" w:eastAsia="仿宋_GB2312"/>
      <w:b/>
      <w:kern w:val="1"/>
      <w:sz w:val="32"/>
      <w:lang w:val="zh-CN" w:eastAsia="zh-CN"/>
    </w:rPr>
  </w:style>
  <w:style w:type="character" w:customStyle="1" w:styleId="391">
    <w:name w:val="Char Char61"/>
    <w:qFormat/>
    <w:uiPriority w:val="99"/>
    <w:rPr>
      <w:rFonts w:eastAsia="宋体"/>
      <w:kern w:val="2"/>
      <w:sz w:val="24"/>
      <w:lang w:val="en-US" w:eastAsia="zh-CN"/>
    </w:rPr>
  </w:style>
  <w:style w:type="character" w:customStyle="1" w:styleId="392">
    <w:name w:val="正文文字缩进 2 Char Char"/>
    <w:qFormat/>
    <w:uiPriority w:val="99"/>
    <w:rPr>
      <w:rFonts w:ascii="宋体"/>
      <w:sz w:val="28"/>
    </w:rPr>
  </w:style>
  <w:style w:type="character" w:customStyle="1" w:styleId="393">
    <w:name w:val="f141"/>
    <w:qFormat/>
    <w:uiPriority w:val="99"/>
    <w:rPr>
      <w:rFonts w:ascii="Tahoma" w:hAnsi="Tahoma" w:eastAsia="宋体"/>
      <w:b/>
      <w:kern w:val="2"/>
      <w:sz w:val="21"/>
      <w:lang w:val="en-US" w:eastAsia="zh-CN"/>
    </w:rPr>
  </w:style>
  <w:style w:type="character" w:customStyle="1" w:styleId="394">
    <w:name w:val="段落 Char Char"/>
    <w:link w:val="395"/>
    <w:qFormat/>
    <w:locked/>
    <w:uiPriority w:val="99"/>
    <w:rPr>
      <w:rFonts w:ascii="宋体" w:eastAsia="宋体"/>
      <w:sz w:val="24"/>
    </w:rPr>
  </w:style>
  <w:style w:type="paragraph" w:customStyle="1" w:styleId="395">
    <w:name w:val="段落"/>
    <w:basedOn w:val="1"/>
    <w:link w:val="394"/>
    <w:qFormat/>
    <w:uiPriority w:val="99"/>
    <w:pPr>
      <w:adjustRightInd/>
      <w:spacing w:line="360" w:lineRule="auto"/>
      <w:ind w:firstLine="480" w:firstLineChars="200"/>
    </w:pPr>
    <w:rPr>
      <w:rFonts w:ascii="宋体"/>
      <w:kern w:val="0"/>
      <w:sz w:val="24"/>
      <w:szCs w:val="20"/>
    </w:rPr>
  </w:style>
  <w:style w:type="character" w:customStyle="1" w:styleId="396">
    <w:name w:val="标题 3 Char2"/>
    <w:qFormat/>
    <w:uiPriority w:val="99"/>
    <w:rPr>
      <w:rFonts w:eastAsia="宋体"/>
      <w:b/>
      <w:kern w:val="2"/>
      <w:sz w:val="32"/>
      <w:lang w:val="en-US" w:eastAsia="zh-CN"/>
    </w:rPr>
  </w:style>
  <w:style w:type="character" w:customStyle="1" w:styleId="397">
    <w:name w:val="apple-converted-space"/>
    <w:qFormat/>
    <w:uiPriority w:val="99"/>
  </w:style>
  <w:style w:type="character" w:customStyle="1" w:styleId="398">
    <w:name w:val="Header Char1"/>
    <w:link w:val="41"/>
    <w:qFormat/>
    <w:locked/>
    <w:uiPriority w:val="99"/>
    <w:rPr>
      <w:kern w:val="2"/>
      <w:sz w:val="18"/>
    </w:rPr>
  </w:style>
  <w:style w:type="character" w:customStyle="1" w:styleId="399">
    <w:name w:val="Char Char9"/>
    <w:qFormat/>
    <w:uiPriority w:val="99"/>
    <w:rPr>
      <w:rFonts w:eastAsia="宋体"/>
      <w:kern w:val="2"/>
      <w:sz w:val="18"/>
      <w:lang w:val="en-US" w:eastAsia="zh-CN"/>
    </w:rPr>
  </w:style>
  <w:style w:type="character" w:customStyle="1" w:styleId="400">
    <w:name w:val="Char Char41"/>
    <w:qFormat/>
    <w:uiPriority w:val="99"/>
    <w:rPr>
      <w:rFonts w:eastAsia="宋体"/>
      <w:b/>
      <w:sz w:val="24"/>
      <w:lang w:val="en-GB" w:eastAsia="zh-CN"/>
    </w:rPr>
  </w:style>
  <w:style w:type="character" w:customStyle="1" w:styleId="401">
    <w:name w:val="large1"/>
    <w:qFormat/>
    <w:uiPriority w:val="99"/>
    <w:rPr>
      <w:rFonts w:ascii="宋体" w:hAnsi="宋体" w:eastAsia="宋体"/>
      <w:sz w:val="21"/>
    </w:rPr>
  </w:style>
  <w:style w:type="character" w:customStyle="1" w:styleId="402">
    <w:name w:val="正文段 Char"/>
    <w:link w:val="403"/>
    <w:qFormat/>
    <w:locked/>
    <w:uiPriority w:val="99"/>
    <w:rPr>
      <w:sz w:val="24"/>
    </w:rPr>
  </w:style>
  <w:style w:type="paragraph" w:customStyle="1" w:styleId="403">
    <w:name w:val="正文段"/>
    <w:basedOn w:val="1"/>
    <w:next w:val="17"/>
    <w:link w:val="402"/>
    <w:qFormat/>
    <w:uiPriority w:val="99"/>
    <w:pPr>
      <w:widowControl/>
      <w:snapToGrid w:val="0"/>
      <w:spacing w:afterLines="50"/>
      <w:ind w:firstLine="200" w:firstLineChars="200"/>
    </w:pPr>
    <w:rPr>
      <w:kern w:val="0"/>
      <w:sz w:val="24"/>
      <w:szCs w:val="20"/>
    </w:rPr>
  </w:style>
  <w:style w:type="character" w:customStyle="1" w:styleId="404">
    <w:name w:val="Char Char13"/>
    <w:qFormat/>
    <w:uiPriority w:val="99"/>
    <w:rPr>
      <w:rFonts w:ascii="宋体" w:eastAsia="宋体"/>
      <w:kern w:val="1"/>
      <w:sz w:val="24"/>
    </w:rPr>
  </w:style>
  <w:style w:type="character" w:customStyle="1" w:styleId="405">
    <w:name w:val="Char Char92"/>
    <w:qFormat/>
    <w:uiPriority w:val="99"/>
    <w:rPr>
      <w:rFonts w:ascii="Times New Roman" w:hAnsi="Times New Roman" w:eastAsia="宋体"/>
      <w:b/>
      <w:kern w:val="2"/>
      <w:sz w:val="32"/>
      <w:lang w:val="en-US" w:eastAsia="zh-CN"/>
    </w:rPr>
  </w:style>
  <w:style w:type="character" w:customStyle="1" w:styleId="406">
    <w:name w:val="冯广丽 Char"/>
    <w:link w:val="407"/>
    <w:qFormat/>
    <w:locked/>
    <w:uiPriority w:val="99"/>
    <w:rPr>
      <w:rFonts w:ascii="宋体" w:eastAsia="宋体"/>
      <w:kern w:val="2"/>
      <w:sz w:val="22"/>
    </w:rPr>
  </w:style>
  <w:style w:type="paragraph" w:customStyle="1" w:styleId="407">
    <w:name w:val="冯广丽"/>
    <w:basedOn w:val="1"/>
    <w:link w:val="406"/>
    <w:qFormat/>
    <w:uiPriority w:val="99"/>
    <w:pPr>
      <w:adjustRightInd/>
      <w:spacing w:line="360" w:lineRule="auto"/>
      <w:ind w:firstLine="480" w:firstLineChars="200"/>
    </w:pPr>
    <w:rPr>
      <w:rFonts w:ascii="宋体"/>
      <w:sz w:val="22"/>
      <w:szCs w:val="20"/>
    </w:rPr>
  </w:style>
  <w:style w:type="character" w:customStyle="1" w:styleId="408">
    <w:name w:val="批注文字 字符"/>
    <w:qFormat/>
    <w:uiPriority w:val="99"/>
    <w:rPr>
      <w:rFonts w:ascii="Arial" w:hAnsi="Arial" w:eastAsia="黑体"/>
      <w:snapToGrid w:val="0"/>
      <w:kern w:val="0"/>
      <w:sz w:val="21"/>
    </w:rPr>
  </w:style>
  <w:style w:type="character" w:customStyle="1" w:styleId="409">
    <w:name w:val="Char Char161"/>
    <w:qFormat/>
    <w:uiPriority w:val="99"/>
    <w:rPr>
      <w:rFonts w:eastAsia="宋体"/>
      <w:b/>
      <w:kern w:val="2"/>
      <w:sz w:val="32"/>
      <w:lang w:val="en-US" w:eastAsia="zh-CN"/>
    </w:rPr>
  </w:style>
  <w:style w:type="character" w:customStyle="1" w:styleId="410">
    <w:name w:val="javascript"/>
    <w:qFormat/>
    <w:uiPriority w:val="99"/>
  </w:style>
  <w:style w:type="character" w:customStyle="1" w:styleId="411">
    <w:name w:val="图名 Char"/>
    <w:qFormat/>
    <w:uiPriority w:val="99"/>
    <w:rPr>
      <w:rFonts w:ascii="Arial" w:hAnsi="Arial" w:eastAsia="黑体"/>
      <w:kern w:val="2"/>
      <w:sz w:val="24"/>
      <w:lang w:val="en-US" w:eastAsia="zh-CN"/>
    </w:rPr>
  </w:style>
  <w:style w:type="character" w:customStyle="1" w:styleId="412">
    <w:name w:val="Used by Word for text of Help footnotes Char Char"/>
    <w:qFormat/>
    <w:uiPriority w:val="99"/>
    <w:rPr>
      <w:rFonts w:ascii="Times New Roman" w:hAnsi="Times New Roman" w:eastAsia="宋体"/>
      <w:sz w:val="20"/>
    </w:rPr>
  </w:style>
  <w:style w:type="character" w:customStyle="1" w:styleId="413">
    <w:name w:val="编号，小四 Char"/>
    <w:link w:val="414"/>
    <w:qFormat/>
    <w:locked/>
    <w:uiPriority w:val="99"/>
    <w:rPr>
      <w:rFonts w:ascii="Arial" w:hAnsi="Arial"/>
      <w:sz w:val="24"/>
    </w:rPr>
  </w:style>
  <w:style w:type="paragraph" w:customStyle="1" w:styleId="414">
    <w:name w:val="编号，小四"/>
    <w:basedOn w:val="1"/>
    <w:link w:val="413"/>
    <w:qFormat/>
    <w:uiPriority w:val="99"/>
    <w:pPr>
      <w:tabs>
        <w:tab w:val="left" w:pos="432"/>
      </w:tabs>
      <w:adjustRightInd/>
      <w:spacing w:line="360" w:lineRule="auto"/>
      <w:ind w:left="432" w:hanging="432"/>
    </w:pPr>
    <w:rPr>
      <w:rFonts w:ascii="Arial" w:hAnsi="Arial"/>
      <w:kern w:val="0"/>
      <w:sz w:val="24"/>
      <w:szCs w:val="20"/>
    </w:rPr>
  </w:style>
  <w:style w:type="character" w:customStyle="1" w:styleId="415">
    <w:name w:val="Font Style82"/>
    <w:qFormat/>
    <w:uiPriority w:val="99"/>
    <w:rPr>
      <w:rFonts w:ascii="宋体" w:eastAsia="宋体"/>
      <w:color w:val="000000"/>
      <w:sz w:val="14"/>
    </w:rPr>
  </w:style>
  <w:style w:type="character" w:customStyle="1" w:styleId="416">
    <w:name w:val="标题 2 Char Char"/>
    <w:qFormat/>
    <w:uiPriority w:val="99"/>
    <w:rPr>
      <w:rFonts w:ascii="楷体_GB2312" w:hAnsi="Arial" w:eastAsia="楷体_GB2312"/>
      <w:b/>
      <w:kern w:val="2"/>
      <w:sz w:val="32"/>
      <w:lang w:val="en-US" w:eastAsia="zh-CN"/>
    </w:rPr>
  </w:style>
  <w:style w:type="character" w:customStyle="1" w:styleId="417">
    <w:name w:val="未用 Char"/>
    <w:qFormat/>
    <w:uiPriority w:val="99"/>
    <w:rPr>
      <w:rFonts w:ascii="Arial" w:hAnsi="Arial" w:eastAsia="黑体"/>
      <w:kern w:val="2"/>
      <w:sz w:val="21"/>
      <w:lang w:val="en-US" w:eastAsia="zh-CN"/>
    </w:rPr>
  </w:style>
  <w:style w:type="character" w:customStyle="1" w:styleId="418">
    <w:name w:val="myp1111"/>
    <w:qFormat/>
    <w:uiPriority w:val="99"/>
    <w:rPr>
      <w:rFonts w:ascii="??" w:hAnsi="??"/>
      <w:color w:val="000000"/>
      <w:sz w:val="20"/>
      <w:u w:val="none"/>
    </w:rPr>
  </w:style>
  <w:style w:type="character" w:customStyle="1" w:styleId="419">
    <w:name w:val="样式 标题 4h4H4Fab-4T5Ref Heading 1rh1Heading sqlsect 1.2.3.... Char"/>
    <w:link w:val="319"/>
    <w:qFormat/>
    <w:locked/>
    <w:uiPriority w:val="99"/>
    <w:rPr>
      <w:rFonts w:ascii="微软雅黑" w:hAnsi="微软雅黑" w:eastAsia="微软雅黑"/>
      <w:b/>
      <w:kern w:val="2"/>
      <w:sz w:val="28"/>
    </w:rPr>
  </w:style>
  <w:style w:type="character" w:customStyle="1" w:styleId="420">
    <w:name w:val="h Char Char"/>
    <w:qFormat/>
    <w:uiPriority w:val="99"/>
    <w:rPr>
      <w:rFonts w:eastAsia="宋体"/>
      <w:kern w:val="2"/>
      <w:sz w:val="18"/>
      <w:lang w:val="en-US" w:eastAsia="zh-CN"/>
    </w:rPr>
  </w:style>
  <w:style w:type="character" w:customStyle="1" w:styleId="421">
    <w:name w:val="仿宋正文 Char"/>
    <w:link w:val="422"/>
    <w:qFormat/>
    <w:locked/>
    <w:uiPriority w:val="99"/>
    <w:rPr>
      <w:rFonts w:ascii="仿宋_GB2312" w:eastAsia="仿宋_GB2312"/>
      <w:kern w:val="2"/>
      <w:sz w:val="24"/>
      <w:lang w:val="en-US" w:eastAsia="zh-CN"/>
    </w:rPr>
  </w:style>
  <w:style w:type="paragraph" w:customStyle="1" w:styleId="422">
    <w:name w:val="仿宋正文"/>
    <w:basedOn w:val="1"/>
    <w:link w:val="421"/>
    <w:qFormat/>
    <w:uiPriority w:val="99"/>
    <w:pPr>
      <w:adjustRightInd/>
      <w:spacing w:line="360" w:lineRule="auto"/>
      <w:ind w:firstLine="480" w:firstLineChars="200"/>
    </w:pPr>
    <w:rPr>
      <w:rFonts w:ascii="仿宋_GB2312" w:eastAsia="仿宋_GB2312"/>
      <w:sz w:val="24"/>
      <w:szCs w:val="20"/>
    </w:rPr>
  </w:style>
  <w:style w:type="character" w:customStyle="1" w:styleId="423">
    <w:name w:val="正文首行缩进 Char Char Char Char Char Char"/>
    <w:qFormat/>
    <w:uiPriority w:val="99"/>
    <w:rPr>
      <w:rFonts w:ascii="宋体" w:eastAsia="宋体"/>
      <w:kern w:val="2"/>
      <w:sz w:val="24"/>
      <w:lang w:val="zh-CN"/>
    </w:rPr>
  </w:style>
  <w:style w:type="character" w:customStyle="1" w:styleId="424">
    <w:name w:val="样式 宋体"/>
    <w:qFormat/>
    <w:uiPriority w:val="99"/>
    <w:rPr>
      <w:rFonts w:ascii="宋体" w:eastAsia="宋体"/>
      <w:sz w:val="24"/>
    </w:rPr>
  </w:style>
  <w:style w:type="character" w:customStyle="1" w:styleId="425">
    <w:name w:val="tw4winJump"/>
    <w:qFormat/>
    <w:uiPriority w:val="99"/>
    <w:rPr>
      <w:rFonts w:ascii="Courier New" w:hAnsi="Courier New"/>
      <w:color w:val="008080"/>
      <w:lang w:val="en-US" w:eastAsia="zh-CN"/>
    </w:rPr>
  </w:style>
  <w:style w:type="character" w:customStyle="1" w:styleId="426">
    <w:name w:val="标题 1 字符"/>
    <w:qFormat/>
    <w:uiPriority w:val="99"/>
    <w:rPr>
      <w:rFonts w:ascii="Arial" w:hAnsi="Arial" w:eastAsia="黑体"/>
      <w:b/>
      <w:snapToGrid w:val="0"/>
      <w:kern w:val="44"/>
      <w:sz w:val="44"/>
    </w:rPr>
  </w:style>
  <w:style w:type="character" w:customStyle="1" w:styleId="427">
    <w:name w:val="style36"/>
    <w:basedOn w:val="69"/>
    <w:qFormat/>
    <w:uiPriority w:val="99"/>
    <w:rPr>
      <w:rFonts w:ascii="Arial" w:hAnsi="Arial" w:eastAsia="黑体" w:cs="Arial"/>
      <w:snapToGrid w:val="0"/>
      <w:kern w:val="0"/>
      <w:sz w:val="21"/>
      <w:szCs w:val="21"/>
    </w:rPr>
  </w:style>
  <w:style w:type="character" w:customStyle="1" w:styleId="428">
    <w:name w:val="pt9"/>
    <w:qFormat/>
    <w:uiPriority w:val="99"/>
    <w:rPr>
      <w:rFonts w:ascii="仿宋_GB2312" w:eastAsia="微软雅黑"/>
      <w:b/>
      <w:kern w:val="2"/>
      <w:sz w:val="32"/>
      <w:lang w:val="en-US" w:eastAsia="zh-CN"/>
    </w:rPr>
  </w:style>
  <w:style w:type="character" w:customStyle="1" w:styleId="429">
    <w:name w:val="DO_NOT_TRANSLATE"/>
    <w:qFormat/>
    <w:uiPriority w:val="99"/>
    <w:rPr>
      <w:rFonts w:ascii="Courier New" w:hAnsi="Courier New"/>
      <w:color w:val="800000"/>
      <w:lang w:val="en-US" w:eastAsia="zh-CN"/>
    </w:rPr>
  </w:style>
  <w:style w:type="character" w:customStyle="1" w:styleId="430">
    <w:name w:val="标书1 Char1"/>
    <w:qFormat/>
    <w:uiPriority w:val="99"/>
    <w:rPr>
      <w:rFonts w:eastAsia="宋体"/>
      <w:b/>
      <w:kern w:val="44"/>
      <w:sz w:val="44"/>
      <w:lang w:val="en-US" w:eastAsia="zh-CN"/>
    </w:rPr>
  </w:style>
  <w:style w:type="character" w:customStyle="1" w:styleId="431">
    <w:name w:val="页脚 字符"/>
    <w:qFormat/>
    <w:uiPriority w:val="99"/>
    <w:rPr>
      <w:kern w:val="2"/>
      <w:sz w:val="18"/>
    </w:rPr>
  </w:style>
  <w:style w:type="character" w:customStyle="1" w:styleId="432">
    <w:name w:val="正文2 Char"/>
    <w:qFormat/>
    <w:uiPriority w:val="99"/>
    <w:rPr>
      <w:rFonts w:eastAsia="宋体"/>
      <w:kern w:val="2"/>
      <w:sz w:val="24"/>
      <w:lang w:val="en-US" w:eastAsia="zh-CN"/>
    </w:rPr>
  </w:style>
  <w:style w:type="character" w:customStyle="1" w:styleId="433">
    <w:name w:val="Char Char21"/>
    <w:qFormat/>
    <w:uiPriority w:val="99"/>
    <w:rPr>
      <w:rFonts w:ascii="宋体" w:eastAsia="宋体"/>
      <w:kern w:val="1"/>
      <w:sz w:val="21"/>
      <w:lang w:val="zh-CN"/>
    </w:rPr>
  </w:style>
  <w:style w:type="character" w:customStyle="1" w:styleId="434">
    <w:name w:val="样式 正文缩进 + 首行缩进:  2 字符 Char Char"/>
    <w:link w:val="435"/>
    <w:qFormat/>
    <w:locked/>
    <w:uiPriority w:val="99"/>
    <w:rPr>
      <w:kern w:val="2"/>
      <w:sz w:val="24"/>
    </w:rPr>
  </w:style>
  <w:style w:type="paragraph" w:customStyle="1" w:styleId="435">
    <w:name w:val="样式 正文缩进 + 首行缩进:  2 字符"/>
    <w:basedOn w:val="15"/>
    <w:link w:val="434"/>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6">
    <w:name w:val="gray6"/>
    <w:basedOn w:val="69"/>
    <w:qFormat/>
    <w:uiPriority w:val="99"/>
    <w:rPr>
      <w:rFonts w:ascii="Arial" w:hAnsi="Arial" w:eastAsia="黑体" w:cs="Arial"/>
      <w:snapToGrid w:val="0"/>
      <w:kern w:val="0"/>
      <w:sz w:val="21"/>
      <w:szCs w:val="21"/>
    </w:rPr>
  </w:style>
  <w:style w:type="character" w:customStyle="1" w:styleId="437">
    <w:name w:val="hui"/>
    <w:basedOn w:val="69"/>
    <w:qFormat/>
    <w:uiPriority w:val="99"/>
    <w:rPr>
      <w:rFonts w:ascii="Arial" w:hAnsi="Arial" w:eastAsia="黑体" w:cs="Arial"/>
      <w:snapToGrid w:val="0"/>
      <w:kern w:val="0"/>
      <w:sz w:val="21"/>
      <w:szCs w:val="21"/>
    </w:rPr>
  </w:style>
  <w:style w:type="character" w:customStyle="1" w:styleId="438">
    <w:name w:val="哈哈正文 Char Char"/>
    <w:qFormat/>
    <w:uiPriority w:val="99"/>
    <w:rPr>
      <w:rFonts w:ascii="宋体" w:hAnsi="宋体" w:eastAsia="宋体"/>
      <w:kern w:val="2"/>
      <w:sz w:val="24"/>
      <w:lang w:val="en-US" w:eastAsia="zh-CN"/>
    </w:rPr>
  </w:style>
  <w:style w:type="paragraph" w:customStyle="1" w:styleId="439">
    <w:name w:val="样式 正文文本缩进 + 左侧:  2 字符 首行缩进:  2 字符"/>
    <w:basedOn w:val="24"/>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41">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43">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45">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6">
    <w:name w:val="标题4_自定义"/>
    <w:basedOn w:val="5"/>
    <w:qFormat/>
    <w:uiPriority w:val="99"/>
    <w:pPr>
      <w:adjustRightInd/>
      <w:spacing w:before="0" w:after="0" w:line="360" w:lineRule="auto"/>
    </w:pPr>
    <w:rPr>
      <w:rFonts w:ascii="Verdana" w:eastAsia="Times New Roman"/>
      <w:sz w:val="21"/>
      <w:lang w:val="en-US"/>
    </w:rPr>
  </w:style>
  <w:style w:type="paragraph" w:customStyle="1" w:styleId="447">
    <w:name w:val="正文 内标 序号标"/>
    <w:basedOn w:val="448"/>
    <w:qFormat/>
    <w:uiPriority w:val="99"/>
    <w:pPr>
      <w:tabs>
        <w:tab w:val="left" w:pos="0"/>
      </w:tabs>
      <w:adjustRightInd/>
      <w:spacing w:before="0"/>
      <w:ind w:firstLine="482"/>
    </w:pPr>
    <w:rPr>
      <w:rFonts w:ascii="微软雅黑" w:hAnsi="微软雅黑"/>
      <w:sz w:val="24"/>
      <w:szCs w:val="24"/>
    </w:rPr>
  </w:style>
  <w:style w:type="paragraph" w:customStyle="1" w:styleId="448">
    <w:name w:val="My正文"/>
    <w:basedOn w:val="1"/>
    <w:qFormat/>
    <w:uiPriority w:val="99"/>
    <w:pPr>
      <w:spacing w:before="120" w:line="360" w:lineRule="auto"/>
      <w:ind w:firstLine="567"/>
    </w:pPr>
    <w:rPr>
      <w:rFonts w:ascii="Arial" w:hAnsi="Arial"/>
      <w:sz w:val="20"/>
      <w:szCs w:val="20"/>
    </w:rPr>
  </w:style>
  <w:style w:type="paragraph" w:customStyle="1" w:styleId="449">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50">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2">
    <w:name w:val="修订2"/>
    <w:qFormat/>
    <w:uiPriority w:val="99"/>
    <w:rPr>
      <w:rFonts w:ascii="Times New Roman" w:hAnsi="Times New Roman" w:eastAsia="宋体" w:cs="Times New Roman"/>
      <w:kern w:val="2"/>
      <w:sz w:val="21"/>
      <w:szCs w:val="20"/>
      <w:lang w:val="en-US" w:eastAsia="zh-CN" w:bidi="ar-SA"/>
    </w:rPr>
  </w:style>
  <w:style w:type="paragraph" w:customStyle="1" w:styleId="453">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4">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56">
    <w:name w:val="封面公司名"/>
    <w:qFormat/>
    <w:uiPriority w:val="99"/>
    <w:pPr>
      <w:jc w:val="center"/>
    </w:pPr>
    <w:rPr>
      <w:rFonts w:ascii="Arial" w:hAnsi="Arial" w:eastAsia="楷体_GB2312" w:cs="宋体"/>
      <w:bCs/>
      <w:kern w:val="2"/>
      <w:sz w:val="28"/>
      <w:szCs w:val="20"/>
      <w:lang w:val="en-US" w:eastAsia="zh-CN" w:bidi="ar-SA"/>
    </w:rPr>
  </w:style>
  <w:style w:type="paragraph" w:customStyle="1" w:styleId="457">
    <w:name w:val="Char1 Char Char Char5"/>
    <w:basedOn w:val="1"/>
    <w:qFormat/>
    <w:uiPriority w:val="99"/>
    <w:pPr>
      <w:adjustRightInd/>
      <w:ind w:firstLine="200" w:firstLineChars="200"/>
    </w:pPr>
    <w:rPr>
      <w:rFonts w:ascii="Tahoma" w:hAnsi="Tahoma"/>
      <w:sz w:val="24"/>
      <w:szCs w:val="20"/>
    </w:rPr>
  </w:style>
  <w:style w:type="paragraph" w:customStyle="1" w:styleId="458">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qFormat/>
    <w:uiPriority w:val="99"/>
    <w:pPr>
      <w:tabs>
        <w:tab w:val="left" w:pos="360"/>
      </w:tabs>
    </w:pPr>
    <w:rPr>
      <w:sz w:val="24"/>
      <w:szCs w:val="20"/>
    </w:rPr>
  </w:style>
  <w:style w:type="paragraph" w:customStyle="1" w:styleId="461">
    <w:name w:val="Char Char11 Char Char Char"/>
    <w:basedOn w:val="1"/>
    <w:qFormat/>
    <w:uiPriority w:val="99"/>
    <w:pPr>
      <w:spacing w:line="360" w:lineRule="auto"/>
    </w:pPr>
    <w:rPr>
      <w:szCs w:val="20"/>
    </w:rPr>
  </w:style>
  <w:style w:type="paragraph" w:customStyle="1" w:styleId="462">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4">
    <w:name w:val="样式3"/>
    <w:basedOn w:val="465"/>
    <w:qFormat/>
    <w:uiPriority w:val="99"/>
    <w:pPr>
      <w:tabs>
        <w:tab w:val="left" w:pos="2790"/>
        <w:tab w:val="left" w:pos="4230"/>
      </w:tabs>
      <w:spacing w:beforeLines="100"/>
      <w:jc w:val="left"/>
    </w:pPr>
  </w:style>
  <w:style w:type="paragraph" w:customStyle="1" w:styleId="465">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6">
    <w:name w:val="Char Char1 Char Char1 Char Char1"/>
    <w:basedOn w:val="1"/>
    <w:qFormat/>
    <w:uiPriority w:val="99"/>
    <w:pPr>
      <w:tabs>
        <w:tab w:val="left" w:pos="840"/>
      </w:tabs>
      <w:ind w:left="840" w:hanging="420"/>
    </w:pPr>
    <w:rPr>
      <w:rFonts w:ascii="Tahoma" w:hAnsi="Tahoma"/>
      <w:sz w:val="24"/>
    </w:rPr>
  </w:style>
  <w:style w:type="paragraph" w:customStyle="1" w:styleId="467">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8">
    <w:name w:val="标书标题2"/>
    <w:basedOn w:val="3"/>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9">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70">
    <w:name w:val="正文21"/>
    <w:basedOn w:val="1"/>
    <w:qFormat/>
    <w:uiPriority w:val="99"/>
    <w:pPr>
      <w:adjustRightInd/>
      <w:spacing w:before="156" w:line="360" w:lineRule="auto"/>
      <w:ind w:firstLine="510" w:firstLineChars="200"/>
    </w:pPr>
    <w:rPr>
      <w:sz w:val="24"/>
      <w:szCs w:val="20"/>
    </w:rPr>
  </w:style>
  <w:style w:type="paragraph" w:customStyle="1" w:styleId="471">
    <w:name w:val="Test2"/>
    <w:basedOn w:val="3"/>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2">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3">
    <w:name w:val="Char1"/>
    <w:basedOn w:val="1"/>
    <w:qFormat/>
    <w:uiPriority w:val="99"/>
    <w:rPr>
      <w:rFonts w:ascii="仿宋_GB2312" w:eastAsia="仿宋_GB2312"/>
      <w:b/>
      <w:sz w:val="32"/>
      <w:szCs w:val="32"/>
    </w:rPr>
  </w:style>
  <w:style w:type="paragraph" w:customStyle="1" w:styleId="474">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5">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6">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7">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8">
    <w:name w:val="6级标题"/>
    <w:basedOn w:val="479"/>
    <w:qFormat/>
    <w:uiPriority w:val="99"/>
    <w:pPr>
      <w:keepNext/>
      <w:tabs>
        <w:tab w:val="left" w:pos="360"/>
      </w:tabs>
      <w:outlineLvl w:val="5"/>
    </w:pPr>
  </w:style>
  <w:style w:type="paragraph" w:customStyle="1" w:styleId="479">
    <w:name w:val="5级标题"/>
    <w:basedOn w:val="480"/>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80">
    <w:name w:val="4级标题"/>
    <w:basedOn w:val="279"/>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81">
    <w:name w:val="样式 正文文本缩进 + 段前: 2 字符"/>
    <w:basedOn w:val="1"/>
    <w:qFormat/>
    <w:uiPriority w:val="99"/>
    <w:pPr>
      <w:adjustRightInd/>
      <w:ind w:left="420" w:leftChars="200"/>
      <w:jc w:val="left"/>
    </w:pPr>
    <w:rPr>
      <w:sz w:val="28"/>
      <w:szCs w:val="20"/>
      <w:lang w:eastAsia="zh-TW"/>
    </w:rPr>
  </w:style>
  <w:style w:type="paragraph" w:customStyle="1" w:styleId="482">
    <w:name w:val="Char2 Char Char"/>
    <w:basedOn w:val="1"/>
    <w:qFormat/>
    <w:uiPriority w:val="99"/>
    <w:pPr>
      <w:adjustRightInd/>
    </w:pPr>
    <w:rPr>
      <w:rFonts w:ascii="Tahoma" w:hAnsi="Tahoma"/>
      <w:sz w:val="24"/>
      <w:szCs w:val="20"/>
    </w:rPr>
  </w:style>
  <w:style w:type="paragraph" w:customStyle="1" w:styleId="483">
    <w:name w:val="_Style 11"/>
    <w:basedOn w:val="1"/>
    <w:qFormat/>
    <w:uiPriority w:val="99"/>
    <w:pPr>
      <w:adjustRightInd/>
      <w:ind w:firstLine="420" w:firstLineChars="200"/>
    </w:pPr>
    <w:rPr>
      <w:rFonts w:eastAsia="仿宋_GB2312"/>
      <w:sz w:val="28"/>
    </w:rPr>
  </w:style>
  <w:style w:type="paragraph" w:customStyle="1" w:styleId="484">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5">
    <w:name w:val="Char Char Char"/>
    <w:basedOn w:val="1"/>
    <w:qFormat/>
    <w:uiPriority w:val="99"/>
    <w:rPr>
      <w:rFonts w:ascii="Tahoma" w:hAnsi="Tahoma"/>
      <w:sz w:val="24"/>
      <w:szCs w:val="20"/>
    </w:rPr>
  </w:style>
  <w:style w:type="paragraph" w:customStyle="1" w:styleId="486">
    <w:name w:val="数字标题6"/>
    <w:basedOn w:val="7"/>
    <w:next w:val="1"/>
    <w:qFormat/>
    <w:uiPriority w:val="99"/>
    <w:pPr>
      <w:tabs>
        <w:tab w:val="left" w:pos="1080"/>
      </w:tabs>
      <w:ind w:left="1080" w:hanging="1080"/>
    </w:pPr>
    <w:rPr>
      <w:rFonts w:ascii="Times New Roman" w:hAnsi="Times New Roman" w:eastAsia="宋体"/>
      <w:i/>
    </w:rPr>
  </w:style>
  <w:style w:type="paragraph" w:customStyle="1" w:styleId="487">
    <w:name w:val="Table Cell"/>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88">
    <w:name w:val="No Spacing"/>
    <w:basedOn w:val="1"/>
    <w:link w:val="934"/>
    <w:qFormat/>
    <w:uiPriority w:val="99"/>
    <w:rPr>
      <w:sz w:val="22"/>
      <w:szCs w:val="20"/>
    </w:rPr>
  </w:style>
  <w:style w:type="paragraph" w:customStyle="1" w:styleId="489">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90">
    <w:name w:val="Char Char Char Char Char Char Char Char Char Char Char Char1 Char1"/>
    <w:basedOn w:val="1"/>
    <w:qFormat/>
    <w:uiPriority w:val="99"/>
    <w:rPr>
      <w:rFonts w:ascii="Tahoma" w:hAnsi="Tahoma" w:cs="仿宋_GB2312"/>
      <w:sz w:val="24"/>
      <w:szCs w:val="20"/>
    </w:rPr>
  </w:style>
  <w:style w:type="paragraph" w:customStyle="1" w:styleId="491">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2">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3">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4">
    <w:name w:val="MM Topic 2"/>
    <w:basedOn w:val="3"/>
    <w:qFormat/>
    <w:uiPriority w:val="99"/>
    <w:pPr>
      <w:tabs>
        <w:tab w:val="left" w:pos="1260"/>
      </w:tabs>
      <w:ind w:left="1260" w:hanging="420"/>
    </w:pPr>
    <w:rPr>
      <w:rFonts w:ascii="Arial" w:hAnsi="Arial" w:eastAsia="黑体"/>
      <w:lang w:val="en-US"/>
    </w:rPr>
  </w:style>
  <w:style w:type="paragraph" w:customStyle="1" w:styleId="495">
    <w:name w:val="五级无标题条"/>
    <w:basedOn w:val="1"/>
    <w:qFormat/>
    <w:uiPriority w:val="99"/>
    <w:pPr>
      <w:adjustRightInd/>
    </w:pPr>
  </w:style>
  <w:style w:type="paragraph" w:customStyle="1" w:styleId="496">
    <w:name w:val="Char5"/>
    <w:basedOn w:val="1"/>
    <w:qFormat/>
    <w:uiPriority w:val="99"/>
    <w:rPr>
      <w:rFonts w:ascii="仿宋_GB2312" w:eastAsia="仿宋_GB2312"/>
      <w:b/>
      <w:sz w:val="32"/>
      <w:szCs w:val="32"/>
    </w:rPr>
  </w:style>
  <w:style w:type="paragraph" w:customStyle="1" w:styleId="497">
    <w:name w:val="TOC 标题1"/>
    <w:basedOn w:val="2"/>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8">
    <w:name w:val="彩色列表 - 强调文字颜色 12"/>
    <w:basedOn w:val="1"/>
    <w:qFormat/>
    <w:uiPriority w:val="99"/>
    <w:pPr>
      <w:adjustRightInd/>
      <w:ind w:firstLine="420" w:firstLineChars="200"/>
    </w:pPr>
    <w:rPr>
      <w:rFonts w:ascii="Calibri" w:hAnsi="Calibri"/>
      <w:szCs w:val="22"/>
    </w:rPr>
  </w:style>
  <w:style w:type="paragraph" w:customStyle="1" w:styleId="499">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00">
    <w:name w:val="Char2"/>
    <w:basedOn w:val="1"/>
    <w:qFormat/>
    <w:uiPriority w:val="99"/>
    <w:rPr>
      <w:rFonts w:ascii="仿宋_GB2312" w:eastAsia="仿宋_GB2312"/>
      <w:b/>
      <w:sz w:val="32"/>
      <w:szCs w:val="32"/>
    </w:rPr>
  </w:style>
  <w:style w:type="paragraph" w:customStyle="1" w:styleId="501">
    <w:name w:val="数字标题3"/>
    <w:basedOn w:val="4"/>
    <w:next w:val="1"/>
    <w:qFormat/>
    <w:uiPriority w:val="99"/>
    <w:pPr>
      <w:spacing w:line="240" w:lineRule="auto"/>
    </w:pPr>
    <w:rPr>
      <w:sz w:val="28"/>
      <w:szCs w:val="28"/>
    </w:rPr>
  </w:style>
  <w:style w:type="paragraph" w:customStyle="1" w:styleId="502">
    <w:name w:val="FA正文"/>
    <w:basedOn w:val="1"/>
    <w:qFormat/>
    <w:uiPriority w:val="99"/>
    <w:pPr>
      <w:spacing w:line="360" w:lineRule="auto"/>
      <w:ind w:firstLine="480" w:firstLineChars="200"/>
    </w:pPr>
    <w:rPr>
      <w:rFonts w:hAnsi="宋体"/>
      <w:sz w:val="24"/>
      <w:szCs w:val="20"/>
    </w:rPr>
  </w:style>
  <w:style w:type="paragraph" w:customStyle="1" w:styleId="503">
    <w:name w:val="MM Topic 5"/>
    <w:basedOn w:val="6"/>
    <w:qFormat/>
    <w:uiPriority w:val="99"/>
    <w:pPr>
      <w:tabs>
        <w:tab w:val="left" w:pos="2520"/>
      </w:tabs>
      <w:adjustRightInd/>
      <w:ind w:left="2520" w:hanging="420"/>
    </w:pPr>
  </w:style>
  <w:style w:type="paragraph" w:customStyle="1" w:styleId="504">
    <w:name w:val="Char Char Char Char Char Char Char Char Char Char1"/>
    <w:basedOn w:val="1"/>
    <w:qFormat/>
    <w:uiPriority w:val="99"/>
    <w:rPr>
      <w:rFonts w:ascii="仿宋_GB2312" w:eastAsia="仿宋_GB2312"/>
      <w:b/>
      <w:sz w:val="32"/>
      <w:szCs w:val="32"/>
    </w:rPr>
  </w:style>
  <w:style w:type="paragraph" w:customStyle="1" w:styleId="505">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6">
    <w:name w:val="修订1"/>
    <w:qFormat/>
    <w:uiPriority w:val="99"/>
    <w:rPr>
      <w:rFonts w:ascii="Times New Roman" w:hAnsi="Times New Roman" w:eastAsia="宋体" w:cs="Times New Roman"/>
      <w:color w:val="000000"/>
      <w:kern w:val="1"/>
      <w:sz w:val="21"/>
      <w:szCs w:val="20"/>
      <w:lang w:val="en-US" w:eastAsia="zh-CN" w:bidi="ar-SA"/>
    </w:rPr>
  </w:style>
  <w:style w:type="paragraph" w:customStyle="1" w:styleId="507">
    <w:name w:val="Char2 Char Char Char"/>
    <w:basedOn w:val="1"/>
    <w:qFormat/>
    <w:uiPriority w:val="99"/>
    <w:rPr>
      <w:rFonts w:ascii="仿宋_GB2312" w:eastAsia="仿宋_GB2312"/>
      <w:b/>
      <w:sz w:val="32"/>
      <w:szCs w:val="32"/>
    </w:rPr>
  </w:style>
  <w:style w:type="paragraph" w:customStyle="1" w:styleId="508">
    <w:name w:val="Char2 Char Char Char1"/>
    <w:basedOn w:val="1"/>
    <w:qFormat/>
    <w:uiPriority w:val="99"/>
    <w:rPr>
      <w:rFonts w:ascii="仿宋_GB2312" w:eastAsia="仿宋_GB2312"/>
      <w:b/>
      <w:sz w:val="32"/>
      <w:szCs w:val="32"/>
    </w:rPr>
  </w:style>
  <w:style w:type="paragraph" w:customStyle="1" w:styleId="509">
    <w:name w:val="默认段落样式"/>
    <w:basedOn w:val="161"/>
    <w:qFormat/>
    <w:uiPriority w:val="99"/>
    <w:pPr>
      <w:spacing w:before="0"/>
      <w:ind w:firstLine="480"/>
      <w:outlineLvl w:val="2"/>
    </w:pPr>
    <w:rPr>
      <w:rFonts w:ascii="仿宋_GB2312" w:hAnsi="宋体" w:eastAsia="仿宋_GB2312"/>
      <w:color w:val="000000"/>
      <w:szCs w:val="24"/>
    </w:rPr>
  </w:style>
  <w:style w:type="paragraph" w:customStyle="1" w:styleId="510">
    <w:name w:val="图中文字"/>
    <w:basedOn w:val="1"/>
    <w:qFormat/>
    <w:uiPriority w:val="99"/>
    <w:pPr>
      <w:snapToGrid w:val="0"/>
      <w:spacing w:line="240" w:lineRule="atLeast"/>
      <w:ind w:firstLine="200" w:firstLineChars="200"/>
      <w:jc w:val="center"/>
    </w:pPr>
    <w:rPr>
      <w:sz w:val="24"/>
      <w:szCs w:val="20"/>
    </w:rPr>
  </w:style>
  <w:style w:type="paragraph" w:customStyle="1" w:styleId="511">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2">
    <w:name w:val="MM Topic 3"/>
    <w:basedOn w:val="4"/>
    <w:qFormat/>
    <w:uiPriority w:val="99"/>
    <w:pPr>
      <w:tabs>
        <w:tab w:val="left" w:pos="1680"/>
      </w:tabs>
      <w:adjustRightInd/>
      <w:ind w:left="1680" w:hanging="420"/>
    </w:pPr>
  </w:style>
  <w:style w:type="paragraph" w:customStyle="1" w:styleId="513">
    <w:name w:val="标准小四"/>
    <w:basedOn w:val="1"/>
    <w:qFormat/>
    <w:uiPriority w:val="99"/>
    <w:pPr>
      <w:spacing w:line="360" w:lineRule="auto"/>
      <w:ind w:firstLine="480" w:firstLineChars="200"/>
    </w:pPr>
    <w:rPr>
      <w:rFonts w:ascii="Arial" w:hAnsi="Arial"/>
      <w:sz w:val="24"/>
      <w:szCs w:val="21"/>
    </w:rPr>
  </w:style>
  <w:style w:type="paragraph" w:customStyle="1" w:styleId="514">
    <w:name w:val="样式 标题 2H2h2Underrubrik1prop2l2Chapter Titlesect 1.2DO NO..."/>
    <w:basedOn w:val="3"/>
    <w:qFormat/>
    <w:uiPriority w:val="99"/>
    <w:pPr>
      <w:spacing w:before="120" w:after="120"/>
      <w:ind w:left="425" w:hanging="425"/>
    </w:pPr>
    <w:rPr>
      <w:rFonts w:ascii="微软雅黑" w:hAnsi="微软雅黑" w:eastAsia="微软雅黑" w:cs="宋体"/>
      <w:szCs w:val="20"/>
      <w:lang w:val="en-US"/>
    </w:rPr>
  </w:style>
  <w:style w:type="paragraph" w:customStyle="1" w:styleId="515">
    <w:name w:val="表格（小）"/>
    <w:basedOn w:val="1"/>
    <w:qFormat/>
    <w:uiPriority w:val="99"/>
    <w:pPr>
      <w:adjustRightInd/>
      <w:snapToGrid w:val="0"/>
      <w:spacing w:line="300" w:lineRule="auto"/>
    </w:pPr>
    <w:rPr>
      <w:rFonts w:eastAsia="仿宋"/>
      <w:szCs w:val="21"/>
    </w:rPr>
  </w:style>
  <w:style w:type="paragraph" w:customStyle="1" w:styleId="516">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7">
    <w:name w:val="Char2 Char Char1"/>
    <w:basedOn w:val="1"/>
    <w:qFormat/>
    <w:uiPriority w:val="99"/>
    <w:pPr>
      <w:adjustRightInd/>
    </w:pPr>
    <w:rPr>
      <w:rFonts w:ascii="Tahoma" w:hAnsi="Tahoma"/>
      <w:sz w:val="24"/>
      <w:szCs w:val="20"/>
    </w:rPr>
  </w:style>
  <w:style w:type="paragraph" w:customStyle="1" w:styleId="518">
    <w:name w:val="列出段落5"/>
    <w:basedOn w:val="1"/>
    <w:qFormat/>
    <w:uiPriority w:val="99"/>
    <w:pPr>
      <w:spacing w:line="360" w:lineRule="auto"/>
      <w:ind w:firstLine="200" w:firstLineChars="200"/>
    </w:pPr>
    <w:rPr>
      <w:rFonts w:eastAsia="楷体_GB2312" w:cs="Lucida Sans"/>
      <w:sz w:val="24"/>
    </w:rPr>
  </w:style>
  <w:style w:type="paragraph" w:customStyle="1" w:styleId="519">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0">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21">
    <w:name w:val="TOC 标题111"/>
    <w:basedOn w:val="2"/>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4">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5">
    <w:name w:val="_Style 3"/>
    <w:basedOn w:val="1"/>
    <w:qFormat/>
    <w:uiPriority w:val="99"/>
    <w:pPr>
      <w:adjustRightInd/>
      <w:ind w:firstLine="420" w:firstLineChars="200"/>
    </w:pPr>
    <w:rPr>
      <w:rFonts w:eastAsia="仿宋_GB2312"/>
      <w:sz w:val="28"/>
    </w:rPr>
  </w:style>
  <w:style w:type="paragraph" w:customStyle="1" w:styleId="526">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basedOn w:val="60"/>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8">
    <w:name w:val="左对齐表格文字"/>
    <w:basedOn w:val="1"/>
    <w:qFormat/>
    <w:uiPriority w:val="99"/>
    <w:pPr>
      <w:adjustRightInd/>
      <w:ind w:firstLine="200" w:firstLineChars="200"/>
      <w:jc w:val="right"/>
    </w:pPr>
  </w:style>
  <w:style w:type="paragraph" w:customStyle="1" w:styleId="529">
    <w:name w:val="Char Char11 Char Char Char Char Char Char Char Char Char"/>
    <w:basedOn w:val="1"/>
    <w:qFormat/>
    <w:uiPriority w:val="99"/>
    <w:pPr>
      <w:spacing w:line="360" w:lineRule="auto"/>
    </w:pPr>
    <w:rPr>
      <w:szCs w:val="20"/>
    </w:rPr>
  </w:style>
  <w:style w:type="paragraph" w:customStyle="1" w:styleId="530">
    <w:name w:val="正文1.25"/>
    <w:basedOn w:val="1"/>
    <w:qFormat/>
    <w:uiPriority w:val="99"/>
    <w:pPr>
      <w:adjustRightInd/>
      <w:spacing w:line="300" w:lineRule="auto"/>
      <w:ind w:firstLine="480" w:firstLineChars="200"/>
    </w:pPr>
    <w:rPr>
      <w:sz w:val="24"/>
      <w:szCs w:val="20"/>
    </w:rPr>
  </w:style>
  <w:style w:type="paragraph" w:customStyle="1" w:styleId="531">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32">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33">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qFormat/>
    <w:uiPriority w:val="99"/>
    <w:rPr>
      <w:rFonts w:ascii="仿宋_GB2312" w:eastAsia="仿宋_GB2312"/>
      <w:b/>
      <w:sz w:val="32"/>
      <w:szCs w:val="20"/>
    </w:rPr>
  </w:style>
  <w:style w:type="paragraph" w:customStyle="1" w:styleId="535">
    <w:name w:val="列出段落2"/>
    <w:basedOn w:val="1"/>
    <w:qFormat/>
    <w:uiPriority w:val="99"/>
    <w:pPr>
      <w:adjustRightInd/>
      <w:ind w:firstLine="420" w:firstLineChars="200"/>
    </w:pPr>
    <w:rPr>
      <w:rFonts w:ascii="宋体" w:hAnsi="宋体"/>
      <w:sz w:val="24"/>
    </w:rPr>
  </w:style>
  <w:style w:type="paragraph" w:customStyle="1" w:styleId="536">
    <w:name w:val="默认段落字体 Para Char Char Char Char Char Char Char"/>
    <w:basedOn w:val="1"/>
    <w:qFormat/>
    <w:uiPriority w:val="99"/>
    <w:rPr>
      <w:rFonts w:eastAsia="仿宋_GB2312"/>
      <w:sz w:val="28"/>
      <w:szCs w:val="20"/>
    </w:rPr>
  </w:style>
  <w:style w:type="paragraph" w:customStyle="1" w:styleId="537">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5"/>
    <w:qFormat/>
    <w:uiPriority w:val="99"/>
    <w:pPr>
      <w:widowControl/>
      <w:jc w:val="left"/>
    </w:pPr>
    <w:rPr>
      <w:rFonts w:cs="宋体"/>
      <w:sz w:val="24"/>
      <w:szCs w:val="20"/>
    </w:rPr>
  </w:style>
  <w:style w:type="paragraph" w:customStyle="1" w:styleId="539">
    <w:name w:val="彩色列表 - 强调文字颜色 11"/>
    <w:basedOn w:val="1"/>
    <w:qFormat/>
    <w:uiPriority w:val="99"/>
    <w:pPr>
      <w:adjustRightInd/>
      <w:ind w:firstLine="420" w:firstLineChars="200"/>
    </w:pPr>
    <w:rPr>
      <w:rFonts w:ascii="Calibri" w:hAnsi="Calibri"/>
      <w:szCs w:val="22"/>
    </w:rPr>
  </w:style>
  <w:style w:type="paragraph" w:customStyle="1" w:styleId="540">
    <w:name w:val="加粗正文"/>
    <w:basedOn w:val="1"/>
    <w:qFormat/>
    <w:uiPriority w:val="99"/>
    <w:pPr>
      <w:adjustRightInd/>
      <w:spacing w:beforeLines="50" w:afterLines="50" w:line="360" w:lineRule="auto"/>
      <w:ind w:firstLine="422" w:firstLineChars="200"/>
    </w:pPr>
    <w:rPr>
      <w:b/>
      <w:bCs/>
      <w:szCs w:val="21"/>
    </w:rPr>
  </w:style>
  <w:style w:type="paragraph" w:customStyle="1" w:styleId="541">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qFormat/>
    <w:uiPriority w:val="99"/>
    <w:rPr>
      <w:szCs w:val="20"/>
    </w:rPr>
  </w:style>
  <w:style w:type="paragraph" w:customStyle="1" w:styleId="544">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3"/>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8">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256"/>
    <w:next w:val="256"/>
    <w:qFormat/>
    <w:uiPriority w:val="99"/>
    <w:pPr>
      <w:spacing w:after="68"/>
    </w:pPr>
    <w:rPr>
      <w:rFonts w:ascii="FHLHE E+ Futura Bk" w:eastAsia="FHLHE E+ Futura Bk" w:cs="Times New Roman"/>
      <w:color w:val="auto"/>
    </w:rPr>
  </w:style>
  <w:style w:type="paragraph" w:customStyle="1" w:styleId="550">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53">
    <w:name w:val="正文文字 2"/>
    <w:basedOn w:val="256"/>
    <w:next w:val="256"/>
    <w:qFormat/>
    <w:uiPriority w:val="99"/>
    <w:rPr>
      <w:rFonts w:ascii="宋体" w:eastAsia="宋体" w:cs="Times New Roman"/>
      <w:color w:val="auto"/>
    </w:rPr>
  </w:style>
  <w:style w:type="paragraph" w:customStyle="1" w:styleId="554">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55">
    <w:name w:val="Char Char1 Char"/>
    <w:basedOn w:val="1"/>
    <w:qFormat/>
    <w:uiPriority w:val="99"/>
    <w:rPr>
      <w:rFonts w:ascii="仿宋_GB2312" w:eastAsia="仿宋_GB2312"/>
      <w:b/>
      <w:sz w:val="32"/>
      <w:szCs w:val="32"/>
    </w:rPr>
  </w:style>
  <w:style w:type="paragraph" w:customStyle="1" w:styleId="556">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8">
    <w:name w:val="Char Char111"/>
    <w:basedOn w:val="1"/>
    <w:qFormat/>
    <w:uiPriority w:val="99"/>
    <w:pPr>
      <w:spacing w:line="360" w:lineRule="auto"/>
    </w:pPr>
    <w:rPr>
      <w:szCs w:val="20"/>
    </w:rPr>
  </w:style>
  <w:style w:type="paragraph" w:customStyle="1" w:styleId="559">
    <w:name w:val="Char"/>
    <w:basedOn w:val="1"/>
    <w:qFormat/>
    <w:uiPriority w:val="99"/>
    <w:rPr>
      <w:rFonts w:ascii="仿宋_GB2312" w:eastAsia="仿宋_GB2312"/>
      <w:b/>
      <w:sz w:val="32"/>
      <w:szCs w:val="32"/>
    </w:rPr>
  </w:style>
  <w:style w:type="paragraph" w:customStyle="1" w:styleId="560">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2">
    <w:name w:val="Char Char Char1 Char"/>
    <w:basedOn w:val="1"/>
    <w:qFormat/>
    <w:uiPriority w:val="99"/>
    <w:rPr>
      <w:szCs w:val="20"/>
    </w:rPr>
  </w:style>
  <w:style w:type="paragraph" w:customStyle="1" w:styleId="563">
    <w:name w:val="正文标准"/>
    <w:basedOn w:val="1"/>
    <w:qFormat/>
    <w:uiPriority w:val="99"/>
    <w:pPr>
      <w:adjustRightInd/>
      <w:spacing w:line="360" w:lineRule="auto"/>
      <w:ind w:firstLine="200" w:firstLineChars="200"/>
    </w:pPr>
    <w:rPr>
      <w:rFonts w:ascii="宋体" w:hAnsi="Calibri"/>
      <w:sz w:val="24"/>
    </w:rPr>
  </w:style>
  <w:style w:type="paragraph" w:customStyle="1" w:styleId="564">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6">
    <w:name w:val="Th"/>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67">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8">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71">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15"/>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6">
    <w:name w:val="Char Char Char Char Char Char Char Char Char Char"/>
    <w:basedOn w:val="1"/>
    <w:qFormat/>
    <w:uiPriority w:val="99"/>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8">
    <w:name w:val="_正文段落"/>
    <w:basedOn w:val="1"/>
    <w:qFormat/>
    <w:uiPriority w:val="99"/>
    <w:pPr>
      <w:adjustRightInd/>
      <w:ind w:firstLine="560"/>
    </w:pPr>
    <w:rPr>
      <w:rFonts w:ascii="仿宋_GB2312" w:hAnsi="仿宋" w:eastAsia="仿宋_GB2312"/>
      <w:kern w:val="0"/>
      <w:sz w:val="28"/>
      <w:szCs w:val="28"/>
    </w:rPr>
  </w:style>
  <w:style w:type="paragraph" w:customStyle="1" w:styleId="579">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81">
    <w:name w:val="正文（首行缩进）"/>
    <w:basedOn w:val="24"/>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83">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4">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99"/>
    <w:rPr>
      <w:szCs w:val="20"/>
    </w:rPr>
  </w:style>
  <w:style w:type="paragraph" w:customStyle="1" w:styleId="586">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7">
    <w:name w:val="默认段落字体 Para Char"/>
    <w:basedOn w:val="1"/>
    <w:qFormat/>
    <w:uiPriority w:val="99"/>
    <w:rPr>
      <w:rFonts w:ascii="Tahoma" w:hAnsi="Tahoma"/>
      <w:sz w:val="24"/>
      <w:szCs w:val="20"/>
    </w:rPr>
  </w:style>
  <w:style w:type="paragraph" w:customStyle="1" w:styleId="588">
    <w:name w:val="标题五"/>
    <w:basedOn w:val="1"/>
    <w:qFormat/>
    <w:uiPriority w:val="99"/>
    <w:pPr>
      <w:adjustRightInd/>
      <w:spacing w:beforeLines="50" w:line="360" w:lineRule="auto"/>
    </w:pPr>
    <w:rPr>
      <w:b/>
      <w:sz w:val="24"/>
    </w:rPr>
  </w:style>
  <w:style w:type="paragraph" w:customStyle="1" w:styleId="589">
    <w:name w:val="Char Char1101"/>
    <w:basedOn w:val="1"/>
    <w:qFormat/>
    <w:uiPriority w:val="99"/>
    <w:pPr>
      <w:spacing w:line="360" w:lineRule="auto"/>
    </w:pPr>
    <w:rPr>
      <w:rFonts w:ascii="Tahoma" w:hAnsi="Tahoma"/>
      <w:sz w:val="24"/>
      <w:szCs w:val="20"/>
    </w:rPr>
  </w:style>
  <w:style w:type="paragraph" w:customStyle="1" w:styleId="590">
    <w:name w:val="Char Char Char Char Char Char Char Char1"/>
    <w:basedOn w:val="1"/>
    <w:qFormat/>
    <w:uiPriority w:val="99"/>
    <w:pPr>
      <w:tabs>
        <w:tab w:val="left" w:pos="360"/>
      </w:tabs>
    </w:pPr>
    <w:rPr>
      <w:sz w:val="24"/>
      <w:szCs w:val="20"/>
    </w:rPr>
  </w:style>
  <w:style w:type="paragraph" w:customStyle="1" w:styleId="591">
    <w:name w:val="Char Char Char 字元 字元"/>
    <w:basedOn w:val="1"/>
    <w:qFormat/>
    <w:uiPriority w:val="99"/>
    <w:pPr>
      <w:adjustRightInd/>
      <w:spacing w:line="360" w:lineRule="auto"/>
      <w:ind w:firstLine="200" w:firstLineChars="200"/>
    </w:pPr>
    <w:rPr>
      <w:szCs w:val="20"/>
    </w:rPr>
  </w:style>
  <w:style w:type="paragraph" w:customStyle="1" w:styleId="592">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99"/>
    <w:rPr>
      <w:rFonts w:ascii="仿宋_GB2312" w:eastAsia="仿宋_GB2312"/>
      <w:b/>
      <w:sz w:val="32"/>
      <w:szCs w:val="32"/>
    </w:rPr>
  </w:style>
  <w:style w:type="paragraph" w:customStyle="1" w:styleId="594">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3"/>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2"/>
    <w:qFormat/>
    <w:uiPriority w:val="99"/>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99"/>
    <w:pPr>
      <w:adjustRightInd/>
    </w:pPr>
    <w:rPr>
      <w:sz w:val="18"/>
      <w:szCs w:val="20"/>
    </w:rPr>
  </w:style>
  <w:style w:type="paragraph" w:customStyle="1" w:styleId="599">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602">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6">
    <w:name w:val="正文文字缩进项目"/>
    <w:basedOn w:val="24"/>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qFormat/>
    <w:uiPriority w:val="99"/>
    <w:pPr>
      <w:spacing w:line="480" w:lineRule="atLeast"/>
      <w:ind w:firstLine="567"/>
      <w:textAlignment w:val="baseline"/>
    </w:pPr>
    <w:rPr>
      <w:kern w:val="0"/>
      <w:sz w:val="24"/>
      <w:szCs w:val="20"/>
    </w:rPr>
  </w:style>
  <w:style w:type="paragraph" w:customStyle="1" w:styleId="608">
    <w:name w:val="正文文字表格居中"/>
    <w:basedOn w:val="1"/>
    <w:next w:val="55"/>
    <w:qFormat/>
    <w:uiPriority w:val="99"/>
    <w:pPr>
      <w:snapToGrid w:val="0"/>
      <w:spacing w:line="360" w:lineRule="auto"/>
    </w:pPr>
    <w:rPr>
      <w:rFonts w:ascii="宋体"/>
      <w:b/>
      <w:sz w:val="24"/>
      <w:szCs w:val="20"/>
    </w:rPr>
  </w:style>
  <w:style w:type="paragraph" w:customStyle="1" w:styleId="609">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10">
    <w:name w:val="小节"/>
    <w:basedOn w:val="4"/>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qFormat/>
    <w:uiPriority w:val="99"/>
    <w:pPr>
      <w:adjustRightInd/>
    </w:pPr>
    <w:rPr>
      <w:rFonts w:ascii="宋体" w:hAnsi="Courier New"/>
    </w:rPr>
  </w:style>
  <w:style w:type="paragraph" w:customStyle="1" w:styleId="612">
    <w:name w:val="Char3"/>
    <w:basedOn w:val="1"/>
    <w:qFormat/>
    <w:uiPriority w:val="99"/>
    <w:pPr>
      <w:adjustRightInd/>
    </w:pPr>
    <w:rPr>
      <w:rFonts w:ascii="仿宋_GB2312" w:eastAsia="仿宋_GB2312"/>
      <w:b/>
      <w:sz w:val="32"/>
      <w:szCs w:val="32"/>
    </w:rPr>
  </w:style>
  <w:style w:type="paragraph" w:customStyle="1" w:styleId="613">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5">
    <w:name w:val="标题2"/>
    <w:basedOn w:val="3"/>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qFormat/>
    <w:uiPriority w:val="99"/>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4"/>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qFormat/>
    <w:uiPriority w:val="99"/>
    <w:pPr>
      <w:widowControl/>
      <w:adjustRightInd/>
      <w:spacing w:after="160" w:line="240" w:lineRule="exact"/>
      <w:jc w:val="left"/>
    </w:pPr>
    <w:rPr>
      <w:szCs w:val="20"/>
    </w:rPr>
  </w:style>
  <w:style w:type="paragraph" w:customStyle="1" w:styleId="621">
    <w:name w:val="表格标题2"/>
    <w:basedOn w:val="622"/>
    <w:qFormat/>
    <w:uiPriority w:val="99"/>
    <w:rPr>
      <w:b/>
    </w:rPr>
  </w:style>
  <w:style w:type="paragraph" w:customStyle="1" w:styleId="622">
    <w:name w:val="表格内文"/>
    <w:basedOn w:val="1"/>
    <w:qFormat/>
    <w:uiPriority w:val="99"/>
    <w:pPr>
      <w:adjustRightInd/>
      <w:spacing w:line="360" w:lineRule="auto"/>
    </w:pPr>
    <w:rPr>
      <w:rFonts w:ascii="宋体" w:hAnsi="宋体" w:cs="宋体"/>
      <w:color w:val="000000"/>
      <w:szCs w:val="20"/>
    </w:rPr>
  </w:style>
  <w:style w:type="paragraph" w:customStyle="1" w:styleId="623">
    <w:name w:val="Char Char Char Char Char Char Char Char Char Char2"/>
    <w:basedOn w:val="1"/>
    <w:qFormat/>
    <w:uiPriority w:val="99"/>
    <w:rPr>
      <w:rFonts w:ascii="仿宋_GB2312" w:eastAsia="仿宋_GB2312"/>
      <w:b/>
      <w:sz w:val="32"/>
      <w:szCs w:val="32"/>
    </w:rPr>
  </w:style>
  <w:style w:type="paragraph" w:customStyle="1" w:styleId="624">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6">
    <w:name w:val="Char Char11 Char Char Char Char Char Char Char Char Char11"/>
    <w:basedOn w:val="1"/>
    <w:qFormat/>
    <w:uiPriority w:val="99"/>
    <w:pPr>
      <w:spacing w:line="360" w:lineRule="auto"/>
    </w:pPr>
    <w:rPr>
      <w:szCs w:val="20"/>
    </w:rPr>
  </w:style>
  <w:style w:type="paragraph" w:customStyle="1" w:styleId="627">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9">
    <w:name w:val="MM Topic 1"/>
    <w:basedOn w:val="2"/>
    <w:qFormat/>
    <w:uiPriority w:val="99"/>
    <w:pPr>
      <w:tabs>
        <w:tab w:val="left" w:pos="840"/>
      </w:tabs>
      <w:adjustRightInd/>
      <w:ind w:left="840" w:hanging="420"/>
    </w:pPr>
  </w:style>
  <w:style w:type="paragraph" w:customStyle="1" w:styleId="630">
    <w:name w:val="样式 标题 2标题2H2Heading 2 HiddenHeading 2 CCBSheading 22nd lev..."/>
    <w:basedOn w:val="3"/>
    <w:qFormat/>
    <w:uiPriority w:val="99"/>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qFormat/>
    <w:uiPriority w:val="99"/>
    <w:pPr>
      <w:spacing w:line="360" w:lineRule="auto"/>
      <w:ind w:firstLine="200" w:firstLineChars="200"/>
    </w:pPr>
    <w:rPr>
      <w:kern w:val="0"/>
      <w:sz w:val="24"/>
      <w:szCs w:val="20"/>
    </w:rPr>
  </w:style>
  <w:style w:type="paragraph" w:customStyle="1" w:styleId="632">
    <w:name w:val="标书标题4"/>
    <w:basedOn w:val="5"/>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34">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28"/>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99"/>
    <w:pPr>
      <w:adjustRightInd/>
      <w:spacing w:line="300" w:lineRule="auto"/>
      <w:jc w:val="center"/>
    </w:pPr>
  </w:style>
  <w:style w:type="paragraph" w:customStyle="1" w:styleId="637">
    <w:name w:val="_Style 6"/>
    <w:basedOn w:val="1"/>
    <w:qFormat/>
    <w:uiPriority w:val="99"/>
    <w:pPr>
      <w:adjustRightInd/>
      <w:ind w:firstLine="420" w:firstLineChars="200"/>
    </w:pPr>
    <w:rPr>
      <w:rFonts w:eastAsia="仿宋_GB2312"/>
      <w:sz w:val="28"/>
    </w:rPr>
  </w:style>
  <w:style w:type="paragraph" w:customStyle="1" w:styleId="638">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3"/>
    <w:qFormat/>
    <w:uiPriority w:val="99"/>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43">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44">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5">
    <w:name w:val="trademark"/>
    <w:qFormat/>
    <w:uiPriority w:val="99"/>
    <w:pPr>
      <w:spacing w:after="60"/>
    </w:pPr>
    <w:rPr>
      <w:rFonts w:ascii="Futura Bk" w:hAnsi="Futura Bk" w:eastAsia="宋体" w:cs="Times New Roman"/>
      <w:kern w:val="0"/>
      <w:sz w:val="15"/>
      <w:szCs w:val="20"/>
      <w:lang w:val="en-US" w:eastAsia="en-US" w:bidi="ar-SA"/>
    </w:rPr>
  </w:style>
  <w:style w:type="paragraph" w:customStyle="1" w:styleId="646">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99"/>
    <w:rPr>
      <w:rFonts w:ascii="仿宋_GB2312" w:eastAsia="仿宋_GB2312"/>
      <w:b/>
      <w:sz w:val="32"/>
      <w:szCs w:val="20"/>
    </w:rPr>
  </w:style>
  <w:style w:type="paragraph" w:customStyle="1" w:styleId="648">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99"/>
    <w:pPr>
      <w:adjustRightInd/>
      <w:ind w:firstLine="200" w:firstLineChars="200"/>
    </w:pPr>
    <w:rPr>
      <w:rFonts w:ascii="Tahoma" w:hAnsi="Tahoma"/>
      <w:sz w:val="24"/>
      <w:szCs w:val="20"/>
    </w:rPr>
  </w:style>
  <w:style w:type="paragraph" w:customStyle="1" w:styleId="650">
    <w:name w:val="a1"/>
    <w:basedOn w:val="1"/>
    <w:qFormat/>
    <w:uiPriority w:val="99"/>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99"/>
    <w:pPr>
      <w:spacing w:afterLines="50"/>
      <w:jc w:val="left"/>
      <w:outlineLvl w:val="3"/>
    </w:pPr>
    <w:rPr>
      <w:sz w:val="24"/>
      <w:szCs w:val="24"/>
    </w:rPr>
  </w:style>
  <w:style w:type="paragraph" w:customStyle="1" w:styleId="652">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4">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5">
    <w:name w:val="样式 样式2 + 左侧:  1 字符 右侧:  1 字符"/>
    <w:basedOn w:val="465"/>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99"/>
    <w:pPr>
      <w:adjustRightInd/>
    </w:pPr>
    <w:rPr>
      <w:rFonts w:ascii="Tahoma" w:hAnsi="Tahoma"/>
      <w:sz w:val="24"/>
      <w:szCs w:val="20"/>
    </w:rPr>
  </w:style>
  <w:style w:type="paragraph" w:customStyle="1" w:styleId="657">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qFormat/>
    <w:uiPriority w:val="99"/>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99"/>
    <w:pPr>
      <w:tabs>
        <w:tab w:val="left" w:pos="1260"/>
        <w:tab w:val="left" w:pos="1680"/>
        <w:tab w:val="left" w:pos="2100"/>
      </w:tabs>
      <w:ind w:left="0"/>
      <w:outlineLvl w:val="3"/>
    </w:pPr>
  </w:style>
  <w:style w:type="paragraph" w:customStyle="1" w:styleId="660">
    <w:name w:val="一级条标题"/>
    <w:basedOn w:val="661"/>
    <w:next w:val="643"/>
    <w:qFormat/>
    <w:uiPriority w:val="99"/>
    <w:pPr>
      <w:tabs>
        <w:tab w:val="left" w:pos="1260"/>
        <w:tab w:val="left" w:pos="1680"/>
      </w:tabs>
      <w:spacing w:beforeLines="0" w:afterLines="0"/>
      <w:ind w:left="1680"/>
      <w:outlineLvl w:val="2"/>
    </w:pPr>
  </w:style>
  <w:style w:type="paragraph" w:customStyle="1" w:styleId="661">
    <w:name w:val="章标题"/>
    <w:next w:val="643"/>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62">
    <w:name w:val="数字标题2"/>
    <w:basedOn w:val="3"/>
    <w:next w:val="1"/>
    <w:qFormat/>
    <w:uiPriority w:val="99"/>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2"/>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5">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2"/>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8">
    <w:name w:val="正文 项目2"/>
    <w:basedOn w:val="669"/>
    <w:qFormat/>
    <w:uiPriority w:val="99"/>
    <w:pPr>
      <w:tabs>
        <w:tab w:val="left" w:pos="840"/>
      </w:tabs>
      <w:spacing w:after="0"/>
      <w:ind w:left="900"/>
    </w:pPr>
  </w:style>
  <w:style w:type="paragraph" w:customStyle="1" w:styleId="669">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99"/>
    <w:pPr>
      <w:widowControl/>
      <w:adjustRightInd/>
      <w:ind w:left="720" w:hanging="720"/>
    </w:pPr>
    <w:rPr>
      <w:color w:val="000000"/>
      <w:kern w:val="0"/>
      <w:sz w:val="24"/>
      <w:szCs w:val="20"/>
      <w:lang w:val="en-GB"/>
    </w:rPr>
  </w:style>
  <w:style w:type="paragraph" w:customStyle="1" w:styleId="671">
    <w:name w:val="表1"/>
    <w:basedOn w:val="1"/>
    <w:qFormat/>
    <w:uiPriority w:val="99"/>
    <w:pPr>
      <w:tabs>
        <w:tab w:val="left" w:pos="703"/>
      </w:tabs>
      <w:adjustRightInd/>
      <w:spacing w:line="360" w:lineRule="auto"/>
      <w:ind w:left="703"/>
      <w:jc w:val="center"/>
    </w:pPr>
  </w:style>
  <w:style w:type="paragraph" w:customStyle="1" w:styleId="672">
    <w:name w:val="_Style 27"/>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73">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4">
    <w:name w:val="2级标题"/>
    <w:basedOn w:val="675"/>
    <w:qFormat/>
    <w:uiPriority w:val="99"/>
    <w:pPr>
      <w:jc w:val="left"/>
      <w:outlineLvl w:val="1"/>
    </w:pPr>
    <w:rPr>
      <w:rFonts w:ascii="Times New Roman" w:hAnsi="Times New Roman" w:eastAsia="仿宋"/>
      <w:sz w:val="30"/>
    </w:rPr>
  </w:style>
  <w:style w:type="paragraph" w:customStyle="1" w:styleId="675">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77">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99"/>
    <w:pPr>
      <w:tabs>
        <w:tab w:val="left" w:pos="840"/>
      </w:tabs>
      <w:adjustRightInd/>
      <w:ind w:left="840" w:hanging="420"/>
    </w:pPr>
  </w:style>
  <w:style w:type="paragraph" w:customStyle="1" w:styleId="681">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6">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7">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5"/>
    <w:qFormat/>
    <w:uiPriority w:val="99"/>
    <w:pPr>
      <w:tabs>
        <w:tab w:val="left" w:pos="2100"/>
      </w:tabs>
      <w:adjustRightInd/>
      <w:ind w:left="2100" w:hanging="420"/>
    </w:pPr>
    <w:rPr>
      <w:lang w:val="en-US"/>
    </w:rPr>
  </w:style>
  <w:style w:type="paragraph" w:customStyle="1" w:styleId="689">
    <w:name w:val="Char11"/>
    <w:basedOn w:val="1"/>
    <w:qFormat/>
    <w:uiPriority w:val="99"/>
    <w:pPr>
      <w:tabs>
        <w:tab w:val="left" w:pos="432"/>
      </w:tabs>
      <w:adjustRightInd/>
      <w:spacing w:beforeLines="50" w:afterLines="50"/>
      <w:ind w:left="432" w:hanging="432" w:firstLineChars="200"/>
    </w:pPr>
    <w:rPr>
      <w:sz w:val="24"/>
    </w:rPr>
  </w:style>
  <w:style w:type="paragraph" w:customStyle="1" w:styleId="690">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99"/>
    <w:pPr>
      <w:spacing w:line="360" w:lineRule="auto"/>
    </w:pPr>
    <w:rPr>
      <w:szCs w:val="20"/>
    </w:rPr>
  </w:style>
  <w:style w:type="paragraph" w:customStyle="1" w:styleId="692">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3"/>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698">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99"/>
    <w:pPr>
      <w:adjustRightInd/>
      <w:spacing w:line="360" w:lineRule="auto"/>
      <w:jc w:val="center"/>
    </w:pPr>
    <w:rPr>
      <w:sz w:val="24"/>
    </w:rPr>
  </w:style>
  <w:style w:type="paragraph" w:customStyle="1" w:styleId="702">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99"/>
    <w:rPr>
      <w:rFonts w:ascii="仿宋_GB2312" w:eastAsia="仿宋_GB2312"/>
      <w:b/>
      <w:sz w:val="32"/>
      <w:szCs w:val="32"/>
    </w:rPr>
  </w:style>
  <w:style w:type="paragraph" w:customStyle="1" w:styleId="704">
    <w:name w:val="正文缩进1"/>
    <w:basedOn w:val="1"/>
    <w:next w:val="24"/>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5">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06">
    <w:name w:val="Char3 Char Char Char11"/>
    <w:basedOn w:val="1"/>
    <w:qFormat/>
    <w:uiPriority w:val="99"/>
    <w:pPr>
      <w:widowControl/>
      <w:adjustRightInd/>
      <w:spacing w:after="160" w:line="240" w:lineRule="exact"/>
      <w:jc w:val="left"/>
    </w:pPr>
    <w:rPr>
      <w:szCs w:val="20"/>
    </w:rPr>
  </w:style>
  <w:style w:type="paragraph" w:customStyle="1" w:styleId="707">
    <w:name w:val="Char Char1121"/>
    <w:basedOn w:val="1"/>
    <w:qFormat/>
    <w:uiPriority w:val="99"/>
    <w:pPr>
      <w:spacing w:line="360" w:lineRule="auto"/>
    </w:pPr>
    <w:rPr>
      <w:szCs w:val="20"/>
    </w:rPr>
  </w:style>
  <w:style w:type="paragraph" w:customStyle="1" w:styleId="708">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99"/>
    <w:rPr>
      <w:rFonts w:ascii="Times New Roman" w:hAnsi="Times New Roman" w:eastAsia="宋体" w:cs="Times New Roman"/>
      <w:kern w:val="0"/>
      <w:sz w:val="20"/>
      <w:szCs w:val="20"/>
      <w:lang w:val="en-US" w:eastAsia="en-US" w:bidi="ar-SA"/>
    </w:rPr>
  </w:style>
  <w:style w:type="paragraph" w:customStyle="1" w:styleId="711">
    <w:name w:val="带编号样式"/>
    <w:basedOn w:val="631"/>
    <w:qFormat/>
    <w:uiPriority w:val="99"/>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99"/>
    <w:pPr>
      <w:spacing w:line="360" w:lineRule="atLeast"/>
      <w:jc w:val="right"/>
      <w:textAlignment w:val="baseline"/>
    </w:pPr>
    <w:rPr>
      <w:rFonts w:ascii="Symbol" w:hAnsi="Symbol"/>
      <w:kern w:val="0"/>
      <w:szCs w:val="20"/>
    </w:rPr>
  </w:style>
  <w:style w:type="paragraph" w:customStyle="1" w:styleId="715">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7">
    <w:name w:val="默认段落字体 Para Char Char Char1 Char"/>
    <w:basedOn w:val="1"/>
    <w:qFormat/>
    <w:uiPriority w:val="99"/>
    <w:pPr>
      <w:spacing w:line="240" w:lineRule="atLeast"/>
      <w:ind w:left="420" w:firstLine="420"/>
    </w:pPr>
    <w:rPr>
      <w:sz w:val="24"/>
    </w:rPr>
  </w:style>
  <w:style w:type="paragraph" w:customStyle="1" w:styleId="718">
    <w:name w:val="WW-正文文字缩进 2"/>
    <w:basedOn w:val="1"/>
    <w:qFormat/>
    <w:uiPriority w:val="99"/>
    <w:pPr>
      <w:suppressAutoHyphens/>
      <w:adjustRightInd/>
      <w:ind w:firstLine="420"/>
    </w:pPr>
    <w:rPr>
      <w:kern w:val="1"/>
      <w:szCs w:val="20"/>
    </w:rPr>
  </w:style>
  <w:style w:type="paragraph" w:customStyle="1" w:styleId="719">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3"/>
    <w:qFormat/>
    <w:uiPriority w:val="99"/>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99"/>
    <w:pPr>
      <w:adjustRightInd/>
      <w:spacing w:line="400" w:lineRule="exact"/>
      <w:ind w:firstLine="200" w:firstLineChars="200"/>
    </w:pPr>
    <w:rPr>
      <w:rFonts w:ascii="Arial" w:hAnsi="Arial"/>
    </w:rPr>
  </w:style>
  <w:style w:type="paragraph" w:customStyle="1" w:styleId="722">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4">
    <w:name w:val="4"/>
    <w:basedOn w:val="1"/>
    <w:next w:val="37"/>
    <w:qFormat/>
    <w:uiPriority w:val="99"/>
    <w:pPr>
      <w:spacing w:after="120" w:line="480" w:lineRule="auto"/>
      <w:ind w:left="420" w:leftChars="200"/>
    </w:pPr>
    <w:rPr>
      <w:sz w:val="24"/>
      <w:szCs w:val="20"/>
    </w:rPr>
  </w:style>
  <w:style w:type="paragraph" w:customStyle="1" w:styleId="725">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qFormat/>
    <w:uiPriority w:val="99"/>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29">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99"/>
    <w:rPr>
      <w:rFonts w:ascii="仿宋_GB2312" w:eastAsia="仿宋_GB2312"/>
      <w:b/>
      <w:sz w:val="32"/>
      <w:szCs w:val="20"/>
    </w:rPr>
  </w:style>
  <w:style w:type="paragraph" w:customStyle="1" w:styleId="734">
    <w:name w:val="表格题注"/>
    <w:next w:val="1"/>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35">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36">
    <w:name w:val="Picture"/>
    <w:basedOn w:val="1"/>
    <w:next w:val="16"/>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99"/>
    <w:rPr>
      <w:rFonts w:ascii="仿宋_GB2312" w:eastAsia="仿宋_GB2312"/>
      <w:b/>
      <w:sz w:val="32"/>
      <w:szCs w:val="32"/>
    </w:rPr>
  </w:style>
  <w:style w:type="paragraph" w:customStyle="1" w:styleId="738">
    <w:name w:val="Char3 Char Char Char1"/>
    <w:basedOn w:val="1"/>
    <w:qFormat/>
    <w:uiPriority w:val="99"/>
    <w:pPr>
      <w:widowControl/>
      <w:adjustRightInd/>
      <w:spacing w:after="160" w:line="240" w:lineRule="exact"/>
      <w:jc w:val="left"/>
    </w:pPr>
    <w:rPr>
      <w:szCs w:val="20"/>
    </w:rPr>
  </w:style>
  <w:style w:type="paragraph" w:customStyle="1" w:styleId="739">
    <w:name w:val="Char1 Char Char Char21"/>
    <w:basedOn w:val="1"/>
    <w:qFormat/>
    <w:uiPriority w:val="99"/>
    <w:rPr>
      <w:rFonts w:ascii="Tahoma" w:hAnsi="Tahoma"/>
      <w:sz w:val="24"/>
      <w:szCs w:val="20"/>
    </w:rPr>
  </w:style>
  <w:style w:type="paragraph" w:customStyle="1" w:styleId="740">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41">
    <w:name w:val="正文（标题三）"/>
    <w:basedOn w:val="1"/>
    <w:qFormat/>
    <w:uiPriority w:val="99"/>
    <w:pPr>
      <w:spacing w:line="360" w:lineRule="auto"/>
      <w:ind w:firstLine="200" w:firstLineChars="200"/>
    </w:pPr>
    <w:rPr>
      <w:sz w:val="24"/>
    </w:rPr>
  </w:style>
  <w:style w:type="paragraph" w:customStyle="1" w:styleId="742">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3">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99"/>
    <w:pPr>
      <w:adjustRightInd/>
      <w:ind w:firstLine="200" w:firstLineChars="200"/>
    </w:pPr>
    <w:rPr>
      <w:rFonts w:ascii="Tahoma" w:hAnsi="Tahoma"/>
      <w:sz w:val="24"/>
      <w:szCs w:val="20"/>
    </w:rPr>
  </w:style>
  <w:style w:type="paragraph" w:customStyle="1" w:styleId="748">
    <w:name w:val="_标题2"/>
    <w:basedOn w:val="715"/>
    <w:next w:val="715"/>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99"/>
    <w:pPr>
      <w:adjustRightInd/>
      <w:spacing w:line="360" w:lineRule="auto"/>
    </w:pPr>
    <w:rPr>
      <w:rFonts w:ascii="宋体" w:hAnsi="宋体"/>
      <w:szCs w:val="20"/>
    </w:rPr>
  </w:style>
  <w:style w:type="paragraph" w:customStyle="1" w:styleId="754">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99"/>
    <w:pPr>
      <w:adjustRightInd/>
    </w:pPr>
    <w:rPr>
      <w:rFonts w:ascii="Tahoma" w:hAnsi="Tahoma"/>
      <w:sz w:val="24"/>
    </w:rPr>
  </w:style>
  <w:style w:type="paragraph" w:customStyle="1" w:styleId="756">
    <w:name w:val="Char Char Char Char11"/>
    <w:basedOn w:val="1"/>
    <w:qFormat/>
    <w:uiPriority w:val="99"/>
    <w:rPr>
      <w:rFonts w:ascii="Tahoma" w:hAnsi="Tahoma"/>
      <w:sz w:val="24"/>
      <w:szCs w:val="20"/>
    </w:rPr>
  </w:style>
  <w:style w:type="paragraph" w:customStyle="1" w:styleId="757">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99"/>
    <w:rPr>
      <w:rFonts w:ascii="Tahoma" w:hAnsi="Tahoma"/>
      <w:sz w:val="24"/>
      <w:szCs w:val="20"/>
    </w:rPr>
  </w:style>
  <w:style w:type="paragraph" w:customStyle="1" w:styleId="759">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99"/>
    <w:pPr>
      <w:adjustRightInd/>
    </w:pPr>
    <w:rPr>
      <w:szCs w:val="20"/>
    </w:rPr>
  </w:style>
  <w:style w:type="paragraph" w:customStyle="1" w:styleId="761">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99"/>
    <w:pPr>
      <w:adjustRightInd/>
      <w:ind w:firstLine="420" w:firstLineChars="200"/>
    </w:pPr>
    <w:rPr>
      <w:rFonts w:eastAsia="仿宋_GB2312"/>
      <w:sz w:val="28"/>
    </w:rPr>
  </w:style>
  <w:style w:type="paragraph" w:customStyle="1" w:styleId="764">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99"/>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99"/>
    <w:rPr>
      <w:rFonts w:ascii="Times New Roman" w:hAnsi="Times New Roman" w:eastAsia="宋体" w:cs="Times New Roman"/>
      <w:kern w:val="2"/>
      <w:sz w:val="21"/>
      <w:szCs w:val="20"/>
      <w:lang w:val="en-US" w:eastAsia="zh-CN" w:bidi="ar-SA"/>
    </w:rPr>
  </w:style>
  <w:style w:type="paragraph" w:customStyle="1" w:styleId="771">
    <w:name w:val="CSS1级正文 Char"/>
    <w:basedOn w:val="23"/>
    <w:qFormat/>
    <w:uiPriority w:val="99"/>
    <w:pPr>
      <w:autoSpaceDE/>
      <w:autoSpaceDN/>
      <w:snapToGrid w:val="0"/>
      <w:ind w:firstLine="480" w:firstLineChars="200"/>
    </w:pPr>
    <w:rPr>
      <w:rFonts w:ascii="Times New Roman"/>
      <w:szCs w:val="24"/>
      <w:lang w:val="en-US"/>
    </w:rPr>
  </w:style>
  <w:style w:type="paragraph" w:customStyle="1" w:styleId="772">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99"/>
    <w:rPr>
      <w:rFonts w:ascii="宋体" w:hAnsi="Times New Roman" w:eastAsia="宋体" w:cs="Times New Roman"/>
      <w:kern w:val="2"/>
      <w:sz w:val="20"/>
      <w:szCs w:val="20"/>
      <w:lang w:val="en-US" w:eastAsia="zh-CN" w:bidi="ar-SA"/>
    </w:rPr>
  </w:style>
  <w:style w:type="paragraph" w:customStyle="1" w:styleId="774">
    <w:name w:val="MM Title"/>
    <w:basedOn w:val="58"/>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99"/>
    <w:pPr>
      <w:tabs>
        <w:tab w:val="left" w:pos="360"/>
      </w:tabs>
    </w:pPr>
    <w:rPr>
      <w:sz w:val="24"/>
      <w:szCs w:val="20"/>
    </w:rPr>
  </w:style>
  <w:style w:type="paragraph" w:customStyle="1" w:styleId="778">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4"/>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83">
    <w:name w:val="正文－恩普"/>
    <w:basedOn w:val="15"/>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4">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5">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99"/>
    <w:pPr>
      <w:widowControl/>
      <w:adjustRightInd/>
    </w:pPr>
    <w:rPr>
      <w:kern w:val="0"/>
      <w:szCs w:val="21"/>
    </w:rPr>
  </w:style>
  <w:style w:type="paragraph" w:customStyle="1" w:styleId="787">
    <w:name w:val="Char6"/>
    <w:basedOn w:val="1"/>
    <w:qFormat/>
    <w:uiPriority w:val="99"/>
    <w:rPr>
      <w:rFonts w:ascii="仿宋_GB2312" w:eastAsia="仿宋_GB2312"/>
      <w:b/>
      <w:sz w:val="32"/>
      <w:szCs w:val="32"/>
    </w:rPr>
  </w:style>
  <w:style w:type="paragraph" w:customStyle="1" w:styleId="788">
    <w:name w:val="Char111"/>
    <w:basedOn w:val="1"/>
    <w:qFormat/>
    <w:uiPriority w:val="99"/>
    <w:rPr>
      <w:rFonts w:ascii="仿宋_GB2312" w:eastAsia="仿宋_GB2312"/>
      <w:b/>
      <w:sz w:val="32"/>
      <w:szCs w:val="32"/>
    </w:rPr>
  </w:style>
  <w:style w:type="paragraph" w:customStyle="1" w:styleId="789">
    <w:name w:val="标题3"/>
    <w:basedOn w:val="4"/>
    <w:next w:val="52"/>
    <w:qFormat/>
    <w:uiPriority w:val="99"/>
    <w:pPr>
      <w:tabs>
        <w:tab w:val="clear" w:pos="900"/>
      </w:tabs>
      <w:spacing w:after="0" w:line="360" w:lineRule="auto"/>
    </w:pPr>
    <w:rPr>
      <w:rFonts w:ascii="仿宋" w:hAnsi="仿宋" w:eastAsia="仿宋" w:cs="仿宋"/>
    </w:rPr>
  </w:style>
  <w:style w:type="paragraph" w:customStyle="1" w:styleId="790">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99"/>
    <w:pPr>
      <w:adjustRightInd/>
      <w:ind w:firstLine="200" w:firstLineChars="200"/>
    </w:pPr>
    <w:rPr>
      <w:rFonts w:ascii="Tahoma" w:hAnsi="Tahoma"/>
      <w:sz w:val="24"/>
      <w:szCs w:val="20"/>
    </w:rPr>
  </w:style>
  <w:style w:type="paragraph" w:customStyle="1" w:styleId="793">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2"/>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795">
    <w:name w:val="Char Char Char Char Char Char Char2"/>
    <w:basedOn w:val="1"/>
    <w:qFormat/>
    <w:uiPriority w:val="99"/>
    <w:rPr>
      <w:rFonts w:ascii="仿宋_GB2312" w:eastAsia="仿宋_GB2312"/>
      <w:b/>
      <w:sz w:val="32"/>
      <w:szCs w:val="32"/>
    </w:rPr>
  </w:style>
  <w:style w:type="paragraph" w:customStyle="1" w:styleId="796">
    <w:name w:val="五级条标题"/>
    <w:basedOn w:val="797"/>
    <w:next w:val="643"/>
    <w:qFormat/>
    <w:uiPriority w:val="99"/>
    <w:pPr>
      <w:tabs>
        <w:tab w:val="left" w:pos="1260"/>
        <w:tab w:val="left" w:pos="1680"/>
        <w:tab w:val="left" w:pos="2100"/>
        <w:tab w:val="left" w:pos="2940"/>
        <w:tab w:val="left" w:pos="3360"/>
      </w:tabs>
      <w:ind w:left="3360"/>
      <w:outlineLvl w:val="6"/>
    </w:pPr>
  </w:style>
  <w:style w:type="paragraph" w:customStyle="1" w:styleId="797">
    <w:name w:val="四级条标题"/>
    <w:basedOn w:val="658"/>
    <w:next w:val="643"/>
    <w:qFormat/>
    <w:uiPriority w:val="99"/>
    <w:pPr>
      <w:tabs>
        <w:tab w:val="left" w:pos="2940"/>
        <w:tab w:val="clear" w:pos="2520"/>
      </w:tabs>
      <w:ind w:left="2940"/>
      <w:outlineLvl w:val="5"/>
    </w:pPr>
  </w:style>
  <w:style w:type="paragraph" w:customStyle="1" w:styleId="798">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99"/>
    <w:rPr>
      <w:rFonts w:ascii="仿宋_GB2312" w:eastAsia="仿宋_GB2312"/>
      <w:b/>
      <w:sz w:val="32"/>
      <w:szCs w:val="32"/>
    </w:rPr>
  </w:style>
  <w:style w:type="paragraph" w:customStyle="1" w:styleId="800">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99"/>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4">
    <w:name w:val="单元格左对齐"/>
    <w:basedOn w:val="1"/>
    <w:qFormat/>
    <w:uiPriority w:val="99"/>
    <w:pPr>
      <w:adjustRightInd/>
      <w:spacing w:line="360" w:lineRule="auto"/>
    </w:pPr>
    <w:rPr>
      <w:sz w:val="24"/>
    </w:rPr>
  </w:style>
  <w:style w:type="paragraph" w:customStyle="1" w:styleId="805">
    <w:name w:val="正文主体"/>
    <w:basedOn w:val="628"/>
    <w:qFormat/>
    <w:uiPriority w:val="99"/>
  </w:style>
  <w:style w:type="paragraph" w:customStyle="1" w:styleId="806">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7">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08">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99"/>
    <w:pPr>
      <w:adjustRightInd/>
      <w:spacing w:line="360" w:lineRule="auto"/>
      <w:ind w:firstLine="480" w:firstLineChars="200"/>
    </w:pPr>
    <w:rPr>
      <w:sz w:val="24"/>
      <w:szCs w:val="20"/>
    </w:rPr>
  </w:style>
  <w:style w:type="paragraph" w:customStyle="1" w:styleId="810">
    <w:name w:val="P1"/>
    <w:basedOn w:val="1"/>
    <w:qFormat/>
    <w:uiPriority w:val="99"/>
    <w:pPr>
      <w:adjustRightInd/>
      <w:spacing w:line="288" w:lineRule="auto"/>
      <w:ind w:firstLine="425" w:firstLineChars="200"/>
    </w:pPr>
  </w:style>
  <w:style w:type="paragraph" w:customStyle="1" w:styleId="811">
    <w:name w:val="列表内容"/>
    <w:basedOn w:val="1"/>
    <w:next w:val="1"/>
    <w:qFormat/>
    <w:uiPriority w:val="99"/>
    <w:pPr>
      <w:widowControl/>
      <w:tabs>
        <w:tab w:val="left" w:pos="840"/>
      </w:tabs>
      <w:ind w:left="840" w:hanging="420"/>
      <w:jc w:val="left"/>
    </w:pPr>
    <w:rPr>
      <w:kern w:val="0"/>
      <w:sz w:val="18"/>
    </w:rPr>
  </w:style>
  <w:style w:type="paragraph" w:customStyle="1" w:styleId="812">
    <w:name w:val="Char Char11 Char Char Char1"/>
    <w:basedOn w:val="1"/>
    <w:qFormat/>
    <w:uiPriority w:val="99"/>
    <w:pPr>
      <w:spacing w:line="360" w:lineRule="auto"/>
    </w:pPr>
    <w:rPr>
      <w:szCs w:val="20"/>
    </w:rPr>
  </w:style>
  <w:style w:type="paragraph" w:customStyle="1" w:styleId="813">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4">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5">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7">
    <w:name w:val="正文文字缩进2字"/>
    <w:basedOn w:val="23"/>
    <w:qFormat/>
    <w:uiPriority w:val="99"/>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99"/>
    <w:pPr>
      <w:spacing w:line="360" w:lineRule="auto"/>
    </w:pPr>
    <w:rPr>
      <w:szCs w:val="20"/>
    </w:rPr>
  </w:style>
  <w:style w:type="paragraph" w:customStyle="1" w:styleId="819">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99"/>
    <w:rPr>
      <w:rFonts w:ascii="仿宋_GB2312" w:eastAsia="仿宋_GB2312"/>
      <w:b/>
      <w:sz w:val="32"/>
      <w:szCs w:val="32"/>
    </w:rPr>
  </w:style>
  <w:style w:type="paragraph" w:customStyle="1" w:styleId="822">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4">
    <w:name w:val="正文 首行缩进:  2 字符 Char"/>
    <w:basedOn w:val="1"/>
    <w:qFormat/>
    <w:uiPriority w:val="99"/>
    <w:pPr>
      <w:adjustRightInd/>
      <w:spacing w:line="360" w:lineRule="auto"/>
      <w:ind w:firstLine="480"/>
    </w:pPr>
    <w:rPr>
      <w:rFonts w:cs="宋体"/>
      <w:sz w:val="24"/>
      <w:szCs w:val="20"/>
    </w:rPr>
  </w:style>
  <w:style w:type="paragraph" w:customStyle="1" w:styleId="825">
    <w:name w:val="Char Char4 Char Char"/>
    <w:basedOn w:val="1"/>
    <w:qFormat/>
    <w:uiPriority w:val="99"/>
    <w:pPr>
      <w:widowControl/>
      <w:adjustRightInd/>
      <w:spacing w:after="160" w:line="240" w:lineRule="exact"/>
      <w:jc w:val="left"/>
    </w:pPr>
  </w:style>
  <w:style w:type="paragraph" w:customStyle="1" w:styleId="826">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99"/>
    <w:pPr>
      <w:spacing w:line="360" w:lineRule="auto"/>
    </w:pPr>
    <w:rPr>
      <w:szCs w:val="20"/>
    </w:rPr>
  </w:style>
  <w:style w:type="paragraph" w:customStyle="1" w:styleId="828">
    <w:name w:val="9"/>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29">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0">
    <w:name w:val="数字标题4"/>
    <w:basedOn w:val="5"/>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99"/>
    <w:pPr>
      <w:adjustRightInd/>
      <w:ind w:firstLine="200" w:firstLineChars="200"/>
    </w:pPr>
    <w:rPr>
      <w:rFonts w:ascii="Tahoma" w:hAnsi="Tahoma"/>
      <w:sz w:val="24"/>
      <w:szCs w:val="20"/>
    </w:rPr>
  </w:style>
  <w:style w:type="paragraph" w:customStyle="1" w:styleId="835">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37">
    <w:name w:val="正文 内标"/>
    <w:basedOn w:val="752"/>
    <w:qFormat/>
    <w:uiPriority w:val="99"/>
    <w:pPr>
      <w:tabs>
        <w:tab w:val="left" w:pos="0"/>
      </w:tabs>
      <w:ind w:left="900" w:firstLine="0" w:firstLineChars="0"/>
    </w:pPr>
  </w:style>
  <w:style w:type="paragraph" w:customStyle="1" w:styleId="838">
    <w:name w:val="Bulleted List"/>
    <w:basedOn w:val="1"/>
    <w:qFormat/>
    <w:uiPriority w:val="99"/>
    <w:pPr>
      <w:tabs>
        <w:tab w:val="left" w:pos="1260"/>
      </w:tabs>
      <w:adjustRightInd/>
      <w:ind w:left="1260" w:hanging="420"/>
    </w:pPr>
  </w:style>
  <w:style w:type="paragraph" w:customStyle="1" w:styleId="839">
    <w:name w:val="样式 正文文本缩进 2 + 仿宋_GB2312 黑色 行距: 1.5 倍行距"/>
    <w:basedOn w:val="37"/>
    <w:qFormat/>
    <w:uiPriority w:val="99"/>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99"/>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99"/>
    <w:rPr>
      <w:rFonts w:ascii="Tahoma" w:hAnsi="Tahoma" w:cs="仿宋_GB2312"/>
      <w:sz w:val="24"/>
      <w:szCs w:val="20"/>
    </w:rPr>
  </w:style>
  <w:style w:type="paragraph" w:customStyle="1" w:styleId="842">
    <w:name w:val="正文1"/>
    <w:basedOn w:val="31"/>
    <w:qFormat/>
    <w:uiPriority w:val="99"/>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4">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4"/>
    <w:qFormat/>
    <w:uiPriority w:val="99"/>
    <w:pPr>
      <w:adjustRightInd/>
      <w:spacing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99"/>
    <w:rPr>
      <w:rFonts w:ascii="仿宋_GB2312" w:eastAsia="仿宋_GB2312"/>
      <w:b/>
      <w:sz w:val="32"/>
      <w:szCs w:val="20"/>
    </w:rPr>
  </w:style>
  <w:style w:type="paragraph" w:customStyle="1" w:styleId="847">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99"/>
    <w:rPr>
      <w:rFonts w:ascii="仿宋_GB2312" w:eastAsia="仿宋_GB2312"/>
      <w:b/>
      <w:sz w:val="32"/>
      <w:szCs w:val="20"/>
    </w:rPr>
  </w:style>
  <w:style w:type="paragraph" w:customStyle="1" w:styleId="849">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51">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6">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99"/>
    <w:pPr>
      <w:adjustRightInd/>
    </w:pPr>
    <w:rPr>
      <w:rFonts w:ascii="仿宋_GB2312" w:eastAsia="仿宋_GB2312"/>
      <w:b/>
      <w:sz w:val="32"/>
      <w:szCs w:val="32"/>
    </w:rPr>
  </w:style>
  <w:style w:type="paragraph" w:customStyle="1" w:styleId="859">
    <w:name w:val="样式 标题 3h33rd level3Heading 3 - oldH3l3CTheading 3Headin..."/>
    <w:basedOn w:val="4"/>
    <w:qFormat/>
    <w:uiPriority w:val="99"/>
    <w:pPr>
      <w:snapToGrid w:val="0"/>
      <w:ind w:left="0" w:firstLine="0"/>
      <w:jc w:val="left"/>
    </w:pPr>
    <w:rPr>
      <w:rFonts w:eastAsia="黑体" w:cs="宋体"/>
      <w:sz w:val="28"/>
      <w:szCs w:val="20"/>
    </w:rPr>
  </w:style>
  <w:style w:type="paragraph" w:customStyle="1" w:styleId="860">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99"/>
    <w:pPr>
      <w:widowControl/>
      <w:spacing w:after="160" w:line="240" w:lineRule="exact"/>
      <w:jc w:val="left"/>
    </w:pPr>
    <w:rPr>
      <w:rFonts w:eastAsia="仿宋_GB2312"/>
      <w:sz w:val="28"/>
    </w:rPr>
  </w:style>
  <w:style w:type="paragraph" w:customStyle="1" w:styleId="863">
    <w:name w:val="Char21"/>
    <w:basedOn w:val="1"/>
    <w:qFormat/>
    <w:uiPriority w:val="99"/>
    <w:pPr>
      <w:adjustRightInd/>
      <w:ind w:firstLine="200" w:firstLineChars="200"/>
    </w:pPr>
    <w:rPr>
      <w:rFonts w:ascii="仿宋_GB2312" w:eastAsia="仿宋_GB2312"/>
      <w:b/>
      <w:sz w:val="32"/>
      <w:szCs w:val="32"/>
    </w:rPr>
  </w:style>
  <w:style w:type="paragraph" w:customStyle="1" w:styleId="864">
    <w:name w:val="列表段落1"/>
    <w:basedOn w:val="1"/>
    <w:qFormat/>
    <w:uiPriority w:val="99"/>
    <w:pPr>
      <w:adjustRightInd/>
      <w:ind w:right="238" w:firstLine="420"/>
    </w:pPr>
    <w:rPr>
      <w:rFonts w:ascii="Calibri" w:hAnsi="Calibri"/>
      <w:sz w:val="24"/>
    </w:rPr>
  </w:style>
  <w:style w:type="paragraph" w:customStyle="1" w:styleId="865">
    <w:name w:val="Char Char110"/>
    <w:basedOn w:val="1"/>
    <w:qFormat/>
    <w:uiPriority w:val="99"/>
    <w:pPr>
      <w:spacing w:line="360" w:lineRule="auto"/>
    </w:pPr>
    <w:rPr>
      <w:rFonts w:ascii="Tahoma" w:hAnsi="Tahoma"/>
      <w:sz w:val="24"/>
      <w:szCs w:val="20"/>
    </w:rPr>
  </w:style>
  <w:style w:type="paragraph" w:customStyle="1" w:styleId="866">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68">
    <w:name w:val="表正文"/>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69">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99"/>
    <w:rPr>
      <w:rFonts w:ascii="Tahoma" w:hAnsi="Tahoma" w:cs="仿宋_GB2312"/>
      <w:sz w:val="24"/>
      <w:szCs w:val="20"/>
    </w:rPr>
  </w:style>
  <w:style w:type="paragraph" w:customStyle="1" w:styleId="871">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3">
    <w:name w:val="样式 列表编号 + 段后: 0.5 行"/>
    <w:basedOn w:val="14"/>
    <w:qFormat/>
    <w:uiPriority w:val="99"/>
    <w:pPr>
      <w:tabs>
        <w:tab w:val="clear" w:pos="390"/>
        <w:tab w:val="clear" w:pos="454"/>
      </w:tabs>
      <w:ind w:left="840" w:hanging="420"/>
      <w:contextualSpacing/>
    </w:pPr>
    <w:rPr>
      <w:rFonts w:cs="宋体"/>
    </w:rPr>
  </w:style>
  <w:style w:type="paragraph" w:customStyle="1" w:styleId="874">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5">
    <w:name w:val="_Style 12"/>
    <w:basedOn w:val="18"/>
    <w:qFormat/>
    <w:uiPriority w:val="99"/>
    <w:pPr>
      <w:snapToGrid w:val="0"/>
      <w:spacing w:line="360" w:lineRule="auto"/>
    </w:pPr>
  </w:style>
  <w:style w:type="paragraph" w:customStyle="1" w:styleId="876">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79"/>
    <w:qFormat/>
    <w:uiPriority w:val="99"/>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1">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qFormat/>
    <w:uiPriority w:val="99"/>
    <w:pPr>
      <w:outlineLvl w:val="2"/>
    </w:pPr>
  </w:style>
  <w:style w:type="paragraph" w:customStyle="1" w:styleId="883">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99"/>
    <w:pPr>
      <w:adjustRightInd/>
      <w:ind w:firstLine="200" w:firstLineChars="200"/>
    </w:pPr>
    <w:rPr>
      <w:rFonts w:ascii="Tahoma" w:hAnsi="Tahoma"/>
      <w:sz w:val="24"/>
      <w:szCs w:val="20"/>
    </w:rPr>
  </w:style>
  <w:style w:type="paragraph" w:customStyle="1" w:styleId="885">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86">
    <w:name w:val="MM Empty"/>
    <w:basedOn w:val="1"/>
    <w:qFormat/>
    <w:uiPriority w:val="99"/>
    <w:pPr>
      <w:adjustRightInd/>
    </w:pPr>
  </w:style>
  <w:style w:type="paragraph" w:customStyle="1" w:styleId="887">
    <w:name w:val="Char24"/>
    <w:basedOn w:val="1"/>
    <w:qFormat/>
    <w:uiPriority w:val="99"/>
    <w:rPr>
      <w:rFonts w:ascii="仿宋_GB2312" w:eastAsia="仿宋_GB2312"/>
      <w:b/>
      <w:sz w:val="32"/>
      <w:szCs w:val="32"/>
    </w:rPr>
  </w:style>
  <w:style w:type="paragraph" w:customStyle="1" w:styleId="888">
    <w:name w:val="正文箭头"/>
    <w:basedOn w:val="542"/>
    <w:qFormat/>
    <w:uiPriority w:val="99"/>
  </w:style>
  <w:style w:type="paragraph" w:customStyle="1" w:styleId="889">
    <w:name w:val="U_编号2"/>
    <w:basedOn w:val="1"/>
    <w:qFormat/>
    <w:uiPriority w:val="99"/>
    <w:pPr>
      <w:tabs>
        <w:tab w:val="left" w:pos="785"/>
      </w:tabs>
      <w:adjustRightInd/>
      <w:spacing w:beforeLines="10" w:afterLines="10" w:line="300" w:lineRule="auto"/>
    </w:pPr>
    <w:rPr>
      <w:sz w:val="24"/>
    </w:rPr>
  </w:style>
  <w:style w:type="paragraph" w:customStyle="1" w:styleId="890">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4"/>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2"/>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99"/>
    <w:pPr>
      <w:adjustRightInd/>
      <w:ind w:firstLine="420" w:firstLineChars="200"/>
    </w:pPr>
    <w:rPr>
      <w:rFonts w:eastAsia="仿宋_GB2312"/>
      <w:sz w:val="28"/>
    </w:rPr>
  </w:style>
  <w:style w:type="paragraph" w:customStyle="1" w:styleId="895">
    <w:name w:val="表格 内容"/>
    <w:basedOn w:val="731"/>
    <w:qFormat/>
    <w:uiPriority w:val="99"/>
    <w:rPr>
      <w:b w:val="0"/>
      <w:sz w:val="20"/>
    </w:rPr>
  </w:style>
  <w:style w:type="paragraph" w:customStyle="1" w:styleId="896">
    <w:name w:val="正文首行缩进1"/>
    <w:basedOn w:val="23"/>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898">
    <w:name w:val="数字标题5"/>
    <w:basedOn w:val="6"/>
    <w:next w:val="1"/>
    <w:qFormat/>
    <w:uiPriority w:val="99"/>
    <w:pPr>
      <w:tabs>
        <w:tab w:val="left" w:pos="1080"/>
      </w:tabs>
      <w:ind w:left="1080" w:hanging="1080"/>
    </w:pPr>
  </w:style>
  <w:style w:type="paragraph" w:customStyle="1" w:styleId="899">
    <w:name w:val="数字标题1"/>
    <w:basedOn w:val="2"/>
    <w:next w:val="1"/>
    <w:qFormat/>
    <w:uiPriority w:val="99"/>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901">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2">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qFormat/>
    <w:uiPriority w:val="99"/>
    <w:pPr>
      <w:widowControl/>
    </w:pPr>
    <w:rPr>
      <w:kern w:val="0"/>
      <w:sz w:val="24"/>
      <w:szCs w:val="20"/>
    </w:rPr>
  </w:style>
  <w:style w:type="paragraph" w:customStyle="1" w:styleId="907">
    <w:name w:val="Char Char113"/>
    <w:basedOn w:val="1"/>
    <w:qFormat/>
    <w:uiPriority w:val="99"/>
    <w:pPr>
      <w:widowControl/>
      <w:spacing w:after="160" w:line="240" w:lineRule="exact"/>
      <w:jc w:val="left"/>
    </w:pPr>
    <w:rPr>
      <w:rFonts w:eastAsia="仿宋_GB2312"/>
      <w:sz w:val="28"/>
    </w:rPr>
  </w:style>
  <w:style w:type="paragraph" w:customStyle="1" w:styleId="908">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09">
    <w:name w:val="_Style 8"/>
    <w:basedOn w:val="1"/>
    <w:qFormat/>
    <w:uiPriority w:val="99"/>
    <w:pPr>
      <w:adjustRightInd/>
      <w:ind w:firstLine="420" w:firstLineChars="200"/>
    </w:pPr>
    <w:rPr>
      <w:rFonts w:eastAsia="仿宋_GB2312"/>
      <w:sz w:val="28"/>
    </w:rPr>
  </w:style>
  <w:style w:type="paragraph" w:customStyle="1" w:styleId="910">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2">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qFormat/>
    <w:uiPriority w:val="99"/>
    <w:pPr>
      <w:widowControl/>
      <w:spacing w:after="160" w:line="240" w:lineRule="exact"/>
      <w:jc w:val="left"/>
    </w:pPr>
    <w:rPr>
      <w:rFonts w:eastAsia="仿宋_GB2312"/>
      <w:sz w:val="28"/>
    </w:rPr>
  </w:style>
  <w:style w:type="paragraph" w:customStyle="1" w:styleId="916">
    <w:name w:val="正文 图"/>
    <w:basedOn w:val="448"/>
    <w:qFormat/>
    <w:uiPriority w:val="99"/>
    <w:pPr>
      <w:adjustRightInd/>
      <w:spacing w:before="0"/>
      <w:ind w:firstLine="0"/>
      <w:jc w:val="center"/>
    </w:pPr>
    <w:rPr>
      <w:rFonts w:ascii="微软雅黑" w:hAnsi="微软雅黑"/>
    </w:rPr>
  </w:style>
  <w:style w:type="paragraph" w:customStyle="1" w:styleId="917">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6"/>
    <w:qFormat/>
    <w:uiPriority w:val="99"/>
    <w:pPr>
      <w:ind w:left="0"/>
    </w:pPr>
  </w:style>
  <w:style w:type="paragraph" w:customStyle="1" w:styleId="920">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22">
    <w:name w:val="注释"/>
    <w:basedOn w:val="1"/>
    <w:qFormat/>
    <w:uiPriority w:val="99"/>
    <w:pPr>
      <w:adjustRightInd/>
      <w:spacing w:line="360" w:lineRule="auto"/>
      <w:ind w:firstLine="480"/>
    </w:pPr>
    <w:rPr>
      <w:sz w:val="24"/>
    </w:rPr>
  </w:style>
  <w:style w:type="table" w:customStyle="1" w:styleId="923">
    <w:name w:val="网格型2"/>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qFormat/>
    <w:uiPriority w:val="99"/>
    <w:pPr>
      <w:ind w:firstLine="420" w:firstLineChars="200"/>
    </w:pPr>
  </w:style>
  <w:style w:type="character" w:customStyle="1" w:styleId="930">
    <w:name w:val="交叉引用"/>
    <w:qFormat/>
    <w:uiPriority w:val="99"/>
    <w:rPr>
      <w:rFonts w:ascii="Arial" w:hAnsi="Arial" w:eastAsia="黑体"/>
      <w:snapToGrid w:val="0"/>
      <w:color w:val="0000FF"/>
      <w:kern w:val="0"/>
      <w:sz w:val="21"/>
      <w:u w:val="single"/>
      <w:lang w:val="en-US" w:eastAsia="zh-CN"/>
    </w:rPr>
  </w:style>
  <w:style w:type="character" w:customStyle="1" w:styleId="931">
    <w:name w:val="正文缩进 字符1"/>
    <w:qFormat/>
    <w:uiPriority w:val="99"/>
    <w:rPr>
      <w:rFonts w:ascii="宋体" w:eastAsia="宋体"/>
      <w:snapToGrid w:val="0"/>
      <w:color w:val="000000"/>
      <w:kern w:val="28"/>
      <w:sz w:val="28"/>
      <w:lang w:val="en-US" w:eastAsia="zh-CN"/>
    </w:rPr>
  </w:style>
  <w:style w:type="character" w:customStyle="1" w:styleId="932">
    <w:name w:val="页脚 字符1"/>
    <w:qFormat/>
    <w:locked/>
    <w:uiPriority w:val="99"/>
    <w:rPr>
      <w:kern w:val="2"/>
      <w:sz w:val="18"/>
    </w:rPr>
  </w:style>
  <w:style w:type="character" w:customStyle="1" w:styleId="933">
    <w:name w:val="页眉 字符1"/>
    <w:qFormat/>
    <w:uiPriority w:val="99"/>
    <w:rPr>
      <w:kern w:val="2"/>
      <w:sz w:val="18"/>
    </w:rPr>
  </w:style>
  <w:style w:type="character" w:customStyle="1" w:styleId="934">
    <w:name w:val="No Spacing Char1"/>
    <w:link w:val="488"/>
    <w:qFormat/>
    <w:locked/>
    <w:uiPriority w:val="99"/>
    <w:rPr>
      <w:kern w:val="2"/>
      <w:sz w:val="22"/>
    </w:rPr>
  </w:style>
  <w:style w:type="character" w:customStyle="1" w:styleId="935">
    <w:name w:val="标准文本 Char Char"/>
    <w:link w:val="936"/>
    <w:qFormat/>
    <w:locked/>
    <w:uiPriority w:val="99"/>
    <w:rPr>
      <w:kern w:val="2"/>
      <w:sz w:val="24"/>
    </w:rPr>
  </w:style>
  <w:style w:type="paragraph" w:customStyle="1" w:styleId="936">
    <w:name w:val="标准文本"/>
    <w:basedOn w:val="1"/>
    <w:link w:val="935"/>
    <w:qFormat/>
    <w:uiPriority w:val="99"/>
    <w:pPr>
      <w:adjustRightInd/>
      <w:spacing w:line="360" w:lineRule="auto"/>
      <w:ind w:firstLine="480" w:firstLineChars="200"/>
    </w:pPr>
    <w:rPr>
      <w:sz w:val="24"/>
      <w:szCs w:val="20"/>
    </w:rPr>
  </w:style>
  <w:style w:type="character" w:customStyle="1" w:styleId="937">
    <w:name w:val="Char Char213"/>
    <w:qFormat/>
    <w:uiPriority w:val="99"/>
    <w:rPr>
      <w:rFonts w:eastAsia="Times New Roman"/>
      <w:b/>
      <w:kern w:val="44"/>
      <w:sz w:val="44"/>
      <w:lang w:val="en-US" w:eastAsia="zh-CN"/>
    </w:rPr>
  </w:style>
  <w:style w:type="character" w:customStyle="1" w:styleId="938">
    <w:name w:val="apple-style-span"/>
    <w:qFormat/>
    <w:uiPriority w:val="99"/>
    <w:rPr>
      <w:rFonts w:ascii="Arial" w:hAnsi="Arial" w:eastAsia="黑体"/>
      <w:snapToGrid w:val="0"/>
      <w:kern w:val="0"/>
      <w:sz w:val="21"/>
    </w:rPr>
  </w:style>
  <w:style w:type="character" w:customStyle="1" w:styleId="939">
    <w:name w:val="15"/>
    <w:qFormat/>
    <w:uiPriority w:val="99"/>
    <w:rPr>
      <w:rFonts w:ascii="Calibri" w:hAnsi="Calibri"/>
      <w:color w:val="0000FF"/>
      <w:u w:val="single"/>
    </w:rPr>
  </w:style>
  <w:style w:type="character" w:customStyle="1" w:styleId="940">
    <w:name w:val="16"/>
    <w:qFormat/>
    <w:uiPriority w:val="99"/>
    <w:rPr>
      <w:rFonts w:ascii="宋体" w:hAnsi="宋体" w:eastAsia="宋体"/>
      <w:color w:val="000000"/>
      <w:sz w:val="20"/>
    </w:rPr>
  </w:style>
  <w:style w:type="character" w:customStyle="1" w:styleId="941">
    <w:name w:val="edui-unclickable"/>
    <w:qFormat/>
    <w:uiPriority w:val="99"/>
    <w:rPr>
      <w:color w:val="808080"/>
    </w:rPr>
  </w:style>
  <w:style w:type="character" w:customStyle="1" w:styleId="942">
    <w:name w:val="tpc_content1"/>
    <w:qFormat/>
    <w:uiPriority w:val="99"/>
    <w:rPr>
      <w:sz w:val="20"/>
    </w:rPr>
  </w:style>
  <w:style w:type="character" w:customStyle="1" w:styleId="943">
    <w:name w:val="正文文本缩进 字符"/>
    <w:qFormat/>
    <w:uiPriority w:val="99"/>
    <w:rPr>
      <w:rFonts w:ascii="Century Gothic" w:hAnsi="Century Gothic"/>
      <w:kern w:val="2"/>
      <w:sz w:val="24"/>
      <w:lang w:val="en-US" w:eastAsia="zh-CN"/>
    </w:rPr>
  </w:style>
  <w:style w:type="character" w:customStyle="1" w:styleId="944">
    <w:name w:val="正文文本 2 字符"/>
    <w:qFormat/>
    <w:uiPriority w:val="99"/>
    <w:rPr>
      <w:rFonts w:ascii="Arial" w:hAnsi="Arial" w:eastAsia="宋体"/>
      <w:kern w:val="2"/>
      <w:sz w:val="24"/>
      <w:lang w:val="en-US" w:eastAsia="zh-CN"/>
    </w:rPr>
  </w:style>
  <w:style w:type="character" w:customStyle="1" w:styleId="945">
    <w:name w:val="edui-clickable2"/>
    <w:qFormat/>
    <w:uiPriority w:val="99"/>
    <w:rPr>
      <w:color w:val="0000FF"/>
      <w:u w:val="single"/>
    </w:rPr>
  </w:style>
  <w:style w:type="character" w:customStyle="1" w:styleId="946">
    <w:name w:val="style1"/>
    <w:qFormat/>
    <w:uiPriority w:val="99"/>
    <w:rPr>
      <w:rFonts w:ascii="Arial" w:hAnsi="Arial" w:eastAsia="黑体"/>
      <w:snapToGrid w:val="0"/>
      <w:kern w:val="0"/>
      <w:sz w:val="21"/>
    </w:rPr>
  </w:style>
  <w:style w:type="character" w:customStyle="1" w:styleId="947">
    <w:name w:val="zbggtop11 style5"/>
    <w:qFormat/>
    <w:uiPriority w:val="99"/>
    <w:rPr>
      <w:rFonts w:ascii="Arial" w:hAnsi="Arial" w:eastAsia="黑体"/>
      <w:snapToGrid w:val="0"/>
      <w:kern w:val="0"/>
      <w:sz w:val="21"/>
    </w:rPr>
  </w:style>
  <w:style w:type="character" w:customStyle="1" w:styleId="948">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49">
    <w:name w:val="bulletintext1"/>
    <w:qFormat/>
    <w:uiPriority w:val="99"/>
    <w:rPr>
      <w:color w:val="000000"/>
      <w:sz w:val="18"/>
    </w:rPr>
  </w:style>
  <w:style w:type="paragraph" w:customStyle="1" w:styleId="950">
    <w:name w:val="_Style 947"/>
    <w:basedOn w:val="1"/>
    <w:next w:val="279"/>
    <w:qFormat/>
    <w:uiPriority w:val="99"/>
    <w:pPr>
      <w:adjustRightInd/>
      <w:ind w:firstLine="420" w:firstLineChars="200"/>
    </w:pPr>
  </w:style>
  <w:style w:type="paragraph" w:customStyle="1" w:styleId="951">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99"/>
    <w:pPr>
      <w:adjustRightInd/>
      <w:snapToGrid w:val="0"/>
      <w:jc w:val="left"/>
    </w:pPr>
    <w:rPr>
      <w:rFonts w:ascii="Century Gothic" w:hAnsi="楷体_GB2312" w:eastAsia="Times New Roman"/>
      <w:szCs w:val="20"/>
    </w:rPr>
  </w:style>
  <w:style w:type="paragraph" w:customStyle="1" w:styleId="953">
    <w:name w:val="*Body 1"/>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54">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3"/>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99"/>
    <w:pPr>
      <w:autoSpaceDE w:val="0"/>
      <w:autoSpaceDN w:val="0"/>
      <w:spacing w:before="100" w:after="100"/>
      <w:ind w:left="360" w:right="360"/>
      <w:jc w:val="left"/>
    </w:pPr>
    <w:rPr>
      <w:kern w:val="0"/>
      <w:sz w:val="24"/>
      <w:szCs w:val="20"/>
    </w:rPr>
  </w:style>
  <w:style w:type="paragraph" w:customStyle="1" w:styleId="957">
    <w:name w:val="p1"/>
    <w:basedOn w:val="1"/>
    <w:qFormat/>
    <w:uiPriority w:val="99"/>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99"/>
    <w:pPr>
      <w:adjustRightInd/>
      <w:jc w:val="left"/>
    </w:pPr>
    <w:rPr>
      <w:rFonts w:ascii="Calibri" w:hAnsi="Calibri"/>
      <w:kern w:val="0"/>
      <w:sz w:val="22"/>
      <w:szCs w:val="22"/>
      <w:lang w:eastAsia="en-US"/>
    </w:rPr>
  </w:style>
  <w:style w:type="paragraph" w:customStyle="1" w:styleId="959">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69"/>
    <w:qFormat/>
    <w:uiPriority w:val="99"/>
    <w:rPr>
      <w:rFonts w:cs="Times New Roman"/>
      <w:color w:val="000000"/>
      <w:shd w:val="clear" w:color="auto" w:fill="EFD200"/>
    </w:rPr>
  </w:style>
  <w:style w:type="character" w:customStyle="1" w:styleId="963">
    <w:name w:val="font71"/>
    <w:qFormat/>
    <w:uiPriority w:val="99"/>
    <w:rPr>
      <w:rFonts w:ascii="宋体" w:hAnsi="宋体" w:eastAsia="宋体"/>
      <w:color w:val="000000"/>
      <w:sz w:val="22"/>
      <w:u w:val="none"/>
    </w:rPr>
  </w:style>
  <w:style w:type="character" w:customStyle="1" w:styleId="964">
    <w:name w:val="font91"/>
    <w:qFormat/>
    <w:uiPriority w:val="99"/>
    <w:rPr>
      <w:rFonts w:ascii="仿宋" w:hAnsi="仿宋" w:eastAsia="仿宋"/>
      <w:color w:val="000000"/>
      <w:sz w:val="22"/>
      <w:u w:val="none"/>
    </w:rPr>
  </w:style>
  <w:style w:type="character" w:customStyle="1" w:styleId="965">
    <w:name w:val="Unresolved Mention"/>
    <w:basedOn w:val="69"/>
    <w:semiHidden/>
    <w:qFormat/>
    <w:uiPriority w:val="99"/>
    <w:rPr>
      <w:rFonts w:cs="Times New Roman"/>
      <w:color w:val="605E5C"/>
      <w:shd w:val="clear" w:color="auto" w:fill="E1DFDD"/>
    </w:rPr>
  </w:style>
  <w:style w:type="character" w:customStyle="1" w:styleId="966">
    <w:name w:val="页码11"/>
    <w:basedOn w:val="967"/>
    <w:qFormat/>
    <w:uiPriority w:val="99"/>
    <w:rPr>
      <w:rFonts w:cs="Times New Roman"/>
      <w:lang w:val="zh-TW" w:eastAsia="zh-TW"/>
    </w:rPr>
  </w:style>
  <w:style w:type="character" w:customStyle="1" w:styleId="967">
    <w:name w:val="无 A"/>
    <w:qFormat/>
    <w:uiPriority w:val="99"/>
    <w:rPr>
      <w:lang w:val="en-US"/>
    </w:rPr>
  </w:style>
  <w:style w:type="character" w:customStyle="1" w:styleId="968">
    <w:name w:val="无"/>
    <w:qFormat/>
    <w:uiPriority w:val="99"/>
  </w:style>
  <w:style w:type="paragraph" w:customStyle="1" w:styleId="969">
    <w:name w:val="正文首行缩进 21"/>
    <w:basedOn w:val="970"/>
    <w:qFormat/>
    <w:uiPriority w:val="0"/>
    <w:pPr>
      <w:ind w:firstLine="420"/>
    </w:pPr>
    <w:rPr>
      <w:rFonts w:ascii="Times New Roman" w:hAnsi="Times New Roman" w:eastAsia="宋体" w:cs="宋体"/>
    </w:rPr>
  </w:style>
  <w:style w:type="paragraph" w:customStyle="1" w:styleId="970">
    <w:name w:val="正文文本缩进1"/>
    <w:basedOn w:val="1"/>
    <w:next w:val="1"/>
    <w:qFormat/>
    <w:uiPriority w:val="0"/>
    <w:pPr>
      <w:spacing w:after="120"/>
      <w:ind w:left="420" w:leftChars="200"/>
    </w:pPr>
  </w:style>
  <w:style w:type="paragraph" w:customStyle="1" w:styleId="971">
    <w:name w:val="Body Text First Indent 21"/>
    <w:basedOn w:val="972"/>
    <w:qFormat/>
    <w:uiPriority w:val="0"/>
    <w:pPr>
      <w:autoSpaceDE/>
      <w:autoSpaceDN/>
      <w:adjustRightInd/>
      <w:ind w:left="420" w:leftChars="200" w:firstLine="420"/>
    </w:pPr>
    <w:rPr>
      <w:rFonts w:cs="宋体" w:asciiTheme="minorHAnsi" w:hAnsiTheme="minorHAnsi" w:eastAsiaTheme="minorEastAsia"/>
      <w:color w:val="auto"/>
      <w:kern w:val="2"/>
      <w:szCs w:val="24"/>
    </w:rPr>
  </w:style>
  <w:style w:type="paragraph" w:customStyle="1" w:styleId="972">
    <w:name w:val="Body Text Indent1"/>
    <w:basedOn w:val="1"/>
    <w:next w:val="1"/>
    <w:qFormat/>
    <w:uiPriority w:val="0"/>
    <w:pPr>
      <w:ind w:left="420" w:leftChars="200"/>
    </w:pPr>
  </w:style>
  <w:style w:type="paragraph" w:customStyle="1" w:styleId="973">
    <w:name w:val="Body Text First Indent 2"/>
    <w:basedOn w:val="974"/>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974">
    <w:name w:val="Body Text Indent"/>
    <w:basedOn w:val="1"/>
    <w:next w:val="1"/>
    <w:qFormat/>
    <w:uiPriority w:val="0"/>
    <w:pPr>
      <w:spacing w:after="120" w:afterLines="0"/>
      <w:ind w:left="420" w:leftChars="200"/>
    </w:pPr>
    <w:rPr>
      <w:color w:val="000000"/>
      <w:sz w:val="21"/>
      <w:szCs w:val="21"/>
    </w:rPr>
  </w:style>
  <w:style w:type="character" w:customStyle="1" w:styleId="975">
    <w:name w:val="bookmark-item"/>
    <w:basedOn w:val="69"/>
    <w:qFormat/>
    <w:uiPriority w:val="99"/>
    <w:rPr>
      <w:rFonts w:cs="Times New Roman"/>
    </w:rPr>
  </w:style>
  <w:style w:type="paragraph" w:customStyle="1" w:styleId="976">
    <w:name w:val="!我的正文 Ctr+Q"/>
    <w:basedOn w:val="1"/>
    <w:qFormat/>
    <w:uiPriority w:val="0"/>
    <w:pPr>
      <w:autoSpaceDE/>
      <w:autoSpaceDN/>
      <w:snapToGrid w:val="0"/>
      <w:spacing w:line="360" w:lineRule="auto"/>
      <w:ind w:firstLine="480" w:firstLineChars="200"/>
    </w:pPr>
    <w:rPr>
      <w:rFonts w:ascii="Arial" w:hAnsi="Arial" w:eastAsia="宋体" w:cs="Times New Roman"/>
      <w:color w:val="auto"/>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theme" Target="theme/theme1.xml"/><Relationship Id="rId35" Type="http://schemas.openxmlformats.org/officeDocument/2006/relationships/footer" Target="footer20.xml"/><Relationship Id="rId34" Type="http://schemas.openxmlformats.org/officeDocument/2006/relationships/footer" Target="footer19.xml"/><Relationship Id="rId33" Type="http://schemas.openxmlformats.org/officeDocument/2006/relationships/footer" Target="footer18.xml"/><Relationship Id="rId32" Type="http://schemas.openxmlformats.org/officeDocument/2006/relationships/header" Target="header13.xml"/><Relationship Id="rId31" Type="http://schemas.openxmlformats.org/officeDocument/2006/relationships/header" Target="header12.xml"/><Relationship Id="rId30" Type="http://schemas.openxmlformats.org/officeDocument/2006/relationships/footer" Target="footer17.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header" Target="header11.xml"/><Relationship Id="rId27" Type="http://schemas.openxmlformats.org/officeDocument/2006/relationships/header" Target="header10.xml"/><Relationship Id="rId26" Type="http://schemas.openxmlformats.org/officeDocument/2006/relationships/footer" Target="footer15.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杭州市国内经济合作办公室</Company>
  <Pages>60</Pages>
  <Words>31964</Words>
  <Characters>33669</Characters>
  <Lines>0</Lines>
  <Paragraphs>0</Paragraphs>
  <TotalTime>68</TotalTime>
  <ScaleCrop>false</ScaleCrop>
  <LinksUpToDate>false</LinksUpToDate>
  <CharactersWithSpaces>38800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A（方月山）雨蝶</cp:lastModifiedBy>
  <cp:lastPrinted>2022-07-18T02:46:00Z</cp:lastPrinted>
  <dcterms:modified xsi:type="dcterms:W3CDTF">2023-02-06T03:12:43Z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9EB1FBEF13B04460872B9A114B9F6C37</vt:lpwstr>
  </property>
</Properties>
</file>