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default"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 xml:space="preserve"> </w:t>
      </w:r>
    </w:p>
    <w:p>
      <w:pPr>
        <w:autoSpaceDE/>
        <w:autoSpaceDN/>
        <w:spacing w:line="360" w:lineRule="auto"/>
        <w:jc w:val="center"/>
        <w:rPr>
          <w:rFonts w:hint="eastAsia" w:ascii="宋体" w:eastAsia="宋体" w:cs="仿宋"/>
          <w:b/>
          <w:sz w:val="56"/>
          <w:szCs w:val="56"/>
          <w:lang w:eastAsia="zh-CN"/>
        </w:rPr>
      </w:pPr>
      <w:r>
        <w:rPr>
          <w:rFonts w:hint="eastAsia" w:ascii="等线" w:hAnsi="等线" w:eastAsia="等线" w:cs="等线"/>
          <w:b/>
          <w:bCs/>
          <w:sz w:val="52"/>
          <w:szCs w:val="52"/>
        </w:rPr>
        <w:t xml:space="preserve"> </w:t>
      </w:r>
      <w:r>
        <w:rPr>
          <w:rFonts w:hint="eastAsia" w:ascii="宋体" w:hAnsi="宋体" w:cs="仿宋"/>
          <w:b/>
          <w:sz w:val="56"/>
          <w:szCs w:val="56"/>
          <w:lang w:eastAsia="zh-CN"/>
        </w:rPr>
        <w:t>诸暨市枫桥镇人民政府枫桥镇2023年度水利建设工程监理项目</w:t>
      </w:r>
    </w:p>
    <w:p>
      <w:pPr>
        <w:autoSpaceDE/>
        <w:autoSpaceDN/>
        <w:spacing w:line="360" w:lineRule="auto"/>
        <w:jc w:val="center"/>
        <w:rPr>
          <w:rFonts w:ascii="仿宋" w:hAnsi="仿宋" w:eastAsia="仿宋" w:cs="黑体"/>
          <w:color w:val="auto"/>
          <w:sz w:val="30"/>
          <w:szCs w:val="30"/>
        </w:rPr>
      </w:pPr>
      <w:r>
        <w:rPr>
          <w:rFonts w:hint="eastAsia" w:ascii="仿宋" w:hAnsi="仿宋" w:eastAsia="仿宋" w:cs="黑体"/>
          <w:color w:val="auto"/>
          <w:sz w:val="30"/>
          <w:szCs w:val="30"/>
        </w:rPr>
        <w:t>（项目编号：</w:t>
      </w:r>
      <w:r>
        <w:rPr>
          <w:rFonts w:hint="eastAsia" w:ascii="仿宋" w:hAnsi="仿宋" w:eastAsia="仿宋" w:cs="黑体"/>
          <w:color w:val="auto"/>
          <w:sz w:val="30"/>
          <w:szCs w:val="30"/>
          <w:lang w:eastAsia="zh-CN"/>
        </w:rPr>
        <w:t>诸杰虎202</w:t>
      </w:r>
      <w:r>
        <w:rPr>
          <w:rFonts w:hint="eastAsia" w:ascii="仿宋" w:hAnsi="仿宋" w:eastAsia="仿宋" w:cs="黑体"/>
          <w:color w:val="auto"/>
          <w:sz w:val="30"/>
          <w:szCs w:val="30"/>
          <w:lang w:val="en-US" w:eastAsia="zh-CN"/>
        </w:rPr>
        <w:t>3</w:t>
      </w:r>
      <w:r>
        <w:rPr>
          <w:rFonts w:hint="eastAsia" w:ascii="仿宋" w:hAnsi="仿宋" w:eastAsia="仿宋" w:cs="黑体"/>
          <w:color w:val="auto"/>
          <w:sz w:val="30"/>
          <w:szCs w:val="30"/>
          <w:lang w:eastAsia="zh-CN"/>
        </w:rPr>
        <w:t>-</w:t>
      </w:r>
      <w:r>
        <w:rPr>
          <w:rFonts w:hint="eastAsia" w:ascii="仿宋" w:hAnsi="仿宋" w:eastAsia="仿宋" w:cs="黑体"/>
          <w:color w:val="auto"/>
          <w:sz w:val="30"/>
          <w:szCs w:val="30"/>
          <w:lang w:val="en-US" w:eastAsia="zh-CN"/>
        </w:rPr>
        <w:t>1</w:t>
      </w:r>
      <w:r>
        <w:rPr>
          <w:rFonts w:hint="eastAsia" w:ascii="仿宋" w:hAnsi="仿宋" w:eastAsia="仿宋" w:cs="黑体"/>
          <w:color w:val="auto"/>
          <w:sz w:val="30"/>
          <w:szCs w:val="30"/>
          <w:lang w:eastAsia="zh-CN"/>
        </w:rPr>
        <w:t>-</w:t>
      </w:r>
      <w:r>
        <w:rPr>
          <w:rFonts w:hint="eastAsia" w:ascii="仿宋" w:hAnsi="仿宋" w:eastAsia="仿宋" w:cs="黑体"/>
          <w:color w:val="auto"/>
          <w:sz w:val="30"/>
          <w:szCs w:val="30"/>
          <w:lang w:val="en-US" w:eastAsia="zh-CN"/>
        </w:rPr>
        <w:t>28</w:t>
      </w:r>
      <w:r>
        <w:rPr>
          <w:rFonts w:hint="eastAsia" w:ascii="仿宋" w:hAnsi="仿宋" w:eastAsia="仿宋" w:cs="黑体"/>
          <w:color w:val="auto"/>
          <w:sz w:val="30"/>
          <w:szCs w:val="30"/>
        </w:rPr>
        <w:t>）</w:t>
      </w:r>
    </w:p>
    <w:p>
      <w:pPr>
        <w:spacing w:beforeLines="750" w:line="360" w:lineRule="auto"/>
        <w:jc w:val="center"/>
        <w:rPr>
          <w:rFonts w:ascii="宋体"/>
          <w:b/>
          <w:spacing w:val="-6"/>
          <w:sz w:val="84"/>
          <w:szCs w:val="84"/>
        </w:rPr>
      </w:pPr>
      <w:r>
        <w:rPr>
          <w:rFonts w:hint="eastAsia" w:ascii="宋体" w:hAnsi="宋体"/>
          <w:b/>
          <w:spacing w:val="-6"/>
          <w:sz w:val="84"/>
          <w:szCs w:val="84"/>
        </w:rPr>
        <w:t>招</w:t>
      </w:r>
      <w:r>
        <w:rPr>
          <w:rFonts w:ascii="宋体" w:hAnsi="宋体"/>
          <w:b/>
          <w:spacing w:val="-6"/>
          <w:sz w:val="84"/>
          <w:szCs w:val="84"/>
        </w:rPr>
        <w:t xml:space="preserve"> </w:t>
      </w:r>
      <w:r>
        <w:rPr>
          <w:rFonts w:hint="eastAsia" w:ascii="宋体" w:hAnsi="宋体"/>
          <w:b/>
          <w:spacing w:val="-6"/>
          <w:sz w:val="84"/>
          <w:szCs w:val="84"/>
        </w:rPr>
        <w:t>标</w:t>
      </w:r>
      <w:r>
        <w:rPr>
          <w:rFonts w:ascii="宋体" w:hAnsi="宋体"/>
          <w:b/>
          <w:spacing w:val="-6"/>
          <w:sz w:val="84"/>
          <w:szCs w:val="84"/>
        </w:rPr>
        <w:t xml:space="preserve"> </w:t>
      </w:r>
      <w:r>
        <w:rPr>
          <w:rFonts w:hint="eastAsia" w:ascii="宋体" w:hAnsi="宋体"/>
          <w:b/>
          <w:spacing w:val="-6"/>
          <w:sz w:val="84"/>
          <w:szCs w:val="84"/>
        </w:rPr>
        <w:t>文</w:t>
      </w:r>
      <w:r>
        <w:rPr>
          <w:rFonts w:ascii="宋体" w:hAnsi="宋体"/>
          <w:b/>
          <w:spacing w:val="-6"/>
          <w:sz w:val="84"/>
          <w:szCs w:val="84"/>
        </w:rPr>
        <w:t xml:space="preserve"> </w:t>
      </w:r>
      <w:r>
        <w:rPr>
          <w:rFonts w:hint="eastAsia" w:ascii="宋体" w:hAnsi="宋体"/>
          <w:b/>
          <w:spacing w:val="-6"/>
          <w:sz w:val="84"/>
          <w:szCs w:val="84"/>
        </w:rPr>
        <w:t>件</w:t>
      </w:r>
    </w:p>
    <w:p>
      <w:pPr>
        <w:autoSpaceDE/>
        <w:autoSpaceDN/>
        <w:spacing w:afterLines="600" w:line="360" w:lineRule="auto"/>
        <w:jc w:val="center"/>
        <w:rPr>
          <w:rFonts w:ascii="宋体"/>
          <w:b/>
          <w:spacing w:val="36"/>
          <w:sz w:val="36"/>
        </w:rPr>
      </w:pPr>
      <w:r>
        <w:rPr>
          <w:rFonts w:hint="eastAsia" w:ascii="宋体" w:hAnsi="宋体"/>
          <w:b/>
          <w:spacing w:val="36"/>
          <w:sz w:val="36"/>
        </w:rPr>
        <w:t>（电子招投标）</w:t>
      </w:r>
    </w:p>
    <w:tbl>
      <w:tblPr>
        <w:tblStyle w:val="62"/>
        <w:tblW w:w="0" w:type="auto"/>
        <w:jc w:val="center"/>
        <w:tblLayout w:type="autofit"/>
        <w:tblCellMar>
          <w:top w:w="0" w:type="dxa"/>
          <w:left w:w="108" w:type="dxa"/>
          <w:bottom w:w="0" w:type="dxa"/>
          <w:right w:w="108" w:type="dxa"/>
        </w:tblCellMar>
      </w:tblPr>
      <w:tblGrid>
        <w:gridCol w:w="6851"/>
      </w:tblGrid>
      <w:tr>
        <w:tblPrEx>
          <w:tblCellMar>
            <w:top w:w="0" w:type="dxa"/>
            <w:left w:w="108" w:type="dxa"/>
            <w:bottom w:w="0" w:type="dxa"/>
            <w:right w:w="108" w:type="dxa"/>
          </w:tblCellMar>
        </w:tblPrEx>
        <w:trPr>
          <w:jc w:val="center"/>
        </w:trPr>
        <w:tc>
          <w:tcPr>
            <w:tcW w:w="6851" w:type="dxa"/>
            <w:vAlign w:val="center"/>
          </w:tcPr>
          <w:p>
            <w:pPr>
              <w:pStyle w:val="57"/>
              <w:shd w:val="clear" w:color="auto" w:fill="FFFFFF"/>
              <w:spacing w:beforeAutospacing="0" w:afterAutospacing="0"/>
              <w:rPr>
                <w:rFonts w:hint="eastAsia" w:ascii="仿宋" w:hAnsi="仿宋" w:eastAsia="仿宋" w:cs="宋体"/>
                <w:lang w:eastAsia="zh-CN"/>
              </w:rPr>
            </w:pPr>
            <w:r>
              <w:rPr>
                <w:rFonts w:hint="eastAsia" w:ascii="仿宋" w:hAnsi="仿宋" w:eastAsia="仿宋" w:cs="楷体_GB2312"/>
                <w:b/>
                <w:bCs/>
                <w:spacing w:val="12"/>
                <w:w w:val="95"/>
                <w:kern w:val="0"/>
                <w:sz w:val="30"/>
                <w:szCs w:val="30"/>
              </w:rPr>
              <w:t>采</w:t>
            </w:r>
            <w:r>
              <w:rPr>
                <w:rFonts w:ascii="仿宋" w:hAnsi="仿宋" w:eastAsia="仿宋" w:cs="楷体_GB2312"/>
                <w:b/>
                <w:bCs/>
                <w:spacing w:val="12"/>
                <w:w w:val="95"/>
                <w:kern w:val="0"/>
                <w:sz w:val="30"/>
                <w:szCs w:val="30"/>
              </w:rPr>
              <w:t xml:space="preserve"> </w:t>
            </w:r>
            <w:r>
              <w:rPr>
                <w:rFonts w:hint="eastAsia" w:ascii="仿宋" w:hAnsi="仿宋" w:eastAsia="仿宋" w:cs="楷体_GB2312"/>
                <w:b/>
                <w:bCs/>
                <w:spacing w:val="12"/>
                <w:w w:val="95"/>
                <w:kern w:val="0"/>
                <w:sz w:val="30"/>
                <w:szCs w:val="30"/>
              </w:rPr>
              <w:t>购</w:t>
            </w:r>
            <w:r>
              <w:rPr>
                <w:rFonts w:ascii="仿宋" w:hAnsi="仿宋" w:eastAsia="仿宋" w:cs="楷体_GB2312"/>
                <w:b/>
                <w:bCs/>
                <w:spacing w:val="12"/>
                <w:w w:val="95"/>
                <w:kern w:val="0"/>
                <w:sz w:val="30"/>
                <w:szCs w:val="30"/>
              </w:rPr>
              <w:t xml:space="preserve"> </w:t>
            </w:r>
            <w:r>
              <w:rPr>
                <w:rFonts w:hint="eastAsia" w:ascii="仿宋" w:hAnsi="仿宋" w:eastAsia="仿宋" w:cs="楷体_GB2312"/>
                <w:b/>
                <w:bCs/>
                <w:color w:val="auto"/>
                <w:spacing w:val="12"/>
                <w:w w:val="95"/>
                <w:kern w:val="0"/>
                <w:sz w:val="30"/>
                <w:szCs w:val="30"/>
              </w:rPr>
              <w:t>单</w:t>
            </w:r>
            <w:r>
              <w:rPr>
                <w:rFonts w:ascii="仿宋" w:hAnsi="仿宋" w:eastAsia="仿宋" w:cs="楷体_GB2312"/>
                <w:b/>
                <w:bCs/>
                <w:color w:val="auto"/>
                <w:spacing w:val="12"/>
                <w:w w:val="95"/>
                <w:kern w:val="0"/>
                <w:sz w:val="30"/>
                <w:szCs w:val="30"/>
              </w:rPr>
              <w:t xml:space="preserve"> </w:t>
            </w:r>
            <w:r>
              <w:rPr>
                <w:rFonts w:hint="eastAsia" w:ascii="仿宋" w:hAnsi="仿宋" w:eastAsia="仿宋" w:cs="楷体_GB2312"/>
                <w:b/>
                <w:bCs/>
                <w:color w:val="auto"/>
                <w:spacing w:val="12"/>
                <w:w w:val="95"/>
                <w:kern w:val="0"/>
                <w:sz w:val="30"/>
                <w:szCs w:val="30"/>
              </w:rPr>
              <w:t>位：</w:t>
            </w:r>
            <w:r>
              <w:rPr>
                <w:rFonts w:hint="eastAsia" w:ascii="仿宋" w:hAnsi="仿宋" w:eastAsia="仿宋" w:cs="楷体_GB2312"/>
                <w:b/>
                <w:bCs/>
                <w:color w:val="auto"/>
                <w:spacing w:val="12"/>
                <w:w w:val="95"/>
                <w:kern w:val="0"/>
                <w:sz w:val="30"/>
                <w:szCs w:val="30"/>
                <w:lang w:eastAsia="zh-CN"/>
              </w:rPr>
              <w:t>诸暨市枫桥镇人民政府</w:t>
            </w:r>
          </w:p>
        </w:tc>
      </w:tr>
      <w:tr>
        <w:tblPrEx>
          <w:tblCellMar>
            <w:top w:w="0" w:type="dxa"/>
            <w:left w:w="108" w:type="dxa"/>
            <w:bottom w:w="0" w:type="dxa"/>
            <w:right w:w="108" w:type="dxa"/>
          </w:tblCellMar>
        </w:tblPrEx>
        <w:trPr>
          <w:trHeight w:val="635" w:hRule="atLeast"/>
          <w:jc w:val="center"/>
        </w:trPr>
        <w:tc>
          <w:tcPr>
            <w:tcW w:w="6851" w:type="dxa"/>
            <w:vAlign w:val="center"/>
          </w:tcPr>
          <w:p>
            <w:pPr>
              <w:pStyle w:val="32"/>
              <w:snapToGrid w:val="0"/>
              <w:spacing w:before="120" w:after="120" w:line="360" w:lineRule="auto"/>
              <w:rPr>
                <w:rFonts w:hint="eastAsia" w:ascii="仿宋" w:hAnsi="仿宋" w:eastAsia="仿宋" w:cs="楷体_GB2312"/>
                <w:b/>
                <w:bCs/>
                <w:w w:val="95"/>
                <w:kern w:val="0"/>
                <w:sz w:val="30"/>
                <w:szCs w:val="30"/>
                <w:lang w:eastAsia="zh-CN"/>
              </w:rPr>
            </w:pPr>
            <w:r>
              <w:rPr>
                <w:rFonts w:hint="eastAsia" w:ascii="仿宋" w:hAnsi="仿宋" w:eastAsia="仿宋" w:cs="楷体_GB2312"/>
                <w:b/>
                <w:bCs/>
                <w:w w:val="95"/>
                <w:kern w:val="0"/>
                <w:sz w:val="30"/>
                <w:szCs w:val="30"/>
              </w:rPr>
              <w:t>采购代理机构：</w:t>
            </w:r>
            <w:r>
              <w:rPr>
                <w:rFonts w:hint="eastAsia" w:ascii="仿宋" w:hAnsi="仿宋" w:eastAsia="仿宋" w:cs="楷体_GB2312"/>
                <w:b/>
                <w:bCs/>
                <w:w w:val="95"/>
                <w:kern w:val="0"/>
                <w:sz w:val="30"/>
                <w:szCs w:val="30"/>
                <w:lang w:eastAsia="zh-CN"/>
              </w:rPr>
              <w:t>诸暨市杰虎工程咨询有限公司</w:t>
            </w:r>
          </w:p>
        </w:tc>
      </w:tr>
    </w:tbl>
    <w:p>
      <w:pPr>
        <w:spacing w:line="360" w:lineRule="auto"/>
        <w:jc w:val="center"/>
        <w:rPr>
          <w:rFonts w:ascii="仿宋" w:hAnsi="仿宋" w:eastAsia="仿宋" w:cs="楷体_GB2312"/>
          <w:b/>
          <w:bCs/>
          <w:color w:val="auto"/>
          <w:w w:val="95"/>
          <w:sz w:val="30"/>
          <w:szCs w:val="30"/>
        </w:rPr>
      </w:pPr>
      <w:r>
        <w:rPr>
          <w:rFonts w:hint="eastAsia" w:ascii="仿宋" w:hAnsi="仿宋" w:eastAsia="仿宋"/>
          <w:b/>
          <w:bCs/>
          <w:color w:val="auto"/>
          <w:w w:val="95"/>
          <w:sz w:val="30"/>
          <w:szCs w:val="30"/>
        </w:rPr>
        <w:t>二</w:t>
      </w:r>
      <w:r>
        <w:rPr>
          <w:rFonts w:hint="eastAsia" w:ascii="仿宋" w:hAnsi="仿宋" w:eastAsia="仿宋" w:cs="宋体"/>
          <w:b/>
          <w:bCs/>
          <w:color w:val="auto"/>
          <w:w w:val="95"/>
          <w:sz w:val="30"/>
          <w:szCs w:val="30"/>
        </w:rPr>
        <w:t>〇</w:t>
      </w:r>
      <w:r>
        <w:rPr>
          <w:rFonts w:hint="eastAsia" w:ascii="仿宋" w:hAnsi="仿宋" w:eastAsia="仿宋" w:cs="楷体_GB2312"/>
          <w:b/>
          <w:bCs/>
          <w:color w:val="auto"/>
          <w:w w:val="95"/>
          <w:sz w:val="30"/>
          <w:szCs w:val="30"/>
        </w:rPr>
        <w:t>二</w:t>
      </w:r>
      <w:r>
        <w:rPr>
          <w:rFonts w:hint="eastAsia" w:ascii="仿宋" w:hAnsi="仿宋" w:eastAsia="仿宋" w:cs="楷体_GB2312"/>
          <w:b/>
          <w:bCs/>
          <w:color w:val="auto"/>
          <w:w w:val="95"/>
          <w:sz w:val="30"/>
          <w:szCs w:val="30"/>
          <w:lang w:eastAsia="zh-CN"/>
        </w:rPr>
        <w:t>三</w:t>
      </w:r>
      <w:r>
        <w:rPr>
          <w:rFonts w:hint="eastAsia" w:ascii="仿宋" w:hAnsi="仿宋" w:eastAsia="仿宋" w:cs="楷体_GB2312"/>
          <w:b/>
          <w:bCs/>
          <w:color w:val="auto"/>
          <w:w w:val="95"/>
          <w:sz w:val="30"/>
          <w:szCs w:val="30"/>
        </w:rPr>
        <w:t>年</w:t>
      </w:r>
      <w:r>
        <w:rPr>
          <w:rFonts w:hint="eastAsia" w:ascii="仿宋" w:hAnsi="仿宋" w:eastAsia="仿宋" w:cs="楷体_GB2312"/>
          <w:b/>
          <w:bCs/>
          <w:color w:val="auto"/>
          <w:w w:val="95"/>
          <w:sz w:val="30"/>
          <w:szCs w:val="30"/>
          <w:lang w:eastAsia="zh-CN"/>
        </w:rPr>
        <w:t>二</w:t>
      </w:r>
      <w:r>
        <w:rPr>
          <w:rFonts w:hint="eastAsia" w:ascii="仿宋" w:hAnsi="仿宋" w:eastAsia="仿宋" w:cs="楷体_GB2312"/>
          <w:b/>
          <w:bCs/>
          <w:color w:val="auto"/>
          <w:w w:val="95"/>
          <w:sz w:val="30"/>
          <w:szCs w:val="30"/>
        </w:rPr>
        <w:t>月</w:t>
      </w:r>
    </w:p>
    <w:p>
      <w:pPr>
        <w:spacing w:line="360" w:lineRule="auto"/>
        <w:rPr>
          <w:rFonts w:ascii="宋体" w:cs="楷体_GB2312"/>
          <w:b/>
          <w:bCs/>
          <w:color w:val="auto"/>
          <w:w w:val="95"/>
          <w:sz w:val="30"/>
          <w:szCs w:val="30"/>
        </w:rPr>
        <w:sectPr>
          <w:headerReference r:id="rId5" w:type="first"/>
          <w:footerReference r:id="rId8" w:type="first"/>
          <w:headerReference r:id="rId3" w:type="default"/>
          <w:footerReference r:id="rId6" w:type="default"/>
          <w:headerReference r:id="rId4" w:type="even"/>
          <w:footerReference r:id="rId7" w:type="even"/>
          <w:pgSz w:w="11910" w:h="16840"/>
          <w:pgMar w:top="1600" w:right="1260" w:bottom="1700" w:left="1420" w:header="283" w:footer="1508" w:gutter="0"/>
          <w:pgNumType w:fmt="decimal"/>
          <w:cols w:space="720" w:num="1"/>
          <w:docGrid w:linePitch="286" w:charSpace="0"/>
        </w:sectPr>
      </w:pPr>
    </w:p>
    <w:p>
      <w:pPr>
        <w:spacing w:line="360" w:lineRule="auto"/>
        <w:jc w:val="center"/>
        <w:rPr>
          <w:rFonts w:hint="eastAsia" w:ascii="等线" w:hAnsi="等线" w:eastAsia="等线" w:cs="等线"/>
          <w:b/>
          <w:sz w:val="48"/>
          <w:szCs w:val="48"/>
        </w:rPr>
      </w:pPr>
    </w:p>
    <w:p>
      <w:pPr>
        <w:spacing w:line="360" w:lineRule="auto"/>
        <w:jc w:val="center"/>
        <w:rPr>
          <w:rFonts w:hint="eastAsia" w:ascii="等线" w:hAnsi="等线" w:eastAsia="等线" w:cs="等线"/>
          <w:b/>
          <w:sz w:val="48"/>
          <w:szCs w:val="48"/>
        </w:rPr>
      </w:pPr>
      <w:r>
        <w:rPr>
          <w:rFonts w:hint="eastAsia" w:ascii="等线" w:hAnsi="等线" w:eastAsia="等线" w:cs="等线"/>
          <w:b/>
          <w:sz w:val="48"/>
          <w:szCs w:val="48"/>
        </w:rPr>
        <w:t>目  录</w:t>
      </w:r>
    </w:p>
    <w:p>
      <w:pPr>
        <w:spacing w:line="360" w:lineRule="auto"/>
        <w:rPr>
          <w:rFonts w:hint="eastAsia" w:ascii="等线" w:hAnsi="等线" w:eastAsia="等线" w:cs="等线"/>
          <w:sz w:val="32"/>
          <w:szCs w:val="32"/>
        </w:rPr>
      </w:pPr>
    </w:p>
    <w:p>
      <w:pPr>
        <w:spacing w:line="360" w:lineRule="auto"/>
        <w:rPr>
          <w:rFonts w:hint="eastAsia" w:ascii="等线" w:hAnsi="等线" w:eastAsia="等线" w:cs="等线"/>
          <w:sz w:val="32"/>
          <w:szCs w:val="32"/>
        </w:rPr>
      </w:pP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第一部分      招标公告</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第二部分      投标人须知</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第三部分      采购需求</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第四部分      评标办法</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lang w:val="en-US" w:eastAsia="zh-CN"/>
        </w:rPr>
      </w:pPr>
      <w:r>
        <w:rPr>
          <w:rFonts w:hint="eastAsia" w:ascii="等线" w:hAnsi="等线" w:eastAsia="等线" w:cs="等线"/>
          <w:b/>
          <w:bCs/>
          <w:sz w:val="32"/>
          <w:szCs w:val="32"/>
        </w:rPr>
        <w:t>第五部分      政府采购合同参考范本</w:t>
      </w:r>
      <w:r>
        <w:rPr>
          <w:rFonts w:hint="eastAsia" w:ascii="等线" w:hAnsi="等线" w:eastAsia="等线" w:cs="等线"/>
          <w:b/>
          <w:bCs/>
          <w:sz w:val="32"/>
          <w:szCs w:val="32"/>
          <w:lang w:eastAsia="zh-CN"/>
        </w:rPr>
        <w:t>（</w:t>
      </w:r>
      <w:r>
        <w:rPr>
          <w:rFonts w:hint="eastAsia" w:ascii="等线" w:hAnsi="等线" w:eastAsia="等线" w:cs="等线"/>
          <w:b/>
          <w:bCs/>
          <w:sz w:val="32"/>
          <w:szCs w:val="32"/>
          <w:lang w:val="en-US" w:eastAsia="zh-CN"/>
        </w:rPr>
        <w:t>供参考）</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第六部分      应提交的有关格式范例</w:t>
      </w:r>
    </w:p>
    <w:p>
      <w:pPr>
        <w:spacing w:line="360" w:lineRule="auto"/>
        <w:ind w:firstLine="550" w:firstLineChars="229"/>
        <w:rPr>
          <w:rFonts w:hint="eastAsia" w:ascii="等线" w:hAnsi="等线" w:eastAsia="等线" w:cs="等线"/>
          <w:b/>
          <w:bCs/>
          <w:sz w:val="24"/>
        </w:rPr>
      </w:pPr>
      <w:bookmarkStart w:id="0" w:name="_Hlt91233176"/>
      <w:bookmarkEnd w:id="0"/>
      <w:bookmarkStart w:id="1" w:name="_Toc91899869"/>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bookmarkEnd w:id="1"/>
    <w:p>
      <w:pPr>
        <w:pStyle w:val="2"/>
        <w:spacing w:before="0" w:after="160" w:line="240" w:lineRule="auto"/>
        <w:jc w:val="center"/>
        <w:rPr>
          <w:rFonts w:hint="eastAsia" w:ascii="华文中宋" w:hAnsi="华文中宋" w:eastAsia="华文中宋"/>
          <w:color w:val="auto"/>
          <w:sz w:val="36"/>
          <w:szCs w:val="36"/>
        </w:rPr>
      </w:pPr>
      <w:bookmarkStart w:id="2" w:name="_Toc125344501"/>
      <w:bookmarkStart w:id="3" w:name="第二部分"/>
      <w:bookmarkStart w:id="4" w:name="_Toc91899870"/>
      <w:bookmarkStart w:id="5" w:name="_Toc91899871"/>
    </w:p>
    <w:p>
      <w:pPr>
        <w:pStyle w:val="2"/>
        <w:spacing w:before="0" w:after="160" w:line="240" w:lineRule="auto"/>
        <w:jc w:val="center"/>
        <w:rPr>
          <w:rFonts w:ascii="华文中宋" w:hAnsi="华文中宋" w:eastAsia="华文中宋"/>
          <w:color w:val="auto"/>
          <w:sz w:val="36"/>
          <w:szCs w:val="36"/>
        </w:rPr>
      </w:pPr>
      <w:r>
        <w:rPr>
          <w:rFonts w:hint="eastAsia" w:ascii="华文中宋" w:hAnsi="华文中宋" w:eastAsia="华文中宋"/>
          <w:color w:val="auto"/>
          <w:sz w:val="36"/>
          <w:szCs w:val="36"/>
        </w:rPr>
        <w:t>第一章</w:t>
      </w:r>
      <w:r>
        <w:rPr>
          <w:rFonts w:ascii="华文中宋" w:hAnsi="华文中宋" w:eastAsia="华文中宋"/>
          <w:color w:val="auto"/>
          <w:sz w:val="36"/>
          <w:szCs w:val="36"/>
        </w:rPr>
        <w:t xml:space="preserve">  </w:t>
      </w:r>
      <w:r>
        <w:rPr>
          <w:rFonts w:hint="eastAsia" w:ascii="华文中宋" w:hAnsi="华文中宋" w:eastAsia="华文中宋"/>
          <w:color w:val="auto"/>
          <w:sz w:val="36"/>
          <w:szCs w:val="36"/>
        </w:rPr>
        <w:t>招标公告</w:t>
      </w:r>
      <w:bookmarkEnd w:id="2"/>
    </w:p>
    <w:tbl>
      <w:tblPr>
        <w:tblStyle w:val="6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7" w:hRule="atLeast"/>
          <w:jc w:val="center"/>
        </w:trPr>
        <w:tc>
          <w:tcPr>
            <w:tcW w:w="9628" w:type="dxa"/>
            <w:tcBorders>
              <w:top w:val="single" w:color="auto" w:sz="12" w:space="0"/>
              <w:bottom w:val="single" w:color="auto" w:sz="12" w:space="0"/>
            </w:tcBorders>
          </w:tcPr>
          <w:p>
            <w:pPr>
              <w:spacing w:beforeLines="50" w:afterLines="50" w:line="360" w:lineRule="exact"/>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项目概况</w:t>
            </w:r>
          </w:p>
          <w:p>
            <w:pPr>
              <w:spacing w:line="360" w:lineRule="exact"/>
              <w:ind w:firstLine="480" w:firstLineChars="200"/>
              <w:rPr>
                <w:rFonts w:hint="eastAsia" w:ascii="微软雅黑" w:hAnsi="微软雅黑" w:eastAsia="微软雅黑" w:cs="微软雅黑"/>
                <w:b/>
                <w:color w:val="auto"/>
                <w:sz w:val="24"/>
                <w:szCs w:val="24"/>
              </w:rPr>
            </w:pPr>
            <w:r>
              <w:rPr>
                <w:rFonts w:hint="eastAsia" w:ascii="微软雅黑" w:hAnsi="微软雅黑" w:eastAsia="微软雅黑" w:cs="微软雅黑"/>
                <w:sz w:val="24"/>
                <w:szCs w:val="24"/>
                <w:lang w:eastAsia="zh-CN"/>
              </w:rPr>
              <w:t>诸暨市枫桥镇人民政府枫桥镇2023年度水利建设工程监理项目</w:t>
            </w:r>
            <w:r>
              <w:rPr>
                <w:rFonts w:hint="eastAsia" w:ascii="微软雅黑" w:hAnsi="微软雅黑" w:eastAsia="微软雅黑" w:cs="微软雅黑"/>
                <w:sz w:val="24"/>
                <w:szCs w:val="24"/>
              </w:rPr>
              <w:t>的潜在投标人应在</w:t>
            </w:r>
            <w:r>
              <w:rPr>
                <w:rFonts w:hint="eastAsia" w:ascii="微软雅黑" w:hAnsi="微软雅黑" w:eastAsia="微软雅黑" w:cs="微软雅黑"/>
                <w:sz w:val="24"/>
                <w:szCs w:val="24"/>
                <w:u w:val="single"/>
              </w:rPr>
              <w:t>政府采购云平台</w:t>
            </w:r>
            <w:r>
              <w:rPr>
                <w:rStyle w:val="975"/>
                <w:rFonts w:hint="eastAsia" w:ascii="微软雅黑" w:hAnsi="微软雅黑" w:eastAsia="微软雅黑" w:cs="微软雅黑"/>
                <w:sz w:val="24"/>
                <w:szCs w:val="24"/>
              </w:rPr>
              <w:t>（</w:t>
            </w:r>
            <w:r>
              <w:rPr>
                <w:rFonts w:hint="eastAsia" w:ascii="微软雅黑" w:hAnsi="微软雅黑" w:eastAsia="微软雅黑" w:cs="微软雅黑"/>
                <w:color w:val="auto"/>
                <w:sz w:val="24"/>
                <w:szCs w:val="24"/>
              </w:rPr>
              <w:t>https://www.zcygov.cn/</w:t>
            </w:r>
            <w:r>
              <w:rPr>
                <w:rStyle w:val="975"/>
                <w:rFonts w:hint="eastAsia" w:ascii="微软雅黑" w:hAnsi="微软雅黑" w:eastAsia="微软雅黑" w:cs="微软雅黑"/>
                <w:color w:val="auto"/>
                <w:sz w:val="24"/>
                <w:szCs w:val="24"/>
              </w:rPr>
              <w:t>）</w:t>
            </w:r>
            <w:r>
              <w:rPr>
                <w:rFonts w:hint="eastAsia" w:ascii="微软雅黑" w:hAnsi="微软雅黑" w:eastAsia="微软雅黑" w:cs="微软雅黑"/>
                <w:sz w:val="24"/>
                <w:szCs w:val="24"/>
              </w:rPr>
              <w:t>获取（下载）招标文件，并</w:t>
            </w:r>
            <w:r>
              <w:rPr>
                <w:rFonts w:hint="eastAsia" w:ascii="微软雅黑" w:hAnsi="微软雅黑" w:eastAsia="微软雅黑" w:cs="微软雅黑"/>
                <w:color w:val="auto"/>
                <w:sz w:val="24"/>
                <w:szCs w:val="24"/>
              </w:rPr>
              <w:t>于</w:t>
            </w:r>
            <w:r>
              <w:rPr>
                <w:rFonts w:hint="eastAsia" w:ascii="微软雅黑" w:hAnsi="微软雅黑" w:eastAsia="微软雅黑" w:cs="微软雅黑"/>
                <w:color w:val="auto"/>
                <w:sz w:val="24"/>
                <w:szCs w:val="24"/>
                <w:highlight w:val="yellow"/>
                <w:u w:val="single"/>
              </w:rPr>
              <w:t>202</w:t>
            </w:r>
            <w:r>
              <w:rPr>
                <w:rFonts w:hint="eastAsia" w:ascii="微软雅黑" w:hAnsi="微软雅黑" w:eastAsia="微软雅黑" w:cs="微软雅黑"/>
                <w:color w:val="auto"/>
                <w:sz w:val="24"/>
                <w:szCs w:val="24"/>
                <w:highlight w:val="yellow"/>
                <w:u w:val="single"/>
                <w:lang w:val="en-US" w:eastAsia="zh-CN"/>
              </w:rPr>
              <w:t>3</w:t>
            </w:r>
            <w:r>
              <w:rPr>
                <w:rFonts w:hint="eastAsia" w:ascii="微软雅黑" w:hAnsi="微软雅黑" w:eastAsia="微软雅黑" w:cs="微软雅黑"/>
                <w:color w:val="auto"/>
                <w:sz w:val="24"/>
                <w:szCs w:val="24"/>
                <w:highlight w:val="yellow"/>
                <w:u w:val="single"/>
              </w:rPr>
              <w:t>年</w:t>
            </w:r>
            <w:r>
              <w:rPr>
                <w:rFonts w:hint="eastAsia" w:ascii="微软雅黑" w:hAnsi="微软雅黑" w:eastAsia="微软雅黑" w:cs="微软雅黑"/>
                <w:color w:val="auto"/>
                <w:sz w:val="24"/>
                <w:szCs w:val="24"/>
                <w:highlight w:val="yellow"/>
                <w:u w:val="single"/>
                <w:lang w:val="en-US" w:eastAsia="zh-CN"/>
              </w:rPr>
              <w:t xml:space="preserve"> 2 </w:t>
            </w:r>
            <w:r>
              <w:rPr>
                <w:rFonts w:hint="eastAsia" w:ascii="微软雅黑" w:hAnsi="微软雅黑" w:eastAsia="微软雅黑" w:cs="微软雅黑"/>
                <w:color w:val="auto"/>
                <w:sz w:val="24"/>
                <w:szCs w:val="24"/>
                <w:highlight w:val="yellow"/>
                <w:u w:val="single"/>
              </w:rPr>
              <w:t>月</w:t>
            </w:r>
            <w:r>
              <w:rPr>
                <w:rFonts w:hint="eastAsia" w:ascii="微软雅黑" w:hAnsi="微软雅黑" w:eastAsia="微软雅黑" w:cs="微软雅黑"/>
                <w:color w:val="auto"/>
                <w:sz w:val="24"/>
                <w:szCs w:val="24"/>
                <w:highlight w:val="yellow"/>
                <w:u w:val="single"/>
                <w:lang w:val="en-US" w:eastAsia="zh-CN"/>
              </w:rPr>
              <w:t xml:space="preserve"> 27 </w:t>
            </w:r>
            <w:r>
              <w:rPr>
                <w:rFonts w:hint="eastAsia" w:ascii="微软雅黑" w:hAnsi="微软雅黑" w:eastAsia="微软雅黑" w:cs="微软雅黑"/>
                <w:color w:val="auto"/>
                <w:sz w:val="24"/>
                <w:szCs w:val="24"/>
                <w:highlight w:val="yellow"/>
                <w:u w:val="single"/>
              </w:rPr>
              <w:t>日</w:t>
            </w:r>
            <w:r>
              <w:rPr>
                <w:rFonts w:hint="eastAsia" w:ascii="微软雅黑" w:hAnsi="微软雅黑" w:eastAsia="微软雅黑" w:cs="微软雅黑"/>
                <w:color w:val="auto"/>
                <w:sz w:val="24"/>
                <w:szCs w:val="24"/>
                <w:highlight w:val="yellow"/>
                <w:u w:val="single"/>
                <w:lang w:val="en-US" w:eastAsia="zh-CN"/>
              </w:rPr>
              <w:t>14</w:t>
            </w:r>
            <w:r>
              <w:rPr>
                <w:rFonts w:hint="eastAsia" w:ascii="微软雅黑" w:hAnsi="微软雅黑" w:eastAsia="微软雅黑" w:cs="微软雅黑"/>
                <w:color w:val="auto"/>
                <w:sz w:val="24"/>
                <w:szCs w:val="24"/>
                <w:highlight w:val="yellow"/>
                <w:u w:val="single"/>
              </w:rPr>
              <w:t>点</w:t>
            </w:r>
            <w:r>
              <w:rPr>
                <w:rFonts w:hint="eastAsia" w:ascii="微软雅黑" w:hAnsi="微软雅黑" w:eastAsia="微软雅黑" w:cs="微软雅黑"/>
                <w:color w:val="auto"/>
                <w:sz w:val="24"/>
                <w:szCs w:val="24"/>
                <w:highlight w:val="yellow"/>
                <w:u w:val="single"/>
                <w:lang w:val="en-US" w:eastAsia="zh-CN"/>
              </w:rPr>
              <w:t>0</w:t>
            </w:r>
            <w:r>
              <w:rPr>
                <w:rFonts w:hint="eastAsia" w:ascii="微软雅黑" w:hAnsi="微软雅黑" w:eastAsia="微软雅黑" w:cs="微软雅黑"/>
                <w:color w:val="auto"/>
                <w:sz w:val="24"/>
                <w:szCs w:val="24"/>
                <w:highlight w:val="yellow"/>
                <w:u w:val="single"/>
              </w:rPr>
              <w:t>0分</w:t>
            </w:r>
            <w:r>
              <w:rPr>
                <w:rFonts w:hint="eastAsia" w:ascii="微软雅黑" w:hAnsi="微软雅黑" w:eastAsia="微软雅黑" w:cs="微软雅黑"/>
                <w:color w:val="auto"/>
                <w:sz w:val="24"/>
                <w:szCs w:val="24"/>
                <w:highlight w:val="none"/>
                <w:u w:val="single"/>
              </w:rPr>
              <w:t>（</w:t>
            </w:r>
            <w:r>
              <w:rPr>
                <w:rFonts w:hint="eastAsia" w:ascii="微软雅黑" w:hAnsi="微软雅黑" w:eastAsia="微软雅黑" w:cs="微软雅黑"/>
                <w:color w:val="auto"/>
                <w:sz w:val="24"/>
                <w:szCs w:val="24"/>
                <w:u w:val="single"/>
              </w:rPr>
              <w:t>北京时间）</w:t>
            </w:r>
            <w:r>
              <w:rPr>
                <w:rFonts w:hint="eastAsia" w:ascii="微软雅黑" w:hAnsi="微软雅黑" w:eastAsia="微软雅黑" w:cs="微软雅黑"/>
                <w:color w:val="auto"/>
                <w:sz w:val="24"/>
                <w:szCs w:val="24"/>
              </w:rPr>
              <w:t>前递交（上传）投标文件。</w:t>
            </w:r>
          </w:p>
        </w:tc>
      </w:tr>
    </w:tbl>
    <w:p>
      <w:pPr>
        <w:pStyle w:val="3"/>
        <w:spacing w:before="24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一、项目基本情况</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采购组织类型：分散采购委托代理</w:t>
      </w:r>
    </w:p>
    <w:p>
      <w:pPr>
        <w:pStyle w:val="57"/>
        <w:spacing w:beforeLines="50" w:beforeAutospacing="0" w:afterLines="50" w:afterAutospacing="0" w:line="300" w:lineRule="exact"/>
        <w:ind w:firstLine="556"/>
        <w:rPr>
          <w:rFonts w:hint="default" w:ascii="微软雅黑" w:hAnsi="微软雅黑" w:eastAsia="微软雅黑" w:cs="微软雅黑"/>
          <w:lang w:val="en-US" w:eastAsia="zh-CN"/>
        </w:rPr>
      </w:pPr>
      <w:r>
        <w:rPr>
          <w:rFonts w:hint="eastAsia" w:ascii="微软雅黑" w:hAnsi="微软雅黑" w:eastAsia="微软雅黑" w:cs="微软雅黑"/>
        </w:rPr>
        <w:t>项目编号：</w:t>
      </w:r>
      <w:r>
        <w:rPr>
          <w:rFonts w:hint="eastAsia" w:ascii="微软雅黑" w:hAnsi="微软雅黑" w:eastAsia="微软雅黑" w:cs="微软雅黑"/>
          <w:lang w:eastAsia="zh-CN"/>
        </w:rPr>
        <w:t>诸杰虎2022-</w:t>
      </w:r>
      <w:r>
        <w:rPr>
          <w:rFonts w:hint="eastAsia" w:ascii="微软雅黑" w:hAnsi="微软雅黑" w:eastAsia="微软雅黑" w:cs="微软雅黑"/>
          <w:lang w:val="en-US" w:eastAsia="zh-CN"/>
        </w:rPr>
        <w:t>1</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28</w:t>
      </w:r>
    </w:p>
    <w:p>
      <w:pPr>
        <w:pStyle w:val="57"/>
        <w:spacing w:beforeLines="50" w:beforeAutospacing="0" w:afterLines="50" w:afterAutospacing="0" w:line="300" w:lineRule="exact"/>
        <w:ind w:firstLine="556"/>
        <w:rPr>
          <w:rFonts w:hint="eastAsia" w:ascii="微软雅黑" w:hAnsi="微软雅黑" w:eastAsia="微软雅黑" w:cs="微软雅黑"/>
          <w:sz w:val="24"/>
          <w:szCs w:val="24"/>
          <w:lang w:eastAsia="zh-CN"/>
        </w:rPr>
      </w:pPr>
      <w:r>
        <w:rPr>
          <w:rFonts w:hint="eastAsia" w:ascii="微软雅黑" w:hAnsi="微软雅黑" w:eastAsia="微软雅黑" w:cs="微软雅黑"/>
        </w:rPr>
        <w:t>项目名称：</w:t>
      </w:r>
      <w:r>
        <w:rPr>
          <w:rFonts w:hint="eastAsia" w:ascii="微软雅黑" w:hAnsi="微软雅黑" w:eastAsia="微软雅黑" w:cs="微软雅黑"/>
          <w:sz w:val="24"/>
          <w:szCs w:val="24"/>
          <w:lang w:eastAsia="zh-CN"/>
        </w:rPr>
        <w:t>诸暨市枫桥镇人民政府枫桥镇2023年度水利建设工程监理项目</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预算金额（元）：</w:t>
      </w:r>
      <w:r>
        <w:rPr>
          <w:rFonts w:hint="eastAsia" w:ascii="微软雅黑" w:hAnsi="微软雅黑" w:eastAsia="微软雅黑" w:cs="微软雅黑"/>
          <w:lang w:val="en-US" w:eastAsia="zh-CN"/>
        </w:rPr>
        <w:t>800000</w:t>
      </w:r>
    </w:p>
    <w:p>
      <w:pPr>
        <w:pStyle w:val="57"/>
        <w:spacing w:beforeLines="50" w:beforeAutospacing="0" w:afterLines="50" w:afterAutospacing="0" w:line="300" w:lineRule="exact"/>
        <w:ind w:firstLine="556"/>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最高限价（元）：800000</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56"/>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采购需求：</w:t>
      </w:r>
      <w:r>
        <w:rPr>
          <w:rFonts w:hint="eastAsia" w:ascii="微软雅黑" w:hAnsi="微软雅黑" w:eastAsia="微软雅黑" w:cs="微软雅黑"/>
          <w:highlight w:val="none"/>
          <w:lang w:eastAsia="zh-CN"/>
        </w:rPr>
        <w:t>诸暨市枫桥镇人民政府枫桥镇2023年度水利建设工程监理项目</w:t>
      </w:r>
      <w:r>
        <w:rPr>
          <w:rFonts w:hint="eastAsia" w:ascii="微软雅黑" w:hAnsi="微软雅黑" w:eastAsia="微软雅黑" w:cs="微软雅黑"/>
          <w:highlight w:val="none"/>
        </w:rPr>
        <w:t>，采购预算总金额为人民币</w:t>
      </w:r>
      <w:r>
        <w:rPr>
          <w:rFonts w:hint="eastAsia" w:ascii="微软雅黑" w:hAnsi="微软雅黑" w:eastAsia="微软雅黑" w:cs="微软雅黑"/>
          <w:highlight w:val="none"/>
          <w:lang w:eastAsia="zh-CN"/>
        </w:rPr>
        <w:t>捌拾</w:t>
      </w:r>
      <w:r>
        <w:rPr>
          <w:rFonts w:hint="eastAsia" w:ascii="微软雅黑" w:hAnsi="微软雅黑" w:eastAsia="微软雅黑" w:cs="微软雅黑"/>
          <w:highlight w:val="none"/>
        </w:rPr>
        <w:t>万元整（¥</w:t>
      </w:r>
      <w:r>
        <w:rPr>
          <w:rFonts w:hint="eastAsia" w:ascii="微软雅黑" w:hAnsi="微软雅黑" w:eastAsia="微软雅黑" w:cs="微软雅黑"/>
          <w:highlight w:val="none"/>
          <w:lang w:val="en-US" w:eastAsia="zh-CN"/>
        </w:rPr>
        <w:t>800000</w:t>
      </w:r>
      <w:r>
        <w:rPr>
          <w:rFonts w:hint="eastAsia" w:ascii="微软雅黑" w:hAnsi="微软雅黑" w:eastAsia="微软雅黑" w:cs="微软雅黑"/>
          <w:highlight w:val="none"/>
        </w:rPr>
        <w:t>.00）</w:t>
      </w:r>
      <w:r>
        <w:rPr>
          <w:rFonts w:hint="eastAsia" w:ascii="微软雅黑" w:hAnsi="微软雅黑" w:eastAsia="微软雅黑" w:cs="微软雅黑"/>
          <w:highlight w:val="none"/>
          <w:lang w:eastAsia="zh-CN"/>
        </w:rPr>
        <w:t>，</w:t>
      </w:r>
      <w:r>
        <w:rPr>
          <w:rFonts w:hint="eastAsia" w:ascii="微软雅黑" w:hAnsi="微软雅黑" w:eastAsia="微软雅黑" w:cs="微软雅黑"/>
          <w:color w:val="auto"/>
          <w:kern w:val="2"/>
          <w:sz w:val="24"/>
          <w:szCs w:val="24"/>
          <w:lang w:val="en-US" w:eastAsia="zh-CN" w:bidi="ar"/>
        </w:rPr>
        <w:t>入围2家。</w:t>
      </w:r>
      <w:r>
        <w:rPr>
          <w:rFonts w:hint="default" w:ascii="微软雅黑" w:hAnsi="微软雅黑" w:eastAsia="微软雅黑" w:cs="微软雅黑"/>
          <w:color w:val="auto"/>
          <w:kern w:val="2"/>
          <w:sz w:val="24"/>
          <w:szCs w:val="24"/>
          <w:lang w:val="en-US" w:eastAsia="zh-CN" w:bidi="ar"/>
        </w:rPr>
        <w:t>具体按实际情况采购</w:t>
      </w:r>
      <w:r>
        <w:rPr>
          <w:rFonts w:hint="eastAsia" w:ascii="微软雅黑" w:hAnsi="微软雅黑" w:eastAsia="微软雅黑" w:cs="微软雅黑"/>
          <w:color w:val="auto"/>
          <w:kern w:val="2"/>
          <w:sz w:val="24"/>
          <w:szCs w:val="24"/>
          <w:lang w:val="en-US" w:eastAsia="zh-CN" w:bidi="ar"/>
        </w:rPr>
        <w:t>，</w:t>
      </w:r>
      <w:r>
        <w:rPr>
          <w:rFonts w:hint="eastAsia" w:ascii="微软雅黑" w:hAnsi="微软雅黑" w:eastAsia="微软雅黑" w:cs="微软雅黑"/>
          <w:highlight w:val="none"/>
          <w:lang w:eastAsia="zh-CN"/>
        </w:rPr>
        <w:t>内容详见招标文件采购需求。</w:t>
      </w:r>
    </w:p>
    <w:p>
      <w:pPr>
        <w:pStyle w:val="57"/>
        <w:spacing w:beforeLines="50" w:beforeAutospacing="0" w:afterLines="50" w:afterAutospacing="0" w:line="300" w:lineRule="exact"/>
        <w:ind w:left="120" w:leftChars="57" w:firstLine="434" w:firstLineChars="181"/>
        <w:rPr>
          <w:rFonts w:hint="eastAsia" w:ascii="微软雅黑" w:hAnsi="微软雅黑" w:eastAsia="微软雅黑" w:cs="微软雅黑"/>
        </w:rPr>
      </w:pPr>
      <w:r>
        <w:rPr>
          <w:rFonts w:hint="eastAsia" w:ascii="微软雅黑" w:hAnsi="微软雅黑" w:eastAsia="微软雅黑" w:cs="微软雅黑"/>
          <w:color w:val="auto"/>
        </w:rPr>
        <w:t>合同履约期限：详见招标文件。</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本项</w:t>
      </w:r>
      <w:r>
        <w:rPr>
          <w:rFonts w:hint="eastAsia" w:ascii="微软雅黑" w:hAnsi="微软雅黑" w:eastAsia="微软雅黑" w:cs="微软雅黑"/>
          <w:color w:val="auto"/>
        </w:rPr>
        <w:t>目</w:t>
      </w:r>
      <w:r>
        <w:rPr>
          <w:rFonts w:hint="eastAsia" w:ascii="微软雅黑" w:hAnsi="微软雅黑" w:eastAsia="微软雅黑" w:cs="微软雅黑"/>
          <w:b/>
          <w:color w:val="auto"/>
          <w:u w:val="single"/>
        </w:rPr>
        <w:t>（否）</w:t>
      </w:r>
      <w:r>
        <w:rPr>
          <w:rFonts w:hint="eastAsia" w:ascii="微软雅黑" w:hAnsi="微软雅黑" w:eastAsia="微软雅黑" w:cs="微软雅黑"/>
          <w:color w:val="auto"/>
        </w:rPr>
        <w:t>接</w:t>
      </w:r>
      <w:r>
        <w:rPr>
          <w:rFonts w:hint="eastAsia" w:ascii="微软雅黑" w:hAnsi="微软雅黑" w:eastAsia="微软雅黑" w:cs="微软雅黑"/>
        </w:rPr>
        <w:t>受联合体投标。</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评标办法：采用最低评标价法</w:t>
      </w:r>
    </w:p>
    <w:p>
      <w:pPr>
        <w:pStyle w:val="3"/>
        <w:spacing w:before="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二、投标人（供应商）资格要求：</w:t>
      </w:r>
    </w:p>
    <w:p>
      <w:pPr>
        <w:adjustRightInd w:val="0"/>
        <w:snapToGrid w:val="0"/>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、落实政府采购政策需满足的资格要求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专门面向中小企业采购，要求服务全部由符合政策要求的中小企业承接，提供中小企业声明函。</w:t>
      </w:r>
    </w:p>
    <w:p>
      <w:pPr>
        <w:adjustRightInd w:val="0"/>
        <w:snapToGrid w:val="0"/>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、本项目的特定资格要求：投标人须具备工程监理综合资质或具有</w:t>
      </w:r>
      <w:r>
        <w:rPr>
          <w:rFonts w:hint="eastAsia" w:ascii="微软雅黑" w:hAnsi="微软雅黑" w:eastAsia="微软雅黑" w:cs="微软雅黑"/>
          <w:i w:val="0"/>
          <w:iCs w:val="0"/>
          <w:caps w:val="0"/>
          <w:color w:val="000000"/>
          <w:spacing w:val="0"/>
          <w:sz w:val="24"/>
          <w:szCs w:val="24"/>
          <w:shd w:val="clear" w:color="auto" w:fill="FFFFFF"/>
        </w:rPr>
        <w:t>水利水电工程施工监理丙级（含）以上</w:t>
      </w:r>
      <w:r>
        <w:rPr>
          <w:rFonts w:hint="eastAsia" w:ascii="微软雅黑" w:hAnsi="微软雅黑" w:eastAsia="微软雅黑" w:cs="微软雅黑"/>
          <w:sz w:val="24"/>
          <w:szCs w:val="24"/>
        </w:rPr>
        <w:t xml:space="preserve">资质； </w:t>
      </w:r>
    </w:p>
    <w:p>
      <w:pPr>
        <w:adjustRightInd w:val="0"/>
        <w:snapToGrid w:val="0"/>
        <w:spacing w:line="240" w:lineRule="auto"/>
        <w:ind w:firstLine="480" w:firstLineChars="200"/>
        <w:rPr>
          <w:rFonts w:ascii="仿宋" w:hAnsi="仿宋" w:eastAsia="仿宋" w:cs="宋体"/>
          <w:sz w:val="24"/>
        </w:rPr>
      </w:pP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rPr>
        <w:t>本项目不接受联合体投标。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default" w:ascii="微软雅黑" w:hAnsi="微软雅黑" w:eastAsia="微软雅黑" w:cs="微软雅黑"/>
          <w:b/>
          <w:bCs w:val="0"/>
          <w:kern w:val="2"/>
          <w:sz w:val="24"/>
          <w:szCs w:val="24"/>
          <w:lang w:val="en-US" w:eastAsia="zh-CN" w:bidi="ar-SA"/>
        </w:rPr>
      </w:pPr>
      <w:r>
        <w:rPr>
          <w:rFonts w:hint="eastAsia" w:ascii="微软雅黑" w:hAnsi="微软雅黑" w:eastAsia="微软雅黑" w:cs="微软雅黑"/>
          <w:b/>
          <w:bCs w:val="0"/>
          <w:kern w:val="2"/>
          <w:sz w:val="24"/>
          <w:szCs w:val="24"/>
          <w:lang w:val="zh-CN" w:eastAsia="zh-CN" w:bidi="ar-SA"/>
        </w:rPr>
        <w:t>三、获取招标文件</w:t>
      </w:r>
      <w:r>
        <w:rPr>
          <w:rFonts w:hint="eastAsia" w:ascii="微软雅黑" w:hAnsi="微软雅黑" w:eastAsia="微软雅黑" w:cs="微软雅黑"/>
          <w:b/>
          <w:bCs w:val="0"/>
          <w:kern w:val="2"/>
          <w:sz w:val="24"/>
          <w:szCs w:val="24"/>
          <w:lang w:val="en-US" w:eastAsia="zh-CN" w:bidi="ar-SA"/>
        </w:rPr>
        <w:t>:</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56"/>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时间：  /  至2023年 2月 27日，每天上午00:00至12:00，下午12:00至23:59（北京时间，线上获取法定节假日均可，线下获取文件法定节假日除外）</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56"/>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地点（网址）：政府采购云平台（https://www.zcygov.cn/）</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56"/>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方式：潜在供应商登录政府采购云平台，在线申请获取招标文件。进入“项目采购”应用，在获取招标文件菜单中选择项目，申请获取招标文件。（仅需浏览招标文件的供应商可点击“游客，浏览招标文件”直接下载招标文件浏览。）</w:t>
      </w:r>
    </w:p>
    <w:p>
      <w:pPr>
        <w:pStyle w:val="57"/>
        <w:keepNext w:val="0"/>
        <w:keepLines w:val="0"/>
        <w:pageBreakBefore w:val="0"/>
        <w:widowControl/>
        <w:kinsoku/>
        <w:wordWrap/>
        <w:overflowPunct/>
        <w:topLinePunct w:val="0"/>
        <w:autoSpaceDE/>
        <w:autoSpaceDN/>
        <w:bidi w:val="0"/>
        <w:snapToGrid/>
        <w:spacing w:beforeLines="50" w:beforeAutospacing="0" w:afterLines="50" w:afterAutospacing="0" w:line="400" w:lineRule="exact"/>
        <w:ind w:firstLine="556"/>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售价（元）：免费。</w:t>
      </w:r>
    </w:p>
    <w:p>
      <w:pPr>
        <w:pStyle w:val="3"/>
        <w:spacing w:before="24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四、提交投标文件截止时间、开标时间和地点</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提交投标文件截止时间：</w:t>
      </w:r>
      <w:r>
        <w:rPr>
          <w:rFonts w:hint="eastAsia" w:ascii="微软雅黑" w:hAnsi="微软雅黑" w:eastAsia="微软雅黑" w:cs="微软雅黑"/>
          <w:color w:val="auto"/>
          <w:highlight w:val="none"/>
          <w:u w:val="single"/>
        </w:rPr>
        <w:t>202</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年</w:t>
      </w:r>
      <w:r>
        <w:rPr>
          <w:rFonts w:hint="eastAsia" w:ascii="微软雅黑" w:hAnsi="微软雅黑" w:eastAsia="微软雅黑" w:cs="微软雅黑"/>
          <w:color w:val="auto"/>
          <w:highlight w:val="none"/>
          <w:u w:val="single"/>
          <w:lang w:val="en-US" w:eastAsia="zh-CN"/>
        </w:rPr>
        <w:t>2</w:t>
      </w:r>
      <w:r>
        <w:rPr>
          <w:rFonts w:hint="eastAsia" w:ascii="微软雅黑" w:hAnsi="微软雅黑" w:eastAsia="微软雅黑" w:cs="微软雅黑"/>
          <w:color w:val="auto"/>
          <w:highlight w:val="none"/>
          <w:u w:val="single"/>
        </w:rPr>
        <w:t>月</w:t>
      </w:r>
      <w:r>
        <w:rPr>
          <w:rFonts w:hint="eastAsia" w:ascii="微软雅黑" w:hAnsi="微软雅黑" w:eastAsia="微软雅黑" w:cs="微软雅黑"/>
          <w:color w:val="auto"/>
          <w:highlight w:val="none"/>
          <w:u w:val="single"/>
          <w:lang w:val="en-US" w:eastAsia="zh-CN"/>
        </w:rPr>
        <w:t xml:space="preserve"> 27</w:t>
      </w:r>
      <w:r>
        <w:rPr>
          <w:rFonts w:hint="eastAsia" w:ascii="微软雅黑" w:hAnsi="微软雅黑" w:eastAsia="微软雅黑" w:cs="微软雅黑"/>
          <w:color w:val="auto"/>
          <w:highlight w:val="none"/>
          <w:u w:val="single"/>
        </w:rPr>
        <w:t>日</w:t>
      </w:r>
      <w:r>
        <w:rPr>
          <w:rFonts w:hint="eastAsia" w:ascii="微软雅黑" w:hAnsi="微软雅黑" w:eastAsia="微软雅黑" w:cs="微软雅黑"/>
          <w:color w:val="auto"/>
          <w:highlight w:val="none"/>
          <w:u w:val="single"/>
          <w:lang w:val="en-US" w:eastAsia="zh-CN"/>
        </w:rPr>
        <w:t>14</w:t>
      </w:r>
      <w:r>
        <w:rPr>
          <w:rFonts w:hint="eastAsia" w:ascii="微软雅黑" w:hAnsi="微软雅黑" w:eastAsia="微软雅黑" w:cs="微软雅黑"/>
          <w:color w:val="auto"/>
          <w:highlight w:val="none"/>
          <w:u w:val="single"/>
        </w:rPr>
        <w:t>点</w:t>
      </w:r>
      <w:r>
        <w:rPr>
          <w:rFonts w:hint="eastAsia" w:ascii="微软雅黑" w:hAnsi="微软雅黑" w:eastAsia="微软雅黑" w:cs="微软雅黑"/>
          <w:color w:val="auto"/>
          <w:highlight w:val="none"/>
          <w:u w:val="single"/>
          <w:lang w:val="en-US" w:eastAsia="zh-CN"/>
        </w:rPr>
        <w:t>0</w:t>
      </w:r>
      <w:r>
        <w:rPr>
          <w:rFonts w:hint="eastAsia" w:ascii="微软雅黑" w:hAnsi="微软雅黑" w:eastAsia="微软雅黑" w:cs="微软雅黑"/>
          <w:color w:val="auto"/>
          <w:highlight w:val="none"/>
          <w:u w:val="single"/>
        </w:rPr>
        <w:t>0分</w:t>
      </w:r>
      <w:r>
        <w:rPr>
          <w:rFonts w:hint="eastAsia" w:ascii="微软雅黑" w:hAnsi="微软雅黑" w:eastAsia="微软雅黑" w:cs="微软雅黑"/>
          <w:color w:val="auto"/>
          <w:highlight w:val="none"/>
        </w:rPr>
        <w:t>（</w:t>
      </w:r>
      <w:r>
        <w:rPr>
          <w:rFonts w:hint="eastAsia" w:ascii="微软雅黑" w:hAnsi="微软雅黑" w:eastAsia="微软雅黑" w:cs="微软雅黑"/>
          <w:highlight w:val="none"/>
        </w:rPr>
        <w:t>北</w:t>
      </w:r>
      <w:r>
        <w:rPr>
          <w:rFonts w:hint="eastAsia" w:ascii="微软雅黑" w:hAnsi="微软雅黑" w:eastAsia="微软雅黑" w:cs="微软雅黑"/>
        </w:rPr>
        <w:t>京时间）</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投标地点（网址）：政府采购云平台（https://www.zcygov.cn/）</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开标时间：</w:t>
      </w:r>
      <w:r>
        <w:rPr>
          <w:rFonts w:hint="eastAsia" w:ascii="微软雅黑" w:hAnsi="微软雅黑" w:eastAsia="微软雅黑" w:cs="微软雅黑"/>
          <w:color w:val="auto"/>
          <w:highlight w:val="none"/>
          <w:u w:val="single"/>
        </w:rPr>
        <w:t>202</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年</w:t>
      </w:r>
      <w:r>
        <w:rPr>
          <w:rFonts w:hint="eastAsia" w:ascii="微软雅黑" w:hAnsi="微软雅黑" w:eastAsia="微软雅黑" w:cs="微软雅黑"/>
          <w:color w:val="auto"/>
          <w:highlight w:val="none"/>
          <w:u w:val="single"/>
          <w:lang w:val="en-US" w:eastAsia="zh-CN"/>
        </w:rPr>
        <w:t xml:space="preserve"> 2 </w:t>
      </w:r>
      <w:r>
        <w:rPr>
          <w:rFonts w:hint="eastAsia" w:ascii="微软雅黑" w:hAnsi="微软雅黑" w:eastAsia="微软雅黑" w:cs="微软雅黑"/>
          <w:color w:val="auto"/>
          <w:highlight w:val="none"/>
          <w:u w:val="single"/>
        </w:rPr>
        <w:t>月</w:t>
      </w:r>
      <w:r>
        <w:rPr>
          <w:rFonts w:hint="eastAsia" w:ascii="微软雅黑" w:hAnsi="微软雅黑" w:eastAsia="微软雅黑" w:cs="微软雅黑"/>
          <w:color w:val="auto"/>
          <w:highlight w:val="none"/>
          <w:u w:val="single"/>
          <w:lang w:val="en-US" w:eastAsia="zh-CN"/>
        </w:rPr>
        <w:t xml:space="preserve"> 27 </w:t>
      </w:r>
      <w:r>
        <w:rPr>
          <w:rFonts w:hint="eastAsia" w:ascii="微软雅黑" w:hAnsi="微软雅黑" w:eastAsia="微软雅黑" w:cs="微软雅黑"/>
          <w:color w:val="auto"/>
          <w:highlight w:val="none"/>
          <w:u w:val="single"/>
        </w:rPr>
        <w:t>日</w:t>
      </w:r>
      <w:r>
        <w:rPr>
          <w:rFonts w:hint="eastAsia" w:ascii="微软雅黑" w:hAnsi="微软雅黑" w:eastAsia="微软雅黑" w:cs="微软雅黑"/>
          <w:color w:val="auto"/>
          <w:highlight w:val="none"/>
          <w:u w:val="single"/>
          <w:lang w:val="en-US" w:eastAsia="zh-CN"/>
        </w:rPr>
        <w:t>14</w:t>
      </w:r>
      <w:r>
        <w:rPr>
          <w:rFonts w:hint="eastAsia" w:ascii="微软雅黑" w:hAnsi="微软雅黑" w:eastAsia="微软雅黑" w:cs="微软雅黑"/>
          <w:color w:val="auto"/>
          <w:highlight w:val="none"/>
          <w:u w:val="single"/>
        </w:rPr>
        <w:t>点</w:t>
      </w:r>
      <w:r>
        <w:rPr>
          <w:rFonts w:hint="eastAsia" w:ascii="微软雅黑" w:hAnsi="微软雅黑" w:eastAsia="微软雅黑" w:cs="微软雅黑"/>
          <w:color w:val="auto"/>
          <w:highlight w:val="none"/>
          <w:u w:val="single"/>
          <w:lang w:val="en-US" w:eastAsia="zh-CN"/>
        </w:rPr>
        <w:t>0</w:t>
      </w:r>
      <w:r>
        <w:rPr>
          <w:rFonts w:hint="eastAsia" w:ascii="微软雅黑" w:hAnsi="微软雅黑" w:eastAsia="微软雅黑" w:cs="微软雅黑"/>
          <w:color w:val="auto"/>
          <w:highlight w:val="none"/>
          <w:u w:val="single"/>
        </w:rPr>
        <w:t>0分</w:t>
      </w:r>
      <w:r>
        <w:rPr>
          <w:rFonts w:hint="eastAsia" w:ascii="微软雅黑" w:hAnsi="微软雅黑" w:eastAsia="微软雅黑" w:cs="微软雅黑"/>
          <w:color w:val="auto"/>
          <w:highlight w:val="none"/>
        </w:rPr>
        <w:t>（</w:t>
      </w:r>
      <w:r>
        <w:rPr>
          <w:rFonts w:hint="eastAsia" w:ascii="微软雅黑" w:hAnsi="微软雅黑" w:eastAsia="微软雅黑" w:cs="微软雅黑"/>
          <w:highlight w:val="none"/>
        </w:rPr>
        <w:t>北</w:t>
      </w:r>
      <w:r>
        <w:rPr>
          <w:rFonts w:hint="eastAsia" w:ascii="微软雅黑" w:hAnsi="微软雅黑" w:eastAsia="微软雅黑" w:cs="微软雅黑"/>
        </w:rPr>
        <w:t>京时间）</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556"/>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开标地点（网址）：诸暨市杰虎工程咨询有限公司24楼评标室（诸暨市暨阳街道育英路157号诸暨新农都公寓楼）（本项目通过“政府采购云平台（www.zcygov.cn）”实行在线开标）。</w:t>
      </w:r>
    </w:p>
    <w:p>
      <w:pPr>
        <w:pStyle w:val="3"/>
        <w:spacing w:before="24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五、公告期限</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自本公告发布之日起5个工作日。</w:t>
      </w:r>
    </w:p>
    <w:p>
      <w:pPr>
        <w:pStyle w:val="3"/>
        <w:numPr>
          <w:ilvl w:val="0"/>
          <w:numId w:val="1"/>
        </w:numPr>
        <w:spacing w:before="240" w:afterLines="50" w:line="300" w:lineRule="exact"/>
        <w:rPr>
          <w:rFonts w:hint="eastAsia" w:ascii="微软雅黑" w:hAnsi="微软雅黑" w:eastAsia="微软雅黑" w:cs="微软雅黑"/>
          <w:bCs w:val="0"/>
          <w:sz w:val="24"/>
          <w:szCs w:val="24"/>
        </w:rPr>
      </w:pPr>
      <w:r>
        <w:rPr>
          <w:rFonts w:hint="eastAsia" w:ascii="微软雅黑" w:hAnsi="微软雅黑" w:eastAsia="微软雅黑" w:cs="微软雅黑"/>
          <w:bCs w:val="0"/>
          <w:sz w:val="24"/>
          <w:szCs w:val="24"/>
        </w:rPr>
        <w:t>其他补充事宜</w:t>
      </w:r>
    </w:p>
    <w:p>
      <w:pPr>
        <w:pStyle w:val="57"/>
        <w:adjustRightInd/>
        <w:spacing w:before="0" w:beforeAutospacing="0" w:after="0" w:afterAutospacing="0" w:line="400" w:lineRule="exact"/>
        <w:ind w:firstLine="556"/>
        <w:rPr>
          <w:rFonts w:ascii="微软雅黑" w:hAnsi="微软雅黑" w:eastAsia="微软雅黑" w:cs="微软雅黑"/>
        </w:rPr>
      </w:pPr>
      <w:r>
        <w:rPr>
          <w:rFonts w:hint="eastAsia" w:ascii="微软雅黑" w:hAnsi="微软雅黑" w:eastAsia="微软雅黑" w:cs="微软雅黑"/>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微软雅黑" w:hAnsi="微软雅黑" w:eastAsia="微软雅黑" w:cs="微软雅黑"/>
        </w:rPr>
        <w:br w:type="textWrapping"/>
      </w:r>
      <w:r>
        <w:rPr>
          <w:rFonts w:hint="eastAsia" w:ascii="微软雅黑" w:hAnsi="微软雅黑" w:eastAsia="微软雅黑" w:cs="微软雅黑"/>
        </w:rPr>
        <w:t>    2、其他事项：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ascii="微软雅黑" w:hAnsi="微软雅黑" w:eastAsia="微软雅黑" w:cs="微软雅黑"/>
        </w:rPr>
        <w:br w:type="textWrapping"/>
      </w:r>
      <w:r>
        <w:rPr>
          <w:rFonts w:hint="eastAsia" w:ascii="微软雅黑" w:hAnsi="微软雅黑" w:eastAsia="微软雅黑" w:cs="微软雅黑"/>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微软雅黑" w:hAnsi="微软雅黑" w:eastAsia="微软雅黑" w:cs="微软雅黑"/>
        </w:rPr>
        <w:br w:type="textWrapping"/>
      </w:r>
      <w:r>
        <w:rPr>
          <w:rFonts w:hint="eastAsia" w:ascii="微软雅黑" w:hAnsi="微软雅黑" w:eastAsia="微软雅黑" w:cs="微软雅黑"/>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微软雅黑" w:hAnsi="微软雅黑" w:eastAsia="微软雅黑" w:cs="微软雅黑"/>
        </w:rPr>
        <w:br w:type="textWrapping"/>
      </w:r>
      <w:r>
        <w:rPr>
          <w:rFonts w:hint="eastAsia" w:ascii="微软雅黑" w:hAnsi="微软雅黑" w:eastAsia="微软雅黑" w:cs="微软雅黑"/>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备份投标文件的制作、递交详见招标文件第二部分第15点—“备份投标文件”；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w:t>
      </w:r>
    </w:p>
    <w:p>
      <w:pPr>
        <w:pStyle w:val="57"/>
        <w:spacing w:before="0" w:beforeAutospacing="0" w:afterLines="50" w:afterAutospacing="0" w:line="300" w:lineRule="exact"/>
        <w:rPr>
          <w:rFonts w:hint="eastAsia" w:ascii="微软雅黑" w:hAnsi="微软雅黑" w:eastAsia="微软雅黑" w:cs="微软雅黑"/>
          <w:b/>
          <w:bCs/>
        </w:rPr>
      </w:pPr>
      <w:r>
        <w:rPr>
          <w:rFonts w:hint="eastAsia" w:ascii="微软雅黑" w:hAnsi="微软雅黑" w:eastAsia="微软雅黑" w:cs="微软雅黑"/>
          <w:b/>
          <w:bCs/>
        </w:rPr>
        <w:t>七、对本次采购提出询问、质疑、投诉，请按以下方式联系</w:t>
      </w:r>
    </w:p>
    <w:p>
      <w:pPr>
        <w:pStyle w:val="57"/>
        <w:spacing w:before="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1.采购人信息</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eastAsia="zh-CN"/>
        </w:rPr>
      </w:pPr>
      <w:r>
        <w:rPr>
          <w:rFonts w:hint="eastAsia" w:ascii="微软雅黑" w:hAnsi="微软雅黑" w:eastAsia="微软雅黑" w:cs="微软雅黑"/>
        </w:rPr>
        <w:t>名 称：</w:t>
      </w:r>
      <w:r>
        <w:rPr>
          <w:rFonts w:hint="eastAsia" w:ascii="微软雅黑" w:hAnsi="微软雅黑" w:eastAsia="微软雅黑" w:cs="微软雅黑"/>
          <w:lang w:eastAsia="zh-CN"/>
        </w:rPr>
        <w:t>诸暨市枫桥镇人民政府</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highlight w:val="none"/>
        </w:rPr>
        <w:t>地 址：</w:t>
      </w:r>
      <w:r>
        <w:rPr>
          <w:rFonts w:hint="eastAsia" w:ascii="微软雅黑" w:hAnsi="微软雅黑" w:eastAsia="微软雅黑" w:cs="微软雅黑"/>
          <w:lang w:eastAsia="zh-CN"/>
        </w:rPr>
        <w:t>诸暨市枫桥镇人民政府</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项目联系人（询问）：</w:t>
      </w:r>
      <w:r>
        <w:rPr>
          <w:rFonts w:hint="eastAsia" w:ascii="微软雅黑" w:hAnsi="微软雅黑" w:eastAsia="微软雅黑" w:cs="微软雅黑"/>
          <w:color w:val="auto"/>
          <w:highlight w:val="none"/>
          <w:lang w:val="en-US" w:eastAsia="zh-CN"/>
        </w:rPr>
        <w:t xml:space="preserve"> 傅达恺</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项目联系方式（询问）：</w:t>
      </w:r>
      <w:r>
        <w:rPr>
          <w:rFonts w:hint="eastAsia" w:ascii="微软雅黑" w:hAnsi="微软雅黑" w:eastAsia="微软雅黑" w:cs="微软雅黑"/>
          <w:color w:val="auto"/>
          <w:highlight w:val="none"/>
          <w:lang w:val="en-US" w:eastAsia="zh-CN"/>
        </w:rPr>
        <w:t>18005755937</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质疑联系人：</w:t>
      </w:r>
      <w:r>
        <w:rPr>
          <w:rFonts w:hint="eastAsia" w:ascii="微软雅黑" w:hAnsi="微软雅黑" w:eastAsia="微软雅黑" w:cs="微软雅黑"/>
          <w:color w:val="auto"/>
          <w:highlight w:val="none"/>
          <w:lang w:val="en-US" w:eastAsia="zh-CN"/>
        </w:rPr>
        <w:t>傅达恺</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质疑联系方式：</w:t>
      </w:r>
      <w:r>
        <w:rPr>
          <w:rFonts w:hint="eastAsia" w:ascii="微软雅黑" w:hAnsi="微软雅黑" w:eastAsia="微软雅黑" w:cs="微软雅黑"/>
          <w:color w:val="auto"/>
          <w:highlight w:val="none"/>
          <w:lang w:val="en-US" w:eastAsia="zh-CN"/>
        </w:rPr>
        <w:t>18005755937</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rPr>
      </w:pP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2.采购代理机构信息</w:t>
      </w:r>
    </w:p>
    <w:p>
      <w:pPr>
        <w:pStyle w:val="57"/>
        <w:spacing w:before="0" w:beforeAutospacing="0" w:afterLines="50" w:afterAutospacing="0" w:line="300" w:lineRule="exact"/>
        <w:ind w:firstLine="480" w:firstLineChars="200"/>
        <w:rPr>
          <w:rFonts w:hint="eastAsia" w:ascii="微软雅黑" w:hAnsi="微软雅黑" w:eastAsia="微软雅黑" w:cs="微软雅黑"/>
          <w:lang w:eastAsia="zh-CN"/>
        </w:rPr>
      </w:pPr>
      <w:r>
        <w:rPr>
          <w:rFonts w:hint="eastAsia" w:ascii="微软雅黑" w:hAnsi="微软雅黑" w:eastAsia="微软雅黑" w:cs="微软雅黑"/>
        </w:rPr>
        <w:t>名 称：</w:t>
      </w:r>
      <w:r>
        <w:rPr>
          <w:rFonts w:hint="eastAsia" w:ascii="微软雅黑" w:hAnsi="微软雅黑" w:eastAsia="微软雅黑" w:cs="微软雅黑"/>
          <w:lang w:eastAsia="zh-CN"/>
        </w:rPr>
        <w:t>诸暨市杰虎工程咨询有限公司</w:t>
      </w:r>
    </w:p>
    <w:p>
      <w:pPr>
        <w:pStyle w:val="57"/>
        <w:spacing w:before="0" w:beforeAutospacing="0" w:afterLines="50" w:afterAutospacing="0" w:line="300" w:lineRule="exact"/>
        <w:ind w:firstLine="480" w:firstLineChars="200"/>
        <w:rPr>
          <w:rFonts w:hint="eastAsia" w:ascii="宋体" w:hAnsi="宋体" w:eastAsia="宋体" w:cs="宋体"/>
          <w:lang w:eastAsia="zh-CN"/>
        </w:rPr>
      </w:pPr>
      <w:r>
        <w:rPr>
          <w:rFonts w:hint="eastAsia" w:ascii="微软雅黑" w:hAnsi="微软雅黑" w:eastAsia="微软雅黑" w:cs="微软雅黑"/>
        </w:rPr>
        <w:t>地 址：</w:t>
      </w:r>
      <w:r>
        <w:rPr>
          <w:rFonts w:hint="eastAsia" w:ascii="微软雅黑" w:hAnsi="微软雅黑" w:eastAsia="微软雅黑" w:cs="微软雅黑"/>
          <w:lang w:eastAsia="zh-CN"/>
        </w:rPr>
        <w:t>诸暨市育英路157号诸暨新农都公寓楼</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项目联系人（询问）：蔡乐</w:t>
      </w:r>
    </w:p>
    <w:p>
      <w:pPr>
        <w:pStyle w:val="57"/>
        <w:spacing w:before="0" w:beforeAutospacing="0" w:afterLines="50" w:afterAutospacing="0" w:line="300" w:lineRule="exact"/>
        <w:ind w:firstLine="480" w:firstLineChars="200"/>
        <w:rPr>
          <w:rFonts w:hint="default"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项目联系方式（询问）：18258539523</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质疑联系人：方月山</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质疑联系方式：18248604053</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3.同级政府采购监督管理部门</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名称：诸暨市财政局</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地址：诸暨市人民中路356号</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联系人：吕康玮</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监督投诉电话：0575-87111685</w:t>
      </w:r>
    </w:p>
    <w:p>
      <w:pPr>
        <w:ind w:firstLine="3120" w:firstLineChars="1300"/>
        <w:jc w:val="right"/>
        <w:rPr>
          <w:rFonts w:hint="eastAsia" w:ascii="等线" w:hAnsi="等线" w:eastAsia="等线" w:cs="等线"/>
          <w:kern w:val="2"/>
          <w:sz w:val="24"/>
          <w:szCs w:val="24"/>
          <w:lang w:val="en-US" w:eastAsia="zh-CN" w:bidi="ar-SA"/>
        </w:rPr>
      </w:pPr>
    </w:p>
    <w:p>
      <w:pPr>
        <w:ind w:firstLine="3120" w:firstLineChars="1300"/>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诸暨市枫桥镇人民政府</w:t>
      </w:r>
    </w:p>
    <w:p>
      <w:pPr>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诸暨市杰虎工程咨询有限公司</w:t>
      </w:r>
    </w:p>
    <w:p>
      <w:pPr>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二0二三年二月六 日</w:t>
      </w:r>
    </w:p>
    <w:p>
      <w:pPr>
        <w:pStyle w:val="57"/>
        <w:spacing w:before="0" w:beforeAutospacing="0" w:afterLines="50" w:afterAutospacing="0"/>
        <w:ind w:firstLine="556"/>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xml:space="preserve"> </w:t>
      </w:r>
    </w:p>
    <w:p>
      <w:pPr>
        <w:pStyle w:val="57"/>
        <w:spacing w:before="0" w:beforeAutospacing="0" w:afterLines="50" w:afterAutospacing="0"/>
        <w:ind w:firstLine="556"/>
        <w:rPr>
          <w:rFonts w:hint="eastAsia" w:ascii="微软雅黑" w:hAnsi="微软雅黑" w:eastAsia="微软雅黑" w:cs="微软雅黑"/>
          <w:color w:val="auto"/>
          <w:kern w:val="2"/>
          <w:sz w:val="24"/>
          <w:szCs w:val="24"/>
          <w:highlight w:val="none"/>
          <w:lang w:val="en-US" w:eastAsia="zh-CN" w:bidi="ar-SA"/>
        </w:rPr>
      </w:pPr>
      <w:r>
        <w:rPr>
          <w:rFonts w:hint="eastAsia" w:ascii="宋体" w:hAnsi="宋体" w:eastAsia="宋体" w:cs="宋体"/>
        </w:rPr>
        <w:t xml:space="preserve"> </w:t>
      </w:r>
      <w:r>
        <w:rPr>
          <w:rFonts w:hint="eastAsia" w:ascii="微软雅黑" w:hAnsi="微软雅黑" w:eastAsia="微软雅黑" w:cs="微软雅黑"/>
          <w:color w:val="auto"/>
          <w:kern w:val="2"/>
          <w:sz w:val="24"/>
          <w:szCs w:val="24"/>
          <w:highlight w:val="none"/>
          <w:lang w:val="en-US" w:eastAsia="zh-CN" w:bidi="ar-SA"/>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rPr>
          <w:rFonts w:hint="eastAsia" w:ascii="微软雅黑" w:hAnsi="微软雅黑" w:eastAsia="微软雅黑" w:cs="微软雅黑"/>
          <w:color w:val="auto"/>
          <w:kern w:val="2"/>
          <w:sz w:val="24"/>
          <w:szCs w:val="24"/>
          <w:highlight w:val="none"/>
          <w:lang w:val="en-US" w:eastAsia="zh-CN" w:bidi="ar-SA"/>
        </w:rPr>
        <w:sectPr>
          <w:headerReference r:id="rId10" w:type="first"/>
          <w:footerReference r:id="rId13" w:type="first"/>
          <w:headerReference r:id="rId9" w:type="default"/>
          <w:footerReference r:id="rId11" w:type="default"/>
          <w:footerReference r:id="rId12" w:type="even"/>
          <w:pgSz w:w="11906" w:h="16838"/>
          <w:pgMar w:top="567" w:right="850" w:bottom="567" w:left="850" w:header="340" w:footer="454" w:gutter="0"/>
          <w:pgNumType w:fmt="decimal" w:start="1"/>
          <w:cols w:space="0" w:num="1"/>
          <w:titlePg/>
          <w:docGrid w:type="lines" w:linePitch="312" w:charSpace="0"/>
        </w:sectPr>
      </w:pPr>
    </w:p>
    <w:bookmarkEnd w:id="3"/>
    <w:bookmarkEnd w:id="4"/>
    <w:p>
      <w:pPr>
        <w:pStyle w:val="2"/>
        <w:spacing w:before="0" w:after="240" w:line="400" w:lineRule="exact"/>
        <w:jc w:val="center"/>
        <w:rPr>
          <w:rFonts w:hint="eastAsia" w:ascii="微软雅黑" w:hAnsi="微软雅黑" w:eastAsia="微软雅黑" w:cs="微软雅黑"/>
          <w:color w:val="auto"/>
          <w:sz w:val="36"/>
          <w:szCs w:val="36"/>
        </w:rPr>
      </w:pPr>
      <w:bookmarkStart w:id="6" w:name="_Toc125344503"/>
      <w:r>
        <w:rPr>
          <w:rFonts w:hint="eastAsia" w:ascii="微软雅黑" w:hAnsi="微软雅黑" w:eastAsia="微软雅黑" w:cs="微软雅黑"/>
          <w:color w:val="auto"/>
          <w:sz w:val="36"/>
          <w:szCs w:val="36"/>
        </w:rPr>
        <w:t>第二章   投标须知</w:t>
      </w:r>
    </w:p>
    <w:p>
      <w:pPr>
        <w:spacing w:afterLines="50" w:line="400" w:lineRule="exact"/>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前  附  表</w:t>
      </w:r>
    </w:p>
    <w:bookmarkEnd w:id="6"/>
    <w:tbl>
      <w:tblPr>
        <w:tblStyle w:val="62"/>
        <w:tblW w:w="9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698"/>
        <w:gridCol w:w="7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序号</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事项</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1</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评标办法</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b/>
                <w:sz w:val="24"/>
              </w:rPr>
            </w:pPr>
            <w:r>
              <w:rPr>
                <w:rFonts w:hint="eastAsia" w:ascii="微软雅黑" w:hAnsi="微软雅黑" w:eastAsia="微软雅黑" w:cs="微软雅黑"/>
                <w:kern w:val="0"/>
                <w:sz w:val="24"/>
                <w:lang w:val="zh-CN"/>
              </w:rPr>
              <w:t>本项目采用</w:t>
            </w:r>
            <w:r>
              <w:rPr>
                <w:rFonts w:hint="eastAsia" w:ascii="微软雅黑" w:hAnsi="微软雅黑" w:eastAsia="微软雅黑" w:cs="微软雅黑"/>
                <w:kern w:val="0"/>
                <w:sz w:val="24"/>
                <w:u w:val="single"/>
                <w:lang w:val="zh-CN"/>
              </w:rPr>
              <w:t xml:space="preserve">  </w:t>
            </w:r>
            <w:r>
              <w:rPr>
                <w:rFonts w:hint="eastAsia" w:ascii="微软雅黑" w:hAnsi="微软雅黑" w:eastAsia="微软雅黑" w:cs="微软雅黑"/>
                <w:kern w:val="0"/>
                <w:sz w:val="24"/>
                <w:u w:val="single"/>
                <w:lang w:val="zh-CN" w:eastAsia="zh-CN"/>
              </w:rPr>
              <w:t>最低评标价法</w:t>
            </w:r>
            <w:r>
              <w:rPr>
                <w:rFonts w:hint="eastAsia" w:ascii="微软雅黑" w:hAnsi="微软雅黑" w:eastAsia="微软雅黑" w:cs="微软雅黑"/>
                <w:kern w:val="0"/>
                <w:sz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2</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报价要求</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kern w:val="0"/>
                <w:sz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sz w:val="24"/>
              </w:rPr>
              <w:t>开标一览表（报价表）是报价的唯一载体</w:t>
            </w:r>
            <w:r>
              <w:rPr>
                <w:rFonts w:hint="eastAsia" w:ascii="微软雅黑" w:hAnsi="微软雅黑" w:eastAsia="微软雅黑" w:cs="微软雅黑"/>
                <w:kern w:val="0"/>
                <w:sz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kern w:val="0"/>
                <w:sz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b/>
                <w:kern w:val="0"/>
                <w:sz w:val="24"/>
                <w:lang w:val="zh-CN"/>
              </w:rPr>
              <w:t>投标报价出现下列情形的，投标无效：</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①投标文件出现不是唯一的、有选择性投标报价的；</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②投标报价超过招标文件中规定的预算金额或者最高限价的;</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bCs/>
                <w:kern w:val="0"/>
                <w:lang w:val="zh-CN"/>
              </w:rPr>
            </w:pPr>
            <w:r>
              <w:rPr>
                <w:rFonts w:hint="eastAsia" w:ascii="微软雅黑" w:hAnsi="微软雅黑" w:eastAsia="微软雅黑" w:cs="微软雅黑"/>
                <w:color w:val="000000"/>
                <w:kern w:val="0"/>
                <w:sz w:val="24"/>
                <w:szCs w:val="21"/>
                <w:lang w:val="en-US" w:eastAsia="zh-CN" w:bidi="ar-SA"/>
              </w:rPr>
              <w:t>④投标人对根据修正原则修正后的报价不确认的。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3</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分包</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t>☐ A</w:t>
            </w:r>
            <w:r>
              <w:rPr>
                <w:rFonts w:hint="eastAsia" w:ascii="微软雅黑" w:hAnsi="微软雅黑" w:eastAsia="微软雅黑" w:cs="微软雅黑"/>
                <w:sz w:val="24"/>
              </w:rPr>
              <w:t>同意将非主体、非关键性的</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分包。</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B</w:t>
            </w:r>
            <w:r>
              <w:rPr>
                <w:rFonts w:hint="eastAsia" w:ascii="微软雅黑" w:hAnsi="微软雅黑" w:eastAsia="微软雅黑" w:cs="微软雅黑"/>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6"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4</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投标人应当提供的资格文件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①符合参加政府采购活动应当具备的一般条件的承诺函；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②落实政府采购政策需满足的资格要求：提供中小企业声明函；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③本项目的特定资格要求：</w:t>
            </w:r>
            <w:r>
              <w:rPr>
                <w:rFonts w:hint="eastAsia" w:ascii="微软雅黑" w:hAnsi="微软雅黑" w:eastAsia="微软雅黑" w:cs="微软雅黑"/>
                <w:sz w:val="24"/>
                <w:szCs w:val="24"/>
              </w:rPr>
              <w:t>投标人须具备工程监理综合资质或具有</w:t>
            </w:r>
            <w:r>
              <w:rPr>
                <w:rFonts w:hint="eastAsia" w:ascii="微软雅黑" w:hAnsi="微软雅黑" w:eastAsia="微软雅黑" w:cs="微软雅黑"/>
                <w:i w:val="0"/>
                <w:iCs w:val="0"/>
                <w:caps w:val="0"/>
                <w:color w:val="000000"/>
                <w:spacing w:val="0"/>
                <w:sz w:val="24"/>
                <w:szCs w:val="24"/>
                <w:shd w:val="clear" w:color="auto" w:fill="FFFFFF"/>
              </w:rPr>
              <w:t>水利水电工程施工监理丙级（含）以上</w:t>
            </w:r>
            <w:r>
              <w:rPr>
                <w:rFonts w:hint="eastAsia" w:ascii="微软雅黑" w:hAnsi="微软雅黑" w:eastAsia="微软雅黑" w:cs="微软雅黑"/>
                <w:sz w:val="24"/>
                <w:szCs w:val="24"/>
              </w:rPr>
              <w:t>资质</w:t>
            </w:r>
            <w:r>
              <w:rPr>
                <w:rFonts w:hint="eastAsia" w:ascii="微软雅黑" w:hAnsi="微软雅黑" w:eastAsia="微软雅黑" w:cs="微软雅黑"/>
                <w:color w:val="000000"/>
                <w:kern w:val="0"/>
                <w:sz w:val="24"/>
                <w:szCs w:val="21"/>
                <w:lang w:val="en-US" w:eastAsia="zh-CN" w:bidi="ar-SA"/>
              </w:rPr>
              <w:t>。</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b/>
                <w:snapToGrid w:val="0"/>
                <w:kern w:val="0"/>
                <w:szCs w:val="21"/>
              </w:rPr>
            </w:pPr>
            <w:r>
              <w:rPr>
                <w:rFonts w:hint="eastAsia" w:ascii="微软雅黑" w:hAnsi="微软雅黑" w:eastAsia="微软雅黑" w:cs="微软雅黑"/>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6"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5</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投标人应当提供的商务技术文件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①投标函；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②授权委托书或法定代表人（单位负责人、自然人本人）身份证明；</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③联合协议（如需）；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④分包意向协议（如需）；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⑤符合性审查资料；</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⑥评标标准相应的商务技术资料（如需）；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⑦商务技术偏离表；</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⑧政府采购供应商廉洁自律承诺书。</w:t>
            </w:r>
          </w:p>
          <w:p>
            <w:pPr>
              <w:keepNext w:val="0"/>
              <w:keepLines w:val="0"/>
              <w:pageBreakBefore w:val="0"/>
              <w:widowControl w:val="0"/>
              <w:kinsoku/>
              <w:wordWrap/>
              <w:overflowPunct/>
              <w:topLinePunct w:val="0"/>
              <w:autoSpaceDE/>
              <w:autoSpaceDN/>
              <w:bidi w:val="0"/>
              <w:adjustRightInd w:val="0"/>
              <w:spacing w:line="240" w:lineRule="auto"/>
              <w:ind w:left="0" w:leftChars="0"/>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6</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投标人应当提供的报价文件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①开标一览表（报价表）；</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rPr>
            </w:pPr>
            <w:r>
              <w:rPr>
                <w:rFonts w:hint="eastAsia" w:ascii="微软雅黑" w:hAnsi="微软雅黑" w:eastAsia="微软雅黑" w:cs="微软雅黑"/>
                <w:color w:val="000000"/>
                <w:kern w:val="0"/>
                <w:sz w:val="24"/>
                <w:szCs w:val="21"/>
                <w:lang w:val="en-US" w:eastAsia="zh-CN" w:bidi="ar-SA"/>
              </w:rPr>
              <w:t>②中小企业声明函（如需）</w:t>
            </w:r>
            <w:r>
              <w:rPr>
                <w:rFonts w:hint="eastAsia" w:ascii="微软雅黑" w:hAnsi="微软雅黑" w:eastAsia="微软雅黑" w:cs="微软雅黑"/>
              </w:rPr>
              <w:t>。</w:t>
            </w:r>
          </w:p>
          <w:p>
            <w:pPr>
              <w:keepNext w:val="0"/>
              <w:keepLines w:val="0"/>
              <w:pageBreakBefore w:val="0"/>
              <w:widowControl w:val="0"/>
              <w:kinsoku/>
              <w:wordWrap/>
              <w:overflowPunct/>
              <w:topLinePunct w:val="0"/>
              <w:autoSpaceDE/>
              <w:autoSpaceDN/>
              <w:bidi w:val="0"/>
              <w:adjustRightInd w:val="0"/>
              <w:spacing w:line="240" w:lineRule="auto"/>
              <w:ind w:left="0" w:leftChars="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投标文件含有采购人不能接受的附加条件的，</w:t>
            </w:r>
            <w:r>
              <w:rPr>
                <w:rFonts w:hint="eastAsia" w:ascii="微软雅黑" w:hAnsi="微软雅黑" w:eastAsia="微软雅黑" w:cs="微软雅黑"/>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7</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开标前答疑会或现场考察</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A</w:t>
            </w:r>
            <w:r>
              <w:rPr>
                <w:rFonts w:hint="eastAsia" w:ascii="微软雅黑" w:hAnsi="微软雅黑" w:eastAsia="微软雅黑" w:cs="微软雅黑"/>
                <w:sz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szCs w:val="20"/>
              </w:rPr>
            </w:pPr>
            <w:r>
              <w:rPr>
                <w:rFonts w:hint="eastAsia" w:ascii="微软雅黑" w:hAnsi="微软雅黑" w:eastAsia="微软雅黑" w:cs="微软雅黑"/>
                <w:kern w:val="0"/>
                <w:sz w:val="24"/>
              </w:rPr>
              <w:t>☐B组织，</w:t>
            </w:r>
            <w:r>
              <w:rPr>
                <w:rFonts w:hint="eastAsia" w:ascii="微软雅黑" w:hAnsi="微软雅黑" w:eastAsia="微软雅黑" w:cs="微软雅黑"/>
                <w:sz w:val="24"/>
              </w:rPr>
              <w:t>时间：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,地点：</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，联系方式：</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8</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样品提供</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t xml:space="preserve"> </w:t>
            </w: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A不要求提供</w:t>
            </w:r>
            <w:r>
              <w:rPr>
                <w:rFonts w:hint="eastAsia" w:ascii="微软雅黑" w:hAnsi="微软雅黑" w:eastAsia="微软雅黑" w:cs="微软雅黑"/>
                <w:sz w:val="24"/>
              </w:rPr>
              <w:t>。</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☐B要求提供：</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样品制作的标准和要求：</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样品的评审方法以及评审标准</w:t>
            </w:r>
            <w:r>
              <w:rPr>
                <w:rFonts w:hint="eastAsia" w:ascii="微软雅黑" w:hAnsi="微软雅黑" w:eastAsia="微软雅黑" w:cs="微软雅黑"/>
                <w:snapToGrid w:val="0"/>
                <w:kern w:val="28"/>
                <w:sz w:val="24"/>
              </w:rPr>
              <w:t>：</w:t>
            </w:r>
            <w:r>
              <w:rPr>
                <w:rFonts w:hint="eastAsia" w:ascii="微软雅黑" w:hAnsi="微软雅黑" w:eastAsia="微软雅黑" w:cs="微软雅黑"/>
                <w:kern w:val="0"/>
                <w:sz w:val="24"/>
              </w:rPr>
              <w:t>详见</w:t>
            </w:r>
            <w:r>
              <w:rPr>
                <w:rFonts w:hint="eastAsia" w:ascii="微软雅黑" w:hAnsi="微软雅黑" w:eastAsia="微软雅黑" w:cs="微软雅黑"/>
                <w:sz w:val="24"/>
                <w:u w:val="single"/>
              </w:rPr>
              <w:t>评标办法</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是否需要随样品提交检测报告：</w:t>
            </w: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否；☐是，检测机构的要求</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；检测内容</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提供样品的时间：</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；地点：</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；联系人</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kern w:val="28"/>
                <w:sz w:val="24"/>
              </w:rPr>
              <w:t>联系电话：</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9</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Cs/>
                <w:sz w:val="24"/>
              </w:rPr>
            </w:pPr>
            <w:r>
              <w:rPr>
                <w:rFonts w:hint="eastAsia" w:ascii="微软雅黑" w:hAnsi="微软雅黑" w:eastAsia="微软雅黑" w:cs="微软雅黑"/>
                <w:b/>
                <w:sz w:val="24"/>
              </w:rPr>
              <w:t>方案讲解演示</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A</w:t>
            </w:r>
            <w:r>
              <w:rPr>
                <w:rFonts w:hint="eastAsia" w:ascii="微软雅黑" w:hAnsi="微软雅黑" w:eastAsia="微软雅黑" w:cs="微软雅黑"/>
                <w:sz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☐B组织。</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微软雅黑" w:hAnsi="微软雅黑" w:eastAsia="微软雅黑" w:cs="微软雅黑"/>
                <w:kern w:val="0"/>
                <w:sz w:val="24"/>
                <w:lang w:val="en-US" w:eastAsia="zh-CN"/>
              </w:rPr>
              <w:t>15</w:t>
            </w:r>
            <w:r>
              <w:rPr>
                <w:rFonts w:hint="eastAsia" w:ascii="微软雅黑" w:hAnsi="微软雅黑" w:eastAsia="微软雅黑" w:cs="微软雅黑"/>
                <w:kern w:val="0"/>
                <w:sz w:val="24"/>
              </w:rPr>
              <w:t>分钟。</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color w:val="FF0000"/>
                <w:sz w:val="24"/>
              </w:rPr>
            </w:pPr>
            <w:r>
              <w:rPr>
                <w:rFonts w:hint="eastAsia" w:ascii="微软雅黑" w:hAnsi="微软雅黑" w:eastAsia="微软雅黑" w:cs="微软雅黑"/>
                <w:sz w:val="24"/>
              </w:rPr>
              <w:t>10</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保证金收取</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rPr>
            </w:pPr>
            <w:r>
              <w:rPr>
                <w:rFonts w:hint="eastAsia" w:ascii="微软雅黑" w:hAnsi="微软雅黑" w:eastAsia="微软雅黑" w:cs="微软雅黑"/>
                <w:sz w:val="24"/>
                <w:szCs w:val="24"/>
              </w:rPr>
              <w:t>合同签订之日起7个工作日内，中标人须向采购人缴纳本项目采购预算金额</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%的履约保证金，</w:t>
            </w:r>
            <w:r>
              <w:rPr>
                <w:rFonts w:hint="eastAsia" w:ascii="微软雅黑" w:hAnsi="微软雅黑" w:eastAsia="微软雅黑" w:cs="微软雅黑"/>
                <w:sz w:val="24"/>
                <w:szCs w:val="24"/>
                <w:highlight w:val="none"/>
                <w:lang w:val="en-US" w:eastAsia="zh-CN"/>
              </w:rPr>
              <w:t>(采购</w:t>
            </w:r>
            <w:r>
              <w:rPr>
                <w:rFonts w:hint="eastAsia" w:ascii="微软雅黑" w:hAnsi="微软雅黑" w:eastAsia="微软雅黑" w:cs="微软雅黑"/>
                <w:bCs/>
                <w:sz w:val="24"/>
                <w:szCs w:val="24"/>
                <w:highlight w:val="none"/>
              </w:rPr>
              <w:t>人接受</w:t>
            </w:r>
            <w:r>
              <w:rPr>
                <w:rFonts w:hint="eastAsia" w:ascii="微软雅黑" w:hAnsi="微软雅黑" w:eastAsia="微软雅黑" w:cs="微软雅黑"/>
                <w:bCs/>
                <w:sz w:val="24"/>
                <w:szCs w:val="24"/>
                <w:highlight w:val="none"/>
                <w:lang w:eastAsia="zh-CN"/>
              </w:rPr>
              <w:t>履约</w:t>
            </w:r>
            <w:r>
              <w:rPr>
                <w:rFonts w:hint="eastAsia" w:ascii="微软雅黑" w:hAnsi="微软雅黑" w:eastAsia="微软雅黑" w:cs="微软雅黑"/>
                <w:bCs/>
                <w:sz w:val="24"/>
                <w:szCs w:val="24"/>
                <w:highlight w:val="none"/>
              </w:rPr>
              <w:t>保证金的电子工程保函，工程保函费用必须从投标人基本账户转出。</w:t>
            </w:r>
            <w:r>
              <w:rPr>
                <w:rFonts w:hint="eastAsia" w:ascii="微软雅黑" w:hAnsi="微软雅黑" w:eastAsia="微软雅黑" w:cs="微软雅黑"/>
                <w:sz w:val="24"/>
                <w:highlight w:val="none"/>
                <w:lang w:val="en-US" w:eastAsia="zh-CN"/>
              </w:rPr>
              <w:t>)</w:t>
            </w:r>
            <w:r>
              <w:rPr>
                <w:rFonts w:hint="eastAsia" w:ascii="微软雅黑" w:hAnsi="微软雅黑" w:eastAsia="微软雅黑" w:cs="微软雅黑"/>
                <w:bCs/>
                <w:sz w:val="24"/>
                <w:szCs w:val="24"/>
                <w:highlight w:val="none"/>
              </w:rPr>
              <w:t>履约保证金在合同到期后且无违约情况下7个工作日内无息退还。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11</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采购进口产品</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微软雅黑" w:hAnsi="微软雅黑" w:eastAsia="微软雅黑" w:cs="微软雅黑"/>
              </w:rPr>
            </w:pPr>
            <w:r>
              <w:rPr>
                <w:rFonts w:hint="eastAsia" w:ascii="微软雅黑" w:hAnsi="微软雅黑" w:eastAsia="微软雅黑" w:cs="微软雅黑"/>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12</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项目属性与核心产品</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u w:val="single"/>
              </w:rPr>
            </w:pPr>
            <w:r>
              <w:rPr>
                <w:rFonts w:hint="eastAsia" w:ascii="微软雅黑" w:hAnsi="微软雅黑" w:eastAsia="微软雅黑" w:cs="微软雅黑"/>
                <w:kern w:val="0"/>
                <w:sz w:val="24"/>
              </w:rPr>
              <w:t xml:space="preserve"> ☐ A货物类，单一产品或核心产品为：  </w:t>
            </w:r>
          </w:p>
          <w:p>
            <w:pPr>
              <w:keepNext w:val="0"/>
              <w:keepLines w:val="0"/>
              <w:pageBreakBefore w:val="0"/>
              <w:widowControl w:val="0"/>
              <w:kinsoku/>
              <w:wordWrap/>
              <w:overflowPunct/>
              <w:topLinePunct w:val="0"/>
              <w:autoSpaceDE/>
              <w:autoSpaceDN/>
              <w:bidi w:val="0"/>
              <w:adjustRightInd w:val="0"/>
              <w:spacing w:line="240" w:lineRule="auto"/>
              <w:ind w:left="0" w:firstLine="240" w:firstLineChars="10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00FE"/>
            </w:r>
            <w:r>
              <w:rPr>
                <w:rFonts w:hint="eastAsia" w:ascii="微软雅黑" w:hAnsi="微软雅黑" w:eastAsia="微软雅黑" w:cs="微软雅黑"/>
                <w:kern w:val="0"/>
                <w:sz w:val="24"/>
              </w:rPr>
              <w:t>B服务类：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13</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中小企业划分标准所属行业</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kern w:val="0"/>
                <w:sz w:val="24"/>
                <w:u w:val="none"/>
                <w:lang w:val="en-US" w:eastAsia="zh-CN"/>
              </w:rPr>
            </w:pPr>
            <w:r>
              <w:rPr>
                <w:rFonts w:hint="eastAsia" w:ascii="微软雅黑" w:hAnsi="微软雅黑" w:eastAsia="微软雅黑" w:cs="微软雅黑"/>
                <w:kern w:val="0"/>
                <w:sz w:val="24"/>
              </w:rPr>
              <w:t>标的</w:t>
            </w:r>
            <w:r>
              <w:rPr>
                <w:rFonts w:hint="eastAsia" w:ascii="微软雅黑" w:hAnsi="微软雅黑" w:eastAsia="微软雅黑" w:cs="微软雅黑"/>
                <w:kern w:val="0"/>
                <w:sz w:val="24"/>
                <w:lang w:val="en-US" w:eastAsia="zh-CN"/>
              </w:rPr>
              <w:t>:</w:t>
            </w:r>
            <w:r>
              <w:rPr>
                <w:rFonts w:hint="eastAsia" w:ascii="微软雅黑" w:hAnsi="微软雅黑" w:eastAsia="微软雅黑" w:cs="微软雅黑"/>
                <w:kern w:val="0"/>
                <w:sz w:val="24"/>
                <w:u w:val="single"/>
                <w:lang w:eastAsia="zh-CN"/>
              </w:rPr>
              <w:t>诸暨市枫桥镇人民政府枫桥镇2023年度水利建设工程监理项目</w:t>
            </w:r>
            <w:r>
              <w:rPr>
                <w:rFonts w:hint="eastAsia" w:ascii="微软雅黑" w:hAnsi="微软雅黑" w:eastAsia="微软雅黑" w:cs="微软雅黑"/>
                <w:kern w:val="0"/>
                <w:sz w:val="24"/>
                <w:u w:val="single"/>
                <w:lang w:val="en-US" w:eastAsia="zh-CN"/>
              </w:rPr>
              <w:t xml:space="preserve"> </w:t>
            </w:r>
            <w:r>
              <w:rPr>
                <w:rFonts w:hint="eastAsia" w:ascii="微软雅黑" w:hAnsi="微软雅黑" w:eastAsia="微软雅黑" w:cs="微软雅黑"/>
                <w:kern w:val="0"/>
                <w:sz w:val="24"/>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lang w:val="en-US" w:eastAsia="zh-CN"/>
              </w:rPr>
            </w:pP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 xml:space="preserve"> </w:t>
            </w:r>
            <w:r>
              <w:rPr>
                <w:rFonts w:hint="eastAsia" w:ascii="微软雅黑" w:hAnsi="微软雅黑" w:eastAsia="微软雅黑" w:cs="微软雅黑"/>
                <w:kern w:val="0"/>
                <w:sz w:val="24"/>
                <w:u w:val="single"/>
                <w:lang w:eastAsia="zh-CN"/>
              </w:rPr>
              <w:t>服务业</w:t>
            </w:r>
            <w:r>
              <w:rPr>
                <w:rFonts w:hint="eastAsia" w:ascii="微软雅黑" w:hAnsi="微软雅黑" w:eastAsia="微软雅黑" w:cs="微软雅黑"/>
                <w:kern w:val="0"/>
                <w:sz w:val="24"/>
                <w:u w:val="single"/>
                <w:lang w:val="en-US" w:eastAsia="zh-CN"/>
              </w:rPr>
              <w:t xml:space="preserve">  </w:t>
            </w:r>
            <w:r>
              <w:rPr>
                <w:rFonts w:hint="eastAsia" w:ascii="微软雅黑" w:hAnsi="微软雅黑" w:eastAsia="微软雅黑" w:cs="微软雅黑"/>
                <w:kern w:val="0"/>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7"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14</w:t>
            </w:r>
          </w:p>
        </w:tc>
        <w:tc>
          <w:tcPr>
            <w:tcW w:w="1698"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中小企业信用融资</w:t>
            </w:r>
          </w:p>
        </w:tc>
        <w:tc>
          <w:tcPr>
            <w:tcW w:w="7554"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3"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15</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 xml:space="preserve">备份投标文件送达地点 </w:t>
            </w:r>
          </w:p>
        </w:tc>
        <w:tc>
          <w:tcPr>
            <w:tcW w:w="7554"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诸暨市杰虎工程咨询有限公司</w:t>
            </w:r>
            <w:r>
              <w:rPr>
                <w:rFonts w:hint="eastAsia" w:ascii="微软雅黑" w:hAnsi="微软雅黑" w:eastAsia="微软雅黑" w:cs="微软雅黑"/>
                <w:b/>
                <w:sz w:val="24"/>
                <w:szCs w:val="24"/>
              </w:rPr>
              <w:t>邮箱（</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"mailto:zjztb001@aliyun.com" </w:instrText>
            </w:r>
            <w:r>
              <w:rPr>
                <w:rFonts w:hint="eastAsia" w:ascii="微软雅黑" w:hAnsi="微软雅黑" w:eastAsia="微软雅黑" w:cs="微软雅黑"/>
              </w:rPr>
              <w:fldChar w:fldCharType="separate"/>
            </w:r>
            <w:r>
              <w:rPr>
                <w:rStyle w:val="76"/>
                <w:rFonts w:hint="eastAsia" w:ascii="微软雅黑" w:hAnsi="微软雅黑" w:eastAsia="微软雅黑" w:cs="微软雅黑"/>
                <w:b/>
                <w:snapToGrid/>
                <w:kern w:val="2"/>
                <w:sz w:val="24"/>
                <w:szCs w:val="24"/>
                <w:lang w:val="en-US" w:eastAsia="zh-CN"/>
              </w:rPr>
              <w:t>1024831278@qq.com</w:t>
            </w:r>
            <w:r>
              <w:rPr>
                <w:rStyle w:val="76"/>
                <w:rFonts w:hint="eastAsia" w:ascii="微软雅黑" w:hAnsi="微软雅黑" w:eastAsia="微软雅黑" w:cs="微软雅黑"/>
                <w:b/>
                <w:snapToGrid/>
                <w:kern w:val="2"/>
                <w:sz w:val="24"/>
                <w:szCs w:val="24"/>
              </w:rPr>
              <w:fldChar w:fldCharType="end"/>
            </w:r>
            <w:r>
              <w:rPr>
                <w:rFonts w:hint="eastAsia" w:ascii="微软雅黑" w:hAnsi="微软雅黑" w:eastAsia="微软雅黑" w:cs="微软雅黑"/>
                <w:b/>
                <w:sz w:val="24"/>
                <w:szCs w:val="24"/>
              </w:rPr>
              <w:t>）。</w:t>
            </w:r>
          </w:p>
          <w:p>
            <w:pPr>
              <w:pStyle w:val="32"/>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7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16</w:t>
            </w:r>
          </w:p>
        </w:tc>
        <w:tc>
          <w:tcPr>
            <w:tcW w:w="1698"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bidi w:val="0"/>
              <w:spacing w:line="300" w:lineRule="exact"/>
              <w:ind w:right="0" w:rightChars="0"/>
              <w:jc w:val="center"/>
              <w:textAlignment w:val="auto"/>
              <w:rPr>
                <w:rFonts w:hint="eastAsia" w:ascii="微软雅黑" w:hAnsi="微软雅黑" w:eastAsia="微软雅黑" w:cs="微软雅黑"/>
                <w:snapToGrid w:val="0"/>
                <w:kern w:val="28"/>
                <w:sz w:val="24"/>
                <w:szCs w:val="24"/>
                <w:lang w:val="en-US" w:eastAsia="zh-CN" w:bidi="ar-SA"/>
              </w:rPr>
            </w:pPr>
            <w:r>
              <w:rPr>
                <w:rFonts w:hint="eastAsia" w:ascii="微软雅黑" w:hAnsi="微软雅黑" w:eastAsia="微软雅黑" w:cs="微软雅黑"/>
                <w:b/>
                <w:bCs/>
                <w:snapToGrid w:val="0"/>
                <w:kern w:val="28"/>
                <w:sz w:val="24"/>
                <w:szCs w:val="24"/>
                <w:lang w:val="en-US" w:eastAsia="zh-CN" w:bidi="ar-SA"/>
              </w:rPr>
              <w:t>其他</w:t>
            </w:r>
          </w:p>
        </w:tc>
        <w:tc>
          <w:tcPr>
            <w:tcW w:w="7554" w:type="dxa"/>
            <w:tcBorders>
              <w:top w:val="single" w:color="000000" w:sz="8" w:space="0"/>
              <w:left w:val="single" w:color="000000" w:sz="2" w:space="0"/>
              <w:bottom w:val="single" w:color="000000" w:sz="8" w:space="0"/>
              <w:right w:val="single" w:color="000000" w:sz="8" w:space="0"/>
            </w:tcBorders>
            <w:vAlign w:val="center"/>
          </w:tcPr>
          <w:p>
            <w:pPr>
              <w:numPr>
                <w:ilvl w:val="0"/>
                <w:numId w:val="3"/>
              </w:numPr>
              <w:spacing w:line="276" w:lineRule="auto"/>
              <w:rPr>
                <w:rStyle w:val="70"/>
                <w:rFonts w:hint="eastAsia" w:ascii="微软雅黑" w:hAnsi="微软雅黑" w:eastAsia="微软雅黑" w:cs="微软雅黑"/>
                <w:b w:val="0"/>
                <w:color w:val="auto"/>
                <w:sz w:val="24"/>
                <w:szCs w:val="24"/>
              </w:rPr>
            </w:pPr>
            <w:bookmarkStart w:id="7" w:name="_Hlk28095012"/>
            <w:r>
              <w:rPr>
                <w:rStyle w:val="70"/>
                <w:rFonts w:hint="eastAsia" w:ascii="微软雅黑" w:hAnsi="微软雅黑" w:eastAsia="微软雅黑" w:cs="微软雅黑"/>
                <w:b w:val="0"/>
                <w:color w:val="auto"/>
                <w:sz w:val="24"/>
                <w:szCs w:val="24"/>
              </w:rPr>
              <w:t>招标代理服务费：</w:t>
            </w:r>
            <w:bookmarkEnd w:id="7"/>
            <w:r>
              <w:rPr>
                <w:rStyle w:val="70"/>
                <w:rFonts w:hint="eastAsia" w:ascii="微软雅黑" w:hAnsi="微软雅黑" w:eastAsia="微软雅黑" w:cs="微软雅黑"/>
                <w:b w:val="0"/>
                <w:color w:val="auto"/>
                <w:sz w:val="24"/>
                <w:szCs w:val="24"/>
              </w:rPr>
              <w:t>本项目招标代理费由中标方支付，具体收费标准按国家发改委【2011】534号文件和国家计委【2002】1980号文件执行</w:t>
            </w:r>
            <w:r>
              <w:rPr>
                <w:rStyle w:val="70"/>
                <w:rFonts w:hint="eastAsia" w:ascii="微软雅黑" w:hAnsi="微软雅黑" w:eastAsia="微软雅黑" w:cs="微软雅黑"/>
                <w:b w:val="0"/>
                <w:color w:val="auto"/>
                <w:sz w:val="24"/>
                <w:szCs w:val="24"/>
                <w:lang w:val="en-US" w:eastAsia="zh-CN"/>
              </w:rPr>
              <w:t>，</w:t>
            </w:r>
          </w:p>
          <w:tbl>
            <w:tblPr>
              <w:tblStyle w:val="62"/>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429"/>
              <w:gridCol w:w="1018"/>
              <w:gridCol w:w="1018"/>
              <w:gridCol w:w="10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w:t>
                  </w:r>
                  <w:r>
                    <w:rPr>
                      <w:rFonts w:hint="eastAsia" w:ascii="微软雅黑" w:hAnsi="微软雅黑" w:eastAsia="微软雅黑" w:cs="微软雅黑"/>
                      <w:b/>
                      <w:bCs/>
                      <w:i w:val="0"/>
                      <w:iCs w:val="0"/>
                      <w:caps w:val="0"/>
                      <w:color w:val="000000"/>
                      <w:spacing w:val="0"/>
                      <w:kern w:val="0"/>
                      <w:sz w:val="18"/>
                      <w:szCs w:val="18"/>
                      <w:lang w:val="en-US" w:eastAsia="zh-CN" w:bidi="ar"/>
                    </w:rPr>
                    <w:t>服务类型     中标金额（万元）</w:t>
                  </w:r>
                </w:p>
              </w:tc>
              <w:tc>
                <w:tcPr>
                  <w:tcW w:w="1065" w:type="dxa"/>
                  <w:noWrap w:val="0"/>
                  <w:vAlign w:val="center"/>
                </w:tcPr>
                <w:p>
                  <w:pPr>
                    <w:pStyle w:val="57"/>
                    <w:keepNext w:val="0"/>
                    <w:keepLines w:val="0"/>
                    <w:widowControl/>
                    <w:suppressLineNumbers w:val="0"/>
                    <w:jc w:val="center"/>
                  </w:pPr>
                  <w:r>
                    <w:rPr>
                      <w:rFonts w:hint="eastAsia" w:ascii="微软雅黑" w:hAnsi="微软雅黑" w:eastAsia="微软雅黑" w:cs="微软雅黑"/>
                      <w:b/>
                      <w:bCs/>
                      <w:i w:val="0"/>
                      <w:iCs w:val="0"/>
                      <w:caps w:val="0"/>
                      <w:color w:val="000000"/>
                      <w:spacing w:val="0"/>
                      <w:sz w:val="18"/>
                      <w:szCs w:val="18"/>
                    </w:rPr>
                    <w:t>货物招标</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b/>
                      <w:bCs/>
                      <w:i w:val="0"/>
                      <w:iCs w:val="0"/>
                      <w:caps w:val="0"/>
                      <w:color w:val="000000"/>
                      <w:spacing w:val="0"/>
                      <w:kern w:val="0"/>
                      <w:sz w:val="18"/>
                      <w:szCs w:val="18"/>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b/>
                      <w:bCs/>
                      <w:i w:val="0"/>
                      <w:iCs w:val="0"/>
                      <w:caps w:val="0"/>
                      <w:color w:val="000000"/>
                      <w:spacing w:val="0"/>
                      <w:kern w:val="0"/>
                      <w:sz w:val="18"/>
                      <w:szCs w:val="18"/>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r>
          </w:tbl>
          <w:p>
            <w:pPr>
              <w:pStyle w:val="23"/>
              <w:rPr>
                <w:rFonts w:hint="eastAsia"/>
              </w:rPr>
            </w:pPr>
            <w:r>
              <w:rPr>
                <w:rFonts w:hint="eastAsia" w:ascii="宋体" w:hAnsi="宋体" w:eastAsia="宋体" w:cs="宋体"/>
                <w:snapToGrid w:val="0"/>
                <w:color w:val="auto"/>
                <w:spacing w:val="0"/>
                <w:kern w:val="28"/>
                <w:sz w:val="24"/>
                <w:szCs w:val="24"/>
                <w:highlight w:val="none"/>
                <w:lang w:val="en-US" w:eastAsia="zh-CN" w:bidi="ar-SA"/>
              </w:rPr>
              <w:t>注：招标代理服务收费按差额定率累进法计算</w:t>
            </w:r>
          </w:p>
          <w:p>
            <w:pPr>
              <w:spacing w:line="276"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2、收取方式：本项目的招标代理服务费由中标人支付，在领取中标通知书时，一次性向采购代理机构付清。</w:t>
            </w:r>
          </w:p>
          <w:p>
            <w:pPr>
              <w:spacing w:line="276"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3、收款账户信息：</w:t>
            </w:r>
            <w:r>
              <w:rPr>
                <w:rFonts w:hint="eastAsia" w:ascii="微软雅黑" w:hAnsi="微软雅黑" w:eastAsia="微软雅黑" w:cs="微软雅黑"/>
                <w:color w:val="auto"/>
                <w:sz w:val="24"/>
                <w:szCs w:val="24"/>
                <w:lang w:eastAsia="zh-CN"/>
              </w:rPr>
              <w:t>诸暨市杰虎工程咨询有限公司</w:t>
            </w:r>
            <w:r>
              <w:rPr>
                <w:rFonts w:hint="eastAsia" w:ascii="微软雅黑" w:hAnsi="微软雅黑" w:eastAsia="微软雅黑" w:cs="微软雅黑"/>
                <w:color w:val="auto"/>
                <w:sz w:val="24"/>
                <w:szCs w:val="24"/>
              </w:rPr>
              <w:t>，开户行：</w:t>
            </w:r>
            <w:r>
              <w:rPr>
                <w:rFonts w:hint="eastAsia" w:ascii="微软雅黑" w:hAnsi="微软雅黑" w:eastAsia="微软雅黑" w:cs="微软雅黑"/>
                <w:color w:val="auto"/>
                <w:sz w:val="24"/>
                <w:szCs w:val="24"/>
                <w:lang w:eastAsia="zh-CN"/>
              </w:rPr>
              <w:t>杭州银行绍兴诸暨支行</w:t>
            </w:r>
            <w:r>
              <w:rPr>
                <w:rFonts w:hint="eastAsia" w:ascii="微软雅黑" w:hAnsi="微软雅黑" w:eastAsia="微软雅黑" w:cs="微软雅黑"/>
                <w:color w:val="auto"/>
                <w:sz w:val="24"/>
                <w:szCs w:val="24"/>
              </w:rPr>
              <w:t>，账号：</w:t>
            </w:r>
            <w:r>
              <w:rPr>
                <w:rFonts w:hint="eastAsia" w:ascii="微软雅黑" w:hAnsi="微软雅黑" w:eastAsia="微软雅黑" w:cs="微软雅黑"/>
                <w:color w:val="auto"/>
                <w:sz w:val="24"/>
                <w:szCs w:val="24"/>
                <w:lang w:val="en-US" w:eastAsia="zh-CN"/>
              </w:rPr>
              <w:t>3306040160000082505</w:t>
            </w:r>
          </w:p>
          <w:p>
            <w:pPr>
              <w:keepNext w:val="0"/>
              <w:keepLines w:val="0"/>
              <w:pageBreakBefore w:val="0"/>
              <w:widowControl w:val="0"/>
              <w:kinsoku/>
              <w:wordWrap/>
              <w:overflowPunct/>
              <w:topLinePunct w:val="0"/>
              <w:bidi w:val="0"/>
              <w:spacing w:line="300" w:lineRule="exact"/>
              <w:ind w:right="0" w:rightChars="0"/>
              <w:textAlignment w:val="auto"/>
              <w:rPr>
                <w:rFonts w:hint="eastAsia" w:ascii="微软雅黑" w:hAnsi="微软雅黑" w:eastAsia="微软雅黑" w:cs="微软雅黑"/>
                <w:snapToGrid w:val="0"/>
                <w:kern w:val="28"/>
                <w:sz w:val="24"/>
                <w:szCs w:val="24"/>
                <w:lang w:val="en-US" w:eastAsia="zh-CN" w:bidi="ar-SA"/>
              </w:rPr>
            </w:pPr>
            <w:r>
              <w:rPr>
                <w:rFonts w:hint="eastAsia" w:ascii="微软雅黑" w:hAnsi="微软雅黑" w:eastAsia="微软雅黑" w:cs="微软雅黑"/>
                <w:color w:val="auto"/>
                <w:sz w:val="24"/>
                <w:szCs w:val="24"/>
              </w:rPr>
              <w:t>4、中标人在领取中标通知书时提交两份（一正一副）纸质投标文件（加盖公章）以供存档。</w:t>
            </w:r>
          </w:p>
        </w:tc>
      </w:tr>
    </w:tbl>
    <w:p>
      <w:pPr>
        <w:spacing w:line="360" w:lineRule="exact"/>
        <w:ind w:firstLine="472" w:firstLineChars="196"/>
        <w:rPr>
          <w:rFonts w:hint="eastAsia" w:ascii="宋体" w:hAnsi="宋体" w:eastAsia="宋体" w:cs="宋体"/>
          <w:b/>
          <w:bCs/>
          <w:color w:val="auto"/>
          <w:sz w:val="24"/>
        </w:rPr>
      </w:pPr>
    </w:p>
    <w:p>
      <w:pPr>
        <w:pStyle w:val="3"/>
        <w:rPr>
          <w:rFonts w:hint="eastAsia" w:ascii="宋体" w:hAnsi="宋体" w:eastAsia="宋体" w:cs="宋体"/>
          <w:b/>
          <w:bCs/>
          <w:color w:val="auto"/>
          <w:sz w:val="24"/>
        </w:rPr>
      </w:pPr>
    </w:p>
    <w:p>
      <w:pPr>
        <w:rPr>
          <w:rFonts w:hint="eastAsia" w:ascii="宋体" w:hAnsi="宋体" w:eastAsia="宋体" w:cs="宋体"/>
        </w:rPr>
      </w:pPr>
    </w:p>
    <w:bookmarkEnd w:id="5"/>
    <w:p>
      <w:pPr>
        <w:adjustRightInd/>
        <w:spacing w:line="360" w:lineRule="auto"/>
        <w:jc w:val="center"/>
        <w:outlineLvl w:val="0"/>
        <w:rPr>
          <w:rFonts w:hint="eastAsia" w:ascii="等线" w:hAnsi="等线" w:eastAsia="等线" w:cs="等线"/>
          <w:b/>
          <w:sz w:val="32"/>
          <w:szCs w:val="20"/>
        </w:rPr>
      </w:pPr>
      <w:bookmarkStart w:id="8" w:name="第三部分"/>
      <w:bookmarkStart w:id="9" w:name="_Toc164416483"/>
      <w:r>
        <w:rPr>
          <w:rFonts w:hint="eastAsia" w:ascii="等线" w:hAnsi="等线" w:eastAsia="等线" w:cs="等线"/>
          <w:b/>
          <w:sz w:val="32"/>
          <w:szCs w:val="20"/>
        </w:rPr>
        <w:t>一、总则</w:t>
      </w:r>
    </w:p>
    <w:p>
      <w:pPr>
        <w:keepNext w:val="0"/>
        <w:keepLines w:val="0"/>
        <w:pageBreakBefore w:val="0"/>
        <w:kinsoku/>
        <w:wordWrap/>
        <w:overflowPunct/>
        <w:topLinePunct w:val="0"/>
        <w:bidi w:val="0"/>
        <w:snapToGrid w:val="0"/>
        <w:spacing w:line="420" w:lineRule="exact"/>
        <w:ind w:left="0" w:leftChars="0"/>
        <w:jc w:val="left"/>
        <w:textAlignment w:val="auto"/>
        <w:outlineLvl w:val="1"/>
        <w:rPr>
          <w:rFonts w:hint="eastAsia" w:ascii="等线" w:hAnsi="等线" w:eastAsia="等线" w:cs="等线"/>
          <w:b/>
          <w:sz w:val="24"/>
        </w:rPr>
      </w:pPr>
      <w:r>
        <w:rPr>
          <w:rFonts w:hint="eastAsia" w:ascii="等线" w:hAnsi="等线" w:eastAsia="等线" w:cs="等线"/>
          <w:b/>
          <w:sz w:val="24"/>
        </w:rPr>
        <w:t>1. 适用范围</w:t>
      </w:r>
    </w:p>
    <w:p>
      <w:pPr>
        <w:keepNext w:val="0"/>
        <w:keepLines w:val="0"/>
        <w:pageBreakBefore w:val="0"/>
        <w:kinsoku/>
        <w:wordWrap/>
        <w:overflowPunct/>
        <w:topLinePunct w:val="0"/>
        <w:bidi w:val="0"/>
        <w:snapToGrid w:val="0"/>
        <w:spacing w:line="420" w:lineRule="exact"/>
        <w:ind w:left="0" w:leftChars="0" w:firstLine="480" w:firstLineChars="200"/>
        <w:jc w:val="left"/>
        <w:textAlignment w:val="auto"/>
        <w:rPr>
          <w:rFonts w:hint="eastAsia" w:ascii="等线" w:hAnsi="等线" w:eastAsia="等线" w:cs="等线"/>
          <w:sz w:val="24"/>
        </w:rPr>
      </w:pPr>
      <w:r>
        <w:rPr>
          <w:rFonts w:hint="eastAsia" w:ascii="等线" w:hAnsi="等线" w:eastAsia="等线" w:cs="等线"/>
          <w:sz w:val="24"/>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line="420" w:lineRule="exact"/>
        <w:ind w:left="0" w:leftChars="0"/>
        <w:textAlignment w:val="auto"/>
        <w:outlineLvl w:val="0"/>
        <w:rPr>
          <w:rFonts w:hint="eastAsia" w:ascii="等线" w:hAnsi="等线" w:eastAsia="等线" w:cs="等线"/>
          <w:b/>
          <w:sz w:val="24"/>
        </w:rPr>
      </w:pPr>
      <w:r>
        <w:rPr>
          <w:rFonts w:hint="eastAsia" w:ascii="等线" w:hAnsi="等线" w:eastAsia="等线" w:cs="等线"/>
          <w:b/>
          <w:sz w:val="24"/>
        </w:rPr>
        <w:t>2.定义</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 “采购人”系指招标公告中载明的本项目的采购人。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 “采购代理机构”系指招标公告中载明的本项目的采购代理机构。</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 “投标人”系指是指响应招标、参加投标竞争的法人、其他组织或者自然人。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2.6“电子交易平台”是指本项目政府采购活动所依托的政府采购云平台（https://www.zcygov.cn/）。</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2.7 “★” 系指实质性要求条款，“</w:t>
      </w:r>
      <w:r>
        <w:rPr>
          <w:rFonts w:hint="eastAsia" w:ascii="等线" w:hAnsi="等线" w:eastAsia="等线" w:cs="等线"/>
          <w:kern w:val="0"/>
          <w:sz w:val="24"/>
        </w:rPr>
        <w:t></w:t>
      </w:r>
      <w:r>
        <w:rPr>
          <w:rFonts w:hint="eastAsia" w:ascii="等线" w:hAnsi="等线" w:eastAsia="等线" w:cs="等线"/>
          <w:sz w:val="24"/>
        </w:rPr>
        <w:t>” 系指适用本项目的要求，“☐” 系指不适用本项目的要求。</w:t>
      </w:r>
    </w:p>
    <w:p>
      <w:pPr>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sz w:val="24"/>
        </w:rPr>
      </w:pPr>
      <w:r>
        <w:rPr>
          <w:rFonts w:hint="eastAsia" w:ascii="等线" w:hAnsi="等线" w:eastAsia="等线" w:cs="等线"/>
          <w:b/>
          <w:sz w:val="24"/>
        </w:rPr>
        <w:t>3.</w:t>
      </w:r>
      <w:r>
        <w:rPr>
          <w:rFonts w:hint="eastAsia" w:ascii="等线" w:hAnsi="等线" w:eastAsia="等线" w:cs="等线"/>
        </w:rPr>
        <w:t xml:space="preserve"> </w:t>
      </w:r>
      <w:r>
        <w:rPr>
          <w:rFonts w:hint="eastAsia" w:ascii="等线" w:hAnsi="等线" w:eastAsia="等线" w:cs="等线"/>
          <w:b/>
          <w:sz w:val="24"/>
        </w:rPr>
        <w:t>采购项目需要落实的政府采购政策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 支持绿色发展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等线" w:hAnsi="等线" w:eastAsia="等线" w:cs="等线"/>
          <w:b/>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3.3支持中小企业发展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符合中小企业划分标准的个体工商户，在政府采购活动中视同中小企业。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bCs/>
          <w:sz w:val="24"/>
        </w:rPr>
        <w:t>3.3.2</w:t>
      </w:r>
      <w:r>
        <w:rPr>
          <w:rFonts w:hint="eastAsia" w:ascii="等线" w:hAnsi="等线" w:eastAsia="等线" w:cs="等线"/>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highlight w:val="none"/>
        </w:rPr>
      </w:pPr>
      <w:r>
        <w:rPr>
          <w:rFonts w:hint="eastAsia" w:ascii="等线" w:hAnsi="等线" w:eastAsia="等线" w:cs="等线"/>
          <w:sz w:val="24"/>
        </w:rPr>
        <w:t>3.3.3对于未预留份额专门面向中小企业的政府采购货物或服务项目，以及预留份额政府采</w:t>
      </w:r>
      <w:r>
        <w:rPr>
          <w:rFonts w:hint="eastAsia" w:ascii="等线" w:hAnsi="等线" w:eastAsia="等线" w:cs="等线"/>
          <w:sz w:val="24"/>
          <w:highlight w:val="none"/>
        </w:rPr>
        <w:t>购货物或服务项目中的非预留部分标项，对小型和微型企业的投标报价给予</w:t>
      </w:r>
      <w:r>
        <w:rPr>
          <w:rFonts w:hint="eastAsia" w:ascii="等线" w:hAnsi="等线" w:eastAsia="等线" w:cs="等线"/>
          <w:sz w:val="24"/>
          <w:highlight w:val="none"/>
          <w:lang w:val="en-US" w:eastAsia="zh-CN"/>
        </w:rPr>
        <w:t>2</w:t>
      </w:r>
      <w:r>
        <w:rPr>
          <w:rFonts w:hint="eastAsia" w:ascii="等线" w:hAnsi="等线" w:eastAsia="等线" w:cs="等线"/>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等线" w:hAnsi="等线" w:eastAsia="等线" w:cs="等线"/>
          <w:sz w:val="24"/>
          <w:highlight w:val="none"/>
          <w:lang w:val="en-US" w:eastAsia="zh-CN"/>
        </w:rPr>
        <w:t>6</w:t>
      </w:r>
      <w:r>
        <w:rPr>
          <w:rFonts w:hint="eastAsia" w:ascii="等线" w:hAnsi="等线" w:eastAsia="等线" w:cs="等线"/>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highlight w:val="none"/>
        </w:rPr>
      </w:pPr>
      <w:r>
        <w:rPr>
          <w:rFonts w:hint="eastAsia" w:ascii="等线" w:hAnsi="等线" w:eastAsia="等线" w:cs="等线"/>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3.3.8采购人严格贯彻落实《保障中小企业款项支付条例》，按规定向中小企业支付款项。</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w:t>
      </w:r>
      <w:r>
        <w:rPr>
          <w:rFonts w:hint="eastAsia" w:ascii="等线" w:hAnsi="等线" w:eastAsia="等线" w:cs="等线"/>
          <w:bCs/>
          <w:sz w:val="24"/>
        </w:rPr>
        <w:t>支持创新发展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3.4.1 采购人优先采购被认定为首台套产品和“制造精品”的自主创新产品。</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sz w:val="24"/>
        </w:rPr>
      </w:pPr>
      <w:r>
        <w:rPr>
          <w:rFonts w:hint="eastAsia" w:ascii="等线" w:hAnsi="等线" w:eastAsia="等线" w:cs="等线"/>
          <w:b/>
          <w:sz w:val="24"/>
        </w:rPr>
        <w:t>4. 询问、质疑、投诉</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kern w:val="0"/>
          <w:sz w:val="24"/>
          <w:lang w:val="zh-CN"/>
        </w:rPr>
        <w:t>4.1供应商询问</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4.2供应商质疑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.1提出质疑的供应商应当是参与所质疑项目采购活动的供应商。潜在供应商已依法获取其可质疑的招标文件的，可以对该文件提出质疑。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5"/>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color w:val="auto"/>
          <w:kern w:val="2"/>
          <w:sz w:val="24"/>
        </w:rPr>
      </w:pPr>
      <w:r>
        <w:rPr>
          <w:rFonts w:hint="eastAsia" w:ascii="等线" w:hAnsi="等线" w:eastAsia="等线" w:cs="等线"/>
          <w:color w:val="auto"/>
          <w:kern w:val="2"/>
          <w:sz w:val="24"/>
        </w:rPr>
        <w:t>4.2.2.1对招标文件提出质疑的，质疑期限为供应商获得招标文件之日或者招标文件公告期限届满之日起计算。</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4.2.2.3对采购结果提出质疑的，质疑期限自采购结果公告期限届满之日起计算。</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b/>
          <w:sz w:val="24"/>
        </w:rPr>
        <w:t>4.2.2.4针对采购文件中特定资格条件、采购需求、评分办法提出的质疑，应向采购人提出；对采购文件中其他内容、采购过程、采购结果提出的质疑，应向采购代理机构提出。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w:t>
      </w:r>
      <w:r>
        <w:rPr>
          <w:rFonts w:hint="eastAsia" w:ascii="等线" w:hAnsi="等线" w:eastAsia="等线" w:cs="等线"/>
          <w:sz w:val="24"/>
        </w:rPr>
        <w:t>供应商提出质疑应当提交质疑函和必要的证明材料。质疑函应当包括下列内容：</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4.2.3.1供应商的姓名或者名称、地址、邮编、联系人及联系电话；</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4.2.3.2质疑项目的名称、编号；</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4.2.3.3具体、明确的质疑事项和与质疑事项相关的请求；</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4.2.3.4事实依据；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4.2.3.5必要的法律依据；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3.6提出质疑的日期。</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4.2.5询问或者质疑事项可能影响采购结果的，采购人应当暂停签订合同，已经签订合同的，应当中止履行合同。</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4.3质疑供应商投诉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4.3.2供应商投诉的事项不得超出已质疑事项的范围，基于质疑答复内容提出的投诉事项除外。</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4.3.3供应商投诉应当有明确的请求和必要的证明材料。</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4.3.5 以联合体形式参加政府采购活动的，其投诉应当由组成联合体的所有供应商共同提出。投诉书范本及制作说明详见附件3。</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等线" w:hAnsi="等线" w:eastAsia="等线" w:cs="等线"/>
          <w:b/>
          <w:sz w:val="32"/>
          <w:szCs w:val="20"/>
        </w:rPr>
      </w:pPr>
      <w:r>
        <w:rPr>
          <w:rFonts w:hint="eastAsia" w:ascii="等线" w:hAnsi="等线" w:eastAsia="等线" w:cs="等线"/>
          <w:b/>
          <w:sz w:val="32"/>
          <w:szCs w:val="20"/>
        </w:rPr>
        <w:t xml:space="preserve">      二、招标文件的构成、澄清、补充、修改</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5．招标文件的构成</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 招标文件包括下列文件及附件：</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5.1.1招标公告；</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5.1.2投标人须知；</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5.1.3采购需求；</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5.1.4评标办法；</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5.1.5拟签订的合同文本；</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rPr>
        <w:t>5.1.6</w:t>
      </w:r>
      <w:r>
        <w:rPr>
          <w:rFonts w:hint="eastAsia" w:ascii="等线" w:hAnsi="等线" w:eastAsia="等线" w:cs="等线"/>
          <w:sz w:val="24"/>
          <w:szCs w:val="24"/>
        </w:rPr>
        <w:t>应提交的有关格式范例。</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5.2与本项目有关的</w:t>
      </w:r>
      <w:r>
        <w:rPr>
          <w:rFonts w:hint="eastAsia" w:ascii="等线" w:hAnsi="等线" w:eastAsia="等线" w:cs="等线"/>
          <w:bCs/>
          <w:sz w:val="24"/>
        </w:rPr>
        <w:t>澄清、补充、修改的内容为招标文件的组成部分</w:t>
      </w:r>
      <w:r>
        <w:rPr>
          <w:rFonts w:hint="eastAsia" w:ascii="等线" w:hAnsi="等线" w:eastAsia="等线" w:cs="等线"/>
          <w:sz w:val="24"/>
        </w:rPr>
        <w:t>。</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6. 招标文件的澄清、补充、修改</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6.1已获取招标文件的潜在投标人，若有问题需要澄清，应于投标截止时间前，以书面形式向采购代理机构提出。</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等线" w:hAnsi="等线" w:eastAsia="等线" w:cs="等线"/>
          <w:b/>
          <w:sz w:val="30"/>
          <w:szCs w:val="20"/>
        </w:rPr>
      </w:pPr>
      <w:r>
        <w:rPr>
          <w:rFonts w:hint="eastAsia" w:ascii="等线" w:hAnsi="等线" w:eastAsia="等线" w:cs="等线"/>
          <w:b/>
          <w:sz w:val="30"/>
          <w:szCs w:val="20"/>
        </w:rPr>
        <w:t>三、投标</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7. 招标文件的获取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napToGrid w:val="0"/>
          <w:kern w:val="28"/>
          <w:sz w:val="24"/>
        </w:rPr>
      </w:pPr>
      <w:r>
        <w:rPr>
          <w:rFonts w:hint="eastAsia" w:ascii="等线" w:hAnsi="等线" w:eastAsia="等线" w:cs="等线"/>
          <w:snapToGrid w:val="0"/>
          <w:kern w:val="28"/>
          <w:sz w:val="24"/>
        </w:rPr>
        <w:t>详见招标公告中获取招标文件的时间期限、地点、方式及招标文件售价。</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8.开标前答疑会或现场考察</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采购人组织潜在投标人现场考察或者召开开标前答疑会的，潜在投标人按第二部分投标人须知前附表的规定参加现场考察或者开标前答疑会。</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Cs w:val="24"/>
        </w:rPr>
      </w:pPr>
      <w:r>
        <w:rPr>
          <w:rFonts w:hint="eastAsia" w:ascii="等线" w:hAnsi="等线" w:eastAsia="等线" w:cs="等线"/>
          <w:b/>
          <w:kern w:val="28"/>
          <w:sz w:val="24"/>
          <w:szCs w:val="24"/>
        </w:rPr>
        <w:t>9.投标保证金</w:t>
      </w:r>
    </w:p>
    <w:p>
      <w:pPr>
        <w:pStyle w:val="15"/>
        <w:keepNext w:val="0"/>
        <w:keepLines w:val="0"/>
        <w:pageBreakBefore w:val="0"/>
        <w:kinsoku/>
        <w:wordWrap/>
        <w:overflowPunct/>
        <w:topLinePunct w:val="0"/>
        <w:bidi w:val="0"/>
        <w:spacing w:line="420" w:lineRule="exact"/>
        <w:ind w:left="0" w:leftChars="0" w:firstLine="470" w:firstLineChars="196"/>
        <w:textAlignment w:val="auto"/>
        <w:rPr>
          <w:rFonts w:hint="eastAsia" w:ascii="等线" w:hAnsi="等线" w:eastAsia="等线" w:cs="等线"/>
          <w:color w:val="auto"/>
          <w:sz w:val="24"/>
        </w:rPr>
      </w:pPr>
      <w:r>
        <w:rPr>
          <w:rFonts w:hint="eastAsia" w:ascii="等线" w:hAnsi="等线" w:eastAsia="等线" w:cs="等线"/>
          <w:color w:val="auto"/>
          <w:sz w:val="24"/>
        </w:rPr>
        <w:t>本项目不需缴纳投标保证金。</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10. 投标文件的语言</w:t>
      </w:r>
    </w:p>
    <w:p>
      <w:pPr>
        <w:keepNext w:val="0"/>
        <w:keepLines w:val="0"/>
        <w:pageBreakBefore w:val="0"/>
        <w:kinsoku/>
        <w:wordWrap/>
        <w:overflowPunct/>
        <w:topLinePunct w:val="0"/>
        <w:autoSpaceDE w:val="0"/>
        <w:autoSpaceDN w:val="0"/>
        <w:bidi w:val="0"/>
        <w:spacing w:line="42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投标文件及投标人与采购有关的来往通知、函件和文件均应使用中文。</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11. 投标文件的组成</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11.1资格文件：</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11.1.1符合参加政府采购活动应当具备的一般条件的承诺函；</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11.1.2落实政府采购政策需满足的资格要求（如需）；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11.1.3本项目的特定资格要求（如需）。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lang w:val="zh-CN"/>
        </w:rPr>
      </w:pPr>
      <w:r>
        <w:rPr>
          <w:rFonts w:hint="eastAsia" w:ascii="微软雅黑" w:hAnsi="微软雅黑" w:eastAsia="微软雅黑" w:cs="微软雅黑"/>
          <w:b/>
          <w:bCs/>
          <w:sz w:val="24"/>
          <w:lang w:val="zh-CN"/>
        </w:rPr>
        <w:t>11.</w:t>
      </w:r>
      <w:r>
        <w:rPr>
          <w:rFonts w:hint="eastAsia" w:ascii="微软雅黑" w:hAnsi="微软雅黑" w:eastAsia="微软雅黑" w:cs="微软雅黑"/>
          <w:b/>
          <w:bCs/>
          <w:sz w:val="24"/>
        </w:rPr>
        <w:t>2</w:t>
      </w:r>
      <w:r>
        <w:rPr>
          <w:rFonts w:hint="eastAsia" w:ascii="微软雅黑" w:hAnsi="微软雅黑" w:eastAsia="微软雅黑" w:cs="微软雅黑"/>
          <w:b/>
          <w:bCs/>
          <w:sz w:val="24"/>
          <w:lang w:val="zh-CN"/>
        </w:rPr>
        <w:t xml:space="preserve">  </w:t>
      </w:r>
      <w:r>
        <w:rPr>
          <w:rFonts w:hint="eastAsia" w:ascii="微软雅黑" w:hAnsi="微软雅黑" w:eastAsia="微软雅黑" w:cs="微软雅黑"/>
          <w:b/>
          <w:bCs/>
          <w:sz w:val="24"/>
        </w:rPr>
        <w:t>商务技术</w:t>
      </w:r>
      <w:r>
        <w:rPr>
          <w:rFonts w:hint="eastAsia" w:ascii="微软雅黑" w:hAnsi="微软雅黑" w:eastAsia="微软雅黑" w:cs="微软雅黑"/>
          <w:b/>
          <w:bCs/>
          <w:sz w:val="24"/>
          <w:lang w:val="zh-CN"/>
        </w:rPr>
        <w:t>文件：</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11.2.1投标函；</w:t>
      </w:r>
      <w:r>
        <w:rPr>
          <w:rFonts w:hint="eastAsia" w:ascii="微软雅黑" w:hAnsi="微软雅黑" w:eastAsia="微软雅黑" w:cs="微软雅黑"/>
          <w:sz w:val="24"/>
          <w:lang w:val="zh-CN"/>
        </w:rPr>
        <w:t xml:space="preserve"> </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11.2.3联合协议（如需）；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11.2.4分包意向协议（如需）；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11.2.5符合性审查资料；</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11.2.6评标标准相应的商务技术资料（如需）；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11.2.7商务技术偏离表；</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lang w:val="zh-CN"/>
        </w:rPr>
      </w:pPr>
      <w:r>
        <w:rPr>
          <w:rFonts w:hint="eastAsia" w:ascii="微软雅黑" w:hAnsi="微软雅黑" w:eastAsia="微软雅黑" w:cs="微软雅黑"/>
          <w:sz w:val="24"/>
          <w:lang w:val="zh-CN"/>
        </w:rPr>
        <w:t>11.</w:t>
      </w:r>
      <w:r>
        <w:rPr>
          <w:rFonts w:hint="eastAsia" w:ascii="微软雅黑" w:hAnsi="微软雅黑" w:eastAsia="微软雅黑" w:cs="微软雅黑"/>
          <w:sz w:val="24"/>
        </w:rPr>
        <w:t>2</w:t>
      </w:r>
      <w:r>
        <w:rPr>
          <w:rFonts w:hint="eastAsia" w:ascii="微软雅黑" w:hAnsi="微软雅黑" w:eastAsia="微软雅黑" w:cs="微软雅黑"/>
          <w:sz w:val="24"/>
          <w:lang w:val="zh-CN"/>
        </w:rPr>
        <w:t>.</w:t>
      </w:r>
      <w:r>
        <w:rPr>
          <w:rFonts w:hint="eastAsia" w:ascii="微软雅黑" w:hAnsi="微软雅黑" w:eastAsia="微软雅黑" w:cs="微软雅黑"/>
          <w:sz w:val="24"/>
        </w:rPr>
        <w:t>8</w:t>
      </w:r>
      <w:r>
        <w:rPr>
          <w:rFonts w:hint="eastAsia" w:ascii="微软雅黑" w:hAnsi="微软雅黑" w:eastAsia="微软雅黑" w:cs="微软雅黑"/>
          <w:sz w:val="24"/>
          <w:lang w:val="zh-CN"/>
        </w:rPr>
        <w:t>政府采购供应商廉洁自律承诺书；</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u w:val="single"/>
          <w:lang w:val="zh-CN"/>
        </w:rPr>
      </w:pPr>
      <w:r>
        <w:rPr>
          <w:rFonts w:hint="eastAsia" w:ascii="微软雅黑" w:hAnsi="微软雅黑" w:eastAsia="微软雅黑" w:cs="微软雅黑"/>
          <w:b/>
          <w:bCs/>
          <w:kern w:val="0"/>
          <w:sz w:val="24"/>
          <w:lang w:val="zh-CN"/>
        </w:rPr>
        <w:t>11.</w:t>
      </w:r>
      <w:r>
        <w:rPr>
          <w:rFonts w:hint="eastAsia" w:ascii="微软雅黑" w:hAnsi="微软雅黑" w:eastAsia="微软雅黑" w:cs="微软雅黑"/>
          <w:b/>
          <w:bCs/>
          <w:kern w:val="0"/>
          <w:sz w:val="24"/>
        </w:rPr>
        <w:t>3</w:t>
      </w:r>
      <w:r>
        <w:rPr>
          <w:rFonts w:hint="eastAsia" w:ascii="微软雅黑" w:hAnsi="微软雅黑" w:eastAsia="微软雅黑" w:cs="微软雅黑"/>
          <w:b/>
          <w:bCs/>
          <w:sz w:val="24"/>
        </w:rPr>
        <w:t xml:space="preserve">报价文件： </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11.3.1开标一览表（报价表）；</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11.3.2中小企业声明函（如需）。</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11.4投标文件含有采购人不能接受的附加条件的，投标无效；投标人提供虚假材料投标的，投标无效。</w:t>
      </w:r>
    </w:p>
    <w:p>
      <w:pPr>
        <w:pStyle w:val="161"/>
        <w:keepNext w:val="0"/>
        <w:keepLines w:val="0"/>
        <w:pageBreakBefore w:val="0"/>
        <w:kinsoku/>
        <w:wordWrap/>
        <w:overflowPunct/>
        <w:topLinePunct w:val="0"/>
        <w:bidi w:val="0"/>
        <w:snapToGrid w:val="0"/>
        <w:spacing w:before="0" w:line="420" w:lineRule="exact"/>
        <w:ind w:left="0" w:leftChars="0" w:firstLine="0" w:firstLineChars="0"/>
        <w:textAlignment w:val="auto"/>
        <w:outlineLvl w:val="0"/>
        <w:rPr>
          <w:rFonts w:hint="eastAsia" w:ascii="等线" w:hAnsi="等线" w:eastAsia="等线" w:cs="等线"/>
          <w:b/>
          <w:szCs w:val="24"/>
        </w:rPr>
      </w:pPr>
      <w:r>
        <w:rPr>
          <w:rFonts w:hint="eastAsia" w:ascii="等线" w:hAnsi="等线" w:eastAsia="等线" w:cs="等线"/>
          <w:b/>
          <w:szCs w:val="24"/>
        </w:rPr>
        <w:t>12</w:t>
      </w:r>
      <w:r>
        <w:rPr>
          <w:rFonts w:hint="eastAsia" w:ascii="等线" w:hAnsi="等线" w:eastAsia="等线" w:cs="等线"/>
          <w:b/>
          <w:kern w:val="0"/>
          <w:szCs w:val="24"/>
          <w:lang w:val="zh-CN"/>
        </w:rPr>
        <w:t xml:space="preserve">. </w:t>
      </w:r>
      <w:r>
        <w:rPr>
          <w:rFonts w:hint="eastAsia" w:ascii="等线" w:hAnsi="等线" w:eastAsia="等线" w:cs="等线"/>
          <w:b/>
          <w:szCs w:val="24"/>
        </w:rPr>
        <w:t>投标文件的编制</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kern w:val="0"/>
          <w:sz w:val="24"/>
          <w:lang w:val="zh-CN"/>
        </w:rPr>
        <w:t>12.1投标文件分为资格文件、报价文件两部分。各投标人在编制投标文件时请按照招标文件第六部分规定的格式进行，混乱的编排导致投标文件被误读或评标委员会查找不到有效文件是投标人的风险。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val="0"/>
        <w:spacing w:line="420" w:lineRule="exact"/>
        <w:ind w:left="0" w:leftChars="0"/>
        <w:textAlignment w:val="auto"/>
        <w:rPr>
          <w:rFonts w:hint="eastAsia" w:ascii="等线" w:hAnsi="等线" w:eastAsia="等线" w:cs="等线"/>
          <w:b/>
          <w:sz w:val="24"/>
        </w:rPr>
      </w:pPr>
      <w:r>
        <w:rPr>
          <w:rFonts w:hint="eastAsia" w:ascii="等线" w:hAnsi="等线" w:eastAsia="等线" w:cs="等线"/>
          <w:b/>
          <w:sz w:val="24"/>
        </w:rPr>
        <w:t>13.投标文件的签署、盖章</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b/>
        </w:rPr>
      </w:pPr>
      <w:r>
        <w:rPr>
          <w:rFonts w:hint="eastAsia" w:ascii="等线" w:hAnsi="等线" w:eastAsia="等线" w:cs="等线"/>
          <w:szCs w:val="24"/>
        </w:rPr>
        <w:t>13.1投标文件按照招标文件第六部分格式要</w:t>
      </w:r>
      <w:r>
        <w:rPr>
          <w:rFonts w:hint="eastAsia" w:ascii="等线" w:hAnsi="等线" w:eastAsia="等线" w:cs="等线"/>
        </w:rPr>
        <w:t>求进行签署、盖章。</w:t>
      </w:r>
      <w:r>
        <w:rPr>
          <w:rFonts w:hint="eastAsia" w:ascii="等线" w:hAnsi="等线" w:eastAsia="等线" w:cs="等线"/>
          <w:b/>
        </w:rPr>
        <w:t>★投标人的投标文件未按照招标文件要求签署、盖章的，其投标无效</w:t>
      </w:r>
      <w:r>
        <w:rPr>
          <w:rFonts w:hint="eastAsia" w:ascii="等线" w:hAnsi="等线" w:eastAsia="等线" w:cs="等线"/>
          <w:szCs w:val="24"/>
        </w:rPr>
        <w:t>。</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13.2为确保网上操作合法、有效和安全，投标人应当在投标截止时间前完成在“政府采购云平台”的身份认证，确保在电子投标过程中能够对相关数据电文进行加密和使用电子签名。</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rPr>
        <w:t>13.3招标文件对投标文件签署、盖章的要求适用于电子签名。</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14. 投标文件的提交、补充、修改、撤回</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color w:val="FF0000"/>
          <w:szCs w:val="24"/>
          <w:u w:val="single"/>
        </w:rPr>
      </w:pPr>
      <w:r>
        <w:rPr>
          <w:rFonts w:hint="eastAsia" w:ascii="等线" w:hAnsi="等线" w:eastAsia="等线" w:cs="等线"/>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15.备份投标文件</w:t>
      </w:r>
    </w:p>
    <w:p>
      <w:pPr>
        <w:pStyle w:val="32"/>
        <w:keepNext w:val="0"/>
        <w:keepLines w:val="0"/>
        <w:pageBreakBefore w:val="0"/>
        <w:kinsoku/>
        <w:wordWrap/>
        <w:overflowPunct/>
        <w:topLinePunct w:val="0"/>
        <w:bidi w:val="0"/>
        <w:spacing w:line="420" w:lineRule="exact"/>
        <w:ind w:left="0" w:leftChars="0" w:firstLine="360" w:firstLineChars="150"/>
        <w:textAlignment w:val="auto"/>
        <w:rPr>
          <w:rFonts w:hint="eastAsia" w:ascii="等线" w:hAnsi="等线" w:eastAsia="等线" w:cs="等线"/>
          <w:b/>
          <w:sz w:val="24"/>
          <w:szCs w:val="24"/>
        </w:rPr>
      </w:pPr>
      <w:r>
        <w:rPr>
          <w:rFonts w:hint="eastAsia" w:ascii="等线" w:hAnsi="等线" w:eastAsia="等线" w:cs="等线"/>
          <w:sz w:val="24"/>
          <w:szCs w:val="24"/>
        </w:rPr>
        <w:t xml:space="preserve"> 15.1投标人在电子交易平台传输递交投标文件后，还可以在投标截止时间前向</w:t>
      </w:r>
      <w:r>
        <w:rPr>
          <w:rFonts w:hint="eastAsia" w:ascii="等线" w:hAnsi="等线" w:eastAsia="等线" w:cs="等线"/>
          <w:bCs/>
          <w:sz w:val="24"/>
          <w:szCs w:val="24"/>
          <w:lang w:val="en-US" w:eastAsia="zh-CN"/>
        </w:rPr>
        <w:t>诸暨市杰虎工程咨询有限公司</w:t>
      </w:r>
      <w:r>
        <w:rPr>
          <w:rFonts w:hint="eastAsia" w:ascii="等线" w:hAnsi="等线" w:eastAsia="等线" w:cs="等线"/>
          <w:bCs/>
          <w:sz w:val="24"/>
          <w:szCs w:val="24"/>
        </w:rPr>
        <w:t>邮箱（</w:t>
      </w:r>
      <w:r>
        <w:rPr>
          <w:rFonts w:hint="eastAsia" w:ascii="等线" w:hAnsi="等线" w:eastAsia="等线" w:cs="等线"/>
          <w:sz w:val="24"/>
          <w:szCs w:val="24"/>
          <w:lang w:val="en-US" w:eastAsia="zh-CN"/>
        </w:rPr>
        <w:t>1024831278@qq.com</w:t>
      </w:r>
      <w:r>
        <w:rPr>
          <w:rFonts w:hint="eastAsia" w:ascii="等线" w:hAnsi="等线" w:eastAsia="等线" w:cs="等线"/>
          <w:sz w:val="24"/>
          <w:szCs w:val="24"/>
        </w:rPr>
        <w:t>）递交备份投标文件1份，</w:t>
      </w:r>
      <w:r>
        <w:rPr>
          <w:rFonts w:hint="eastAsia" w:ascii="等线" w:hAnsi="等线" w:eastAsia="等线" w:cs="等线"/>
          <w:b/>
          <w:sz w:val="24"/>
          <w:szCs w:val="24"/>
        </w:rPr>
        <w:t>但采购人、采购代理机构不强制或变相强制投标人提交备份投标文件。</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szCs w:val="24"/>
        </w:rPr>
      </w:pPr>
      <w:r>
        <w:rPr>
          <w:rFonts w:hint="eastAsia" w:ascii="等线" w:hAnsi="等线" w:eastAsia="等线" w:cs="等线"/>
          <w:sz w:val="24"/>
          <w:szCs w:val="24"/>
        </w:rPr>
        <w:t>15.2备份投标文件须在“政采云投标客户端”制作生成。</w:t>
      </w:r>
      <w:r>
        <w:rPr>
          <w:rFonts w:hint="eastAsia" w:ascii="等线" w:hAnsi="等线" w:eastAsia="等线" w:cs="等线"/>
          <w:b/>
          <w:sz w:val="24"/>
          <w:szCs w:val="24"/>
        </w:rPr>
        <w:t xml:space="preserve"> </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15.3采购代理机构将拒绝接受逾期送达的备份投标文件。</w:t>
      </w:r>
    </w:p>
    <w:p>
      <w:pPr>
        <w:pStyle w:val="32"/>
        <w:keepNext w:val="0"/>
        <w:keepLines w:val="0"/>
        <w:pageBreakBefore w:val="0"/>
        <w:kinsoku/>
        <w:wordWrap/>
        <w:overflowPunct/>
        <w:topLinePunct w:val="0"/>
        <w:bidi w:val="0"/>
        <w:spacing w:line="420" w:lineRule="exact"/>
        <w:ind w:left="0" w:leftChars="0" w:firstLine="478" w:firstLineChars="199"/>
        <w:textAlignment w:val="auto"/>
        <w:rPr>
          <w:rFonts w:hint="eastAsia" w:ascii="等线" w:hAnsi="等线" w:eastAsia="等线" w:cs="等线"/>
          <w:b/>
          <w:sz w:val="24"/>
          <w:szCs w:val="24"/>
        </w:rPr>
      </w:pPr>
      <w:r>
        <w:rPr>
          <w:rFonts w:hint="eastAsia" w:ascii="等线" w:hAnsi="等线" w:eastAsia="等线" w:cs="等线"/>
          <w:b/>
          <w:sz w:val="24"/>
          <w:szCs w:val="24"/>
        </w:rPr>
        <w:t>15.4投标人仅提交备份投标文件，没有在电子交易平台传输递交投标文件的，投标无效。</w:t>
      </w:r>
    </w:p>
    <w:p>
      <w:pPr>
        <w:pStyle w:val="32"/>
        <w:keepNext w:val="0"/>
        <w:keepLines w:val="0"/>
        <w:pageBreakBefore w:val="0"/>
        <w:kinsoku/>
        <w:wordWrap/>
        <w:overflowPunct/>
        <w:topLinePunct w:val="0"/>
        <w:bidi w:val="0"/>
        <w:spacing w:line="420" w:lineRule="exact"/>
        <w:ind w:left="0" w:leftChars="0" w:firstLine="477" w:firstLineChars="199"/>
        <w:textAlignment w:val="auto"/>
        <w:rPr>
          <w:rFonts w:hint="eastAsia" w:ascii="等线" w:hAnsi="等线" w:eastAsia="等线" w:cs="等线"/>
          <w:sz w:val="24"/>
          <w:szCs w:val="24"/>
        </w:rPr>
      </w:pPr>
      <w:r>
        <w:rPr>
          <w:rFonts w:hint="eastAsia" w:ascii="等线" w:hAnsi="等线" w:eastAsia="等线" w:cs="等线"/>
          <w:sz w:val="24"/>
          <w:szCs w:val="24"/>
        </w:rPr>
        <w:t>15.5投标文件如有补充、修改，备份投标文件应同步调整并再次提交，采购代理机构以最新备份投标文件为准。</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16.投标文件的无效处理</w:t>
      </w:r>
    </w:p>
    <w:p>
      <w:pPr>
        <w:pStyle w:val="24"/>
        <w:keepNext w:val="0"/>
        <w:keepLines w:val="0"/>
        <w:pageBreakBefore w:val="0"/>
        <w:kinsoku/>
        <w:wordWrap/>
        <w:overflowPunct/>
        <w:topLinePunct w:val="0"/>
        <w:bidi w:val="0"/>
        <w:spacing w:line="420" w:lineRule="exact"/>
        <w:ind w:left="0" w:leftChars="0" w:firstLine="360" w:firstLineChars="150"/>
        <w:textAlignment w:val="auto"/>
        <w:rPr>
          <w:rFonts w:hint="eastAsia" w:ascii="等线" w:hAnsi="等线" w:eastAsia="等线" w:cs="等线"/>
          <w:szCs w:val="21"/>
        </w:rPr>
      </w:pPr>
      <w:r>
        <w:rPr>
          <w:rFonts w:hint="eastAsia" w:ascii="等线" w:hAnsi="等线" w:eastAsia="等线" w:cs="等线"/>
          <w:szCs w:val="21"/>
        </w:rPr>
        <w:t>有招标文件第四部分</w:t>
      </w:r>
      <w:r>
        <w:rPr>
          <w:rFonts w:hint="eastAsia" w:ascii="等线" w:hAnsi="等线" w:eastAsia="等线" w:cs="等线"/>
        </w:rPr>
        <w:t>第4.2项规定</w:t>
      </w:r>
      <w:r>
        <w:rPr>
          <w:rFonts w:hint="eastAsia" w:ascii="等线" w:hAnsi="等线" w:eastAsia="等线" w:cs="等线"/>
          <w:szCs w:val="21"/>
        </w:rPr>
        <w:t>的情形之一的，投标无效。</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17.投标有效期</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szCs w:val="21"/>
        </w:rPr>
      </w:pPr>
      <w:r>
        <w:rPr>
          <w:rFonts w:hint="eastAsia" w:ascii="等线" w:hAnsi="等线" w:eastAsia="等线" w:cs="等线"/>
          <w:sz w:val="24"/>
          <w:szCs w:val="20"/>
        </w:rPr>
        <w:t>17.1投标有效期为从提交投标文件的截止之日起90天。</w:t>
      </w:r>
      <w:r>
        <w:rPr>
          <w:rFonts w:hint="eastAsia" w:ascii="等线" w:hAnsi="等线" w:eastAsia="等线" w:cs="等线"/>
          <w:sz w:val="24"/>
        </w:rPr>
        <w:t>★</w:t>
      </w:r>
      <w:r>
        <w:rPr>
          <w:rFonts w:hint="eastAsia" w:ascii="等线" w:hAnsi="等线" w:eastAsia="等线" w:cs="等线"/>
          <w:b/>
          <w:sz w:val="24"/>
          <w:szCs w:val="20"/>
        </w:rPr>
        <w:t>投标人的投标文件中承</w:t>
      </w:r>
      <w:r>
        <w:rPr>
          <w:rFonts w:hint="eastAsia" w:ascii="等线" w:hAnsi="等线" w:eastAsia="等线" w:cs="等线"/>
          <w:b/>
          <w:sz w:val="24"/>
          <w:szCs w:val="21"/>
        </w:rPr>
        <w:t>诺的投标有效期少于招标文件中载明的投标有效期的，投标无效。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17.2投标文件合格投递后，自投标截止日期起，在投标有效期内有效。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keepNext w:val="0"/>
        <w:keepLines w:val="0"/>
        <w:pageBreakBefore w:val="0"/>
        <w:widowControl w:val="0"/>
        <w:kinsoku/>
        <w:wordWrap/>
        <w:overflowPunct/>
        <w:topLinePunct w:val="0"/>
        <w:autoSpaceDE/>
        <w:autoSpaceDN/>
        <w:bidi w:val="0"/>
        <w:adjustRightInd w:val="0"/>
        <w:snapToGrid/>
        <w:spacing w:before="157" w:beforeLines="50" w:line="360" w:lineRule="auto"/>
        <w:ind w:left="0" w:leftChars="0" w:firstLine="1921" w:firstLineChars="600"/>
        <w:textAlignment w:val="auto"/>
        <w:rPr>
          <w:rFonts w:hint="eastAsia" w:ascii="等线" w:hAnsi="等线" w:eastAsia="等线" w:cs="等线"/>
          <w:b/>
          <w:sz w:val="32"/>
        </w:rPr>
      </w:pPr>
      <w:r>
        <w:rPr>
          <w:rFonts w:hint="eastAsia" w:ascii="等线" w:hAnsi="等线" w:eastAsia="等线" w:cs="等线"/>
          <w:b/>
          <w:sz w:val="32"/>
        </w:rPr>
        <w:t>四、开标、资格审查与信用信息查询</w:t>
      </w:r>
    </w:p>
    <w:p>
      <w:pPr>
        <w:pStyle w:val="561"/>
        <w:keepNext w:val="0"/>
        <w:keepLines w:val="0"/>
        <w:pageBreakBefore w:val="0"/>
        <w:kinsoku/>
        <w:wordWrap/>
        <w:overflowPunct/>
        <w:topLinePunct w:val="0"/>
        <w:bidi w:val="0"/>
        <w:spacing w:before="0" w:line="420" w:lineRule="exact"/>
        <w:ind w:left="0" w:leftChars="0" w:firstLine="0"/>
        <w:contextualSpacing/>
        <w:textAlignment w:val="auto"/>
        <w:rPr>
          <w:rFonts w:hint="eastAsia" w:ascii="等线" w:hAnsi="等线" w:eastAsia="等线" w:cs="等线"/>
          <w:sz w:val="24"/>
        </w:rPr>
      </w:pPr>
      <w:r>
        <w:rPr>
          <w:rFonts w:hint="eastAsia" w:ascii="等线" w:hAnsi="等线" w:eastAsia="等线" w:cs="等线"/>
          <w:b/>
          <w:sz w:val="24"/>
          <w:szCs w:val="24"/>
        </w:rPr>
        <w:t>18.开标</w:t>
      </w:r>
      <w:r>
        <w:rPr>
          <w:rFonts w:hint="eastAsia" w:ascii="等线" w:hAnsi="等线" w:eastAsia="等线" w:cs="等线"/>
          <w:sz w:val="24"/>
        </w:rPr>
        <w:t xml:space="preserve"> </w:t>
      </w:r>
    </w:p>
    <w:p>
      <w:pPr>
        <w:pStyle w:val="561"/>
        <w:keepNext w:val="0"/>
        <w:keepLines w:val="0"/>
        <w:pageBreakBefore w:val="0"/>
        <w:kinsoku/>
        <w:wordWrap/>
        <w:overflowPunct/>
        <w:topLinePunct w:val="0"/>
        <w:bidi w:val="0"/>
        <w:spacing w:before="0" w:line="420" w:lineRule="exact"/>
        <w:ind w:left="0" w:leftChars="0" w:firstLine="480" w:firstLineChars="200"/>
        <w:contextualSpacing/>
        <w:textAlignment w:val="auto"/>
        <w:rPr>
          <w:rFonts w:hint="eastAsia" w:ascii="等线" w:hAnsi="等线" w:eastAsia="等线" w:cs="等线"/>
          <w:sz w:val="24"/>
        </w:rPr>
      </w:pPr>
      <w:r>
        <w:rPr>
          <w:rFonts w:hint="eastAsia" w:ascii="等线" w:hAnsi="等线" w:eastAsia="等线" w:cs="等线"/>
          <w:sz w:val="24"/>
        </w:rPr>
        <w:t>18.1采购代理机构按照招标文件规定的时间通过电子交易平台组织开标，所有投标人均应当准时在线参加。投标人不足3家的，不得开标。</w:t>
      </w:r>
    </w:p>
    <w:p>
      <w:pPr>
        <w:pStyle w:val="561"/>
        <w:keepNext w:val="0"/>
        <w:keepLines w:val="0"/>
        <w:pageBreakBefore w:val="0"/>
        <w:kinsoku/>
        <w:wordWrap/>
        <w:overflowPunct/>
        <w:topLinePunct w:val="0"/>
        <w:bidi w:val="0"/>
        <w:spacing w:before="0" w:line="420" w:lineRule="exact"/>
        <w:ind w:left="0" w:leftChars="0" w:firstLine="240" w:firstLineChars="100"/>
        <w:contextualSpacing/>
        <w:textAlignment w:val="auto"/>
        <w:rPr>
          <w:rFonts w:hint="eastAsia" w:ascii="等线" w:hAnsi="等线" w:eastAsia="等线" w:cs="等线"/>
          <w:sz w:val="24"/>
        </w:rPr>
      </w:pPr>
      <w:r>
        <w:rPr>
          <w:rFonts w:hint="eastAsia" w:ascii="等线" w:hAnsi="等线" w:eastAsia="等线" w:cs="等线"/>
          <w:sz w:val="24"/>
        </w:rPr>
        <w:t>　18.2开标时，电子交易平台按开标时间自动提取所有投标文件。采购代理机构依托电子交易平台发起开始解密指令，投标人按照平台提示在招标文件规定时间内完成在线解密。</w:t>
      </w:r>
    </w:p>
    <w:p>
      <w:pPr>
        <w:pStyle w:val="561"/>
        <w:keepNext w:val="0"/>
        <w:keepLines w:val="0"/>
        <w:pageBreakBefore w:val="0"/>
        <w:kinsoku/>
        <w:wordWrap/>
        <w:overflowPunct/>
        <w:topLinePunct w:val="0"/>
        <w:bidi w:val="0"/>
        <w:spacing w:before="0" w:line="420" w:lineRule="exact"/>
        <w:ind w:left="0" w:leftChars="0" w:firstLine="240" w:firstLineChars="100"/>
        <w:contextualSpacing/>
        <w:textAlignment w:val="auto"/>
        <w:rPr>
          <w:rFonts w:hint="eastAsia" w:ascii="等线" w:hAnsi="等线" w:eastAsia="等线" w:cs="等线"/>
          <w:b/>
          <w:sz w:val="24"/>
        </w:rPr>
      </w:pPr>
      <w:r>
        <w:rPr>
          <w:rFonts w:hint="eastAsia" w:ascii="等线" w:hAnsi="等线" w:eastAsia="等线" w:cs="等线"/>
          <w:sz w:val="24"/>
        </w:rPr>
        <w:t>　18.3</w:t>
      </w:r>
      <w:r>
        <w:rPr>
          <w:rFonts w:hint="eastAsia" w:ascii="等线" w:hAnsi="等线" w:eastAsia="等线" w:cs="等线"/>
          <w:b/>
          <w:sz w:val="24"/>
        </w:rPr>
        <w:t>投标文件未按时解密，投标人提供了备份投标文件的，经投标人同意后以备份投标文件作为依据，否则视为投标文件撤回。投标文件已按时解密的，备份投标文件自动失效。</w:t>
      </w:r>
    </w:p>
    <w:p>
      <w:pPr>
        <w:pStyle w:val="561"/>
        <w:keepNext w:val="0"/>
        <w:keepLines w:val="0"/>
        <w:pageBreakBefore w:val="0"/>
        <w:kinsoku/>
        <w:wordWrap/>
        <w:overflowPunct/>
        <w:topLinePunct w:val="0"/>
        <w:bidi w:val="0"/>
        <w:spacing w:before="0" w:line="420" w:lineRule="exact"/>
        <w:ind w:left="0" w:leftChars="0" w:firstLine="0"/>
        <w:contextualSpacing/>
        <w:textAlignment w:val="auto"/>
        <w:rPr>
          <w:rFonts w:hint="eastAsia" w:ascii="等线" w:hAnsi="等线" w:eastAsia="等线" w:cs="等线"/>
          <w:b/>
          <w:sz w:val="24"/>
        </w:rPr>
      </w:pPr>
      <w:r>
        <w:rPr>
          <w:rFonts w:hint="eastAsia" w:ascii="等线" w:hAnsi="等线" w:eastAsia="等线" w:cs="等线"/>
          <w:b/>
          <w:sz w:val="24"/>
        </w:rPr>
        <w:t>19</w:t>
      </w:r>
      <w:r>
        <w:rPr>
          <w:rFonts w:hint="eastAsia" w:ascii="等线" w:hAnsi="等线" w:eastAsia="等线" w:cs="等线"/>
          <w:b/>
          <w:sz w:val="24"/>
          <w:szCs w:val="24"/>
        </w:rPr>
        <w:t>.</w:t>
      </w:r>
      <w:r>
        <w:rPr>
          <w:rFonts w:hint="eastAsia" w:ascii="等线" w:hAnsi="等线" w:eastAsia="等线" w:cs="等线"/>
          <w:b/>
          <w:sz w:val="24"/>
        </w:rPr>
        <w:t>资格审查</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19.1开标后，采购人或采购代理机构将依法对投标人的资格进行审查。</w:t>
      </w:r>
    </w:p>
    <w:p>
      <w:pPr>
        <w:keepNext w:val="0"/>
        <w:keepLines w:val="0"/>
        <w:pageBreakBefore w:val="0"/>
        <w:kinsoku/>
        <w:wordWrap/>
        <w:overflowPunct/>
        <w:topLinePunct w:val="0"/>
        <w:bidi w:val="0"/>
        <w:snapToGrid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rPr>
        <w:t>19.2</w:t>
      </w:r>
      <w:r>
        <w:rPr>
          <w:rFonts w:hint="eastAsia" w:ascii="等线" w:hAnsi="等线" w:eastAsia="等线" w:cs="等线"/>
          <w:sz w:val="24"/>
        </w:rPr>
        <w:t>采购人或采购代理机构依据法律法规和招标文件的规定，对投标人的基本资格条件、特定资格条件进行审查。</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19.3投标人未按照招标文件要求提供与</w:t>
      </w:r>
      <w:r>
        <w:rPr>
          <w:rFonts w:hint="eastAsia" w:ascii="等线" w:hAnsi="等线" w:eastAsia="等线" w:cs="等线"/>
        </w:rPr>
        <w:t>基本资格条件、特定资格条件相应的</w:t>
      </w:r>
      <w:r>
        <w:rPr>
          <w:rFonts w:hint="eastAsia" w:ascii="等线" w:hAnsi="等线" w:eastAsia="等线" w:cs="等线"/>
          <w:kern w:val="0"/>
          <w:szCs w:val="24"/>
        </w:rPr>
        <w:t>有效资格证明材料的，视为投标人不具备招标文件中规定的资格要求，其投标无效。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19.4对未通过资格审查的投标人，采购人或采购代理机构告知其未通过的原因。</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kern w:val="0"/>
          <w:szCs w:val="24"/>
        </w:rPr>
        <w:t>19.</w:t>
      </w:r>
      <w:r>
        <w:rPr>
          <w:rFonts w:hint="eastAsia" w:ascii="等线" w:hAnsi="等线" w:eastAsia="等线" w:cs="等线"/>
        </w:rPr>
        <w:t>5合格投标人不足3家的，不再评标。</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20.信用信息查询</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20.1信用信息查询渠道及截止时间：采购代理机构将通过“信用中国”网站(www.creditchina.gov.cn)、中国政府采购网(www.ccgp.gov.cn)渠道查询投标人投标截止时间当天的信用记录。</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20.2信用信息查询记录和证据留存的具体方式：现场查询的投标人的信用记录、查询结果经确认后将与采购文件一起存档。</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20.3信用信息的使用规则：经查询列入失信被执行人名单、重大税收违法案件当事人名单、政府采购严重违法失信行为记录名单的投标人将被拒绝参与政府采购活动。</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等线" w:hAnsi="等线" w:eastAsia="等线" w:cs="等线"/>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等线" w:hAnsi="等线" w:eastAsia="等线" w:cs="等线"/>
          <w:b/>
          <w:sz w:val="32"/>
          <w:szCs w:val="32"/>
        </w:rPr>
      </w:pPr>
      <w:r>
        <w:rPr>
          <w:rFonts w:hint="eastAsia" w:ascii="等线" w:hAnsi="等线" w:eastAsia="等线" w:cs="等线"/>
          <w:b/>
          <w:sz w:val="32"/>
          <w:szCs w:val="32"/>
        </w:rPr>
        <w:t>五、评标</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bookmarkStart w:id="10" w:name="_Toc91899903"/>
      <w:r>
        <w:rPr>
          <w:rFonts w:hint="eastAsia" w:ascii="等线" w:hAnsi="等线" w:eastAsia="等线" w:cs="等线"/>
          <w:kern w:val="0"/>
          <w:szCs w:val="24"/>
        </w:rPr>
        <w:t>21. 评标委员会将根据招标文件和有关规定，履行评标工作职责，并按照评标方法及评分标准，全面衡量各投标人对招标文件的响应情况。对实质上响应招标文件的投标人，按照评审因素进行评审。详见招标文件第四部分评标办法。</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等线" w:hAnsi="等线" w:eastAsia="等线" w:cs="等线"/>
          <w:b/>
          <w:sz w:val="32"/>
          <w:szCs w:val="32"/>
        </w:rPr>
      </w:pPr>
      <w:r>
        <w:rPr>
          <w:rFonts w:hint="eastAsia" w:ascii="等线" w:hAnsi="等线" w:eastAsia="等线" w:cs="等线"/>
          <w:b/>
          <w:sz w:val="32"/>
          <w:szCs w:val="32"/>
        </w:rPr>
        <w:t>六、定标</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22. 确定中标供应商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b/>
          <w:szCs w:val="24"/>
        </w:rPr>
      </w:pPr>
      <w:r>
        <w:rPr>
          <w:rFonts w:hint="eastAsia" w:ascii="等线" w:hAnsi="等线" w:eastAsia="等线" w:cs="等线"/>
          <w:szCs w:val="24"/>
        </w:rPr>
        <w:t>采购人将自收到评审报告之日起5个工作日内通过电子交易平台在评审报告推荐的中标候选人中确定中标供应商，并将结果确认书面提交给采购代理机构。</w:t>
      </w:r>
    </w:p>
    <w:p>
      <w:pPr>
        <w:pStyle w:val="161"/>
        <w:keepNext w:val="0"/>
        <w:keepLines w:val="0"/>
        <w:pageBreakBefore w:val="0"/>
        <w:kinsoku/>
        <w:wordWrap/>
        <w:overflowPunct/>
        <w:topLinePunct w:val="0"/>
        <w:bidi w:val="0"/>
        <w:snapToGrid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23. 中标通知与中标结果公告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sz w:val="24"/>
        </w:rPr>
      </w:pPr>
      <w:r>
        <w:rPr>
          <w:rFonts w:hint="eastAsia" w:ascii="等线" w:hAnsi="等线" w:eastAsia="等线" w:cs="等线"/>
          <w:sz w:val="24"/>
        </w:rPr>
        <w:t>23.1自中标人确定之日起2个工作日内，采购代理机构通过电子交易平台向中标人发出中标通知书，同时编制发布采购结果公告。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sz w:val="24"/>
        </w:rPr>
      </w:pPr>
      <w:r>
        <w:rPr>
          <w:rFonts w:hint="eastAsia" w:ascii="等线" w:hAnsi="等线" w:eastAsia="等线" w:cs="等线"/>
          <w:sz w:val="24"/>
        </w:rPr>
        <w:t>23.2公告期限为1个工作日。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150"/>
        <w:jc w:val="center"/>
        <w:textAlignment w:val="auto"/>
        <w:rPr>
          <w:rFonts w:hint="eastAsia" w:ascii="等线" w:hAnsi="等线" w:eastAsia="等线" w:cs="等线"/>
          <w:b/>
          <w:sz w:val="32"/>
        </w:rPr>
      </w:pPr>
      <w:r>
        <w:rPr>
          <w:rFonts w:hint="eastAsia" w:ascii="等线" w:hAnsi="等线" w:eastAsia="等线" w:cs="等线"/>
          <w:b/>
          <w:sz w:val="32"/>
        </w:rPr>
        <w:t>七、合同授予</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 xml:space="preserve">24. </w:t>
      </w:r>
      <w:r>
        <w:rPr>
          <w:rFonts w:hint="eastAsia" w:ascii="等线" w:hAnsi="等线" w:eastAsia="等线" w:cs="等线"/>
        </w:rPr>
        <w:t>合同主要条款详见第五部分拟签订的合同文本。</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25. 合同的签订</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kern w:val="0"/>
          <w:sz w:val="24"/>
        </w:rPr>
      </w:pPr>
      <w:r>
        <w:rPr>
          <w:rFonts w:hint="eastAsia" w:ascii="等线" w:hAnsi="等线" w:eastAsia="等线" w:cs="等线"/>
          <w:sz w:val="24"/>
        </w:rPr>
        <w:t>25.1</w:t>
      </w:r>
      <w:r>
        <w:rPr>
          <w:rFonts w:hint="eastAsia" w:ascii="等线" w:hAnsi="等线" w:eastAsia="等线" w:cs="等线"/>
          <w:kern w:val="0"/>
          <w:sz w:val="24"/>
        </w:rPr>
        <w:t xml:space="preserve"> 采购人与中标人应当在中标通知书发出之日起三十日内，按照招标文件确定的事项签订政府采购合同，并在合同签订之日起2个工作日内依法发布合同公告。</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kern w:val="0"/>
          <w:lang w:val="zh-CN"/>
        </w:rPr>
      </w:pPr>
      <w:r>
        <w:rPr>
          <w:rFonts w:hint="eastAsia" w:ascii="等线" w:hAnsi="等线" w:eastAsia="等线" w:cs="等线"/>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kern w:val="0"/>
        </w:rPr>
      </w:pPr>
      <w:r>
        <w:rPr>
          <w:rFonts w:hint="eastAsia" w:ascii="等线" w:hAnsi="等线" w:eastAsia="等线" w:cs="等线"/>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25.4如签订合同并生效后，供应商无故拒绝或延期，除按照合同条款处理外，将上报政府采购监管部门予以处理。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25.5中标供应商拒绝与采购人签订合同的，采购人应当重新开展政府采购活动。</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25.6采购合同由采购人与中标供应商根据招标文件、投标文件等内容签订并公告。</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26. 履约保证金</w:t>
      </w:r>
    </w:p>
    <w:p>
      <w:pPr>
        <w:keepNext w:val="0"/>
        <w:keepLines w:val="0"/>
        <w:pageBreakBefore w:val="0"/>
        <w:tabs>
          <w:tab w:val="left" w:pos="0"/>
        </w:tabs>
        <w:kinsoku/>
        <w:wordWrap/>
        <w:overflowPunct/>
        <w:topLinePunct w:val="0"/>
        <w:bidi w:val="0"/>
        <w:spacing w:line="420" w:lineRule="exact"/>
        <w:ind w:left="0" w:leftChars="0" w:firstLine="482"/>
        <w:textAlignment w:val="auto"/>
        <w:rPr>
          <w:rFonts w:hint="eastAsia" w:ascii="等线" w:hAnsi="等线" w:eastAsia="等线" w:cs="等线"/>
          <w:b/>
          <w:sz w:val="24"/>
        </w:rPr>
      </w:pPr>
      <w:r>
        <w:rPr>
          <w:rFonts w:hint="eastAsia" w:ascii="等线" w:hAnsi="等线" w:eastAsia="等线" w:cs="等线"/>
          <w:kern w:val="0"/>
          <w:sz w:val="24"/>
        </w:rPr>
        <w:t>拟签订的合同文本要求中标供应商提交履约保证金的，供应商应当以支票、汇票、本票或者金融机构、担保机构出具的保函等非现金形式提交</w:t>
      </w:r>
      <w:r>
        <w:rPr>
          <w:rFonts w:hint="eastAsia" w:ascii="等线" w:hAnsi="等线" w:eastAsia="等线" w:cs="等线"/>
          <w:sz w:val="24"/>
        </w:rPr>
        <w:t>。履约保证金的数额不得超过政府采购合同金</w:t>
      </w:r>
      <w:r>
        <w:rPr>
          <w:rFonts w:hint="eastAsia" w:ascii="等线" w:hAnsi="等线" w:eastAsia="等线" w:cs="等线"/>
          <w:sz w:val="24"/>
          <w:highlight w:val="none"/>
        </w:rPr>
        <w:t>额</w:t>
      </w:r>
      <w:r>
        <w:rPr>
          <w:rFonts w:hint="eastAsia" w:ascii="等线" w:hAnsi="等线" w:eastAsia="等线" w:cs="等线"/>
          <w:kern w:val="0"/>
          <w:sz w:val="24"/>
        </w:rPr>
        <w:t>的</w:t>
      </w:r>
      <w:r>
        <w:rPr>
          <w:rFonts w:hint="eastAsia" w:ascii="等线" w:hAnsi="等线" w:eastAsia="等线" w:cs="等线"/>
          <w:kern w:val="0"/>
          <w:sz w:val="24"/>
          <w:lang w:val="en-US" w:eastAsia="zh-CN"/>
        </w:rPr>
        <w:t>1</w:t>
      </w:r>
      <w:r>
        <w:rPr>
          <w:rFonts w:hint="eastAsia" w:ascii="等线" w:hAnsi="等线" w:eastAsia="等线" w:cs="等线"/>
          <w:kern w:val="0"/>
          <w:sz w:val="24"/>
        </w:rPr>
        <w:t>%。</w:t>
      </w:r>
      <w:r>
        <w:rPr>
          <w:rFonts w:hint="eastAsia" w:ascii="等线" w:hAnsi="等线" w:eastAsia="等线" w:cs="等线"/>
          <w:sz w:val="24"/>
          <w:highlight w:val="none"/>
        </w:rPr>
        <w:t>鼓</w:t>
      </w:r>
      <w:r>
        <w:rPr>
          <w:rFonts w:hint="eastAsia" w:ascii="等线" w:hAnsi="等线" w:eastAsia="等线" w:cs="等线"/>
          <w:sz w:val="24"/>
        </w:rPr>
        <w:t>励和支持供应商以银行、保险公司出具的保函形式提供履约保证金。</w:t>
      </w:r>
      <w:r>
        <w:rPr>
          <w:rFonts w:hint="eastAsia" w:ascii="等线" w:hAnsi="等线" w:eastAsia="等线" w:cs="等线"/>
          <w:b/>
          <w:sz w:val="24"/>
        </w:rPr>
        <w:t>采购人不得拒收履约保函。</w:t>
      </w:r>
    </w:p>
    <w:p>
      <w:pPr>
        <w:keepNext w:val="0"/>
        <w:keepLines w:val="0"/>
        <w:pageBreakBefore w:val="0"/>
        <w:tabs>
          <w:tab w:val="left" w:pos="0"/>
        </w:tabs>
        <w:kinsoku/>
        <w:wordWrap/>
        <w:overflowPunct/>
        <w:topLinePunct w:val="0"/>
        <w:bidi w:val="0"/>
        <w:spacing w:line="420" w:lineRule="exact"/>
        <w:ind w:left="0" w:leftChars="0" w:firstLine="482"/>
        <w:textAlignment w:val="auto"/>
        <w:rPr>
          <w:rFonts w:hint="eastAsia" w:ascii="等线" w:hAnsi="等线" w:eastAsia="等线" w:cs="等线"/>
          <w:b/>
          <w:sz w:val="32"/>
        </w:rPr>
      </w:pPr>
      <w:r>
        <w:rPr>
          <w:rFonts w:hint="eastAsia" w:ascii="等线" w:hAnsi="等线" w:eastAsia="等线" w:cs="等线"/>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rPr>
          <w:rFonts w:hint="eastAsia" w:ascii="等线" w:hAnsi="等线" w:eastAsia="等线" w:cs="等线"/>
          <w:b/>
          <w:sz w:val="24"/>
        </w:rPr>
      </w:pPr>
      <w:r>
        <w:rPr>
          <w:rFonts w:hint="eastAsia" w:ascii="等线" w:hAnsi="等线" w:eastAsia="等线" w:cs="等线"/>
          <w:b/>
          <w:sz w:val="32"/>
        </w:rPr>
        <w:t>八、电子交易活动的中止</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left="0" w:leftChars="0" w:firstLine="0" w:firstLineChars="0"/>
        <w:textAlignment w:val="auto"/>
        <w:rPr>
          <w:rFonts w:hint="eastAsia" w:ascii="等线" w:hAnsi="等线" w:eastAsia="等线" w:cs="等线"/>
        </w:rPr>
      </w:pPr>
      <w:r>
        <w:rPr>
          <w:rFonts w:hint="eastAsia" w:ascii="等线" w:hAnsi="等线" w:eastAsia="等线" w:cs="等线"/>
          <w:b/>
          <w:bCs/>
        </w:rPr>
        <w:t xml:space="preserve">27. </w:t>
      </w:r>
      <w:r>
        <w:rPr>
          <w:rFonts w:hint="eastAsia" w:ascii="等线" w:hAnsi="等线" w:eastAsia="等线" w:cs="等线"/>
          <w:b/>
          <w:szCs w:val="24"/>
        </w:rPr>
        <w:t>电子交易活动的中止。</w:t>
      </w:r>
      <w:r>
        <w:rPr>
          <w:rFonts w:hint="eastAsia" w:ascii="等线" w:hAnsi="等线" w:eastAsia="等线" w:cs="等线"/>
        </w:rPr>
        <w:t>采购过程中出现以下情形，导致电子交易平台无法正常运行，或者无法保证电子交易的公平、公正和安全时，采购代理机构可中止电子交易活动：</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 xml:space="preserve">27.1电子交易平台发生故障而无法登录访问的； </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27.2电子交易平台应用或数据库出现错误，不能进行正常操作的；</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27.3电子交易平台发现严重安全漏洞，有潜在泄密危险的；</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 xml:space="preserve">27.4病毒发作导致不能进行正常操作的； </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27.5其他无法保证电子交易的公平、公正和安全的情况。</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0" w:firstLineChars="0"/>
        <w:textAlignment w:val="auto"/>
        <w:rPr>
          <w:rFonts w:hint="eastAsia" w:ascii="等线" w:hAnsi="等线" w:eastAsia="等线" w:cs="等线"/>
        </w:rPr>
      </w:pPr>
      <w:r>
        <w:rPr>
          <w:rFonts w:hint="eastAsia" w:ascii="等线" w:hAnsi="等线" w:eastAsia="等线" w:cs="等线"/>
          <w:b/>
          <w:bCs/>
        </w:rPr>
        <w:t>28.</w:t>
      </w:r>
      <w:r>
        <w:rPr>
          <w:rFonts w:hint="eastAsia" w:ascii="等线" w:hAnsi="等线" w:eastAsia="等线" w:cs="等线"/>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0" w:firstLineChars="150"/>
        <w:jc w:val="center"/>
        <w:rPr>
          <w:rFonts w:hint="eastAsia" w:ascii="等线" w:hAnsi="等线" w:eastAsia="等线" w:cs="等线"/>
          <w:b/>
          <w:sz w:val="32"/>
        </w:rPr>
      </w:pPr>
      <w:r>
        <w:rPr>
          <w:rFonts w:hint="eastAsia" w:ascii="等线" w:hAnsi="等线" w:eastAsia="等线" w:cs="等线"/>
          <w:b/>
          <w:sz w:val="32"/>
        </w:rPr>
        <w:t>九、验收</w:t>
      </w:r>
    </w:p>
    <w:p>
      <w:pPr>
        <w:pStyle w:val="24"/>
        <w:spacing w:line="360" w:lineRule="auto"/>
        <w:ind w:firstLine="0" w:firstLineChars="0"/>
        <w:rPr>
          <w:rFonts w:hint="eastAsia" w:ascii="等线" w:hAnsi="等线" w:eastAsia="等线" w:cs="等线"/>
          <w:b/>
        </w:rPr>
      </w:pPr>
      <w:r>
        <w:rPr>
          <w:rFonts w:hint="eastAsia" w:ascii="等线" w:hAnsi="等线" w:eastAsia="等线" w:cs="等线"/>
          <w:b/>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sz w:val="18"/>
          <w:szCs w:val="18"/>
        </w:rPr>
      </w:pPr>
      <w:r>
        <w:rPr>
          <w:rFonts w:hint="eastAsia" w:ascii="等线" w:hAnsi="等线" w:eastAsia="等线" w:cs="等线"/>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sectPr>
          <w:headerReference r:id="rId15" w:type="first"/>
          <w:footerReference r:id="rId18" w:type="first"/>
          <w:headerReference r:id="rId14" w:type="default"/>
          <w:footerReference r:id="rId16" w:type="default"/>
          <w:footerReference r:id="rId17" w:type="even"/>
          <w:pgSz w:w="11906" w:h="16838"/>
          <w:pgMar w:top="873" w:right="1236" w:bottom="873" w:left="1236" w:header="851" w:footer="992" w:gutter="0"/>
          <w:pgNumType w:fmt="decimal"/>
          <w:cols w:space="720" w:num="1"/>
          <w:titlePg/>
          <w:docGrid w:linePitch="312" w:charSpace="0"/>
        </w:sectPr>
      </w:pPr>
      <w:bookmarkStart w:id="11" w:name="_Hlt68403820"/>
      <w:bookmarkEnd w:id="11"/>
      <w:bookmarkStart w:id="12" w:name="_Hlt75236011"/>
      <w:bookmarkEnd w:id="12"/>
      <w:bookmarkStart w:id="13" w:name="_Hlt74707468"/>
      <w:bookmarkEnd w:id="13"/>
      <w:bookmarkStart w:id="14" w:name="_Hlt68073093"/>
      <w:bookmarkEnd w:id="14"/>
      <w:bookmarkStart w:id="15" w:name="_Hlt75236101"/>
      <w:bookmarkEnd w:id="15"/>
      <w:bookmarkStart w:id="16" w:name="_Hlt74730295"/>
      <w:bookmarkEnd w:id="16"/>
      <w:bookmarkStart w:id="17" w:name="_Hlt68057669"/>
      <w:bookmarkEnd w:id="17"/>
      <w:bookmarkStart w:id="18" w:name="_Hlt68072990"/>
      <w:bookmarkEnd w:id="18"/>
      <w:bookmarkStart w:id="19" w:name="_Hlt74729768"/>
      <w:bookmarkEnd w:id="19"/>
      <w:bookmarkStart w:id="20" w:name="_Hlt75236290"/>
      <w:bookmarkEnd w:id="20"/>
      <w:bookmarkStart w:id="21" w:name="_Hlt68072998"/>
      <w:bookmarkEnd w:id="21"/>
      <w:bookmarkStart w:id="22" w:name="_Hlt74714665"/>
      <w:bookmarkEnd w:id="22"/>
    </w:p>
    <w:bookmarkEnd w:id="8"/>
    <w:bookmarkEnd w:id="9"/>
    <w:p>
      <w:pPr>
        <w:spacing w:line="360" w:lineRule="auto"/>
        <w:jc w:val="center"/>
        <w:outlineLvl w:val="0"/>
        <w:rPr>
          <w:rFonts w:hint="eastAsia" w:ascii="等线" w:hAnsi="等线" w:eastAsia="等线" w:cs="等线"/>
          <w:b/>
          <w:sz w:val="36"/>
          <w:szCs w:val="36"/>
        </w:rPr>
      </w:pPr>
      <w:bookmarkStart w:id="23" w:name="第四部分"/>
      <w:r>
        <w:rPr>
          <w:rFonts w:hint="eastAsia" w:ascii="等线" w:hAnsi="等线" w:eastAsia="等线" w:cs="等线"/>
          <w:b/>
          <w:sz w:val="36"/>
          <w:szCs w:val="36"/>
        </w:rPr>
        <w:t>第三部分   采购需求</w:t>
      </w:r>
    </w:p>
    <w:p>
      <w:pPr>
        <w:spacing w:line="240" w:lineRule="auto"/>
        <w:rPr>
          <w:rFonts w:hint="eastAsia" w:ascii="微软雅黑" w:hAnsi="微软雅黑" w:eastAsia="微软雅黑" w:cs="微软雅黑"/>
          <w:b/>
          <w:sz w:val="24"/>
        </w:rPr>
      </w:pPr>
      <w:r>
        <w:rPr>
          <w:rFonts w:hint="eastAsia" w:ascii="微软雅黑" w:hAnsi="微软雅黑" w:eastAsia="微软雅黑" w:cs="微软雅黑"/>
          <w:b/>
          <w:sz w:val="24"/>
          <w:lang w:eastAsia="zh-CN"/>
        </w:rPr>
        <w:t>（一）</w:t>
      </w:r>
      <w:r>
        <w:rPr>
          <w:rFonts w:hint="eastAsia" w:ascii="微软雅黑" w:hAnsi="微软雅黑" w:eastAsia="微软雅黑" w:cs="微软雅黑"/>
          <w:b/>
          <w:sz w:val="24"/>
        </w:rPr>
        <w:t>、项目概况</w:t>
      </w:r>
    </w:p>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rPr>
        <w:t xml:space="preserve">    1、项目名称：</w:t>
      </w:r>
      <w:r>
        <w:rPr>
          <w:rFonts w:hint="eastAsia" w:ascii="微软雅黑" w:hAnsi="微软雅黑" w:eastAsia="微软雅黑" w:cs="微软雅黑"/>
          <w:sz w:val="24"/>
          <w:lang w:eastAsia="zh-CN"/>
        </w:rPr>
        <w:t>诸暨市枫桥镇人民政府枫桥镇2023年度水利建设工程监理项目</w:t>
      </w:r>
      <w:r>
        <w:rPr>
          <w:rFonts w:hint="eastAsia" w:ascii="微软雅黑" w:hAnsi="微软雅黑" w:eastAsia="微软雅黑" w:cs="微软雅黑"/>
          <w:bCs/>
          <w:sz w:val="24"/>
        </w:rPr>
        <w:t>。</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2、预算金额：</w:t>
      </w:r>
      <w:r>
        <w:rPr>
          <w:rFonts w:hint="eastAsia" w:ascii="微软雅黑" w:hAnsi="微软雅黑" w:eastAsia="微软雅黑" w:cs="微软雅黑"/>
          <w:sz w:val="24"/>
        </w:rPr>
        <w:t>本项目采购预算金额为人民币</w:t>
      </w:r>
      <w:r>
        <w:rPr>
          <w:rFonts w:hint="eastAsia" w:ascii="微软雅黑" w:hAnsi="微软雅黑" w:eastAsia="微软雅黑" w:cs="微软雅黑"/>
          <w:sz w:val="24"/>
          <w:lang w:val="en-US" w:eastAsia="zh-CN"/>
        </w:rPr>
        <w:t>80</w:t>
      </w:r>
      <w:r>
        <w:rPr>
          <w:rFonts w:hint="eastAsia" w:ascii="微软雅黑" w:hAnsi="微软雅黑" w:eastAsia="微软雅黑" w:cs="微软雅黑"/>
          <w:sz w:val="24"/>
        </w:rPr>
        <w:t>万元，工程量按实结算；年度服务期限内，中标单位监理费累计结算金额不超过本项目采购预算金额。</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3、服务期限（以先到为准）：自合同签订之日起1年或累计结算金额达到采购预算金额满止。（注：如在服务期内已委托的监理项目，在服务期满时未结束的，监理单位必须服务至该项目质量保修期满。服务期内，如监理不到位出现工程质量不符合法律法规等相关规定及工程事故的，采购方有权单方面解除合同，监理单位必须承担由此给采购方造成的损失。）</w:t>
      </w:r>
    </w:p>
    <w:p>
      <w:pPr>
        <w:spacing w:line="240" w:lineRule="auto"/>
        <w:rPr>
          <w:rFonts w:hint="eastAsia" w:ascii="微软雅黑" w:hAnsi="微软雅黑" w:eastAsia="微软雅黑" w:cs="微软雅黑"/>
          <w:b/>
          <w:sz w:val="24"/>
        </w:rPr>
      </w:pPr>
      <w:r>
        <w:rPr>
          <w:rFonts w:hint="eastAsia" w:ascii="微软雅黑" w:hAnsi="微软雅黑" w:eastAsia="微软雅黑" w:cs="微软雅黑"/>
          <w:b/>
          <w:sz w:val="24"/>
          <w:lang w:eastAsia="zh-CN"/>
        </w:rPr>
        <w:t>（二）</w:t>
      </w:r>
      <w:r>
        <w:rPr>
          <w:rFonts w:hint="eastAsia" w:ascii="微软雅黑" w:hAnsi="微软雅黑" w:eastAsia="微软雅黑" w:cs="微软雅黑"/>
          <w:b/>
          <w:sz w:val="24"/>
        </w:rPr>
        <w:t>、服务内容及要求</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1、工程监理工作范围（包含但不限于）：</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实施过程中的质量控制、进度控制、投资控制、变更控制、组织协调、合同管理、信息管理、安全管理，协调工程项目建设单位与工程建设有关各方的工作关系，以及工作缺陷责任期内等所有的建设内容的全过程施工监理工作。具体监理工作应严格按《建设工程监理规范》工作要求组织实施。具体监理项目根据采购人委托确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2、工程监理服务内容（包含但不限于）：</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监理人派出与工程规模相适应的监理班子，做好工程的监理工作。监理人必须按照国家和有关建设工程监理规定进行监理，代表建设单位对工程建设进行全过程、全方位监理,监理人按自行职责对工程质量终身负责。</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2.2监理工作人员不得与承包本工程的有关承包人及其施工管理人员及材料设备供应商发生经济利益关系。</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2.3监理人应配备经验丰富的专业技术人员审核施工图纸的设计质量，对设计存在的不合理、不完整、不准确、不安全等情况应及时书面向建设单位和设计单位提出修正意见。</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2.4严把施工质量关。监理人应按施工进度编制监理规划和各专业及分部施工实施细则。掌握好各个施工环节，在整个施工过程中要认真检查、督促施工单位严格执行国家和省颁布的有关建筑工程施工验收规范和工程技术标准，并根据施工工序进行全程旁站监理、拍照存档，杜绝偷工减料和粗制滥造。</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2.5协助建设单位审核施工图的设计和概(预)算,参与主持组织图纸会审,做好记录,写出会审纪要。</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2.6参与建设单位与施工承包商签订施工承包合同,审核施工进度计划，并在实施过程中检查、督促承包商严格按合同和施工规范、工程技术标准、设计要求进行施工，监督承包商现场施工管理。</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2.7协助建设单位做好开工前准备，审批开工报告，复核灰线，经业主同意下达开工令。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2.8审查承包商采购清单及样品的品牌、质量和价格，检查工程使用材料、构件、设备的规格、质量与数量。督促承包商编制材料的供需计划，协助业主安排甲供材料的供应计划。</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2.9按建设单位意见，办理设计与施工变更联系单，把好监理关，并负责对施工变更的签证、复核，主持施工图交底，参与设计变更的签证。工程变更的签证须经监理人拟派的注册造价师审核，并由总监签字确认。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2.10主持召开工程协调会议，并做好会议纪要，调解有关工程建设各种合同争议，处理索赔事项。</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2.11检查安全防护措施和文明施工,检查督促工程进度、施工质量。</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2.12督促施工方及时整理技术资料及竣工验收资料。</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2.13协助建设单位对工程投资进行控制，对施工单位提出的付款申请进行审核签发，参加审核工程结算，协助建设单位审核工程造价，努力降低工程费用。</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2.14做好工程项目监理总结，及时提供完整的监理资料（一式二份原件），定期编制监理简报。</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2.15负责隐蔽工程、分部、分项工程和工程计量工作，协助建设单位组织竣工初验和竣工验收，提交竣工验收报告。</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2.16负责各种技术资料资料的收集、整理工作，及时提供完整的施工技术档案资料一式三份原件。</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2.17保修期内负责定期检查工程质量，对可能发生的质量问题或事故提出责任鉴定意见，处理好善后工作。督促承包商认真履行保修职责，及时回访修缮。履行其他法律、法规规定的监理职责义务，提供其他可免费提供的监理服务。</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2.18完成监理规范要求的其他工作内容。</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3、项目成果</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3.1成果报告：质量评估报告、监理合同、监理会议纪要、监理日志、采购人及建设单位要求提供的有关文件及资料。</w:t>
      </w:r>
    </w:p>
    <w:p>
      <w:pPr>
        <w:spacing w:line="240" w:lineRule="auto"/>
        <w:ind w:firstLine="480"/>
        <w:rPr>
          <w:rFonts w:hint="eastAsia" w:ascii="微软雅黑" w:hAnsi="微软雅黑" w:eastAsia="微软雅黑" w:cs="微软雅黑"/>
          <w:b/>
          <w:sz w:val="24"/>
          <w:szCs w:val="24"/>
        </w:rPr>
      </w:pPr>
      <w:r>
        <w:rPr>
          <w:rFonts w:hint="eastAsia" w:ascii="微软雅黑" w:hAnsi="微软雅黑" w:eastAsia="微软雅黑" w:cs="微软雅黑"/>
          <w:sz w:val="24"/>
          <w:szCs w:val="24"/>
        </w:rPr>
        <w:t>3.2成果报告份数：具体文件、资料、份数等成果及数量以采购人及建设单位实际要求为准。</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（三）</w:t>
      </w:r>
      <w:r>
        <w:rPr>
          <w:rFonts w:hint="eastAsia" w:ascii="微软雅黑" w:hAnsi="微软雅黑" w:eastAsia="微软雅黑" w:cs="微软雅黑"/>
          <w:b/>
          <w:sz w:val="24"/>
          <w:szCs w:val="24"/>
        </w:rPr>
        <w:t>、其它要求</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1、监理单位应组建满足工作需要的项目监理机构，配备必要的检测设备。项目监理机构的主要人员应具有相应的资格条件。</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总监理工程师及重要岗位监理人员应保持相对稳定，以保证监理工作正常进行，未经采购人书面同意，不得更换前述工作人员；监理单位可根据工程进展和工作需要调整项目监理机构人员，监理单位更换项目监理机构其他监理人员，并先书面通知采购人，经采购人书面确认同意后方可更换或调整，并且更换或调整人员的资格与能力应当满足该阶段项目监理工作的要求。</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3、因工程项目进展需要，采购人提出增加管理人员时，监理方必须保证及时补充符合要求的监理人员。</w:t>
      </w:r>
    </w:p>
    <w:p>
      <w:pPr>
        <w:spacing w:line="240" w:lineRule="auto"/>
        <w:ind w:firstLine="480" w:firstLineChars="200"/>
        <w:rPr>
          <w:rFonts w:hint="eastAsia" w:ascii="微软雅黑" w:hAnsi="微软雅黑" w:eastAsia="微软雅黑" w:cs="微软雅黑"/>
          <w:kern w:val="0"/>
          <w:sz w:val="24"/>
        </w:rPr>
      </w:pPr>
      <w:r>
        <w:rPr>
          <w:rFonts w:hint="eastAsia" w:ascii="微软雅黑" w:hAnsi="微软雅黑" w:eastAsia="微软雅黑" w:cs="微软雅黑"/>
          <w:sz w:val="24"/>
          <w:szCs w:val="24"/>
        </w:rPr>
        <w:t>4、监理单位在监理过程中应独立地进行检测、检验、试验工作，即施工单位须做的检测、检验、试验项目，经过监理单位的旁站见证或独立检测、检验、试验后，能足以客观反映施工单位所做的检测、检验、试验项目数据及工程质量的真实情况。</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监理单位在监理过程中不得使用施工单位的任何仪器、设备，不得使用施工单位的任何技术资料，不得与施工单位送到同一检测中心（站）进行检测。施工过程中的各类测量复核、设备安装等检测测试工作，均应按国家相关规定组织实施，监理单位与施工单位的测试数据不得相互套用。</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6、监理单位提供的资料应符合《建设工程监理规范》之规定，同时需满足采购人针对工程档案资料提交的相关要求与规定。</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7、如因监理单位过失而造成采购人的经济损失，应当向采购人进行赔偿。</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8、如监理单位对施工单位上报的已完工作量未能准确复核，并签署了与实际不符的工作量的工程进度付款凭证，采购人将追究其责任，对由此造成的损失应当向采购人进行赔偿。</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9、人员要求：</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highlight w:val="none"/>
        </w:rPr>
      </w:pPr>
      <w:r>
        <w:rPr>
          <w:rFonts w:hint="eastAsia" w:ascii="微软雅黑" w:hAnsi="微软雅黑" w:eastAsia="微软雅黑" w:cs="微软雅黑"/>
          <w:color w:val="auto"/>
          <w:sz w:val="24"/>
          <w:szCs w:val="24"/>
          <w:highlight w:val="none"/>
        </w:rPr>
        <w:t>★9.1投标人拟派总监理工程师至少一名，须</w:t>
      </w:r>
      <w:r>
        <w:rPr>
          <w:rFonts w:hint="eastAsia" w:ascii="微软雅黑" w:hAnsi="微软雅黑" w:eastAsia="微软雅黑" w:cs="微软雅黑"/>
          <w:i w:val="0"/>
          <w:iCs w:val="0"/>
          <w:caps w:val="0"/>
          <w:color w:val="000000"/>
          <w:spacing w:val="0"/>
          <w:sz w:val="24"/>
          <w:szCs w:val="24"/>
          <w:highlight w:val="none"/>
          <w:shd w:val="clear" w:color="auto" w:fill="FFFFFF"/>
          <w:lang w:eastAsia="zh-CN"/>
        </w:rPr>
        <w:t>具有中国水利协会颁发的全国水利工程建设监理工程师证书或具有建设部颁发的国家注册监理工程师（水利）证书，且同时具有工程类高级专业技术职称（监理工程师证、高级专业技术职称证书必须在浙江省水利建设市场信息平台登记）</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u w:val="single"/>
        </w:rPr>
        <w:t>（注：投标文件中需提供人员相关证书复印件以及在投标人企业最近连续3个月的社保缴纳证明并加盖</w:t>
      </w:r>
      <w:r>
        <w:rPr>
          <w:rFonts w:hint="eastAsia" w:ascii="微软雅黑" w:hAnsi="微软雅黑" w:eastAsia="微软雅黑" w:cs="微软雅黑"/>
          <w:color w:val="auto"/>
          <w:sz w:val="24"/>
          <w:szCs w:val="24"/>
          <w:highlight w:val="none"/>
          <w:u w:val="single"/>
          <w:lang w:val="en-US" w:eastAsia="zh-CN"/>
        </w:rPr>
        <w:t>CA签</w:t>
      </w:r>
      <w:r>
        <w:rPr>
          <w:rFonts w:hint="eastAsia" w:ascii="微软雅黑" w:hAnsi="微软雅黑" w:eastAsia="微软雅黑" w:cs="微软雅黑"/>
          <w:color w:val="auto"/>
          <w:sz w:val="24"/>
          <w:szCs w:val="24"/>
          <w:highlight w:val="none"/>
          <w:u w:val="single"/>
          <w:lang w:eastAsia="zh-CN"/>
        </w:rPr>
        <w:t>章</w:t>
      </w:r>
      <w:r>
        <w:rPr>
          <w:rFonts w:hint="eastAsia" w:ascii="微软雅黑" w:hAnsi="微软雅黑" w:eastAsia="微软雅黑" w:cs="微软雅黑"/>
          <w:color w:val="auto"/>
          <w:sz w:val="24"/>
          <w:szCs w:val="24"/>
          <w:highlight w:val="none"/>
          <w:u w:val="single"/>
        </w:rPr>
        <w:t>，社保缴纳证明以社保机构出具的社保证明为准。）</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u w:val="single"/>
          <w:lang w:eastAsia="zh-CN"/>
        </w:rPr>
      </w:pP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sz w:val="24"/>
          <w:szCs w:val="24"/>
          <w:highlight w:val="none"/>
          <w:lang w:val="en-US" w:eastAsia="zh-CN"/>
        </w:rPr>
        <w:t>9.2</w:t>
      </w:r>
      <w:r>
        <w:rPr>
          <w:rFonts w:hint="eastAsia" w:ascii="微软雅黑" w:hAnsi="微软雅黑" w:eastAsia="微软雅黑" w:cs="微软雅黑"/>
          <w:sz w:val="24"/>
          <w:szCs w:val="24"/>
          <w:highlight w:val="none"/>
        </w:rPr>
        <w:t>项目监理机构配置：</w:t>
      </w:r>
      <w:r>
        <w:rPr>
          <w:rFonts w:hint="eastAsia" w:ascii="微软雅黑" w:hAnsi="微软雅黑" w:eastAsia="微软雅黑" w:cs="微软雅黑"/>
          <w:sz w:val="24"/>
          <w:szCs w:val="24"/>
          <w:highlight w:val="none"/>
          <w:lang w:eastAsia="zh-CN"/>
        </w:rPr>
        <w:t>水利水电</w:t>
      </w:r>
      <w:r>
        <w:rPr>
          <w:rFonts w:hint="eastAsia" w:ascii="微软雅黑" w:hAnsi="微软雅黑" w:eastAsia="微软雅黑" w:cs="微软雅黑"/>
          <w:sz w:val="24"/>
          <w:szCs w:val="24"/>
          <w:highlight w:val="none"/>
        </w:rPr>
        <w:t>工程专业监理工程师一名、</w:t>
      </w:r>
      <w:r>
        <w:rPr>
          <w:rFonts w:hint="eastAsia" w:ascii="微软雅黑" w:hAnsi="微软雅黑" w:eastAsia="微软雅黑" w:cs="微软雅黑"/>
          <w:sz w:val="24"/>
          <w:szCs w:val="24"/>
          <w:highlight w:val="none"/>
          <w:lang w:eastAsia="zh-CN"/>
        </w:rPr>
        <w:t>水利水电</w:t>
      </w:r>
      <w:r>
        <w:rPr>
          <w:rFonts w:hint="eastAsia" w:ascii="微软雅黑" w:hAnsi="微软雅黑" w:eastAsia="微软雅黑" w:cs="微软雅黑"/>
          <w:sz w:val="24"/>
          <w:szCs w:val="24"/>
          <w:highlight w:val="none"/>
        </w:rPr>
        <w:t>工程监理员一名，注册造价师一名、资料员一名。</w:t>
      </w:r>
      <w:r>
        <w:rPr>
          <w:rFonts w:hint="eastAsia" w:ascii="微软雅黑" w:hAnsi="微软雅黑" w:eastAsia="微软雅黑" w:cs="微软雅黑"/>
          <w:color w:val="auto"/>
          <w:kern w:val="16"/>
          <w:sz w:val="24"/>
          <w:highlight w:val="none"/>
          <w:u w:val="single"/>
        </w:rPr>
        <w:t>（注：每项资质人员不得重复。投标文件中需提供人员相关证书复印件以及在投标人企业最近连续3个月的社保缴纳证明并加盖</w:t>
      </w:r>
      <w:r>
        <w:rPr>
          <w:rFonts w:hint="eastAsia" w:ascii="微软雅黑" w:hAnsi="微软雅黑" w:eastAsia="微软雅黑" w:cs="微软雅黑"/>
          <w:color w:val="auto"/>
          <w:kern w:val="16"/>
          <w:sz w:val="24"/>
          <w:highlight w:val="none"/>
          <w:u w:val="single"/>
          <w:lang w:val="en-US" w:eastAsia="zh-CN"/>
        </w:rPr>
        <w:t>CA签</w:t>
      </w:r>
      <w:r>
        <w:rPr>
          <w:rFonts w:hint="eastAsia" w:ascii="微软雅黑" w:hAnsi="微软雅黑" w:eastAsia="微软雅黑" w:cs="微软雅黑"/>
          <w:color w:val="auto"/>
          <w:kern w:val="16"/>
          <w:sz w:val="24"/>
          <w:highlight w:val="none"/>
          <w:u w:val="single"/>
          <w:lang w:eastAsia="zh-CN"/>
        </w:rPr>
        <w:t>章</w:t>
      </w:r>
      <w:r>
        <w:rPr>
          <w:rFonts w:hint="eastAsia" w:ascii="微软雅黑" w:hAnsi="微软雅黑" w:eastAsia="微软雅黑" w:cs="微软雅黑"/>
          <w:color w:val="auto"/>
          <w:kern w:val="16"/>
          <w:sz w:val="24"/>
          <w:highlight w:val="none"/>
          <w:u w:val="single"/>
        </w:rPr>
        <w:t>，社保缴纳证明以社保机构出具的社保证明为准。）</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★9</w:t>
      </w:r>
      <w:r>
        <w:rPr>
          <w:rFonts w:hint="eastAsia" w:ascii="微软雅黑" w:hAnsi="微软雅黑" w:eastAsia="微软雅黑" w:cs="微软雅黑"/>
          <w:sz w:val="24"/>
          <w:szCs w:val="24"/>
          <w:highlight w:val="none"/>
          <w:lang w:val="en-US" w:eastAsia="zh-CN"/>
        </w:rPr>
        <w:t>.3</w:t>
      </w:r>
      <w:r>
        <w:rPr>
          <w:rFonts w:hint="eastAsia" w:ascii="微软雅黑" w:hAnsi="微软雅黑" w:eastAsia="微软雅黑" w:cs="微软雅黑"/>
          <w:sz w:val="24"/>
          <w:szCs w:val="24"/>
          <w:highlight w:val="none"/>
        </w:rPr>
        <w:t>投标人拟派总监应无在建项目，否则招标人有权拒绝投标人的投标或取消其（预）中标资格，并记入不良行为记录。注：“在建项目”的起止时间界定：监理合同段中标通知书发出之日（不通过招标方式，开始时间为合同签订之日）起至监理合同所辖施工标段均通过交工验收之日（或监理合同解除之日）止。镇乡（街道）、部门（国企）年度监理项目视作“在建项目”。预中标项目（包含年度监理项目）视作“在建项目”。（注：投标文件中必须提供满足要求（拟派总监无在建项目）的相关承诺函（格式自拟）并加盖投标人CA签章，否则投标无效。）</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w:t>
      </w:r>
      <w:r>
        <w:rPr>
          <w:rFonts w:hint="eastAsia" w:ascii="微软雅黑" w:hAnsi="微软雅黑" w:eastAsia="微软雅黑" w:cs="微软雅黑"/>
          <w:sz w:val="24"/>
          <w:szCs w:val="24"/>
          <w:highlight w:val="none"/>
          <w:lang w:val="en-US" w:eastAsia="zh-CN"/>
        </w:rPr>
        <w:t>9.4</w:t>
      </w:r>
      <w:r>
        <w:rPr>
          <w:rFonts w:hint="eastAsia" w:ascii="微软雅黑" w:hAnsi="微软雅黑" w:eastAsia="微软雅黑" w:cs="微软雅黑"/>
          <w:sz w:val="24"/>
          <w:szCs w:val="24"/>
          <w:highlight w:val="none"/>
        </w:rPr>
        <w:t>、投标人需承诺拟派总监在合同期内不参与其他工程的招投标。（注：投标文件中必须提供满足要求的相关承诺函（格式自拟）并加盖投标人CA签章，否则投标无效。）</w:t>
      </w:r>
    </w:p>
    <w:p>
      <w:pPr>
        <w:keepNext w:val="0"/>
        <w:keepLines w:val="0"/>
        <w:pageBreakBefore w:val="0"/>
        <w:widowControl w:val="0"/>
        <w:kinsoku/>
        <w:wordWrap/>
        <w:overflowPunct/>
        <w:topLinePunct w:val="0"/>
        <w:autoSpaceDN/>
        <w:bidi w:val="0"/>
        <w:adjustRightInd w:val="0"/>
        <w:spacing w:line="400" w:lineRule="exact"/>
        <w:ind w:firstLine="240" w:firstLineChars="1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9.5</w:t>
      </w:r>
      <w:r>
        <w:rPr>
          <w:rFonts w:hint="eastAsia" w:ascii="微软雅黑" w:hAnsi="微软雅黑" w:eastAsia="微软雅黑" w:cs="微软雅黑"/>
          <w:sz w:val="24"/>
          <w:szCs w:val="24"/>
          <w:highlight w:val="none"/>
        </w:rPr>
        <w:t>、在中标公示期间，预中标人的项目总监必须随带本人身份证原件、营业执照原件、资质证书原件、总监证书原件到</w:t>
      </w:r>
      <w:r>
        <w:rPr>
          <w:rFonts w:hint="eastAsia" w:ascii="微软雅黑" w:hAnsi="微软雅黑" w:eastAsia="微软雅黑" w:cs="微软雅黑"/>
          <w:sz w:val="24"/>
          <w:szCs w:val="24"/>
          <w:highlight w:val="none"/>
          <w:lang w:eastAsia="zh-CN"/>
        </w:rPr>
        <w:t>诸暨市枫桥镇人民政府</w:t>
      </w:r>
      <w:r>
        <w:rPr>
          <w:rFonts w:hint="eastAsia" w:ascii="微软雅黑" w:hAnsi="微软雅黑" w:eastAsia="微软雅黑" w:cs="微软雅黑"/>
          <w:sz w:val="24"/>
          <w:szCs w:val="24"/>
          <w:highlight w:val="none"/>
        </w:rPr>
        <w:t>进行身份核实，否则取消中标人资格。</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400" w:lineRule="exact"/>
        <w:ind w:right="0" w:firstLine="240" w:firstLineChars="10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9.6项目监理机构人员必须严格按照国家、行业及有关要求履行职责，必须严格实行指纹考勤制度，保证人员到岗到位。施工期间，专业监理工程师必须到岗，实行指纹考勤与抽查相结合的办法，出勤率不得低于23天/月，每缺勤一天罚款1000元，累计缺勤5次以上10次以下的扣除总监理费的20%，超过10次的扣除总监理费的50%且甲方有权解除合同，并报主管部门及市公共资源交易中心。</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400" w:lineRule="exact"/>
        <w:ind w:left="0" w:right="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 xml:space="preserve">   9.7在工程中对工程质量、造价、进度等监理时弄虚作假损害业主利益的，一经查实，每发现一例，即扣除监理费总额的10%。</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400" w:lineRule="exact"/>
        <w:ind w:left="0" w:right="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 xml:space="preserve">  9.8根据监理规范必须旁站的关键部位及关键工序须有专业监理工程师或总监进行旁站，并做好旁站、隐蔽工程记录及监理日记，记录可用文字及影像的形式。专业监理工程师除了每天必须进行巡查外，须督促施工单位严格按图施工，发现问题及时处理，并报总监及发包人现场管理人员。如没有做好相关记录的视情扣监理费1000-20000元，如监理工程师没有按要求进行旁站每查到一次，第一次罚款1000元，第二次罚款2000元，第三次罚款3000元，三次以上发包人有权解除监理合同，由监理单位承担一切责任。</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400" w:lineRule="exact"/>
        <w:ind w:left="0" w:right="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 xml:space="preserve">  9.9监理到岗人员必须与投标文件中的人员相一致，原则上不允许更换，如有特殊情况，必须书面报告发包方，由发包方同意后方可更换。否则按擅自更换人员处理。擅自更换专业监理工程师的每一人次罚款5000元，擅自更换总监的罚款10000元。</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400" w:lineRule="exact"/>
        <w:ind w:left="0" w:right="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 xml:space="preserve">  9.10加强对施工中安全问题的监督，如施工中发现安全隐患，应及时向业主报告，并及时要求施工单位整改。因监理工作不到位引起施工安全问题的，每起扣除监理费1000—5000元不等，如造成施工安全事故的，则除扣除全部监理费外将提请建设行政主管部门依法处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400" w:lineRule="exact"/>
        <w:ind w:left="0" w:right="0"/>
        <w:jc w:val="both"/>
        <w:textAlignment w:val="auto"/>
        <w:rPr>
          <w:rFonts w:hint="eastAsia" w:ascii="微软雅黑" w:hAnsi="微软雅黑" w:eastAsia="微软雅黑" w:cs="微软雅黑"/>
          <w:color w:val="auto"/>
          <w:kern w:val="2"/>
          <w:sz w:val="24"/>
          <w:szCs w:val="24"/>
          <w:highlight w:val="none"/>
        </w:rPr>
      </w:pPr>
      <w:r>
        <w:rPr>
          <w:rFonts w:hint="eastAsia" w:ascii="微软雅黑" w:hAnsi="微软雅黑" w:eastAsia="微软雅黑" w:cs="微软雅黑"/>
          <w:color w:val="auto"/>
          <w:kern w:val="2"/>
          <w:sz w:val="24"/>
          <w:szCs w:val="24"/>
          <w:highlight w:val="none"/>
          <w:lang w:val="en-US" w:eastAsia="zh-CN" w:bidi="ar"/>
        </w:rPr>
        <w:t xml:space="preserve">  9.11监理人员在审核工程洽商、设计变更单、工程变更单时应及时认真对照招标文件、施工合同、施工图纸、现场监理记录、预算及市场价格等，确保工程量属实，工程费用合理合规。监理人必须督促施工单位及时上报工程洽商、工程变更单，一般的洽商、变更必须在施工单位上报后7天内签署或提出意见，否则每发生一次扣除监理费1000元，若由于监理人员工作疏忽导致核定的变更明显有误或不合理的，一经认定，每发生一例，即扣除监理费1000元。扣罚款累计超过合同价的50%的，发包人有权除合同，由此造成的损失由监理人承担一切责任。</w:t>
      </w:r>
    </w:p>
    <w:p>
      <w:pPr>
        <w:pStyle w:val="40"/>
        <w:keepNext w:val="0"/>
        <w:keepLines w:val="0"/>
        <w:pageBreakBefore w:val="0"/>
        <w:widowControl w:val="0"/>
        <w:numPr>
          <w:ilvl w:val="0"/>
          <w:numId w:val="0"/>
        </w:numPr>
        <w:kinsoku/>
        <w:wordWrap/>
        <w:overflowPunct/>
        <w:topLinePunct w:val="0"/>
        <w:autoSpaceDN/>
        <w:bidi w:val="0"/>
        <w:adjustRightInd w:val="0"/>
        <w:spacing w:line="400" w:lineRule="exact"/>
        <w:textAlignment w:val="auto"/>
        <w:rPr>
          <w:rFonts w:hint="eastAsia" w:ascii="微软雅黑" w:hAnsi="微软雅黑" w:eastAsia="微软雅黑" w:cs="微软雅黑"/>
          <w:b/>
          <w:color w:val="000000"/>
          <w:kern w:val="0"/>
          <w:sz w:val="24"/>
          <w:szCs w:val="24"/>
          <w:highlight w:val="none"/>
          <w:lang w:val="en-US" w:eastAsia="zh-CN" w:bidi="ar-SA"/>
        </w:rPr>
      </w:pPr>
      <w:r>
        <w:rPr>
          <w:rFonts w:hint="eastAsia" w:ascii="微软雅黑" w:hAnsi="微软雅黑" w:eastAsia="微软雅黑" w:cs="微软雅黑"/>
          <w:b/>
          <w:color w:val="000000"/>
          <w:kern w:val="0"/>
          <w:sz w:val="24"/>
          <w:szCs w:val="24"/>
          <w:highlight w:val="none"/>
          <w:lang w:val="en-US" w:eastAsia="zh-CN" w:bidi="ar-SA"/>
        </w:rPr>
        <w:t>10、报告要求</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监理人应提交报告的种类(包括监理规划、监理月报及约定的专项报告)、时间和份数：  </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监理规划可在签订建设工程监理合同及收到工程设计文件后由总监理工程师组织编制，并应在召开第一次工地会议前报送建设单位；</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监理月报项目监理机构每月初向建设单位提交的建设工程监理工作及建设工程实施情况等分析总结报告；</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监理月报应包括下列主要内容：（1）本月工程实施情况；（2）本月监理工作情况；（3）本月施工中存在的问题及处理情况；（4）下月监理工作重点。</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月月报工作实施情况包括以下具体内容：（1）工程进展情况，实际进度与计划进度的比较，施工单位人、机、料进场及使用情况，本期在施部位的工程照片；（2）工程质量情况，分项分部工程验收情况，工程材料、设备、构配件进场检验情况，主要施工试验情况，本月工程质量分析；（3）施工单位安全生产管理工作评述；（4）已完工程量与已付工程款的统计及说明。</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月监理工程情况包括以下具体内容：（1）工程进度控制方面的工作情况；（2）工程质量控制方面的工作情况；（3）安全生产管理方面的工作情况；（4）工程计量与工程款支付方面的工作情况；（5）合同其他事项的管理工作情况；（6）监理工作统计及工作照片。</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月施工中存在的问题及处理情况包括以下具体内容：（1）工程进度控制方面的主要问题分析及处理情况；（2）工程质量控制方面的主要问题分析及处理情况；（3）施工单位安全生产管理方面的主要问题分析及处理情况；（4）工程计量与工程款支付方面的主要问题分析及处理情况；（5）合同其他事项管理方面的主要问题分析及处理情况；</w:t>
      </w:r>
    </w:p>
    <w:p>
      <w:pPr>
        <w:keepNext w:val="0"/>
        <w:keepLines w:val="0"/>
        <w:pageBreakBefore w:val="0"/>
        <w:widowControl w:val="0"/>
        <w:kinsoku/>
        <w:wordWrap/>
        <w:overflowPunct/>
        <w:topLinePunct w:val="0"/>
        <w:autoSpaceDN/>
        <w:bidi w:val="0"/>
        <w:adjustRightInd w:val="0"/>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下月监理工作重点包括以下具体内容：（1）在工程管理方面的监理工作重点；（2）在项目监理机构内部管理方面的工作重点 。</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（四）</w:t>
      </w:r>
      <w:r>
        <w:rPr>
          <w:rFonts w:hint="eastAsia" w:ascii="微软雅黑" w:hAnsi="微软雅黑" w:eastAsia="微软雅黑" w:cs="微软雅黑"/>
          <w:b/>
          <w:sz w:val="24"/>
          <w:szCs w:val="24"/>
        </w:rPr>
        <w:t>、验收</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严格遵循国家和行业质量验收相关规范、标准执行。</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（五）</w:t>
      </w:r>
      <w:r>
        <w:rPr>
          <w:rFonts w:hint="eastAsia" w:ascii="微软雅黑" w:hAnsi="微软雅黑" w:eastAsia="微软雅黑" w:cs="微软雅黑"/>
          <w:b/>
          <w:sz w:val="24"/>
          <w:szCs w:val="24"/>
        </w:rPr>
        <w:t>、报价要求</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投标报价采用折扣率方式报价；以国家发改委、建设部发布的《建设工程监理与相关服务收费管理规定》（发改价格[2007]670号）为监理计费标准；如折扣率报价为60.00%，则工程监理费用=国家发改委、建设部发布的《建设工程监理与相关服务收费管理规定》（发改价格[2007]670号）计取的标准费用×60.00%；折扣率报价上限为80%，任何高于80%的报价将被认定为无效报价，作无效投标处理。</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投标折扣率在合同实施期间保持不变，不受实际施工项目多少、施工工期延长导致的监理服务期延长、监理人员增加、监理项目工程施工金额的调整而调整。</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color w:val="000000"/>
          <w:spacing w:val="-6"/>
          <w:sz w:val="24"/>
          <w:szCs w:val="24"/>
        </w:rPr>
        <w:t>报价包括履行本项目所有规定服务所产生的全部</w:t>
      </w:r>
      <w:r>
        <w:rPr>
          <w:rFonts w:hint="eastAsia" w:ascii="微软雅黑" w:hAnsi="微软雅黑" w:eastAsia="微软雅黑" w:cs="微软雅黑"/>
          <w:sz w:val="24"/>
          <w:szCs w:val="24"/>
        </w:rPr>
        <w:t>税金、利润和费用</w:t>
      </w:r>
      <w:r>
        <w:rPr>
          <w:rFonts w:hint="eastAsia" w:ascii="微软雅黑" w:hAnsi="微软雅黑" w:eastAsia="微软雅黑" w:cs="微软雅黑"/>
          <w:color w:val="000000"/>
          <w:spacing w:val="-6"/>
          <w:sz w:val="24"/>
          <w:szCs w:val="24"/>
        </w:rPr>
        <w:t>，</w:t>
      </w:r>
      <w:r>
        <w:rPr>
          <w:rFonts w:hint="eastAsia" w:ascii="微软雅黑" w:hAnsi="微软雅黑" w:eastAsia="微软雅黑" w:cs="微软雅黑"/>
          <w:sz w:val="24"/>
          <w:szCs w:val="24"/>
        </w:rPr>
        <w:t>投标人应充分考虑并将</w:t>
      </w:r>
      <w:r>
        <w:rPr>
          <w:rFonts w:hint="eastAsia" w:ascii="微软雅黑" w:hAnsi="微软雅黑" w:eastAsia="微软雅黑" w:cs="微软雅黑"/>
          <w:sz w:val="24"/>
          <w:lang w:val="zh-CN"/>
        </w:rPr>
        <w:t>有关本项目实施所涉及的一切费用均计入报价。</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（六）</w:t>
      </w:r>
      <w:r>
        <w:rPr>
          <w:rFonts w:hint="eastAsia" w:ascii="微软雅黑" w:hAnsi="微软雅黑" w:eastAsia="微软雅黑" w:cs="微软雅黑"/>
          <w:b/>
          <w:sz w:val="24"/>
          <w:szCs w:val="24"/>
        </w:rPr>
        <w:t>、履约保证金、付款方式</w:t>
      </w:r>
    </w:p>
    <w:p>
      <w:pPr>
        <w:spacing w:line="240" w:lineRule="auto"/>
        <w:ind w:firstLine="480" w:firstLineChars="200"/>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rPr>
        <w:t>1、履约保证金：合同签订之日起7个工作日内，中标人须向采购人缴纳本项目采购预算金额</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%的履约保证金，</w:t>
      </w:r>
      <w:r>
        <w:rPr>
          <w:rFonts w:hint="eastAsia" w:ascii="微软雅黑" w:hAnsi="微软雅黑" w:eastAsia="微软雅黑" w:cs="微软雅黑"/>
          <w:sz w:val="24"/>
          <w:szCs w:val="24"/>
          <w:highlight w:val="none"/>
          <w:lang w:val="en-US" w:eastAsia="zh-CN"/>
        </w:rPr>
        <w:t>(采购</w:t>
      </w:r>
      <w:r>
        <w:rPr>
          <w:rFonts w:hint="eastAsia" w:ascii="微软雅黑" w:hAnsi="微软雅黑" w:eastAsia="微软雅黑" w:cs="微软雅黑"/>
          <w:bCs/>
          <w:sz w:val="24"/>
          <w:szCs w:val="24"/>
          <w:highlight w:val="none"/>
        </w:rPr>
        <w:t>人接受</w:t>
      </w:r>
      <w:r>
        <w:rPr>
          <w:rFonts w:hint="eastAsia" w:ascii="微软雅黑" w:hAnsi="微软雅黑" w:eastAsia="微软雅黑" w:cs="微软雅黑"/>
          <w:bCs/>
          <w:sz w:val="24"/>
          <w:szCs w:val="24"/>
          <w:highlight w:val="none"/>
          <w:lang w:eastAsia="zh-CN"/>
        </w:rPr>
        <w:t>履约</w:t>
      </w:r>
      <w:r>
        <w:rPr>
          <w:rFonts w:hint="eastAsia" w:ascii="微软雅黑" w:hAnsi="微软雅黑" w:eastAsia="微软雅黑" w:cs="微软雅黑"/>
          <w:bCs/>
          <w:sz w:val="24"/>
          <w:szCs w:val="24"/>
          <w:highlight w:val="none"/>
        </w:rPr>
        <w:t>保证金的电子工程保函，工程保函费用必须从投标人基本账户转出。</w:t>
      </w:r>
      <w:r>
        <w:rPr>
          <w:rFonts w:hint="eastAsia" w:ascii="微软雅黑" w:hAnsi="微软雅黑" w:eastAsia="微软雅黑" w:cs="微软雅黑"/>
          <w:sz w:val="24"/>
          <w:highlight w:val="none"/>
          <w:lang w:val="en-US" w:eastAsia="zh-CN"/>
        </w:rPr>
        <w:t>)</w:t>
      </w:r>
      <w:r>
        <w:rPr>
          <w:rFonts w:hint="eastAsia" w:ascii="微软雅黑" w:hAnsi="微软雅黑" w:eastAsia="微软雅黑" w:cs="微软雅黑"/>
          <w:bCs/>
          <w:sz w:val="24"/>
          <w:szCs w:val="24"/>
          <w:highlight w:val="none"/>
        </w:rPr>
        <w:t>履约保证金在合同到期后且无违约情况下7个工作日内无息退还。</w:t>
      </w:r>
    </w:p>
    <w:p>
      <w:pPr>
        <w:spacing w:line="240" w:lineRule="auto"/>
        <w:ind w:firstLine="480" w:firstLineChars="200"/>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2、付款方式：</w:t>
      </w:r>
    </w:p>
    <w:p>
      <w:pPr>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工程的监理费无预付款，监理费用按发改价格[2007]670号标准计算,合同金额暂按施工中标价作为取费基数，最终监理费用以经审计后的结算造价为准，按实计算；监理费支付方式：本工程的监理费无预付款，监理费用按发改价格[2007]670号标准计算,按单只工程施工合同价作为取费基数，工程竣工验收合格完成竣工资料移交归档时后支付监理费用的</w:t>
      </w:r>
      <w:r>
        <w:rPr>
          <w:rFonts w:hint="eastAsia" w:ascii="微软雅黑" w:hAnsi="微软雅黑" w:eastAsia="微软雅黑" w:cs="微软雅黑"/>
          <w:sz w:val="24"/>
          <w:szCs w:val="24"/>
          <w:highlight w:val="none"/>
          <w:lang w:val="en-US" w:eastAsia="zh-CN"/>
        </w:rPr>
        <w:t>6</w:t>
      </w:r>
      <w:r>
        <w:rPr>
          <w:rFonts w:hint="eastAsia" w:ascii="微软雅黑" w:hAnsi="微软雅黑" w:eastAsia="微软雅黑" w:cs="微软雅黑"/>
          <w:sz w:val="24"/>
          <w:szCs w:val="24"/>
          <w:highlight w:val="none"/>
        </w:rPr>
        <w:t>0%，剩余</w:t>
      </w:r>
      <w:r>
        <w:rPr>
          <w:rFonts w:hint="eastAsia" w:ascii="微软雅黑" w:hAnsi="微软雅黑" w:eastAsia="微软雅黑" w:cs="微软雅黑"/>
          <w:sz w:val="24"/>
          <w:szCs w:val="24"/>
          <w:highlight w:val="none"/>
          <w:lang w:val="en-US" w:eastAsia="zh-CN"/>
        </w:rPr>
        <w:t>4</w:t>
      </w:r>
      <w:r>
        <w:rPr>
          <w:rFonts w:hint="eastAsia" w:ascii="微软雅黑" w:hAnsi="微软雅黑" w:eastAsia="微软雅黑" w:cs="微软雅黑"/>
          <w:sz w:val="24"/>
          <w:szCs w:val="24"/>
          <w:highlight w:val="none"/>
        </w:rPr>
        <w:t>0%结算完成后10个工作日内按审计后结算价基数比例支付。（注：累计5万元起付，每次支付前监理单位需根据采购人要求提供结算清单及正式的税务发票，因未按要求提供结算清单及正式的税务发票而引起的延迟付款由监理单位自行承担责任。）</w:t>
      </w:r>
    </w:p>
    <w:p>
      <w:pPr>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监理费=施工监理收费基价×专业调整系数×</w:t>
      </w:r>
      <w:r>
        <w:rPr>
          <w:rFonts w:hint="eastAsia" w:ascii="微软雅黑" w:hAnsi="微软雅黑" w:eastAsia="微软雅黑" w:cs="微软雅黑"/>
          <w:sz w:val="24"/>
          <w:szCs w:val="24"/>
          <w:highlight w:val="none"/>
          <w:lang w:eastAsia="zh-CN"/>
        </w:rPr>
        <w:t>中标折扣率</w:t>
      </w:r>
      <w:r>
        <w:rPr>
          <w:rFonts w:hint="eastAsia" w:ascii="微软雅黑" w:hAnsi="微软雅黑" w:eastAsia="微软雅黑" w:cs="微软雅黑"/>
          <w:sz w:val="24"/>
          <w:szCs w:val="24"/>
          <w:highlight w:val="none"/>
        </w:rPr>
        <w:t>×工程复杂程度调整系数×高程调整系数。本工程高程调整系数为 1 ，工程复杂程度调整系数为 0.85 ，专业调整系数为 1 。施工监理收费基价按《施工监理收费基价表》（附表二）中确定，计费额以招标范围内竣工决算经审计后的总造价为准，计费额处于两个数值区间的，采用直线内插入法确定施工监理收费基价。</w:t>
      </w:r>
    </w:p>
    <w:p>
      <w:pPr>
        <w:spacing w:line="240" w:lineRule="auto"/>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（七）</w:t>
      </w:r>
      <w:r>
        <w:rPr>
          <w:rFonts w:hint="eastAsia" w:ascii="微软雅黑" w:hAnsi="微软雅黑" w:eastAsia="微软雅黑" w:cs="微软雅黑"/>
          <w:b/>
          <w:sz w:val="24"/>
          <w:szCs w:val="24"/>
        </w:rPr>
        <w:t>、特别说明</w:t>
      </w:r>
    </w:p>
    <w:p>
      <w:pPr>
        <w:spacing w:line="240" w:lineRule="auto"/>
        <w:ind w:firstLine="480" w:firstLineChars="200"/>
        <w:rPr>
          <w:rFonts w:hint="eastAsia" w:ascii="微软雅黑" w:hAnsi="微软雅黑" w:eastAsia="微软雅黑" w:cs="微软雅黑"/>
        </w:rPr>
      </w:pPr>
      <w:r>
        <w:rPr>
          <w:rFonts w:hint="eastAsia" w:ascii="微软雅黑" w:hAnsi="微软雅黑" w:eastAsia="微软雅黑" w:cs="微软雅黑"/>
          <w:b/>
          <w:sz w:val="24"/>
          <w:szCs w:val="24"/>
        </w:rPr>
        <w:t>本采购需求中标注“★”项为实质性要求条款，必须作出实质性响应。若其中任意一条打“★”的条款不满足（或出现“负偏离”）则投标无效。</w:t>
      </w: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p>
    <w:p>
      <w:pPr>
        <w:snapToGrid w:val="0"/>
        <w:spacing w:line="360" w:lineRule="auto"/>
        <w:jc w:val="center"/>
        <w:rPr>
          <w:rFonts w:hint="eastAsia" w:ascii="等线" w:hAnsi="等线" w:eastAsia="等线" w:cs="等线"/>
          <w:b/>
          <w:sz w:val="36"/>
          <w:szCs w:val="36"/>
        </w:rPr>
      </w:pPr>
      <w:r>
        <w:rPr>
          <w:rFonts w:hint="eastAsia" w:ascii="等线" w:hAnsi="等线" w:eastAsia="等线" w:cs="等线"/>
          <w:b/>
          <w:sz w:val="36"/>
          <w:szCs w:val="36"/>
        </w:rPr>
        <w:t xml:space="preserve">第四部分   </w:t>
      </w:r>
      <w:bookmarkStart w:id="24" w:name="_Toc184312134"/>
      <w:bookmarkEnd w:id="24"/>
      <w:bookmarkStart w:id="25" w:name="_Toc184312075"/>
      <w:bookmarkEnd w:id="25"/>
      <w:bookmarkStart w:id="26" w:name="_Toc184308041"/>
      <w:bookmarkEnd w:id="26"/>
      <w:bookmarkStart w:id="27" w:name="_Toc184312081"/>
      <w:bookmarkEnd w:id="27"/>
      <w:bookmarkStart w:id="28" w:name="_Toc184313292"/>
      <w:bookmarkEnd w:id="28"/>
      <w:bookmarkStart w:id="29" w:name="_Toc184308081"/>
      <w:bookmarkEnd w:id="29"/>
      <w:bookmarkStart w:id="30" w:name="_Toc184310291"/>
      <w:bookmarkEnd w:id="30"/>
      <w:bookmarkStart w:id="31" w:name="_Toc184312087"/>
      <w:bookmarkEnd w:id="31"/>
      <w:bookmarkStart w:id="32" w:name="_Toc184312070"/>
      <w:bookmarkEnd w:id="32"/>
      <w:bookmarkStart w:id="33" w:name="_Toc184314432"/>
      <w:bookmarkEnd w:id="33"/>
      <w:bookmarkStart w:id="34" w:name="_Toc184308056"/>
      <w:bookmarkEnd w:id="34"/>
      <w:bookmarkStart w:id="35" w:name="_Toc184313249"/>
      <w:bookmarkEnd w:id="35"/>
      <w:bookmarkStart w:id="36" w:name="_Toc184312095"/>
      <w:bookmarkEnd w:id="36"/>
      <w:bookmarkStart w:id="37" w:name="_Toc184314465"/>
      <w:bookmarkEnd w:id="37"/>
      <w:bookmarkStart w:id="38" w:name="_Toc184308054"/>
      <w:bookmarkEnd w:id="38"/>
      <w:bookmarkStart w:id="39" w:name="_Toc184313303"/>
      <w:bookmarkEnd w:id="39"/>
      <w:bookmarkStart w:id="40" w:name="_Toc184308044"/>
      <w:bookmarkEnd w:id="40"/>
      <w:bookmarkStart w:id="41" w:name="_Toc184314442"/>
      <w:bookmarkEnd w:id="41"/>
      <w:bookmarkStart w:id="42" w:name="_Toc184314430"/>
      <w:bookmarkEnd w:id="42"/>
      <w:bookmarkStart w:id="43" w:name="_Toc184310298"/>
      <w:bookmarkEnd w:id="43"/>
      <w:bookmarkStart w:id="44" w:name="_Toc184312097"/>
      <w:bookmarkEnd w:id="44"/>
      <w:bookmarkStart w:id="45" w:name="_Toc184314459"/>
      <w:bookmarkEnd w:id="45"/>
      <w:bookmarkStart w:id="46" w:name="_Toc184313279"/>
      <w:bookmarkEnd w:id="46"/>
      <w:bookmarkStart w:id="47" w:name="_Toc184313259"/>
      <w:bookmarkEnd w:id="47"/>
      <w:bookmarkStart w:id="48" w:name="_Toc184310280"/>
      <w:bookmarkEnd w:id="48"/>
      <w:bookmarkStart w:id="49" w:name="_Toc184310322"/>
      <w:bookmarkEnd w:id="49"/>
      <w:bookmarkStart w:id="50" w:name="_Toc184312133"/>
      <w:bookmarkEnd w:id="50"/>
      <w:bookmarkStart w:id="51" w:name="_Toc184308049"/>
      <w:bookmarkEnd w:id="51"/>
      <w:bookmarkStart w:id="52" w:name="_Toc184308086"/>
      <w:bookmarkEnd w:id="52"/>
      <w:bookmarkStart w:id="53" w:name="_Toc184312069"/>
      <w:bookmarkEnd w:id="53"/>
      <w:bookmarkStart w:id="54" w:name="_Toc184312085"/>
      <w:bookmarkEnd w:id="54"/>
      <w:bookmarkStart w:id="55" w:name="_Toc184310288"/>
      <w:bookmarkEnd w:id="55"/>
      <w:bookmarkStart w:id="56" w:name="_Toc184312067"/>
      <w:bookmarkEnd w:id="56"/>
      <w:bookmarkStart w:id="57" w:name="_Toc184308090"/>
      <w:bookmarkEnd w:id="57"/>
      <w:bookmarkStart w:id="58" w:name="_Toc184313300"/>
      <w:bookmarkEnd w:id="58"/>
      <w:bookmarkStart w:id="59" w:name="_Toc184314438"/>
      <w:bookmarkEnd w:id="59"/>
      <w:bookmarkStart w:id="60" w:name="_Toc184313262"/>
      <w:bookmarkEnd w:id="60"/>
      <w:bookmarkStart w:id="61" w:name="_Toc184310314"/>
      <w:bookmarkEnd w:id="61"/>
      <w:bookmarkStart w:id="62" w:name="_Toc184308098"/>
      <w:bookmarkEnd w:id="62"/>
      <w:bookmarkStart w:id="63" w:name="_Toc184313306"/>
      <w:bookmarkEnd w:id="63"/>
      <w:bookmarkStart w:id="64" w:name="_Toc184314476"/>
      <w:bookmarkEnd w:id="64"/>
      <w:bookmarkStart w:id="65" w:name="_Toc184310285"/>
      <w:bookmarkEnd w:id="65"/>
      <w:bookmarkStart w:id="66" w:name="_Toc184308107"/>
      <w:bookmarkEnd w:id="66"/>
      <w:bookmarkStart w:id="67" w:name="_Toc184308052"/>
      <w:bookmarkEnd w:id="67"/>
      <w:bookmarkStart w:id="68" w:name="_Toc184310273"/>
      <w:bookmarkEnd w:id="68"/>
      <w:bookmarkStart w:id="69" w:name="_Toc184314454"/>
      <w:bookmarkEnd w:id="69"/>
      <w:bookmarkStart w:id="70" w:name="_Toc184312136"/>
      <w:bookmarkEnd w:id="70"/>
      <w:bookmarkStart w:id="71" w:name="_Toc184312073"/>
      <w:bookmarkEnd w:id="71"/>
      <w:bookmarkStart w:id="72" w:name="_Toc184312125"/>
      <w:bookmarkEnd w:id="72"/>
      <w:bookmarkStart w:id="73" w:name="_Toc184308065"/>
      <w:bookmarkEnd w:id="73"/>
      <w:bookmarkStart w:id="74" w:name="_Toc184314414"/>
      <w:bookmarkEnd w:id="74"/>
      <w:bookmarkStart w:id="75" w:name="_Toc184314473"/>
      <w:bookmarkEnd w:id="75"/>
      <w:bookmarkStart w:id="76" w:name="_Toc184308061"/>
      <w:bookmarkEnd w:id="76"/>
      <w:bookmarkStart w:id="77" w:name="_Toc184313239"/>
      <w:bookmarkEnd w:id="77"/>
      <w:bookmarkStart w:id="78" w:name="_Toc184310281"/>
      <w:bookmarkEnd w:id="78"/>
      <w:bookmarkStart w:id="79" w:name="_Toc184313244"/>
      <w:bookmarkEnd w:id="79"/>
      <w:bookmarkStart w:id="80" w:name="_Toc184312086"/>
      <w:bookmarkEnd w:id="80"/>
      <w:bookmarkStart w:id="81" w:name="_Toc184312094"/>
      <w:bookmarkEnd w:id="81"/>
      <w:bookmarkStart w:id="82" w:name="_Toc184308055"/>
      <w:bookmarkEnd w:id="82"/>
      <w:bookmarkStart w:id="83" w:name="_Toc184313256"/>
      <w:bookmarkEnd w:id="83"/>
      <w:bookmarkStart w:id="84" w:name="_Toc184313258"/>
      <w:bookmarkEnd w:id="84"/>
      <w:bookmarkStart w:id="85" w:name="_Toc184313255"/>
      <w:bookmarkEnd w:id="85"/>
      <w:bookmarkStart w:id="86" w:name="_Toc184308103"/>
      <w:bookmarkEnd w:id="86"/>
      <w:bookmarkStart w:id="87" w:name="_Toc184314417"/>
      <w:bookmarkEnd w:id="87"/>
      <w:bookmarkStart w:id="88" w:name="_Toc184312100"/>
      <w:bookmarkEnd w:id="88"/>
      <w:bookmarkStart w:id="89" w:name="_Toc184312079"/>
      <w:bookmarkEnd w:id="89"/>
      <w:bookmarkStart w:id="90" w:name="_Toc184308099"/>
      <w:bookmarkEnd w:id="90"/>
      <w:bookmarkStart w:id="91" w:name="_Toc184312119"/>
      <w:bookmarkEnd w:id="91"/>
      <w:bookmarkStart w:id="92" w:name="_Toc184313294"/>
      <w:bookmarkEnd w:id="92"/>
      <w:bookmarkStart w:id="93" w:name="_Toc184313309"/>
      <w:bookmarkEnd w:id="93"/>
      <w:bookmarkStart w:id="94" w:name="_Toc184312101"/>
      <w:bookmarkEnd w:id="94"/>
      <w:bookmarkStart w:id="95" w:name="_Toc184312129"/>
      <w:bookmarkEnd w:id="95"/>
      <w:bookmarkStart w:id="96" w:name="_Toc184314460"/>
      <w:bookmarkEnd w:id="96"/>
      <w:bookmarkStart w:id="97" w:name="_Toc184310324"/>
      <w:bookmarkEnd w:id="97"/>
      <w:bookmarkStart w:id="98" w:name="_Toc184313251"/>
      <w:bookmarkEnd w:id="98"/>
      <w:bookmarkStart w:id="99" w:name="_Toc184312138"/>
      <w:bookmarkEnd w:id="99"/>
      <w:bookmarkStart w:id="100" w:name="_Toc184308047"/>
      <w:bookmarkEnd w:id="100"/>
      <w:bookmarkStart w:id="101" w:name="_Toc184310340"/>
      <w:bookmarkEnd w:id="101"/>
      <w:bookmarkStart w:id="102" w:name="_Toc184310326"/>
      <w:bookmarkEnd w:id="102"/>
      <w:bookmarkStart w:id="103" w:name="_Toc184308094"/>
      <w:bookmarkEnd w:id="103"/>
      <w:bookmarkStart w:id="104" w:name="_Toc184312110"/>
      <w:bookmarkEnd w:id="104"/>
      <w:bookmarkStart w:id="105" w:name="_Toc184310310"/>
      <w:bookmarkEnd w:id="105"/>
      <w:bookmarkStart w:id="106" w:name="_Toc184314440"/>
      <w:bookmarkEnd w:id="106"/>
      <w:bookmarkStart w:id="107" w:name="_Toc184310309"/>
      <w:bookmarkEnd w:id="107"/>
      <w:bookmarkStart w:id="108" w:name="_Toc184314470"/>
      <w:bookmarkEnd w:id="108"/>
      <w:bookmarkStart w:id="109" w:name="_Toc184313295"/>
      <w:bookmarkEnd w:id="109"/>
      <w:bookmarkStart w:id="110" w:name="_Toc184308050"/>
      <w:bookmarkEnd w:id="110"/>
      <w:bookmarkStart w:id="111" w:name="_Toc184312103"/>
      <w:bookmarkEnd w:id="111"/>
      <w:bookmarkStart w:id="112" w:name="_Toc184312126"/>
      <w:bookmarkEnd w:id="112"/>
      <w:bookmarkStart w:id="113" w:name="_Toc184313267"/>
      <w:bookmarkEnd w:id="113"/>
      <w:bookmarkStart w:id="114" w:name="_Toc184308092"/>
      <w:bookmarkEnd w:id="114"/>
      <w:bookmarkStart w:id="115" w:name="_Toc184314423"/>
      <w:bookmarkEnd w:id="115"/>
      <w:bookmarkStart w:id="116" w:name="_Toc184313243"/>
      <w:bookmarkEnd w:id="116"/>
      <w:bookmarkStart w:id="117" w:name="_Toc184314419"/>
      <w:bookmarkEnd w:id="117"/>
      <w:bookmarkStart w:id="118" w:name="_Toc184310333"/>
      <w:bookmarkEnd w:id="118"/>
      <w:bookmarkStart w:id="119" w:name="_Toc184308108"/>
      <w:bookmarkEnd w:id="119"/>
      <w:bookmarkStart w:id="120" w:name="_Toc184312120"/>
      <w:bookmarkEnd w:id="120"/>
      <w:bookmarkStart w:id="121" w:name="_Toc184312068"/>
      <w:bookmarkEnd w:id="121"/>
      <w:bookmarkStart w:id="122" w:name="_Toc184312137"/>
      <w:bookmarkEnd w:id="122"/>
      <w:bookmarkStart w:id="123" w:name="_Toc184310287"/>
      <w:bookmarkEnd w:id="123"/>
      <w:bookmarkStart w:id="124" w:name="_Toc184312107"/>
      <w:bookmarkEnd w:id="124"/>
      <w:bookmarkStart w:id="125" w:name="_Toc184314443"/>
      <w:bookmarkEnd w:id="125"/>
      <w:bookmarkStart w:id="126" w:name="_Toc184308037"/>
      <w:bookmarkEnd w:id="126"/>
      <w:bookmarkStart w:id="127" w:name="_Toc184314467"/>
      <w:bookmarkEnd w:id="127"/>
      <w:bookmarkStart w:id="128" w:name="_Toc184308102"/>
      <w:bookmarkEnd w:id="128"/>
      <w:bookmarkStart w:id="129" w:name="_Toc184312083"/>
      <w:bookmarkEnd w:id="129"/>
      <w:bookmarkStart w:id="130" w:name="_Toc184313264"/>
      <w:bookmarkEnd w:id="130"/>
      <w:bookmarkStart w:id="131" w:name="_Toc184313298"/>
      <w:bookmarkEnd w:id="131"/>
      <w:bookmarkStart w:id="132" w:name="_Toc184310338"/>
      <w:bookmarkEnd w:id="132"/>
      <w:bookmarkStart w:id="133" w:name="_Toc184308085"/>
      <w:bookmarkEnd w:id="133"/>
      <w:bookmarkStart w:id="134" w:name="_Toc184313290"/>
      <w:bookmarkEnd w:id="134"/>
      <w:bookmarkStart w:id="135" w:name="_Toc184314435"/>
      <w:bookmarkEnd w:id="135"/>
      <w:bookmarkStart w:id="136" w:name="_Toc184314468"/>
      <w:bookmarkEnd w:id="136"/>
      <w:bookmarkStart w:id="137" w:name="_Toc184314456"/>
      <w:bookmarkEnd w:id="137"/>
      <w:bookmarkStart w:id="138" w:name="_Toc184313269"/>
      <w:bookmarkEnd w:id="138"/>
      <w:bookmarkStart w:id="139" w:name="_Toc184313308"/>
      <w:bookmarkEnd w:id="139"/>
      <w:bookmarkStart w:id="140" w:name="_Toc184313282"/>
      <w:bookmarkEnd w:id="140"/>
      <w:bookmarkStart w:id="141" w:name="_Toc184312130"/>
      <w:bookmarkEnd w:id="141"/>
      <w:bookmarkStart w:id="142" w:name="_Toc184312121"/>
      <w:bookmarkEnd w:id="142"/>
      <w:bookmarkStart w:id="143" w:name="_Toc184312071"/>
      <w:bookmarkEnd w:id="143"/>
      <w:bookmarkStart w:id="144" w:name="_Toc184310294"/>
      <w:bookmarkEnd w:id="144"/>
      <w:bookmarkStart w:id="145" w:name="_Toc184312122"/>
      <w:bookmarkEnd w:id="145"/>
      <w:bookmarkStart w:id="146" w:name="_Toc184312123"/>
      <w:bookmarkEnd w:id="146"/>
      <w:bookmarkStart w:id="147" w:name="_Toc184314421"/>
      <w:bookmarkEnd w:id="147"/>
      <w:bookmarkStart w:id="148" w:name="_Toc184310330"/>
      <w:bookmarkEnd w:id="148"/>
      <w:bookmarkStart w:id="149" w:name="_Toc184310343"/>
      <w:bookmarkEnd w:id="149"/>
      <w:bookmarkStart w:id="150" w:name="_Toc184308069"/>
      <w:bookmarkEnd w:id="150"/>
      <w:bookmarkStart w:id="151" w:name="_Toc184310293"/>
      <w:bookmarkEnd w:id="151"/>
      <w:bookmarkStart w:id="152" w:name="_Toc184308051"/>
      <w:bookmarkEnd w:id="152"/>
      <w:bookmarkStart w:id="153" w:name="_Toc184308066"/>
      <w:bookmarkEnd w:id="153"/>
      <w:bookmarkStart w:id="154" w:name="_Toc184314464"/>
      <w:bookmarkEnd w:id="154"/>
      <w:bookmarkStart w:id="155" w:name="_Toc184310303"/>
      <w:bookmarkEnd w:id="155"/>
      <w:bookmarkStart w:id="156" w:name="_Toc184313291"/>
      <w:bookmarkEnd w:id="156"/>
      <w:bookmarkStart w:id="157" w:name="_Toc184308100"/>
      <w:bookmarkEnd w:id="157"/>
      <w:bookmarkStart w:id="158" w:name="_Toc184308079"/>
      <w:bookmarkEnd w:id="158"/>
      <w:bookmarkStart w:id="159" w:name="_Toc184313270"/>
      <w:bookmarkEnd w:id="159"/>
      <w:bookmarkStart w:id="160" w:name="_Toc184314413"/>
      <w:bookmarkEnd w:id="160"/>
      <w:bookmarkStart w:id="161" w:name="_Toc184314428"/>
      <w:bookmarkEnd w:id="161"/>
      <w:bookmarkStart w:id="162" w:name="_Toc184313271"/>
      <w:bookmarkEnd w:id="162"/>
      <w:bookmarkStart w:id="163" w:name="_Toc184308046"/>
      <w:bookmarkEnd w:id="163"/>
      <w:bookmarkStart w:id="164" w:name="_Toc184313305"/>
      <w:bookmarkEnd w:id="164"/>
      <w:bookmarkStart w:id="165" w:name="_Toc184310339"/>
      <w:bookmarkEnd w:id="165"/>
      <w:bookmarkStart w:id="166" w:name="_Toc184313248"/>
      <w:bookmarkEnd w:id="166"/>
      <w:bookmarkStart w:id="167" w:name="_Toc184314445"/>
      <w:bookmarkEnd w:id="167"/>
      <w:bookmarkStart w:id="168" w:name="_Toc184310315"/>
      <w:bookmarkEnd w:id="168"/>
      <w:bookmarkStart w:id="169" w:name="_Toc184313260"/>
      <w:bookmarkEnd w:id="169"/>
      <w:bookmarkStart w:id="170" w:name="_Toc184308096"/>
      <w:bookmarkEnd w:id="170"/>
      <w:bookmarkStart w:id="171" w:name="_Toc184314457"/>
      <w:bookmarkEnd w:id="171"/>
      <w:bookmarkStart w:id="172" w:name="_Toc184310327"/>
      <w:bookmarkEnd w:id="172"/>
      <w:bookmarkStart w:id="173" w:name="_Toc184314439"/>
      <w:bookmarkEnd w:id="173"/>
      <w:bookmarkStart w:id="174" w:name="_Toc184313293"/>
      <w:bookmarkEnd w:id="174"/>
      <w:bookmarkStart w:id="175" w:name="_Toc184314426"/>
      <w:bookmarkEnd w:id="175"/>
      <w:bookmarkStart w:id="176" w:name="_Toc184313296"/>
      <w:bookmarkEnd w:id="176"/>
      <w:bookmarkStart w:id="177" w:name="_Toc184308077"/>
      <w:bookmarkEnd w:id="177"/>
      <w:bookmarkStart w:id="178" w:name="_Toc184308089"/>
      <w:bookmarkEnd w:id="178"/>
      <w:bookmarkStart w:id="179" w:name="_Toc184313265"/>
      <w:bookmarkEnd w:id="179"/>
      <w:bookmarkStart w:id="180" w:name="_Toc184312105"/>
      <w:bookmarkEnd w:id="180"/>
      <w:bookmarkStart w:id="181" w:name="_Toc184312078"/>
      <w:bookmarkEnd w:id="181"/>
      <w:bookmarkStart w:id="182" w:name="_Toc184310329"/>
      <w:bookmarkEnd w:id="182"/>
      <w:bookmarkStart w:id="183" w:name="_Toc184314466"/>
      <w:bookmarkEnd w:id="183"/>
      <w:bookmarkStart w:id="184" w:name="_Toc184310319"/>
      <w:bookmarkEnd w:id="184"/>
      <w:bookmarkStart w:id="185" w:name="_Toc184308072"/>
      <w:bookmarkEnd w:id="185"/>
      <w:bookmarkStart w:id="186" w:name="_Toc184308084"/>
      <w:bookmarkEnd w:id="186"/>
      <w:bookmarkStart w:id="187" w:name="_Toc184312118"/>
      <w:bookmarkEnd w:id="187"/>
      <w:bookmarkStart w:id="188" w:name="_Toc184308038"/>
      <w:bookmarkEnd w:id="188"/>
      <w:bookmarkStart w:id="189" w:name="_Toc184313247"/>
      <w:bookmarkEnd w:id="189"/>
      <w:bookmarkStart w:id="190" w:name="_Toc184313283"/>
      <w:bookmarkEnd w:id="190"/>
      <w:bookmarkStart w:id="191" w:name="_Toc184308082"/>
      <w:bookmarkEnd w:id="191"/>
      <w:bookmarkStart w:id="192" w:name="_Toc184314461"/>
      <w:bookmarkEnd w:id="192"/>
      <w:bookmarkStart w:id="193" w:name="_Toc184314453"/>
      <w:bookmarkEnd w:id="193"/>
      <w:bookmarkStart w:id="194" w:name="_Toc184310290"/>
      <w:bookmarkEnd w:id="194"/>
      <w:bookmarkStart w:id="195" w:name="_Toc184314433"/>
      <w:bookmarkEnd w:id="195"/>
      <w:bookmarkStart w:id="196" w:name="_Toc184308064"/>
      <w:bookmarkEnd w:id="196"/>
      <w:bookmarkStart w:id="197" w:name="_Toc184308071"/>
      <w:bookmarkEnd w:id="197"/>
      <w:bookmarkStart w:id="198" w:name="_Toc184313250"/>
      <w:bookmarkEnd w:id="198"/>
      <w:bookmarkStart w:id="199" w:name="_Toc184312080"/>
      <w:bookmarkEnd w:id="199"/>
      <w:bookmarkStart w:id="200" w:name="_Toc184314422"/>
      <w:bookmarkEnd w:id="200"/>
      <w:bookmarkStart w:id="201" w:name="_Toc184308095"/>
      <w:bookmarkEnd w:id="201"/>
      <w:bookmarkStart w:id="202" w:name="_Toc184313301"/>
      <w:bookmarkEnd w:id="202"/>
      <w:bookmarkStart w:id="203" w:name="_Toc184308073"/>
      <w:bookmarkEnd w:id="203"/>
      <w:bookmarkStart w:id="204" w:name="_Toc184308057"/>
      <w:bookmarkEnd w:id="204"/>
      <w:bookmarkStart w:id="205" w:name="_Toc184314463"/>
      <w:bookmarkEnd w:id="205"/>
      <w:bookmarkStart w:id="206" w:name="_Toc184310312"/>
      <w:bookmarkEnd w:id="206"/>
      <w:bookmarkStart w:id="207" w:name="_Toc184308042"/>
      <w:bookmarkEnd w:id="207"/>
      <w:bookmarkStart w:id="208" w:name="_Toc184313252"/>
      <w:bookmarkEnd w:id="208"/>
      <w:bookmarkStart w:id="209" w:name="_Toc184314434"/>
      <w:bookmarkEnd w:id="209"/>
      <w:bookmarkStart w:id="210" w:name="_Toc184314418"/>
      <w:bookmarkEnd w:id="210"/>
      <w:bookmarkStart w:id="211" w:name="_Toc184314479"/>
      <w:bookmarkEnd w:id="211"/>
      <w:bookmarkStart w:id="212" w:name="_Toc184312114"/>
      <w:bookmarkEnd w:id="212"/>
      <w:bookmarkStart w:id="213" w:name="_Toc184312111"/>
      <w:bookmarkEnd w:id="213"/>
      <w:bookmarkStart w:id="214" w:name="_Toc184313289"/>
      <w:bookmarkEnd w:id="214"/>
      <w:bookmarkStart w:id="215" w:name="_Toc184308076"/>
      <w:bookmarkEnd w:id="215"/>
      <w:bookmarkStart w:id="216" w:name="_Toc184314482"/>
      <w:bookmarkEnd w:id="216"/>
      <w:bookmarkStart w:id="217" w:name="_Toc184313277"/>
      <w:bookmarkEnd w:id="217"/>
      <w:bookmarkStart w:id="218" w:name="_Toc184310283"/>
      <w:bookmarkEnd w:id="218"/>
      <w:bookmarkStart w:id="219" w:name="_Toc184310328"/>
      <w:bookmarkEnd w:id="219"/>
      <w:bookmarkStart w:id="220" w:name="_Toc184310279"/>
      <w:bookmarkEnd w:id="220"/>
      <w:bookmarkStart w:id="221" w:name="_Toc184310289"/>
      <w:bookmarkEnd w:id="221"/>
      <w:bookmarkStart w:id="222" w:name="_Toc184310313"/>
      <w:bookmarkEnd w:id="222"/>
      <w:bookmarkStart w:id="223" w:name="_Toc184314471"/>
      <w:bookmarkEnd w:id="223"/>
      <w:bookmarkStart w:id="224" w:name="_Toc184313261"/>
      <w:bookmarkEnd w:id="224"/>
      <w:bookmarkStart w:id="225" w:name="_Toc184313272"/>
      <w:bookmarkEnd w:id="225"/>
      <w:bookmarkStart w:id="226" w:name="_Toc184310342"/>
      <w:bookmarkEnd w:id="226"/>
      <w:bookmarkStart w:id="227" w:name="_Toc184310321"/>
      <w:bookmarkEnd w:id="227"/>
      <w:bookmarkStart w:id="228" w:name="_Toc184310335"/>
      <w:bookmarkEnd w:id="228"/>
      <w:bookmarkStart w:id="229" w:name="_Toc184314474"/>
      <w:bookmarkEnd w:id="229"/>
      <w:bookmarkStart w:id="230" w:name="_Toc184313254"/>
      <w:bookmarkEnd w:id="230"/>
      <w:bookmarkStart w:id="231" w:name="_Toc184312139"/>
      <w:bookmarkEnd w:id="231"/>
      <w:bookmarkStart w:id="232" w:name="_Toc184313246"/>
      <w:bookmarkEnd w:id="232"/>
      <w:bookmarkStart w:id="233" w:name="_Toc184310308"/>
      <w:bookmarkEnd w:id="233"/>
      <w:bookmarkStart w:id="234" w:name="_Toc184313257"/>
      <w:bookmarkEnd w:id="234"/>
      <w:bookmarkStart w:id="235" w:name="_Toc184313273"/>
      <w:bookmarkEnd w:id="235"/>
      <w:bookmarkStart w:id="236" w:name="_Toc184308083"/>
      <w:bookmarkEnd w:id="236"/>
      <w:bookmarkStart w:id="237" w:name="_Toc184308063"/>
      <w:bookmarkEnd w:id="237"/>
      <w:bookmarkStart w:id="238" w:name="_Toc184313307"/>
      <w:bookmarkEnd w:id="238"/>
      <w:bookmarkStart w:id="239" w:name="_Toc184308104"/>
      <w:bookmarkEnd w:id="239"/>
      <w:bookmarkStart w:id="240" w:name="_Toc184313281"/>
      <w:bookmarkEnd w:id="240"/>
      <w:bookmarkStart w:id="241" w:name="_Toc184310320"/>
      <w:bookmarkEnd w:id="241"/>
      <w:bookmarkStart w:id="242" w:name="_Toc184308059"/>
      <w:bookmarkEnd w:id="242"/>
      <w:bookmarkStart w:id="243" w:name="_Toc184314446"/>
      <w:bookmarkEnd w:id="243"/>
      <w:bookmarkStart w:id="244" w:name="_Toc184312077"/>
      <w:bookmarkEnd w:id="244"/>
      <w:bookmarkStart w:id="245" w:name="_Toc184310336"/>
      <w:bookmarkEnd w:id="245"/>
      <w:bookmarkStart w:id="246" w:name="_Toc184313245"/>
      <w:bookmarkEnd w:id="246"/>
      <w:bookmarkStart w:id="247" w:name="_Toc184313242"/>
      <w:bookmarkEnd w:id="247"/>
      <w:bookmarkStart w:id="248" w:name="_Toc184310316"/>
      <w:bookmarkEnd w:id="248"/>
      <w:bookmarkStart w:id="249" w:name="_Toc184310299"/>
      <w:bookmarkEnd w:id="249"/>
      <w:bookmarkStart w:id="250" w:name="_Toc184308093"/>
      <w:bookmarkEnd w:id="250"/>
      <w:bookmarkStart w:id="251" w:name="_Toc184313284"/>
      <w:bookmarkEnd w:id="251"/>
      <w:bookmarkStart w:id="252" w:name="_Toc184310284"/>
      <w:bookmarkEnd w:id="252"/>
      <w:bookmarkStart w:id="253" w:name="_Toc184313263"/>
      <w:bookmarkEnd w:id="253"/>
      <w:bookmarkStart w:id="254" w:name="_Toc184314411"/>
      <w:bookmarkEnd w:id="254"/>
      <w:bookmarkStart w:id="255" w:name="_Toc184313240"/>
      <w:bookmarkEnd w:id="255"/>
      <w:bookmarkStart w:id="256" w:name="_Toc184310341"/>
      <w:bookmarkEnd w:id="256"/>
      <w:bookmarkStart w:id="257" w:name="_Toc184314450"/>
      <w:bookmarkEnd w:id="257"/>
      <w:bookmarkStart w:id="258" w:name="_Toc184310295"/>
      <w:bookmarkEnd w:id="258"/>
      <w:bookmarkStart w:id="259" w:name="_Toc184310272"/>
      <w:bookmarkEnd w:id="259"/>
      <w:bookmarkStart w:id="260" w:name="_Toc184313288"/>
      <w:bookmarkEnd w:id="260"/>
      <w:bookmarkStart w:id="261" w:name="_Toc184310300"/>
      <w:bookmarkEnd w:id="261"/>
      <w:bookmarkStart w:id="262" w:name="_Toc184312096"/>
      <w:bookmarkEnd w:id="262"/>
      <w:bookmarkStart w:id="263" w:name="_Toc184314416"/>
      <w:bookmarkEnd w:id="263"/>
      <w:bookmarkStart w:id="264" w:name="_Toc184312131"/>
      <w:bookmarkEnd w:id="264"/>
      <w:bookmarkStart w:id="265" w:name="_Toc184314448"/>
      <w:bookmarkEnd w:id="265"/>
      <w:bookmarkStart w:id="266" w:name="_Toc184308106"/>
      <w:bookmarkEnd w:id="266"/>
      <w:bookmarkStart w:id="267" w:name="_Toc184312102"/>
      <w:bookmarkEnd w:id="267"/>
      <w:bookmarkStart w:id="268" w:name="_Toc184313280"/>
      <w:bookmarkEnd w:id="268"/>
      <w:bookmarkStart w:id="269" w:name="_Toc184314412"/>
      <w:bookmarkEnd w:id="269"/>
      <w:bookmarkStart w:id="270" w:name="_Toc184313241"/>
      <w:bookmarkEnd w:id="270"/>
      <w:bookmarkStart w:id="271" w:name="_Toc184308043"/>
      <w:bookmarkEnd w:id="271"/>
      <w:bookmarkStart w:id="272" w:name="_Toc184313302"/>
      <w:bookmarkEnd w:id="272"/>
      <w:bookmarkStart w:id="273" w:name="_Toc184312072"/>
      <w:bookmarkEnd w:id="273"/>
      <w:bookmarkStart w:id="274" w:name="_Toc184308101"/>
      <w:bookmarkEnd w:id="274"/>
      <w:bookmarkStart w:id="275" w:name="_Toc184312092"/>
      <w:bookmarkEnd w:id="275"/>
      <w:bookmarkStart w:id="276" w:name="_Toc184310274"/>
      <w:bookmarkEnd w:id="276"/>
      <w:bookmarkStart w:id="277" w:name="_Toc184314425"/>
      <w:bookmarkEnd w:id="277"/>
      <w:bookmarkStart w:id="278" w:name="_Toc184312088"/>
      <w:bookmarkEnd w:id="278"/>
      <w:bookmarkStart w:id="279" w:name="_Toc184308087"/>
      <w:bookmarkEnd w:id="279"/>
      <w:bookmarkStart w:id="280" w:name="_Toc184308105"/>
      <w:bookmarkEnd w:id="280"/>
      <w:bookmarkStart w:id="281" w:name="_Toc184312099"/>
      <w:bookmarkEnd w:id="281"/>
      <w:bookmarkStart w:id="282" w:name="_Toc184314481"/>
      <w:bookmarkEnd w:id="282"/>
      <w:bookmarkStart w:id="283" w:name="_Toc184314420"/>
      <w:bookmarkEnd w:id="283"/>
      <w:bookmarkStart w:id="284" w:name="_Toc184314472"/>
      <w:bookmarkEnd w:id="284"/>
      <w:bookmarkStart w:id="285" w:name="_Toc184313287"/>
      <w:bookmarkEnd w:id="285"/>
      <w:bookmarkStart w:id="286" w:name="_Toc184314469"/>
      <w:bookmarkEnd w:id="286"/>
      <w:bookmarkStart w:id="287" w:name="_Toc184312076"/>
      <w:bookmarkEnd w:id="287"/>
      <w:bookmarkStart w:id="288" w:name="_Toc184312082"/>
      <w:bookmarkEnd w:id="288"/>
      <w:bookmarkStart w:id="289" w:name="_Toc184310318"/>
      <w:bookmarkEnd w:id="289"/>
      <w:bookmarkStart w:id="290" w:name="_Toc184310306"/>
      <w:bookmarkEnd w:id="290"/>
      <w:bookmarkStart w:id="291" w:name="_Toc184312074"/>
      <w:bookmarkEnd w:id="291"/>
      <w:bookmarkStart w:id="292" w:name="_Toc184308045"/>
      <w:bookmarkEnd w:id="292"/>
      <w:bookmarkStart w:id="293" w:name="_Toc184310297"/>
      <w:bookmarkEnd w:id="293"/>
      <w:bookmarkStart w:id="294" w:name="_Toc184310344"/>
      <w:bookmarkEnd w:id="294"/>
      <w:bookmarkStart w:id="295" w:name="_Toc184310302"/>
      <w:bookmarkEnd w:id="295"/>
      <w:bookmarkStart w:id="296" w:name="_Toc184312112"/>
      <w:bookmarkEnd w:id="296"/>
      <w:bookmarkStart w:id="297" w:name="_Toc184314415"/>
      <w:bookmarkEnd w:id="297"/>
      <w:bookmarkStart w:id="298" w:name="_Toc184310317"/>
      <w:bookmarkEnd w:id="298"/>
      <w:bookmarkStart w:id="299" w:name="_Toc184310277"/>
      <w:bookmarkEnd w:id="299"/>
      <w:bookmarkStart w:id="300" w:name="_Toc184313299"/>
      <w:bookmarkEnd w:id="300"/>
      <w:bookmarkStart w:id="301" w:name="_Toc184310331"/>
      <w:bookmarkEnd w:id="301"/>
      <w:bookmarkStart w:id="302" w:name="_Toc184314441"/>
      <w:bookmarkEnd w:id="302"/>
      <w:bookmarkStart w:id="303" w:name="_Toc184314436"/>
      <w:bookmarkEnd w:id="303"/>
      <w:bookmarkStart w:id="304" w:name="_Toc184308058"/>
      <w:bookmarkEnd w:id="304"/>
      <w:bookmarkStart w:id="305" w:name="_Toc184308075"/>
      <w:bookmarkEnd w:id="305"/>
      <w:bookmarkStart w:id="306" w:name="_Toc184308091"/>
      <w:bookmarkEnd w:id="306"/>
      <w:bookmarkStart w:id="307" w:name="_Toc184314437"/>
      <w:bookmarkEnd w:id="307"/>
      <w:bookmarkStart w:id="308" w:name="_Toc184308070"/>
      <w:bookmarkEnd w:id="308"/>
      <w:bookmarkStart w:id="309" w:name="_Toc184314424"/>
      <w:bookmarkEnd w:id="309"/>
      <w:bookmarkStart w:id="310" w:name="_Toc184313304"/>
      <w:bookmarkEnd w:id="310"/>
      <w:bookmarkStart w:id="311" w:name="_Toc184312128"/>
      <w:bookmarkEnd w:id="311"/>
      <w:bookmarkStart w:id="312" w:name="_Toc184310334"/>
      <w:bookmarkEnd w:id="312"/>
      <w:bookmarkStart w:id="313" w:name="_Toc184308062"/>
      <w:bookmarkEnd w:id="313"/>
      <w:bookmarkStart w:id="314" w:name="_Toc184308074"/>
      <w:bookmarkEnd w:id="314"/>
      <w:bookmarkStart w:id="315" w:name="_Toc184313238"/>
      <w:bookmarkEnd w:id="315"/>
      <w:bookmarkStart w:id="316" w:name="_Toc184310311"/>
      <w:bookmarkEnd w:id="316"/>
      <w:bookmarkStart w:id="317" w:name="_Toc184312127"/>
      <w:bookmarkEnd w:id="317"/>
      <w:bookmarkStart w:id="318" w:name="_Toc184308048"/>
      <w:bookmarkEnd w:id="318"/>
      <w:bookmarkStart w:id="319" w:name="_Toc184310278"/>
      <w:bookmarkEnd w:id="319"/>
      <w:bookmarkStart w:id="320" w:name="_Toc184310276"/>
      <w:bookmarkEnd w:id="320"/>
      <w:bookmarkStart w:id="321" w:name="_Toc184314431"/>
      <w:bookmarkEnd w:id="321"/>
      <w:bookmarkStart w:id="322" w:name="_Toc184314429"/>
      <w:bookmarkEnd w:id="322"/>
      <w:bookmarkStart w:id="323" w:name="_Toc184308040"/>
      <w:bookmarkEnd w:id="323"/>
      <w:bookmarkStart w:id="324" w:name="_Toc184314478"/>
      <w:bookmarkEnd w:id="324"/>
      <w:bookmarkStart w:id="325" w:name="_Toc184314477"/>
      <w:bookmarkEnd w:id="325"/>
      <w:bookmarkStart w:id="326" w:name="_Toc184308080"/>
      <w:bookmarkEnd w:id="326"/>
      <w:bookmarkStart w:id="327" w:name="_Toc184310286"/>
      <w:bookmarkEnd w:id="327"/>
      <w:bookmarkStart w:id="328" w:name="_Toc184310325"/>
      <w:bookmarkEnd w:id="328"/>
      <w:bookmarkStart w:id="329" w:name="_Toc184308053"/>
      <w:bookmarkEnd w:id="329"/>
      <w:bookmarkStart w:id="330" w:name="_Toc184310304"/>
      <w:bookmarkEnd w:id="330"/>
      <w:bookmarkStart w:id="331" w:name="_Toc184312084"/>
      <w:bookmarkEnd w:id="331"/>
      <w:bookmarkStart w:id="332" w:name="_Toc184310292"/>
      <w:bookmarkEnd w:id="332"/>
      <w:bookmarkStart w:id="333" w:name="_Toc184314475"/>
      <w:bookmarkEnd w:id="333"/>
      <w:bookmarkStart w:id="334" w:name="_Toc184312093"/>
      <w:bookmarkEnd w:id="334"/>
      <w:bookmarkStart w:id="335" w:name="_Toc184308067"/>
      <w:bookmarkEnd w:id="335"/>
      <w:bookmarkStart w:id="336" w:name="_Toc184312109"/>
      <w:bookmarkEnd w:id="336"/>
      <w:bookmarkStart w:id="337" w:name="_Toc184308039"/>
      <w:bookmarkEnd w:id="337"/>
      <w:bookmarkStart w:id="338" w:name="_Toc184308097"/>
      <w:bookmarkEnd w:id="338"/>
      <w:bookmarkStart w:id="339" w:name="_Toc184310323"/>
      <w:bookmarkEnd w:id="339"/>
      <w:bookmarkStart w:id="340" w:name="_Toc184312089"/>
      <w:bookmarkEnd w:id="340"/>
      <w:bookmarkStart w:id="341" w:name="_Toc184314451"/>
      <w:bookmarkEnd w:id="341"/>
      <w:bookmarkStart w:id="342" w:name="_Toc184308036"/>
      <w:bookmarkEnd w:id="342"/>
      <w:bookmarkStart w:id="343" w:name="_Toc184313268"/>
      <w:bookmarkEnd w:id="343"/>
      <w:bookmarkStart w:id="344" w:name="_Toc184314410"/>
      <w:bookmarkEnd w:id="344"/>
      <w:bookmarkStart w:id="345" w:name="_Toc184310275"/>
      <w:bookmarkEnd w:id="345"/>
      <w:bookmarkStart w:id="346" w:name="_Toc184308060"/>
      <w:bookmarkEnd w:id="346"/>
      <w:bookmarkStart w:id="347" w:name="_Toc184313278"/>
      <w:bookmarkEnd w:id="347"/>
      <w:bookmarkStart w:id="348" w:name="_Toc184313266"/>
      <w:bookmarkEnd w:id="348"/>
      <w:bookmarkStart w:id="349" w:name="_Toc184314447"/>
      <w:bookmarkEnd w:id="349"/>
      <w:bookmarkStart w:id="350" w:name="_Toc184313275"/>
      <w:bookmarkEnd w:id="350"/>
      <w:bookmarkStart w:id="351" w:name="_Toc184312090"/>
      <w:bookmarkEnd w:id="351"/>
      <w:bookmarkStart w:id="352" w:name="_Toc184310296"/>
      <w:bookmarkEnd w:id="352"/>
      <w:bookmarkStart w:id="353" w:name="_Toc184313310"/>
      <w:bookmarkEnd w:id="353"/>
      <w:bookmarkStart w:id="354" w:name="_Toc184310307"/>
      <w:bookmarkEnd w:id="354"/>
      <w:bookmarkStart w:id="355" w:name="_Toc184314449"/>
      <w:bookmarkEnd w:id="355"/>
      <w:bookmarkStart w:id="356" w:name="_Toc184310332"/>
      <w:bookmarkEnd w:id="356"/>
      <w:bookmarkStart w:id="357" w:name="_Toc184310337"/>
      <w:bookmarkEnd w:id="357"/>
      <w:bookmarkStart w:id="358" w:name="_Toc184310282"/>
      <w:bookmarkEnd w:id="358"/>
      <w:bookmarkStart w:id="359" w:name="_Toc184312098"/>
      <w:bookmarkEnd w:id="359"/>
      <w:bookmarkStart w:id="360" w:name="_Toc184308088"/>
      <w:bookmarkEnd w:id="360"/>
      <w:bookmarkStart w:id="361" w:name="_Toc184312117"/>
      <w:bookmarkEnd w:id="361"/>
      <w:bookmarkStart w:id="362" w:name="_Toc184312106"/>
      <w:bookmarkEnd w:id="362"/>
      <w:bookmarkStart w:id="363" w:name="_Toc184313286"/>
      <w:bookmarkEnd w:id="363"/>
      <w:bookmarkStart w:id="364" w:name="_Toc184312113"/>
      <w:bookmarkEnd w:id="364"/>
      <w:bookmarkStart w:id="365" w:name="_Toc184313285"/>
      <w:bookmarkEnd w:id="365"/>
      <w:bookmarkStart w:id="366" w:name="_Toc184312124"/>
      <w:bookmarkEnd w:id="366"/>
      <w:bookmarkStart w:id="367" w:name="_Toc184312104"/>
      <w:bookmarkEnd w:id="367"/>
      <w:bookmarkStart w:id="368" w:name="_Toc184313274"/>
      <w:bookmarkEnd w:id="368"/>
      <w:bookmarkStart w:id="369" w:name="_Toc184314480"/>
      <w:bookmarkEnd w:id="369"/>
      <w:bookmarkStart w:id="370" w:name="_Toc184308068"/>
      <w:bookmarkEnd w:id="370"/>
      <w:bookmarkStart w:id="371" w:name="_Toc184312115"/>
      <w:bookmarkEnd w:id="371"/>
      <w:bookmarkStart w:id="372" w:name="_Toc184314455"/>
      <w:bookmarkEnd w:id="372"/>
      <w:bookmarkStart w:id="373" w:name="_Toc184312132"/>
      <w:bookmarkEnd w:id="373"/>
      <w:bookmarkStart w:id="374" w:name="_Toc184308078"/>
      <w:bookmarkEnd w:id="374"/>
      <w:bookmarkStart w:id="375" w:name="_Toc184312116"/>
      <w:bookmarkEnd w:id="375"/>
      <w:bookmarkStart w:id="376" w:name="_Toc184310305"/>
      <w:bookmarkEnd w:id="376"/>
      <w:bookmarkStart w:id="377" w:name="_Toc184313253"/>
      <w:bookmarkEnd w:id="377"/>
      <w:bookmarkStart w:id="378" w:name="_Toc184314444"/>
      <w:bookmarkEnd w:id="378"/>
      <w:bookmarkStart w:id="379" w:name="_Toc184313276"/>
      <w:bookmarkEnd w:id="379"/>
      <w:bookmarkStart w:id="380" w:name="_Toc184312108"/>
      <w:bookmarkEnd w:id="380"/>
      <w:bookmarkStart w:id="381" w:name="_Toc184312135"/>
      <w:bookmarkEnd w:id="381"/>
      <w:bookmarkStart w:id="382" w:name="_Toc184310301"/>
      <w:bookmarkEnd w:id="382"/>
      <w:bookmarkStart w:id="383" w:name="_Toc184313297"/>
      <w:bookmarkEnd w:id="383"/>
      <w:bookmarkStart w:id="384" w:name="_Toc184314452"/>
      <w:bookmarkEnd w:id="384"/>
      <w:bookmarkStart w:id="385" w:name="_Toc184314462"/>
      <w:bookmarkEnd w:id="385"/>
      <w:bookmarkStart w:id="386" w:name="_Toc184314427"/>
      <w:bookmarkEnd w:id="386"/>
      <w:bookmarkStart w:id="387" w:name="_Toc184314458"/>
      <w:bookmarkEnd w:id="387"/>
      <w:bookmarkStart w:id="388" w:name="_Toc184312091"/>
      <w:bookmarkEnd w:id="388"/>
      <w:r>
        <w:rPr>
          <w:rFonts w:hint="eastAsia" w:ascii="等线" w:hAnsi="等线" w:eastAsia="等线" w:cs="等线"/>
          <w:b/>
          <w:sz w:val="36"/>
          <w:szCs w:val="36"/>
        </w:rPr>
        <w:t>评标办法</w:t>
      </w:r>
    </w:p>
    <w:p>
      <w:pPr>
        <w:pageBreakBefore w:val="0"/>
        <w:kinsoku/>
        <w:wordWrap/>
        <w:overflowPunct/>
        <w:topLinePunct w:val="0"/>
        <w:bidi w:val="0"/>
        <w:snapToGrid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8"/>
          <w:szCs w:val="22"/>
        </w:rPr>
        <w:t>一、评标方法</w:t>
      </w:r>
    </w:p>
    <w:p>
      <w:pPr>
        <w:keepNext w:val="0"/>
        <w:keepLines w:val="0"/>
        <w:pageBreakBefore w:val="0"/>
        <w:widowControl w:val="0"/>
        <w:kinsoku/>
        <w:wordWrap/>
        <w:overflowPunct/>
        <w:topLinePunct w:val="0"/>
        <w:autoSpaceDE w:val="0"/>
        <w:autoSpaceDN w:val="0"/>
        <w:bidi w:val="0"/>
        <w:adjustRightInd w:val="0"/>
        <w:snapToGrid/>
        <w:spacing w:line="430" w:lineRule="exact"/>
        <w:ind w:firstLine="480" w:firstLineChars="200"/>
        <w:textAlignment w:val="auto"/>
        <w:rPr>
          <w:rFonts w:hint="eastAsia" w:ascii="等线" w:hAnsi="等线" w:eastAsia="等线" w:cs="等线"/>
          <w:kern w:val="0"/>
          <w:sz w:val="24"/>
        </w:rPr>
      </w:pPr>
      <w:r>
        <w:rPr>
          <w:rFonts w:hint="eastAsia" w:ascii="等线" w:hAnsi="等线" w:eastAsia="等线" w:cs="等线"/>
          <w:kern w:val="0"/>
          <w:sz w:val="24"/>
        </w:rPr>
        <w:t>1.采用　最低评标价法　。最低价评标法，是指本项目评标办法是最低评标价法，即在符合采购文件要求的前提下，择定评标价格最低</w:t>
      </w:r>
      <w:r>
        <w:rPr>
          <w:rFonts w:hint="eastAsia" w:ascii="等线" w:hAnsi="等线" w:eastAsia="等线" w:cs="等线"/>
          <w:kern w:val="0"/>
          <w:sz w:val="24"/>
          <w:lang w:eastAsia="zh-CN"/>
        </w:rPr>
        <w:t>的第一、二名为</w:t>
      </w:r>
      <w:r>
        <w:rPr>
          <w:rFonts w:hint="eastAsia" w:ascii="等线" w:hAnsi="等线" w:eastAsia="等线" w:cs="等线"/>
          <w:kern w:val="0"/>
          <w:sz w:val="24"/>
        </w:rPr>
        <w:t>中标候选人，即中标供应商。</w:t>
      </w:r>
    </w:p>
    <w:p>
      <w:pPr>
        <w:keepNext w:val="0"/>
        <w:keepLines w:val="0"/>
        <w:pageBreakBefore w:val="0"/>
        <w:kinsoku/>
        <w:wordWrap/>
        <w:overflowPunct/>
        <w:topLinePunct w:val="0"/>
        <w:autoSpaceDE/>
        <w:autoSpaceDN/>
        <w:bidi w:val="0"/>
        <w:spacing w:line="360" w:lineRule="exact"/>
        <w:ind w:left="0"/>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2"/>
        </w:rPr>
        <w:t>二、</w:t>
      </w:r>
      <w:r>
        <w:rPr>
          <w:rFonts w:hint="eastAsia" w:ascii="微软雅黑" w:hAnsi="微软雅黑" w:eastAsia="微软雅黑" w:cs="微软雅黑"/>
          <w:b/>
          <w:sz w:val="28"/>
          <w:szCs w:val="28"/>
        </w:rPr>
        <w:t>评标程序</w:t>
      </w:r>
    </w:p>
    <w:p>
      <w:pPr>
        <w:keepNext w:val="0"/>
        <w:keepLines w:val="0"/>
        <w:pageBreakBefore w:val="0"/>
        <w:kinsoku/>
        <w:wordWrap/>
        <w:overflowPunct/>
        <w:topLinePunct w:val="0"/>
        <w:autoSpaceDE/>
        <w:autoSpaceDN/>
        <w:bidi w:val="0"/>
        <w:spacing w:line="360" w:lineRule="exact"/>
        <w:ind w:left="0" w:leftChars="0" w:firstLine="471" w:firstLineChars="196"/>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.1符合性审查。</w:t>
      </w:r>
      <w:r>
        <w:rPr>
          <w:rFonts w:hint="eastAsia" w:ascii="微软雅黑" w:hAnsi="微软雅黑" w:eastAsia="微软雅黑" w:cs="微软雅黑"/>
          <w:kern w:val="0"/>
          <w:sz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kinsoku/>
        <w:wordWrap/>
        <w:overflowPunct/>
        <w:topLinePunct w:val="0"/>
        <w:autoSpaceDE/>
        <w:autoSpaceDN/>
        <w:bidi w:val="0"/>
        <w:spacing w:line="360" w:lineRule="exact"/>
        <w:ind w:left="0" w:leftChars="0" w:firstLine="471" w:firstLineChars="196"/>
        <w:textAlignment w:val="auto"/>
        <w:rPr>
          <w:rFonts w:hint="eastAsia" w:ascii="微软雅黑" w:hAnsi="微软雅黑" w:eastAsia="微软雅黑" w:cs="微软雅黑"/>
          <w:b/>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.2报价评审。</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2.2.1投标文件报价出现前后不一致的，按照下列规定修正：</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2.2.1.1投标文件中开标一览表(报价表)内容与投标文件中相应内容不一致的，以开标一览表(报价表)为准;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2.2.1.2大写金额和小写金额不一致的，以大写金额为准;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2.2.1.3单价金额小数点或者百分比有明显错位的，以开标一览表的总价为准，并修改单价;</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2.2.1.4总价金额与按单价汇总金额不一致的，以单价金额计算结果为准。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2.2.1.5同时出现两种以上不一致的，按照</w:t>
      </w:r>
      <w:r>
        <w:rPr>
          <w:rFonts w:hint="eastAsia" w:ascii="微软雅黑" w:hAnsi="微软雅黑" w:eastAsia="微软雅黑" w:cs="微软雅黑"/>
          <w:kern w:val="0"/>
          <w:lang w:val="en-US" w:eastAsia="zh-CN"/>
        </w:rPr>
        <w:t>2.2.1</w:t>
      </w:r>
      <w:r>
        <w:rPr>
          <w:rFonts w:hint="eastAsia" w:ascii="微软雅黑" w:hAnsi="微软雅黑" w:eastAsia="微软雅黑" w:cs="微软雅黑"/>
          <w:kern w:val="0"/>
        </w:rPr>
        <w:t>规定的顺序修正。修正后的报价按照《政府采购货物和服务招标投标管理办法》（财政部令第87号）第五十一条第二款的规定经投标人确认后产生约束力。</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2.2.2投标文件出现不是唯一的、有选择性投标报价的，投标无效。</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2.2.3投标报价超过招标文件中规定的预算金额或者最高限价的，投标无效。</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szCs w:val="24"/>
        </w:rPr>
      </w:pP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w:t>
      </w: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.5对于未预留份额专门面向中小企业的政府采购货物或服务项目，以及预留份额政府采购货物或服务项目中的非预留部分标项，对小型和微型企业的投标报价给予</w:t>
      </w: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微软雅黑" w:hAnsi="微软雅黑" w:eastAsia="微软雅黑" w:cs="微软雅黑"/>
          <w:kern w:val="0"/>
          <w:szCs w:val="24"/>
          <w:lang w:val="en-US" w:eastAsia="zh-CN"/>
        </w:rPr>
        <w:t>6</w:t>
      </w:r>
      <w:r>
        <w:rPr>
          <w:rFonts w:hint="eastAsia" w:ascii="微软雅黑" w:hAnsi="微软雅黑" w:eastAsia="微软雅黑" w:cs="微软雅黑"/>
          <w:kern w:val="0"/>
          <w:szCs w:val="24"/>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w:t>
      </w:r>
      <w:r>
        <w:rPr>
          <w:rFonts w:hint="eastAsia" w:ascii="微软雅黑" w:hAnsi="微软雅黑" w:eastAsia="微软雅黑" w:cs="微软雅黑"/>
          <w:b/>
          <w:kern w:val="0"/>
          <w:sz w:val="24"/>
          <w:lang w:val="en-US" w:eastAsia="zh-CN"/>
        </w:rPr>
        <w:t>3</w:t>
      </w:r>
      <w:r>
        <w:rPr>
          <w:rFonts w:hint="eastAsia" w:ascii="微软雅黑" w:hAnsi="微软雅黑" w:eastAsia="微软雅黑" w:cs="微软雅黑"/>
          <w:b/>
          <w:kern w:val="0"/>
          <w:sz w:val="24"/>
        </w:rPr>
        <w:t>排序与推荐。</w:t>
      </w:r>
      <w:r>
        <w:rPr>
          <w:rFonts w:hint="eastAsia" w:ascii="微软雅黑" w:hAnsi="微软雅黑" w:eastAsia="微软雅黑" w:cs="微软雅黑"/>
          <w:kern w:val="0"/>
          <w:sz w:val="24"/>
        </w:rPr>
        <w:t>采用最低价评标法的，评标结果按在符合采购文件要求的前提下，择定评标价格最低者为中标候选人，即中标供应商。</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微软雅黑" w:hAnsi="微软雅黑" w:eastAsia="微软雅黑" w:cs="微软雅黑"/>
          <w:b/>
          <w:kern w:val="0"/>
          <w:sz w:val="24"/>
        </w:rPr>
      </w:pPr>
      <w:r>
        <w:rPr>
          <w:rFonts w:hint="eastAsia" w:ascii="微软雅黑" w:hAnsi="微软雅黑" w:eastAsia="微软雅黑" w:cs="微软雅黑"/>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1" w:firstLineChars="196"/>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w:t>
      </w:r>
      <w:r>
        <w:rPr>
          <w:rFonts w:hint="eastAsia" w:ascii="微软雅黑" w:hAnsi="微软雅黑" w:eastAsia="微软雅黑" w:cs="微软雅黑"/>
          <w:b/>
          <w:kern w:val="0"/>
          <w:sz w:val="24"/>
          <w:lang w:val="en-US" w:eastAsia="zh-CN"/>
        </w:rPr>
        <w:t>4</w:t>
      </w:r>
      <w:r>
        <w:rPr>
          <w:rFonts w:hint="eastAsia" w:ascii="微软雅黑" w:hAnsi="微软雅黑" w:eastAsia="微软雅黑" w:cs="微软雅黑"/>
          <w:b/>
          <w:kern w:val="0"/>
          <w:sz w:val="24"/>
        </w:rPr>
        <w:t>编写评标报告。</w:t>
      </w:r>
      <w:r>
        <w:rPr>
          <w:rFonts w:hint="eastAsia" w:ascii="微软雅黑" w:hAnsi="微软雅黑" w:eastAsia="微软雅黑" w:cs="微软雅黑"/>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pacing w:line="360" w:lineRule="exact"/>
        <w:ind w:left="0" w:leftChars="0"/>
        <w:jc w:val="left"/>
        <w:textAlignment w:val="auto"/>
        <w:rPr>
          <w:rFonts w:hint="eastAsia" w:ascii="微软雅黑" w:hAnsi="微软雅黑" w:eastAsia="微软雅黑" w:cs="微软雅黑"/>
          <w:b/>
          <w:sz w:val="28"/>
          <w:szCs w:val="22"/>
        </w:rPr>
      </w:pPr>
      <w:r>
        <w:rPr>
          <w:rFonts w:hint="eastAsia" w:ascii="微软雅黑" w:hAnsi="微软雅黑" w:eastAsia="微软雅黑" w:cs="微软雅黑"/>
          <w:b/>
          <w:sz w:val="28"/>
          <w:szCs w:val="22"/>
          <w:lang w:val="en-US" w:eastAsia="zh-CN"/>
        </w:rPr>
        <w:t>三</w:t>
      </w:r>
      <w:r>
        <w:rPr>
          <w:rFonts w:hint="eastAsia" w:ascii="微软雅黑" w:hAnsi="微软雅黑" w:eastAsia="微软雅黑" w:cs="微软雅黑"/>
          <w:b/>
          <w:sz w:val="28"/>
          <w:szCs w:val="22"/>
        </w:rPr>
        <w:t>、评标中的其他事项</w:t>
      </w:r>
    </w:p>
    <w:p>
      <w:pPr>
        <w:pStyle w:val="161"/>
        <w:keepNext w:val="0"/>
        <w:keepLines w:val="0"/>
        <w:pageBreakBefore w:val="0"/>
        <w:kinsoku/>
        <w:wordWrap/>
        <w:overflowPunct/>
        <w:topLinePunct w:val="0"/>
        <w:autoSpaceDE/>
        <w:autoSpaceDN/>
        <w:bidi w:val="0"/>
        <w:spacing w:before="0" w:line="360" w:lineRule="exact"/>
        <w:ind w:left="0" w:leftChars="0" w:firstLine="471" w:firstLineChars="196"/>
        <w:textAlignment w:val="auto"/>
        <w:rPr>
          <w:rFonts w:hint="eastAsia" w:ascii="微软雅黑" w:hAnsi="微软雅黑" w:eastAsia="微软雅黑" w:cs="微软雅黑"/>
          <w:kern w:val="0"/>
          <w:szCs w:val="24"/>
        </w:rPr>
      </w:pPr>
      <w:r>
        <w:rPr>
          <w:rFonts w:hint="eastAsia" w:ascii="微软雅黑" w:hAnsi="微软雅黑" w:eastAsia="微软雅黑" w:cs="微软雅黑"/>
          <w:b/>
          <w:kern w:val="0"/>
          <w:szCs w:val="24"/>
          <w:lang w:val="en-US" w:eastAsia="zh-CN"/>
        </w:rPr>
        <w:t>3</w:t>
      </w:r>
      <w:r>
        <w:rPr>
          <w:rFonts w:hint="eastAsia" w:ascii="微软雅黑" w:hAnsi="微软雅黑" w:eastAsia="微软雅黑" w:cs="微软雅黑"/>
          <w:b/>
          <w:kern w:val="0"/>
          <w:szCs w:val="24"/>
        </w:rPr>
        <w:t>.1投标人澄清、说明或者补正。</w:t>
      </w:r>
      <w:r>
        <w:rPr>
          <w:rFonts w:hint="eastAsia" w:ascii="微软雅黑" w:hAnsi="微软雅黑" w:eastAsia="微软雅黑" w:cs="微软雅黑"/>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keepNext w:val="0"/>
        <w:keepLines w:val="0"/>
        <w:pageBreakBefore w:val="0"/>
        <w:widowControl w:val="0"/>
        <w:kinsoku/>
        <w:wordWrap/>
        <w:overflowPunct/>
        <w:topLinePunct w:val="0"/>
        <w:autoSpaceDE/>
        <w:autoSpaceDN/>
        <w:bidi w:val="0"/>
        <w:adjustRightInd w:val="0"/>
        <w:spacing w:line="360" w:lineRule="exact"/>
        <w:ind w:left="65" w:leftChars="0" w:hanging="65" w:hangingChars="27"/>
        <w:textAlignment w:val="auto"/>
        <w:rPr>
          <w:rFonts w:hint="eastAsia" w:ascii="微软雅黑" w:hAnsi="微软雅黑" w:eastAsia="微软雅黑" w:cs="微软雅黑"/>
          <w:szCs w:val="21"/>
        </w:rPr>
      </w:pPr>
      <w:r>
        <w:rPr>
          <w:rFonts w:hint="eastAsia" w:ascii="微软雅黑" w:hAnsi="微软雅黑" w:eastAsia="微软雅黑" w:cs="微软雅黑"/>
          <w:b/>
          <w:kern w:val="0"/>
          <w:lang w:val="en-US" w:eastAsia="zh-CN"/>
        </w:rPr>
        <w:t>3</w:t>
      </w:r>
      <w:r>
        <w:rPr>
          <w:rFonts w:hint="eastAsia" w:ascii="微软雅黑" w:hAnsi="微软雅黑" w:eastAsia="微软雅黑" w:cs="微软雅黑"/>
          <w:b/>
          <w:kern w:val="0"/>
        </w:rPr>
        <w:t>.2投标无效。</w:t>
      </w:r>
      <w:r>
        <w:rPr>
          <w:rFonts w:hint="eastAsia" w:ascii="微软雅黑" w:hAnsi="微软雅黑" w:eastAsia="微软雅黑" w:cs="微软雅黑"/>
          <w:szCs w:val="21"/>
        </w:rPr>
        <w:t>有下列情况之一的，投标无效：</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3.2.1投标人不具备招标文件中规定的资格要求的（投标人未提供有效的资格文件的，视为投标人不具备招标文件中规定的资格要求）；</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3.2.2投标文件未按照招标文件要求签署、盖章的；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3.2.3采购人拟采购的产品属于政府强制采购的节能产品品目清单范围的，投标人未按招标文件要求提供国家确定的认证机构出具的、处于有效期之内的节能产品认证证书的；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3.2.4投标文件含有采购人不能接受的附加条件的；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3.2.5投标文件中承诺的投标有效期少于招标文件中载明的投标有效期的；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3.2.6投标文件出现不是唯一的、有选择性投标报价的;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3.2.7投标报价超过招标文件中规定的预算金额或者最高限价的;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3.2.8报价明显低于其他通过符合性审查投标人的报价，有可能影响产品质量或者不能诚信履约的，未能按要求提供书面说明或者提交相关证明材料，不能证明其报价合理性的;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3.2.9投标人对根据修正原则修正后的报价不确认的；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3.2.10投标人提供虚假材料投标的；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3.2.11投标人有恶意串通、妨碍其他投标人的竞争行为、损害采购人或者其他投标人的合法权益情形的；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3.2.12投标人仅提交备份投标文件，没有在电子交易平台传输递交投标文件的，投标无效；</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lang w:val="en-US"/>
        </w:rPr>
      </w:pPr>
      <w:r>
        <w:rPr>
          <w:rFonts w:hint="eastAsia" w:ascii="微软雅黑" w:hAnsi="微软雅黑" w:eastAsia="微软雅黑" w:cs="微软雅黑"/>
          <w:b w:val="0"/>
          <w:bCs/>
          <w:lang w:val="en-US"/>
        </w:rPr>
        <w:t>3.2.13 投标文件不满足招标文件的其它实质性要求的；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3.2.14法律、法规、规章（适用本市的）及省级以上规范性文件（适用本市的）规定的其他无效情形。</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1" w:firstLineChars="196"/>
        <w:textAlignment w:val="auto"/>
        <w:rPr>
          <w:rFonts w:hint="eastAsia" w:ascii="微软雅黑" w:hAnsi="微软雅黑" w:eastAsia="微软雅黑" w:cs="微软雅黑"/>
        </w:rPr>
      </w:pPr>
      <w:r>
        <w:rPr>
          <w:rFonts w:hint="eastAsia" w:ascii="微软雅黑" w:hAnsi="微软雅黑" w:eastAsia="微软雅黑" w:cs="微软雅黑"/>
          <w:b/>
          <w:lang w:val="en-US" w:eastAsia="zh-CN"/>
        </w:rPr>
        <w:t>3</w:t>
      </w:r>
      <w:r>
        <w:rPr>
          <w:rFonts w:hint="eastAsia" w:ascii="微软雅黑" w:hAnsi="微软雅黑" w:eastAsia="微软雅黑" w:cs="微软雅黑"/>
          <w:b/>
        </w:rPr>
        <w:t>.3.废标。</w:t>
      </w:r>
      <w:r>
        <w:rPr>
          <w:rFonts w:hint="eastAsia" w:ascii="微软雅黑" w:hAnsi="微软雅黑" w:eastAsia="微软雅黑" w:cs="微软雅黑"/>
        </w:rPr>
        <w:t>根据《中华人民共和国政府采购法》第三十六条之规定，在采购中，出现下列情形之一的，应予废标：</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3.3.1符合专业条件的供应商或者对招标文件作实质响应的供应商不足3家的；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3.3.2出现影响采购公正的违法、违规行为的；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3.3.3投标人的报价均超过了采购预算，采购人不能支付的；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3.3.4因重大变故，采购任务取消的。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废标后，采购代理机构应当将废标理由通知所有投标人。</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b/>
          <w:lang w:val="en-US" w:eastAsia="zh-CN"/>
        </w:rPr>
        <w:t>3</w:t>
      </w:r>
      <w:r>
        <w:rPr>
          <w:rFonts w:hint="eastAsia" w:ascii="微软雅黑" w:hAnsi="微软雅黑" w:eastAsia="微软雅黑" w:cs="微软雅黑"/>
          <w:b/>
        </w:rPr>
        <w:t>.4.修改招标文件，重新组织采购活动。</w:t>
      </w:r>
      <w:r>
        <w:rPr>
          <w:rFonts w:hint="eastAsia" w:ascii="微软雅黑" w:hAnsi="微软雅黑" w:eastAsia="微软雅黑" w:cs="微软雅黑"/>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b/>
          <w:kern w:val="0"/>
          <w:lang w:val="en-US" w:eastAsia="zh-CN"/>
        </w:rPr>
        <w:t>3</w:t>
      </w:r>
      <w:r>
        <w:rPr>
          <w:rFonts w:hint="eastAsia" w:ascii="微软雅黑" w:hAnsi="微软雅黑" w:eastAsia="微软雅黑" w:cs="微软雅黑"/>
          <w:b/>
          <w:kern w:val="0"/>
        </w:rPr>
        <w:t>.5.重新开展采购。</w:t>
      </w:r>
      <w:r>
        <w:rPr>
          <w:rFonts w:hint="eastAsia" w:ascii="微软雅黑" w:hAnsi="微软雅黑" w:eastAsia="微软雅黑" w:cs="微软雅黑"/>
        </w:rPr>
        <w:t>有政府采购法第七十一条、第七十二条规定的违法行为之一，影响或者可能影响中标、成交结果的，依照下列规定处理：</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3.5.1未确定中标或者中标人的，终止本次政府采购活动，重新开展政府采购活动。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3.5.3政府采购合同已签订但尚未履行的，撤销合同，从合格的中标或者成交候选人中另行确定中标或者中标人；没有合格的中标或者成交候选人的，重新开展政府采购活动。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3.5.4政府采购合同已经履行，给采购人、供应商造成损失的，由责任人承担赔偿责任。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3.5.5政府采购当事人有其他违反政府采购法或者政府采购法实施条例等法律法规规定的行为，经改正后仍然影响或者可能影响中标、成交结果或者依法被认定为中标、成交无效的，依照</w:t>
      </w:r>
      <w:r>
        <w:rPr>
          <w:rFonts w:hint="eastAsia" w:ascii="微软雅黑" w:hAnsi="微软雅黑" w:eastAsia="微软雅黑" w:cs="微软雅黑"/>
          <w:lang w:val="en-US" w:eastAsia="zh-CN"/>
        </w:rPr>
        <w:t>3.5.1-3.5.4</w:t>
      </w:r>
      <w:r>
        <w:rPr>
          <w:rFonts w:hint="eastAsia" w:ascii="微软雅黑" w:hAnsi="微软雅黑" w:eastAsia="微软雅黑" w:cs="微软雅黑"/>
        </w:rPr>
        <w:t>规定处理。</w:t>
      </w:r>
    </w:p>
    <w:p>
      <w:pPr>
        <w:pStyle w:val="24"/>
        <w:snapToGrid w:val="0"/>
        <w:spacing w:line="360" w:lineRule="auto"/>
        <w:ind w:firstLine="0" w:firstLineChars="0"/>
        <w:rPr>
          <w:rFonts w:hint="eastAsia" w:ascii="微软雅黑" w:hAnsi="微软雅黑" w:eastAsia="微软雅黑" w:cs="微软雅黑"/>
        </w:rPr>
      </w:pPr>
    </w:p>
    <w:bookmarkEnd w:id="23"/>
    <w:p>
      <w:pPr>
        <w:spacing w:line="480" w:lineRule="auto"/>
        <w:jc w:val="center"/>
        <w:rPr>
          <w:rFonts w:hint="eastAsia" w:ascii="等线" w:hAnsi="等线" w:eastAsia="等线" w:cs="等线"/>
          <w:b/>
          <w:sz w:val="36"/>
          <w:szCs w:val="36"/>
        </w:rPr>
      </w:pPr>
      <w:bookmarkStart w:id="389" w:name="第五部分"/>
      <w:bookmarkStart w:id="390" w:name="_Toc86217003"/>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lang w:eastAsia="zh-CN"/>
        </w:rPr>
      </w:pPr>
      <w:bookmarkStart w:id="398" w:name="_GoBack"/>
      <w:bookmarkEnd w:id="398"/>
      <w:r>
        <w:rPr>
          <w:rFonts w:hint="eastAsia" w:ascii="等线" w:hAnsi="等线" w:eastAsia="等线" w:cs="等线"/>
          <w:b/>
          <w:sz w:val="36"/>
          <w:szCs w:val="36"/>
        </w:rPr>
        <w:t>第五部分 政府采购合同参考范本</w:t>
      </w:r>
      <w:r>
        <w:rPr>
          <w:rFonts w:hint="eastAsia" w:ascii="等线" w:hAnsi="等线" w:eastAsia="等线" w:cs="等线"/>
          <w:b/>
          <w:sz w:val="36"/>
          <w:szCs w:val="36"/>
          <w:lang w:eastAsia="zh-CN"/>
        </w:rPr>
        <w:t>（</w:t>
      </w:r>
      <w:r>
        <w:rPr>
          <w:rFonts w:hint="eastAsia" w:ascii="宋体" w:hAnsi="宋体" w:cs="宋体"/>
          <w:b/>
          <w:color w:val="auto"/>
          <w:sz w:val="36"/>
          <w:szCs w:val="36"/>
          <w:highlight w:val="none"/>
          <w:lang w:val="en-US" w:eastAsia="zh-CN"/>
        </w:rPr>
        <w:t>供参考</w:t>
      </w:r>
      <w:r>
        <w:rPr>
          <w:rFonts w:hint="eastAsia" w:ascii="等线" w:hAnsi="等线" w:eastAsia="等线" w:cs="等线"/>
          <w:b/>
          <w:sz w:val="36"/>
          <w:szCs w:val="36"/>
          <w:lang w:eastAsia="zh-CN"/>
        </w:rPr>
        <w:t>）</w:t>
      </w:r>
    </w:p>
    <w:p>
      <w:pPr>
        <w:spacing w:line="360" w:lineRule="auto"/>
        <w:ind w:left="720" w:leftChars="343" w:firstLine="1081" w:firstLineChars="300"/>
        <w:outlineLvl w:val="0"/>
        <w:rPr>
          <w:rFonts w:hint="eastAsia" w:ascii="等线" w:hAnsi="等线" w:eastAsia="等线" w:cs="等线"/>
          <w:b/>
          <w:sz w:val="36"/>
          <w:szCs w:val="36"/>
        </w:rPr>
      </w:pPr>
    </w:p>
    <w:p>
      <w:pPr>
        <w:rPr>
          <w:rFonts w:hint="eastAsia" w:ascii="等线" w:hAnsi="等线" w:eastAsia="等线" w:cs="等线"/>
          <w:sz w:val="24"/>
          <w:u w:val="single"/>
        </w:rPr>
      </w:pPr>
      <w:r>
        <w:rPr>
          <w:rFonts w:hint="eastAsia" w:ascii="等线" w:hAnsi="等线" w:eastAsia="等线" w:cs="等线"/>
          <w:sz w:val="24"/>
        </w:rPr>
        <w:t>合同编号：</w:t>
      </w:r>
      <w:r>
        <w:rPr>
          <w:rFonts w:hint="eastAsia" w:ascii="等线" w:hAnsi="等线" w:eastAsia="等线" w:cs="等线"/>
          <w:sz w:val="24"/>
          <w:u w:val="single"/>
        </w:rPr>
        <w:t xml:space="preserve">           </w:t>
      </w:r>
    </w:p>
    <w:p>
      <w:pPr>
        <w:pStyle w:val="704"/>
        <w:ind w:firstLine="2833" w:firstLineChars="1180"/>
        <w:rPr>
          <w:rFonts w:hint="eastAsia" w:ascii="等线" w:hAnsi="等线" w:eastAsia="等线" w:cs="等线"/>
          <w:b/>
          <w:szCs w:val="24"/>
        </w:rPr>
      </w:pPr>
    </w:p>
    <w:p>
      <w:pPr>
        <w:pStyle w:val="704"/>
        <w:ind w:firstLine="2833" w:firstLineChars="1180"/>
        <w:rPr>
          <w:rFonts w:hint="eastAsia" w:ascii="等线" w:hAnsi="等线" w:eastAsia="等线" w:cs="等线"/>
          <w:b/>
          <w:szCs w:val="24"/>
        </w:rPr>
      </w:pPr>
      <w:r>
        <w:rPr>
          <w:rFonts w:hint="eastAsia" w:ascii="等线" w:hAnsi="等线" w:eastAsia="等线" w:cs="等线"/>
          <w:b/>
          <w:szCs w:val="24"/>
        </w:rPr>
        <w:t>通用合同书</w:t>
      </w:r>
    </w:p>
    <w:p>
      <w:pPr>
        <w:pStyle w:val="704"/>
        <w:rPr>
          <w:rFonts w:hint="eastAsia" w:ascii="等线" w:hAnsi="等线" w:eastAsia="等线" w:cs="等线"/>
          <w:szCs w:val="24"/>
        </w:rPr>
      </w:pPr>
    </w:p>
    <w:p>
      <w:pPr>
        <w:pStyle w:val="704"/>
        <w:rPr>
          <w:rFonts w:hint="eastAsia" w:ascii="等线" w:hAnsi="等线" w:eastAsia="等线" w:cs="等线"/>
          <w:szCs w:val="24"/>
        </w:rPr>
      </w:pPr>
    </w:p>
    <w:p>
      <w:pPr>
        <w:spacing w:before="120" w:line="22" w:lineRule="atLeast"/>
        <w:ind w:left="960"/>
        <w:rPr>
          <w:rFonts w:hint="eastAsia" w:ascii="等线" w:hAnsi="等线" w:eastAsia="等线" w:cs="等线"/>
          <w:sz w:val="24"/>
        </w:rPr>
      </w:pPr>
      <w:r>
        <w:rPr>
          <w:rFonts w:hint="eastAsia" w:ascii="等线" w:hAnsi="等线" w:eastAsia="等线" w:cs="等线"/>
          <w:sz w:val="24"/>
        </w:rPr>
        <w:t>项目名称：</w:t>
      </w:r>
      <w:r>
        <w:rPr>
          <w:rFonts w:hint="eastAsia" w:ascii="等线" w:hAnsi="等线" w:eastAsia="等线" w:cs="等线"/>
          <w:sz w:val="24"/>
          <w:u w:val="single"/>
        </w:rPr>
        <w:t xml:space="preserve">                                   </w:t>
      </w:r>
    </w:p>
    <w:p>
      <w:pPr>
        <w:pStyle w:val="603"/>
        <w:spacing w:before="120" w:line="22" w:lineRule="atLeast"/>
        <w:rPr>
          <w:rFonts w:hint="eastAsia" w:ascii="等线" w:hAnsi="等线" w:eastAsia="等线" w:cs="等线"/>
          <w:szCs w:val="24"/>
        </w:rPr>
      </w:pPr>
    </w:p>
    <w:p>
      <w:pPr>
        <w:pStyle w:val="603"/>
        <w:spacing w:before="120" w:line="22" w:lineRule="atLeast"/>
        <w:rPr>
          <w:rFonts w:hint="eastAsia" w:ascii="等线" w:hAnsi="等线" w:eastAsia="等线" w:cs="等线"/>
          <w:szCs w:val="24"/>
        </w:rPr>
      </w:pPr>
    </w:p>
    <w:p>
      <w:pPr>
        <w:rPr>
          <w:rFonts w:hint="eastAsia" w:ascii="等线" w:hAnsi="等线" w:eastAsia="等线" w:cs="等线"/>
          <w:sz w:val="24"/>
        </w:rPr>
      </w:pPr>
    </w:p>
    <w:p>
      <w:pPr>
        <w:spacing w:before="120" w:line="22" w:lineRule="atLeast"/>
        <w:ind w:left="960"/>
        <w:rPr>
          <w:rFonts w:hint="eastAsia" w:ascii="等线" w:hAnsi="等线" w:eastAsia="等线" w:cs="等线"/>
          <w:sz w:val="24"/>
          <w:u w:val="single"/>
        </w:rPr>
      </w:pPr>
      <w:r>
        <w:rPr>
          <w:rFonts w:hint="eastAsia" w:ascii="等线" w:hAnsi="等线" w:eastAsia="等线" w:cs="等线"/>
          <w:sz w:val="24"/>
        </w:rPr>
        <w:t>甲方：</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left="960"/>
        <w:rPr>
          <w:rFonts w:hint="eastAsia" w:ascii="等线" w:hAnsi="等线" w:eastAsia="等线" w:cs="等线"/>
          <w:sz w:val="24"/>
          <w:u w:val="single"/>
        </w:rPr>
      </w:pPr>
      <w:r>
        <w:rPr>
          <w:rFonts w:hint="eastAsia" w:ascii="等线" w:hAnsi="等线" w:eastAsia="等线" w:cs="等线"/>
          <w:sz w:val="24"/>
        </w:rPr>
        <w:t>乙方：</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firstLine="960" w:firstLineChars="400"/>
        <w:rPr>
          <w:rFonts w:hint="eastAsia" w:ascii="等线" w:hAnsi="等线" w:eastAsia="等线" w:cs="等线"/>
          <w:sz w:val="24"/>
          <w:u w:val="single"/>
        </w:rPr>
      </w:pPr>
      <w:r>
        <w:rPr>
          <w:rFonts w:hint="eastAsia" w:ascii="等线" w:hAnsi="等线" w:eastAsia="等线" w:cs="等线"/>
          <w:sz w:val="24"/>
        </w:rPr>
        <w:t>签订地：</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firstLine="960" w:firstLineChars="400"/>
        <w:rPr>
          <w:rFonts w:hint="eastAsia" w:ascii="等线" w:hAnsi="等线" w:eastAsia="等线" w:cs="等线"/>
          <w:sz w:val="24"/>
          <w:u w:val="single"/>
        </w:rPr>
      </w:pPr>
      <w:r>
        <w:rPr>
          <w:rFonts w:hint="eastAsia" w:ascii="等线" w:hAnsi="等线" w:eastAsia="等线" w:cs="等线"/>
          <w:sz w:val="24"/>
        </w:rPr>
        <w:t>签订日期：</w:t>
      </w:r>
      <w:r>
        <w:rPr>
          <w:rFonts w:hint="eastAsia" w:ascii="等线" w:hAnsi="等线" w:eastAsia="等线" w:cs="等线"/>
          <w:sz w:val="24"/>
          <w:u w:val="single"/>
        </w:rPr>
        <w:t xml:space="preserve">               </w:t>
      </w:r>
      <w:r>
        <w:rPr>
          <w:rFonts w:hint="eastAsia" w:ascii="等线" w:hAnsi="等线" w:eastAsia="等线" w:cs="等线"/>
          <w:sz w:val="24"/>
        </w:rPr>
        <w:t>年</w:t>
      </w:r>
      <w:r>
        <w:rPr>
          <w:rFonts w:hint="eastAsia" w:ascii="等线" w:hAnsi="等线" w:eastAsia="等线" w:cs="等线"/>
          <w:sz w:val="24"/>
          <w:u w:val="single"/>
        </w:rPr>
        <w:t xml:space="preserve">       </w:t>
      </w:r>
      <w:r>
        <w:rPr>
          <w:rFonts w:hint="eastAsia" w:ascii="等线" w:hAnsi="等线" w:eastAsia="等线" w:cs="等线"/>
          <w:sz w:val="24"/>
        </w:rPr>
        <w:t>月</w:t>
      </w:r>
      <w:r>
        <w:rPr>
          <w:rFonts w:hint="eastAsia" w:ascii="等线" w:hAnsi="等线" w:eastAsia="等线" w:cs="等线"/>
          <w:sz w:val="24"/>
          <w:u w:val="single"/>
        </w:rPr>
        <w:t xml:space="preserve">       </w:t>
      </w:r>
      <w:r>
        <w:rPr>
          <w:rFonts w:hint="eastAsia" w:ascii="等线" w:hAnsi="等线" w:eastAsia="等线" w:cs="等线"/>
          <w:sz w:val="24"/>
        </w:rPr>
        <w:t>日</w:t>
      </w:r>
    </w:p>
    <w:p>
      <w:pPr>
        <w:widowControl/>
        <w:jc w:val="left"/>
        <w:rPr>
          <w:rFonts w:hint="eastAsia" w:ascii="等线" w:hAnsi="等线" w:eastAsia="等线" w:cs="等线"/>
          <w:kern w:val="0"/>
          <w:sz w:val="24"/>
        </w:rPr>
        <w:sectPr>
          <w:pgSz w:w="11907" w:h="16840"/>
          <w:pgMar w:top="1440" w:right="1080" w:bottom="1440" w:left="1080" w:header="851" w:footer="851" w:gutter="0"/>
          <w:pgNumType w:fmt="decimal"/>
          <w:cols w:space="720" w:num="1"/>
        </w:sectPr>
      </w:pPr>
    </w:p>
    <w:p>
      <w:pPr>
        <w:pStyle w:val="3"/>
        <w:rPr>
          <w:rFonts w:hint="eastAsia" w:ascii="等线" w:hAnsi="等线" w:eastAsia="等线" w:cs="等线"/>
          <w:lang w:val="en-US"/>
        </w:rPr>
      </w:pPr>
    </w:p>
    <w:p>
      <w:pPr>
        <w:ind w:firstLine="420" w:firstLineChars="200"/>
        <w:rPr>
          <w:rFonts w:hint="eastAsia" w:ascii="等线" w:hAnsi="等线" w:eastAsia="等线" w:cs="等线"/>
          <w:u w:val="single"/>
        </w:rPr>
      </w:pPr>
      <w:r>
        <w:rPr>
          <w:rFonts w:hint="eastAsia" w:ascii="等线" w:hAnsi="等线" w:eastAsia="等线" w:cs="等线"/>
          <w:u w:val="single"/>
        </w:rPr>
        <w:t xml:space="preserve">                      </w:t>
      </w:r>
      <w:r>
        <w:rPr>
          <w:rFonts w:hint="eastAsia" w:ascii="等线" w:hAnsi="等线" w:eastAsia="等线" w:cs="等线"/>
        </w:rPr>
        <w:t>（甲方）</w:t>
      </w:r>
      <w:r>
        <w:rPr>
          <w:rFonts w:hint="eastAsia" w:ascii="等线" w:hAnsi="等线" w:eastAsia="等线" w:cs="等线"/>
          <w:u w:val="single"/>
        </w:rPr>
        <w:t xml:space="preserve">                    </w:t>
      </w:r>
      <w:r>
        <w:rPr>
          <w:rFonts w:hint="eastAsia" w:ascii="等线" w:hAnsi="等线" w:eastAsia="等线" w:cs="等线"/>
        </w:rPr>
        <w:t xml:space="preserve"> （项目名称）经</w:t>
      </w:r>
      <w:r>
        <w:rPr>
          <w:rFonts w:hint="eastAsia" w:ascii="等线" w:hAnsi="等线" w:eastAsia="等线" w:cs="等线"/>
          <w:lang w:eastAsia="zh-CN"/>
        </w:rPr>
        <w:t>诸暨市杰虎工程咨询有限公司</w:t>
      </w:r>
      <w:r>
        <w:rPr>
          <w:rFonts w:hint="eastAsia" w:ascii="等线" w:hAnsi="等线" w:eastAsia="等线" w:cs="等线"/>
        </w:rPr>
        <w:t>以招标文件（编号：</w:t>
      </w:r>
      <w:r>
        <w:rPr>
          <w:rFonts w:hint="eastAsia" w:ascii="等线" w:hAnsi="等线" w:eastAsia="等线" w:cs="等线"/>
          <w:lang w:eastAsia="zh-CN"/>
        </w:rPr>
        <w:t>诸杰虎</w:t>
      </w:r>
      <w:r>
        <w:rPr>
          <w:rFonts w:hint="eastAsia" w:ascii="等线" w:hAnsi="等线" w:eastAsia="等线" w:cs="等线"/>
        </w:rPr>
        <w:t>20</w:t>
      </w:r>
      <w:r>
        <w:rPr>
          <w:rFonts w:hint="eastAsia" w:ascii="等线" w:hAnsi="等线" w:eastAsia="等线" w:cs="等线"/>
          <w:u w:val="single"/>
        </w:rPr>
        <w:t xml:space="preserve">    </w:t>
      </w:r>
      <w:r>
        <w:rPr>
          <w:rFonts w:hint="eastAsia" w:ascii="等线" w:hAnsi="等线" w:eastAsia="等线" w:cs="等线"/>
        </w:rPr>
        <w:t>—</w:t>
      </w:r>
      <w:r>
        <w:rPr>
          <w:rFonts w:hint="eastAsia" w:ascii="等线" w:hAnsi="等线" w:eastAsia="等线" w:cs="等线"/>
          <w:u w:val="single"/>
        </w:rPr>
        <w:t xml:space="preserve">    </w:t>
      </w:r>
      <w:r>
        <w:rPr>
          <w:rFonts w:hint="eastAsia" w:ascii="等线" w:hAnsi="等线" w:eastAsia="等线" w:cs="等线"/>
        </w:rPr>
        <w:t>—</w:t>
      </w:r>
      <w:r>
        <w:rPr>
          <w:rFonts w:hint="eastAsia" w:ascii="等线" w:hAnsi="等线" w:eastAsia="等线" w:cs="等线"/>
          <w:u w:val="single"/>
        </w:rPr>
        <w:t xml:space="preserve">    </w:t>
      </w:r>
      <w:r>
        <w:rPr>
          <w:rFonts w:hint="eastAsia" w:ascii="等线" w:hAnsi="等线" w:eastAsia="等线" w:cs="等线"/>
        </w:rPr>
        <w:t>号）进行公开招标。甲方确定</w:t>
      </w:r>
      <w:r>
        <w:rPr>
          <w:rFonts w:hint="eastAsia" w:ascii="等线" w:hAnsi="等线" w:eastAsia="等线" w:cs="等线"/>
          <w:u w:val="single"/>
        </w:rPr>
        <w:t xml:space="preserve">                              </w:t>
      </w:r>
      <w:r>
        <w:rPr>
          <w:rFonts w:hint="eastAsia" w:ascii="等线" w:hAnsi="等线" w:eastAsia="等线" w:cs="等线"/>
        </w:rPr>
        <w:t>（乙方）为中标人。甲、乙双方依据《中华人民共和国政府采购法》、《中华人民共和国民法典》，在平等自愿的基础上，同意按照下面的条款和条件，签署本合同。</w:t>
      </w:r>
    </w:p>
    <w:p>
      <w:pPr>
        <w:rPr>
          <w:rFonts w:hint="eastAsia" w:ascii="等线" w:hAnsi="等线" w:eastAsia="等线" w:cs="等线"/>
          <w:b/>
          <w:bCs/>
          <w:u w:val="single"/>
        </w:rPr>
      </w:pPr>
      <w:r>
        <w:rPr>
          <w:rFonts w:hint="eastAsia" w:ascii="等线" w:hAnsi="等线" w:eastAsia="等线" w:cs="等线"/>
          <w:b/>
          <w:bCs/>
        </w:rPr>
        <w:t>（一）项目采购依据</w:t>
      </w:r>
    </w:p>
    <w:p>
      <w:pPr>
        <w:ind w:firstLine="420" w:firstLineChars="200"/>
        <w:rPr>
          <w:rFonts w:hint="eastAsia" w:ascii="等线" w:hAnsi="等线" w:eastAsia="等线" w:cs="等线"/>
        </w:rPr>
      </w:pPr>
      <w:r>
        <w:rPr>
          <w:rFonts w:hint="eastAsia" w:ascii="等线" w:hAnsi="等线" w:eastAsia="等线" w:cs="等线"/>
        </w:rPr>
        <w:t xml:space="preserve">政府采购预算执行确认书。 </w:t>
      </w:r>
    </w:p>
    <w:p>
      <w:pPr>
        <w:rPr>
          <w:rFonts w:hint="eastAsia" w:ascii="等线" w:hAnsi="等线" w:eastAsia="等线" w:cs="等线"/>
          <w:b/>
          <w:bCs/>
        </w:rPr>
      </w:pPr>
      <w:r>
        <w:rPr>
          <w:rFonts w:hint="eastAsia" w:ascii="等线" w:hAnsi="等线" w:eastAsia="等线" w:cs="等线"/>
          <w:b/>
          <w:bCs/>
        </w:rPr>
        <w:t>（二）下列文件构成本合同的组成部分</w:t>
      </w:r>
    </w:p>
    <w:p>
      <w:pPr>
        <w:ind w:firstLine="420" w:firstLineChars="200"/>
        <w:rPr>
          <w:rFonts w:hint="eastAsia" w:ascii="等线" w:hAnsi="等线" w:eastAsia="等线" w:cs="等线"/>
        </w:rPr>
      </w:pPr>
      <w:r>
        <w:rPr>
          <w:rFonts w:hint="eastAsia" w:ascii="等线" w:hAnsi="等线" w:eastAsia="等线" w:cs="等线"/>
        </w:rPr>
        <w:t>以下文件为本合同的组成部分，应该认为是一个整体，彼此相互解释，相互补充。</w:t>
      </w:r>
    </w:p>
    <w:p>
      <w:pPr>
        <w:ind w:firstLine="420" w:firstLineChars="200"/>
        <w:rPr>
          <w:rFonts w:hint="eastAsia" w:ascii="等线" w:hAnsi="等线" w:eastAsia="等线" w:cs="等线"/>
        </w:rPr>
      </w:pPr>
      <w:r>
        <w:rPr>
          <w:rFonts w:hint="eastAsia" w:ascii="等线" w:hAnsi="等线" w:eastAsia="等线" w:cs="等线"/>
        </w:rPr>
        <w:t>a. 本合同书</w:t>
      </w:r>
    </w:p>
    <w:p>
      <w:pPr>
        <w:ind w:firstLine="420" w:firstLineChars="200"/>
        <w:rPr>
          <w:rFonts w:hint="eastAsia" w:ascii="等线" w:hAnsi="等线" w:eastAsia="等线" w:cs="等线"/>
        </w:rPr>
      </w:pPr>
      <w:r>
        <w:rPr>
          <w:rFonts w:hint="eastAsia" w:ascii="等线" w:hAnsi="等线" w:eastAsia="等线" w:cs="等线"/>
        </w:rPr>
        <w:t>b. 中标通知书</w:t>
      </w:r>
    </w:p>
    <w:p>
      <w:pPr>
        <w:ind w:firstLine="420" w:firstLineChars="200"/>
        <w:rPr>
          <w:rFonts w:hint="eastAsia" w:ascii="等线" w:hAnsi="等线" w:eastAsia="等线" w:cs="等线"/>
        </w:rPr>
      </w:pPr>
      <w:r>
        <w:rPr>
          <w:rFonts w:hint="eastAsia" w:ascii="等线" w:hAnsi="等线" w:eastAsia="等线" w:cs="等线"/>
        </w:rPr>
        <w:t>c. 询标承诺</w:t>
      </w:r>
    </w:p>
    <w:p>
      <w:pPr>
        <w:ind w:firstLine="420" w:firstLineChars="200"/>
        <w:rPr>
          <w:rFonts w:hint="eastAsia" w:ascii="等线" w:hAnsi="等线" w:eastAsia="等线" w:cs="等线"/>
        </w:rPr>
      </w:pPr>
      <w:r>
        <w:rPr>
          <w:rFonts w:hint="eastAsia" w:ascii="等线" w:hAnsi="等线" w:eastAsia="等线" w:cs="等线"/>
        </w:rPr>
        <w:t>d. 投标文件</w:t>
      </w:r>
    </w:p>
    <w:p>
      <w:pPr>
        <w:ind w:firstLine="420" w:firstLineChars="200"/>
        <w:rPr>
          <w:rFonts w:hint="eastAsia" w:ascii="等线" w:hAnsi="等线" w:eastAsia="等线" w:cs="等线"/>
        </w:rPr>
      </w:pPr>
      <w:r>
        <w:rPr>
          <w:rFonts w:hint="eastAsia" w:ascii="等线" w:hAnsi="等线" w:eastAsia="等线" w:cs="等线"/>
        </w:rPr>
        <w:t>e. 招标文件</w:t>
      </w:r>
    </w:p>
    <w:p>
      <w:pPr>
        <w:rPr>
          <w:rFonts w:hint="eastAsia" w:ascii="等线" w:hAnsi="等线" w:eastAsia="等线" w:cs="等线"/>
          <w:b/>
          <w:bCs/>
        </w:rPr>
      </w:pPr>
      <w:r>
        <w:rPr>
          <w:rFonts w:hint="eastAsia" w:ascii="等线" w:hAnsi="等线" w:eastAsia="等线" w:cs="等线"/>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rPr>
                <w:rFonts w:hint="eastAsia" w:ascii="等线" w:hAnsi="等线" w:eastAsia="等线" w:cs="等线"/>
              </w:rPr>
            </w:pPr>
            <w:r>
              <w:rPr>
                <w:rFonts w:hint="eastAsia" w:ascii="等线" w:hAnsi="等线" w:eastAsia="等线" w:cs="等线"/>
              </w:rPr>
              <w:t>产品名称</w:t>
            </w:r>
          </w:p>
        </w:tc>
        <w:tc>
          <w:tcPr>
            <w:tcW w:w="3960" w:type="dxa"/>
            <w:vAlign w:val="center"/>
          </w:tcPr>
          <w:p>
            <w:pPr>
              <w:jc w:val="center"/>
              <w:rPr>
                <w:rFonts w:hint="eastAsia" w:ascii="等线" w:hAnsi="等线" w:eastAsia="等线" w:cs="等线"/>
              </w:rPr>
            </w:pPr>
            <w:r>
              <w:rPr>
                <w:rFonts w:hint="eastAsia" w:ascii="等线" w:hAnsi="等线" w:eastAsia="等线" w:cs="等线"/>
              </w:rPr>
              <w:t>规格、型号（或服务内容）</w:t>
            </w:r>
          </w:p>
        </w:tc>
        <w:tc>
          <w:tcPr>
            <w:tcW w:w="1080" w:type="dxa"/>
            <w:vAlign w:val="center"/>
          </w:tcPr>
          <w:p>
            <w:pPr>
              <w:jc w:val="center"/>
              <w:rPr>
                <w:rFonts w:hint="eastAsia" w:ascii="等线" w:hAnsi="等线" w:eastAsia="等线" w:cs="等线"/>
              </w:rPr>
            </w:pPr>
            <w:r>
              <w:rPr>
                <w:rFonts w:hint="eastAsia" w:ascii="等线" w:hAnsi="等线" w:eastAsia="等线" w:cs="等线"/>
              </w:rPr>
              <w:t>数量</w:t>
            </w:r>
          </w:p>
        </w:tc>
        <w:tc>
          <w:tcPr>
            <w:tcW w:w="1260" w:type="dxa"/>
            <w:vAlign w:val="center"/>
          </w:tcPr>
          <w:p>
            <w:pPr>
              <w:jc w:val="center"/>
              <w:rPr>
                <w:rFonts w:hint="eastAsia" w:ascii="等线" w:hAnsi="等线" w:eastAsia="等线" w:cs="等线"/>
              </w:rPr>
            </w:pPr>
            <w:r>
              <w:rPr>
                <w:rFonts w:hint="eastAsia" w:ascii="等线" w:hAnsi="等线" w:eastAsia="等线" w:cs="等线"/>
              </w:rPr>
              <w:t>单价（元）</w:t>
            </w:r>
          </w:p>
        </w:tc>
        <w:tc>
          <w:tcPr>
            <w:tcW w:w="1440" w:type="dxa"/>
            <w:vAlign w:val="center"/>
          </w:tcPr>
          <w:p>
            <w:pPr>
              <w:jc w:val="center"/>
              <w:rPr>
                <w:rFonts w:hint="eastAsia" w:ascii="等线" w:hAnsi="等线" w:eastAsia="等线" w:cs="等线"/>
              </w:rPr>
            </w:pPr>
            <w:r>
              <w:rPr>
                <w:rFonts w:hint="eastAsia" w:ascii="等线" w:hAnsi="等线" w:eastAsia="等线" w:cs="等线"/>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bl>
    <w:p>
      <w:pPr>
        <w:ind w:firstLine="420" w:firstLineChars="200"/>
        <w:rPr>
          <w:rFonts w:hint="eastAsia" w:ascii="等线" w:hAnsi="等线" w:eastAsia="等线" w:cs="等线"/>
        </w:rPr>
      </w:pPr>
      <w:r>
        <w:rPr>
          <w:rFonts w:hint="eastAsia" w:ascii="等线" w:hAnsi="等线" w:eastAsia="等线" w:cs="等线"/>
        </w:rPr>
        <w:t>（具体标的物或服务内容可根据实际修改）</w:t>
      </w:r>
    </w:p>
    <w:p>
      <w:pPr>
        <w:rPr>
          <w:rFonts w:hint="eastAsia" w:ascii="等线" w:hAnsi="等线" w:eastAsia="等线" w:cs="等线"/>
          <w:b/>
          <w:bCs/>
        </w:rPr>
      </w:pPr>
      <w:r>
        <w:rPr>
          <w:rFonts w:hint="eastAsia" w:ascii="等线" w:hAnsi="等线" w:eastAsia="等线" w:cs="等线"/>
          <w:b/>
          <w:bCs/>
        </w:rPr>
        <w:t>（四）合同总价</w:t>
      </w:r>
    </w:p>
    <w:p>
      <w:pPr>
        <w:ind w:firstLine="420" w:firstLineChars="200"/>
        <w:rPr>
          <w:rFonts w:hint="eastAsia" w:ascii="等线" w:hAnsi="等线" w:eastAsia="等线" w:cs="等线"/>
        </w:rPr>
      </w:pPr>
      <w:r>
        <w:rPr>
          <w:rFonts w:hint="eastAsia" w:ascii="等线" w:hAnsi="等线" w:eastAsia="等线" w:cs="等线"/>
        </w:rPr>
        <w:t>本合同总价为</w:t>
      </w:r>
      <w:r>
        <w:rPr>
          <w:rFonts w:hint="eastAsia" w:ascii="等线" w:hAnsi="等线" w:eastAsia="等线" w:cs="等线"/>
          <w:u w:val="single"/>
        </w:rPr>
        <w:t xml:space="preserve">       </w:t>
      </w:r>
      <w:r>
        <w:rPr>
          <w:rFonts w:hint="eastAsia" w:ascii="等线" w:hAnsi="等线" w:eastAsia="等线" w:cs="等线"/>
        </w:rPr>
        <w:t>元人民币，大写</w:t>
      </w:r>
      <w:r>
        <w:rPr>
          <w:rFonts w:hint="eastAsia" w:ascii="等线" w:hAnsi="等线" w:eastAsia="等线" w:cs="等线"/>
          <w:u w:val="single"/>
        </w:rPr>
        <w:t xml:space="preserve">                                    </w:t>
      </w:r>
      <w:r>
        <w:rPr>
          <w:rFonts w:hint="eastAsia" w:ascii="等线" w:hAnsi="等线" w:eastAsia="等线" w:cs="等线"/>
        </w:rPr>
        <w:t>。</w:t>
      </w:r>
    </w:p>
    <w:p>
      <w:pPr>
        <w:rPr>
          <w:rFonts w:hint="eastAsia" w:ascii="等线" w:hAnsi="等线" w:eastAsia="等线" w:cs="等线"/>
          <w:b/>
          <w:bCs/>
        </w:rPr>
      </w:pPr>
      <w:r>
        <w:rPr>
          <w:rFonts w:hint="eastAsia" w:ascii="等线" w:hAnsi="等线" w:eastAsia="等线" w:cs="等线"/>
          <w:b/>
          <w:bCs/>
        </w:rPr>
        <w:t>（五）合同价款的支付</w:t>
      </w:r>
    </w:p>
    <w:p>
      <w:pPr>
        <w:ind w:firstLine="420" w:firstLineChars="200"/>
        <w:rPr>
          <w:rFonts w:hint="eastAsia" w:ascii="等线" w:hAnsi="等线" w:eastAsia="等线" w:cs="等线"/>
        </w:rPr>
      </w:pPr>
      <w:r>
        <w:rPr>
          <w:rFonts w:hint="eastAsia" w:ascii="等线" w:hAnsi="等线" w:eastAsia="等线" w:cs="等线"/>
        </w:rPr>
        <w:t>1.本合同中甲乙双方之间所发生的一切费用以人民币进行结算。</w:t>
      </w:r>
    </w:p>
    <w:p>
      <w:pPr>
        <w:ind w:firstLine="420" w:firstLineChars="200"/>
        <w:rPr>
          <w:rFonts w:hint="eastAsia" w:ascii="等线" w:hAnsi="等线" w:eastAsia="等线" w:cs="等线"/>
        </w:rPr>
      </w:pPr>
      <w:r>
        <w:rPr>
          <w:rFonts w:hint="eastAsia" w:ascii="等线" w:hAnsi="等线" w:eastAsia="等线" w:cs="等线"/>
        </w:rPr>
        <w:t>2.支付方式：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付款次数</w:t>
            </w:r>
          </w:p>
        </w:tc>
        <w:tc>
          <w:tcPr>
            <w:tcW w:w="1985" w:type="dxa"/>
            <w:vAlign w:val="center"/>
          </w:tcPr>
          <w:p>
            <w:pPr>
              <w:jc w:val="center"/>
              <w:rPr>
                <w:rFonts w:hint="eastAsia" w:ascii="等线" w:hAnsi="等线" w:eastAsia="等线" w:cs="等线"/>
              </w:rPr>
            </w:pPr>
            <w:r>
              <w:rPr>
                <w:rFonts w:hint="eastAsia" w:ascii="等线" w:hAnsi="等线" w:eastAsia="等线" w:cs="等线"/>
              </w:rPr>
              <w:t>约定支付条件</w:t>
            </w:r>
          </w:p>
        </w:tc>
        <w:tc>
          <w:tcPr>
            <w:tcW w:w="4394" w:type="dxa"/>
            <w:vAlign w:val="center"/>
          </w:tcPr>
          <w:p>
            <w:pPr>
              <w:jc w:val="center"/>
              <w:rPr>
                <w:rFonts w:hint="eastAsia" w:ascii="等线" w:hAnsi="等线" w:eastAsia="等线" w:cs="等线"/>
              </w:rPr>
            </w:pPr>
            <w:r>
              <w:rPr>
                <w:rFonts w:hint="eastAsia" w:ascii="等线" w:hAnsi="等线" w:eastAsia="等线" w:cs="等线"/>
              </w:rPr>
              <w:t>付款条件</w:t>
            </w:r>
          </w:p>
        </w:tc>
        <w:tc>
          <w:tcPr>
            <w:tcW w:w="1413" w:type="dxa"/>
            <w:vAlign w:val="center"/>
          </w:tcPr>
          <w:p>
            <w:pPr>
              <w:jc w:val="center"/>
              <w:rPr>
                <w:rFonts w:hint="eastAsia" w:ascii="等线" w:hAnsi="等线" w:eastAsia="等线" w:cs="等线"/>
              </w:rPr>
            </w:pPr>
            <w:r>
              <w:rPr>
                <w:rFonts w:hint="eastAsia" w:ascii="等线" w:hAnsi="等线" w:eastAsia="等线" w:cs="等线"/>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1</w:t>
            </w:r>
          </w:p>
        </w:tc>
        <w:tc>
          <w:tcPr>
            <w:tcW w:w="1985" w:type="dxa"/>
            <w:vAlign w:val="center"/>
          </w:tcPr>
          <w:p>
            <w:pPr>
              <w:jc w:val="center"/>
              <w:rPr>
                <w:rFonts w:hint="eastAsia" w:ascii="等线" w:hAnsi="等线" w:eastAsia="等线" w:cs="等线"/>
              </w:rPr>
            </w:pPr>
            <w:r>
              <w:rPr>
                <w:rFonts w:hint="eastAsia" w:ascii="等线" w:hAnsi="等线" w:eastAsia="等线" w:cs="等线"/>
              </w:rPr>
              <w:t>合同签订后</w:t>
            </w:r>
          </w:p>
        </w:tc>
        <w:tc>
          <w:tcPr>
            <w:tcW w:w="4394" w:type="dxa"/>
            <w:vAlign w:val="center"/>
          </w:tcPr>
          <w:p>
            <w:pPr>
              <w:jc w:val="center"/>
              <w:rPr>
                <w:rFonts w:hint="eastAsia" w:ascii="等线" w:hAnsi="等线" w:eastAsia="等线" w:cs="等线"/>
              </w:rPr>
            </w:pPr>
            <w:r>
              <w:rPr>
                <w:rFonts w:hint="eastAsia" w:ascii="等线" w:hAnsi="等线" w:eastAsia="等线" w:cs="等线"/>
              </w:rPr>
              <w:t>满足合同约定支付条件，甲方收到乙方提供的同等金额的正规发票后 7 个工作日内，向乙方支付合同总价</w:t>
            </w:r>
            <w:r>
              <w:rPr>
                <w:rFonts w:hint="eastAsia" w:ascii="等线" w:hAnsi="等线" w:eastAsia="等线" w:cs="等线"/>
                <w:u w:val="single"/>
              </w:rPr>
              <w:t xml:space="preserve">     </w:t>
            </w:r>
            <w:r>
              <w:rPr>
                <w:rFonts w:hint="eastAsia" w:ascii="等线" w:hAnsi="等线" w:eastAsia="等线" w:cs="等线"/>
              </w:rPr>
              <w:t>%的预付款；</w:t>
            </w:r>
          </w:p>
        </w:tc>
        <w:tc>
          <w:tcPr>
            <w:tcW w:w="1413" w:type="dxa"/>
            <w:vAlign w:val="center"/>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2</w:t>
            </w:r>
          </w:p>
        </w:tc>
        <w:tc>
          <w:tcPr>
            <w:tcW w:w="1985" w:type="dxa"/>
            <w:vAlign w:val="center"/>
          </w:tcPr>
          <w:p>
            <w:pPr>
              <w:jc w:val="center"/>
              <w:rPr>
                <w:rFonts w:hint="eastAsia" w:ascii="等线" w:hAnsi="等线" w:eastAsia="等线" w:cs="等线"/>
              </w:rPr>
            </w:pPr>
            <w:r>
              <w:rPr>
                <w:rFonts w:hint="eastAsia" w:ascii="等线" w:hAnsi="等线" w:eastAsia="等线" w:cs="等线"/>
              </w:rPr>
              <w:t>项目验收合格后</w:t>
            </w:r>
          </w:p>
        </w:tc>
        <w:tc>
          <w:tcPr>
            <w:tcW w:w="4394" w:type="dxa"/>
            <w:vAlign w:val="center"/>
          </w:tcPr>
          <w:p>
            <w:pPr>
              <w:jc w:val="center"/>
              <w:rPr>
                <w:rFonts w:hint="eastAsia" w:ascii="等线" w:hAnsi="等线" w:eastAsia="等线" w:cs="等线"/>
              </w:rPr>
            </w:pPr>
            <w:r>
              <w:rPr>
                <w:rFonts w:hint="eastAsia" w:ascii="等线" w:hAnsi="等线" w:eastAsia="等线" w:cs="等线"/>
              </w:rPr>
              <w:t>满足合同约定支付条件，甲方收到乙方提供</w:t>
            </w:r>
          </w:p>
          <w:p>
            <w:pPr>
              <w:jc w:val="center"/>
              <w:rPr>
                <w:rFonts w:hint="eastAsia" w:ascii="等线" w:hAnsi="等线" w:eastAsia="等线" w:cs="等线"/>
              </w:rPr>
            </w:pPr>
            <w:r>
              <w:rPr>
                <w:rFonts w:hint="eastAsia" w:ascii="等线" w:hAnsi="等线" w:eastAsia="等线" w:cs="等线"/>
              </w:rPr>
              <w:t>的同等金额的正规发票后 7 个工作日内，向</w:t>
            </w:r>
          </w:p>
          <w:p>
            <w:pPr>
              <w:jc w:val="center"/>
              <w:rPr>
                <w:rFonts w:hint="eastAsia" w:ascii="等线" w:hAnsi="等线" w:eastAsia="等线" w:cs="等线"/>
              </w:rPr>
            </w:pPr>
            <w:r>
              <w:rPr>
                <w:rFonts w:hint="eastAsia" w:ascii="等线" w:hAnsi="等线" w:eastAsia="等线" w:cs="等线"/>
              </w:rPr>
              <w:t>乙方支付合同总价</w:t>
            </w:r>
            <w:r>
              <w:rPr>
                <w:rFonts w:hint="eastAsia" w:ascii="等线" w:hAnsi="等线" w:eastAsia="等线" w:cs="等线"/>
                <w:u w:val="single"/>
              </w:rPr>
              <w:t xml:space="preserve">      </w:t>
            </w:r>
            <w:r>
              <w:rPr>
                <w:rFonts w:hint="eastAsia" w:ascii="等线" w:hAnsi="等线" w:eastAsia="等线" w:cs="等线"/>
              </w:rPr>
              <w:t>%的合同款。</w:t>
            </w:r>
          </w:p>
        </w:tc>
        <w:tc>
          <w:tcPr>
            <w:tcW w:w="1413" w:type="dxa"/>
            <w:vAlign w:val="center"/>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3</w:t>
            </w:r>
          </w:p>
        </w:tc>
        <w:tc>
          <w:tcPr>
            <w:tcW w:w="1985" w:type="dxa"/>
            <w:vAlign w:val="center"/>
          </w:tcPr>
          <w:p>
            <w:pPr>
              <w:rPr>
                <w:rFonts w:hint="eastAsia" w:ascii="等线" w:hAnsi="等线" w:eastAsia="等线" w:cs="等线"/>
              </w:rPr>
            </w:pPr>
          </w:p>
        </w:tc>
        <w:tc>
          <w:tcPr>
            <w:tcW w:w="4394" w:type="dxa"/>
            <w:vAlign w:val="center"/>
          </w:tcPr>
          <w:p>
            <w:pPr>
              <w:jc w:val="center"/>
              <w:rPr>
                <w:rFonts w:hint="eastAsia" w:ascii="等线" w:hAnsi="等线" w:eastAsia="等线" w:cs="等线"/>
              </w:rPr>
            </w:pPr>
          </w:p>
        </w:tc>
        <w:tc>
          <w:tcPr>
            <w:tcW w:w="1413" w:type="dxa"/>
            <w:vAlign w:val="center"/>
          </w:tcPr>
          <w:p>
            <w:pPr>
              <w:jc w:val="center"/>
              <w:rPr>
                <w:rFonts w:hint="eastAsia" w:ascii="等线" w:hAnsi="等线" w:eastAsia="等线" w:cs="等线"/>
              </w:rPr>
            </w:pPr>
          </w:p>
        </w:tc>
      </w:tr>
    </w:tbl>
    <w:p>
      <w:pPr>
        <w:ind w:firstLine="420" w:firstLineChars="200"/>
        <w:rPr>
          <w:rFonts w:hint="eastAsia" w:ascii="等线" w:hAnsi="等线" w:eastAsia="等线" w:cs="等线"/>
        </w:rPr>
      </w:pPr>
      <w:r>
        <w:rPr>
          <w:rFonts w:hint="eastAsia" w:ascii="等线" w:hAnsi="等线" w:eastAsia="等线" w:cs="等线"/>
        </w:rPr>
        <w:t>3.甲方应付合同款至以下乙方指定的银行账户：</w:t>
      </w:r>
    </w:p>
    <w:p>
      <w:pPr>
        <w:ind w:firstLine="420" w:firstLineChars="200"/>
        <w:rPr>
          <w:rFonts w:hint="eastAsia" w:ascii="等线" w:hAnsi="等线" w:eastAsia="等线" w:cs="等线"/>
        </w:rPr>
      </w:pPr>
      <w:r>
        <w:rPr>
          <w:rFonts w:hint="eastAsia" w:ascii="等线" w:hAnsi="等线" w:eastAsia="等线" w:cs="等线"/>
        </w:rPr>
        <w:t>开户名称：</w:t>
      </w:r>
    </w:p>
    <w:p>
      <w:pPr>
        <w:ind w:firstLine="420" w:firstLineChars="200"/>
        <w:rPr>
          <w:rFonts w:hint="eastAsia" w:ascii="等线" w:hAnsi="等线" w:eastAsia="等线" w:cs="等线"/>
        </w:rPr>
      </w:pPr>
      <w:r>
        <w:rPr>
          <w:rFonts w:hint="eastAsia" w:ascii="等线" w:hAnsi="等线" w:eastAsia="等线" w:cs="等线"/>
        </w:rPr>
        <w:t>开户银行：</w:t>
      </w:r>
    </w:p>
    <w:p>
      <w:pPr>
        <w:ind w:firstLine="420" w:firstLineChars="200"/>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b/>
          <w:bCs/>
        </w:rPr>
      </w:pPr>
      <w:r>
        <w:rPr>
          <w:rFonts w:hint="eastAsia" w:ascii="等线" w:hAnsi="等线" w:eastAsia="等线" w:cs="等线"/>
          <w:b/>
          <w:bCs/>
        </w:rPr>
        <w:t>（六）履约保证金</w:t>
      </w:r>
    </w:p>
    <w:p>
      <w:pPr>
        <w:ind w:firstLine="420" w:firstLineChars="200"/>
        <w:rPr>
          <w:rFonts w:hint="eastAsia" w:ascii="等线" w:hAnsi="等线" w:eastAsia="等线" w:cs="等线"/>
        </w:rPr>
      </w:pPr>
      <w:r>
        <w:rPr>
          <w:rFonts w:hint="eastAsia" w:ascii="等线" w:hAnsi="等线" w:eastAsia="等线" w:cs="等线"/>
        </w:rPr>
        <w:t>1.乙方应在合同签订后 5 个工作日内向甲方提交履约保证金为【/】元。</w:t>
      </w:r>
    </w:p>
    <w:p>
      <w:pPr>
        <w:ind w:firstLine="420" w:firstLineChars="200"/>
        <w:rPr>
          <w:rFonts w:hint="eastAsia" w:ascii="等线" w:hAnsi="等线" w:eastAsia="等线" w:cs="等线"/>
        </w:rPr>
      </w:pPr>
      <w:r>
        <w:rPr>
          <w:rFonts w:hint="eastAsia" w:ascii="等线" w:hAnsi="等线" w:eastAsia="等线" w:cs="等线"/>
        </w:rPr>
        <w:t>2.履约保证金用于补偿甲方因乙方不能履行其合同义务而蒙受的损失。</w:t>
      </w:r>
    </w:p>
    <w:p>
      <w:pPr>
        <w:ind w:firstLine="420" w:firstLineChars="200"/>
        <w:rPr>
          <w:rFonts w:hint="eastAsia" w:ascii="等线" w:hAnsi="等线" w:eastAsia="等线" w:cs="等线"/>
        </w:rPr>
      </w:pPr>
      <w:r>
        <w:rPr>
          <w:rFonts w:hint="eastAsia" w:ascii="等线" w:hAnsi="等线" w:eastAsia="等线" w:cs="等线"/>
        </w:rPr>
        <w:t>3.履约保证金有效期限：合同签订之日起至项目通过甲方验收后结束。</w:t>
      </w:r>
    </w:p>
    <w:p>
      <w:pPr>
        <w:ind w:firstLine="420" w:firstLineChars="200"/>
        <w:rPr>
          <w:rFonts w:hint="eastAsia" w:ascii="等线" w:hAnsi="等线" w:eastAsia="等线" w:cs="等线"/>
        </w:rPr>
      </w:pPr>
      <w:r>
        <w:rPr>
          <w:rFonts w:hint="eastAsia" w:ascii="等线" w:hAnsi="等线" w:eastAsia="等线" w:cs="等线"/>
        </w:rPr>
        <w:t>4.履约保证金退还：有效期限满后，按合同约定扣除相关款项（如有）后无息退还。</w:t>
      </w:r>
    </w:p>
    <w:p>
      <w:pPr>
        <w:rPr>
          <w:rFonts w:hint="eastAsia" w:ascii="等线" w:hAnsi="等线" w:eastAsia="等线" w:cs="等线"/>
          <w:b/>
          <w:bCs/>
        </w:rPr>
      </w:pPr>
      <w:r>
        <w:rPr>
          <w:rFonts w:hint="eastAsia" w:ascii="等线" w:hAnsi="等线" w:eastAsia="等线" w:cs="等线"/>
          <w:b/>
          <w:bCs/>
        </w:rPr>
        <w:t>（七）服务要求</w:t>
      </w:r>
    </w:p>
    <w:p>
      <w:pPr>
        <w:ind w:firstLine="420" w:firstLineChars="200"/>
        <w:rPr>
          <w:rFonts w:hint="eastAsia" w:ascii="等线" w:hAnsi="等线" w:eastAsia="等线" w:cs="等线"/>
        </w:rPr>
      </w:pPr>
      <w:r>
        <w:rPr>
          <w:rFonts w:hint="eastAsia" w:ascii="等线" w:hAnsi="等线" w:eastAsia="等线" w:cs="等线"/>
        </w:rPr>
        <w:t>服务期内，乙方应在充分了解甲方现有环境基础上，提供规范化、高质量的服务，具体服务内容与要求详见附件。</w:t>
      </w:r>
    </w:p>
    <w:p>
      <w:pPr>
        <w:ind w:firstLine="420" w:firstLineChars="200"/>
        <w:rPr>
          <w:rFonts w:hint="eastAsia" w:ascii="等线" w:hAnsi="等线" w:eastAsia="等线" w:cs="等线"/>
        </w:rPr>
      </w:pPr>
      <w:r>
        <w:rPr>
          <w:rFonts w:hint="eastAsia" w:ascii="等线" w:hAnsi="等线" w:eastAsia="等线" w:cs="等线"/>
        </w:rPr>
        <w:t>履行期限：</w:t>
      </w:r>
    </w:p>
    <w:p>
      <w:pPr>
        <w:ind w:firstLine="420" w:firstLineChars="200"/>
        <w:rPr>
          <w:rFonts w:hint="eastAsia" w:ascii="等线" w:hAnsi="等线" w:eastAsia="等线" w:cs="等线"/>
        </w:rPr>
      </w:pPr>
      <w:r>
        <w:rPr>
          <w:rFonts w:hint="eastAsia" w:ascii="等线" w:hAnsi="等线" w:eastAsia="等线" w:cs="等线"/>
        </w:rPr>
        <w:t>履行地点：</w:t>
      </w:r>
    </w:p>
    <w:p>
      <w:pPr>
        <w:rPr>
          <w:rFonts w:hint="eastAsia" w:ascii="等线" w:hAnsi="等线" w:eastAsia="等线" w:cs="等线"/>
          <w:b/>
          <w:bCs/>
        </w:rPr>
      </w:pPr>
      <w:r>
        <w:rPr>
          <w:rFonts w:hint="eastAsia" w:ascii="等线" w:hAnsi="等线" w:eastAsia="等线" w:cs="等线"/>
          <w:b/>
          <w:bCs/>
        </w:rPr>
        <w:t>（八）服务人员</w:t>
      </w:r>
    </w:p>
    <w:p>
      <w:pPr>
        <w:ind w:firstLine="420" w:firstLineChars="200"/>
        <w:rPr>
          <w:rFonts w:hint="eastAsia" w:ascii="等线" w:hAnsi="等线" w:eastAsia="等线" w:cs="等线"/>
        </w:rPr>
      </w:pPr>
      <w:r>
        <w:rPr>
          <w:rFonts w:hint="eastAsia" w:ascii="等线" w:hAnsi="等线" w:eastAsia="等线" w:cs="等线"/>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rPr>
          <w:rFonts w:hint="eastAsia" w:ascii="等线" w:hAnsi="等线" w:eastAsia="等线" w:cs="等线"/>
        </w:rPr>
      </w:pPr>
      <w:r>
        <w:rPr>
          <w:rFonts w:hint="eastAsia" w:ascii="等线" w:hAnsi="等线" w:eastAsia="等线" w:cs="等线"/>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rPr>
          <w:rFonts w:hint="eastAsia" w:ascii="等线" w:hAnsi="等线" w:eastAsia="等线" w:cs="等线"/>
        </w:rPr>
      </w:pPr>
      <w:r>
        <w:rPr>
          <w:rFonts w:hint="eastAsia" w:ascii="等线" w:hAnsi="等线" w:eastAsia="等线" w:cs="等线"/>
        </w:rPr>
        <w:t>甲乙双方指定代表，作为履行本合同服务事宜的主要联系人。</w:t>
      </w:r>
    </w:p>
    <w:p>
      <w:pPr>
        <w:ind w:firstLine="420" w:firstLineChars="200"/>
        <w:rPr>
          <w:rFonts w:hint="eastAsia" w:ascii="等线" w:hAnsi="等线" w:eastAsia="等线" w:cs="等线"/>
          <w:u w:val="single"/>
        </w:rPr>
      </w:pPr>
      <w:r>
        <w:rPr>
          <w:rFonts w:hint="eastAsia" w:ascii="等线" w:hAnsi="等线" w:eastAsia="等线" w:cs="等线"/>
        </w:rPr>
        <w:t>甲方代表：</w:t>
      </w:r>
      <w:r>
        <w:rPr>
          <w:rFonts w:hint="eastAsia" w:ascii="等线" w:hAnsi="等线" w:eastAsia="等线" w:cs="等线"/>
          <w:u w:val="single"/>
        </w:rPr>
        <w:t xml:space="preserve">                 </w:t>
      </w:r>
      <w:r>
        <w:rPr>
          <w:rFonts w:hint="eastAsia" w:ascii="等线" w:hAnsi="等线" w:eastAsia="等线" w:cs="等线"/>
        </w:rPr>
        <w:t>电话：</w:t>
      </w:r>
      <w:r>
        <w:rPr>
          <w:rFonts w:hint="eastAsia" w:ascii="等线" w:hAnsi="等线" w:eastAsia="等线" w:cs="等线"/>
          <w:u w:val="single"/>
        </w:rPr>
        <w:t xml:space="preserve">                     </w:t>
      </w:r>
    </w:p>
    <w:p>
      <w:pPr>
        <w:ind w:firstLine="420" w:firstLineChars="200"/>
        <w:rPr>
          <w:rFonts w:hint="eastAsia" w:ascii="等线" w:hAnsi="等线" w:eastAsia="等线" w:cs="等线"/>
          <w:u w:val="single"/>
        </w:rPr>
      </w:pPr>
      <w:r>
        <w:rPr>
          <w:rFonts w:hint="eastAsia" w:ascii="等线" w:hAnsi="等线" w:eastAsia="等线" w:cs="等线"/>
        </w:rPr>
        <w:t>乙方代表：</w:t>
      </w:r>
      <w:r>
        <w:rPr>
          <w:rFonts w:hint="eastAsia" w:ascii="等线" w:hAnsi="等线" w:eastAsia="等线" w:cs="等线"/>
          <w:u w:val="single"/>
        </w:rPr>
        <w:t xml:space="preserve">                 </w:t>
      </w:r>
      <w:r>
        <w:rPr>
          <w:rFonts w:hint="eastAsia" w:ascii="等线" w:hAnsi="等线" w:eastAsia="等线" w:cs="等线"/>
        </w:rPr>
        <w:t>电话：</w:t>
      </w:r>
      <w:r>
        <w:rPr>
          <w:rFonts w:hint="eastAsia" w:ascii="等线" w:hAnsi="等线" w:eastAsia="等线" w:cs="等线"/>
          <w:u w:val="single"/>
        </w:rPr>
        <w:t xml:space="preserve">                     </w:t>
      </w:r>
    </w:p>
    <w:p>
      <w:pPr>
        <w:rPr>
          <w:rFonts w:hint="eastAsia" w:ascii="等线" w:hAnsi="等线" w:eastAsia="等线" w:cs="等线"/>
          <w:b/>
          <w:bCs/>
        </w:rPr>
      </w:pPr>
      <w:r>
        <w:rPr>
          <w:rFonts w:hint="eastAsia" w:ascii="等线" w:hAnsi="等线" w:eastAsia="等线" w:cs="等线"/>
          <w:b/>
          <w:bCs/>
        </w:rPr>
        <w:t>（九）服务考核</w:t>
      </w:r>
    </w:p>
    <w:p>
      <w:pPr>
        <w:ind w:firstLine="420" w:firstLineChars="200"/>
        <w:rPr>
          <w:rFonts w:hint="eastAsia" w:ascii="等线" w:hAnsi="等线" w:eastAsia="等线" w:cs="等线"/>
        </w:rPr>
      </w:pPr>
      <w:r>
        <w:rPr>
          <w:rFonts w:hint="eastAsia" w:ascii="等线" w:hAnsi="等线" w:eastAsia="等线" w:cs="等线"/>
        </w:rPr>
        <w:t>甲方对乙方服务质量进行客观评估，具体考核办法（如有）作为合同附件。</w:t>
      </w:r>
    </w:p>
    <w:p>
      <w:pPr>
        <w:ind w:firstLine="420" w:firstLineChars="200"/>
        <w:rPr>
          <w:rFonts w:hint="eastAsia" w:ascii="等线" w:hAnsi="等线" w:eastAsia="等线" w:cs="等线"/>
        </w:rPr>
      </w:pPr>
      <w:r>
        <w:rPr>
          <w:rFonts w:hint="eastAsia" w:ascii="等线" w:hAnsi="等线" w:eastAsia="等线" w:cs="等线"/>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rPr>
          <w:rFonts w:hint="eastAsia" w:ascii="等线" w:hAnsi="等线" w:eastAsia="等线" w:cs="等线"/>
          <w:b/>
          <w:bCs/>
        </w:rPr>
      </w:pPr>
      <w:r>
        <w:rPr>
          <w:rFonts w:hint="eastAsia" w:ascii="等线" w:hAnsi="等线" w:eastAsia="等线" w:cs="等线"/>
          <w:b/>
          <w:bCs/>
        </w:rPr>
        <w:t>（十）违约责任</w:t>
      </w:r>
    </w:p>
    <w:p>
      <w:pPr>
        <w:ind w:firstLine="420" w:firstLineChars="200"/>
        <w:rPr>
          <w:rFonts w:hint="eastAsia" w:ascii="等线" w:hAnsi="等线" w:eastAsia="等线" w:cs="等线"/>
        </w:rPr>
      </w:pPr>
      <w:r>
        <w:rPr>
          <w:rFonts w:hint="eastAsia" w:ascii="等线" w:hAnsi="等线" w:eastAsia="等线" w:cs="等线"/>
        </w:rPr>
        <w:t>除合同规定的不可抗力外，如果乙方没有按照合同规定的时间提供服务，甲方可要求乙方支付违约金。违约金按每周合同款的</w:t>
      </w:r>
      <w:r>
        <w:rPr>
          <w:rFonts w:hint="eastAsia" w:ascii="等线" w:hAnsi="等线" w:eastAsia="等线" w:cs="等线"/>
          <w:u w:val="single"/>
        </w:rPr>
        <w:t xml:space="preserve">     </w:t>
      </w:r>
      <w:r>
        <w:rPr>
          <w:rFonts w:hint="eastAsia" w:ascii="等线" w:hAnsi="等线" w:eastAsia="等线" w:cs="等线"/>
        </w:rPr>
        <w:t>%计收。但违约金的最高限额为合同价的</w:t>
      </w:r>
      <w:r>
        <w:rPr>
          <w:rFonts w:hint="eastAsia" w:ascii="等线" w:hAnsi="等线" w:eastAsia="等线" w:cs="等线"/>
          <w:u w:val="single"/>
        </w:rPr>
        <w:t xml:space="preserve">    </w:t>
      </w:r>
      <w:r>
        <w:rPr>
          <w:rFonts w:hint="eastAsia" w:ascii="等线" w:hAnsi="等线" w:eastAsia="等线" w:cs="等线"/>
        </w:rPr>
        <w:t>%。一周按 7 天计算，不足 7 天按一周计算。如果达到最高限额，甲方有权解除合同。</w:t>
      </w:r>
    </w:p>
    <w:p>
      <w:pPr>
        <w:ind w:firstLine="420" w:firstLineChars="200"/>
        <w:rPr>
          <w:rFonts w:hint="eastAsia" w:ascii="等线" w:hAnsi="等线" w:eastAsia="等线" w:cs="等线"/>
        </w:rPr>
      </w:pPr>
      <w:r>
        <w:rPr>
          <w:rFonts w:hint="eastAsia" w:ascii="等线" w:hAnsi="等线" w:eastAsia="等线" w:cs="等线"/>
        </w:rPr>
        <w:t>项目结束时验收不合格，乙方应在收到甲方通知后</w:t>
      </w:r>
      <w:r>
        <w:rPr>
          <w:rFonts w:hint="eastAsia" w:ascii="等线" w:hAnsi="等线" w:eastAsia="等线" w:cs="等线"/>
          <w:u w:val="single"/>
        </w:rPr>
        <w:t xml:space="preserve"> 7 </w:t>
      </w:r>
      <w:r>
        <w:rPr>
          <w:rFonts w:hint="eastAsia" w:ascii="等线" w:hAnsi="等线" w:eastAsia="等线" w:cs="等线"/>
        </w:rPr>
        <w:t>日内退还甲方已支付的合同款，逾期退还合同款的，每日按未退还金额的</w:t>
      </w:r>
      <w:r>
        <w:rPr>
          <w:rFonts w:hint="eastAsia" w:ascii="等线" w:hAnsi="等线" w:eastAsia="等线" w:cs="等线"/>
          <w:u w:val="single"/>
        </w:rPr>
        <w:t xml:space="preserve">      </w:t>
      </w:r>
      <w:r>
        <w:rPr>
          <w:rFonts w:hint="eastAsia" w:ascii="等线" w:hAnsi="等线" w:eastAsia="等线" w:cs="等线"/>
        </w:rPr>
        <w:t>%支付违约金。</w:t>
      </w:r>
    </w:p>
    <w:p>
      <w:pPr>
        <w:ind w:firstLine="420" w:firstLineChars="200"/>
        <w:rPr>
          <w:rFonts w:hint="eastAsia" w:ascii="等线" w:hAnsi="等线" w:eastAsia="等线" w:cs="等线"/>
        </w:rPr>
      </w:pPr>
      <w:r>
        <w:rPr>
          <w:rFonts w:hint="eastAsia" w:ascii="等线" w:hAnsi="等线" w:eastAsia="等线" w:cs="等线"/>
        </w:rPr>
        <w:t>其他违约条款双方协商确定：</w:t>
      </w:r>
      <w:r>
        <w:rPr>
          <w:rFonts w:hint="eastAsia" w:ascii="等线" w:hAnsi="等线" w:eastAsia="等线" w:cs="等线"/>
          <w:u w:val="single"/>
        </w:rPr>
        <w:t xml:space="preserve">  如甲方未按约定支付款项的，应向乙方支付逾期利息，利率为合同订立时1年期贷款市场报价利率。 </w:t>
      </w:r>
    </w:p>
    <w:p>
      <w:pPr>
        <w:rPr>
          <w:rFonts w:hint="eastAsia" w:ascii="等线" w:hAnsi="等线" w:eastAsia="等线" w:cs="等线"/>
          <w:b/>
          <w:bCs/>
        </w:rPr>
        <w:sectPr>
          <w:headerReference r:id="rId20" w:type="first"/>
          <w:footerReference r:id="rId22" w:type="first"/>
          <w:headerReference r:id="rId19" w:type="default"/>
          <w:footerReference r:id="rId21" w:type="default"/>
          <w:pgSz w:w="11906" w:h="16838"/>
          <w:pgMar w:top="1276" w:right="1418" w:bottom="1247" w:left="1418" w:header="851" w:footer="992" w:gutter="0"/>
          <w:pgNumType w:fmt="decimal"/>
          <w:cols w:space="720" w:num="1"/>
          <w:titlePg/>
          <w:docGrid w:linePitch="312" w:charSpace="0"/>
        </w:sectPr>
      </w:pPr>
    </w:p>
    <w:p>
      <w:pPr>
        <w:rPr>
          <w:rFonts w:hint="eastAsia" w:ascii="等线" w:hAnsi="等线" w:eastAsia="等线" w:cs="等线"/>
          <w:b/>
          <w:bCs/>
        </w:rPr>
      </w:pPr>
      <w:r>
        <w:rPr>
          <w:rFonts w:hint="eastAsia" w:ascii="等线" w:hAnsi="等线" w:eastAsia="等线" w:cs="等线"/>
          <w:b/>
          <w:bCs/>
        </w:rPr>
        <w:t>（十一）解决争议的方法</w:t>
      </w:r>
    </w:p>
    <w:p>
      <w:pPr>
        <w:ind w:firstLine="420" w:firstLineChars="200"/>
        <w:rPr>
          <w:rFonts w:hint="eastAsia" w:ascii="等线" w:hAnsi="等线" w:eastAsia="等线" w:cs="等线"/>
        </w:rPr>
      </w:pPr>
      <w:r>
        <w:rPr>
          <w:rFonts w:hint="eastAsia" w:ascii="等线" w:hAnsi="等线" w:eastAsia="等线" w:cs="等线"/>
        </w:rPr>
        <w:t>因合同履行中发生的争议，可通过合同当事人双方友好协商解决。如自协商开始之起 15 日内得不到解决，双方应将争议提交政府采购监管部门调解。调解不成的，可向</w:t>
      </w:r>
      <w:r>
        <w:rPr>
          <w:rFonts w:hint="eastAsia" w:ascii="等线" w:hAnsi="等线" w:eastAsia="等线" w:cs="等线"/>
          <w:u w:val="single"/>
        </w:rPr>
        <w:t>（1）向绍兴市仲裁委员会申请仲裁；（2）向          人民法院起诉</w:t>
      </w:r>
      <w:r>
        <w:rPr>
          <w:rFonts w:hint="eastAsia" w:ascii="等线" w:hAnsi="等线" w:eastAsia="等线" w:cs="等线"/>
        </w:rPr>
        <w:t>。诉讼费用除人民法院另有裁决外，应由败诉方负担。</w:t>
      </w:r>
    </w:p>
    <w:p>
      <w:pPr>
        <w:rPr>
          <w:rFonts w:hint="eastAsia" w:ascii="等线" w:hAnsi="等线" w:eastAsia="等线" w:cs="等线"/>
          <w:b/>
          <w:bCs/>
        </w:rPr>
      </w:pPr>
      <w:r>
        <w:rPr>
          <w:rFonts w:hint="eastAsia" w:ascii="等线" w:hAnsi="等线" w:eastAsia="等线" w:cs="等线"/>
          <w:b/>
          <w:bCs/>
        </w:rPr>
        <w:t>（十二）违约解除合同</w:t>
      </w:r>
    </w:p>
    <w:p>
      <w:pPr>
        <w:ind w:firstLine="420" w:firstLineChars="200"/>
        <w:rPr>
          <w:rFonts w:hint="eastAsia" w:ascii="等线" w:hAnsi="等线" w:eastAsia="等线" w:cs="等线"/>
        </w:rPr>
      </w:pPr>
      <w:r>
        <w:rPr>
          <w:rFonts w:hint="eastAsia" w:ascii="等线" w:hAnsi="等线" w:eastAsia="等线" w:cs="等线"/>
        </w:rPr>
        <w:t>1.在乙方违约的情况下，甲方可向乙方发出书面通知，部分或全部终止合同,同时保留向乙方追诉的权利：</w:t>
      </w:r>
    </w:p>
    <w:p>
      <w:pPr>
        <w:ind w:firstLine="420" w:firstLineChars="200"/>
        <w:rPr>
          <w:rFonts w:hint="eastAsia" w:ascii="等线" w:hAnsi="等线" w:eastAsia="等线" w:cs="等线"/>
        </w:rPr>
      </w:pPr>
      <w:r>
        <w:rPr>
          <w:rFonts w:hint="eastAsia" w:ascii="等线" w:hAnsi="等线" w:eastAsia="等线" w:cs="等线"/>
        </w:rPr>
        <w:t>乙方未能在合同规定的限期或甲方同意延长的限期内，提供全部或部分标的物的；</w:t>
      </w:r>
    </w:p>
    <w:p>
      <w:pPr>
        <w:ind w:firstLine="420" w:firstLineChars="200"/>
        <w:rPr>
          <w:rFonts w:hint="eastAsia" w:ascii="等线" w:hAnsi="等线" w:eastAsia="等线" w:cs="等线"/>
        </w:rPr>
      </w:pPr>
      <w:r>
        <w:rPr>
          <w:rFonts w:hint="eastAsia" w:ascii="等线" w:hAnsi="等线" w:eastAsia="等线" w:cs="等线"/>
        </w:rPr>
        <w:t>乙方未能履行合同规定的其它主要义务的；</w:t>
      </w:r>
    </w:p>
    <w:p>
      <w:pPr>
        <w:ind w:firstLine="420" w:firstLineChars="200"/>
        <w:rPr>
          <w:rFonts w:hint="eastAsia" w:ascii="等线" w:hAnsi="等线" w:eastAsia="等线" w:cs="等线"/>
        </w:rPr>
      </w:pPr>
      <w:r>
        <w:rPr>
          <w:rFonts w:hint="eastAsia" w:ascii="等线" w:hAnsi="等线" w:eastAsia="等线" w:cs="等线"/>
        </w:rPr>
        <w:t>甲方认为乙方在本合同履行过程中有腐败和欺诈等行为的。</w:t>
      </w:r>
    </w:p>
    <w:p>
      <w:pPr>
        <w:ind w:firstLine="420" w:firstLineChars="200"/>
        <w:rPr>
          <w:rFonts w:hint="eastAsia" w:ascii="等线" w:hAnsi="等线" w:eastAsia="等线" w:cs="等线"/>
        </w:rPr>
      </w:pPr>
      <w:r>
        <w:rPr>
          <w:rFonts w:hint="eastAsia" w:ascii="等线" w:hAnsi="等线" w:eastAsia="等线" w:cs="等线"/>
        </w:rPr>
        <w:t>2.甲方解除合同的，合同于甲方发出书面解除合同通知书送达乙方之日起解除。乙方应在合同解除后</w:t>
      </w:r>
      <w:r>
        <w:rPr>
          <w:rFonts w:hint="eastAsia" w:ascii="等线" w:hAnsi="等线" w:eastAsia="等线" w:cs="等线"/>
          <w:u w:val="single"/>
        </w:rPr>
        <w:t xml:space="preserve"> 7 </w:t>
      </w:r>
      <w:r>
        <w:rPr>
          <w:rFonts w:hint="eastAsia" w:ascii="等线" w:hAnsi="等线" w:eastAsia="等线" w:cs="等线"/>
        </w:rPr>
        <w:t>日内退还甲方已支付的合同款，逾期退还合同款的，每日按未退还金额的</w:t>
      </w:r>
      <w:r>
        <w:rPr>
          <w:rFonts w:hint="eastAsia" w:ascii="等线" w:hAnsi="等线" w:eastAsia="等线" w:cs="等线"/>
          <w:u w:val="single"/>
        </w:rPr>
        <w:t xml:space="preserve">    </w:t>
      </w:r>
      <w:r>
        <w:rPr>
          <w:rFonts w:hint="eastAsia" w:ascii="等线" w:hAnsi="等线" w:eastAsia="等线" w:cs="等线"/>
        </w:rPr>
        <w:t xml:space="preserve"> %支付违约金。</w:t>
      </w:r>
    </w:p>
    <w:p>
      <w:pPr>
        <w:rPr>
          <w:rFonts w:hint="eastAsia" w:ascii="等线" w:hAnsi="等线" w:eastAsia="等线" w:cs="等线"/>
          <w:b/>
          <w:bCs/>
        </w:rPr>
      </w:pPr>
      <w:r>
        <w:rPr>
          <w:rFonts w:hint="eastAsia" w:ascii="等线" w:hAnsi="等线" w:eastAsia="等线" w:cs="等线"/>
          <w:b/>
          <w:bCs/>
        </w:rPr>
        <w:t>（十三）破产终止合同</w:t>
      </w:r>
    </w:p>
    <w:p>
      <w:pPr>
        <w:ind w:firstLine="420" w:firstLineChars="200"/>
        <w:rPr>
          <w:rFonts w:hint="eastAsia" w:ascii="等线" w:hAnsi="等线" w:eastAsia="等线" w:cs="等线"/>
        </w:rPr>
      </w:pPr>
      <w:r>
        <w:rPr>
          <w:rFonts w:hint="eastAsia" w:ascii="等线" w:hAnsi="等线" w:eastAsia="等线" w:cs="等线"/>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rFonts w:hint="eastAsia" w:ascii="等线" w:hAnsi="等线" w:eastAsia="等线" w:cs="等线"/>
          <w:b/>
          <w:bCs/>
        </w:rPr>
      </w:pPr>
      <w:r>
        <w:rPr>
          <w:rFonts w:hint="eastAsia" w:ascii="等线" w:hAnsi="等线" w:eastAsia="等线" w:cs="等线"/>
          <w:b/>
          <w:bCs/>
        </w:rPr>
        <w:t>（十四）转让和分包</w:t>
      </w:r>
    </w:p>
    <w:p>
      <w:pPr>
        <w:ind w:firstLine="420" w:firstLineChars="200"/>
        <w:rPr>
          <w:rFonts w:hint="eastAsia" w:ascii="等线" w:hAnsi="等线" w:eastAsia="等线" w:cs="等线"/>
        </w:rPr>
      </w:pPr>
      <w:r>
        <w:rPr>
          <w:rFonts w:hint="eastAsia" w:ascii="等线" w:hAnsi="等线" w:eastAsia="等线" w:cs="等线"/>
        </w:rPr>
        <w:t>1.政府采购合同不能转让。</w:t>
      </w:r>
    </w:p>
    <w:p>
      <w:pPr>
        <w:ind w:firstLine="420" w:firstLineChars="200"/>
        <w:rPr>
          <w:rFonts w:hint="eastAsia" w:ascii="等线" w:hAnsi="等线" w:eastAsia="等线" w:cs="等线"/>
        </w:rPr>
      </w:pPr>
      <w:r>
        <w:rPr>
          <w:rFonts w:hint="eastAsia" w:ascii="等线" w:hAnsi="等线" w:eastAsia="等线" w:cs="等线"/>
        </w:rPr>
        <w:t>2.本项目内容</w:t>
      </w:r>
      <w:r>
        <w:rPr>
          <w:rFonts w:hint="eastAsia" w:ascii="等线" w:hAnsi="等线" w:eastAsia="等线" w:cs="等线"/>
          <w:u w:val="single"/>
        </w:rPr>
        <w:t>不</w:t>
      </w:r>
      <w:r>
        <w:rPr>
          <w:rFonts w:hint="eastAsia" w:ascii="等线" w:hAnsi="等线" w:eastAsia="等线" w:cs="等线"/>
        </w:rPr>
        <w:t>允许分包（按照招标文件要求）。</w:t>
      </w:r>
    </w:p>
    <w:p>
      <w:pPr>
        <w:rPr>
          <w:rFonts w:hint="eastAsia" w:ascii="等线" w:hAnsi="等线" w:eastAsia="等线" w:cs="等线"/>
          <w:b/>
          <w:bCs/>
        </w:rPr>
      </w:pPr>
      <w:r>
        <w:rPr>
          <w:rFonts w:hint="eastAsia" w:ascii="等线" w:hAnsi="等线" w:eastAsia="等线" w:cs="等线"/>
          <w:b/>
          <w:bCs/>
        </w:rPr>
        <w:t>（十五）合同变更、解除</w:t>
      </w:r>
    </w:p>
    <w:p>
      <w:pPr>
        <w:ind w:firstLine="420" w:firstLineChars="200"/>
        <w:rPr>
          <w:rFonts w:hint="eastAsia" w:ascii="等线" w:hAnsi="等线" w:eastAsia="等线" w:cs="等线"/>
        </w:rPr>
      </w:pPr>
      <w:r>
        <w:rPr>
          <w:rFonts w:hint="eastAsia" w:ascii="等线" w:hAnsi="等线" w:eastAsia="等线" w:cs="等线"/>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rFonts w:hint="eastAsia" w:ascii="等线" w:hAnsi="等线" w:eastAsia="等线" w:cs="等线"/>
          <w:b/>
          <w:bCs/>
        </w:rPr>
      </w:pPr>
      <w:r>
        <w:rPr>
          <w:rFonts w:hint="eastAsia" w:ascii="等线" w:hAnsi="等线" w:eastAsia="等线" w:cs="等线"/>
          <w:b/>
          <w:bCs/>
        </w:rPr>
        <w:t>（十六）通知</w:t>
      </w:r>
    </w:p>
    <w:p>
      <w:pPr>
        <w:ind w:firstLine="420" w:firstLineChars="200"/>
        <w:rPr>
          <w:rFonts w:hint="eastAsia" w:ascii="等线" w:hAnsi="等线" w:eastAsia="等线" w:cs="等线"/>
        </w:rPr>
      </w:pPr>
      <w:r>
        <w:rPr>
          <w:rFonts w:hint="eastAsia" w:ascii="等线" w:hAnsi="等线" w:eastAsia="等线" w:cs="等线"/>
        </w:rPr>
        <w:t>本合同任何一方给另一方的通知，都应以书面形式发送，而另一方也应以书面形式确认并发送到对方明确的地址。</w:t>
      </w:r>
    </w:p>
    <w:p>
      <w:pPr>
        <w:rPr>
          <w:rFonts w:hint="eastAsia" w:ascii="等线" w:hAnsi="等线" w:eastAsia="等线" w:cs="等线"/>
          <w:b/>
          <w:bCs/>
        </w:rPr>
      </w:pPr>
      <w:r>
        <w:rPr>
          <w:rFonts w:hint="eastAsia" w:ascii="等线" w:hAnsi="等线" w:eastAsia="等线" w:cs="等线"/>
          <w:b/>
          <w:bCs/>
        </w:rPr>
        <w:t>（十七）计量单位</w:t>
      </w:r>
    </w:p>
    <w:p>
      <w:pPr>
        <w:ind w:firstLine="420" w:firstLineChars="200"/>
        <w:rPr>
          <w:rFonts w:hint="eastAsia" w:ascii="等线" w:hAnsi="等线" w:eastAsia="等线" w:cs="等线"/>
        </w:rPr>
      </w:pPr>
      <w:r>
        <w:rPr>
          <w:rFonts w:hint="eastAsia" w:ascii="等线" w:hAnsi="等线" w:eastAsia="等线" w:cs="等线"/>
        </w:rPr>
        <w:t>除技术规范中另有规定外，计量单位均使用国家法定计量单位。</w:t>
      </w:r>
    </w:p>
    <w:p>
      <w:pPr>
        <w:rPr>
          <w:rFonts w:hint="eastAsia" w:ascii="等线" w:hAnsi="等线" w:eastAsia="等线" w:cs="等线"/>
          <w:b/>
          <w:bCs/>
        </w:rPr>
      </w:pPr>
      <w:r>
        <w:rPr>
          <w:rFonts w:hint="eastAsia" w:ascii="等线" w:hAnsi="等线" w:eastAsia="等线" w:cs="等线"/>
          <w:b/>
          <w:bCs/>
        </w:rPr>
        <w:t>（十八）不可抗力</w:t>
      </w:r>
    </w:p>
    <w:p>
      <w:pPr>
        <w:ind w:firstLine="420" w:firstLineChars="200"/>
        <w:rPr>
          <w:rFonts w:hint="eastAsia" w:ascii="等线" w:hAnsi="等线" w:eastAsia="等线" w:cs="等线"/>
        </w:rPr>
      </w:pPr>
      <w:r>
        <w:rPr>
          <w:rFonts w:hint="eastAsia" w:ascii="等线" w:hAnsi="等线" w:eastAsia="等线" w:cs="等线"/>
        </w:rPr>
        <w:t>1.如果双方中任何一方遭遇法律规定的不可抗力，致使合同履行受阻时，履行合同的期限应予延长，延长的期限应相当于不可抗力所影响的时间。</w:t>
      </w:r>
    </w:p>
    <w:p>
      <w:pPr>
        <w:ind w:firstLine="420" w:firstLineChars="200"/>
        <w:rPr>
          <w:rFonts w:hint="eastAsia" w:ascii="等线" w:hAnsi="等线" w:eastAsia="等线" w:cs="等线"/>
        </w:rPr>
      </w:pPr>
      <w:r>
        <w:rPr>
          <w:rFonts w:hint="eastAsia" w:ascii="等线" w:hAnsi="等线" w:eastAsia="等线" w:cs="等线"/>
        </w:rPr>
        <w:t>2.受事故影响的一方应在不可抗力的事故发生后尽快书面形式通知另一方，并在事故发生后合同规定时间内，将有关部门出具的证明文件送达另一方。</w:t>
      </w:r>
    </w:p>
    <w:p>
      <w:pPr>
        <w:ind w:firstLine="420" w:firstLineChars="200"/>
        <w:rPr>
          <w:rFonts w:hint="eastAsia" w:ascii="等线" w:hAnsi="等线" w:eastAsia="等线" w:cs="等线"/>
        </w:rPr>
      </w:pPr>
      <w:r>
        <w:rPr>
          <w:rFonts w:hint="eastAsia" w:ascii="等线" w:hAnsi="等线" w:eastAsia="等线" w:cs="等线"/>
        </w:rPr>
        <w:t>3.不可抗力使合同的某些内容有变更必要的，双方应通过协商达成进一步履行合同的协议，因不可抗力致使合同不能履行的，合同终止。</w:t>
      </w:r>
    </w:p>
    <w:p>
      <w:pPr>
        <w:rPr>
          <w:rFonts w:hint="eastAsia" w:ascii="等线" w:hAnsi="等线" w:eastAsia="等线" w:cs="等线"/>
          <w:b/>
          <w:bCs/>
        </w:rPr>
      </w:pPr>
      <w:r>
        <w:rPr>
          <w:rFonts w:hint="eastAsia" w:ascii="等线" w:hAnsi="等线" w:eastAsia="等线" w:cs="等线"/>
          <w:b/>
          <w:bCs/>
        </w:rPr>
        <w:t>（十九）合同解释</w:t>
      </w:r>
    </w:p>
    <w:p>
      <w:pPr>
        <w:ind w:firstLine="420" w:firstLineChars="200"/>
        <w:rPr>
          <w:rFonts w:hint="eastAsia" w:ascii="等线" w:hAnsi="等线" w:eastAsia="等线" w:cs="等线"/>
        </w:rPr>
        <w:sectPr>
          <w:footerReference r:id="rId24" w:type="first"/>
          <w:footerReference r:id="rId23" w:type="default"/>
          <w:pgSz w:w="11906" w:h="16838"/>
          <w:pgMar w:top="1276" w:right="1418" w:bottom="1247" w:left="1418" w:header="851" w:footer="992" w:gutter="0"/>
          <w:pgNumType w:fmt="decimal"/>
          <w:cols w:space="720" w:num="1"/>
          <w:titlePg/>
          <w:docGrid w:linePitch="312" w:charSpace="0"/>
        </w:sectPr>
      </w:pPr>
    </w:p>
    <w:p>
      <w:pPr>
        <w:ind w:firstLine="420" w:firstLineChars="200"/>
        <w:rPr>
          <w:rFonts w:hint="eastAsia" w:ascii="等线" w:hAnsi="等线" w:eastAsia="等线" w:cs="等线"/>
        </w:rPr>
      </w:pPr>
      <w:r>
        <w:rPr>
          <w:rFonts w:hint="eastAsia" w:ascii="等线" w:hAnsi="等线" w:eastAsia="等线" w:cs="等线"/>
        </w:rPr>
        <w:t>本合同应按照《中华人民共和国政府采购法》、《中华人民共和国民法典》、《浙江省政府采购合同暂行办法》等进行解释。</w:t>
      </w:r>
    </w:p>
    <w:p>
      <w:pPr>
        <w:rPr>
          <w:rFonts w:hint="eastAsia" w:ascii="等线" w:hAnsi="等线" w:eastAsia="等线" w:cs="等线"/>
        </w:rPr>
      </w:pPr>
      <w:r>
        <w:rPr>
          <w:rFonts w:hint="eastAsia" w:ascii="等线" w:hAnsi="等线" w:eastAsia="等线" w:cs="等线"/>
          <w:b/>
          <w:bCs/>
        </w:rPr>
        <w:t>（二十）合同的生效及其他</w:t>
      </w:r>
    </w:p>
    <w:p>
      <w:pPr>
        <w:ind w:firstLine="420" w:firstLineChars="200"/>
        <w:rPr>
          <w:rFonts w:hint="eastAsia" w:ascii="等线" w:hAnsi="等线" w:eastAsia="等线" w:cs="等线"/>
        </w:rPr>
      </w:pPr>
      <w:r>
        <w:rPr>
          <w:rFonts w:hint="eastAsia" w:ascii="等线" w:hAnsi="等线" w:eastAsia="等线" w:cs="等线"/>
        </w:rPr>
        <w:t>政府采购项目的采购合同内容的确定应以招标文件和投标文件为基础，不得违背其实质性内容。</w:t>
      </w:r>
    </w:p>
    <w:p>
      <w:pPr>
        <w:rPr>
          <w:rFonts w:hint="eastAsia" w:ascii="等线" w:hAnsi="等线" w:eastAsia="等线" w:cs="等线"/>
        </w:rPr>
      </w:pPr>
      <w:r>
        <w:rPr>
          <w:rFonts w:hint="eastAsia" w:ascii="等线" w:hAnsi="等线" w:eastAsia="等线" w:cs="等线"/>
        </w:rPr>
        <w:t>合同将在双方签字盖章后开始生效。授权代表签署的应附法定代表人授权书。</w:t>
      </w:r>
    </w:p>
    <w:p>
      <w:pPr>
        <w:rPr>
          <w:rFonts w:hint="eastAsia" w:ascii="等线" w:hAnsi="等线" w:eastAsia="等线" w:cs="等线"/>
          <w:b/>
          <w:bCs/>
        </w:rPr>
      </w:pPr>
      <w:r>
        <w:rPr>
          <w:rFonts w:hint="eastAsia" w:ascii="等线" w:hAnsi="等线" w:eastAsia="等线" w:cs="等线"/>
          <w:b/>
          <w:bCs/>
        </w:rPr>
        <w:t>（二十一）合同附件（如有）</w:t>
      </w:r>
    </w:p>
    <w:p>
      <w:pPr>
        <w:rPr>
          <w:rFonts w:hint="eastAsia" w:ascii="等线" w:hAnsi="等线" w:eastAsia="等线" w:cs="等线"/>
          <w:b/>
          <w:bCs/>
        </w:rPr>
      </w:pPr>
      <w:r>
        <w:rPr>
          <w:rFonts w:hint="eastAsia" w:ascii="等线" w:hAnsi="等线" w:eastAsia="等线" w:cs="等线"/>
          <w:b/>
          <w:bCs/>
        </w:rPr>
        <w:t>（二十二）合同份数</w:t>
      </w:r>
    </w:p>
    <w:p>
      <w:pPr>
        <w:rPr>
          <w:rFonts w:hint="eastAsia" w:ascii="等线" w:hAnsi="等线" w:eastAsia="等线" w:cs="等线"/>
        </w:rPr>
      </w:pPr>
      <w:r>
        <w:rPr>
          <w:rFonts w:hint="eastAsia" w:ascii="等线" w:hAnsi="等线" w:eastAsia="等线" w:cs="等线"/>
        </w:rPr>
        <w:t>本合同一式</w:t>
      </w:r>
      <w:r>
        <w:rPr>
          <w:rFonts w:hint="eastAsia" w:ascii="等线" w:hAnsi="等线" w:eastAsia="等线" w:cs="等线"/>
          <w:u w:val="single"/>
        </w:rPr>
        <w:t>五</w:t>
      </w:r>
      <w:r>
        <w:rPr>
          <w:rFonts w:hint="eastAsia" w:ascii="等线" w:hAnsi="等线" w:eastAsia="等线" w:cs="等线"/>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rPr>
                <w:rFonts w:hint="eastAsia" w:ascii="等线" w:hAnsi="等线" w:eastAsia="等线" w:cs="等线"/>
              </w:rPr>
            </w:pPr>
            <w:r>
              <w:rPr>
                <w:rFonts w:hint="eastAsia" w:ascii="等线" w:hAnsi="等线" w:eastAsia="等线" w:cs="等线"/>
              </w:rPr>
              <w:t>甲方</w:t>
            </w:r>
          </w:p>
        </w:tc>
        <w:tc>
          <w:tcPr>
            <w:tcW w:w="4234" w:type="dxa"/>
            <w:vAlign w:val="center"/>
          </w:tcPr>
          <w:p>
            <w:pPr>
              <w:jc w:val="center"/>
              <w:rPr>
                <w:rFonts w:hint="eastAsia" w:ascii="等线" w:hAnsi="等线" w:eastAsia="等线" w:cs="等线"/>
              </w:rPr>
            </w:pPr>
            <w:r>
              <w:rPr>
                <w:rFonts w:hint="eastAsia" w:ascii="等线" w:hAnsi="等线" w:eastAsia="等线" w:cs="等线"/>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rPr>
                <w:rFonts w:hint="eastAsia" w:ascii="等线" w:hAnsi="等线" w:eastAsia="等线" w:cs="等线"/>
              </w:rPr>
            </w:pPr>
            <w:r>
              <w:rPr>
                <w:rFonts w:hint="eastAsia" w:ascii="等线" w:hAnsi="等线" w:eastAsia="等线" w:cs="等线"/>
              </w:rPr>
              <w:t>单位名称（盖章）</w:t>
            </w:r>
          </w:p>
          <w:p>
            <w:pPr>
              <w:rPr>
                <w:rFonts w:hint="eastAsia" w:ascii="等线" w:hAnsi="等线" w:eastAsia="等线" w:cs="等线"/>
              </w:rPr>
            </w:pPr>
            <w:r>
              <w:rPr>
                <w:rFonts w:hint="eastAsia" w:ascii="等线" w:hAnsi="等线" w:eastAsia="等线" w:cs="等线"/>
              </w:rPr>
              <w:t>单位地址：</w:t>
            </w:r>
          </w:p>
          <w:p>
            <w:pPr>
              <w:rPr>
                <w:rFonts w:hint="eastAsia" w:ascii="等线" w:hAnsi="等线" w:eastAsia="等线" w:cs="等线"/>
              </w:rPr>
            </w:pPr>
            <w:r>
              <w:rPr>
                <w:rFonts w:hint="eastAsia" w:ascii="等线" w:hAnsi="等线" w:eastAsia="等线" w:cs="等线"/>
              </w:rPr>
              <w:t>法定代表人：</w:t>
            </w:r>
          </w:p>
          <w:p>
            <w:pPr>
              <w:rPr>
                <w:rFonts w:hint="eastAsia" w:ascii="等线" w:hAnsi="等线" w:eastAsia="等线" w:cs="等线"/>
              </w:rPr>
            </w:pPr>
            <w:r>
              <w:rPr>
                <w:rFonts w:hint="eastAsia" w:ascii="等线" w:hAnsi="等线" w:eastAsia="等线" w:cs="等线"/>
              </w:rPr>
              <w:t>委托代理人：</w:t>
            </w:r>
          </w:p>
          <w:p>
            <w:pPr>
              <w:rPr>
                <w:rFonts w:hint="eastAsia" w:ascii="等线" w:hAnsi="等线" w:eastAsia="等线" w:cs="等线"/>
              </w:rPr>
            </w:pPr>
            <w:r>
              <w:rPr>
                <w:rFonts w:hint="eastAsia" w:ascii="等线" w:hAnsi="等线" w:eastAsia="等线" w:cs="等线"/>
              </w:rPr>
              <w:t>联系电话：</w:t>
            </w:r>
          </w:p>
          <w:p>
            <w:pPr>
              <w:rPr>
                <w:rFonts w:hint="eastAsia" w:ascii="等线" w:hAnsi="等线" w:eastAsia="等线" w:cs="等线"/>
              </w:rPr>
            </w:pPr>
            <w:r>
              <w:rPr>
                <w:rFonts w:hint="eastAsia" w:ascii="等线" w:hAnsi="等线" w:eastAsia="等线" w:cs="等线"/>
              </w:rPr>
              <w:t>传真号码：</w:t>
            </w:r>
          </w:p>
          <w:p>
            <w:pPr>
              <w:rPr>
                <w:rFonts w:hint="eastAsia" w:ascii="等线" w:hAnsi="等线" w:eastAsia="等线" w:cs="等线"/>
              </w:rPr>
            </w:pPr>
            <w:r>
              <w:rPr>
                <w:rFonts w:hint="eastAsia" w:ascii="等线" w:hAnsi="等线" w:eastAsia="等线" w:cs="等线"/>
              </w:rPr>
              <w:t>邮政编码：</w:t>
            </w:r>
          </w:p>
          <w:p>
            <w:pPr>
              <w:rPr>
                <w:rFonts w:hint="eastAsia" w:ascii="等线" w:hAnsi="等线" w:eastAsia="等线" w:cs="等线"/>
              </w:rPr>
            </w:pPr>
            <w:r>
              <w:rPr>
                <w:rFonts w:hint="eastAsia" w:ascii="等线" w:hAnsi="等线" w:eastAsia="等线" w:cs="等线"/>
              </w:rPr>
              <w:t>开户银行：</w:t>
            </w:r>
          </w:p>
          <w:p>
            <w:pPr>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rPr>
            </w:pPr>
            <w:r>
              <w:rPr>
                <w:rFonts w:hint="eastAsia" w:ascii="等线" w:hAnsi="等线" w:eastAsia="等线" w:cs="等线"/>
              </w:rPr>
              <w:t>税    号：</w:t>
            </w:r>
          </w:p>
          <w:p>
            <w:pPr>
              <w:rPr>
                <w:rFonts w:hint="eastAsia" w:ascii="等线" w:hAnsi="等线" w:eastAsia="等线" w:cs="等线"/>
              </w:rPr>
            </w:pPr>
            <w:r>
              <w:rPr>
                <w:rFonts w:hint="eastAsia" w:ascii="等线" w:hAnsi="等线" w:eastAsia="等线" w:cs="等线"/>
              </w:rPr>
              <w:t>签订时间：</w:t>
            </w:r>
          </w:p>
        </w:tc>
        <w:tc>
          <w:tcPr>
            <w:tcW w:w="4234" w:type="dxa"/>
          </w:tcPr>
          <w:p>
            <w:pPr>
              <w:rPr>
                <w:rFonts w:hint="eastAsia" w:ascii="等线" w:hAnsi="等线" w:eastAsia="等线" w:cs="等线"/>
              </w:rPr>
            </w:pPr>
            <w:r>
              <w:rPr>
                <w:rFonts w:hint="eastAsia" w:ascii="等线" w:hAnsi="等线" w:eastAsia="等线" w:cs="等线"/>
              </w:rPr>
              <w:t>单位名称（盖章）</w:t>
            </w:r>
          </w:p>
          <w:p>
            <w:pPr>
              <w:rPr>
                <w:rFonts w:hint="eastAsia" w:ascii="等线" w:hAnsi="等线" w:eastAsia="等线" w:cs="等线"/>
              </w:rPr>
            </w:pPr>
            <w:r>
              <w:rPr>
                <w:rFonts w:hint="eastAsia" w:ascii="等线" w:hAnsi="等线" w:eastAsia="等线" w:cs="等线"/>
              </w:rPr>
              <w:t>单位地址：</w:t>
            </w:r>
          </w:p>
          <w:p>
            <w:pPr>
              <w:rPr>
                <w:rFonts w:hint="eastAsia" w:ascii="等线" w:hAnsi="等线" w:eastAsia="等线" w:cs="等线"/>
              </w:rPr>
            </w:pPr>
            <w:r>
              <w:rPr>
                <w:rFonts w:hint="eastAsia" w:ascii="等线" w:hAnsi="等线" w:eastAsia="等线" w:cs="等线"/>
              </w:rPr>
              <w:t>法定代表人：</w:t>
            </w:r>
          </w:p>
          <w:p>
            <w:pPr>
              <w:rPr>
                <w:rFonts w:hint="eastAsia" w:ascii="等线" w:hAnsi="等线" w:eastAsia="等线" w:cs="等线"/>
              </w:rPr>
            </w:pPr>
            <w:r>
              <w:rPr>
                <w:rFonts w:hint="eastAsia" w:ascii="等线" w:hAnsi="等线" w:eastAsia="等线" w:cs="等线"/>
              </w:rPr>
              <w:t>委托代理人：</w:t>
            </w:r>
          </w:p>
          <w:p>
            <w:pPr>
              <w:rPr>
                <w:rFonts w:hint="eastAsia" w:ascii="等线" w:hAnsi="等线" w:eastAsia="等线" w:cs="等线"/>
              </w:rPr>
            </w:pPr>
            <w:r>
              <w:rPr>
                <w:rFonts w:hint="eastAsia" w:ascii="等线" w:hAnsi="等线" w:eastAsia="等线" w:cs="等线"/>
              </w:rPr>
              <w:t>联系电话：</w:t>
            </w:r>
          </w:p>
          <w:p>
            <w:pPr>
              <w:rPr>
                <w:rFonts w:hint="eastAsia" w:ascii="等线" w:hAnsi="等线" w:eastAsia="等线" w:cs="等线"/>
              </w:rPr>
            </w:pPr>
            <w:r>
              <w:rPr>
                <w:rFonts w:hint="eastAsia" w:ascii="等线" w:hAnsi="等线" w:eastAsia="等线" w:cs="等线"/>
              </w:rPr>
              <w:t>传真号码：</w:t>
            </w:r>
          </w:p>
          <w:p>
            <w:pPr>
              <w:rPr>
                <w:rFonts w:hint="eastAsia" w:ascii="等线" w:hAnsi="等线" w:eastAsia="等线" w:cs="等线"/>
              </w:rPr>
            </w:pPr>
            <w:r>
              <w:rPr>
                <w:rFonts w:hint="eastAsia" w:ascii="等线" w:hAnsi="等线" w:eastAsia="等线" w:cs="等线"/>
              </w:rPr>
              <w:t>邮政编码：</w:t>
            </w:r>
          </w:p>
          <w:p>
            <w:pPr>
              <w:rPr>
                <w:rFonts w:hint="eastAsia" w:ascii="等线" w:hAnsi="等线" w:eastAsia="等线" w:cs="等线"/>
              </w:rPr>
            </w:pPr>
            <w:r>
              <w:rPr>
                <w:rFonts w:hint="eastAsia" w:ascii="等线" w:hAnsi="等线" w:eastAsia="等线" w:cs="等线"/>
              </w:rPr>
              <w:t>开户银行：</w:t>
            </w:r>
          </w:p>
          <w:p>
            <w:pPr>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rPr>
            </w:pPr>
            <w:r>
              <w:rPr>
                <w:rFonts w:hint="eastAsia" w:ascii="等线" w:hAnsi="等线" w:eastAsia="等线" w:cs="等线"/>
              </w:rPr>
              <w:t>税    号：</w:t>
            </w:r>
          </w:p>
          <w:p>
            <w:pPr>
              <w:rPr>
                <w:rFonts w:hint="eastAsia" w:ascii="等线" w:hAnsi="等线" w:eastAsia="等线" w:cs="等线"/>
              </w:rPr>
            </w:pPr>
            <w:r>
              <w:rPr>
                <w:rFonts w:hint="eastAsia" w:ascii="等线" w:hAnsi="等线" w:eastAsia="等线" w:cs="等线"/>
              </w:rPr>
              <w:t>签订时间：</w:t>
            </w:r>
          </w:p>
        </w:tc>
      </w:tr>
    </w:tbl>
    <w:p>
      <w:pPr>
        <w:rPr>
          <w:rFonts w:hint="eastAsia" w:ascii="等线" w:hAnsi="等线" w:eastAsia="等线" w:cs="等线"/>
        </w:rPr>
      </w:pPr>
    </w:p>
    <w:p>
      <w:pPr>
        <w:rPr>
          <w:rFonts w:hint="eastAsia" w:ascii="等线" w:hAnsi="等线" w:eastAsia="等线" w:cs="等线"/>
        </w:rPr>
      </w:pPr>
    </w:p>
    <w:p>
      <w:pPr>
        <w:ind w:firstLine="420" w:firstLineChars="200"/>
        <w:rPr>
          <w:rFonts w:hint="eastAsia" w:ascii="等线" w:hAnsi="等线" w:eastAsia="等线" w:cs="等线"/>
          <w:b/>
          <w:bCs w:val="0"/>
          <w:color w:val="auto"/>
        </w:rPr>
      </w:pPr>
      <w:r>
        <w:rPr>
          <w:rFonts w:hint="eastAsia" w:ascii="等线" w:hAnsi="等线" w:eastAsia="等线" w:cs="等线"/>
          <w:b/>
          <w:bCs w:val="0"/>
          <w:color w:val="auto"/>
        </w:rPr>
        <w:t>（注：在正式签约时，双方可以根据上述要求应拟定更为详尽的合同书）</w:t>
      </w:r>
    </w:p>
    <w:p>
      <w:pPr>
        <w:spacing w:line="360" w:lineRule="auto"/>
        <w:ind w:left="-420" w:leftChars="-200" w:right="-420" w:rightChars="-200" w:firstLine="480" w:firstLineChars="200"/>
        <w:jc w:val="center"/>
        <w:outlineLvl w:val="0"/>
        <w:rPr>
          <w:rFonts w:hint="eastAsia" w:ascii="等线" w:hAnsi="等线" w:eastAsia="等线" w:cs="等线"/>
          <w:sz w:val="24"/>
        </w:rPr>
      </w:pPr>
    </w:p>
    <w:p>
      <w:pPr>
        <w:pStyle w:val="3"/>
        <w:rPr>
          <w:rFonts w:hint="eastAsia" w:ascii="等线" w:hAnsi="等线" w:eastAsia="等线" w:cs="等线"/>
          <w:lang w:val="en-US"/>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r>
        <w:rPr>
          <w:rFonts w:hint="eastAsia" w:ascii="等线" w:hAnsi="等线" w:eastAsia="等线" w:cs="等线"/>
          <w:b/>
          <w:sz w:val="36"/>
          <w:szCs w:val="20"/>
        </w:rPr>
        <w:t>第六部分</w:t>
      </w:r>
      <w:bookmarkEnd w:id="389"/>
      <w:r>
        <w:rPr>
          <w:rFonts w:hint="eastAsia" w:ascii="等线" w:hAnsi="等线" w:eastAsia="等线" w:cs="等线"/>
          <w:b/>
          <w:sz w:val="36"/>
          <w:szCs w:val="20"/>
        </w:rPr>
        <w:t xml:space="preserve"> </w:t>
      </w:r>
      <w:bookmarkEnd w:id="390"/>
      <w:r>
        <w:rPr>
          <w:rFonts w:hint="eastAsia" w:ascii="等线" w:hAnsi="等线" w:eastAsia="等线" w:cs="等线"/>
          <w:b/>
          <w:sz w:val="36"/>
          <w:szCs w:val="20"/>
        </w:rPr>
        <w:t>应提交的有关格式范例</w:t>
      </w:r>
    </w:p>
    <w:p>
      <w:pPr>
        <w:spacing w:line="360" w:lineRule="auto"/>
        <w:jc w:val="center"/>
        <w:outlineLvl w:val="0"/>
        <w:rPr>
          <w:rFonts w:hint="eastAsia" w:ascii="等线" w:hAnsi="等线" w:eastAsia="等线" w:cs="等线"/>
          <w:b/>
          <w:kern w:val="0"/>
          <w:sz w:val="36"/>
          <w:szCs w:val="36"/>
        </w:rPr>
      </w:pP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资格文件部分</w:t>
      </w: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目录</w:t>
      </w:r>
    </w:p>
    <w:p>
      <w:pPr>
        <w:spacing w:line="360" w:lineRule="auto"/>
        <w:jc w:val="center"/>
        <w:outlineLvl w:val="0"/>
        <w:rPr>
          <w:rFonts w:hint="eastAsia" w:ascii="等线" w:hAnsi="等线" w:eastAsia="等线" w:cs="等线"/>
          <w:b/>
          <w:kern w:val="0"/>
          <w:sz w:val="36"/>
          <w:szCs w:val="36"/>
        </w:rPr>
      </w:pPr>
    </w:p>
    <w:p>
      <w:pPr>
        <w:snapToGrid w:val="0"/>
        <w:spacing w:line="360" w:lineRule="auto"/>
        <w:rPr>
          <w:rFonts w:hint="eastAsia" w:ascii="等线" w:hAnsi="等线" w:eastAsia="等线" w:cs="等线"/>
          <w:sz w:val="24"/>
        </w:rPr>
      </w:pPr>
      <w:r>
        <w:rPr>
          <w:rFonts w:hint="eastAsia" w:ascii="等线" w:hAnsi="等线" w:eastAsia="等线" w:cs="等线"/>
          <w:sz w:val="24"/>
        </w:rPr>
        <w:t>（1）符合参加政府采购活动应当具备的一般条件的承诺函……………（页码）</w:t>
      </w:r>
    </w:p>
    <w:p>
      <w:pPr>
        <w:snapToGrid w:val="0"/>
        <w:spacing w:line="360" w:lineRule="auto"/>
        <w:rPr>
          <w:rFonts w:hint="eastAsia" w:ascii="等线" w:hAnsi="等线" w:eastAsia="等线" w:cs="等线"/>
          <w:sz w:val="24"/>
        </w:rPr>
      </w:pPr>
      <w:r>
        <w:rPr>
          <w:rFonts w:hint="eastAsia" w:ascii="等线" w:hAnsi="等线" w:eastAsia="等线" w:cs="等线"/>
          <w:sz w:val="24"/>
        </w:rPr>
        <w:t>（2）落实政府采购政策需满足的资格要求（如需）……………………（页码）</w:t>
      </w:r>
    </w:p>
    <w:p>
      <w:pPr>
        <w:snapToGrid w:val="0"/>
        <w:spacing w:line="360" w:lineRule="auto"/>
        <w:rPr>
          <w:rFonts w:hint="eastAsia" w:ascii="等线" w:hAnsi="等线" w:eastAsia="等线" w:cs="等线"/>
          <w:sz w:val="24"/>
        </w:rPr>
      </w:pPr>
      <w:r>
        <w:rPr>
          <w:rFonts w:hint="eastAsia" w:ascii="等线" w:hAnsi="等线" w:eastAsia="等线" w:cs="等线"/>
          <w:sz w:val="24"/>
        </w:rPr>
        <w:t>（3）本项目的特定资格要求（如需）……………………………………（页码）</w:t>
      </w:r>
    </w:p>
    <w:p>
      <w:pPr>
        <w:snapToGrid w:val="0"/>
        <w:spacing w:line="360" w:lineRule="auto"/>
        <w:ind w:firstLine="480" w:firstLineChars="200"/>
        <w:rPr>
          <w:rFonts w:hint="eastAsia" w:ascii="等线" w:hAnsi="等线" w:eastAsia="等线" w:cs="等线"/>
          <w:sz w:val="24"/>
        </w:rPr>
      </w:pPr>
    </w:p>
    <w:p>
      <w:pPr>
        <w:spacing w:line="360" w:lineRule="auto"/>
        <w:ind w:firstLine="480" w:firstLineChars="200"/>
        <w:rPr>
          <w:rFonts w:hint="eastAsia" w:ascii="等线" w:hAnsi="等线" w:eastAsia="等线" w:cs="等线"/>
          <w:sz w:val="24"/>
        </w:rPr>
      </w:pPr>
    </w:p>
    <w:p>
      <w:pPr>
        <w:snapToGrid w:val="0"/>
        <w:spacing w:line="360" w:lineRule="auto"/>
        <w:ind w:right="480"/>
        <w:jc w:val="center"/>
        <w:rPr>
          <w:rFonts w:hint="eastAsia" w:ascii="等线" w:hAnsi="等线" w:eastAsia="等线" w:cs="等线"/>
          <w:b/>
          <w:kern w:val="0"/>
          <w:sz w:val="32"/>
          <w:szCs w:val="32"/>
        </w:rPr>
      </w:pPr>
      <w:r>
        <w:rPr>
          <w:rFonts w:hint="eastAsia" w:ascii="等线" w:hAnsi="等线" w:eastAsia="等线" w:cs="等线"/>
          <w:kern w:val="0"/>
          <w:sz w:val="24"/>
        </w:rPr>
        <w:br w:type="page"/>
      </w:r>
      <w:r>
        <w:rPr>
          <w:rFonts w:hint="eastAsia" w:ascii="等线" w:hAnsi="等线" w:eastAsia="等线" w:cs="等线"/>
          <w:b/>
          <w:kern w:val="0"/>
          <w:sz w:val="32"/>
          <w:szCs w:val="32"/>
        </w:rPr>
        <w:t xml:space="preserve">  一、 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我方参与（项目名称）【招标编号：（采购编号）】政府采购活动，郑重承诺：</w:t>
      </w:r>
    </w:p>
    <w:p>
      <w:pPr>
        <w:keepNext w:val="0"/>
        <w:keepLines w:val="0"/>
        <w:pageBreakBefore w:val="0"/>
        <w:widowControl w:val="0"/>
        <w:kinsoku/>
        <w:wordWrap/>
        <w:overflowPunct/>
        <w:topLinePunct w:val="0"/>
        <w:autoSpaceDE/>
        <w:autoSpaceDN/>
        <w:bidi w:val="0"/>
        <w:adjustRightInd w:val="0"/>
        <w:snapToGrid w:val="0"/>
        <w:spacing w:line="420" w:lineRule="exact"/>
        <w:ind w:firstLine="360" w:firstLineChars="150"/>
        <w:textAlignment w:val="auto"/>
        <w:rPr>
          <w:rFonts w:hint="eastAsia" w:ascii="等线" w:hAnsi="等线" w:eastAsia="等线" w:cs="等线"/>
          <w:sz w:val="24"/>
        </w:rPr>
      </w:pPr>
      <w:r>
        <w:rPr>
          <w:rFonts w:hint="eastAsia" w:ascii="等线" w:hAnsi="等线" w:eastAsia="等线" w:cs="等线"/>
          <w:sz w:val="24"/>
        </w:rPr>
        <w:t>（一）具备《中华人民共和国政府采购法》第二十二条规定的以下条件：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2、为采购项目提供整体设计、规范编制或者项目管理、监理、检测等服务后再参加该采购项目的其他采购活动的。</w:t>
      </w: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snapToGrid w:val="0"/>
        <w:spacing w:line="360" w:lineRule="auto"/>
        <w:ind w:firstLine="5520" w:firstLineChars="2300"/>
        <w:rPr>
          <w:rFonts w:hint="eastAsia" w:ascii="等线" w:hAnsi="等线" w:eastAsia="等线" w:cs="等线"/>
          <w:kern w:val="0"/>
          <w:sz w:val="24"/>
        </w:rPr>
      </w:pPr>
      <w:r>
        <w:rPr>
          <w:rFonts w:hint="eastAsia" w:ascii="等线" w:hAnsi="等线" w:eastAsia="等线" w:cs="等线"/>
          <w:kern w:val="0"/>
          <w:sz w:val="24"/>
          <w:lang w:val="zh-CN"/>
        </w:rPr>
        <w:t>投标人名称(电子签名)：</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lang w:val="zh-CN"/>
        </w:rPr>
        <w:t xml:space="preserve">                        </w:t>
      </w:r>
      <w:r>
        <w:rPr>
          <w:rFonts w:hint="eastAsia" w:ascii="等线" w:hAnsi="等线" w:eastAsia="等线" w:cs="等线"/>
          <w:kern w:val="0"/>
          <w:sz w:val="24"/>
        </w:rPr>
        <w:t xml:space="preserve">                      </w:t>
      </w:r>
      <w:r>
        <w:rPr>
          <w:rFonts w:hint="eastAsia" w:ascii="等线" w:hAnsi="等线" w:eastAsia="等线" w:cs="等线"/>
          <w:kern w:val="0"/>
          <w:sz w:val="24"/>
          <w:lang w:val="zh-CN"/>
        </w:rPr>
        <w:t>日期</w:t>
      </w:r>
      <w:r>
        <w:rPr>
          <w:rFonts w:hint="eastAsia" w:ascii="等线" w:hAnsi="等线" w:eastAsia="等线" w:cs="等线"/>
          <w:kern w:val="0"/>
          <w:sz w:val="24"/>
        </w:rPr>
        <w:t xml:space="preserve">：  年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w:t>
      </w:r>
    </w:p>
    <w:p>
      <w:pPr>
        <w:snapToGrid w:val="0"/>
        <w:spacing w:line="360" w:lineRule="auto"/>
        <w:ind w:right="480"/>
        <w:jc w:val="both"/>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r>
        <w:rPr>
          <w:rFonts w:hint="eastAsia" w:ascii="等线" w:hAnsi="等线" w:eastAsia="等线" w:cs="等线"/>
          <w:b/>
          <w:kern w:val="0"/>
          <w:sz w:val="32"/>
          <w:szCs w:val="32"/>
        </w:rPr>
        <w:t>二、落实政府采购政策需满足的资格要求</w:t>
      </w:r>
    </w:p>
    <w:p>
      <w:pPr>
        <w:spacing w:line="360" w:lineRule="auto"/>
        <w:rPr>
          <w:rFonts w:hint="eastAsia" w:ascii="等线" w:hAnsi="等线" w:eastAsia="等线" w:cs="等线"/>
          <w:sz w:val="24"/>
        </w:rPr>
      </w:pPr>
      <w:r>
        <w:rPr>
          <w:rFonts w:hint="eastAsia" w:ascii="等线" w:hAnsi="等线" w:eastAsia="等线" w:cs="等线"/>
          <w:sz w:val="24"/>
        </w:rPr>
        <w:t>（根据招标公告落实政府采购政策需满足的资格要求选择提供相应的材料；未要求的，无需提供）</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exact"/>
        <w:ind w:firstLine="480" w:firstLineChars="200"/>
        <w:jc w:val="left"/>
        <w:textAlignment w:val="auto"/>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xml:space="preserve">专门面向中小企业，货物全部由符合政策要求的中小企业（或小微企业）制造或者服务全部由符合政策要求的中小企业（或小微企业）承接的，提供相应的中小企业声明函（附件4）。 </w:t>
      </w:r>
    </w:p>
    <w:p>
      <w:pPr>
        <w:pStyle w:val="80"/>
        <w:keepNext w:val="0"/>
        <w:keepLines w:val="0"/>
        <w:pageBreakBefore w:val="0"/>
        <w:widowControl w:val="0"/>
        <w:numPr>
          <w:ilvl w:val="0"/>
          <w:numId w:val="0"/>
        </w:numPr>
        <w:kinsoku/>
        <w:wordWrap/>
        <w:overflowPunct/>
        <w:topLinePunct w:val="0"/>
        <w:autoSpaceDE/>
        <w:autoSpaceDN/>
        <w:bidi w:val="0"/>
        <w:adjustRightInd w:val="0"/>
        <w:spacing w:after="0" w:afterLines="0" w:line="420" w:lineRule="exact"/>
        <w:ind w:firstLine="480" w:firstLineChars="200"/>
        <w:textAlignment w:val="auto"/>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B.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等线" w:hAnsi="等线" w:eastAsia="等线" w:cs="等线"/>
          <w:b/>
          <w:sz w:val="24"/>
        </w:rPr>
      </w:pPr>
      <w:r>
        <w:rPr>
          <w:rFonts w:hint="eastAsia" w:ascii="等线" w:hAnsi="等线" w:eastAsia="等线" w:cs="等线"/>
          <w:b/>
          <w:sz w:val="24"/>
        </w:rPr>
        <w:t xml:space="preserve"> </w:t>
      </w: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kern w:val="0"/>
          <w:sz w:val="32"/>
          <w:szCs w:val="32"/>
          <w:lang w:val="zh-CN"/>
        </w:rPr>
      </w:pPr>
      <w:r>
        <w:rPr>
          <w:rFonts w:hint="eastAsia" w:ascii="等线" w:hAnsi="等线" w:eastAsia="等线" w:cs="等线"/>
          <w:b/>
          <w:sz w:val="24"/>
        </w:rPr>
        <w:t xml:space="preserve">   </w:t>
      </w:r>
      <w:r>
        <w:rPr>
          <w:rFonts w:hint="eastAsia" w:ascii="等线" w:hAnsi="等线" w:eastAsia="等线" w:cs="等线"/>
          <w:b/>
          <w:kern w:val="0"/>
          <w:sz w:val="32"/>
          <w:szCs w:val="32"/>
          <w:lang w:val="zh-CN"/>
        </w:rPr>
        <w:t>联合协议</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u w:val="single"/>
        </w:rPr>
        <w:t>（联合体所有成员名称）</w:t>
      </w:r>
      <w:r>
        <w:rPr>
          <w:rFonts w:hint="eastAsia" w:ascii="等线" w:hAnsi="等线" w:eastAsia="等线" w:cs="等线"/>
          <w:kern w:val="0"/>
          <w:sz w:val="24"/>
        </w:rPr>
        <w:t>自愿</w:t>
      </w:r>
      <w:r>
        <w:rPr>
          <w:rFonts w:hint="eastAsia" w:ascii="等线" w:hAnsi="等线" w:eastAsia="等线" w:cs="等线"/>
          <w:kern w:val="0"/>
          <w:sz w:val="24"/>
          <w:lang w:val="zh-CN"/>
        </w:rPr>
        <w:t>组成一个联合体，以一个投标人的身份</w:t>
      </w:r>
      <w:r>
        <w:rPr>
          <w:rFonts w:hint="eastAsia" w:ascii="等线" w:hAnsi="等线" w:eastAsia="等线" w:cs="等线"/>
          <w:kern w:val="0"/>
          <w:sz w:val="24"/>
        </w:rPr>
        <w:t>参加</w:t>
      </w:r>
      <w:r>
        <w:rPr>
          <w:rFonts w:hint="eastAsia" w:ascii="等线" w:hAnsi="等线" w:eastAsia="等线" w:cs="等线"/>
          <w:sz w:val="24"/>
        </w:rPr>
        <w:t>（项目名称）【招标编号：（采购编号）】</w:t>
      </w:r>
      <w:r>
        <w:rPr>
          <w:rFonts w:hint="eastAsia" w:ascii="等线" w:hAnsi="等线" w:eastAsia="等线" w:cs="等线"/>
          <w:kern w:val="0"/>
          <w:sz w:val="24"/>
          <w:lang w:val="zh-CN"/>
        </w:rPr>
        <w:t xml:space="preserve">投标。 </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一、各方一致决定，</w:t>
      </w:r>
      <w:r>
        <w:rPr>
          <w:rFonts w:hint="eastAsia" w:ascii="等线" w:hAnsi="等线" w:eastAsia="等线" w:cs="等线"/>
          <w:kern w:val="0"/>
          <w:sz w:val="24"/>
          <w:u w:val="single"/>
        </w:rPr>
        <w:t>（某联合体成员名称）</w:t>
      </w:r>
      <w:r>
        <w:rPr>
          <w:rFonts w:hint="eastAsia" w:ascii="等线" w:hAnsi="等线" w:eastAsia="等线" w:cs="等线"/>
          <w:kern w:val="0"/>
          <w:sz w:val="24"/>
        </w:rPr>
        <w:t>为联合体</w:t>
      </w:r>
      <w:r>
        <w:rPr>
          <w:rFonts w:hint="eastAsia" w:ascii="等线" w:hAnsi="等线" w:eastAsia="等线" w:cs="等线"/>
          <w:kern w:val="0"/>
          <w:sz w:val="24"/>
          <w:lang w:val="zh-CN"/>
        </w:rPr>
        <w:t>牵头人</w:t>
      </w:r>
      <w:r>
        <w:rPr>
          <w:rFonts w:hint="eastAsia" w:ascii="等线" w:hAnsi="等线" w:eastAsia="等线" w:cs="等线"/>
          <w:sz w:val="24"/>
        </w:rPr>
        <w:t>，代表所有联合体成员负责投标和合同实施阶段的主办、协调工作</w:t>
      </w:r>
      <w:r>
        <w:rPr>
          <w:rFonts w:hint="eastAsia" w:ascii="等线" w:hAnsi="等线" w:eastAsia="等线" w:cs="等线"/>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w:t>
      </w:r>
      <w:r>
        <w:rPr>
          <w:rFonts w:hint="eastAsia" w:ascii="等线" w:hAnsi="等线" w:eastAsia="等线" w:cs="等线"/>
          <w:sz w:val="24"/>
        </w:rPr>
        <w:t>所有联合体成员各方签署授权书，授权书载明的</w:t>
      </w:r>
      <w:r>
        <w:rPr>
          <w:rFonts w:hint="eastAsia" w:ascii="等线" w:hAnsi="等线" w:eastAsia="等线" w:cs="等线"/>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三、本次联合投标中，分工如下：</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w:t>
      </w:r>
      <w:r>
        <w:rPr>
          <w:rFonts w:hint="eastAsia" w:ascii="等线" w:hAnsi="等线" w:eastAsia="等线" w:cs="等线"/>
          <w:sz w:val="24"/>
        </w:rPr>
        <w:t>中小企业合同金额达到</w:t>
      </w:r>
      <w:r>
        <w:rPr>
          <w:rFonts w:hint="eastAsia" w:ascii="等线" w:hAnsi="等线" w:eastAsia="等线" w:cs="等线"/>
          <w:sz w:val="24"/>
          <w:u w:val="single"/>
        </w:rPr>
        <w:t xml:space="preserve">  </w:t>
      </w:r>
      <w:r>
        <w:rPr>
          <w:rFonts w:hint="eastAsia" w:ascii="等线" w:hAnsi="等线" w:eastAsia="等线" w:cs="等线"/>
          <w:sz w:val="24"/>
        </w:rPr>
        <w:t>%，小微企业合同金额达到</w:t>
      </w:r>
      <w:r>
        <w:rPr>
          <w:rFonts w:hint="eastAsia" w:ascii="等线" w:hAnsi="等线" w:eastAsia="等线" w:cs="等线"/>
          <w:sz w:val="24"/>
          <w:u w:val="single"/>
        </w:rPr>
        <w:t xml:space="preserve"> </w:t>
      </w:r>
      <w:r>
        <w:rPr>
          <w:rFonts w:hint="eastAsia" w:ascii="等线" w:hAnsi="等线" w:eastAsia="等线" w:cs="等线"/>
          <w:sz w:val="24"/>
        </w:rPr>
        <w:t>%</w:t>
      </w:r>
      <w:r>
        <w:rPr>
          <w:rFonts w:hint="eastAsia" w:ascii="等线" w:hAnsi="等线" w:eastAsia="等线" w:cs="等线"/>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五、如果中标，</w:t>
      </w:r>
      <w:r>
        <w:rPr>
          <w:rFonts w:hint="eastAsia" w:ascii="等线" w:hAnsi="等线" w:eastAsia="等线" w:cs="等线"/>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sz w:val="24"/>
        </w:rPr>
      </w:pPr>
      <w:r>
        <w:rPr>
          <w:rFonts w:hint="eastAsia" w:ascii="等线" w:hAnsi="等线" w:eastAsia="等线" w:cs="等线"/>
          <w:b/>
          <w:sz w:val="24"/>
        </w:rPr>
        <w:t>C、</w:t>
      </w:r>
      <w:r>
        <w:rPr>
          <w:rFonts w:hint="eastAsia" w:ascii="等线" w:hAnsi="等线" w:eastAsia="等线" w:cs="等线"/>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keepNext w:val="0"/>
        <w:keepLines w:val="0"/>
        <w:pageBreakBefore w:val="0"/>
        <w:kinsoku/>
        <w:wordWrap/>
        <w:overflowPunct/>
        <w:topLinePunct w:val="0"/>
        <w:autoSpaceDE/>
        <w:autoSpaceDN/>
        <w:bidi w:val="0"/>
        <w:adjustRightInd w:val="0"/>
        <w:snapToGrid w:val="0"/>
        <w:spacing w:line="420" w:lineRule="exact"/>
        <w:ind w:firstLine="3522" w:firstLineChars="1100"/>
        <w:textAlignment w:val="auto"/>
        <w:rPr>
          <w:rFonts w:hint="eastAsia" w:ascii="等线" w:hAnsi="等线" w:eastAsia="等线" w:cs="等线"/>
          <w:b/>
          <w:kern w:val="0"/>
          <w:sz w:val="32"/>
          <w:szCs w:val="32"/>
        </w:rPr>
      </w:pPr>
    </w:p>
    <w:p>
      <w:pPr>
        <w:keepNext w:val="0"/>
        <w:keepLines w:val="0"/>
        <w:pageBreakBefore w:val="0"/>
        <w:kinsoku/>
        <w:wordWrap/>
        <w:overflowPunct/>
        <w:topLinePunct w:val="0"/>
        <w:autoSpaceDE/>
        <w:autoSpaceDN/>
        <w:bidi w:val="0"/>
        <w:adjustRightInd w:val="0"/>
        <w:snapToGrid w:val="0"/>
        <w:spacing w:line="420" w:lineRule="exact"/>
        <w:ind w:firstLine="3522" w:firstLineChars="1100"/>
        <w:textAlignment w:val="auto"/>
        <w:rPr>
          <w:rFonts w:hint="eastAsia" w:ascii="等线" w:hAnsi="等线" w:eastAsia="等线" w:cs="等线"/>
          <w:b/>
          <w:kern w:val="0"/>
          <w:sz w:val="32"/>
          <w:szCs w:val="32"/>
        </w:rPr>
      </w:pPr>
      <w:r>
        <w:rPr>
          <w:rFonts w:hint="eastAsia" w:ascii="等线" w:hAnsi="等线" w:eastAsia="等线" w:cs="等线"/>
          <w:b/>
          <w:kern w:val="0"/>
          <w:sz w:val="32"/>
          <w:szCs w:val="32"/>
        </w:rPr>
        <w:t>分包意向协议</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等线" w:hAnsi="等线" w:eastAsia="等线" w:cs="等线"/>
          <w:sz w:val="24"/>
        </w:rPr>
      </w:pPr>
      <w:r>
        <w:rPr>
          <w:rFonts w:hint="eastAsia" w:ascii="等线" w:hAnsi="等线" w:eastAsia="等线" w:cs="等线"/>
          <w:sz w:val="24"/>
        </w:rPr>
        <w:t>（</w:t>
      </w:r>
      <w:r>
        <w:rPr>
          <w:rFonts w:hint="eastAsia" w:ascii="等线" w:hAnsi="等线" w:eastAsia="等线" w:cs="等线"/>
          <w:b/>
          <w:sz w:val="24"/>
        </w:rPr>
        <w:t>中标后以分包方式履行合同的，提供分包意向协议；采购人不同意分包或者投标人中标后不以分包方式履行合同的，则不需要提供。</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若成为</w:t>
      </w:r>
      <w:r>
        <w:rPr>
          <w:rFonts w:hint="eastAsia" w:ascii="等线" w:hAnsi="等线" w:eastAsia="等线" w:cs="等线"/>
          <w:sz w:val="24"/>
        </w:rPr>
        <w:t>（项目名称）【招标编号：（采购编号）】</w:t>
      </w:r>
      <w:r>
        <w:rPr>
          <w:rFonts w:hint="eastAsia" w:ascii="等线" w:hAnsi="等线" w:eastAsia="等线" w:cs="等线"/>
          <w:kern w:val="0"/>
          <w:sz w:val="24"/>
          <w:lang w:val="zh-CN"/>
        </w:rPr>
        <w:t>的中标供应商，将依法采取分包方式履行合同。</w:t>
      </w:r>
      <w:r>
        <w:rPr>
          <w:rFonts w:hint="eastAsia" w:ascii="等线" w:hAnsi="等线" w:eastAsia="等线" w:cs="等线"/>
          <w:kern w:val="0"/>
          <w:sz w:val="24"/>
          <w:u w:val="single"/>
        </w:rPr>
        <w:t>（投标人名称）</w:t>
      </w:r>
      <w:r>
        <w:rPr>
          <w:rFonts w:hint="eastAsia" w:ascii="等线" w:hAnsi="等线" w:eastAsia="等线" w:cs="等线"/>
          <w:kern w:val="0"/>
          <w:sz w:val="24"/>
        </w:rPr>
        <w:t>与</w:t>
      </w:r>
      <w:r>
        <w:rPr>
          <w:rFonts w:hint="eastAsia" w:ascii="等线" w:hAnsi="等线" w:eastAsia="等线" w:cs="等线"/>
          <w:kern w:val="0"/>
          <w:sz w:val="24"/>
          <w:u w:val="single"/>
        </w:rPr>
        <w:t>（所有分包供应商名称）</w:t>
      </w:r>
      <w:r>
        <w:rPr>
          <w:rFonts w:hint="eastAsia" w:ascii="等线" w:hAnsi="等线" w:eastAsia="等线" w:cs="等线"/>
          <w:kern w:val="0"/>
          <w:sz w:val="24"/>
        </w:rPr>
        <w:t>达成分包意向协议</w:t>
      </w:r>
      <w:r>
        <w:rPr>
          <w:rFonts w:hint="eastAsia" w:ascii="等线" w:hAnsi="等线" w:eastAsia="等线" w:cs="等线"/>
          <w:kern w:val="0"/>
          <w:sz w:val="24"/>
          <w:lang w:val="zh-CN"/>
        </w:rPr>
        <w:t xml:space="preserve">。 </w:t>
      </w:r>
    </w:p>
    <w:p>
      <w:pPr>
        <w:pageBreakBefore w:val="0"/>
        <w:widowControl w:val="0"/>
        <w:kinsoku/>
        <w:wordWrap/>
        <w:overflowPunct/>
        <w:topLinePunct w:val="0"/>
        <w:autoSpaceDE/>
        <w:autoSpaceDN/>
        <w:bidi w:val="0"/>
        <w:snapToGrid w:val="0"/>
        <w:spacing w:line="36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一、分包标的及数量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将</w:t>
      </w:r>
      <w:r>
        <w:rPr>
          <w:rFonts w:hint="eastAsia" w:ascii="等线" w:hAnsi="等线" w:eastAsia="等线" w:cs="等线"/>
          <w:u w:val="single"/>
        </w:rPr>
        <w:t xml:space="preserve">   XX工作内容   </w:t>
      </w:r>
      <w:r>
        <w:rPr>
          <w:rFonts w:hint="eastAsia" w:ascii="等线" w:hAnsi="等线" w:eastAsia="等线" w:cs="等线"/>
          <w:sz w:val="24"/>
        </w:rPr>
        <w:t>分包给</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具备承</w:t>
      </w:r>
      <w:r>
        <w:rPr>
          <w:rFonts w:hint="eastAsia" w:ascii="等线" w:hAnsi="等线" w:eastAsia="等线" w:cs="等线"/>
          <w:kern w:val="0"/>
          <w:sz w:val="24"/>
        </w:rPr>
        <w:t>担</w:t>
      </w:r>
      <w:r>
        <w:rPr>
          <w:rFonts w:hint="eastAsia" w:ascii="等线" w:hAnsi="等线" w:eastAsia="等线" w:cs="等线"/>
          <w:kern w:val="0"/>
          <w:sz w:val="24"/>
          <w:u w:val="single"/>
          <w:lang w:val="zh-CN"/>
        </w:rPr>
        <w:t>XX工作内容</w:t>
      </w:r>
      <w:r>
        <w:rPr>
          <w:rFonts w:hint="eastAsia" w:ascii="等线" w:hAnsi="等线" w:eastAsia="等线" w:cs="等线"/>
          <w:kern w:val="0"/>
          <w:sz w:val="24"/>
          <w:lang w:val="zh-CN"/>
        </w:rPr>
        <w:t>相应资质条件且不得再次分包；</w:t>
      </w:r>
    </w:p>
    <w:p>
      <w:pPr>
        <w:pStyle w:val="3"/>
        <w:pageBreakBefore w:val="0"/>
        <w:widowControl w:val="0"/>
        <w:kinsoku/>
        <w:wordWrap/>
        <w:overflowPunct/>
        <w:topLinePunct w:val="0"/>
        <w:autoSpaceDE/>
        <w:autoSpaceDN/>
        <w:bidi w:val="0"/>
        <w:spacing w:line="360" w:lineRule="exact"/>
        <w:ind w:left="0" w:leftChars="0" w:firstLine="228" w:firstLineChars="95"/>
        <w:textAlignment w:val="auto"/>
        <w:rPr>
          <w:rFonts w:hint="eastAsia" w:ascii="等线" w:hAnsi="等线" w:eastAsia="等线" w:cs="等线"/>
        </w:rPr>
      </w:pPr>
      <w:r>
        <w:rPr>
          <w:rFonts w:hint="eastAsia" w:ascii="等线" w:hAnsi="等线" w:eastAsia="等线" w:cs="等线"/>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u w:val="single"/>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三、质量</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五、违约责任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left="5040" w:leftChars="0" w:hanging="5040" w:hangingChars="2100"/>
        <w:textAlignment w:val="auto"/>
        <w:rPr>
          <w:rFonts w:hint="eastAsia" w:ascii="等线" w:hAnsi="等线" w:eastAsia="等线" w:cs="等线"/>
          <w:kern w:val="0"/>
          <w:sz w:val="24"/>
          <w:lang w:val="zh-CN"/>
        </w:rPr>
      </w:pPr>
      <w:r>
        <w:rPr>
          <w:rFonts w:hint="eastAsia" w:ascii="等线" w:hAnsi="等线" w:eastAsia="等线" w:cs="等线"/>
          <w:sz w:val="24"/>
        </w:rPr>
        <w:t>中小企业合同金额达到</w:t>
      </w:r>
      <w:r>
        <w:rPr>
          <w:rFonts w:hint="eastAsia" w:ascii="等线" w:hAnsi="等线" w:eastAsia="等线" w:cs="等线"/>
          <w:sz w:val="24"/>
          <w:u w:val="single"/>
        </w:rPr>
        <w:t xml:space="preserve">  </w:t>
      </w:r>
      <w:r>
        <w:rPr>
          <w:rFonts w:hint="eastAsia" w:ascii="等线" w:hAnsi="等线" w:eastAsia="等线" w:cs="等线"/>
          <w:sz w:val="24"/>
        </w:rPr>
        <w:t>%，小微企业合同金额达到</w:t>
      </w:r>
      <w:r>
        <w:rPr>
          <w:rFonts w:hint="eastAsia" w:ascii="等线" w:hAnsi="等线" w:eastAsia="等线" w:cs="等线"/>
          <w:sz w:val="24"/>
          <w:u w:val="single"/>
        </w:rPr>
        <w:t xml:space="preserve"> </w:t>
      </w:r>
      <w:r>
        <w:rPr>
          <w:rFonts w:hint="eastAsia" w:ascii="等线" w:hAnsi="等线" w:eastAsia="等线" w:cs="等线"/>
          <w:sz w:val="24"/>
        </w:rPr>
        <w:t>%</w:t>
      </w:r>
      <w:r>
        <w:rPr>
          <w:rFonts w:hint="eastAsia" w:ascii="等线" w:hAnsi="等线" w:eastAsia="等线" w:cs="等线"/>
          <w:kern w:val="0"/>
          <w:sz w:val="24"/>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40" w:firstLineChars="235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分包供应商名称：</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pacing w:line="360" w:lineRule="auto"/>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r>
        <w:rPr>
          <w:rFonts w:hint="eastAsia" w:ascii="等线" w:hAnsi="等线" w:eastAsia="等线" w:cs="等线"/>
          <w:b/>
          <w:kern w:val="0"/>
          <w:sz w:val="32"/>
          <w:szCs w:val="32"/>
        </w:rPr>
        <w:t>三、本项目的特定资格要求</w:t>
      </w:r>
    </w:p>
    <w:p>
      <w:pPr>
        <w:spacing w:line="360" w:lineRule="auto"/>
        <w:jc w:val="center"/>
        <w:rPr>
          <w:rFonts w:hint="eastAsia" w:ascii="等线" w:hAnsi="等线" w:eastAsia="等线" w:cs="等线"/>
          <w:sz w:val="24"/>
        </w:rPr>
      </w:pPr>
      <w:r>
        <w:rPr>
          <w:rFonts w:hint="eastAsia" w:ascii="等线" w:hAnsi="等线" w:eastAsia="等线" w:cs="等线"/>
          <w:sz w:val="24"/>
        </w:rPr>
        <w:t>（根据招标公告本项目的特定资格要求提供相应的材料；未要求的，无需提供）</w:t>
      </w:r>
    </w:p>
    <w:p>
      <w:pPr>
        <w:rPr>
          <w:rFonts w:hint="eastAsia" w:ascii="等线" w:hAnsi="等线" w:eastAsia="等线" w:cs="等线"/>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spacing w:line="360" w:lineRule="auto"/>
        <w:jc w:val="center"/>
        <w:outlineLvl w:val="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r>
        <w:rPr>
          <w:rFonts w:hint="eastAsia" w:ascii="等线" w:hAnsi="等线" w:eastAsia="等线" w:cs="等线"/>
          <w:b/>
          <w:kern w:val="0"/>
          <w:sz w:val="36"/>
          <w:szCs w:val="36"/>
        </w:rPr>
        <w:t>商务技术文件部分</w:t>
      </w:r>
    </w:p>
    <w:p>
      <w:pPr>
        <w:spacing w:line="360" w:lineRule="auto"/>
        <w:jc w:val="center"/>
        <w:outlineLvl w:val="0"/>
        <w:rPr>
          <w:rFonts w:hint="eastAsia" w:ascii="等线" w:hAnsi="等线" w:eastAsia="等线" w:cs="等线"/>
          <w:b/>
          <w:kern w:val="0"/>
          <w:sz w:val="24"/>
        </w:rPr>
      </w:pPr>
    </w:p>
    <w:p>
      <w:pPr>
        <w:spacing w:line="360" w:lineRule="auto"/>
        <w:jc w:val="center"/>
        <w:outlineLvl w:val="0"/>
        <w:rPr>
          <w:rFonts w:hint="eastAsia" w:ascii="等线" w:hAnsi="等线" w:eastAsia="等线" w:cs="等线"/>
          <w:b/>
          <w:kern w:val="0"/>
          <w:sz w:val="28"/>
          <w:szCs w:val="28"/>
        </w:rPr>
      </w:pPr>
      <w:r>
        <w:rPr>
          <w:rFonts w:hint="eastAsia" w:ascii="等线" w:hAnsi="等线" w:eastAsia="等线" w:cs="等线"/>
          <w:b/>
          <w:kern w:val="0"/>
          <w:sz w:val="28"/>
          <w:szCs w:val="28"/>
        </w:rPr>
        <w:t>目录</w:t>
      </w:r>
    </w:p>
    <w:p>
      <w:pPr>
        <w:numPr>
          <w:ilvl w:val="0"/>
          <w:numId w:val="5"/>
        </w:numPr>
        <w:snapToGrid w:val="0"/>
        <w:spacing w:line="360" w:lineRule="auto"/>
        <w:ind w:left="479" w:leftChars="228"/>
        <w:rPr>
          <w:rFonts w:hint="eastAsia" w:ascii="等线" w:hAnsi="等线" w:eastAsia="等线" w:cs="等线"/>
        </w:rPr>
      </w:pPr>
      <w:r>
        <w:rPr>
          <w:rFonts w:hint="eastAsia" w:ascii="等线" w:hAnsi="等线" w:eastAsia="等线" w:cs="等线"/>
          <w:sz w:val="24"/>
        </w:rPr>
        <w:t>投标函</w:t>
      </w:r>
      <w:r>
        <w:rPr>
          <w:rFonts w:hint="eastAsia" w:ascii="等线" w:hAnsi="等线" w:eastAsia="等线" w:cs="等线"/>
        </w:rPr>
        <w:t>……………………………………………………………………………………………………………………</w:t>
      </w:r>
      <w:r>
        <w:rPr>
          <w:rFonts w:hint="eastAsia" w:ascii="等线" w:hAnsi="等线" w:eastAsia="等线" w:cs="等线"/>
          <w:lang w:val="en-US" w:eastAsia="zh-CN"/>
        </w:rPr>
        <w:t xml:space="preserve"> </w:t>
      </w:r>
      <w:r>
        <w:rPr>
          <w:rFonts w:hint="eastAsia" w:ascii="等线" w:hAnsi="等线" w:eastAsia="等线" w:cs="等线"/>
        </w:rPr>
        <w:t>（页码）</w:t>
      </w:r>
    </w:p>
    <w:p>
      <w:pPr>
        <w:numPr>
          <w:ilvl w:val="0"/>
          <w:numId w:val="0"/>
        </w:num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（2）授权委托书或法定代表人（单位负责人、自然人本人）身份证明</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（3）联合协议（如需）</w:t>
      </w:r>
      <w:r>
        <w:rPr>
          <w:rFonts w:hint="eastAsia" w:ascii="等线" w:hAnsi="等线" w:eastAsia="等线" w:cs="等线"/>
        </w:rPr>
        <w:t>……………………………………………………………………（页码）</w:t>
      </w:r>
    </w:p>
    <w:p>
      <w:p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（4）分包意向协议（如需）</w:t>
      </w:r>
      <w:r>
        <w:rPr>
          <w:rFonts w:hint="eastAsia" w:ascii="等线" w:hAnsi="等线" w:eastAsia="等线" w:cs="等线"/>
        </w:rPr>
        <w:t>………………………………………………………………（页码）</w:t>
      </w:r>
    </w:p>
    <w:p>
      <w:p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（5）符合性审查资料</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（6）评标标准相应的商务技术资料（如需）</w:t>
      </w:r>
      <w:r>
        <w:rPr>
          <w:rFonts w:hint="eastAsia" w:ascii="等线" w:hAnsi="等线" w:eastAsia="等线" w:cs="等线"/>
        </w:rPr>
        <w:t>…………………………</w:t>
      </w:r>
      <w:r>
        <w:rPr>
          <w:rFonts w:hint="eastAsia" w:ascii="等线" w:hAnsi="等线" w:eastAsia="等线" w:cs="等线"/>
          <w:sz w:val="24"/>
        </w:rPr>
        <w:t>…</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（7）商务技术偏离表</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lang w:val="zh-CN"/>
        </w:rPr>
        <w:t>（</w:t>
      </w:r>
      <w:r>
        <w:rPr>
          <w:rFonts w:hint="eastAsia" w:ascii="等线" w:hAnsi="等线" w:eastAsia="等线" w:cs="等线"/>
          <w:sz w:val="24"/>
        </w:rPr>
        <w:t>8</w:t>
      </w:r>
      <w:r>
        <w:rPr>
          <w:rFonts w:hint="eastAsia" w:ascii="等线" w:hAnsi="等线" w:eastAsia="等线" w:cs="等线"/>
          <w:sz w:val="24"/>
          <w:lang w:val="zh-CN"/>
        </w:rPr>
        <w:t>）政府采购供应商廉洁自律承诺书</w:t>
      </w:r>
      <w:r>
        <w:rPr>
          <w:rFonts w:hint="eastAsia" w:ascii="等线" w:hAnsi="等线" w:eastAsia="等线" w:cs="等线"/>
        </w:rPr>
        <w:t>…………………………………………………（页码）</w:t>
      </w: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outlineLvl w:val="0"/>
        <w:rPr>
          <w:rFonts w:hint="eastAsia" w:ascii="等线" w:hAnsi="等线" w:eastAsia="等线" w:cs="等线"/>
          <w:b/>
          <w:kern w:val="0"/>
          <w:sz w:val="32"/>
          <w:szCs w:val="32"/>
        </w:rPr>
      </w:pPr>
    </w:p>
    <w:p>
      <w:pPr>
        <w:rPr>
          <w:rFonts w:hint="eastAsia" w:ascii="等线" w:hAnsi="等线" w:eastAsia="等线" w:cs="等线"/>
        </w:rPr>
      </w:pPr>
    </w:p>
    <w:p>
      <w:pPr>
        <w:pStyle w:val="23"/>
        <w:rPr>
          <w:rFonts w:hint="eastAsia"/>
        </w:rPr>
      </w:pPr>
    </w:p>
    <w:p>
      <w:pPr>
        <w:snapToGrid w:val="0"/>
        <w:spacing w:line="360" w:lineRule="auto"/>
        <w:jc w:val="center"/>
        <w:outlineLvl w:val="0"/>
        <w:rPr>
          <w:rFonts w:hint="eastAsia" w:ascii="等线" w:hAnsi="等线" w:eastAsia="等线" w:cs="等线"/>
          <w:b/>
          <w:sz w:val="32"/>
          <w:szCs w:val="32"/>
        </w:rPr>
      </w:pPr>
      <w:r>
        <w:rPr>
          <w:rFonts w:hint="eastAsia" w:ascii="等线" w:hAnsi="等线" w:eastAsia="等线" w:cs="等线"/>
          <w:b/>
          <w:kern w:val="0"/>
          <w:sz w:val="32"/>
          <w:szCs w:val="32"/>
        </w:rPr>
        <w:t>一、投标</w:t>
      </w:r>
      <w:r>
        <w:rPr>
          <w:rFonts w:hint="eastAsia" w:ascii="等线" w:hAnsi="等线" w:eastAsia="等线" w:cs="等线"/>
          <w:b/>
          <w:sz w:val="32"/>
          <w:szCs w:val="32"/>
        </w:rPr>
        <w:t>函</w:t>
      </w:r>
    </w:p>
    <w:p>
      <w:pPr>
        <w:snapToGrid w:val="0"/>
        <w:spacing w:line="360" w:lineRule="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1、我方承诺投标有效期从提交投标文件的截止之日起</w:t>
      </w:r>
      <w:r>
        <w:rPr>
          <w:rFonts w:hint="eastAsia" w:ascii="等线" w:hAnsi="等线" w:eastAsia="等线" w:cs="等线"/>
          <w:sz w:val="24"/>
          <w:u w:val="single"/>
        </w:rPr>
        <w:t xml:space="preserve">     </w:t>
      </w:r>
      <w:r>
        <w:rPr>
          <w:rFonts w:hint="eastAsia" w:ascii="等线" w:hAnsi="等线" w:eastAsia="等线" w:cs="等线"/>
          <w:sz w:val="24"/>
        </w:rPr>
        <w:t>天（不少于90天）</w:t>
      </w:r>
      <w:r>
        <w:rPr>
          <w:rFonts w:hint="eastAsia" w:ascii="等线" w:hAnsi="等线" w:eastAsia="等线" w:cs="等线"/>
        </w:rPr>
        <w:t>，</w:t>
      </w:r>
      <w:r>
        <w:rPr>
          <w:rFonts w:hint="eastAsia" w:ascii="等线" w:hAnsi="等线" w:eastAsia="等线" w:cs="等线"/>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2.1.1承诺函；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2</w:t>
      </w:r>
      <w:r>
        <w:rPr>
          <w:rFonts w:hint="eastAsia" w:ascii="等线" w:hAnsi="等线" w:eastAsia="等线" w:cs="等线"/>
          <w:sz w:val="24"/>
          <w:lang w:val="zh-CN"/>
        </w:rPr>
        <w:t xml:space="preserve"> </w:t>
      </w:r>
      <w:r>
        <w:rPr>
          <w:rFonts w:hint="eastAsia" w:ascii="等线" w:hAnsi="等线" w:eastAsia="等线" w:cs="等线"/>
          <w:sz w:val="24"/>
        </w:rPr>
        <w:t>商务技术</w:t>
      </w:r>
      <w:r>
        <w:rPr>
          <w:rFonts w:hint="eastAsia" w:ascii="等线" w:hAnsi="等线" w:eastAsia="等线" w:cs="等线"/>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2.2.1投标函；</w:t>
      </w:r>
      <w:r>
        <w:rPr>
          <w:rFonts w:hint="eastAsia" w:ascii="等线" w:hAnsi="等线" w:eastAsia="等线" w:cs="等线"/>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8</w:t>
      </w:r>
      <w:r>
        <w:rPr>
          <w:rFonts w:hint="eastAsia" w:ascii="等线" w:hAnsi="等线" w:eastAsia="等线" w:cs="等线"/>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5、其他补充说明:</w:t>
      </w:r>
      <w:r>
        <w:rPr>
          <w:rFonts w:hint="eastAsia" w:ascii="等线" w:hAnsi="等线" w:eastAsia="等线" w:cs="等线"/>
          <w:sz w:val="24"/>
          <w:u w:val="single"/>
        </w:rPr>
        <w:t xml:space="preserve">                                        </w:t>
      </w:r>
      <w:r>
        <w:rPr>
          <w:rFonts w:hint="eastAsia" w:ascii="等线" w:hAnsi="等线" w:eastAsia="等线" w:cs="等线"/>
          <w:sz w:val="24"/>
        </w:rPr>
        <w:t>。</w:t>
      </w:r>
    </w:p>
    <w:p>
      <w:pPr>
        <w:spacing w:line="360" w:lineRule="auto"/>
        <w:ind w:firstLine="3600" w:firstLineChars="1500"/>
        <w:rPr>
          <w:rFonts w:hint="eastAsia" w:ascii="等线" w:hAnsi="等线" w:eastAsia="等线" w:cs="等线"/>
          <w:sz w:val="24"/>
        </w:rPr>
      </w:pPr>
      <w:r>
        <w:rPr>
          <w:rFonts w:hint="eastAsia" w:ascii="等线" w:hAnsi="等线" w:eastAsia="等线" w:cs="等线"/>
          <w:sz w:val="24"/>
        </w:rPr>
        <w:t xml:space="preserve">投标人名称（电子签名）：                          </w:t>
      </w:r>
    </w:p>
    <w:p>
      <w:pPr>
        <w:spacing w:line="360" w:lineRule="auto"/>
        <w:jc w:val="center"/>
        <w:rPr>
          <w:rFonts w:hint="eastAsia" w:ascii="等线" w:hAnsi="等线" w:eastAsia="等线" w:cs="等线"/>
          <w:sz w:val="24"/>
        </w:rPr>
      </w:pPr>
      <w:r>
        <w:rPr>
          <w:rFonts w:hint="eastAsia" w:ascii="等线" w:hAnsi="等线" w:eastAsia="等线" w:cs="等线"/>
          <w:sz w:val="24"/>
        </w:rPr>
        <w:t xml:space="preserve">     日期：  年   月   日</w:t>
      </w:r>
    </w:p>
    <w:p>
      <w:pPr>
        <w:snapToGrid w:val="0"/>
        <w:spacing w:line="360" w:lineRule="auto"/>
        <w:ind w:left="420" w:leftChars="200" w:firstLine="4200" w:firstLineChars="1750"/>
        <w:rPr>
          <w:rFonts w:hint="eastAsia" w:ascii="等线" w:hAnsi="等线" w:eastAsia="等线" w:cs="等线"/>
          <w:kern w:val="0"/>
          <w:sz w:val="24"/>
          <w:u w:val="single"/>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二、授权委托书或法定代表人（单位负责人、自然人本人）身份证明</w:t>
      </w:r>
    </w:p>
    <w:p>
      <w:pPr>
        <w:snapToGrid w:val="0"/>
        <w:spacing w:line="360" w:lineRule="auto"/>
        <w:rPr>
          <w:rFonts w:hint="eastAsia" w:ascii="等线" w:hAnsi="等线" w:eastAsia="等线" w:cs="等线"/>
          <w:sz w:val="24"/>
        </w:rPr>
      </w:pPr>
      <w:r>
        <w:rPr>
          <w:rFonts w:hint="eastAsia" w:ascii="等线" w:hAnsi="等线" w:eastAsia="等线" w:cs="等线"/>
          <w:sz w:val="24"/>
        </w:rPr>
        <w:t xml:space="preserve">                                </w:t>
      </w:r>
    </w:p>
    <w:p>
      <w:pPr>
        <w:snapToGrid w:val="0"/>
        <w:spacing w:line="360" w:lineRule="auto"/>
        <w:ind w:firstLine="2862" w:firstLineChars="894"/>
        <w:rPr>
          <w:rFonts w:hint="eastAsia" w:ascii="等线" w:hAnsi="等线" w:eastAsia="等线" w:cs="等线"/>
        </w:rPr>
      </w:pPr>
      <w:r>
        <w:rPr>
          <w:rFonts w:hint="eastAsia" w:ascii="等线" w:hAnsi="等线" w:eastAsia="等线" w:cs="等线"/>
          <w:b/>
          <w:kern w:val="0"/>
          <w:sz w:val="32"/>
          <w:szCs w:val="32"/>
          <w:lang w:val="zh-CN"/>
        </w:rPr>
        <w:t>授权委托书（适用于非联合体投标）</w:t>
      </w:r>
      <w:r>
        <w:rPr>
          <w:rFonts w:hint="eastAsia" w:ascii="等线" w:hAnsi="等线" w:eastAsia="等线" w:cs="等线"/>
        </w:rPr>
        <w:t xml:space="preserve">                               </w:t>
      </w:r>
    </w:p>
    <w:p>
      <w:pPr>
        <w:snapToGrid w:val="0"/>
        <w:spacing w:line="360" w:lineRule="auto"/>
        <w:ind w:firstLine="576"/>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ind w:firstLine="576"/>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snapToGrid w:val="0"/>
        <w:spacing w:line="360" w:lineRule="auto"/>
        <w:ind w:firstLine="576"/>
        <w:rPr>
          <w:rFonts w:hint="eastAsia" w:ascii="等线" w:hAnsi="等线" w:eastAsia="等线" w:cs="等线"/>
          <w:kern w:val="0"/>
          <w:sz w:val="24"/>
        </w:rPr>
      </w:pPr>
      <w:r>
        <w:rPr>
          <w:rFonts w:hint="eastAsia" w:ascii="等线" w:hAnsi="等线" w:eastAsia="等线" w:cs="等线"/>
          <w:kern w:val="0"/>
          <w:sz w:val="24"/>
        </w:rPr>
        <w:t>现</w:t>
      </w:r>
      <w:r>
        <w:rPr>
          <w:rFonts w:hint="eastAsia" w:ascii="等线" w:hAnsi="等线" w:eastAsia="等线" w:cs="等线"/>
          <w:kern w:val="0"/>
          <w:sz w:val="24"/>
          <w:lang w:val="zh-CN"/>
        </w:rPr>
        <w:t>委托</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（姓名）为我方代理人（身份证号码：</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，手机：</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），以我方名义处理</w:t>
      </w:r>
      <w:r>
        <w:rPr>
          <w:rFonts w:hint="eastAsia" w:ascii="等线" w:hAnsi="等线" w:eastAsia="等线" w:cs="等线"/>
          <w:sz w:val="24"/>
        </w:rPr>
        <w:t>（项目名称）【招标编号：（采购编号）】</w:t>
      </w:r>
      <w:r>
        <w:rPr>
          <w:rFonts w:hint="eastAsia" w:ascii="等线" w:hAnsi="等线" w:eastAsia="等线" w:cs="等线"/>
          <w:kern w:val="0"/>
          <w:sz w:val="24"/>
          <w:lang w:val="zh-CN"/>
        </w:rPr>
        <w:t>政府采购投标的一切事项，其法律后果由我方承担。</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委托期限</w:t>
      </w:r>
      <w:r>
        <w:rPr>
          <w:rFonts w:hint="eastAsia" w:ascii="等线" w:hAnsi="等线" w:eastAsia="等线" w:cs="等线"/>
          <w:kern w:val="0"/>
          <w:sz w:val="24"/>
        </w:rPr>
        <w:t>：</w:t>
      </w:r>
      <w:r>
        <w:rPr>
          <w:rFonts w:hint="eastAsia" w:ascii="等线" w:hAnsi="等线" w:eastAsia="等线" w:cs="等线"/>
          <w:kern w:val="0"/>
          <w:sz w:val="24"/>
          <w:lang w:val="zh-CN"/>
        </w:rPr>
        <w:t>自</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日起至</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日止。</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特此告知。</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lang w:val="zh-CN"/>
        </w:rPr>
        <w:t xml:space="preserve">                                                 投标人名称(电子签名)：</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签发日期：  年  月   日</w:t>
      </w:r>
    </w:p>
    <w:p>
      <w:pPr>
        <w:snapToGrid w:val="0"/>
        <w:spacing w:line="360" w:lineRule="auto"/>
        <w:rPr>
          <w:rFonts w:hint="eastAsia" w:ascii="等线" w:hAnsi="等线" w:eastAsia="等线" w:cs="等线"/>
          <w:sz w:val="24"/>
        </w:rPr>
      </w:pPr>
    </w:p>
    <w:p>
      <w:pPr>
        <w:snapToGrid w:val="0"/>
        <w:spacing w:line="360" w:lineRule="auto"/>
        <w:rPr>
          <w:rFonts w:hint="eastAsia" w:ascii="等线" w:hAnsi="等线" w:eastAsia="等线" w:cs="等线"/>
          <w:sz w:val="24"/>
        </w:rPr>
      </w:pPr>
    </w:p>
    <w:p>
      <w:pPr>
        <w:snapToGrid w:val="0"/>
        <w:spacing w:line="360" w:lineRule="auto"/>
        <w:rPr>
          <w:rFonts w:hint="eastAsia" w:ascii="等线" w:hAnsi="等线" w:eastAsia="等线" w:cs="等线"/>
          <w:sz w:val="24"/>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 xml:space="preserve">     </w:t>
      </w: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 xml:space="preserve"> </w:t>
      </w: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 xml:space="preserve"> </w:t>
      </w:r>
      <w:r>
        <w:rPr>
          <w:rFonts w:hint="eastAsia" w:ascii="等线" w:hAnsi="等线" w:eastAsia="等线" w:cs="等线"/>
          <w:b/>
          <w:kern w:val="0"/>
          <w:sz w:val="32"/>
          <w:szCs w:val="32"/>
          <w:lang w:val="zh-CN"/>
        </w:rPr>
        <w:t>授权委托书（适用于联合体投标）</w:t>
      </w:r>
    </w:p>
    <w:p>
      <w:pPr>
        <w:snapToGrid w:val="0"/>
        <w:spacing w:line="360" w:lineRule="auto"/>
        <w:ind w:firstLine="576"/>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ind w:firstLine="576"/>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snapToGrid w:val="0"/>
        <w:spacing w:line="360" w:lineRule="auto"/>
        <w:ind w:firstLine="576"/>
        <w:rPr>
          <w:rFonts w:hint="eastAsia" w:ascii="等线" w:hAnsi="等线" w:eastAsia="等线" w:cs="等线"/>
          <w:kern w:val="0"/>
          <w:sz w:val="24"/>
        </w:rPr>
      </w:pPr>
      <w:r>
        <w:rPr>
          <w:rFonts w:hint="eastAsia" w:ascii="等线" w:hAnsi="等线" w:eastAsia="等线" w:cs="等线"/>
          <w:kern w:val="0"/>
          <w:sz w:val="24"/>
        </w:rPr>
        <w:t>现</w:t>
      </w:r>
      <w:r>
        <w:rPr>
          <w:rFonts w:hint="eastAsia" w:ascii="等线" w:hAnsi="等线" w:eastAsia="等线" w:cs="等线"/>
          <w:kern w:val="0"/>
          <w:sz w:val="24"/>
          <w:lang w:val="zh-CN"/>
        </w:rPr>
        <w:t>委托</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（姓名）为我方代理人（身份证号码：</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，手机：</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），以我方名义处理</w:t>
      </w:r>
      <w:r>
        <w:rPr>
          <w:rFonts w:hint="eastAsia" w:ascii="等线" w:hAnsi="等线" w:eastAsia="等线" w:cs="等线"/>
          <w:sz w:val="24"/>
        </w:rPr>
        <w:t>（项目名称）【招标编号：（采购编号）】</w:t>
      </w:r>
      <w:r>
        <w:rPr>
          <w:rFonts w:hint="eastAsia" w:ascii="等线" w:hAnsi="等线" w:eastAsia="等线" w:cs="等线"/>
          <w:kern w:val="0"/>
          <w:sz w:val="24"/>
          <w:lang w:val="zh-CN"/>
        </w:rPr>
        <w:t>政府采购投标的一切事项，其法律后果由我方承担。</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委托期限</w:t>
      </w:r>
      <w:r>
        <w:rPr>
          <w:rFonts w:hint="eastAsia" w:ascii="等线" w:hAnsi="等线" w:eastAsia="等线" w:cs="等线"/>
          <w:kern w:val="0"/>
          <w:sz w:val="24"/>
        </w:rPr>
        <w:t>：</w:t>
      </w:r>
      <w:r>
        <w:rPr>
          <w:rFonts w:hint="eastAsia" w:ascii="等线" w:hAnsi="等线" w:eastAsia="等线" w:cs="等线"/>
          <w:kern w:val="0"/>
          <w:sz w:val="24"/>
          <w:lang w:val="zh-CN"/>
        </w:rPr>
        <w:t>自</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日起至</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日止。</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特此告知。</w:t>
      </w:r>
    </w:p>
    <w:p>
      <w:pPr>
        <w:jc w:val="center"/>
        <w:rPr>
          <w:rFonts w:hint="eastAsia" w:ascii="等线" w:hAnsi="等线" w:eastAsia="等线" w:cs="等线"/>
          <w:b/>
          <w:kern w:val="0"/>
          <w:sz w:val="32"/>
          <w:szCs w:val="32"/>
        </w:rPr>
      </w:pPr>
    </w:p>
    <w:p>
      <w:pPr>
        <w:rPr>
          <w:rFonts w:hint="eastAsia" w:ascii="等线" w:hAnsi="等线" w:eastAsia="等线" w:cs="等线"/>
        </w:rPr>
      </w:pP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等线" w:hAnsi="等线" w:eastAsia="等线" w:cs="等线"/>
          <w:b/>
          <w:sz w:val="24"/>
        </w:rPr>
      </w:pPr>
      <w:r>
        <w:rPr>
          <w:rFonts w:hint="eastAsia" w:ascii="等线" w:hAnsi="等线" w:eastAsia="等线" w:cs="等线"/>
          <w:b/>
          <w:kern w:val="0"/>
          <w:sz w:val="32"/>
          <w:szCs w:val="32"/>
          <w:lang w:val="zh-CN"/>
        </w:rPr>
        <w:t>法定代表人、单位负责人或自然人本人</w:t>
      </w:r>
      <w:r>
        <w:rPr>
          <w:rFonts w:hint="eastAsia" w:ascii="等线" w:hAnsi="等线" w:eastAsia="等线" w:cs="等线"/>
          <w:b/>
          <w:sz w:val="30"/>
          <w:szCs w:val="30"/>
        </w:rPr>
        <w:t>的身份证明（适用于法定代表人、单位负责人或者自然人本人代表投标人参加投标）</w:t>
      </w:r>
    </w:p>
    <w:p>
      <w:pPr>
        <w:pStyle w:val="176"/>
        <w:spacing w:line="360" w:lineRule="auto"/>
        <w:rPr>
          <w:rFonts w:hint="eastAsia" w:ascii="等线" w:hAnsi="等线" w:eastAsia="等线" w:cs="等线"/>
          <w:bCs/>
          <w:sz w:val="24"/>
        </w:rPr>
      </w:pPr>
      <w:r>
        <w:rPr>
          <w:rFonts w:hint="eastAsia" w:ascii="等线" w:hAnsi="等线" w:eastAsia="等线" w:cs="等线"/>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6"/>
              <w:adjustRightInd w:val="0"/>
              <w:spacing w:line="360" w:lineRule="auto"/>
              <w:rPr>
                <w:rFonts w:hint="eastAsia" w:ascii="等线" w:hAnsi="等线" w:eastAsia="等线" w:cs="等线"/>
                <w:bCs/>
                <w:sz w:val="24"/>
                <w:szCs w:val="21"/>
              </w:rPr>
            </w:pPr>
            <w:r>
              <w:rPr>
                <w:rFonts w:hint="eastAsia" w:ascii="等线" w:hAnsi="等线" w:eastAsia="等线" w:cs="等线"/>
                <w:bCs/>
                <w:sz w:val="24"/>
                <w:szCs w:val="21"/>
              </w:rPr>
              <w:t>正面：                                 反面：</w:t>
            </w:r>
          </w:p>
          <w:p>
            <w:pPr>
              <w:pStyle w:val="176"/>
              <w:adjustRightInd w:val="0"/>
              <w:spacing w:line="360" w:lineRule="auto"/>
              <w:rPr>
                <w:rFonts w:hint="eastAsia" w:ascii="等线" w:hAnsi="等线" w:eastAsia="等线" w:cs="等线"/>
                <w:bCs/>
                <w:sz w:val="24"/>
                <w:szCs w:val="21"/>
              </w:rPr>
            </w:pPr>
          </w:p>
        </w:tc>
      </w:tr>
    </w:tbl>
    <w:p>
      <w:pPr>
        <w:snapToGrid w:val="0"/>
        <w:spacing w:line="360" w:lineRule="auto"/>
        <w:ind w:firstLine="576"/>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w:t>
      </w:r>
    </w:p>
    <w:p>
      <w:pPr>
        <w:snapToGrid w:val="0"/>
        <w:spacing w:line="360" w:lineRule="auto"/>
        <w:ind w:firstLine="576"/>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投标人名称(电子签名)：                              </w:t>
      </w:r>
    </w:p>
    <w:p>
      <w:pPr>
        <w:spacing w:line="360" w:lineRule="auto"/>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rPr>
        <w:t>三、</w:t>
      </w:r>
      <w:r>
        <w:rPr>
          <w:rFonts w:hint="eastAsia" w:ascii="等线" w:hAnsi="等线" w:eastAsia="等线" w:cs="等线"/>
          <w:b/>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420" w:lineRule="exact"/>
        <w:ind w:firstLine="480" w:firstLineChars="200"/>
        <w:jc w:val="left"/>
        <w:textAlignment w:val="auto"/>
        <w:rPr>
          <w:rFonts w:hint="eastAsia" w:ascii="等线" w:hAnsi="等线" w:eastAsia="等线" w:cs="等线"/>
          <w:b/>
          <w:sz w:val="24"/>
        </w:rPr>
      </w:pPr>
      <w:r>
        <w:rPr>
          <w:rFonts w:hint="eastAsia" w:ascii="等线" w:hAnsi="等线" w:eastAsia="等线" w:cs="等线"/>
          <w:b/>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（联合体所有成员名称）</w:t>
      </w:r>
      <w:r>
        <w:rPr>
          <w:rFonts w:hint="eastAsia" w:ascii="等线" w:hAnsi="等线" w:eastAsia="等线" w:cs="等线"/>
          <w:kern w:val="0"/>
          <w:sz w:val="24"/>
        </w:rPr>
        <w:t>自愿</w:t>
      </w:r>
      <w:r>
        <w:rPr>
          <w:rFonts w:hint="eastAsia" w:ascii="等线" w:hAnsi="等线" w:eastAsia="等线" w:cs="等线"/>
          <w:kern w:val="0"/>
          <w:sz w:val="24"/>
          <w:lang w:val="zh-CN"/>
        </w:rPr>
        <w:t>组成一个联合体，以一个投标人的身份</w:t>
      </w:r>
      <w:r>
        <w:rPr>
          <w:rFonts w:hint="eastAsia" w:ascii="等线" w:hAnsi="等线" w:eastAsia="等线" w:cs="等线"/>
          <w:kern w:val="0"/>
          <w:sz w:val="24"/>
        </w:rPr>
        <w:t>参加</w:t>
      </w:r>
      <w:r>
        <w:rPr>
          <w:rFonts w:hint="eastAsia" w:ascii="等线" w:hAnsi="等线" w:eastAsia="等线" w:cs="等线"/>
          <w:sz w:val="24"/>
        </w:rPr>
        <w:t>（项目名称）【招标编号：（采购编号）】</w:t>
      </w:r>
      <w:r>
        <w:rPr>
          <w:rFonts w:hint="eastAsia" w:ascii="等线" w:hAnsi="等线" w:eastAsia="等线" w:cs="等线"/>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一、各方一致决定，</w:t>
      </w:r>
      <w:r>
        <w:rPr>
          <w:rFonts w:hint="eastAsia" w:ascii="等线" w:hAnsi="等线" w:eastAsia="等线" w:cs="等线"/>
          <w:kern w:val="0"/>
          <w:sz w:val="24"/>
          <w:u w:val="single"/>
        </w:rPr>
        <w:t>（某联合体成员名称）</w:t>
      </w:r>
      <w:r>
        <w:rPr>
          <w:rFonts w:hint="eastAsia" w:ascii="等线" w:hAnsi="等线" w:eastAsia="等线" w:cs="等线"/>
          <w:kern w:val="0"/>
          <w:sz w:val="24"/>
        </w:rPr>
        <w:t>为联合体</w:t>
      </w:r>
      <w:r>
        <w:rPr>
          <w:rFonts w:hint="eastAsia" w:ascii="等线" w:hAnsi="等线" w:eastAsia="等线" w:cs="等线"/>
          <w:kern w:val="0"/>
          <w:sz w:val="24"/>
          <w:lang w:val="zh-CN"/>
        </w:rPr>
        <w:t>牵头人</w:t>
      </w:r>
      <w:r>
        <w:rPr>
          <w:rFonts w:hint="eastAsia" w:ascii="等线" w:hAnsi="等线" w:eastAsia="等线" w:cs="等线"/>
          <w:sz w:val="24"/>
        </w:rPr>
        <w:t>，代表所有联合体成员负责投标和合同实施阶段的主办、协调工作</w:t>
      </w:r>
      <w:r>
        <w:rPr>
          <w:rFonts w:hint="eastAsia" w:ascii="等线" w:hAnsi="等线" w:eastAsia="等线" w:cs="等线"/>
          <w:kern w:val="0"/>
          <w:sz w:val="24"/>
          <w:lang w:val="zh-CN"/>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w:t>
      </w:r>
      <w:r>
        <w:rPr>
          <w:rFonts w:hint="eastAsia" w:ascii="等线" w:hAnsi="等线" w:eastAsia="等线" w:cs="等线"/>
          <w:sz w:val="24"/>
        </w:rPr>
        <w:t>所有联合体成员各方签署授权书，授权书载明的</w:t>
      </w:r>
      <w:r>
        <w:rPr>
          <w:rFonts w:hint="eastAsia" w:ascii="等线" w:hAnsi="等线" w:eastAsia="等线" w:cs="等线"/>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三、本次联合投标中，分工如下：</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b/>
          <w:kern w:val="0"/>
          <w:sz w:val="24"/>
          <w:lang w:val="zh-CN"/>
        </w:rPr>
      </w:pPr>
      <w:r>
        <w:rPr>
          <w:rFonts w:hint="eastAsia" w:ascii="等线" w:hAnsi="等线" w:eastAsia="等线" w:cs="等线"/>
          <w:kern w:val="0"/>
          <w:sz w:val="24"/>
          <w:lang w:val="zh-CN"/>
        </w:rPr>
        <w:t>四、</w:t>
      </w:r>
      <w:r>
        <w:rPr>
          <w:rFonts w:hint="eastAsia" w:ascii="等线" w:hAnsi="等线" w:eastAsia="等线" w:cs="等线"/>
          <w:kern w:val="0"/>
          <w:sz w:val="24"/>
          <w:u w:val="single"/>
        </w:rPr>
        <w:t>（联合体其中一方成员名称）</w:t>
      </w:r>
      <w:r>
        <w:rPr>
          <w:rFonts w:hint="eastAsia" w:ascii="等线" w:hAnsi="等线" w:eastAsia="等线" w:cs="等线"/>
          <w:kern w:val="0"/>
          <w:sz w:val="24"/>
        </w:rPr>
        <w:t>提供的全部货物由小微企业制造，其合同份额占到合同总金额</w:t>
      </w:r>
      <w:r>
        <w:rPr>
          <w:rFonts w:hint="eastAsia" w:ascii="等线" w:hAnsi="等线" w:eastAsia="等线" w:cs="等线"/>
          <w:kern w:val="0"/>
          <w:sz w:val="24"/>
          <w:u w:val="single"/>
        </w:rPr>
        <w:t xml:space="preserve">     </w:t>
      </w:r>
      <w:r>
        <w:rPr>
          <w:rFonts w:hint="eastAsia" w:ascii="等线" w:hAnsi="等线" w:eastAsia="等线" w:cs="等线"/>
          <w:kern w:val="0"/>
          <w:sz w:val="24"/>
        </w:rPr>
        <w:t>%以上；</w:t>
      </w:r>
      <w:r>
        <w:rPr>
          <w:rFonts w:hint="eastAsia" w:ascii="等线" w:hAnsi="等线" w:eastAsia="等线" w:cs="等线"/>
          <w:kern w:val="0"/>
          <w:sz w:val="24"/>
          <w:lang w:val="zh-CN"/>
        </w:rPr>
        <w:t>……。</w:t>
      </w:r>
      <w:r>
        <w:rPr>
          <w:rFonts w:hint="eastAsia" w:ascii="等线" w:hAnsi="等线" w:eastAsia="等线" w:cs="等线"/>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等线" w:hAnsi="等线" w:eastAsia="等线" w:cs="等线"/>
          <w:b/>
          <w:kern w:val="0"/>
          <w:sz w:val="24"/>
          <w:lang w:val="en-US" w:eastAsia="zh-CN"/>
        </w:rPr>
        <w:t>6</w:t>
      </w:r>
      <w:r>
        <w:rPr>
          <w:rFonts w:hint="eastAsia" w:ascii="等线" w:hAnsi="等线" w:eastAsia="等线" w:cs="等线"/>
          <w:b/>
          <w:kern w:val="0"/>
          <w:sz w:val="24"/>
          <w:lang w:val="zh-CN"/>
        </w:rPr>
        <w:t>%的扣除）</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五、如果中标，</w:t>
      </w:r>
      <w:r>
        <w:rPr>
          <w:rFonts w:hint="eastAsia" w:ascii="等线" w:hAnsi="等线" w:eastAsia="等线" w:cs="等线"/>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snapToGrid w:val="0"/>
        <w:spacing w:line="360" w:lineRule="auto"/>
        <w:ind w:right="480"/>
        <w:rPr>
          <w:rFonts w:hint="eastAsia" w:ascii="等线" w:hAnsi="等线" w:eastAsia="等线" w:cs="等线"/>
          <w:b/>
          <w:kern w:val="0"/>
          <w:sz w:val="32"/>
          <w:szCs w:val="32"/>
          <w:lang w:val="zh-CN"/>
        </w:rPr>
        <w:sectPr>
          <w:footerReference r:id="rId26" w:type="first"/>
          <w:footerReference r:id="rId25" w:type="default"/>
          <w:pgSz w:w="11906" w:h="16838"/>
          <w:pgMar w:top="1276" w:right="1418" w:bottom="1247" w:left="1418" w:header="851" w:footer="992" w:gutter="0"/>
          <w:pgNumType w:fmt="decimal"/>
          <w:cols w:space="720" w:num="1"/>
          <w:docGrid w:linePitch="312" w:charSpace="0"/>
        </w:sectPr>
      </w:pPr>
    </w:p>
    <w:p>
      <w:pPr>
        <w:snapToGrid w:val="0"/>
        <w:spacing w:line="360" w:lineRule="auto"/>
        <w:ind w:firstLine="3522" w:firstLineChars="1100"/>
        <w:rPr>
          <w:rFonts w:hint="eastAsia" w:ascii="等线" w:hAnsi="等线" w:eastAsia="等线" w:cs="等线"/>
          <w:b/>
          <w:kern w:val="0"/>
          <w:sz w:val="32"/>
          <w:szCs w:val="32"/>
        </w:rPr>
      </w:pPr>
      <w:r>
        <w:rPr>
          <w:rFonts w:hint="eastAsia" w:ascii="等线" w:hAnsi="等线" w:eastAsia="等线" w:cs="等线"/>
          <w:b/>
          <w:kern w:val="0"/>
          <w:sz w:val="32"/>
          <w:szCs w:val="32"/>
        </w:rPr>
        <w:t>四、分包意向协议</w:t>
      </w:r>
    </w:p>
    <w:p>
      <w:pPr>
        <w:keepNext w:val="0"/>
        <w:keepLines w:val="0"/>
        <w:pageBreakBefore w:val="0"/>
        <w:widowControl/>
        <w:kinsoku/>
        <w:wordWrap/>
        <w:overflowPunct/>
        <w:topLinePunct w:val="0"/>
        <w:autoSpaceDE/>
        <w:autoSpaceDN/>
        <w:bidi w:val="0"/>
        <w:adjustRightInd w:val="0"/>
        <w:spacing w:line="420" w:lineRule="exact"/>
        <w:ind w:firstLine="120" w:firstLineChars="50"/>
        <w:jc w:val="left"/>
        <w:textAlignment w:val="auto"/>
        <w:rPr>
          <w:rFonts w:hint="eastAsia" w:ascii="等线" w:hAnsi="等线" w:eastAsia="等线" w:cs="等线"/>
          <w:sz w:val="24"/>
        </w:rPr>
      </w:pPr>
      <w:r>
        <w:rPr>
          <w:rFonts w:hint="eastAsia" w:ascii="等线" w:hAnsi="等线" w:eastAsia="等线" w:cs="等线"/>
          <w:sz w:val="24"/>
        </w:rPr>
        <w:t>（</w:t>
      </w:r>
      <w:r>
        <w:rPr>
          <w:rFonts w:hint="eastAsia" w:ascii="等线" w:hAnsi="等线" w:eastAsia="等线" w:cs="等线"/>
          <w:b/>
          <w:sz w:val="24"/>
        </w:rPr>
        <w:t>中标后以分包方式履行合同的，提供分包意向协议；采购人不同意分包或者投标人中标后不以分包方式履行合同的，则不需要提供。</w:t>
      </w: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若成为</w:t>
      </w:r>
      <w:r>
        <w:rPr>
          <w:rFonts w:hint="eastAsia" w:ascii="等线" w:hAnsi="等线" w:eastAsia="等线" w:cs="等线"/>
          <w:sz w:val="24"/>
        </w:rPr>
        <w:t>（项目名称）【招标编号：（采购编号）】</w:t>
      </w:r>
      <w:r>
        <w:rPr>
          <w:rFonts w:hint="eastAsia" w:ascii="等线" w:hAnsi="等线" w:eastAsia="等线" w:cs="等线"/>
          <w:kern w:val="0"/>
          <w:sz w:val="24"/>
          <w:lang w:val="zh-CN"/>
        </w:rPr>
        <w:t>的中标供应商，将依法采取分包方式履行合同。</w:t>
      </w:r>
      <w:r>
        <w:rPr>
          <w:rFonts w:hint="eastAsia" w:ascii="等线" w:hAnsi="等线" w:eastAsia="等线" w:cs="等线"/>
          <w:kern w:val="0"/>
          <w:sz w:val="24"/>
          <w:u w:val="single"/>
        </w:rPr>
        <w:t>（投标人名称）</w:t>
      </w:r>
      <w:r>
        <w:rPr>
          <w:rFonts w:hint="eastAsia" w:ascii="等线" w:hAnsi="等线" w:eastAsia="等线" w:cs="等线"/>
          <w:kern w:val="0"/>
          <w:sz w:val="24"/>
        </w:rPr>
        <w:t>与</w:t>
      </w:r>
      <w:r>
        <w:rPr>
          <w:rFonts w:hint="eastAsia" w:ascii="等线" w:hAnsi="等线" w:eastAsia="等线" w:cs="等线"/>
          <w:kern w:val="0"/>
          <w:sz w:val="24"/>
          <w:u w:val="single"/>
        </w:rPr>
        <w:t>（所有分包供应商名称）</w:t>
      </w:r>
      <w:r>
        <w:rPr>
          <w:rFonts w:hint="eastAsia" w:ascii="等线" w:hAnsi="等线" w:eastAsia="等线" w:cs="等线"/>
          <w:kern w:val="0"/>
          <w:sz w:val="24"/>
        </w:rPr>
        <w:t>达成分包意向协议</w:t>
      </w:r>
      <w:r>
        <w:rPr>
          <w:rFonts w:hint="eastAsia" w:ascii="等线" w:hAnsi="等线" w:eastAsia="等线" w:cs="等线"/>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一、分包标的及数量</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将</w:t>
      </w:r>
      <w:r>
        <w:rPr>
          <w:rFonts w:hint="eastAsia" w:ascii="等线" w:hAnsi="等线" w:eastAsia="等线" w:cs="等线"/>
          <w:u w:val="single"/>
        </w:rPr>
        <w:t xml:space="preserve">   XX工作内容   </w:t>
      </w:r>
      <w:r>
        <w:rPr>
          <w:rFonts w:hint="eastAsia" w:ascii="等线" w:hAnsi="等线" w:eastAsia="等线" w:cs="等线"/>
          <w:sz w:val="24"/>
        </w:rPr>
        <w:t>分包给</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具备承</w:t>
      </w:r>
      <w:r>
        <w:rPr>
          <w:rFonts w:hint="eastAsia" w:ascii="等线" w:hAnsi="等线" w:eastAsia="等线" w:cs="等线"/>
          <w:kern w:val="0"/>
          <w:sz w:val="24"/>
        </w:rPr>
        <w:t>担</w:t>
      </w:r>
      <w:r>
        <w:rPr>
          <w:rFonts w:hint="eastAsia" w:ascii="等线" w:hAnsi="等线" w:eastAsia="等线" w:cs="等线"/>
          <w:kern w:val="0"/>
          <w:sz w:val="24"/>
          <w:u w:val="single"/>
          <w:lang w:val="zh-CN"/>
        </w:rPr>
        <w:t>XX工作内容</w:t>
      </w:r>
      <w:r>
        <w:rPr>
          <w:rFonts w:hint="eastAsia" w:ascii="等线" w:hAnsi="等线" w:eastAsia="等线" w:cs="等线"/>
          <w:kern w:val="0"/>
          <w:sz w:val="24"/>
          <w:lang w:val="zh-CN"/>
        </w:rPr>
        <w:t>相应资质条件且不得再次分包；</w:t>
      </w:r>
    </w:p>
    <w:p>
      <w:pPr>
        <w:pStyle w:val="3"/>
        <w:ind w:left="664" w:leftChars="316" w:firstLine="228" w:firstLineChars="95"/>
        <w:rPr>
          <w:rFonts w:hint="eastAsia" w:ascii="等线" w:hAnsi="等线" w:eastAsia="等线" w:cs="等线"/>
        </w:rPr>
      </w:pPr>
      <w:r>
        <w:rPr>
          <w:rFonts w:hint="eastAsia" w:ascii="等线" w:hAnsi="等线" w:eastAsia="等线" w:cs="等线"/>
          <w:kern w:val="0"/>
          <w:sz w:val="24"/>
          <w:szCs w:val="24"/>
        </w:rPr>
        <w:t>……</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二、分包工作履行期限、地点、方式</w:t>
      </w:r>
    </w:p>
    <w:p>
      <w:pPr>
        <w:snapToGrid w:val="0"/>
        <w:spacing w:line="360" w:lineRule="auto"/>
        <w:ind w:firstLine="576"/>
        <w:rPr>
          <w:rFonts w:hint="eastAsia" w:ascii="等线" w:hAnsi="等线" w:eastAsia="等线" w:cs="等线"/>
          <w:u w:val="single"/>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三、质量</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四、价款或者报酬</w:t>
      </w:r>
    </w:p>
    <w:p>
      <w:pPr>
        <w:snapToGrid w:val="0"/>
        <w:spacing w:line="360" w:lineRule="auto"/>
        <w:ind w:left="573" w:leftChars="273"/>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left="573" w:leftChars="273"/>
        <w:rPr>
          <w:rFonts w:hint="eastAsia" w:ascii="等线" w:hAnsi="等线" w:eastAsia="等线" w:cs="等线"/>
          <w:kern w:val="0"/>
          <w:sz w:val="24"/>
          <w:lang w:val="zh-CN"/>
        </w:rPr>
      </w:pPr>
      <w:r>
        <w:rPr>
          <w:rFonts w:hint="eastAsia" w:ascii="等线" w:hAnsi="等线" w:eastAsia="等线" w:cs="等线"/>
          <w:kern w:val="0"/>
          <w:sz w:val="24"/>
          <w:lang w:val="zh-CN"/>
        </w:rPr>
        <w:t>五、违约责任</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六、争议解决的办法</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b/>
          <w:kern w:val="0"/>
          <w:sz w:val="24"/>
          <w:lang w:val="zh-CN"/>
        </w:rPr>
      </w:pPr>
      <w:r>
        <w:rPr>
          <w:rFonts w:hint="eastAsia" w:ascii="等线" w:hAnsi="等线" w:eastAsia="等线" w:cs="等线"/>
          <w:kern w:val="0"/>
          <w:sz w:val="24"/>
          <w:u w:val="single"/>
        </w:rPr>
        <w:t>（分包供应商名称）提供的货物全部由小微企业制造，</w:t>
      </w:r>
      <w:r>
        <w:rPr>
          <w:rFonts w:hint="eastAsia" w:ascii="等线" w:hAnsi="等线" w:eastAsia="等线" w:cs="等线"/>
          <w:kern w:val="0"/>
          <w:sz w:val="24"/>
        </w:rPr>
        <w:t>其合同份额占到合同总金额</w:t>
      </w:r>
      <w:r>
        <w:rPr>
          <w:rFonts w:hint="eastAsia" w:ascii="等线" w:hAnsi="等线" w:eastAsia="等线" w:cs="等线"/>
          <w:kern w:val="0"/>
          <w:sz w:val="24"/>
          <w:u w:val="single"/>
        </w:rPr>
        <w:t xml:space="preserve">     </w:t>
      </w:r>
      <w:r>
        <w:rPr>
          <w:rFonts w:hint="eastAsia" w:ascii="等线" w:hAnsi="等线" w:eastAsia="等线" w:cs="等线"/>
          <w:kern w:val="0"/>
          <w:sz w:val="24"/>
        </w:rPr>
        <w:t>%以上</w:t>
      </w:r>
      <w:r>
        <w:rPr>
          <w:rFonts w:hint="eastAsia" w:ascii="等线" w:hAnsi="等线" w:eastAsia="等线" w:cs="等线"/>
        </w:rPr>
        <w:t>。</w:t>
      </w:r>
      <w:r>
        <w:rPr>
          <w:rFonts w:hint="eastAsia" w:ascii="等线" w:hAnsi="等线" w:eastAsia="等线" w:cs="等线"/>
          <w:b/>
          <w:kern w:val="0"/>
          <w:sz w:val="24"/>
          <w:lang w:val="zh-CN"/>
        </w:rPr>
        <w:t>（未预留份额专门面向中小企业采购的的采购项目，以及预留份额中的非预留部分采购包，允许分包的，分包供应商提供的货物全部由小微企业制造，且其合同份额占</w:t>
      </w:r>
      <w:r>
        <w:rPr>
          <w:rFonts w:hint="eastAsia" w:ascii="等线" w:hAnsi="等线" w:eastAsia="等线" w:cs="等线"/>
          <w:b/>
          <w:bCs w:val="0"/>
          <w:kern w:val="0"/>
          <w:sz w:val="24"/>
          <w:lang w:val="zh-CN"/>
        </w:rPr>
        <w:t>到合同总</w:t>
      </w:r>
      <w:r>
        <w:rPr>
          <w:rFonts w:hint="eastAsia" w:ascii="等线" w:hAnsi="等线" w:eastAsia="等线" w:cs="等线"/>
          <w:b/>
          <w:kern w:val="0"/>
          <w:sz w:val="24"/>
          <w:lang w:val="zh-CN"/>
        </w:rPr>
        <w:t>金额 30%以上的，对大中型企业的报价给予</w:t>
      </w:r>
      <w:r>
        <w:rPr>
          <w:rFonts w:hint="eastAsia" w:ascii="等线" w:hAnsi="等线" w:eastAsia="等线" w:cs="等线"/>
          <w:b/>
          <w:kern w:val="0"/>
          <w:sz w:val="24"/>
          <w:lang w:val="en-US" w:eastAsia="zh-CN"/>
        </w:rPr>
        <w:t>6</w:t>
      </w:r>
      <w:r>
        <w:rPr>
          <w:rFonts w:hint="eastAsia" w:ascii="等线" w:hAnsi="等线" w:eastAsia="等线" w:cs="等线"/>
          <w:b/>
          <w:kern w:val="0"/>
          <w:sz w:val="24"/>
          <w:lang w:val="zh-CN"/>
        </w:rPr>
        <w:t>%的扣除）</w:t>
      </w:r>
    </w:p>
    <w:p>
      <w:pPr>
        <w:snapToGrid w:val="0"/>
        <w:spacing w:line="360" w:lineRule="auto"/>
        <w:rPr>
          <w:rFonts w:hint="eastAsia" w:ascii="等线" w:hAnsi="等线" w:eastAsia="等线" w:cs="等线"/>
          <w:kern w:val="0"/>
          <w:sz w:val="24"/>
          <w:lang w:val="zh-CN"/>
        </w:rPr>
      </w:pPr>
      <w:r>
        <w:rPr>
          <w:rFonts w:hint="eastAsia" w:ascii="等线" w:hAnsi="等线" w:eastAsia="等线" w:cs="等线"/>
          <w:color w:val="FF0000"/>
          <w:kern w:val="0"/>
          <w:sz w:val="24"/>
          <w:lang w:val="zh-CN"/>
        </w:rPr>
        <w:t xml:space="preserve">                  </w:t>
      </w:r>
      <w:r>
        <w:rPr>
          <w:rFonts w:hint="eastAsia" w:ascii="等线" w:hAnsi="等线" w:eastAsia="等线" w:cs="等线"/>
          <w:kern w:val="0"/>
          <w:sz w:val="24"/>
          <w:lang w:val="zh-CN"/>
        </w:rPr>
        <w:t xml:space="preserve">                             投标人名称(电子签名)：</w:t>
      </w:r>
    </w:p>
    <w:p>
      <w:pPr>
        <w:snapToGrid w:val="0"/>
        <w:spacing w:line="360" w:lineRule="auto"/>
        <w:ind w:firstLine="5640" w:firstLineChars="2350"/>
        <w:rPr>
          <w:rFonts w:hint="eastAsia" w:ascii="等线" w:hAnsi="等线" w:eastAsia="等线" w:cs="等线"/>
          <w:kern w:val="0"/>
          <w:sz w:val="24"/>
          <w:lang w:val="zh-CN"/>
        </w:rPr>
      </w:pPr>
      <w:r>
        <w:rPr>
          <w:rFonts w:hint="eastAsia" w:ascii="等线" w:hAnsi="等线" w:eastAsia="等线" w:cs="等线"/>
          <w:kern w:val="0"/>
          <w:sz w:val="24"/>
          <w:lang w:val="zh-CN"/>
        </w:rPr>
        <w:t>分包供应商名称：</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等线" w:hAnsi="等线" w:eastAsia="等线" w:cs="等线"/>
          <w:b/>
          <w:kern w:val="0"/>
          <w:sz w:val="32"/>
          <w:szCs w:val="32"/>
        </w:rPr>
      </w:pPr>
      <w:r>
        <w:rPr>
          <w:rFonts w:hint="eastAsia" w:ascii="等线" w:hAnsi="等线" w:eastAsia="等线" w:cs="等线"/>
          <w:b/>
          <w:kern w:val="0"/>
          <w:sz w:val="32"/>
          <w:szCs w:val="32"/>
        </w:rPr>
        <w:t>五、符合性审查资料</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等线" w:hAnsi="等线" w:eastAsia="等线" w:cs="等线"/>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1</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2</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3</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4</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招标文件其它实质性要求相应的材料（“★” 系指实质性要求条款，招标文件无其它实质性要求的，无需提供）</w:t>
            </w:r>
          </w:p>
        </w:tc>
      </w:tr>
    </w:tbl>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 xml:space="preserve">            </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pStyle w:val="3"/>
        <w:rPr>
          <w:rFonts w:hint="eastAsia" w:ascii="等线" w:hAnsi="等线" w:eastAsia="等线" w:cs="等线"/>
          <w:kern w:val="0"/>
        </w:rPr>
      </w:pPr>
    </w:p>
    <w:p>
      <w:pPr>
        <w:rPr>
          <w:rFonts w:hint="eastAsia" w:ascii="等线" w:hAnsi="等线" w:eastAsia="等线" w:cs="等线"/>
          <w:b/>
          <w:kern w:val="0"/>
          <w:sz w:val="32"/>
          <w:szCs w:val="32"/>
        </w:rPr>
      </w:pPr>
    </w:p>
    <w:p>
      <w:pPr>
        <w:pStyle w:val="3"/>
        <w:rPr>
          <w:rFonts w:hint="eastAsia" w:ascii="等线" w:hAnsi="等线" w:eastAsia="等线" w:cs="等线"/>
          <w:kern w:val="0"/>
        </w:rPr>
      </w:pPr>
    </w:p>
    <w:p>
      <w:pPr>
        <w:rPr>
          <w:rFonts w:hint="eastAsia" w:ascii="等线" w:hAnsi="等线" w:eastAsia="等线" w:cs="等线"/>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jc w:val="center"/>
        <w:rPr>
          <w:rFonts w:hint="eastAsia" w:ascii="等线" w:hAnsi="等线" w:eastAsia="等线" w:cs="等线"/>
        </w:rPr>
      </w:pPr>
      <w:r>
        <w:rPr>
          <w:rFonts w:hint="eastAsia" w:ascii="等线" w:hAnsi="等线" w:eastAsia="等线" w:cs="等线"/>
          <w:b/>
          <w:kern w:val="0"/>
          <w:sz w:val="32"/>
          <w:szCs w:val="32"/>
        </w:rPr>
        <w:t>六、评标标准相应的商务技术资料</w:t>
      </w:r>
    </w:p>
    <w:p>
      <w:pPr>
        <w:snapToGrid w:val="0"/>
        <w:spacing w:line="360" w:lineRule="auto"/>
        <w:jc w:val="left"/>
        <w:rPr>
          <w:rFonts w:hint="eastAsia" w:ascii="等线" w:hAnsi="等线" w:eastAsia="等线" w:cs="等线"/>
          <w:b/>
          <w:sz w:val="24"/>
        </w:rPr>
      </w:pPr>
      <w:r>
        <w:rPr>
          <w:rFonts w:hint="eastAsia" w:ascii="等线" w:hAnsi="等线" w:eastAsia="等线" w:cs="等线"/>
          <w:b/>
          <w:sz w:val="24"/>
        </w:rPr>
        <w:t>（按招标文件第四部分评标办法前附表中“投标文件中评标标准相应的商务技术资料目录”提供资料）</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b/>
                <w:bCs/>
                <w:sz w:val="24"/>
              </w:rPr>
            </w:pPr>
            <w:r>
              <w:rPr>
                <w:rFonts w:hint="eastAsia" w:ascii="等线" w:hAnsi="等线" w:eastAsia="等线" w:cs="等线"/>
                <w:b/>
                <w:bCs/>
                <w:sz w:val="24"/>
              </w:rPr>
              <w:t>序号</w:t>
            </w:r>
          </w:p>
        </w:tc>
        <w:tc>
          <w:tcPr>
            <w:tcW w:w="3289" w:type="dxa"/>
          </w:tcPr>
          <w:p>
            <w:pPr>
              <w:jc w:val="center"/>
              <w:rPr>
                <w:rFonts w:hint="eastAsia" w:ascii="等线" w:hAnsi="等线" w:eastAsia="等线" w:cs="等线"/>
                <w:b/>
                <w:bCs/>
                <w:sz w:val="24"/>
              </w:rPr>
            </w:pPr>
            <w:r>
              <w:rPr>
                <w:rFonts w:hint="eastAsia" w:ascii="等线" w:hAnsi="等线" w:eastAsia="等线" w:cs="等线"/>
                <w:b/>
                <w:bCs/>
                <w:sz w:val="24"/>
              </w:rPr>
              <w:t>招标文件章节及具体内容</w:t>
            </w:r>
          </w:p>
        </w:tc>
        <w:tc>
          <w:tcPr>
            <w:tcW w:w="3940" w:type="dxa"/>
          </w:tcPr>
          <w:p>
            <w:pPr>
              <w:jc w:val="center"/>
              <w:rPr>
                <w:rFonts w:hint="eastAsia" w:ascii="等线" w:hAnsi="等线" w:eastAsia="等线" w:cs="等线"/>
                <w:b/>
                <w:bCs/>
                <w:sz w:val="24"/>
              </w:rPr>
            </w:pPr>
            <w:r>
              <w:rPr>
                <w:rFonts w:hint="eastAsia" w:ascii="等线" w:hAnsi="等线" w:eastAsia="等线" w:cs="等线"/>
                <w:b/>
                <w:bCs/>
                <w:sz w:val="24"/>
              </w:rPr>
              <w:t>投标文件章节（页码）及具体内容</w:t>
            </w:r>
          </w:p>
        </w:tc>
        <w:tc>
          <w:tcPr>
            <w:tcW w:w="1276" w:type="dxa"/>
          </w:tcPr>
          <w:p>
            <w:pPr>
              <w:jc w:val="center"/>
              <w:rPr>
                <w:rFonts w:hint="eastAsia" w:ascii="等线" w:hAnsi="等线" w:eastAsia="等线" w:cs="等线"/>
                <w:b/>
                <w:bCs/>
                <w:sz w:val="24"/>
              </w:rPr>
            </w:pPr>
            <w:r>
              <w:rPr>
                <w:rFonts w:hint="eastAsia" w:ascii="等线" w:hAnsi="等线" w:eastAsia="等线" w:cs="等线"/>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1</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2</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bl>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注：</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2、投标人递交的技术规格书中必须真实逐条列明，否则由投标人自行承担相关风险。</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3、此表在不改变格式的情况下可自行制作。</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4、此表置于商务技术文件中。</w:t>
      </w:r>
    </w:p>
    <w:p>
      <w:pPr>
        <w:jc w:val="left"/>
        <w:rPr>
          <w:rFonts w:hint="eastAsia" w:ascii="等线" w:hAnsi="等线" w:eastAsia="等线" w:cs="等线"/>
          <w:b/>
          <w:kern w:val="0"/>
          <w:sz w:val="24"/>
        </w:rPr>
      </w:pPr>
      <w:r>
        <w:rPr>
          <w:rFonts w:hint="eastAsia" w:ascii="等线" w:hAnsi="等线" w:eastAsia="等线" w:cs="等线"/>
          <w:b/>
          <w:kern w:val="0"/>
          <w:sz w:val="24"/>
        </w:rPr>
        <w:t>投标人保证：除商务技术偏离表列出的偏离外，投标人响应招标文件的全部要求。</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ind w:firstLine="2881" w:firstLineChars="900"/>
        <w:rPr>
          <w:rFonts w:hint="eastAsia" w:ascii="等线" w:hAnsi="等线" w:eastAsia="等线" w:cs="等线"/>
          <w:b/>
          <w:bCs/>
          <w:sz w:val="32"/>
          <w:szCs w:val="32"/>
        </w:rPr>
      </w:pPr>
    </w:p>
    <w:p>
      <w:pPr>
        <w:ind w:firstLine="2881" w:firstLineChars="900"/>
        <w:rPr>
          <w:rFonts w:hint="eastAsia" w:ascii="等线" w:hAnsi="等线" w:eastAsia="等线" w:cs="等线"/>
          <w:b/>
          <w:kern w:val="0"/>
          <w:sz w:val="32"/>
          <w:szCs w:val="32"/>
        </w:rPr>
      </w:pPr>
    </w:p>
    <w:p>
      <w:pPr>
        <w:ind w:firstLine="1905" w:firstLineChars="595"/>
        <w:rPr>
          <w:rFonts w:hint="eastAsia" w:ascii="等线" w:hAnsi="等线" w:eastAsia="等线" w:cs="等线"/>
          <w:b/>
          <w:kern w:val="0"/>
          <w:sz w:val="32"/>
          <w:szCs w:val="32"/>
        </w:rPr>
      </w:pPr>
      <w:r>
        <w:rPr>
          <w:rFonts w:hint="eastAsia" w:ascii="等线" w:hAnsi="等线" w:eastAsia="等线" w:cs="等线"/>
          <w:b/>
          <w:kern w:val="0"/>
          <w:sz w:val="32"/>
          <w:szCs w:val="32"/>
        </w:rPr>
        <w:t>八、</w:t>
      </w:r>
      <w:r>
        <w:rPr>
          <w:rFonts w:hint="eastAsia" w:ascii="等线" w:hAnsi="等线" w:eastAsia="等线" w:cs="等线"/>
          <w:b/>
          <w:kern w:val="0"/>
          <w:sz w:val="32"/>
          <w:szCs w:val="32"/>
          <w:lang w:val="zh-CN"/>
        </w:rPr>
        <w:t>政府采购供应商廉洁自律承诺书</w:t>
      </w:r>
    </w:p>
    <w:p>
      <w:pPr>
        <w:snapToGrid w:val="0"/>
        <w:spacing w:line="360" w:lineRule="auto"/>
        <w:rPr>
          <w:rFonts w:hint="eastAsia" w:ascii="等线" w:hAnsi="等线" w:eastAsia="等线" w:cs="等线"/>
          <w:sz w:val="24"/>
        </w:rPr>
      </w:pPr>
    </w:p>
    <w:p>
      <w:pPr>
        <w:keepNext w:val="0"/>
        <w:keepLines w:val="0"/>
        <w:pageBreakBefore w:val="0"/>
        <w:widowControl w:val="0"/>
        <w:kinsoku/>
        <w:wordWrap/>
        <w:overflowPunct/>
        <w:topLinePunct w:val="0"/>
        <w:bidi w:val="0"/>
        <w:adjustRightInd w:val="0"/>
        <w:snapToGrid w:val="0"/>
        <w:spacing w:line="420" w:lineRule="exact"/>
        <w:ind w:left="0" w:leftChars="0"/>
        <w:textAlignment w:val="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keepNext w:val="0"/>
        <w:keepLines w:val="0"/>
        <w:pageBreakBefore w:val="0"/>
        <w:widowControl w:val="0"/>
        <w:kinsoku/>
        <w:wordWrap/>
        <w:overflowPunct/>
        <w:topLinePunct w:val="0"/>
        <w:bidi w:val="0"/>
        <w:adjustRightInd w:val="0"/>
        <w:snapToGrid w:val="0"/>
        <w:spacing w:line="420" w:lineRule="exact"/>
        <w:ind w:left="0" w:leftChars="0"/>
        <w:textAlignment w:val="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我单位响应你</w:t>
      </w:r>
      <w:r>
        <w:rPr>
          <w:rFonts w:hint="eastAsia" w:ascii="等线" w:hAnsi="等线" w:eastAsia="等线" w:cs="等线"/>
          <w:sz w:val="24"/>
        </w:rPr>
        <w:t>单位</w:t>
      </w:r>
      <w:r>
        <w:rPr>
          <w:rFonts w:hint="eastAsia" w:ascii="等线" w:hAnsi="等线" w:eastAsia="等线" w:cs="等线"/>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五、不为项目有关人员个人装修住房、婚丧嫁娶、配偶子女工作安排等提供</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好处；</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六、严格遵守《</w:t>
      </w:r>
      <w:r>
        <w:rPr>
          <w:rFonts w:hint="eastAsia" w:ascii="等线" w:hAnsi="等线" w:eastAsia="等线" w:cs="等线"/>
          <w:sz w:val="24"/>
          <w:lang w:val="zh-CN"/>
        </w:rPr>
        <w:t>中华人民共和国</w:t>
      </w:r>
      <w:r>
        <w:rPr>
          <w:rFonts w:hint="eastAsia" w:ascii="等线" w:hAnsi="等线" w:eastAsia="等线" w:cs="等线"/>
          <w:kern w:val="0"/>
          <w:sz w:val="24"/>
          <w:lang w:val="zh-CN"/>
        </w:rPr>
        <w:t>政府采购法》《</w:t>
      </w:r>
      <w:r>
        <w:rPr>
          <w:rFonts w:hint="eastAsia" w:ascii="等线" w:hAnsi="等线" w:eastAsia="等线" w:cs="等线"/>
          <w:sz w:val="24"/>
          <w:lang w:val="zh-CN"/>
        </w:rPr>
        <w:t>中华人民共和国</w:t>
      </w:r>
      <w:r>
        <w:rPr>
          <w:rFonts w:hint="eastAsia" w:ascii="等线" w:hAnsi="等线" w:eastAsia="等线" w:cs="等线"/>
          <w:kern w:val="0"/>
          <w:sz w:val="24"/>
          <w:lang w:val="zh-CN"/>
        </w:rPr>
        <w:t>招标投标</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法》</w:t>
      </w:r>
      <w:r>
        <w:rPr>
          <w:rFonts w:hint="eastAsia" w:ascii="等线" w:hAnsi="等线" w:eastAsia="等线" w:cs="等线"/>
          <w:sz w:val="24"/>
          <w:lang w:val="zh-CN"/>
        </w:rPr>
        <w:t>《中华人民共和国民法典》</w:t>
      </w:r>
      <w:r>
        <w:rPr>
          <w:rFonts w:hint="eastAsia" w:ascii="等线" w:hAnsi="等线" w:eastAsia="等线" w:cs="等线"/>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如违反上述承诺，你</w:t>
      </w:r>
      <w:r>
        <w:rPr>
          <w:rFonts w:hint="eastAsia" w:ascii="等线" w:hAnsi="等线" w:eastAsia="等线" w:cs="等线"/>
          <w:sz w:val="24"/>
        </w:rPr>
        <w:t>单位</w:t>
      </w:r>
      <w:r>
        <w:rPr>
          <w:rFonts w:hint="eastAsia" w:ascii="等线" w:hAnsi="等线" w:eastAsia="等线" w:cs="等线"/>
          <w:kern w:val="0"/>
          <w:sz w:val="24"/>
          <w:lang w:val="zh-CN"/>
        </w:rPr>
        <w:t>有权立即取消我单位投标、中标或在建项目的建设资格，有权拒绝我单位在一定时期内进入你</w:t>
      </w:r>
      <w:r>
        <w:rPr>
          <w:rFonts w:hint="eastAsia" w:ascii="等线" w:hAnsi="等线" w:eastAsia="等线" w:cs="等线"/>
          <w:sz w:val="24"/>
        </w:rPr>
        <w:t>单位</w:t>
      </w:r>
      <w:r>
        <w:rPr>
          <w:rFonts w:hint="eastAsia" w:ascii="等线" w:hAnsi="等线" w:eastAsia="等线" w:cs="等线"/>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leftChars="1" w:right="1120" w:firstLine="4560" w:firstLineChars="1900"/>
        <w:jc w:val="left"/>
        <w:rPr>
          <w:rFonts w:hint="eastAsia" w:ascii="等线" w:hAnsi="等线" w:eastAsia="等线" w:cs="等线"/>
          <w:kern w:val="0"/>
          <w:sz w:val="24"/>
          <w:lang w:val="zh-CN"/>
        </w:rPr>
      </w:pPr>
      <w:r>
        <w:rPr>
          <w:rFonts w:hint="eastAsia" w:ascii="等线" w:hAnsi="等线" w:eastAsia="等线" w:cs="等线"/>
          <w:kern w:val="0"/>
          <w:sz w:val="24"/>
          <w:lang w:val="zh-CN"/>
        </w:rPr>
        <w:t>投标人名称（</w:t>
      </w:r>
      <w:r>
        <w:rPr>
          <w:rFonts w:hint="eastAsia" w:ascii="等线" w:hAnsi="等线" w:eastAsia="等线" w:cs="等线"/>
          <w:sz w:val="24"/>
        </w:rPr>
        <w:t>电子签名</w:t>
      </w:r>
      <w:r>
        <w:rPr>
          <w:rFonts w:hint="eastAsia" w:ascii="等线" w:hAnsi="等线" w:eastAsia="等线" w:cs="等线"/>
          <w:kern w:val="0"/>
          <w:sz w:val="24"/>
          <w:lang w:val="zh-CN"/>
        </w:rPr>
        <w:t xml:space="preserve">）：                                                                                                                                                                                                               </w:t>
      </w:r>
    </w:p>
    <w:p>
      <w:pPr>
        <w:spacing w:line="360" w:lineRule="auto"/>
        <w:ind w:left="4620" w:leftChars="2200"/>
        <w:rPr>
          <w:rFonts w:hint="eastAsia" w:ascii="等线" w:hAnsi="等线" w:eastAsia="等线" w:cs="等线"/>
          <w:sz w:val="24"/>
        </w:rPr>
      </w:pPr>
      <w:r>
        <w:rPr>
          <w:rFonts w:hint="eastAsia" w:ascii="等线" w:hAnsi="等线" w:eastAsia="等线" w:cs="等线"/>
          <w:kern w:val="0"/>
          <w:sz w:val="24"/>
          <w:lang w:val="zh-CN"/>
        </w:rPr>
        <w:t>日期</w:t>
      </w:r>
      <w:r>
        <w:rPr>
          <w:rFonts w:hint="eastAsia" w:ascii="等线" w:hAnsi="等线" w:eastAsia="等线" w:cs="等线"/>
          <w:kern w:val="0"/>
          <w:sz w:val="24"/>
        </w:rPr>
        <w:t>：</w:t>
      </w:r>
      <w:r>
        <w:rPr>
          <w:rFonts w:hint="eastAsia" w:ascii="等线" w:hAnsi="等线" w:eastAsia="等线" w:cs="等线"/>
          <w:kern w:val="0"/>
          <w:sz w:val="24"/>
          <w:lang w:val="zh-CN"/>
        </w:rPr>
        <w:t xml:space="preserve">   年   月   日</w:t>
      </w:r>
    </w:p>
    <w:p>
      <w:pPr>
        <w:spacing w:line="360" w:lineRule="auto"/>
        <w:jc w:val="center"/>
        <w:rPr>
          <w:rFonts w:hint="eastAsia" w:ascii="等线" w:hAnsi="等线" w:eastAsia="等线" w:cs="等线"/>
          <w:b/>
          <w:bCs/>
          <w:sz w:val="24"/>
        </w:rPr>
      </w:pPr>
    </w:p>
    <w:p>
      <w:pPr>
        <w:spacing w:line="360" w:lineRule="auto"/>
        <w:jc w:val="center"/>
        <w:rPr>
          <w:rFonts w:hint="eastAsia" w:ascii="等线" w:hAnsi="等线" w:eastAsia="等线" w:cs="等线"/>
          <w:b/>
          <w:bCs/>
          <w:sz w:val="24"/>
        </w:rPr>
        <w:sectPr>
          <w:headerReference r:id="rId28" w:type="first"/>
          <w:footerReference r:id="rId30" w:type="first"/>
          <w:headerReference r:id="rId27" w:type="default"/>
          <w:footerReference r:id="rId29"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等线" w:hAnsi="等线" w:eastAsia="等线" w:cs="等线"/>
          <w:b/>
          <w:kern w:val="0"/>
          <w:sz w:val="36"/>
          <w:szCs w:val="36"/>
        </w:rPr>
      </w:pP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报价文件部分</w:t>
      </w: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目录</w:t>
      </w:r>
    </w:p>
    <w:p>
      <w:pPr>
        <w:spacing w:line="360" w:lineRule="auto"/>
        <w:jc w:val="center"/>
        <w:outlineLvl w:val="0"/>
        <w:rPr>
          <w:rFonts w:hint="eastAsia" w:ascii="等线" w:hAnsi="等线" w:eastAsia="等线" w:cs="等线"/>
          <w:b/>
          <w:kern w:val="0"/>
          <w:sz w:val="36"/>
          <w:szCs w:val="36"/>
        </w:rPr>
      </w:pPr>
    </w:p>
    <w:p>
      <w:pPr>
        <w:snapToGrid w:val="0"/>
        <w:spacing w:line="360" w:lineRule="auto"/>
        <w:rPr>
          <w:rFonts w:hint="eastAsia" w:ascii="等线" w:hAnsi="等线" w:eastAsia="等线" w:cs="等线"/>
          <w:sz w:val="24"/>
        </w:rPr>
      </w:pPr>
      <w:r>
        <w:rPr>
          <w:rFonts w:hint="eastAsia" w:ascii="等线" w:hAnsi="等线" w:eastAsia="等线" w:cs="等线"/>
          <w:sz w:val="24"/>
        </w:rPr>
        <w:t>（1）开标一览表（报价表）………………………………………………………（页码）</w:t>
      </w:r>
    </w:p>
    <w:p>
      <w:pPr>
        <w:snapToGrid w:val="0"/>
        <w:spacing w:line="360" w:lineRule="auto"/>
        <w:rPr>
          <w:rFonts w:hint="eastAsia" w:ascii="等线" w:hAnsi="等线" w:eastAsia="等线" w:cs="等线"/>
          <w:sz w:val="24"/>
        </w:rPr>
      </w:pPr>
      <w:r>
        <w:rPr>
          <w:rFonts w:hint="eastAsia" w:ascii="等线" w:hAnsi="等线" w:eastAsia="等线" w:cs="等线"/>
          <w:sz w:val="24"/>
        </w:rPr>
        <w:t>（2）中小企业声明函（如需）……………………………………………………（页码）</w:t>
      </w: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snapToGrid w:val="0"/>
        <w:spacing w:line="360" w:lineRule="auto"/>
        <w:ind w:right="480"/>
        <w:jc w:val="both"/>
        <w:rPr>
          <w:rFonts w:hint="eastAsia" w:ascii="等线" w:hAnsi="等线" w:eastAsia="等线" w:cs="等线"/>
          <w:b/>
          <w:kern w:val="0"/>
          <w:sz w:val="32"/>
          <w:szCs w:val="32"/>
        </w:rPr>
      </w:pPr>
    </w:p>
    <w:p>
      <w:pPr>
        <w:pStyle w:val="695"/>
        <w:keepNext w:val="0"/>
        <w:pageBreakBefore w:val="0"/>
        <w:numPr>
          <w:ilvl w:val="0"/>
          <w:numId w:val="6"/>
        </w:numPr>
        <w:tabs>
          <w:tab w:val="clear" w:pos="720"/>
        </w:tabs>
        <w:snapToGrid w:val="0"/>
        <w:spacing w:before="120" w:after="120"/>
        <w:ind w:firstLine="643"/>
        <w:jc w:val="center"/>
        <w:outlineLvl w:val="9"/>
        <w:rPr>
          <w:rFonts w:hint="eastAsia" w:ascii="等线" w:hAnsi="等线" w:eastAsia="等线" w:cs="等线"/>
          <w:b w:val="0"/>
          <w:bCs/>
          <w:color w:val="auto"/>
          <w:sz w:val="28"/>
          <w:szCs w:val="28"/>
          <w:lang w:eastAsia="zh-CN"/>
        </w:rPr>
      </w:pPr>
      <w:r>
        <w:rPr>
          <w:rFonts w:hint="eastAsia" w:ascii="等线" w:hAnsi="等线" w:eastAsia="等线" w:cs="等线"/>
          <w:kern w:val="2"/>
          <w:sz w:val="32"/>
          <w:szCs w:val="32"/>
        </w:rPr>
        <w:t>开标一览表（报价表）</w:t>
      </w:r>
    </w:p>
    <w:p>
      <w:pPr>
        <w:keepNext w:val="0"/>
        <w:keepLines w:val="0"/>
        <w:pageBreakBefore w:val="0"/>
        <w:widowControl w:val="0"/>
        <w:kinsoku/>
        <w:wordWrap/>
        <w:overflowPunct/>
        <w:topLinePunct w:val="0"/>
        <w:autoSpaceDE/>
        <w:autoSpaceDN/>
        <w:bidi w:val="0"/>
        <w:adjustRightInd w:val="0"/>
        <w:snapToGrid/>
        <w:spacing w:line="360" w:lineRule="auto"/>
        <w:ind w:left="1680" w:hanging="1680" w:hangingChars="600"/>
        <w:jc w:val="left"/>
        <w:textAlignment w:val="auto"/>
        <w:rPr>
          <w:rFonts w:hint="eastAsia" w:ascii="等线" w:hAnsi="等线" w:eastAsia="等线" w:cs="等线"/>
          <w:b w:val="0"/>
          <w:bCs/>
          <w:color w:val="auto"/>
          <w:sz w:val="28"/>
          <w:szCs w:val="28"/>
          <w:lang w:eastAsia="zh-CN"/>
        </w:rPr>
      </w:pPr>
      <w:r>
        <w:rPr>
          <w:rFonts w:hint="eastAsia" w:ascii="等线" w:hAnsi="等线" w:eastAsia="等线" w:cs="等线"/>
          <w:b w:val="0"/>
          <w:bCs/>
          <w:color w:val="auto"/>
          <w:sz w:val="28"/>
          <w:szCs w:val="28"/>
          <w:lang w:eastAsia="zh-CN"/>
        </w:rPr>
        <w:t>项目名称： 诸暨市枫桥镇人民政府枫桥镇2023年度水利建设工程监理项目</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等线" w:hAnsi="等线" w:eastAsia="等线" w:cs="等线"/>
          <w:b w:val="0"/>
          <w:bCs/>
          <w:color w:val="auto"/>
          <w:sz w:val="24"/>
          <w:szCs w:val="24"/>
          <w:lang w:val="en-US" w:eastAsia="zh-CN"/>
        </w:rPr>
      </w:pPr>
      <w:r>
        <w:rPr>
          <w:rFonts w:hint="eastAsia" w:ascii="等线" w:hAnsi="等线" w:eastAsia="等线" w:cs="等线"/>
          <w:b w:val="0"/>
          <w:bCs/>
          <w:color w:val="auto"/>
          <w:sz w:val="28"/>
          <w:szCs w:val="28"/>
          <w:lang w:eastAsia="zh-CN"/>
        </w:rPr>
        <w:t>项目编号：</w:t>
      </w:r>
      <w:r>
        <w:rPr>
          <w:rFonts w:hint="eastAsia" w:ascii="等线" w:hAnsi="等线" w:eastAsia="等线" w:cs="等线"/>
          <w:b w:val="0"/>
          <w:bCs/>
          <w:color w:val="auto"/>
          <w:sz w:val="28"/>
          <w:szCs w:val="28"/>
          <w:lang w:val="en-US" w:eastAsia="zh-CN"/>
        </w:rPr>
        <w:t>诸杰虎2023-1-28</w:t>
      </w:r>
    </w:p>
    <w:tbl>
      <w:tblPr>
        <w:tblStyle w:val="62"/>
        <w:tblW w:w="10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1781"/>
        <w:gridCol w:w="1800"/>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838" w:type="dxa"/>
            <w:vMerge w:val="restart"/>
            <w:noWrap w:val="0"/>
            <w:vAlign w:val="center"/>
          </w:tcPr>
          <w:p>
            <w:pPr>
              <w:jc w:val="center"/>
              <w:rPr>
                <w:rFonts w:hint="eastAsia" w:ascii="等线" w:hAnsi="等线" w:eastAsia="等线" w:cs="等线"/>
                <w:b/>
                <w:color w:val="auto"/>
                <w:sz w:val="24"/>
                <w:szCs w:val="24"/>
              </w:rPr>
            </w:pPr>
            <w:r>
              <w:rPr>
                <w:rFonts w:hint="eastAsia" w:ascii="等线" w:hAnsi="等线" w:eastAsia="等线" w:cs="等线"/>
                <w:b/>
                <w:color w:val="auto"/>
                <w:sz w:val="24"/>
                <w:szCs w:val="24"/>
              </w:rPr>
              <w:t>标项内容</w:t>
            </w:r>
          </w:p>
        </w:tc>
        <w:tc>
          <w:tcPr>
            <w:tcW w:w="1781" w:type="dxa"/>
            <w:vMerge w:val="restart"/>
            <w:noWrap w:val="0"/>
            <w:vAlign w:val="center"/>
          </w:tcPr>
          <w:p>
            <w:pPr>
              <w:jc w:val="center"/>
              <w:rPr>
                <w:rFonts w:hint="eastAsia" w:ascii="等线" w:hAnsi="等线" w:eastAsia="等线" w:cs="等线"/>
                <w:b/>
                <w:color w:val="auto"/>
                <w:sz w:val="24"/>
                <w:szCs w:val="24"/>
                <w:lang w:eastAsia="zh-CN"/>
              </w:rPr>
            </w:pPr>
            <w:r>
              <w:rPr>
                <w:rFonts w:hint="eastAsia" w:ascii="等线" w:hAnsi="等线" w:eastAsia="等线" w:cs="等线"/>
                <w:b/>
                <w:color w:val="auto"/>
                <w:sz w:val="24"/>
                <w:szCs w:val="24"/>
                <w:lang w:eastAsia="zh-CN"/>
              </w:rPr>
              <w:t>最高折扣率上限（</w:t>
            </w:r>
            <w:r>
              <w:rPr>
                <w:rFonts w:hint="eastAsia" w:ascii="等线" w:hAnsi="等线" w:eastAsia="等线" w:cs="等线"/>
                <w:b/>
                <w:color w:val="auto"/>
                <w:sz w:val="24"/>
                <w:szCs w:val="24"/>
                <w:lang w:val="en-US" w:eastAsia="zh-CN"/>
              </w:rPr>
              <w:t>%</w:t>
            </w:r>
            <w:r>
              <w:rPr>
                <w:rFonts w:hint="eastAsia" w:ascii="等线" w:hAnsi="等线" w:eastAsia="等线" w:cs="等线"/>
                <w:b/>
                <w:color w:val="auto"/>
                <w:sz w:val="24"/>
                <w:szCs w:val="24"/>
                <w:lang w:eastAsia="zh-CN"/>
              </w:rPr>
              <w:t>）</w:t>
            </w:r>
          </w:p>
        </w:tc>
        <w:tc>
          <w:tcPr>
            <w:tcW w:w="4854" w:type="dxa"/>
            <w:gridSpan w:val="2"/>
            <w:noWrap w:val="0"/>
            <w:vAlign w:val="center"/>
          </w:tcPr>
          <w:p>
            <w:pPr>
              <w:jc w:val="center"/>
              <w:rPr>
                <w:rFonts w:hint="eastAsia" w:ascii="等线" w:hAnsi="等线" w:eastAsia="等线" w:cs="等线"/>
                <w:b/>
                <w:color w:val="auto"/>
                <w:sz w:val="24"/>
                <w:szCs w:val="24"/>
                <w:lang w:eastAsia="zh-CN"/>
              </w:rPr>
            </w:pPr>
            <w:r>
              <w:rPr>
                <w:rFonts w:hint="eastAsia" w:ascii="等线" w:hAnsi="等线" w:eastAsia="等线" w:cs="等线"/>
                <w:b/>
                <w:color w:val="auto"/>
                <w:sz w:val="24"/>
                <w:szCs w:val="24"/>
                <w:lang w:eastAsia="zh-CN"/>
              </w:rPr>
              <w:t>投标折扣率（</w:t>
            </w:r>
            <w:r>
              <w:rPr>
                <w:rFonts w:hint="eastAsia" w:ascii="等线" w:hAnsi="等线" w:eastAsia="等线" w:cs="等线"/>
                <w:b/>
                <w:color w:val="auto"/>
                <w:sz w:val="24"/>
                <w:szCs w:val="24"/>
                <w:lang w:val="en-US" w:eastAsia="zh-CN"/>
              </w:rPr>
              <w:t>%</w:t>
            </w:r>
            <w:r>
              <w:rPr>
                <w:rFonts w:hint="eastAsia" w:ascii="等线" w:hAnsi="等线" w:eastAsia="等线" w:cs="等线"/>
                <w:b/>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838" w:type="dxa"/>
            <w:vMerge w:val="continue"/>
            <w:noWrap w:val="0"/>
            <w:vAlign w:val="center"/>
          </w:tcPr>
          <w:p>
            <w:pPr>
              <w:jc w:val="center"/>
            </w:pPr>
          </w:p>
        </w:tc>
        <w:tc>
          <w:tcPr>
            <w:tcW w:w="1781" w:type="dxa"/>
            <w:vMerge w:val="continue"/>
            <w:noWrap w:val="0"/>
            <w:vAlign w:val="center"/>
          </w:tcPr>
          <w:p>
            <w:pPr>
              <w:jc w:val="center"/>
            </w:pPr>
          </w:p>
        </w:tc>
        <w:tc>
          <w:tcPr>
            <w:tcW w:w="1800"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eastAsia="zh-CN"/>
              </w:rPr>
              <w:t>小写</w:t>
            </w:r>
          </w:p>
        </w:tc>
        <w:tc>
          <w:tcPr>
            <w:tcW w:w="3054"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3838" w:type="dxa"/>
            <w:noWrap w:val="0"/>
            <w:vAlign w:val="center"/>
          </w:tcPr>
          <w:p>
            <w:pPr>
              <w:jc w:val="center"/>
              <w:rPr>
                <w:rFonts w:hint="eastAsia" w:ascii="等线" w:hAnsi="等线" w:eastAsia="等线" w:cs="等线"/>
                <w:color w:val="auto"/>
                <w:sz w:val="24"/>
                <w:szCs w:val="24"/>
                <w:lang w:val="en-US" w:eastAsia="zh-CN"/>
              </w:rPr>
            </w:pPr>
            <w:r>
              <w:rPr>
                <w:rFonts w:hint="eastAsia" w:ascii="等线" w:hAnsi="等线" w:eastAsia="等线" w:cs="等线"/>
                <w:b w:val="0"/>
                <w:bCs/>
                <w:color w:val="auto"/>
                <w:sz w:val="28"/>
                <w:szCs w:val="28"/>
                <w:lang w:eastAsia="zh-CN"/>
              </w:rPr>
              <w:t>诸暨市枫桥镇人民政府枫桥镇2023年度水利建设工程监理项目</w:t>
            </w:r>
          </w:p>
        </w:tc>
        <w:tc>
          <w:tcPr>
            <w:tcW w:w="1781" w:type="dxa"/>
            <w:noWrap w:val="0"/>
            <w:vAlign w:val="center"/>
          </w:tcPr>
          <w:p>
            <w:pPr>
              <w:spacing w:line="700" w:lineRule="exact"/>
              <w:jc w:val="center"/>
              <w:rPr>
                <w:rFonts w:hint="default" w:ascii="等线" w:hAnsi="等线" w:eastAsia="等线" w:cs="等线"/>
                <w:color w:val="auto"/>
                <w:sz w:val="24"/>
                <w:szCs w:val="24"/>
                <w:lang w:val="en-US" w:eastAsia="zh-CN"/>
              </w:rPr>
            </w:pPr>
            <w:r>
              <w:rPr>
                <w:rFonts w:hint="eastAsia" w:ascii="等线" w:hAnsi="等线" w:eastAsia="等线" w:cs="等线"/>
                <w:color w:val="auto"/>
                <w:sz w:val="24"/>
                <w:szCs w:val="24"/>
                <w:lang w:val="en-US" w:eastAsia="zh-CN"/>
              </w:rPr>
              <w:t>80%</w:t>
            </w:r>
          </w:p>
        </w:tc>
        <w:tc>
          <w:tcPr>
            <w:tcW w:w="1800"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val="en-US" w:eastAsia="zh-CN"/>
              </w:rPr>
              <w:t xml:space="preserve"> </w:t>
            </w:r>
          </w:p>
        </w:tc>
        <w:tc>
          <w:tcPr>
            <w:tcW w:w="3054" w:type="dxa"/>
            <w:noWrap w:val="0"/>
            <w:vAlign w:val="center"/>
          </w:tcPr>
          <w:p>
            <w:pPr>
              <w:jc w:val="both"/>
              <w:rPr>
                <w:rFonts w:hint="default" w:ascii="等线" w:hAnsi="等线" w:eastAsia="等线" w:cs="等线"/>
                <w:b/>
                <w:color w:val="auto"/>
                <w:sz w:val="24"/>
                <w:szCs w:val="24"/>
                <w:lang w:val="en-US" w:eastAsia="zh-CN"/>
              </w:rPr>
            </w:pPr>
            <w:r>
              <w:rPr>
                <w:rFonts w:hint="eastAsia" w:ascii="等线" w:hAnsi="等线" w:eastAsia="等线" w:cs="等线"/>
                <w:b/>
                <w:color w:val="auto"/>
                <w:sz w:val="24"/>
                <w:szCs w:val="24"/>
                <w:lang w:val="en-US" w:eastAsia="zh-CN"/>
              </w:rPr>
              <w:t xml:space="preserve">百分之 </w:t>
            </w:r>
            <w:r>
              <w:rPr>
                <w:rFonts w:hint="eastAsia" w:ascii="等线" w:hAnsi="等线" w:eastAsia="等线" w:cs="等线"/>
                <w:b/>
                <w:color w:val="auto"/>
                <w:sz w:val="24"/>
                <w:szCs w:val="24"/>
                <w:u w:val="single"/>
                <w:lang w:val="en-US" w:eastAsia="zh-CN"/>
              </w:rPr>
              <w:t xml:space="preserve">              </w:t>
            </w:r>
          </w:p>
        </w:tc>
      </w:tr>
    </w:tbl>
    <w:p>
      <w:pPr>
        <w:snapToGrid w:val="0"/>
        <w:spacing w:line="360" w:lineRule="auto"/>
        <w:ind w:firstLine="8644" w:firstLineChars="3600"/>
        <w:rPr>
          <w:rFonts w:hint="eastAsia" w:ascii="等线" w:hAnsi="等线" w:eastAsia="等线" w:cs="等线"/>
          <w:b/>
          <w:kern w:val="0"/>
          <w:sz w:val="24"/>
          <w:lang w:val="zh-CN"/>
        </w:rPr>
      </w:pPr>
      <w:r>
        <w:rPr>
          <w:rFonts w:hint="eastAsia" w:ascii="等线" w:hAnsi="等线" w:eastAsia="等线" w:cs="等线"/>
          <w:b/>
          <w:color w:val="auto"/>
          <w:sz w:val="24"/>
          <w:szCs w:val="24"/>
          <w:lang w:val="en-US" w:eastAsia="zh-CN"/>
        </w:rPr>
        <w:t xml:space="preserve">                                                                </w:t>
      </w:r>
    </w:p>
    <w:p>
      <w:pPr>
        <w:snapToGrid w:val="0"/>
        <w:spacing w:line="360" w:lineRule="auto"/>
        <w:rPr>
          <w:rFonts w:hint="eastAsia" w:ascii="等线" w:hAnsi="等线" w:eastAsia="等线" w:cs="等线"/>
          <w:b/>
          <w:kern w:val="0"/>
          <w:sz w:val="24"/>
          <w:lang w:val="zh-CN"/>
        </w:rPr>
      </w:pPr>
      <w:r>
        <w:rPr>
          <w:rFonts w:hint="eastAsia" w:ascii="等线" w:hAnsi="等线" w:eastAsia="等线" w:cs="等线"/>
          <w:b/>
          <w:kern w:val="0"/>
          <w:sz w:val="24"/>
          <w:lang w:val="zh-CN"/>
        </w:rPr>
        <w:t>投标人名称（电子签名）：</w:t>
      </w:r>
    </w:p>
    <w:p>
      <w:pPr>
        <w:snapToGrid w:val="0"/>
        <w:spacing w:line="360" w:lineRule="auto"/>
        <w:rPr>
          <w:rFonts w:hint="eastAsia" w:ascii="等线" w:hAnsi="等线" w:eastAsia="等线" w:cs="等线"/>
          <w:b/>
          <w:kern w:val="0"/>
          <w:sz w:val="24"/>
          <w:lang w:val="zh-CN"/>
        </w:rPr>
      </w:pPr>
      <w:r>
        <w:rPr>
          <w:rFonts w:hint="eastAsia" w:ascii="等线" w:hAnsi="等线" w:eastAsia="等线" w:cs="等线"/>
          <w:b/>
          <w:kern w:val="0"/>
          <w:sz w:val="24"/>
          <w:lang w:val="zh-CN"/>
        </w:rPr>
        <w:t>日  期：</w:t>
      </w:r>
    </w:p>
    <w:p>
      <w:pPr>
        <w:snapToGrid w:val="0"/>
        <w:spacing w:line="360" w:lineRule="auto"/>
        <w:ind w:left="480"/>
        <w:rPr>
          <w:rFonts w:hint="eastAsia" w:ascii="等线" w:hAnsi="等线" w:eastAsia="等线" w:cs="等线"/>
          <w:b/>
          <w:kern w:val="0"/>
          <w:sz w:val="24"/>
          <w:lang w:val="zh-CN"/>
        </w:rPr>
      </w:pPr>
      <w:r>
        <w:rPr>
          <w:rFonts w:hint="eastAsia" w:ascii="等线" w:hAnsi="等线" w:eastAsia="等线" w:cs="等线"/>
          <w:b/>
          <w:kern w:val="0"/>
          <w:sz w:val="24"/>
          <w:lang w:val="zh-CN"/>
        </w:rPr>
        <w:t>注：</w:t>
      </w:r>
    </w:p>
    <w:p>
      <w:pPr>
        <w:keepNext w:val="0"/>
        <w:keepLines w:val="0"/>
        <w:pageBreakBefore w:val="0"/>
        <w:widowControl w:val="0"/>
        <w:kinsoku/>
        <w:wordWrap/>
        <w:overflowPunct/>
        <w:topLinePunct w:val="0"/>
        <w:autoSpaceDE/>
        <w:autoSpaceDN/>
        <w:bidi w:val="0"/>
        <w:adjustRightInd w:val="0"/>
        <w:spacing w:line="420" w:lineRule="exact"/>
        <w:ind w:left="0" w:leftChars="0" w:firstLine="480" w:firstLineChars="200"/>
        <w:textAlignment w:val="auto"/>
        <w:rPr>
          <w:rFonts w:hint="default" w:ascii="等线" w:hAnsi="等线" w:eastAsia="等线" w:cs="等线"/>
          <w:b/>
          <w:bCs/>
          <w:kern w:val="0"/>
          <w:sz w:val="24"/>
          <w:lang w:val="en-US" w:eastAsia="zh-CN"/>
        </w:rPr>
      </w:pPr>
      <w:r>
        <w:rPr>
          <w:rFonts w:hint="eastAsia" w:ascii="等线" w:hAnsi="等线" w:eastAsia="等线" w:cs="等线"/>
          <w:kern w:val="0"/>
          <w:sz w:val="24"/>
          <w:lang w:val="zh-CN"/>
        </w:rPr>
        <w:t>1、</w:t>
      </w:r>
      <w:r>
        <w:rPr>
          <w:rFonts w:hint="eastAsia" w:ascii="等线" w:hAnsi="等线" w:eastAsia="等线" w:cs="等线"/>
          <w:b/>
          <w:bCs/>
          <w:kern w:val="0"/>
          <w:sz w:val="24"/>
          <w:lang w:val="zh-CN"/>
        </w:rPr>
        <w:t>本项目采用折扣率报价</w:t>
      </w:r>
      <w:r>
        <w:rPr>
          <w:rFonts w:hint="eastAsia" w:ascii="等线" w:hAnsi="等线" w:eastAsia="等线" w:cs="等线"/>
          <w:b/>
          <w:bCs/>
          <w:kern w:val="0"/>
          <w:sz w:val="24"/>
          <w:lang w:val="en-US" w:eastAsia="zh-CN"/>
        </w:rPr>
        <w:t>。</w:t>
      </w:r>
    </w:p>
    <w:p>
      <w:pPr>
        <w:keepNext w:val="0"/>
        <w:keepLines w:val="0"/>
        <w:pageBreakBefore w:val="0"/>
        <w:widowControl w:val="0"/>
        <w:kinsoku/>
        <w:wordWrap/>
        <w:overflowPunct/>
        <w:topLinePunct w:val="0"/>
        <w:autoSpaceDE/>
        <w:autoSpaceDN/>
        <w:bidi w:val="0"/>
        <w:adjustRightInd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2、有关本项目实施所涉及的一切费用均计入报价。</w:t>
      </w:r>
      <w:r>
        <w:rPr>
          <w:rFonts w:hint="eastAsia" w:ascii="等线" w:hAnsi="等线" w:eastAsia="等线" w:cs="等线"/>
          <w:b/>
          <w:kern w:val="0"/>
          <w:sz w:val="24"/>
          <w:lang w:val="zh-CN"/>
        </w:rPr>
        <w:t>采购人将以合同形式有偿取得货物或服务，不接受投标人给予的赠品、回扣或者与采购无关的其他商品、服务</w:t>
      </w:r>
      <w:r>
        <w:rPr>
          <w:rFonts w:hint="eastAsia" w:ascii="等线" w:hAnsi="等线" w:eastAsia="等线" w:cs="等线"/>
          <w:kern w:val="0"/>
          <w:sz w:val="24"/>
          <w:lang w:val="zh-CN"/>
        </w:rPr>
        <w:t>，</w:t>
      </w:r>
      <w:r>
        <w:rPr>
          <w:rFonts w:hint="eastAsia" w:ascii="等线" w:hAnsi="等线" w:eastAsia="等线" w:cs="等线"/>
          <w:b/>
          <w:kern w:val="0"/>
          <w:sz w:val="24"/>
          <w:lang w:val="zh-CN"/>
        </w:rPr>
        <w:t>不得出现“0元”“免费赠送”等形式的无偿报价，</w:t>
      </w:r>
      <w:r>
        <w:rPr>
          <w:rFonts w:hint="eastAsia" w:ascii="等线" w:hAnsi="等线" w:eastAsia="等线" w:cs="等线"/>
          <w:b/>
          <w:kern w:val="0"/>
          <w:sz w:val="24"/>
        </w:rPr>
        <w:t>否则视为</w:t>
      </w:r>
      <w:r>
        <w:rPr>
          <w:rFonts w:hint="eastAsia" w:ascii="等线" w:hAnsi="等线" w:eastAsia="等线" w:cs="等线"/>
          <w:b/>
          <w:sz w:val="24"/>
        </w:rPr>
        <w:t>投标文件含有采购人不能接受的附加条件的，投标无效</w:t>
      </w:r>
      <w:r>
        <w:rPr>
          <w:rFonts w:hint="eastAsia" w:ascii="等线" w:hAnsi="等线" w:eastAsia="等线" w:cs="等线"/>
          <w:b/>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3、特别提示：采购代理机构将对项目名称和项目编号，中标供应商名称、地址和中标金额，主要中标标的的名称、规格型号、数量、单价、服务要求等予以公示。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szCs w:val="22"/>
          <w:lang w:val="en-US" w:eastAsia="zh-CN"/>
        </w:rPr>
        <w:t>4</w:t>
      </w:r>
      <w:r>
        <w:rPr>
          <w:rFonts w:hint="eastAsia" w:ascii="等线" w:hAnsi="等线" w:eastAsia="等线" w:cs="等线"/>
          <w:kern w:val="0"/>
          <w:sz w:val="24"/>
          <w:szCs w:val="22"/>
          <w:lang w:val="zh-CN"/>
        </w:rPr>
        <w:t>、</w:t>
      </w:r>
      <w:r>
        <w:rPr>
          <w:rFonts w:hint="eastAsia" w:ascii="等线" w:hAnsi="等线" w:eastAsia="等线" w:cs="等线"/>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3"/>
        <w:rPr>
          <w:rFonts w:hint="eastAsia" w:ascii="等线" w:hAnsi="等线" w:eastAsia="等线" w:cs="等线"/>
          <w:kern w:val="0"/>
          <w:sz w:val="24"/>
          <w:lang w:val="zh-CN"/>
        </w:rPr>
      </w:pPr>
    </w:p>
    <w:p>
      <w:pPr>
        <w:pStyle w:val="60"/>
        <w:rPr>
          <w:rFonts w:hint="eastAsia" w:ascii="等线" w:hAnsi="等线" w:eastAsia="等线" w:cs="等线"/>
          <w:kern w:val="0"/>
          <w:sz w:val="24"/>
          <w:lang w:val="zh-CN"/>
        </w:rPr>
      </w:pPr>
    </w:p>
    <w:p>
      <w:pPr>
        <w:pStyle w:val="695"/>
        <w:keepNext w:val="0"/>
        <w:pageBreakBefore w:val="0"/>
        <w:tabs>
          <w:tab w:val="clear" w:pos="720"/>
        </w:tabs>
        <w:snapToGrid w:val="0"/>
        <w:spacing w:before="120" w:after="120"/>
        <w:ind w:firstLine="643"/>
        <w:outlineLvl w:val="9"/>
        <w:rPr>
          <w:rFonts w:hint="eastAsia" w:ascii="等线" w:hAnsi="等线" w:eastAsia="等线" w:cs="等线"/>
          <w:sz w:val="32"/>
          <w:szCs w:val="32"/>
        </w:rPr>
      </w:pPr>
      <w:r>
        <w:rPr>
          <w:rFonts w:hint="eastAsia" w:ascii="等线" w:hAnsi="等线" w:eastAsia="等线" w:cs="等线"/>
          <w:kern w:val="2"/>
          <w:sz w:val="32"/>
          <w:szCs w:val="32"/>
        </w:rPr>
        <w:t>二、</w:t>
      </w:r>
      <w:r>
        <w:rPr>
          <w:rFonts w:hint="eastAsia" w:ascii="等线" w:hAnsi="等线" w:eastAsia="等线" w:cs="等线"/>
          <w:sz w:val="32"/>
          <w:szCs w:val="32"/>
        </w:rPr>
        <w:t>中小企业声明函</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等线" w:hAnsi="等线" w:eastAsia="等线" w:cs="等线"/>
          <w:b/>
          <w:sz w:val="24"/>
        </w:rPr>
      </w:pPr>
      <w:r>
        <w:rPr>
          <w:rFonts w:hint="eastAsia" w:ascii="等线" w:hAnsi="等线" w:eastAsia="等线" w:cs="等线"/>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5"/>
        <w:keepNext w:val="0"/>
        <w:pageBreakBefore w:val="0"/>
        <w:tabs>
          <w:tab w:val="clear" w:pos="720"/>
        </w:tabs>
        <w:snapToGrid w:val="0"/>
        <w:spacing w:before="120" w:after="120"/>
        <w:ind w:firstLine="643"/>
        <w:outlineLvl w:val="9"/>
        <w:rPr>
          <w:rFonts w:hint="eastAsia" w:ascii="等线" w:hAnsi="等线" w:eastAsia="等线" w:cs="等线"/>
          <w:b w:val="0"/>
          <w:sz w:val="32"/>
          <w:szCs w:val="32"/>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tabs>
          <w:tab w:val="left" w:pos="8085"/>
        </w:tabs>
        <w:spacing w:line="360" w:lineRule="auto"/>
        <w:ind w:firstLine="1281" w:firstLineChars="400"/>
        <w:jc w:val="left"/>
        <w:rPr>
          <w:rFonts w:hint="eastAsia" w:ascii="等线" w:hAnsi="等线" w:eastAsia="等线" w:cs="等线"/>
          <w:b/>
          <w:sz w:val="32"/>
          <w:szCs w:val="32"/>
        </w:rPr>
      </w:pPr>
    </w:p>
    <w:p>
      <w:pPr>
        <w:tabs>
          <w:tab w:val="left" w:pos="8085"/>
        </w:tabs>
        <w:spacing w:line="360" w:lineRule="auto"/>
        <w:ind w:firstLine="1281" w:firstLineChars="400"/>
        <w:jc w:val="left"/>
        <w:rPr>
          <w:rFonts w:hint="eastAsia" w:ascii="等线" w:hAnsi="等线" w:eastAsia="等线" w:cs="等线"/>
          <w:b/>
          <w:sz w:val="32"/>
          <w:szCs w:val="32"/>
        </w:rPr>
      </w:pPr>
      <w:r>
        <w:rPr>
          <w:rFonts w:hint="eastAsia" w:ascii="等线" w:hAnsi="等线" w:eastAsia="等线" w:cs="等线"/>
          <w:b/>
          <w:sz w:val="32"/>
          <w:szCs w:val="32"/>
        </w:rPr>
        <w:t>政府采购支持中小企业信用融资相关事项通知</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42" w:hangingChars="2100"/>
        <w:rPr>
          <w:rFonts w:hint="eastAsia" w:ascii="等线" w:hAnsi="等线" w:eastAsia="等线" w:cs="等线"/>
          <w:b/>
          <w:bCs/>
          <w:kern w:val="0"/>
          <w:sz w:val="24"/>
        </w:rPr>
      </w:pPr>
    </w:p>
    <w:p>
      <w:pPr>
        <w:pStyle w:val="2"/>
        <w:keepNext w:val="0"/>
        <w:keepLines w:val="0"/>
        <w:pageBreakBefore/>
        <w:widowControl/>
        <w:spacing w:before="100" w:beforeAutospacing="1" w:after="100" w:afterAutospacing="1" w:line="360" w:lineRule="auto"/>
        <w:jc w:val="center"/>
        <w:rPr>
          <w:rFonts w:hint="eastAsia" w:ascii="等线" w:hAnsi="等线" w:eastAsia="等线" w:cs="等线"/>
        </w:rPr>
      </w:pPr>
      <w:bookmarkStart w:id="391" w:name="_Toc465665161"/>
      <w:r>
        <w:rPr>
          <w:rFonts w:hint="eastAsia" w:ascii="等线" w:hAnsi="等线" w:eastAsia="等线" w:cs="等线"/>
        </w:rPr>
        <w:t>附件</w:t>
      </w:r>
      <w:bookmarkEnd w:id="391"/>
    </w:p>
    <w:p>
      <w:pPr>
        <w:spacing w:line="360" w:lineRule="auto"/>
        <w:rPr>
          <w:rFonts w:hint="eastAsia" w:ascii="等线" w:hAnsi="等线" w:eastAsia="等线" w:cs="等线"/>
          <w:b/>
          <w:spacing w:val="6"/>
          <w:sz w:val="32"/>
          <w:szCs w:val="32"/>
        </w:rPr>
      </w:pPr>
      <w:r>
        <w:rPr>
          <w:rFonts w:hint="eastAsia" w:ascii="等线" w:hAnsi="等线" w:eastAsia="等线" w:cs="等线"/>
          <w:b/>
          <w:spacing w:val="6"/>
          <w:sz w:val="32"/>
          <w:szCs w:val="32"/>
        </w:rPr>
        <w:t>附件1：</w:t>
      </w:r>
    </w:p>
    <w:p>
      <w:pPr>
        <w:spacing w:line="360" w:lineRule="auto"/>
        <w:jc w:val="center"/>
        <w:rPr>
          <w:rFonts w:hint="eastAsia" w:ascii="等线" w:hAnsi="等线" w:eastAsia="等线" w:cs="等线"/>
          <w:b/>
          <w:spacing w:val="6"/>
          <w:sz w:val="32"/>
          <w:szCs w:val="32"/>
        </w:rPr>
      </w:pPr>
      <w:bookmarkStart w:id="392" w:name="OLE_LINK13"/>
      <w:bookmarkStart w:id="393" w:name="OLE_LINK14"/>
      <w:r>
        <w:rPr>
          <w:rFonts w:hint="eastAsia" w:ascii="等线" w:hAnsi="等线" w:eastAsia="等线" w:cs="等线"/>
          <w:b/>
          <w:spacing w:val="6"/>
          <w:sz w:val="32"/>
          <w:szCs w:val="32"/>
        </w:rPr>
        <w:t>残疾人福利性单位声明函</w:t>
      </w:r>
    </w:p>
    <w:bookmarkEnd w:id="392"/>
    <w:bookmarkEnd w:id="393"/>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等线" w:hAnsi="等线" w:eastAsia="等线" w:cs="等线"/>
          <w:b/>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本单位对上述声明的真实性负责。如有虚假，将依法承担相应责任。</w:t>
      </w:r>
    </w:p>
    <w:p>
      <w:pPr>
        <w:spacing w:line="360" w:lineRule="auto"/>
        <w:ind w:firstLine="480" w:firstLineChars="200"/>
        <w:rPr>
          <w:rFonts w:hint="eastAsia" w:ascii="等线" w:hAnsi="等线" w:eastAsia="等线" w:cs="等线"/>
          <w:sz w:val="24"/>
        </w:rPr>
      </w:pPr>
    </w:p>
    <w:p>
      <w:pPr>
        <w:spacing w:line="360" w:lineRule="auto"/>
        <w:ind w:firstLine="480" w:firstLineChars="200"/>
        <w:rPr>
          <w:rFonts w:hint="eastAsia" w:ascii="等线" w:hAnsi="等线" w:eastAsia="等线" w:cs="等线"/>
          <w:sz w:val="24"/>
        </w:rPr>
      </w:pPr>
    </w:p>
    <w:p>
      <w:pPr>
        <w:tabs>
          <w:tab w:val="left" w:pos="4860"/>
        </w:tabs>
        <w:spacing w:line="360" w:lineRule="auto"/>
        <w:ind w:right="1560" w:firstLine="480" w:firstLineChars="200"/>
        <w:jc w:val="center"/>
        <w:rPr>
          <w:rFonts w:hint="eastAsia" w:ascii="等线" w:hAnsi="等线" w:eastAsia="等线" w:cs="等线"/>
          <w:sz w:val="24"/>
        </w:rPr>
      </w:pPr>
      <w:r>
        <w:rPr>
          <w:rFonts w:hint="eastAsia" w:ascii="等线" w:hAnsi="等线" w:eastAsia="等线" w:cs="等线"/>
          <w:sz w:val="24"/>
        </w:rPr>
        <w:t xml:space="preserve">               </w:t>
      </w:r>
      <w:r>
        <w:rPr>
          <w:rFonts w:hint="eastAsia" w:ascii="等线" w:hAnsi="等线" w:eastAsia="等线" w:cs="等线"/>
          <w:kern w:val="0"/>
          <w:sz w:val="24"/>
          <w:lang w:val="zh-CN"/>
        </w:rPr>
        <w:t>投标人名称（电子签名）</w:t>
      </w:r>
      <w:r>
        <w:rPr>
          <w:rFonts w:hint="eastAsia" w:ascii="等线" w:hAnsi="等线" w:eastAsia="等线" w:cs="等线"/>
          <w:sz w:val="24"/>
        </w:rPr>
        <w:t>：</w:t>
      </w:r>
    </w:p>
    <w:p>
      <w:pPr>
        <w:tabs>
          <w:tab w:val="left" w:pos="4860"/>
        </w:tabs>
        <w:spacing w:line="360" w:lineRule="auto"/>
        <w:ind w:right="1560" w:firstLine="480" w:firstLineChars="200"/>
        <w:jc w:val="center"/>
        <w:rPr>
          <w:rFonts w:hint="eastAsia" w:ascii="等线" w:hAnsi="等线" w:eastAsia="等线" w:cs="等线"/>
          <w:sz w:val="24"/>
        </w:rPr>
      </w:pPr>
      <w:r>
        <w:rPr>
          <w:rFonts w:hint="eastAsia" w:ascii="等线" w:hAnsi="等线" w:eastAsia="等线" w:cs="等线"/>
          <w:sz w:val="24"/>
        </w:rPr>
        <w:t xml:space="preserve">       日  期：</w:t>
      </w:r>
    </w:p>
    <w:p>
      <w:pPr>
        <w:spacing w:line="360" w:lineRule="auto"/>
        <w:ind w:firstLine="480" w:firstLineChars="200"/>
        <w:rPr>
          <w:rFonts w:hint="eastAsia" w:ascii="等线" w:hAnsi="等线" w:eastAsia="等线" w:cs="等线"/>
          <w:sz w:val="24"/>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rPr>
          <w:rFonts w:hint="eastAsia" w:ascii="等线" w:hAnsi="等线" w:eastAsia="等线" w:cs="等线"/>
          <w:b/>
          <w:sz w:val="24"/>
        </w:rPr>
      </w:pPr>
    </w:p>
    <w:p>
      <w:pPr>
        <w:spacing w:line="360" w:lineRule="auto"/>
        <w:rPr>
          <w:rFonts w:hint="eastAsia" w:ascii="等线" w:hAnsi="等线" w:eastAsia="等线" w:cs="等线"/>
          <w:b/>
          <w:sz w:val="24"/>
        </w:rPr>
      </w:pPr>
    </w:p>
    <w:p>
      <w:pPr>
        <w:spacing w:line="360" w:lineRule="auto"/>
        <w:rPr>
          <w:rFonts w:hint="eastAsia" w:ascii="等线" w:hAnsi="等线" w:eastAsia="等线" w:cs="等线"/>
          <w:b/>
          <w:sz w:val="24"/>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附件2：质疑函范本及制作说明</w:t>
      </w: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质疑函范本</w:t>
      </w:r>
    </w:p>
    <w:p>
      <w:pPr>
        <w:snapToGrid w:val="0"/>
        <w:spacing w:beforeLines="100" w:line="360" w:lineRule="auto"/>
        <w:rPr>
          <w:rFonts w:hint="eastAsia" w:ascii="等线" w:hAnsi="等线" w:eastAsia="等线" w:cs="等线"/>
          <w:bCs/>
          <w:sz w:val="24"/>
        </w:rPr>
      </w:pPr>
      <w:r>
        <w:rPr>
          <w:rFonts w:hint="eastAsia" w:ascii="等线" w:hAnsi="等线" w:eastAsia="等线" w:cs="等线"/>
          <w:bCs/>
          <w:sz w:val="24"/>
        </w:rPr>
        <w:t>一、质疑供应商基本信息</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质疑供应商：</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地址：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授权代表：</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 xml:space="preserve">地址： </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bCs/>
          <w:sz w:val="24"/>
        </w:rPr>
      </w:pPr>
      <w:r>
        <w:rPr>
          <w:rFonts w:hint="eastAsia" w:ascii="等线" w:hAnsi="等线" w:eastAsia="等线" w:cs="等线"/>
          <w:bCs/>
          <w:sz w:val="24"/>
        </w:rPr>
        <w:t>二、质疑项目基本情况</w:t>
      </w:r>
    </w:p>
    <w:p>
      <w:pPr>
        <w:snapToGrid w:val="0"/>
        <w:spacing w:line="360" w:lineRule="auto"/>
        <w:rPr>
          <w:rFonts w:hint="eastAsia" w:ascii="等线" w:hAnsi="等线" w:eastAsia="等线" w:cs="等线"/>
          <w:sz w:val="24"/>
        </w:rPr>
      </w:pPr>
      <w:r>
        <w:rPr>
          <w:rFonts w:hint="eastAsia" w:ascii="等线" w:hAnsi="等线" w:eastAsia="等线" w:cs="等线"/>
          <w:sz w:val="24"/>
        </w:rPr>
        <w:t>质疑项目的名称：</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质疑项目的编号：</w:t>
      </w:r>
      <w:r>
        <w:rPr>
          <w:rFonts w:hint="eastAsia" w:ascii="等线" w:hAnsi="等线" w:eastAsia="等线" w:cs="等线"/>
          <w:sz w:val="24"/>
          <w:u w:val="dotted"/>
        </w:rPr>
        <w:t xml:space="preserve">               </w:t>
      </w:r>
      <w:r>
        <w:rPr>
          <w:rFonts w:hint="eastAsia" w:ascii="等线" w:hAnsi="等线" w:eastAsia="等线" w:cs="等线"/>
          <w:sz w:val="24"/>
        </w:rPr>
        <w:t>包号：</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采购人名称：</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采购文件获取日期：</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bCs/>
          <w:sz w:val="24"/>
        </w:rPr>
      </w:pPr>
      <w:r>
        <w:rPr>
          <w:rFonts w:hint="eastAsia" w:ascii="等线" w:hAnsi="等线" w:eastAsia="等线" w:cs="等线"/>
          <w:bCs/>
          <w:sz w:val="24"/>
        </w:rPr>
        <w:t>三、质疑事项具体内容</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质疑事项1：</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事实依据：</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法律依据：</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质疑事项2</w:t>
      </w:r>
    </w:p>
    <w:p>
      <w:pPr>
        <w:snapToGrid w:val="0"/>
        <w:spacing w:line="360" w:lineRule="auto"/>
        <w:rPr>
          <w:rFonts w:hint="eastAsia" w:ascii="等线" w:hAnsi="等线" w:eastAsia="等线" w:cs="等线"/>
          <w:sz w:val="24"/>
        </w:rPr>
      </w:pPr>
      <w:r>
        <w:rPr>
          <w:rFonts w:hint="eastAsia" w:ascii="等线" w:hAnsi="等线" w:eastAsia="等线" w:cs="等线"/>
          <w:sz w:val="24"/>
        </w:rPr>
        <w:t>……</w:t>
      </w:r>
    </w:p>
    <w:p>
      <w:pPr>
        <w:snapToGrid w:val="0"/>
        <w:spacing w:line="360" w:lineRule="auto"/>
        <w:rPr>
          <w:rFonts w:hint="eastAsia" w:ascii="等线" w:hAnsi="等线" w:eastAsia="等线" w:cs="等线"/>
          <w:bCs/>
          <w:sz w:val="24"/>
        </w:rPr>
      </w:pPr>
      <w:r>
        <w:rPr>
          <w:rFonts w:hint="eastAsia" w:ascii="等线" w:hAnsi="等线" w:eastAsia="等线" w:cs="等线"/>
          <w:bCs/>
          <w:sz w:val="24"/>
        </w:rPr>
        <w:t>四、与质疑事项相关的质疑请求</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请求：</w:t>
      </w:r>
      <w:r>
        <w:rPr>
          <w:rFonts w:hint="eastAsia" w:ascii="等线" w:hAnsi="等线" w:eastAsia="等线" w:cs="等线"/>
          <w:sz w:val="24"/>
          <w:u w:val="dotted"/>
        </w:rPr>
        <w:t xml:space="preserve">                                               </w:t>
      </w:r>
    </w:p>
    <w:p>
      <w:pPr>
        <w:spacing w:line="360" w:lineRule="auto"/>
        <w:rPr>
          <w:rFonts w:hint="eastAsia" w:ascii="等线" w:hAnsi="等线" w:eastAsia="等线" w:cs="等线"/>
          <w:sz w:val="24"/>
        </w:rPr>
      </w:pPr>
      <w:r>
        <w:rPr>
          <w:rFonts w:hint="eastAsia" w:ascii="等线" w:hAnsi="等线" w:eastAsia="等线" w:cs="等线"/>
          <w:sz w:val="24"/>
        </w:rPr>
        <w:t xml:space="preserve">签字(签章)：                   公章：                      </w:t>
      </w:r>
    </w:p>
    <w:p>
      <w:pPr>
        <w:spacing w:line="360" w:lineRule="auto"/>
        <w:rPr>
          <w:rFonts w:hint="eastAsia" w:ascii="等线" w:hAnsi="等线" w:eastAsia="等线" w:cs="等线"/>
          <w:sz w:val="24"/>
        </w:rPr>
      </w:pPr>
      <w:r>
        <w:rPr>
          <w:rFonts w:hint="eastAsia" w:ascii="等线" w:hAnsi="等线" w:eastAsia="等线" w:cs="等线"/>
          <w:sz w:val="24"/>
        </w:rPr>
        <w:t xml:space="preserve">日期：    </w:t>
      </w:r>
    </w:p>
    <w:p>
      <w:pPr>
        <w:keepNext w:val="0"/>
        <w:keepLines w:val="0"/>
        <w:pageBreakBefore w:val="0"/>
        <w:kinsoku/>
        <w:wordWrap/>
        <w:overflowPunct/>
        <w:topLinePunct w:val="0"/>
        <w:autoSpaceDE/>
        <w:autoSpaceDN/>
        <w:bidi w:val="0"/>
        <w:adjustRightInd w:val="0"/>
        <w:snapToGrid/>
        <w:spacing w:line="420" w:lineRule="exact"/>
        <w:jc w:val="center"/>
        <w:textAlignment w:val="auto"/>
        <w:rPr>
          <w:rFonts w:hint="eastAsia" w:ascii="等线" w:hAnsi="等线" w:eastAsia="等线" w:cs="等线"/>
          <w:b/>
          <w:bCs/>
          <w:sz w:val="24"/>
        </w:rPr>
      </w:pPr>
    </w:p>
    <w:p>
      <w:pPr>
        <w:keepNext w:val="0"/>
        <w:keepLines w:val="0"/>
        <w:pageBreakBefore w:val="0"/>
        <w:kinsoku/>
        <w:wordWrap/>
        <w:overflowPunct/>
        <w:topLinePunct w:val="0"/>
        <w:autoSpaceDE/>
        <w:autoSpaceDN/>
        <w:bidi w:val="0"/>
        <w:adjustRightInd w:val="0"/>
        <w:snapToGrid/>
        <w:spacing w:line="420" w:lineRule="exact"/>
        <w:textAlignment w:val="auto"/>
        <w:rPr>
          <w:rFonts w:hint="eastAsia" w:ascii="等线" w:hAnsi="等线" w:eastAsia="等线" w:cs="等线"/>
          <w:b/>
          <w:sz w:val="24"/>
        </w:rPr>
      </w:pPr>
      <w:r>
        <w:rPr>
          <w:rFonts w:hint="eastAsia" w:ascii="等线" w:hAnsi="等线" w:eastAsia="等线" w:cs="等线"/>
          <w:b/>
          <w:sz w:val="24"/>
        </w:rPr>
        <w:t>质疑函制作说明：</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2.质疑供应商若委托代理人进行质疑的，质疑函应按要求列明“授权代表”的有关内容，并在附件中提交由质疑</w:t>
      </w:r>
      <w:r>
        <w:rPr>
          <w:rFonts w:hint="eastAsia" w:ascii="等线" w:hAnsi="等线" w:eastAsia="等线" w:cs="等线"/>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5.质疑函的质疑请求应与质疑事项相关。</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等线" w:hAnsi="等线" w:eastAsia="等线" w:cs="等线"/>
          <w:sz w:val="30"/>
          <w:szCs w:val="30"/>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附件3：投诉书范本及制作说明</w:t>
      </w:r>
    </w:p>
    <w:p>
      <w:pPr>
        <w:spacing w:line="360" w:lineRule="auto"/>
        <w:jc w:val="center"/>
        <w:rPr>
          <w:rFonts w:hint="eastAsia" w:ascii="等线" w:hAnsi="等线" w:eastAsia="等线" w:cs="等线"/>
          <w:b/>
          <w:sz w:val="24"/>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投诉书范本</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一、投诉相关主体基本情况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投诉人：</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jc w:val="left"/>
        <w:textAlignment w:val="auto"/>
        <w:rPr>
          <w:rFonts w:hint="eastAsia" w:ascii="等线" w:hAnsi="等线" w:eastAsia="等线" w:cs="等线"/>
          <w:sz w:val="24"/>
        </w:rPr>
      </w:pPr>
      <w:r>
        <w:rPr>
          <w:rFonts w:hint="eastAsia" w:ascii="等线" w:hAnsi="等线" w:eastAsia="等线" w:cs="等线"/>
          <w:sz w:val="24"/>
        </w:rPr>
        <w:t>法定代表人/主要负责人：</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联系电话：</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授权代表：</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被投诉人1：</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被投诉人2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相关供应商：</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二、投诉项目基本情况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采购项目名称：</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采购项目编号：</w:t>
      </w:r>
      <w:r>
        <w:rPr>
          <w:rFonts w:hint="eastAsia" w:ascii="等线" w:hAnsi="等线" w:eastAsia="等线" w:cs="等线"/>
          <w:sz w:val="24"/>
          <w:u w:val="dotted"/>
        </w:rPr>
        <w:t xml:space="preserve">                 </w:t>
      </w:r>
      <w:r>
        <w:rPr>
          <w:rFonts w:hint="eastAsia" w:ascii="等线" w:hAnsi="等线" w:eastAsia="等线" w:cs="等线"/>
          <w:sz w:val="24"/>
        </w:rPr>
        <w:t>包号：</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采购人名称：</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代理机构名称：</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采购文件公告:</w:t>
      </w:r>
      <w:r>
        <w:rPr>
          <w:rFonts w:hint="eastAsia" w:ascii="等线" w:hAnsi="等线" w:eastAsia="等线" w:cs="等线"/>
          <w:sz w:val="24"/>
          <w:u w:val="dotted"/>
        </w:rPr>
        <w:t xml:space="preserve">是/否 </w:t>
      </w:r>
      <w:r>
        <w:rPr>
          <w:rFonts w:hint="eastAsia" w:ascii="等线" w:hAnsi="等线" w:eastAsia="等线" w:cs="等线"/>
          <w:sz w:val="24"/>
        </w:rPr>
        <w:t>公告期限：</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采购结果公告:</w:t>
      </w:r>
      <w:r>
        <w:rPr>
          <w:rFonts w:hint="eastAsia" w:ascii="等线" w:hAnsi="等线" w:eastAsia="等线" w:cs="等线"/>
          <w:sz w:val="24"/>
          <w:u w:val="dotted"/>
        </w:rPr>
        <w:t xml:space="preserve">是/否 </w:t>
      </w:r>
      <w:r>
        <w:rPr>
          <w:rFonts w:hint="eastAsia" w:ascii="等线" w:hAnsi="等线" w:eastAsia="等线" w:cs="等线"/>
          <w:sz w:val="24"/>
        </w:rPr>
        <w:t>公告期限：</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三、质疑基本情况</w:t>
      </w:r>
    </w:p>
    <w:p>
      <w:pPr>
        <w:keepNext w:val="0"/>
        <w:keepLines w:val="0"/>
        <w:pageBreakBefore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sz w:val="24"/>
          <w:u w:val="dotted"/>
        </w:rPr>
      </w:pPr>
      <w:r>
        <w:rPr>
          <w:rFonts w:hint="eastAsia" w:ascii="等线" w:hAnsi="等线" w:eastAsia="等线" w:cs="等线"/>
          <w:sz w:val="24"/>
        </w:rPr>
        <w:t>投诉人于</w:t>
      </w:r>
      <w:r>
        <w:rPr>
          <w:rFonts w:hint="eastAsia" w:ascii="等线" w:hAnsi="等线" w:eastAsia="等线" w:cs="等线"/>
          <w:sz w:val="24"/>
          <w:u w:val="dotted"/>
        </w:rPr>
        <w:t xml:space="preserve">   </w:t>
      </w:r>
      <w:r>
        <w:rPr>
          <w:rFonts w:hint="eastAsia" w:ascii="等线" w:hAnsi="等线" w:eastAsia="等线" w:cs="等线"/>
          <w:sz w:val="24"/>
        </w:rPr>
        <w:t>年</w:t>
      </w:r>
      <w:r>
        <w:rPr>
          <w:rFonts w:hint="eastAsia" w:ascii="等线" w:hAnsi="等线" w:eastAsia="等线" w:cs="等线"/>
          <w:sz w:val="24"/>
          <w:u w:val="dotted"/>
        </w:rPr>
        <w:t xml:space="preserve">   </w:t>
      </w:r>
      <w:r>
        <w:rPr>
          <w:rFonts w:hint="eastAsia" w:ascii="等线" w:hAnsi="等线" w:eastAsia="等线" w:cs="等线"/>
          <w:sz w:val="24"/>
        </w:rPr>
        <w:t>月</w:t>
      </w:r>
      <w:r>
        <w:rPr>
          <w:rFonts w:hint="eastAsia" w:ascii="等线" w:hAnsi="等线" w:eastAsia="等线" w:cs="等线"/>
          <w:sz w:val="24"/>
          <w:u w:val="dotted"/>
        </w:rPr>
        <w:t xml:space="preserve">  </w:t>
      </w:r>
      <w:r>
        <w:rPr>
          <w:rFonts w:hint="eastAsia" w:ascii="等线" w:hAnsi="等线" w:eastAsia="等线" w:cs="等线"/>
          <w:sz w:val="24"/>
        </w:rPr>
        <w:t>日,向</w:t>
      </w:r>
      <w:r>
        <w:rPr>
          <w:rFonts w:hint="eastAsia" w:ascii="等线" w:hAnsi="等线" w:eastAsia="等线" w:cs="等线"/>
          <w:sz w:val="24"/>
          <w:u w:val="dotted"/>
        </w:rPr>
        <w:t xml:space="preserve">                   </w:t>
      </w:r>
      <w:r>
        <w:rPr>
          <w:rFonts w:hint="eastAsia" w:ascii="等线" w:hAnsi="等线" w:eastAsia="等线" w:cs="等线"/>
          <w:sz w:val="24"/>
        </w:rPr>
        <w:t>提出质疑，质疑事项为：</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ind w:firstLine="360" w:firstLineChars="150"/>
        <w:textAlignment w:val="auto"/>
        <w:rPr>
          <w:rFonts w:hint="eastAsia" w:ascii="等线" w:hAnsi="等线" w:eastAsia="等线" w:cs="等线"/>
          <w:sz w:val="24"/>
        </w:rPr>
      </w:pPr>
      <w:r>
        <w:rPr>
          <w:rFonts w:hint="eastAsia" w:ascii="等线" w:hAnsi="等线" w:eastAsia="等线" w:cs="等线"/>
          <w:sz w:val="24"/>
          <w:u w:val="dotted"/>
        </w:rPr>
        <w:t>采购人/代理机构</w:t>
      </w:r>
      <w:r>
        <w:rPr>
          <w:rFonts w:hint="eastAsia" w:ascii="等线" w:hAnsi="等线" w:eastAsia="等线" w:cs="等线"/>
          <w:sz w:val="24"/>
        </w:rPr>
        <w:t>于</w:t>
      </w:r>
      <w:r>
        <w:rPr>
          <w:rFonts w:hint="eastAsia" w:ascii="等线" w:hAnsi="等线" w:eastAsia="等线" w:cs="等线"/>
          <w:sz w:val="24"/>
          <w:u w:val="dotted"/>
        </w:rPr>
        <w:t xml:space="preserve">   </w:t>
      </w:r>
      <w:r>
        <w:rPr>
          <w:rFonts w:hint="eastAsia" w:ascii="等线" w:hAnsi="等线" w:eastAsia="等线" w:cs="等线"/>
          <w:sz w:val="24"/>
        </w:rPr>
        <w:t>年</w:t>
      </w:r>
      <w:r>
        <w:rPr>
          <w:rFonts w:hint="eastAsia" w:ascii="等线" w:hAnsi="等线" w:eastAsia="等线" w:cs="等线"/>
          <w:sz w:val="24"/>
          <w:u w:val="dotted"/>
        </w:rPr>
        <w:t xml:space="preserve">   </w:t>
      </w:r>
      <w:r>
        <w:rPr>
          <w:rFonts w:hint="eastAsia" w:ascii="等线" w:hAnsi="等线" w:eastAsia="等线" w:cs="等线"/>
          <w:sz w:val="24"/>
        </w:rPr>
        <w:t>月</w:t>
      </w:r>
      <w:r>
        <w:rPr>
          <w:rFonts w:hint="eastAsia" w:ascii="等线" w:hAnsi="等线" w:eastAsia="等线" w:cs="等线"/>
          <w:sz w:val="24"/>
          <w:u w:val="dotted"/>
        </w:rPr>
        <w:t xml:space="preserve">   </w:t>
      </w:r>
      <w:r>
        <w:rPr>
          <w:rFonts w:hint="eastAsia" w:ascii="等线" w:hAnsi="等线" w:eastAsia="等线" w:cs="等线"/>
          <w:sz w:val="24"/>
        </w:rPr>
        <w:t>日,就质疑事项作出了答复/没有在法定期限内作出答复。</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四、投诉事项具体内容</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投诉事项 1：</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事实依据：</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法律依据：</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投诉事项2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五、与投诉事项相关的投诉请求</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请求：</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 xml:space="preserve">签字(签章)：                   公章：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 xml:space="preserve">日期：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r>
        <w:rPr>
          <w:rFonts w:hint="eastAsia" w:ascii="等线" w:hAnsi="等线" w:eastAsia="等线" w:cs="等线"/>
          <w:b/>
          <w:sz w:val="24"/>
        </w:rPr>
        <w:t>投诉书制作说明：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kern w:val="0"/>
          <w:sz w:val="24"/>
        </w:rPr>
      </w:pPr>
      <w:r>
        <w:rPr>
          <w:rFonts w:hint="eastAsia" w:ascii="等线" w:hAnsi="等线" w:eastAsia="等线" w:cs="等线"/>
          <w:sz w:val="24"/>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kern w:val="0"/>
          <w:sz w:val="24"/>
        </w:rPr>
      </w:pPr>
      <w:r>
        <w:rPr>
          <w:rFonts w:hint="eastAsia" w:ascii="等线" w:hAnsi="等线" w:eastAsia="等线" w:cs="等线"/>
          <w:sz w:val="24"/>
        </w:rPr>
        <w:t>2.投诉人若委托代理人进行投诉的，投诉书应按照要求列明“授权代表”的有关内容，并在附件中提交由</w:t>
      </w:r>
      <w:r>
        <w:rPr>
          <w:rFonts w:hint="eastAsia" w:ascii="等线" w:hAnsi="等线" w:eastAsia="等线" w:cs="等线"/>
          <w:kern w:val="0"/>
          <w:sz w:val="24"/>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6.投诉书的投诉请求应与投诉事项相关。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kern w:val="0"/>
          <w:sz w:val="24"/>
        </w:rPr>
      </w:pPr>
      <w:r>
        <w:rPr>
          <w:rFonts w:hint="eastAsia" w:ascii="等线" w:hAnsi="等线" w:eastAsia="等线" w:cs="等线"/>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等线" w:hAnsi="等线" w:eastAsia="等线" w:cs="等线"/>
          <w:b/>
          <w:sz w:val="24"/>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both"/>
        <w:rPr>
          <w:rFonts w:hint="eastAsia" w:ascii="等线" w:hAnsi="等线" w:eastAsia="等线" w:cs="等线"/>
          <w:b/>
          <w:spacing w:val="6"/>
          <w:sz w:val="32"/>
          <w:szCs w:val="32"/>
        </w:rPr>
      </w:pPr>
    </w:p>
    <w:p>
      <w:pPr>
        <w:autoSpaceDE w:val="0"/>
        <w:autoSpaceDN w:val="0"/>
        <w:jc w:val="center"/>
        <w:rPr>
          <w:rFonts w:hint="eastAsia" w:ascii="等线" w:hAnsi="等线" w:eastAsia="等线" w:cs="等线"/>
          <w:b/>
          <w:bCs/>
          <w:sz w:val="32"/>
          <w:szCs w:val="32"/>
        </w:rPr>
      </w:pPr>
      <w:r>
        <w:rPr>
          <w:rFonts w:hint="eastAsia" w:ascii="等线" w:hAnsi="等线" w:eastAsia="等线" w:cs="等线"/>
          <w:b/>
          <w:spacing w:val="6"/>
          <w:sz w:val="32"/>
          <w:szCs w:val="32"/>
        </w:rPr>
        <w:t>附件4：</w:t>
      </w:r>
      <w:r>
        <w:rPr>
          <w:rFonts w:hint="eastAsia" w:ascii="等线" w:hAnsi="等线" w:eastAsia="等线" w:cs="等线"/>
          <w:b/>
          <w:sz w:val="32"/>
          <w:szCs w:val="32"/>
        </w:rPr>
        <w:t>中小企业声明函</w:t>
      </w:r>
    </w:p>
    <w:p>
      <w:pPr>
        <w:spacing w:line="360" w:lineRule="auto"/>
        <w:rPr>
          <w:rFonts w:hint="eastAsia" w:ascii="等线" w:hAnsi="等线" w:eastAsia="等线" w:cs="等线"/>
          <w:b/>
          <w:sz w:val="32"/>
          <w:szCs w:val="32"/>
        </w:rPr>
      </w:pPr>
    </w:p>
    <w:p>
      <w:pPr>
        <w:spacing w:line="360" w:lineRule="auto"/>
        <w:jc w:val="center"/>
        <w:rPr>
          <w:rFonts w:hint="eastAsia" w:ascii="等线" w:hAnsi="等线" w:eastAsia="等线" w:cs="等线"/>
          <w:b/>
          <w:sz w:val="32"/>
          <w:szCs w:val="32"/>
        </w:rPr>
      </w:pPr>
      <w:r>
        <w:rPr>
          <w:rFonts w:hint="eastAsia" w:ascii="等线" w:hAnsi="等线" w:eastAsia="等线" w:cs="等线"/>
          <w:b/>
          <w:sz w:val="32"/>
          <w:szCs w:val="32"/>
        </w:rPr>
        <w:t>中小企业声明函（</w:t>
      </w:r>
      <w:r>
        <w:rPr>
          <w:rFonts w:hint="eastAsia" w:ascii="等线" w:hAnsi="等线" w:eastAsia="等线" w:cs="等线"/>
          <w:b/>
          <w:sz w:val="32"/>
          <w:szCs w:val="32"/>
          <w:lang w:eastAsia="zh-CN"/>
        </w:rPr>
        <w:t>货物</w:t>
      </w:r>
      <w:r>
        <w:rPr>
          <w:rFonts w:hint="eastAsia" w:ascii="等线" w:hAnsi="等线" w:eastAsia="等线" w:cs="等线"/>
          <w:b/>
          <w:sz w:val="32"/>
          <w:szCs w:val="32"/>
        </w:rPr>
        <w:t>、服务）</w:t>
      </w:r>
    </w:p>
    <w:p>
      <w:pPr>
        <w:spacing w:line="360" w:lineRule="auto"/>
        <w:rPr>
          <w:rFonts w:hint="eastAsia" w:ascii="等线" w:hAnsi="等线" w:eastAsia="等线" w:cs="等线"/>
        </w:rPr>
      </w:pPr>
    </w:p>
    <w:p>
      <w:pPr>
        <w:pageBreakBefore w:val="0"/>
        <w:widowControl w:val="0"/>
        <w:kinsoku/>
        <w:wordWrap/>
        <w:overflowPunct/>
        <w:topLinePunct w:val="0"/>
        <w:autoSpaceDE/>
        <w:autoSpaceDN/>
        <w:bidi w:val="0"/>
        <w:snapToGrid/>
        <w:spacing w:line="420" w:lineRule="exact"/>
        <w:ind w:left="0" w:right="0" w:firstLine="360" w:firstLineChars="150"/>
        <w:jc w:val="left"/>
        <w:textAlignment w:val="auto"/>
        <w:rPr>
          <w:rFonts w:hint="eastAsia" w:ascii="等线" w:hAnsi="等线" w:eastAsia="等线" w:cs="等线"/>
          <w:sz w:val="24"/>
        </w:rPr>
      </w:pPr>
      <w:r>
        <w:rPr>
          <w:rFonts w:hint="eastAsia" w:ascii="等线" w:hAnsi="等线" w:eastAsia="等线" w:cs="等线"/>
          <w:sz w:val="24"/>
        </w:rPr>
        <w:t>本公司（联合体）郑重声明，根据《政府采购促进中小企业发展管理办法》（财库﹝2020﹞46 号）的规定，本公司（联合体）参加 （单位名称） 的 （项目名称） 采购活动，</w:t>
      </w:r>
      <w:r>
        <w:rPr>
          <w:rFonts w:hint="eastAsia" w:ascii="微软雅黑" w:hAnsi="微软雅黑" w:eastAsia="微软雅黑" w:cs="微软雅黑"/>
          <w:sz w:val="24"/>
          <w:szCs w:val="24"/>
        </w:rPr>
        <w:t>提供的货物全部由符合政策要求的中小企业制造</w:t>
      </w:r>
      <w:r>
        <w:rPr>
          <w:rFonts w:hint="eastAsia" w:ascii="等线" w:hAnsi="等线" w:eastAsia="等线" w:cs="等线"/>
          <w:sz w:val="24"/>
        </w:rPr>
        <w:t>（或者：服务全部由符合政策要求的中小企业承接）。相关企业（含联合体中的中小企业、签订分包意向协议的中小企业）的具体情况如下：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1.</w:t>
      </w:r>
      <w:r>
        <w:rPr>
          <w:rFonts w:hint="eastAsia" w:ascii="等线" w:hAnsi="等线" w:eastAsia="等线" w:cs="等线"/>
        </w:rPr>
        <w:t xml:space="preserve"> </w:t>
      </w:r>
      <w:r>
        <w:rPr>
          <w:rFonts w:hint="eastAsia" w:ascii="等线" w:hAnsi="等线" w:eastAsia="等线" w:cs="等线"/>
          <w:sz w:val="24"/>
          <w:u w:val="single"/>
        </w:rPr>
        <w:t>（标的名称）</w:t>
      </w:r>
      <w:r>
        <w:rPr>
          <w:rFonts w:hint="eastAsia" w:ascii="等线" w:hAnsi="等线" w:eastAsia="等线" w:cs="等线"/>
          <w:sz w:val="24"/>
        </w:rPr>
        <w:t xml:space="preserve">，属于 </w:t>
      </w:r>
      <w:r>
        <w:rPr>
          <w:rFonts w:hint="eastAsia" w:ascii="等线" w:hAnsi="等线" w:eastAsia="等线" w:cs="等线"/>
          <w:sz w:val="24"/>
          <w:u w:val="single"/>
        </w:rPr>
        <w:t>（采购文件中明确的所属行业）</w:t>
      </w:r>
      <w:r>
        <w:rPr>
          <w:rFonts w:hint="eastAsia" w:ascii="等线" w:hAnsi="等线" w:eastAsia="等线" w:cs="等线"/>
          <w:sz w:val="24"/>
        </w:rPr>
        <w:t xml:space="preserve"> ；</w:t>
      </w:r>
      <w:r>
        <w:rPr>
          <w:rFonts w:hint="eastAsia" w:ascii="等线" w:hAnsi="等线" w:eastAsia="等线" w:cs="等线"/>
          <w:sz w:val="24"/>
          <w:lang w:eastAsia="zh-CN"/>
        </w:rPr>
        <w:t>制造商</w:t>
      </w:r>
      <w:r>
        <w:rPr>
          <w:rFonts w:hint="eastAsia" w:ascii="等线" w:hAnsi="等线" w:eastAsia="等线" w:cs="等线"/>
          <w:sz w:val="24"/>
        </w:rPr>
        <w:t xml:space="preserve">（承接）企业为 </w:t>
      </w:r>
      <w:r>
        <w:rPr>
          <w:rFonts w:hint="eastAsia" w:ascii="等线" w:hAnsi="等线" w:eastAsia="等线" w:cs="等线"/>
          <w:sz w:val="24"/>
          <w:u w:val="single"/>
        </w:rPr>
        <w:t>（企业名称）</w:t>
      </w:r>
      <w:r>
        <w:rPr>
          <w:rFonts w:hint="eastAsia" w:ascii="等线" w:hAnsi="等线" w:eastAsia="等线" w:cs="等线"/>
          <w:sz w:val="24"/>
        </w:rPr>
        <w:t xml:space="preserve"> ，从业人员</w:t>
      </w:r>
      <w:r>
        <w:rPr>
          <w:rFonts w:hint="eastAsia" w:ascii="等线" w:hAnsi="等线" w:eastAsia="等线" w:cs="等线"/>
          <w:sz w:val="24"/>
          <w:u w:val="single"/>
        </w:rPr>
        <w:t xml:space="preserve">   </w:t>
      </w:r>
      <w:r>
        <w:rPr>
          <w:rFonts w:hint="eastAsia" w:ascii="等线" w:hAnsi="等线" w:eastAsia="等线" w:cs="等线"/>
          <w:sz w:val="24"/>
        </w:rPr>
        <w:t>人，营业收入为</w:t>
      </w:r>
      <w:r>
        <w:rPr>
          <w:rFonts w:hint="eastAsia" w:ascii="等线" w:hAnsi="等线" w:eastAsia="等线" w:cs="等线"/>
          <w:sz w:val="24"/>
          <w:u w:val="single"/>
        </w:rPr>
        <w:t xml:space="preserve">  </w:t>
      </w:r>
      <w:r>
        <w:rPr>
          <w:rFonts w:hint="eastAsia" w:ascii="等线" w:hAnsi="等线" w:eastAsia="等线" w:cs="等线"/>
          <w:sz w:val="24"/>
        </w:rPr>
        <w:t>万元，资产总额为</w:t>
      </w:r>
      <w:r>
        <w:rPr>
          <w:rFonts w:hint="eastAsia" w:ascii="等线" w:hAnsi="等线" w:eastAsia="等线" w:cs="等线"/>
          <w:sz w:val="24"/>
          <w:u w:val="single"/>
        </w:rPr>
        <w:t xml:space="preserve">   </w:t>
      </w:r>
      <w:r>
        <w:rPr>
          <w:rFonts w:hint="eastAsia" w:ascii="等线" w:hAnsi="等线" w:eastAsia="等线" w:cs="等线"/>
          <w:sz w:val="24"/>
        </w:rPr>
        <w:t>万元属于</w:t>
      </w:r>
      <w:r>
        <w:rPr>
          <w:rFonts w:hint="eastAsia" w:ascii="等线" w:hAnsi="等线" w:eastAsia="等线" w:cs="等线"/>
          <w:sz w:val="24"/>
          <w:u w:val="single"/>
        </w:rPr>
        <w:t xml:space="preserve"> （中型企业、小型企业、微型企业） </w:t>
      </w: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2.</w:t>
      </w:r>
      <w:r>
        <w:rPr>
          <w:rFonts w:hint="eastAsia" w:ascii="等线" w:hAnsi="等线" w:eastAsia="等线" w:cs="等线"/>
        </w:rPr>
        <w:t xml:space="preserve"> </w:t>
      </w:r>
      <w:r>
        <w:rPr>
          <w:rFonts w:hint="eastAsia" w:ascii="等线" w:hAnsi="等线" w:eastAsia="等线" w:cs="等线"/>
          <w:sz w:val="24"/>
          <w:u w:val="single"/>
        </w:rPr>
        <w:t>（标的名称）</w:t>
      </w:r>
      <w:r>
        <w:rPr>
          <w:rFonts w:hint="eastAsia" w:ascii="等线" w:hAnsi="等线" w:eastAsia="等线" w:cs="等线"/>
          <w:sz w:val="24"/>
        </w:rPr>
        <w:t xml:space="preserve">，属于 </w:t>
      </w:r>
      <w:r>
        <w:rPr>
          <w:rFonts w:hint="eastAsia" w:ascii="等线" w:hAnsi="等线" w:eastAsia="等线" w:cs="等线"/>
          <w:sz w:val="24"/>
          <w:u w:val="single"/>
        </w:rPr>
        <w:t>（采购文件中明确的所属行业）</w:t>
      </w:r>
      <w:r>
        <w:rPr>
          <w:rFonts w:hint="eastAsia" w:ascii="等线" w:hAnsi="等线" w:eastAsia="等线" w:cs="等线"/>
          <w:sz w:val="24"/>
        </w:rPr>
        <w:t xml:space="preserve"> ；</w:t>
      </w:r>
      <w:r>
        <w:rPr>
          <w:rFonts w:hint="eastAsia" w:ascii="等线" w:hAnsi="等线" w:eastAsia="等线" w:cs="等线"/>
          <w:sz w:val="24"/>
          <w:lang w:eastAsia="zh-CN"/>
        </w:rPr>
        <w:t>制造商</w:t>
      </w:r>
      <w:r>
        <w:rPr>
          <w:rFonts w:hint="eastAsia" w:ascii="等线" w:hAnsi="等线" w:eastAsia="等线" w:cs="等线"/>
          <w:sz w:val="24"/>
        </w:rPr>
        <w:t xml:space="preserve">（承接）企业为 </w:t>
      </w:r>
      <w:r>
        <w:rPr>
          <w:rFonts w:hint="eastAsia" w:ascii="等线" w:hAnsi="等线" w:eastAsia="等线" w:cs="等线"/>
          <w:sz w:val="24"/>
          <w:u w:val="single"/>
        </w:rPr>
        <w:t>（企业名称）</w:t>
      </w:r>
      <w:r>
        <w:rPr>
          <w:rFonts w:hint="eastAsia" w:ascii="等线" w:hAnsi="等线" w:eastAsia="等线" w:cs="等线"/>
          <w:sz w:val="24"/>
        </w:rPr>
        <w:t xml:space="preserve"> ，从业人员</w:t>
      </w:r>
      <w:r>
        <w:rPr>
          <w:rFonts w:hint="eastAsia" w:ascii="等线" w:hAnsi="等线" w:eastAsia="等线" w:cs="等线"/>
          <w:sz w:val="24"/>
          <w:u w:val="single"/>
        </w:rPr>
        <w:t xml:space="preserve">   </w:t>
      </w:r>
      <w:r>
        <w:rPr>
          <w:rFonts w:hint="eastAsia" w:ascii="等线" w:hAnsi="等线" w:eastAsia="等线" w:cs="等线"/>
          <w:sz w:val="24"/>
        </w:rPr>
        <w:t>人，营业收入为</w:t>
      </w:r>
      <w:r>
        <w:rPr>
          <w:rFonts w:hint="eastAsia" w:ascii="等线" w:hAnsi="等线" w:eastAsia="等线" w:cs="等线"/>
          <w:sz w:val="24"/>
          <w:u w:val="single"/>
        </w:rPr>
        <w:t xml:space="preserve">  </w:t>
      </w:r>
      <w:r>
        <w:rPr>
          <w:rFonts w:hint="eastAsia" w:ascii="等线" w:hAnsi="等线" w:eastAsia="等线" w:cs="等线"/>
          <w:sz w:val="24"/>
        </w:rPr>
        <w:t>万元，资产总额为</w:t>
      </w:r>
      <w:r>
        <w:rPr>
          <w:rFonts w:hint="eastAsia" w:ascii="等线" w:hAnsi="等线" w:eastAsia="等线" w:cs="等线"/>
          <w:sz w:val="24"/>
          <w:u w:val="single"/>
        </w:rPr>
        <w:t xml:space="preserve">   </w:t>
      </w:r>
      <w:r>
        <w:rPr>
          <w:rFonts w:hint="eastAsia" w:ascii="等线" w:hAnsi="等线" w:eastAsia="等线" w:cs="等线"/>
          <w:sz w:val="24"/>
        </w:rPr>
        <w:t>万元属于</w:t>
      </w:r>
      <w:r>
        <w:rPr>
          <w:rFonts w:hint="eastAsia" w:ascii="等线" w:hAnsi="等线" w:eastAsia="等线" w:cs="等线"/>
          <w:sz w:val="24"/>
          <w:u w:val="single"/>
        </w:rPr>
        <w:t xml:space="preserve"> （中型企业、小型企业、微型企业） </w:t>
      </w: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本企业对上述声明内容的真实性负责。如有虚假，将依法承担相应责任。</w:t>
      </w:r>
    </w:p>
    <w:p>
      <w:pPr>
        <w:pageBreakBefore w:val="0"/>
        <w:widowControl w:val="0"/>
        <w:kinsoku/>
        <w:wordWrap/>
        <w:overflowPunct/>
        <w:topLinePunct w:val="0"/>
        <w:autoSpaceDE/>
        <w:autoSpaceDN/>
        <w:bidi w:val="0"/>
        <w:snapToGrid/>
        <w:spacing w:line="420" w:lineRule="exact"/>
        <w:ind w:left="0" w:right="0"/>
        <w:jc w:val="right"/>
        <w:textAlignment w:val="auto"/>
        <w:rPr>
          <w:rFonts w:hint="eastAsia" w:ascii="等线" w:hAnsi="等线" w:eastAsia="等线" w:cs="等线"/>
          <w:sz w:val="24"/>
        </w:rPr>
      </w:pPr>
      <w:r>
        <w:rPr>
          <w:rFonts w:hint="eastAsia" w:ascii="等线" w:hAnsi="等线" w:eastAsia="等线" w:cs="等线"/>
          <w:sz w:val="24"/>
          <w:lang w:eastAsia="zh-CN"/>
        </w:rPr>
        <w:t>磋商供应商</w:t>
      </w:r>
      <w:r>
        <w:rPr>
          <w:rFonts w:hint="eastAsia" w:ascii="等线" w:hAnsi="等线" w:eastAsia="等线" w:cs="等线"/>
          <w:sz w:val="24"/>
        </w:rPr>
        <w:t>名称（电子签名）：</w:t>
      </w:r>
    </w:p>
    <w:p>
      <w:pPr>
        <w:pageBreakBefore w:val="0"/>
        <w:widowControl w:val="0"/>
        <w:kinsoku/>
        <w:wordWrap/>
        <w:overflowPunct/>
        <w:topLinePunct w:val="0"/>
        <w:autoSpaceDE/>
        <w:autoSpaceDN/>
        <w:bidi w:val="0"/>
        <w:snapToGrid/>
        <w:spacing w:line="420" w:lineRule="exact"/>
        <w:ind w:left="0" w:right="0" w:firstLine="6360" w:firstLineChars="2650"/>
        <w:textAlignment w:val="auto"/>
        <w:rPr>
          <w:rFonts w:hint="eastAsia" w:ascii="等线" w:hAnsi="等线" w:eastAsia="等线" w:cs="等线"/>
          <w:sz w:val="24"/>
        </w:rPr>
      </w:pPr>
      <w:r>
        <w:rPr>
          <w:rFonts w:hint="eastAsia" w:ascii="等线" w:hAnsi="等线" w:eastAsia="等线" w:cs="等线"/>
          <w:sz w:val="24"/>
        </w:rPr>
        <w:t>日 期：</w:t>
      </w:r>
    </w:p>
    <w:p>
      <w:pPr>
        <w:pageBreakBefore w:val="0"/>
        <w:widowControl w:val="0"/>
        <w:kinsoku/>
        <w:wordWrap/>
        <w:overflowPunct/>
        <w:topLinePunct w:val="0"/>
        <w:autoSpaceDE/>
        <w:autoSpaceDN/>
        <w:bidi w:val="0"/>
        <w:snapToGrid/>
        <w:spacing w:line="420" w:lineRule="exact"/>
        <w:ind w:left="0" w:right="0" w:firstLine="309" w:firstLineChars="147"/>
        <w:jc w:val="left"/>
        <w:textAlignment w:val="auto"/>
        <w:rPr>
          <w:rFonts w:hint="eastAsia" w:ascii="等线" w:hAnsi="等线" w:eastAsia="等线" w:cs="等线"/>
          <w:b/>
          <w:szCs w:val="21"/>
        </w:rPr>
      </w:pPr>
      <w:r>
        <w:rPr>
          <w:rFonts w:hint="eastAsia" w:ascii="等线" w:hAnsi="等线" w:eastAsia="等线" w:cs="等线"/>
          <w:b/>
          <w:szCs w:val="21"/>
        </w:rPr>
        <w:t>从业人员、营业收入、资产总额填报上一年度数据，无上一年度数据的新成立企业可不填报。</w:t>
      </w:r>
    </w:p>
    <w:p>
      <w:pPr>
        <w:pageBreakBefore w:val="0"/>
        <w:widowControl w:val="0"/>
        <w:kinsoku/>
        <w:wordWrap/>
        <w:overflowPunct/>
        <w:topLinePunct w:val="0"/>
        <w:autoSpaceDE/>
        <w:autoSpaceDN/>
        <w:bidi w:val="0"/>
        <w:snapToGrid/>
        <w:spacing w:line="420" w:lineRule="exact"/>
        <w:ind w:left="0" w:right="0"/>
        <w:textAlignment w:val="auto"/>
        <w:rPr>
          <w:rFonts w:hint="eastAsia" w:ascii="等线" w:hAnsi="等线" w:eastAsia="等线" w:cs="等线"/>
          <w:sz w:val="24"/>
        </w:rPr>
      </w:pPr>
    </w:p>
    <w:p>
      <w:pPr>
        <w:pageBreakBefore w:val="0"/>
        <w:widowControl w:val="0"/>
        <w:kinsoku/>
        <w:wordWrap/>
        <w:overflowPunct/>
        <w:topLinePunct w:val="0"/>
        <w:autoSpaceDE/>
        <w:autoSpaceDN/>
        <w:bidi w:val="0"/>
        <w:snapToGrid/>
        <w:spacing w:line="420" w:lineRule="exact"/>
        <w:ind w:left="0" w:right="0"/>
        <w:textAlignment w:val="auto"/>
        <w:rPr>
          <w:rFonts w:hint="eastAsia" w:ascii="等线" w:hAnsi="等线" w:eastAsia="等线" w:cs="等线"/>
          <w:bCs/>
          <w:sz w:val="24"/>
        </w:rPr>
      </w:pPr>
      <w:r>
        <w:rPr>
          <w:rFonts w:hint="eastAsia" w:ascii="等线" w:hAnsi="等线" w:eastAsia="等线" w:cs="等线"/>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等线" w:hAnsi="等线" w:eastAsia="等线" w:cs="等线"/>
          <w:sz w:val="24"/>
          <w:lang w:eastAsia="zh-CN"/>
        </w:rPr>
        <w:t>供应商</w:t>
      </w:r>
      <w:r>
        <w:rPr>
          <w:rFonts w:hint="eastAsia" w:ascii="等线" w:hAnsi="等线" w:eastAsia="等线" w:cs="等线"/>
          <w:sz w:val="24"/>
        </w:rPr>
        <w:t>提供由省级以上监狱管理局、戒毒管理局（含新疆生产建设兵团）出具的属于监狱企业证明文件的，视同为小型和微型企业。</w:t>
      </w:r>
    </w:p>
    <w:sectPr>
      <w:headerReference r:id="rId32" w:type="first"/>
      <w:footerReference r:id="rId35" w:type="first"/>
      <w:headerReference r:id="rId31" w:type="default"/>
      <w:footerReference r:id="rId33" w:type="default"/>
      <w:footerReference r:id="rId3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- 1 -</w:t>
                    </w:r>
                    <w:r>
                      <w:fldChar w:fldCharType="end"/>
                    </w:r>
                  </w:p>
                </w:txbxContent>
              </v:textbox>
            </v:shape>
          </w:pict>
        </mc:Fallback>
      </mc:AlternateContent>
    </w:r>
  </w:p>
  <w:p>
    <w:pPr>
      <w:pStyle w:val="4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仿宋_GB2312" w:eastAsia="仿宋_GB2312"/>
      </w:rPr>
    </w:pP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hint="eastAsia" w:ascii="仿宋_GB2312" w:eastAsia="仿宋_GB2312"/>
                              <w:kern w:val="0"/>
                              <w:lang w:val="en-US" w:eastAsia="zh-CN"/>
                            </w:rPr>
                            <w:t>59</w:t>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hint="eastAsia" w:ascii="仿宋_GB2312" w:eastAsia="仿宋_GB2312"/>
                        <w:kern w:val="0"/>
                        <w:lang w:val="en-US" w:eastAsia="zh-CN"/>
                      </w:rPr>
                      <w:t>59</w:t>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4" w:name="_Toc164085800"/>
    <w:bookmarkStart w:id="395" w:name="_Toc131845147"/>
    <w:bookmarkStart w:id="396" w:name="_Toc36110187"/>
    <w:bookmarkStart w:id="397" w:name="_Toc91899912"/>
    <w:r>
      <w:rPr>
        <w:rFonts w:ascii="仿宋_GB2312" w:eastAsia="仿宋_GB2312"/>
        <w:kern w:val="0"/>
        <w:szCs w:val="21"/>
      </w:rPr>
      <w:t xml:space="preserve"> </w:t>
    </w:r>
    <w:r>
      <w:rPr>
        <w:rFonts w:hint="eastAsia" w:ascii="仿宋_GB2312" w:eastAsia="仿宋_GB2312"/>
        <w:kern w:val="0"/>
        <w:szCs w:val="21"/>
      </w:rPr>
      <w:t>页</w:t>
    </w:r>
    <w:bookmarkEnd w:id="394"/>
    <w:bookmarkEnd w:id="395"/>
    <w:bookmarkEnd w:id="396"/>
    <w:bookmarkEnd w:id="39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fldChar w:fldCharType="begin"/>
                          </w:r>
                          <w:r>
                            <w:instrText xml:space="preserve">PAGE   \* MERGEFORMAT</w:instrText>
                          </w:r>
                          <w:r>
                            <w:fldChar w:fldCharType="separate"/>
                          </w:r>
                          <w:r>
                            <w:rPr>
                              <w:lang w:val="zh-CN"/>
                            </w:rPr>
                            <w:t>-</w:t>
                          </w:r>
                          <w:r>
                            <w:t xml:space="preserve">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fldChar w:fldCharType="begin"/>
                    </w:r>
                    <w:r>
                      <w:instrText xml:space="preserve">PAGE   \* MERGEFORMAT</w:instrText>
                    </w:r>
                    <w:r>
                      <w:fldChar w:fldCharType="separate"/>
                    </w:r>
                    <w:r>
                      <w:rPr>
                        <w:lang w:val="zh-CN"/>
                      </w:rPr>
                      <w:t>-</w:t>
                    </w:r>
                    <w:r>
                      <w:t xml:space="preserve"> 2 -</w:t>
                    </w:r>
                    <w:r>
                      <w:fldChar w:fldCharType="end"/>
                    </w:r>
                  </w:p>
                </w:txbxContent>
              </v:textbox>
            </v:shape>
          </w:pict>
        </mc:Fallback>
      </mc:AlternateContent>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rPr>
        <w:rStyle w:val="72"/>
      </w:rPr>
      <w:fldChar w:fldCharType="begin"/>
    </w:r>
    <w:r>
      <w:rPr>
        <w:rStyle w:val="72"/>
      </w:rPr>
      <w:instrText xml:space="preserve">PAGE  </w:instrText>
    </w:r>
    <w:r>
      <w:rPr>
        <w:rStyle w:val="72"/>
      </w:rP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fldChar w:fldCharType="begin"/>
                          </w:r>
                          <w:r>
                            <w:instrText xml:space="preserve">PAGE   \* MERGEFORMAT</w:instrText>
                          </w:r>
                          <w:r>
                            <w:fldChar w:fldCharType="separate"/>
                          </w:r>
                          <w:r>
                            <w:rPr>
                              <w:lang w:val="zh-CN"/>
                            </w:rPr>
                            <w:t>-</w:t>
                          </w:r>
                          <w:r>
                            <w:t xml:space="preserve">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mc:Fallback>
      </mc:AlternateContent>
    </w:r>
  </w:p>
  <w:p>
    <w:pPr>
      <w:pStyle w:val="40"/>
      <w:jc w:val="center"/>
      <w:rPr>
        <w:rFonts w:eastAsia="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rFonts w:ascii="微软雅黑" w:hAnsi="微软雅黑" w:eastAsia="微软雅黑" w:cs="微软雅黑"/>
        <w:b/>
        <w:bCs/>
        <w:color w:val="1F497D"/>
        <w:u w:val="thick"/>
      </w:rPr>
    </w:pPr>
  </w:p>
  <w:p>
    <w:pPr>
      <w:pStyle w:val="41"/>
      <w:pBdr>
        <w:bottom w:val="thickThinSmallGap" w:color="auto" w:sz="12" w:space="0"/>
      </w:pBdr>
      <w:jc w:val="both"/>
      <w:rPr>
        <w:u w:val="none"/>
      </w:rPr>
    </w:pP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w:t>
    </w:r>
    <w:r>
      <w:rPr>
        <w:rFonts w:hint="eastAsia" w:ascii="微软雅黑" w:hAnsi="微软雅黑" w:eastAsia="微软雅黑" w:cs="微软雅黑"/>
        <w:b/>
        <w:bCs/>
        <w:color w:val="1F497D"/>
        <w:sz w:val="24"/>
        <w:szCs w:val="24"/>
        <w:u w:val="none"/>
      </w:rPr>
      <w:t>招标文件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p>
  <w:p>
    <w:pPr>
      <w:pStyle w:val="41"/>
      <w:pBdr>
        <w:bottom w:val="thickThinSmallGap" w:color="auto" w:sz="12" w:space="1"/>
      </w:pBdr>
      <w:rPr>
        <w:rFonts w:ascii="仿宋_GB2312" w:eastAsia="仿宋_GB2312"/>
        <w:b/>
        <w:i/>
        <w:sz w:val="18"/>
        <w:u w:val="single"/>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pPr>
    <w: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r>
      <w:t xml:space="preserve">                                                      </w:t>
    </w:r>
    <w:r>
      <w:drawing>
        <wp:inline distT="0" distB="0" distL="114300" distR="114300">
          <wp:extent cx="5754370" cy="5799455"/>
          <wp:effectExtent l="0" t="0" r="17780" b="10795"/>
          <wp:docPr id="15" name="图片 15" descr="2b92a15ffd32e2610f4f2ee8a20f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b92a15ffd32e2610f4f2ee8a20f1c4"/>
                  <pic:cNvPicPr>
                    <a:picLocks noChangeAspect="1"/>
                  </pic:cNvPicPr>
                </pic:nvPicPr>
                <pic:blipFill>
                  <a:blip r:embed="rId1"/>
                  <a:stretch>
                    <a:fillRect/>
                  </a:stretch>
                </pic:blipFill>
                <pic:spPr>
                  <a:xfrm>
                    <a:off x="0" y="0"/>
                    <a:ext cx="5754370" cy="5799455"/>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jc w:val="center"/>
      <w:rPr>
        <w:rFonts w:ascii="仿宋_GB2312" w:eastAsia="仿宋_GB2312"/>
        <w:b/>
        <w:i/>
        <w:iCs/>
        <w:u w:val="none"/>
      </w:rPr>
    </w:pPr>
    <w:r>
      <w:rPr>
        <w:u w:val="none"/>
      </w:rPr>
      <w:t></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0"/>
      </w:pBdr>
      <w:jc w:val="both"/>
    </w:pP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rFonts w:ascii="微软雅黑" w:hAnsi="微软雅黑" w:eastAsia="微软雅黑" w:cs="微软雅黑"/>
        <w:b/>
        <w:bCs/>
        <w:color w:val="1F497D"/>
        <w:u w:val="thick"/>
      </w:rPr>
    </w:pPr>
  </w:p>
  <w:p>
    <w:pPr>
      <w:pStyle w:val="41"/>
      <w:pBdr>
        <w:bottom w:val="thickThinSmallGap" w:color="auto" w:sz="12" w:space="0"/>
      </w:pBdr>
      <w:jc w:val="both"/>
    </w:pP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w:t>
    </w:r>
    <w:r>
      <w:rPr>
        <w:rFonts w:hint="eastAsia" w:ascii="微软雅黑" w:hAnsi="微软雅黑" w:eastAsia="微软雅黑" w:cs="微软雅黑"/>
        <w:b/>
        <w:bCs/>
        <w:color w:val="1F497D"/>
        <w:sz w:val="24"/>
        <w:szCs w:val="24"/>
        <w:u w:val="none"/>
      </w:rPr>
      <w:t>招标文件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u w:val="thick"/>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4"/>
      </w:pBdr>
      <w:jc w:val="center"/>
      <w:rPr>
        <w:rFonts w:ascii="仿宋_GB2312" w:eastAsia="仿宋_GB2312"/>
        <w:b w:val="0"/>
        <w:i/>
        <w:sz w:val="18"/>
        <w:u w:val="single"/>
        <w:lang w:val="en-US"/>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0"/>
      </w:pBdr>
      <w:tabs>
        <w:tab w:val="center" w:pos="4535"/>
        <w:tab w:val="right" w:pos="9070"/>
        <w:tab w:val="clear" w:pos="4153"/>
        <w:tab w:val="clear" w:pos="8306"/>
      </w:tabs>
      <w:jc w:val="center"/>
      <w:rPr>
        <w:sz w:val="21"/>
        <w:szCs w:val="21"/>
        <w:u w:val="none"/>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jc w:val="both"/>
      <w:rPr>
        <w:rFonts w:ascii="仿宋_GB2312" w:eastAsia="仿宋_GB2312"/>
        <w:b/>
        <w:i/>
        <w:sz w:val="18"/>
        <w:u w:val="single"/>
      </w:rPr>
    </w:pPr>
    <w: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rPr>
        <w:u w:val="single"/>
      </w:rPr>
    </w:pPr>
    <w:r>
      <w:t xml:space="preserve">                            </w:t>
    </w:r>
    <w:r>
      <w:rPr>
        <w:u w:val="single"/>
      </w:rP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D158E"/>
    <w:multiLevelType w:val="singleLevel"/>
    <w:tmpl w:val="99FD158E"/>
    <w:lvl w:ilvl="0" w:tentative="0">
      <w:start w:val="1"/>
      <w:numFmt w:val="decimal"/>
      <w:suff w:val="nothing"/>
      <w:lvlText w:val="%1、"/>
      <w:lvlJc w:val="left"/>
      <w:rPr>
        <w:rFonts w:cs="Times New Roman"/>
      </w:rPr>
    </w:lvl>
  </w:abstractNum>
  <w:abstractNum w:abstractNumId="1">
    <w:nsid w:val="BF00600E"/>
    <w:multiLevelType w:val="singleLevel"/>
    <w:tmpl w:val="BF00600E"/>
    <w:lvl w:ilvl="0" w:tentative="0">
      <w:start w:val="1"/>
      <w:numFmt w:val="upperLetter"/>
      <w:lvlText w:val="%1."/>
      <w:lvlJc w:val="left"/>
      <w:pPr>
        <w:tabs>
          <w:tab w:val="left" w:pos="312"/>
        </w:tabs>
      </w:pPr>
    </w:lvl>
  </w:abstractNum>
  <w:abstractNum w:abstractNumId="2">
    <w:nsid w:val="FD4D9EAF"/>
    <w:multiLevelType w:val="singleLevel"/>
    <w:tmpl w:val="FD4D9EAF"/>
    <w:lvl w:ilvl="0" w:tentative="0">
      <w:start w:val="1"/>
      <w:numFmt w:val="decimal"/>
      <w:suff w:val="nothing"/>
      <w:lvlText w:val="（%1）"/>
      <w:lvlJc w:val="left"/>
    </w:lvl>
  </w:abstractNum>
  <w:abstractNum w:abstractNumId="3">
    <w:nsid w:val="041000EE"/>
    <w:multiLevelType w:val="singleLevel"/>
    <w:tmpl w:val="041000EE"/>
    <w:lvl w:ilvl="0" w:tentative="0">
      <w:start w:val="6"/>
      <w:numFmt w:val="chineseCounting"/>
      <w:suff w:val="nothing"/>
      <w:lvlText w:val="%1、"/>
      <w:lvlJc w:val="left"/>
      <w:rPr>
        <w:rFonts w:hint="eastAsia"/>
      </w:rPr>
    </w:lvl>
  </w:abstractNum>
  <w:abstractNum w:abstractNumId="4">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MmI5Mzg4OWJmMDlkZmI5MzZhOGZhOTE2NDUwMz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2C8"/>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0A5"/>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9F7441"/>
    <w:rsid w:val="01B37585"/>
    <w:rsid w:val="01D55165"/>
    <w:rsid w:val="01DF6BF8"/>
    <w:rsid w:val="01E64C5E"/>
    <w:rsid w:val="01EC2C57"/>
    <w:rsid w:val="02371009"/>
    <w:rsid w:val="026B2E25"/>
    <w:rsid w:val="02824D4D"/>
    <w:rsid w:val="02B04EBD"/>
    <w:rsid w:val="02DC4B10"/>
    <w:rsid w:val="02DD76CE"/>
    <w:rsid w:val="02F36323"/>
    <w:rsid w:val="02F5619C"/>
    <w:rsid w:val="0326446A"/>
    <w:rsid w:val="032D5555"/>
    <w:rsid w:val="036634D2"/>
    <w:rsid w:val="03771BF4"/>
    <w:rsid w:val="037B1947"/>
    <w:rsid w:val="03DD35E4"/>
    <w:rsid w:val="04076900"/>
    <w:rsid w:val="041A5A3B"/>
    <w:rsid w:val="041B6B58"/>
    <w:rsid w:val="042311BA"/>
    <w:rsid w:val="042B157A"/>
    <w:rsid w:val="048F763B"/>
    <w:rsid w:val="049F330E"/>
    <w:rsid w:val="049F51EA"/>
    <w:rsid w:val="04AA775C"/>
    <w:rsid w:val="04AF1889"/>
    <w:rsid w:val="04E62470"/>
    <w:rsid w:val="04F66F48"/>
    <w:rsid w:val="05251E14"/>
    <w:rsid w:val="055661F0"/>
    <w:rsid w:val="05A16594"/>
    <w:rsid w:val="05A7762D"/>
    <w:rsid w:val="05D00EC1"/>
    <w:rsid w:val="060E5941"/>
    <w:rsid w:val="06110FAF"/>
    <w:rsid w:val="063F4ED6"/>
    <w:rsid w:val="06493CA7"/>
    <w:rsid w:val="065A6178"/>
    <w:rsid w:val="066C6438"/>
    <w:rsid w:val="066F1CF3"/>
    <w:rsid w:val="0678654A"/>
    <w:rsid w:val="06930BB8"/>
    <w:rsid w:val="06B92EA7"/>
    <w:rsid w:val="07245D42"/>
    <w:rsid w:val="07264C62"/>
    <w:rsid w:val="07387188"/>
    <w:rsid w:val="07486B3F"/>
    <w:rsid w:val="0779354C"/>
    <w:rsid w:val="08061376"/>
    <w:rsid w:val="08163A15"/>
    <w:rsid w:val="08452D77"/>
    <w:rsid w:val="086401F8"/>
    <w:rsid w:val="08751CAA"/>
    <w:rsid w:val="087E4C40"/>
    <w:rsid w:val="08822BCA"/>
    <w:rsid w:val="08D66AD6"/>
    <w:rsid w:val="08DA33A3"/>
    <w:rsid w:val="08E80F13"/>
    <w:rsid w:val="09335624"/>
    <w:rsid w:val="0944690F"/>
    <w:rsid w:val="09535675"/>
    <w:rsid w:val="095F057D"/>
    <w:rsid w:val="09642282"/>
    <w:rsid w:val="09733572"/>
    <w:rsid w:val="09772C16"/>
    <w:rsid w:val="098353B5"/>
    <w:rsid w:val="09A92330"/>
    <w:rsid w:val="09B06B87"/>
    <w:rsid w:val="09BF40EE"/>
    <w:rsid w:val="09C13146"/>
    <w:rsid w:val="09E04166"/>
    <w:rsid w:val="0A1330E7"/>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7F364B"/>
    <w:rsid w:val="0C8445DA"/>
    <w:rsid w:val="0C87121B"/>
    <w:rsid w:val="0CC007F7"/>
    <w:rsid w:val="0CFE707A"/>
    <w:rsid w:val="0D002EE5"/>
    <w:rsid w:val="0D063BDA"/>
    <w:rsid w:val="0D08375F"/>
    <w:rsid w:val="0D184CFB"/>
    <w:rsid w:val="0D492B96"/>
    <w:rsid w:val="0D4A7419"/>
    <w:rsid w:val="0D827401"/>
    <w:rsid w:val="0D84094E"/>
    <w:rsid w:val="0D8866B1"/>
    <w:rsid w:val="0D8A00E9"/>
    <w:rsid w:val="0D8D589E"/>
    <w:rsid w:val="0DA01C73"/>
    <w:rsid w:val="0DD63300"/>
    <w:rsid w:val="0DF50604"/>
    <w:rsid w:val="0DF702FE"/>
    <w:rsid w:val="0E060E51"/>
    <w:rsid w:val="0E5604B2"/>
    <w:rsid w:val="0E6D5D79"/>
    <w:rsid w:val="0E9D0089"/>
    <w:rsid w:val="0EAD0A9E"/>
    <w:rsid w:val="0EB803EE"/>
    <w:rsid w:val="0EF94D4B"/>
    <w:rsid w:val="0F40581B"/>
    <w:rsid w:val="0F4958DC"/>
    <w:rsid w:val="0F515DF7"/>
    <w:rsid w:val="0F596BA8"/>
    <w:rsid w:val="0F6248D2"/>
    <w:rsid w:val="0F693536"/>
    <w:rsid w:val="0F7B0511"/>
    <w:rsid w:val="0F7B76D9"/>
    <w:rsid w:val="0F816ACD"/>
    <w:rsid w:val="0F9832DB"/>
    <w:rsid w:val="0FBF3FD2"/>
    <w:rsid w:val="0FBF7FF3"/>
    <w:rsid w:val="0FF5524E"/>
    <w:rsid w:val="0FF94348"/>
    <w:rsid w:val="1045133B"/>
    <w:rsid w:val="10646583"/>
    <w:rsid w:val="107D4B15"/>
    <w:rsid w:val="10895484"/>
    <w:rsid w:val="108A3C80"/>
    <w:rsid w:val="10C26171"/>
    <w:rsid w:val="10D704E7"/>
    <w:rsid w:val="10F33360"/>
    <w:rsid w:val="10FC16EA"/>
    <w:rsid w:val="110F1D40"/>
    <w:rsid w:val="11266F33"/>
    <w:rsid w:val="114E57CE"/>
    <w:rsid w:val="118963A1"/>
    <w:rsid w:val="11917C84"/>
    <w:rsid w:val="119D183C"/>
    <w:rsid w:val="11C6522A"/>
    <w:rsid w:val="11E104CC"/>
    <w:rsid w:val="11E20309"/>
    <w:rsid w:val="11FF551A"/>
    <w:rsid w:val="120E1C01"/>
    <w:rsid w:val="12255233"/>
    <w:rsid w:val="123A0C48"/>
    <w:rsid w:val="12530213"/>
    <w:rsid w:val="127723A9"/>
    <w:rsid w:val="12862074"/>
    <w:rsid w:val="12883966"/>
    <w:rsid w:val="129E45B4"/>
    <w:rsid w:val="12A0243C"/>
    <w:rsid w:val="12C34799"/>
    <w:rsid w:val="12D81596"/>
    <w:rsid w:val="13072A44"/>
    <w:rsid w:val="135F4BE2"/>
    <w:rsid w:val="13637D2A"/>
    <w:rsid w:val="139B1A0A"/>
    <w:rsid w:val="139D25C7"/>
    <w:rsid w:val="13BF3CE4"/>
    <w:rsid w:val="13E744B7"/>
    <w:rsid w:val="14056E6E"/>
    <w:rsid w:val="141008D8"/>
    <w:rsid w:val="14125FE6"/>
    <w:rsid w:val="144162BD"/>
    <w:rsid w:val="146D271E"/>
    <w:rsid w:val="14982588"/>
    <w:rsid w:val="149A5AD9"/>
    <w:rsid w:val="14A524FA"/>
    <w:rsid w:val="14A7619D"/>
    <w:rsid w:val="150536C3"/>
    <w:rsid w:val="150C1963"/>
    <w:rsid w:val="151447A0"/>
    <w:rsid w:val="154A6454"/>
    <w:rsid w:val="15762120"/>
    <w:rsid w:val="161D0664"/>
    <w:rsid w:val="164B51D1"/>
    <w:rsid w:val="166F1D9B"/>
    <w:rsid w:val="1690179D"/>
    <w:rsid w:val="16A8729C"/>
    <w:rsid w:val="16B33777"/>
    <w:rsid w:val="16BC70A7"/>
    <w:rsid w:val="16C6339E"/>
    <w:rsid w:val="172F2D79"/>
    <w:rsid w:val="17557BEF"/>
    <w:rsid w:val="176E138C"/>
    <w:rsid w:val="178B779F"/>
    <w:rsid w:val="17D349C1"/>
    <w:rsid w:val="1830729E"/>
    <w:rsid w:val="1870062C"/>
    <w:rsid w:val="18817102"/>
    <w:rsid w:val="18830A15"/>
    <w:rsid w:val="18852B28"/>
    <w:rsid w:val="188B5321"/>
    <w:rsid w:val="18B03A11"/>
    <w:rsid w:val="19826FE8"/>
    <w:rsid w:val="19932372"/>
    <w:rsid w:val="19A20DD5"/>
    <w:rsid w:val="19AE03F1"/>
    <w:rsid w:val="19CA11F8"/>
    <w:rsid w:val="1A071A03"/>
    <w:rsid w:val="1A1F16AE"/>
    <w:rsid w:val="1A3B5C77"/>
    <w:rsid w:val="1A497C7A"/>
    <w:rsid w:val="1A984BAD"/>
    <w:rsid w:val="1AB8220E"/>
    <w:rsid w:val="1AE4166C"/>
    <w:rsid w:val="1AF06CFB"/>
    <w:rsid w:val="1AF11B8D"/>
    <w:rsid w:val="1B11359C"/>
    <w:rsid w:val="1B2A271F"/>
    <w:rsid w:val="1B530544"/>
    <w:rsid w:val="1B713184"/>
    <w:rsid w:val="1B945CBD"/>
    <w:rsid w:val="1BA209CF"/>
    <w:rsid w:val="1BB4777D"/>
    <w:rsid w:val="1BD75AB8"/>
    <w:rsid w:val="1C0459C2"/>
    <w:rsid w:val="1C1347F8"/>
    <w:rsid w:val="1C1B3B4A"/>
    <w:rsid w:val="1C88086E"/>
    <w:rsid w:val="1C8B27CB"/>
    <w:rsid w:val="1CDB6935"/>
    <w:rsid w:val="1D266CE1"/>
    <w:rsid w:val="1D3963AF"/>
    <w:rsid w:val="1D6A673C"/>
    <w:rsid w:val="1D9247AE"/>
    <w:rsid w:val="1DB567EC"/>
    <w:rsid w:val="1DF51A98"/>
    <w:rsid w:val="1E3D060F"/>
    <w:rsid w:val="1E3F7D2E"/>
    <w:rsid w:val="1E4134E4"/>
    <w:rsid w:val="1E5062B3"/>
    <w:rsid w:val="1E523514"/>
    <w:rsid w:val="1E714A66"/>
    <w:rsid w:val="1E802593"/>
    <w:rsid w:val="1EA703CC"/>
    <w:rsid w:val="1EAA273C"/>
    <w:rsid w:val="1EB7330C"/>
    <w:rsid w:val="1F0A0FF3"/>
    <w:rsid w:val="1F5771FF"/>
    <w:rsid w:val="1FE868A9"/>
    <w:rsid w:val="20034907"/>
    <w:rsid w:val="201723F5"/>
    <w:rsid w:val="20173E4B"/>
    <w:rsid w:val="204B414A"/>
    <w:rsid w:val="204E48BC"/>
    <w:rsid w:val="205173F8"/>
    <w:rsid w:val="20665611"/>
    <w:rsid w:val="206C7450"/>
    <w:rsid w:val="208921B3"/>
    <w:rsid w:val="20973DEB"/>
    <w:rsid w:val="20A23587"/>
    <w:rsid w:val="20B26522"/>
    <w:rsid w:val="20B44310"/>
    <w:rsid w:val="211116EB"/>
    <w:rsid w:val="216133FC"/>
    <w:rsid w:val="21626087"/>
    <w:rsid w:val="21692CA4"/>
    <w:rsid w:val="21D56769"/>
    <w:rsid w:val="21E52EF3"/>
    <w:rsid w:val="21FB5D7B"/>
    <w:rsid w:val="220B1C3D"/>
    <w:rsid w:val="221D1D20"/>
    <w:rsid w:val="22334A87"/>
    <w:rsid w:val="22631AF5"/>
    <w:rsid w:val="22BE6801"/>
    <w:rsid w:val="22F57858"/>
    <w:rsid w:val="233500BF"/>
    <w:rsid w:val="23377FF7"/>
    <w:rsid w:val="236B425F"/>
    <w:rsid w:val="23836192"/>
    <w:rsid w:val="23901F29"/>
    <w:rsid w:val="239C0061"/>
    <w:rsid w:val="23B908A4"/>
    <w:rsid w:val="23D63C54"/>
    <w:rsid w:val="23E95BEF"/>
    <w:rsid w:val="23FD0064"/>
    <w:rsid w:val="245375B0"/>
    <w:rsid w:val="24642C0A"/>
    <w:rsid w:val="249A76CF"/>
    <w:rsid w:val="24A06A19"/>
    <w:rsid w:val="24B22173"/>
    <w:rsid w:val="24B228BF"/>
    <w:rsid w:val="24B95AD9"/>
    <w:rsid w:val="24BE24DA"/>
    <w:rsid w:val="24CF5825"/>
    <w:rsid w:val="24D663E6"/>
    <w:rsid w:val="24D77F2B"/>
    <w:rsid w:val="24DB5972"/>
    <w:rsid w:val="258B00E2"/>
    <w:rsid w:val="25A917A6"/>
    <w:rsid w:val="25B328ED"/>
    <w:rsid w:val="25B85E7F"/>
    <w:rsid w:val="25BE27CC"/>
    <w:rsid w:val="25E70536"/>
    <w:rsid w:val="25F56F08"/>
    <w:rsid w:val="25F74A5C"/>
    <w:rsid w:val="2628662C"/>
    <w:rsid w:val="262D45DE"/>
    <w:rsid w:val="265E2CFF"/>
    <w:rsid w:val="26697A1A"/>
    <w:rsid w:val="267B501B"/>
    <w:rsid w:val="26A53EF9"/>
    <w:rsid w:val="26A94201"/>
    <w:rsid w:val="26AC274F"/>
    <w:rsid w:val="26C4369F"/>
    <w:rsid w:val="27044A29"/>
    <w:rsid w:val="271D34C8"/>
    <w:rsid w:val="272A0E33"/>
    <w:rsid w:val="274F083D"/>
    <w:rsid w:val="276142BF"/>
    <w:rsid w:val="27633735"/>
    <w:rsid w:val="27783712"/>
    <w:rsid w:val="27907362"/>
    <w:rsid w:val="28333E1D"/>
    <w:rsid w:val="28454BD6"/>
    <w:rsid w:val="28455253"/>
    <w:rsid w:val="28551971"/>
    <w:rsid w:val="285B1C53"/>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B437463"/>
    <w:rsid w:val="2B7807EE"/>
    <w:rsid w:val="2BBF00EC"/>
    <w:rsid w:val="2BC37CFD"/>
    <w:rsid w:val="2BD5237F"/>
    <w:rsid w:val="2BD82C0B"/>
    <w:rsid w:val="2BE536CE"/>
    <w:rsid w:val="2BE758D9"/>
    <w:rsid w:val="2C09049E"/>
    <w:rsid w:val="2C0A653C"/>
    <w:rsid w:val="2C191F85"/>
    <w:rsid w:val="2CE82D6F"/>
    <w:rsid w:val="2D343236"/>
    <w:rsid w:val="2D930998"/>
    <w:rsid w:val="2DAA05D8"/>
    <w:rsid w:val="2DD15014"/>
    <w:rsid w:val="2DEE730F"/>
    <w:rsid w:val="2DF72DE4"/>
    <w:rsid w:val="2E0220AF"/>
    <w:rsid w:val="2E187464"/>
    <w:rsid w:val="2E3D3486"/>
    <w:rsid w:val="2E4B082A"/>
    <w:rsid w:val="2E5D4E86"/>
    <w:rsid w:val="2E5D790B"/>
    <w:rsid w:val="2E7F2E89"/>
    <w:rsid w:val="2E9A3C18"/>
    <w:rsid w:val="2EA94D33"/>
    <w:rsid w:val="2EBB0FEE"/>
    <w:rsid w:val="2EC63002"/>
    <w:rsid w:val="2F0A6B38"/>
    <w:rsid w:val="2F78750D"/>
    <w:rsid w:val="2F946CCB"/>
    <w:rsid w:val="2FA17659"/>
    <w:rsid w:val="2FD25781"/>
    <w:rsid w:val="2FFD7934"/>
    <w:rsid w:val="30110CAC"/>
    <w:rsid w:val="30733ACD"/>
    <w:rsid w:val="308610F1"/>
    <w:rsid w:val="308C3862"/>
    <w:rsid w:val="309379D8"/>
    <w:rsid w:val="30A270F7"/>
    <w:rsid w:val="30BB21D9"/>
    <w:rsid w:val="30DF1478"/>
    <w:rsid w:val="30EA2B2E"/>
    <w:rsid w:val="30EC586F"/>
    <w:rsid w:val="314E2130"/>
    <w:rsid w:val="319C6071"/>
    <w:rsid w:val="31AC537E"/>
    <w:rsid w:val="31E3679B"/>
    <w:rsid w:val="31E732FD"/>
    <w:rsid w:val="324E2D81"/>
    <w:rsid w:val="32517576"/>
    <w:rsid w:val="327D6706"/>
    <w:rsid w:val="32BE5C2C"/>
    <w:rsid w:val="32FB6478"/>
    <w:rsid w:val="33263B3F"/>
    <w:rsid w:val="33403BE0"/>
    <w:rsid w:val="336963EB"/>
    <w:rsid w:val="33816EEB"/>
    <w:rsid w:val="33B566B0"/>
    <w:rsid w:val="33EB55CD"/>
    <w:rsid w:val="33EC4C02"/>
    <w:rsid w:val="340D2360"/>
    <w:rsid w:val="3410665D"/>
    <w:rsid w:val="34211214"/>
    <w:rsid w:val="342E63AB"/>
    <w:rsid w:val="345E3ECA"/>
    <w:rsid w:val="346C7513"/>
    <w:rsid w:val="34846E13"/>
    <w:rsid w:val="34950E68"/>
    <w:rsid w:val="34986E94"/>
    <w:rsid w:val="34AF62C9"/>
    <w:rsid w:val="34CB4388"/>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EE7094"/>
    <w:rsid w:val="38296C89"/>
    <w:rsid w:val="383002EB"/>
    <w:rsid w:val="38586797"/>
    <w:rsid w:val="386341A5"/>
    <w:rsid w:val="38BC0149"/>
    <w:rsid w:val="38D87D1C"/>
    <w:rsid w:val="391E324A"/>
    <w:rsid w:val="39384D9B"/>
    <w:rsid w:val="395307B3"/>
    <w:rsid w:val="39636459"/>
    <w:rsid w:val="396B7F6C"/>
    <w:rsid w:val="39B417A9"/>
    <w:rsid w:val="39FC5695"/>
    <w:rsid w:val="3A006D8E"/>
    <w:rsid w:val="3A1C3C84"/>
    <w:rsid w:val="3A3651E5"/>
    <w:rsid w:val="3A731392"/>
    <w:rsid w:val="3A744481"/>
    <w:rsid w:val="3A8C7BEF"/>
    <w:rsid w:val="3A906246"/>
    <w:rsid w:val="3AA452F9"/>
    <w:rsid w:val="3ADE4D48"/>
    <w:rsid w:val="3B2349B7"/>
    <w:rsid w:val="3B616CFF"/>
    <w:rsid w:val="3B6259F6"/>
    <w:rsid w:val="3B976654"/>
    <w:rsid w:val="3BB15227"/>
    <w:rsid w:val="3BC01EFC"/>
    <w:rsid w:val="3BCA786A"/>
    <w:rsid w:val="3BD31E2F"/>
    <w:rsid w:val="3BF15831"/>
    <w:rsid w:val="3C0C485E"/>
    <w:rsid w:val="3C105946"/>
    <w:rsid w:val="3C471448"/>
    <w:rsid w:val="3C5F759A"/>
    <w:rsid w:val="3C6C525A"/>
    <w:rsid w:val="3CCE23CB"/>
    <w:rsid w:val="3CD17D17"/>
    <w:rsid w:val="3CFB6E8D"/>
    <w:rsid w:val="3D3C7F39"/>
    <w:rsid w:val="3D440F09"/>
    <w:rsid w:val="3D4504A0"/>
    <w:rsid w:val="3D8734BB"/>
    <w:rsid w:val="3D9A11D4"/>
    <w:rsid w:val="3DA16D89"/>
    <w:rsid w:val="3DA364BE"/>
    <w:rsid w:val="3DDC2A2F"/>
    <w:rsid w:val="3DE041CB"/>
    <w:rsid w:val="3E0D48F6"/>
    <w:rsid w:val="3E1868B4"/>
    <w:rsid w:val="3E377251"/>
    <w:rsid w:val="3E3D2DA2"/>
    <w:rsid w:val="3E42664B"/>
    <w:rsid w:val="3E5A7334"/>
    <w:rsid w:val="3E7B5D6B"/>
    <w:rsid w:val="3E843E66"/>
    <w:rsid w:val="3E8F51FE"/>
    <w:rsid w:val="3E926F87"/>
    <w:rsid w:val="3E976956"/>
    <w:rsid w:val="3E9A59DE"/>
    <w:rsid w:val="3EAF4836"/>
    <w:rsid w:val="3EC33DFA"/>
    <w:rsid w:val="3EE82E22"/>
    <w:rsid w:val="3F060E16"/>
    <w:rsid w:val="3F1D1096"/>
    <w:rsid w:val="3F2F0234"/>
    <w:rsid w:val="3F6363FE"/>
    <w:rsid w:val="3F756B8F"/>
    <w:rsid w:val="3F8A2017"/>
    <w:rsid w:val="3F95482B"/>
    <w:rsid w:val="4019356B"/>
    <w:rsid w:val="40592157"/>
    <w:rsid w:val="406E1CAE"/>
    <w:rsid w:val="40792BC6"/>
    <w:rsid w:val="40A0133A"/>
    <w:rsid w:val="40C31A53"/>
    <w:rsid w:val="40FB058A"/>
    <w:rsid w:val="40FF545D"/>
    <w:rsid w:val="410067C8"/>
    <w:rsid w:val="411029F0"/>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C56F0"/>
    <w:rsid w:val="449101DD"/>
    <w:rsid w:val="449232E4"/>
    <w:rsid w:val="44DE1391"/>
    <w:rsid w:val="451B225C"/>
    <w:rsid w:val="452410C9"/>
    <w:rsid w:val="45317DFB"/>
    <w:rsid w:val="45613CC5"/>
    <w:rsid w:val="456D3CE4"/>
    <w:rsid w:val="45701158"/>
    <w:rsid w:val="4579042C"/>
    <w:rsid w:val="457F0571"/>
    <w:rsid w:val="45851176"/>
    <w:rsid w:val="45B34097"/>
    <w:rsid w:val="45C63B94"/>
    <w:rsid w:val="4600066E"/>
    <w:rsid w:val="460E7DA5"/>
    <w:rsid w:val="46422483"/>
    <w:rsid w:val="4659254A"/>
    <w:rsid w:val="465B0637"/>
    <w:rsid w:val="465E3F0D"/>
    <w:rsid w:val="466A16E6"/>
    <w:rsid w:val="46893F2B"/>
    <w:rsid w:val="46C4686E"/>
    <w:rsid w:val="477B778F"/>
    <w:rsid w:val="478203EC"/>
    <w:rsid w:val="47B025FA"/>
    <w:rsid w:val="47E56984"/>
    <w:rsid w:val="4809698F"/>
    <w:rsid w:val="4811697D"/>
    <w:rsid w:val="487A3E25"/>
    <w:rsid w:val="488B5503"/>
    <w:rsid w:val="48937E21"/>
    <w:rsid w:val="489A0361"/>
    <w:rsid w:val="48B94FF3"/>
    <w:rsid w:val="48BC6561"/>
    <w:rsid w:val="48E37AAB"/>
    <w:rsid w:val="48FD4B4C"/>
    <w:rsid w:val="490A68E0"/>
    <w:rsid w:val="491055FE"/>
    <w:rsid w:val="495430AE"/>
    <w:rsid w:val="495F5B3E"/>
    <w:rsid w:val="496F77D7"/>
    <w:rsid w:val="497654FD"/>
    <w:rsid w:val="49B64211"/>
    <w:rsid w:val="49F6167F"/>
    <w:rsid w:val="4A064FA0"/>
    <w:rsid w:val="4A16615C"/>
    <w:rsid w:val="4A174DEF"/>
    <w:rsid w:val="4A4424D7"/>
    <w:rsid w:val="4AA46948"/>
    <w:rsid w:val="4AB82D0F"/>
    <w:rsid w:val="4AEB7664"/>
    <w:rsid w:val="4AFD7C19"/>
    <w:rsid w:val="4B0567D1"/>
    <w:rsid w:val="4B236AAE"/>
    <w:rsid w:val="4B707271"/>
    <w:rsid w:val="4B9739F7"/>
    <w:rsid w:val="4BEE2503"/>
    <w:rsid w:val="4C245A30"/>
    <w:rsid w:val="4CB6685F"/>
    <w:rsid w:val="4CC367FE"/>
    <w:rsid w:val="4CEE6EA6"/>
    <w:rsid w:val="4D077F3C"/>
    <w:rsid w:val="4D123355"/>
    <w:rsid w:val="4D2A3B31"/>
    <w:rsid w:val="4D312C52"/>
    <w:rsid w:val="4D905305"/>
    <w:rsid w:val="4D964A72"/>
    <w:rsid w:val="4D9C1254"/>
    <w:rsid w:val="4DFF0631"/>
    <w:rsid w:val="4E793892"/>
    <w:rsid w:val="4E800872"/>
    <w:rsid w:val="4EC569ED"/>
    <w:rsid w:val="4ED50EA1"/>
    <w:rsid w:val="4EDF237F"/>
    <w:rsid w:val="4EEC050C"/>
    <w:rsid w:val="4F104EC3"/>
    <w:rsid w:val="4F3075A8"/>
    <w:rsid w:val="4F47354A"/>
    <w:rsid w:val="4F911C54"/>
    <w:rsid w:val="4FC664C1"/>
    <w:rsid w:val="4FE625E0"/>
    <w:rsid w:val="4FF95729"/>
    <w:rsid w:val="5021480F"/>
    <w:rsid w:val="50770C26"/>
    <w:rsid w:val="50962ECB"/>
    <w:rsid w:val="50A42E38"/>
    <w:rsid w:val="50A4577F"/>
    <w:rsid w:val="50B73D1F"/>
    <w:rsid w:val="50BD5BC9"/>
    <w:rsid w:val="50C11EEE"/>
    <w:rsid w:val="50E97CFC"/>
    <w:rsid w:val="50FA4028"/>
    <w:rsid w:val="510D65B7"/>
    <w:rsid w:val="511157AB"/>
    <w:rsid w:val="51243D4F"/>
    <w:rsid w:val="5142540C"/>
    <w:rsid w:val="517F7502"/>
    <w:rsid w:val="518832C8"/>
    <w:rsid w:val="51A0432A"/>
    <w:rsid w:val="51A74E09"/>
    <w:rsid w:val="51A86090"/>
    <w:rsid w:val="51B7396D"/>
    <w:rsid w:val="522E4CC3"/>
    <w:rsid w:val="5244713B"/>
    <w:rsid w:val="525B6B2A"/>
    <w:rsid w:val="52615633"/>
    <w:rsid w:val="52742DDF"/>
    <w:rsid w:val="52977FD4"/>
    <w:rsid w:val="52A25790"/>
    <w:rsid w:val="52A96B6F"/>
    <w:rsid w:val="52B45975"/>
    <w:rsid w:val="52D94AA4"/>
    <w:rsid w:val="52EA3A62"/>
    <w:rsid w:val="52F50BB8"/>
    <w:rsid w:val="52FF2882"/>
    <w:rsid w:val="53097272"/>
    <w:rsid w:val="53544462"/>
    <w:rsid w:val="5397158E"/>
    <w:rsid w:val="53B96166"/>
    <w:rsid w:val="53BD2C37"/>
    <w:rsid w:val="53CA0D92"/>
    <w:rsid w:val="54013861"/>
    <w:rsid w:val="54487265"/>
    <w:rsid w:val="544D6070"/>
    <w:rsid w:val="54605E1E"/>
    <w:rsid w:val="54B3506A"/>
    <w:rsid w:val="54CA0D16"/>
    <w:rsid w:val="54DD4057"/>
    <w:rsid w:val="54E7490F"/>
    <w:rsid w:val="550764A4"/>
    <w:rsid w:val="550B2BF6"/>
    <w:rsid w:val="55107082"/>
    <w:rsid w:val="55214EB5"/>
    <w:rsid w:val="55233775"/>
    <w:rsid w:val="55364EFD"/>
    <w:rsid w:val="555D4828"/>
    <w:rsid w:val="557A4C8B"/>
    <w:rsid w:val="55855303"/>
    <w:rsid w:val="558931E1"/>
    <w:rsid w:val="55923347"/>
    <w:rsid w:val="55925180"/>
    <w:rsid w:val="55983B1B"/>
    <w:rsid w:val="559F6FA1"/>
    <w:rsid w:val="55A8376B"/>
    <w:rsid w:val="55DC29B6"/>
    <w:rsid w:val="55DD4241"/>
    <w:rsid w:val="566B6D1E"/>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C4DC9"/>
    <w:rsid w:val="57AF5251"/>
    <w:rsid w:val="57B26373"/>
    <w:rsid w:val="57B63F04"/>
    <w:rsid w:val="57B96CC3"/>
    <w:rsid w:val="57CD20C2"/>
    <w:rsid w:val="57D675AB"/>
    <w:rsid w:val="57D95FDD"/>
    <w:rsid w:val="583A2674"/>
    <w:rsid w:val="588E49B2"/>
    <w:rsid w:val="58917D2F"/>
    <w:rsid w:val="5894085C"/>
    <w:rsid w:val="58AE4F0C"/>
    <w:rsid w:val="58B85899"/>
    <w:rsid w:val="58BD6D69"/>
    <w:rsid w:val="58E363A9"/>
    <w:rsid w:val="59126EAD"/>
    <w:rsid w:val="59172716"/>
    <w:rsid w:val="595E1678"/>
    <w:rsid w:val="596D5BD4"/>
    <w:rsid w:val="597E3DD8"/>
    <w:rsid w:val="59F80043"/>
    <w:rsid w:val="59FD7B5D"/>
    <w:rsid w:val="5A09252F"/>
    <w:rsid w:val="5A0B2778"/>
    <w:rsid w:val="5A117165"/>
    <w:rsid w:val="5A2A7C7B"/>
    <w:rsid w:val="5A3E2560"/>
    <w:rsid w:val="5A5D3B6E"/>
    <w:rsid w:val="5A637A76"/>
    <w:rsid w:val="5A6D33BA"/>
    <w:rsid w:val="5A792B1F"/>
    <w:rsid w:val="5A874767"/>
    <w:rsid w:val="5AAD6F28"/>
    <w:rsid w:val="5AD63A24"/>
    <w:rsid w:val="5AF52A20"/>
    <w:rsid w:val="5B2E1A1D"/>
    <w:rsid w:val="5B843A1C"/>
    <w:rsid w:val="5B873E3F"/>
    <w:rsid w:val="5BC73ABB"/>
    <w:rsid w:val="5BEF55D4"/>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503D2"/>
    <w:rsid w:val="5D891B7B"/>
    <w:rsid w:val="5DAD38EE"/>
    <w:rsid w:val="5E006862"/>
    <w:rsid w:val="5E0207B9"/>
    <w:rsid w:val="5E1834A1"/>
    <w:rsid w:val="5E261785"/>
    <w:rsid w:val="5E4A7017"/>
    <w:rsid w:val="5E552BBA"/>
    <w:rsid w:val="5E611C10"/>
    <w:rsid w:val="5EAE4B05"/>
    <w:rsid w:val="5EFC7377"/>
    <w:rsid w:val="5F06174D"/>
    <w:rsid w:val="5F261904"/>
    <w:rsid w:val="5F370C6B"/>
    <w:rsid w:val="5F3A3602"/>
    <w:rsid w:val="5F6277C6"/>
    <w:rsid w:val="5F6D0B1D"/>
    <w:rsid w:val="5F8D0B82"/>
    <w:rsid w:val="5FCC5339"/>
    <w:rsid w:val="5FE34A5B"/>
    <w:rsid w:val="5FFE1E36"/>
    <w:rsid w:val="60232584"/>
    <w:rsid w:val="606F1958"/>
    <w:rsid w:val="607330CE"/>
    <w:rsid w:val="60825176"/>
    <w:rsid w:val="608508AD"/>
    <w:rsid w:val="609F2AC4"/>
    <w:rsid w:val="60A800F7"/>
    <w:rsid w:val="60C3313F"/>
    <w:rsid w:val="60E5329F"/>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F40B65"/>
    <w:rsid w:val="62FC2CFE"/>
    <w:rsid w:val="63024505"/>
    <w:rsid w:val="63161C90"/>
    <w:rsid w:val="635B1DB5"/>
    <w:rsid w:val="63711FED"/>
    <w:rsid w:val="63880DDC"/>
    <w:rsid w:val="638D750D"/>
    <w:rsid w:val="63AC6CC0"/>
    <w:rsid w:val="63ED29F1"/>
    <w:rsid w:val="64055776"/>
    <w:rsid w:val="64240056"/>
    <w:rsid w:val="643E143A"/>
    <w:rsid w:val="648B6EEF"/>
    <w:rsid w:val="64C158BF"/>
    <w:rsid w:val="64CE2EAA"/>
    <w:rsid w:val="653C3090"/>
    <w:rsid w:val="65854376"/>
    <w:rsid w:val="658767BE"/>
    <w:rsid w:val="65892531"/>
    <w:rsid w:val="66195831"/>
    <w:rsid w:val="662E75B1"/>
    <w:rsid w:val="66342C2E"/>
    <w:rsid w:val="663E784C"/>
    <w:rsid w:val="6642365E"/>
    <w:rsid w:val="668B6A45"/>
    <w:rsid w:val="672F3F24"/>
    <w:rsid w:val="673E055F"/>
    <w:rsid w:val="67551CE3"/>
    <w:rsid w:val="67A22552"/>
    <w:rsid w:val="67B22DCC"/>
    <w:rsid w:val="67BE71AA"/>
    <w:rsid w:val="67D90273"/>
    <w:rsid w:val="67DE5875"/>
    <w:rsid w:val="67E55852"/>
    <w:rsid w:val="67EB1AB4"/>
    <w:rsid w:val="67FA1285"/>
    <w:rsid w:val="68475733"/>
    <w:rsid w:val="68551F4F"/>
    <w:rsid w:val="687C10C9"/>
    <w:rsid w:val="68840C16"/>
    <w:rsid w:val="68876EFB"/>
    <w:rsid w:val="68884654"/>
    <w:rsid w:val="68903766"/>
    <w:rsid w:val="689F444F"/>
    <w:rsid w:val="68B96DBB"/>
    <w:rsid w:val="68CA2805"/>
    <w:rsid w:val="68E937A3"/>
    <w:rsid w:val="693E15D3"/>
    <w:rsid w:val="69627681"/>
    <w:rsid w:val="6977531D"/>
    <w:rsid w:val="69833A63"/>
    <w:rsid w:val="69C76B2A"/>
    <w:rsid w:val="69CC2BFF"/>
    <w:rsid w:val="69FD55B8"/>
    <w:rsid w:val="6A0B1C62"/>
    <w:rsid w:val="6A2406C8"/>
    <w:rsid w:val="6ABA120E"/>
    <w:rsid w:val="6ADE0BD1"/>
    <w:rsid w:val="6AE96859"/>
    <w:rsid w:val="6B147746"/>
    <w:rsid w:val="6B24787C"/>
    <w:rsid w:val="6B573233"/>
    <w:rsid w:val="6B5B6274"/>
    <w:rsid w:val="6B612554"/>
    <w:rsid w:val="6B817F14"/>
    <w:rsid w:val="6B935D53"/>
    <w:rsid w:val="6C196F71"/>
    <w:rsid w:val="6C226FCB"/>
    <w:rsid w:val="6C2918DA"/>
    <w:rsid w:val="6C31226F"/>
    <w:rsid w:val="6C3F7B62"/>
    <w:rsid w:val="6C552F0B"/>
    <w:rsid w:val="6C5D26DE"/>
    <w:rsid w:val="6C8C67B7"/>
    <w:rsid w:val="6C9D744C"/>
    <w:rsid w:val="6D167928"/>
    <w:rsid w:val="6D26299B"/>
    <w:rsid w:val="6D4772EC"/>
    <w:rsid w:val="6D9078AF"/>
    <w:rsid w:val="6DAA3FEF"/>
    <w:rsid w:val="6DB8406F"/>
    <w:rsid w:val="6DC0172B"/>
    <w:rsid w:val="6DCB690C"/>
    <w:rsid w:val="6DD41A5B"/>
    <w:rsid w:val="6DE3508D"/>
    <w:rsid w:val="6DF43C2E"/>
    <w:rsid w:val="6DF51CA3"/>
    <w:rsid w:val="6E8335BD"/>
    <w:rsid w:val="6E8E12EF"/>
    <w:rsid w:val="6E967FF1"/>
    <w:rsid w:val="6E972936"/>
    <w:rsid w:val="6EBA40BE"/>
    <w:rsid w:val="6ECC1868"/>
    <w:rsid w:val="6ED446C5"/>
    <w:rsid w:val="6F2A7D94"/>
    <w:rsid w:val="6F7F39B9"/>
    <w:rsid w:val="6F8331F1"/>
    <w:rsid w:val="6F885CC3"/>
    <w:rsid w:val="6FAE1A09"/>
    <w:rsid w:val="6FD16131"/>
    <w:rsid w:val="6FD75BF8"/>
    <w:rsid w:val="6FF45107"/>
    <w:rsid w:val="70324223"/>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820EE"/>
    <w:rsid w:val="73012015"/>
    <w:rsid w:val="739D493C"/>
    <w:rsid w:val="73C0646E"/>
    <w:rsid w:val="7414117C"/>
    <w:rsid w:val="742222F5"/>
    <w:rsid w:val="74476126"/>
    <w:rsid w:val="74706664"/>
    <w:rsid w:val="747F3682"/>
    <w:rsid w:val="749C4185"/>
    <w:rsid w:val="74E249F9"/>
    <w:rsid w:val="7500081F"/>
    <w:rsid w:val="75067759"/>
    <w:rsid w:val="752E6DCD"/>
    <w:rsid w:val="7551380D"/>
    <w:rsid w:val="75600BE5"/>
    <w:rsid w:val="7564475C"/>
    <w:rsid w:val="7583797F"/>
    <w:rsid w:val="75B74A12"/>
    <w:rsid w:val="75D20F1D"/>
    <w:rsid w:val="75DA2C18"/>
    <w:rsid w:val="75F54412"/>
    <w:rsid w:val="761D08E0"/>
    <w:rsid w:val="763E39CB"/>
    <w:rsid w:val="765D347C"/>
    <w:rsid w:val="76826699"/>
    <w:rsid w:val="76C87133"/>
    <w:rsid w:val="76CD08D5"/>
    <w:rsid w:val="76DB4B92"/>
    <w:rsid w:val="77052AA4"/>
    <w:rsid w:val="77136511"/>
    <w:rsid w:val="77340A39"/>
    <w:rsid w:val="77351FD0"/>
    <w:rsid w:val="77472422"/>
    <w:rsid w:val="7762504C"/>
    <w:rsid w:val="77760E17"/>
    <w:rsid w:val="777F31F2"/>
    <w:rsid w:val="779C0BBC"/>
    <w:rsid w:val="77AB3185"/>
    <w:rsid w:val="77BD0700"/>
    <w:rsid w:val="77D1700D"/>
    <w:rsid w:val="77EC04CC"/>
    <w:rsid w:val="7838116A"/>
    <w:rsid w:val="78775729"/>
    <w:rsid w:val="78A42DB0"/>
    <w:rsid w:val="78A656AB"/>
    <w:rsid w:val="78B2245C"/>
    <w:rsid w:val="78E172CC"/>
    <w:rsid w:val="78EA1D1F"/>
    <w:rsid w:val="7904172F"/>
    <w:rsid w:val="79074C3A"/>
    <w:rsid w:val="790F7E27"/>
    <w:rsid w:val="792A231A"/>
    <w:rsid w:val="79316829"/>
    <w:rsid w:val="793D18CD"/>
    <w:rsid w:val="797E66A9"/>
    <w:rsid w:val="799573D4"/>
    <w:rsid w:val="79A97383"/>
    <w:rsid w:val="79E27E8B"/>
    <w:rsid w:val="79F850CE"/>
    <w:rsid w:val="79FD443C"/>
    <w:rsid w:val="7A195E96"/>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B75966"/>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C8387F"/>
    <w:rsid w:val="7DE60973"/>
    <w:rsid w:val="7DEF0916"/>
    <w:rsid w:val="7E1E5218"/>
    <w:rsid w:val="7E9A4E1F"/>
    <w:rsid w:val="7EA7723A"/>
    <w:rsid w:val="7ECE024E"/>
    <w:rsid w:val="7EF56FBB"/>
    <w:rsid w:val="7F0768EB"/>
    <w:rsid w:val="7F143BEC"/>
    <w:rsid w:val="7F6531DB"/>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2"/>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link w:val="82"/>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3"/>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5"/>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6"/>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21"/>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8"/>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9"/>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qFormat/>
    <w:uiPriority w:val="99"/>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216"/>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50"/>
    <w:qFormat/>
    <w:uiPriority w:val="99"/>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5"/>
    <w:qFormat/>
    <w:uiPriority w:val="99"/>
    <w:pPr>
      <w:shd w:val="clear" w:color="auto" w:fill="000080"/>
    </w:pPr>
    <w:rPr>
      <w:sz w:val="24"/>
      <w:szCs w:val="20"/>
    </w:rPr>
  </w:style>
  <w:style w:type="paragraph" w:styleId="19">
    <w:name w:val="annotation text"/>
    <w:basedOn w:val="1"/>
    <w:link w:val="353"/>
    <w:qFormat/>
    <w:uiPriority w:val="99"/>
    <w:pPr>
      <w:jc w:val="left"/>
    </w:pPr>
    <w:rPr>
      <w:sz w:val="24"/>
      <w:szCs w:val="20"/>
    </w:rPr>
  </w:style>
  <w:style w:type="paragraph" w:styleId="20">
    <w:name w:val="Salutation"/>
    <w:basedOn w:val="1"/>
    <w:next w:val="1"/>
    <w:link w:val="94"/>
    <w:qFormat/>
    <w:uiPriority w:val="99"/>
    <w:rPr>
      <w:rFonts w:ascii="仿宋_GB2312" w:eastAsia="仿宋_GB2312"/>
      <w:sz w:val="28"/>
      <w:szCs w:val="20"/>
    </w:rPr>
  </w:style>
  <w:style w:type="paragraph" w:styleId="21">
    <w:name w:val="Body Text 3"/>
    <w:basedOn w:val="1"/>
    <w:qFormat/>
    <w:uiPriority w:val="0"/>
    <w:rPr>
      <w:sz w:val="16"/>
      <w:szCs w:val="16"/>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1"/>
    <w:link w:val="90"/>
    <w:qFormat/>
    <w:uiPriority w:val="99"/>
    <w:pPr>
      <w:autoSpaceDE w:val="0"/>
      <w:autoSpaceDN w:val="0"/>
      <w:spacing w:line="360" w:lineRule="auto"/>
    </w:pPr>
    <w:rPr>
      <w:rFonts w:ascii="宋体" w:hAnsi="Arial" w:cs="Arial"/>
      <w:sz w:val="24"/>
      <w:szCs w:val="21"/>
      <w:lang w:val="zh-CN"/>
    </w:rPr>
  </w:style>
  <w:style w:type="paragraph" w:styleId="24">
    <w:name w:val="Body Text Indent"/>
    <w:basedOn w:val="1"/>
    <w:next w:val="1"/>
    <w:link w:val="96"/>
    <w:qFormat/>
    <w:uiPriority w:val="99"/>
    <w:pPr>
      <w:spacing w:line="480" w:lineRule="exact"/>
      <w:ind w:firstLine="480" w:firstLineChars="200"/>
    </w:pPr>
    <w:rPr>
      <w:rFonts w:ascii="宋体" w:hAnsi="宋体"/>
      <w:sz w:val="24"/>
    </w:rPr>
  </w:style>
  <w:style w:type="paragraph" w:styleId="25">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99"/>
    <w:pPr>
      <w:adjustRightInd/>
      <w:spacing w:line="360" w:lineRule="auto"/>
      <w:ind w:left="100" w:leftChars="200" w:hanging="200" w:hangingChars="200"/>
    </w:pPr>
    <w:rPr>
      <w:rFonts w:eastAsia="微软雅黑"/>
    </w:rPr>
  </w:style>
  <w:style w:type="paragraph" w:styleId="27">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99"/>
    <w:pPr>
      <w:autoSpaceDE w:val="0"/>
      <w:autoSpaceDN w:val="0"/>
      <w:ind w:left="420"/>
      <w:jc w:val="left"/>
    </w:pPr>
    <w:rPr>
      <w:rFonts w:ascii="宋体" w:hAnsi="宋体"/>
      <w:color w:val="000000"/>
      <w:kern w:val="0"/>
      <w:sz w:val="24"/>
      <w:szCs w:val="20"/>
    </w:rPr>
  </w:style>
  <w:style w:type="paragraph" w:styleId="29">
    <w:name w:val="HTML Address"/>
    <w:basedOn w:val="1"/>
    <w:link w:val="97"/>
    <w:qFormat/>
    <w:uiPriority w:val="99"/>
    <w:pPr>
      <w:widowControl/>
      <w:adjustRightInd/>
      <w:ind w:firstLine="200" w:firstLineChars="200"/>
      <w:jc w:val="left"/>
    </w:pPr>
    <w:rPr>
      <w:rFonts w:ascii="宋体" w:hAnsi="宋体"/>
      <w:i/>
      <w:iCs/>
      <w:kern w:val="0"/>
      <w:sz w:val="24"/>
    </w:rPr>
  </w:style>
  <w:style w:type="paragraph" w:styleId="30">
    <w:name w:val="toc 5"/>
    <w:basedOn w:val="1"/>
    <w:next w:val="1"/>
    <w:qFormat/>
    <w:uiPriority w:val="99"/>
    <w:pPr>
      <w:ind w:left="1680" w:leftChars="800"/>
    </w:pPr>
  </w:style>
  <w:style w:type="paragraph" w:styleId="31">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2">
    <w:name w:val="Plain Text"/>
    <w:basedOn w:val="1"/>
    <w:next w:val="33"/>
    <w:link w:val="98"/>
    <w:qFormat/>
    <w:uiPriority w:val="99"/>
    <w:rPr>
      <w:rFonts w:ascii="宋体" w:hAnsi="Courier New" w:cs="Arial"/>
      <w:szCs w:val="21"/>
    </w:rPr>
  </w:style>
  <w:style w:type="paragraph" w:styleId="33">
    <w:name w:val="toc 1"/>
    <w:basedOn w:val="1"/>
    <w:next w:val="1"/>
    <w:qFormat/>
    <w:uiPriority w:val="99"/>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9"/>
    <w:qFormat/>
    <w:uiPriority w:val="99"/>
    <w:pPr>
      <w:ind w:left="100" w:leftChars="2500"/>
    </w:pPr>
    <w:rPr>
      <w:rFonts w:ascii="宋体"/>
      <w:sz w:val="24"/>
      <w:szCs w:val="21"/>
      <w:lang w:val="zh-CN"/>
    </w:rPr>
  </w:style>
  <w:style w:type="paragraph" w:styleId="37">
    <w:name w:val="Body Text Indent 2"/>
    <w:basedOn w:val="1"/>
    <w:link w:val="100"/>
    <w:qFormat/>
    <w:uiPriority w:val="99"/>
    <w:pPr>
      <w:spacing w:line="360" w:lineRule="auto"/>
      <w:ind w:firstLine="601"/>
      <w:textAlignment w:val="baseline"/>
    </w:pPr>
    <w:rPr>
      <w:rFonts w:ascii="宋体"/>
      <w:kern w:val="0"/>
      <w:sz w:val="28"/>
      <w:szCs w:val="20"/>
    </w:rPr>
  </w:style>
  <w:style w:type="paragraph" w:styleId="38">
    <w:name w:val="endnote text"/>
    <w:basedOn w:val="1"/>
    <w:link w:val="101"/>
    <w:qFormat/>
    <w:uiPriority w:val="99"/>
    <w:rPr>
      <w:lang w:val="zh-CN"/>
    </w:rPr>
  </w:style>
  <w:style w:type="paragraph" w:styleId="39">
    <w:name w:val="Balloon Text"/>
    <w:basedOn w:val="1"/>
    <w:link w:val="211"/>
    <w:qFormat/>
    <w:uiPriority w:val="99"/>
    <w:rPr>
      <w:sz w:val="18"/>
      <w:szCs w:val="20"/>
    </w:rPr>
  </w:style>
  <w:style w:type="paragraph" w:styleId="40">
    <w:name w:val="footer"/>
    <w:basedOn w:val="1"/>
    <w:link w:val="389"/>
    <w:qFormat/>
    <w:uiPriority w:val="99"/>
    <w:pPr>
      <w:tabs>
        <w:tab w:val="center" w:pos="4153"/>
        <w:tab w:val="right" w:pos="8306"/>
      </w:tabs>
      <w:snapToGrid w:val="0"/>
      <w:jc w:val="left"/>
    </w:pPr>
    <w:rPr>
      <w:sz w:val="18"/>
      <w:szCs w:val="20"/>
    </w:rPr>
  </w:style>
  <w:style w:type="paragraph" w:styleId="41">
    <w:name w:val="header"/>
    <w:basedOn w:val="1"/>
    <w:link w:val="398"/>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5"/>
    <w:qFormat/>
    <w:uiPriority w:val="99"/>
    <w:pPr>
      <w:spacing w:after="600" w:line="312" w:lineRule="atLeast"/>
      <w:jc w:val="center"/>
      <w:textAlignment w:val="baseline"/>
    </w:pPr>
    <w:rPr>
      <w:rFonts w:eastAsia="仿宋_GB2312"/>
      <w:kern w:val="0"/>
      <w:sz w:val="24"/>
      <w:szCs w:val="20"/>
    </w:rPr>
  </w:style>
  <w:style w:type="paragraph" w:styleId="43">
    <w:name w:val="toc 4"/>
    <w:basedOn w:val="1"/>
    <w:next w:val="1"/>
    <w:qFormat/>
    <w:uiPriority w:val="99"/>
    <w:pPr>
      <w:ind w:left="1260" w:leftChars="600"/>
    </w:pPr>
  </w:style>
  <w:style w:type="paragraph" w:styleId="44">
    <w:name w:val="index heading"/>
    <w:basedOn w:val="1"/>
    <w:next w:val="45"/>
    <w:qFormat/>
    <w:uiPriority w:val="99"/>
    <w:pPr>
      <w:adjustRightInd/>
      <w:ind w:firstLine="200" w:firstLineChars="200"/>
    </w:pPr>
  </w:style>
  <w:style w:type="paragraph" w:styleId="45">
    <w:name w:val="index 1"/>
    <w:basedOn w:val="1"/>
    <w:next w:val="1"/>
    <w:qFormat/>
    <w:uiPriority w:val="99"/>
    <w:pPr>
      <w:adjustRightInd/>
      <w:spacing w:line="360" w:lineRule="auto"/>
      <w:ind w:firstLine="200" w:firstLineChars="200"/>
      <w:jc w:val="center"/>
    </w:pPr>
    <w:rPr>
      <w:sz w:val="24"/>
      <w:szCs w:val="20"/>
    </w:rPr>
  </w:style>
  <w:style w:type="paragraph" w:styleId="46">
    <w:name w:val="Subtitle"/>
    <w:basedOn w:val="1"/>
    <w:link w:val="106"/>
    <w:qFormat/>
    <w:uiPriority w:val="99"/>
    <w:pPr>
      <w:widowControl/>
      <w:snapToGrid w:val="0"/>
      <w:spacing w:before="240" w:after="480"/>
      <w:jc w:val="center"/>
    </w:pPr>
    <w:rPr>
      <w:rFonts w:ascii="Arial" w:hAnsi="Arial" w:eastAsia="隶书"/>
      <w:b/>
      <w:bCs/>
      <w:kern w:val="28"/>
      <w:sz w:val="44"/>
      <w:szCs w:val="32"/>
    </w:rPr>
  </w:style>
  <w:style w:type="paragraph" w:styleId="47">
    <w:name w:val="List Number 5"/>
    <w:basedOn w:val="1"/>
    <w:qFormat/>
    <w:uiPriority w:val="99"/>
    <w:pPr>
      <w:tabs>
        <w:tab w:val="left" w:pos="902"/>
      </w:tabs>
      <w:adjustRightInd/>
      <w:spacing w:line="400" w:lineRule="exact"/>
      <w:ind w:left="902" w:hanging="420"/>
    </w:pPr>
    <w:rPr>
      <w:sz w:val="24"/>
      <w:szCs w:val="20"/>
    </w:rPr>
  </w:style>
  <w:style w:type="paragraph" w:styleId="48">
    <w:name w:val="List"/>
    <w:basedOn w:val="1"/>
    <w:qFormat/>
    <w:uiPriority w:val="99"/>
    <w:pPr>
      <w:ind w:left="200" w:hanging="200" w:hangingChars="200"/>
    </w:pPr>
  </w:style>
  <w:style w:type="paragraph" w:styleId="49">
    <w:name w:val="footnote text"/>
    <w:basedOn w:val="1"/>
    <w:link w:val="107"/>
    <w:qFormat/>
    <w:uiPriority w:val="99"/>
    <w:pPr>
      <w:adjustRightInd/>
      <w:snapToGrid/>
      <w:spacing w:before="60" w:after="60" w:line="300" w:lineRule="exact"/>
      <w:ind w:firstLine="0"/>
    </w:pPr>
    <w:rPr>
      <w:rFonts w:ascii="Times New Roman"/>
      <w:color w:val="0000FF"/>
      <w:kern w:val="0"/>
      <w:sz w:val="21"/>
    </w:rPr>
  </w:style>
  <w:style w:type="paragraph" w:styleId="50">
    <w:name w:val="toc 6"/>
    <w:basedOn w:val="1"/>
    <w:next w:val="1"/>
    <w:qFormat/>
    <w:uiPriority w:val="99"/>
    <w:pPr>
      <w:ind w:left="2100" w:leftChars="1000"/>
    </w:pPr>
  </w:style>
  <w:style w:type="paragraph" w:styleId="51">
    <w:name w:val="List 5"/>
    <w:basedOn w:val="1"/>
    <w:qFormat/>
    <w:uiPriority w:val="99"/>
    <w:pPr>
      <w:adjustRightInd/>
      <w:ind w:left="100" w:leftChars="800" w:hanging="200" w:hangingChars="200"/>
    </w:pPr>
  </w:style>
  <w:style w:type="paragraph" w:styleId="52">
    <w:name w:val="Body Text Indent 3"/>
    <w:basedOn w:val="1"/>
    <w:link w:val="108"/>
    <w:qFormat/>
    <w:uiPriority w:val="99"/>
    <w:pPr>
      <w:spacing w:line="360" w:lineRule="auto"/>
      <w:ind w:firstLine="420"/>
    </w:pPr>
    <w:rPr>
      <w:sz w:val="24"/>
      <w:szCs w:val="20"/>
    </w:rPr>
  </w:style>
  <w:style w:type="paragraph" w:styleId="53">
    <w:name w:val="toc 2"/>
    <w:basedOn w:val="1"/>
    <w:next w:val="1"/>
    <w:qFormat/>
    <w:uiPriority w:val="99"/>
    <w:pPr>
      <w:ind w:left="420" w:leftChars="200"/>
    </w:pPr>
  </w:style>
  <w:style w:type="paragraph" w:styleId="54">
    <w:name w:val="toc 9"/>
    <w:basedOn w:val="1"/>
    <w:next w:val="1"/>
    <w:qFormat/>
    <w:uiPriority w:val="99"/>
    <w:pPr>
      <w:ind w:left="3360" w:leftChars="1600"/>
    </w:pPr>
  </w:style>
  <w:style w:type="paragraph" w:styleId="55">
    <w:name w:val="Body Text 2"/>
    <w:basedOn w:val="1"/>
    <w:link w:val="109"/>
    <w:qFormat/>
    <w:uiPriority w:val="99"/>
    <w:pPr>
      <w:spacing w:after="120" w:line="480" w:lineRule="auto"/>
    </w:pPr>
  </w:style>
  <w:style w:type="paragraph" w:styleId="56">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11"/>
    <w:qFormat/>
    <w:uiPriority w:val="99"/>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2"/>
    <w:qFormat/>
    <w:uiPriority w:val="99"/>
    <w:rPr>
      <w:b/>
      <w:bCs/>
    </w:rPr>
  </w:style>
  <w:style w:type="paragraph" w:styleId="60">
    <w:name w:val="Body Text First Indent"/>
    <w:basedOn w:val="23"/>
    <w:next w:val="50"/>
    <w:link w:val="91"/>
    <w:qFormat/>
    <w:uiPriority w:val="99"/>
    <w:pPr>
      <w:ind w:firstLine="420"/>
    </w:pPr>
    <w:rPr>
      <w:rFonts w:hAnsi="Times New Roman" w:cs="Times New Roman"/>
      <w:szCs w:val="20"/>
    </w:rPr>
  </w:style>
  <w:style w:type="paragraph" w:styleId="61">
    <w:name w:val="Body Text First Indent 2"/>
    <w:basedOn w:val="24"/>
    <w:link w:val="113"/>
    <w:qFormat/>
    <w:uiPriority w:val="99"/>
    <w:pPr>
      <w:adjustRightInd/>
      <w:spacing w:after="120" w:line="240" w:lineRule="auto"/>
      <w:ind w:left="420" w:leftChars="200" w:firstLine="210"/>
    </w:pPr>
    <w:rPr>
      <w:sz w:val="21"/>
    </w:rPr>
  </w:style>
  <w:style w:type="table" w:styleId="63">
    <w:name w:val="Table Grid"/>
    <w:basedOn w:val="6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paragraph" w:customStyle="1" w:styleId="79">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80">
    <w:name w:val="Body Text 31"/>
    <w:basedOn w:val="1"/>
    <w:qFormat/>
    <w:uiPriority w:val="0"/>
    <w:pPr>
      <w:spacing w:after="120" w:afterLines="0"/>
    </w:pPr>
    <w:rPr>
      <w:sz w:val="16"/>
      <w:szCs w:val="16"/>
    </w:rPr>
  </w:style>
  <w:style w:type="character" w:customStyle="1" w:styleId="81">
    <w:name w:val="Heading 1 Char"/>
    <w:basedOn w:val="69"/>
    <w:link w:val="2"/>
    <w:qFormat/>
    <w:locked/>
    <w:uiPriority w:val="99"/>
    <w:rPr>
      <w:rFonts w:ascii="Times New Roman" w:hAnsi="Times New Roman" w:eastAsia="黑体" w:cs="Times New Roman"/>
      <w:b/>
      <w:kern w:val="0"/>
      <w:sz w:val="24"/>
    </w:rPr>
  </w:style>
  <w:style w:type="character" w:customStyle="1" w:styleId="82">
    <w:name w:val="Heading 2 Char"/>
    <w:basedOn w:val="69"/>
    <w:link w:val="3"/>
    <w:semiHidden/>
    <w:qFormat/>
    <w:locked/>
    <w:uiPriority w:val="99"/>
    <w:rPr>
      <w:rFonts w:ascii="Cambria" w:hAnsi="Cambria" w:eastAsia="宋体" w:cs="Times New Roman"/>
      <w:b/>
      <w:bCs/>
      <w:sz w:val="32"/>
      <w:szCs w:val="32"/>
    </w:rPr>
  </w:style>
  <w:style w:type="character" w:customStyle="1" w:styleId="83">
    <w:name w:val="Heading 3 Char"/>
    <w:basedOn w:val="69"/>
    <w:link w:val="4"/>
    <w:semiHidden/>
    <w:qFormat/>
    <w:locked/>
    <w:uiPriority w:val="99"/>
    <w:rPr>
      <w:rFonts w:cs="Times New Roman"/>
      <w:b/>
      <w:bCs/>
      <w:sz w:val="32"/>
      <w:szCs w:val="32"/>
    </w:rPr>
  </w:style>
  <w:style w:type="character" w:customStyle="1" w:styleId="84">
    <w:name w:val="Heading 4 Char"/>
    <w:basedOn w:val="69"/>
    <w:link w:val="5"/>
    <w:qFormat/>
    <w:locked/>
    <w:uiPriority w:val="99"/>
    <w:rPr>
      <w:rFonts w:ascii="Arial" w:hAnsi="Arial" w:eastAsia="黑体" w:cs="Times New Roman"/>
      <w:b/>
      <w:kern w:val="2"/>
      <w:sz w:val="28"/>
      <w:lang w:val="zh-CN"/>
    </w:rPr>
  </w:style>
  <w:style w:type="character" w:customStyle="1" w:styleId="85">
    <w:name w:val="Heading 5 Char"/>
    <w:basedOn w:val="69"/>
    <w:link w:val="6"/>
    <w:qFormat/>
    <w:locked/>
    <w:uiPriority w:val="99"/>
    <w:rPr>
      <w:rFonts w:cs="Times New Roman"/>
      <w:b/>
      <w:kern w:val="2"/>
      <w:sz w:val="28"/>
    </w:rPr>
  </w:style>
  <w:style w:type="character" w:customStyle="1" w:styleId="86">
    <w:name w:val="Heading 6 Char"/>
    <w:basedOn w:val="69"/>
    <w:link w:val="7"/>
    <w:qFormat/>
    <w:locked/>
    <w:uiPriority w:val="99"/>
    <w:rPr>
      <w:rFonts w:ascii="Arial" w:hAnsi="Arial" w:eastAsia="黑体" w:cs="Times New Roman"/>
      <w:b/>
      <w:kern w:val="2"/>
      <w:sz w:val="24"/>
    </w:rPr>
  </w:style>
  <w:style w:type="character" w:customStyle="1" w:styleId="87">
    <w:name w:val="Heading 7 Char"/>
    <w:basedOn w:val="69"/>
    <w:link w:val="8"/>
    <w:qFormat/>
    <w:locked/>
    <w:uiPriority w:val="99"/>
    <w:rPr>
      <w:rFonts w:ascii="宋体" w:hAnsi="宋体" w:eastAsia="宋体" w:cs="Times New Roman"/>
      <w:b/>
      <w:kern w:val="2"/>
      <w:sz w:val="24"/>
      <w:lang w:val="en-US" w:eastAsia="zh-CN"/>
    </w:rPr>
  </w:style>
  <w:style w:type="character" w:customStyle="1" w:styleId="88">
    <w:name w:val="Heading 8 Char"/>
    <w:basedOn w:val="69"/>
    <w:link w:val="9"/>
    <w:qFormat/>
    <w:locked/>
    <w:uiPriority w:val="99"/>
    <w:rPr>
      <w:rFonts w:ascii="Arial" w:hAnsi="Arial" w:eastAsia="黑体" w:cs="Times New Roman"/>
      <w:kern w:val="2"/>
      <w:sz w:val="24"/>
    </w:rPr>
  </w:style>
  <w:style w:type="character" w:customStyle="1" w:styleId="89">
    <w:name w:val="Heading 9 Char"/>
    <w:basedOn w:val="69"/>
    <w:link w:val="10"/>
    <w:qFormat/>
    <w:locked/>
    <w:uiPriority w:val="99"/>
    <w:rPr>
      <w:rFonts w:ascii="Arial" w:hAnsi="Arial" w:eastAsia="黑体" w:cs="Times New Roman"/>
      <w:kern w:val="2"/>
      <w:sz w:val="21"/>
    </w:rPr>
  </w:style>
  <w:style w:type="character" w:customStyle="1" w:styleId="90">
    <w:name w:val="Body Text Char"/>
    <w:basedOn w:val="69"/>
    <w:link w:val="23"/>
    <w:qFormat/>
    <w:locked/>
    <w:uiPriority w:val="99"/>
    <w:rPr>
      <w:rFonts w:ascii="宋体" w:hAnsi="Arial" w:eastAsia="宋体" w:cs="Times New Roman"/>
      <w:snapToGrid w:val="0"/>
      <w:kern w:val="2"/>
      <w:sz w:val="21"/>
      <w:lang w:val="zh-CN" w:eastAsia="zh-CN"/>
    </w:rPr>
  </w:style>
  <w:style w:type="character" w:customStyle="1" w:styleId="91">
    <w:name w:val="Body Text First Indent Char"/>
    <w:basedOn w:val="90"/>
    <w:link w:val="60"/>
    <w:qFormat/>
    <w:locked/>
    <w:uiPriority w:val="99"/>
    <w:rPr>
      <w:sz w:val="24"/>
    </w:rPr>
  </w:style>
  <w:style w:type="character" w:customStyle="1" w:styleId="92">
    <w:name w:val="Document Map Char"/>
    <w:basedOn w:val="69"/>
    <w:link w:val="18"/>
    <w:qFormat/>
    <w:locked/>
    <w:uiPriority w:val="99"/>
    <w:rPr>
      <w:rFonts w:eastAsia="宋体" w:cs="Times New Roman"/>
      <w:kern w:val="2"/>
      <w:sz w:val="24"/>
      <w:lang w:val="en-US" w:eastAsia="zh-CN"/>
    </w:rPr>
  </w:style>
  <w:style w:type="character" w:customStyle="1" w:styleId="93">
    <w:name w:val="Comment Text Char"/>
    <w:basedOn w:val="69"/>
    <w:link w:val="19"/>
    <w:qFormat/>
    <w:locked/>
    <w:uiPriority w:val="99"/>
    <w:rPr>
      <w:rFonts w:ascii="宋体" w:hAnsi="宋体" w:eastAsia="宋体" w:cs="Times New Roman"/>
      <w:kern w:val="2"/>
      <w:sz w:val="24"/>
      <w:lang w:val="en-US" w:eastAsia="zh-CN"/>
    </w:rPr>
  </w:style>
  <w:style w:type="character" w:customStyle="1" w:styleId="94">
    <w:name w:val="Salutation Char"/>
    <w:basedOn w:val="69"/>
    <w:link w:val="20"/>
    <w:qFormat/>
    <w:locked/>
    <w:uiPriority w:val="99"/>
    <w:rPr>
      <w:rFonts w:ascii="仿宋_GB2312" w:eastAsia="仿宋_GB2312" w:cs="Times New Roman"/>
      <w:kern w:val="2"/>
      <w:sz w:val="28"/>
    </w:rPr>
  </w:style>
  <w:style w:type="character" w:customStyle="1" w:styleId="95">
    <w:name w:val="Body Text 3 Char"/>
    <w:basedOn w:val="69"/>
    <w:qFormat/>
    <w:locked/>
    <w:uiPriority w:val="99"/>
    <w:rPr>
      <w:rFonts w:cs="Times New Roman"/>
      <w:kern w:val="2"/>
      <w:sz w:val="21"/>
    </w:rPr>
  </w:style>
  <w:style w:type="character" w:customStyle="1" w:styleId="96">
    <w:name w:val="Body Text Indent Char"/>
    <w:basedOn w:val="69"/>
    <w:link w:val="24"/>
    <w:qFormat/>
    <w:locked/>
    <w:uiPriority w:val="99"/>
    <w:rPr>
      <w:rFonts w:ascii="宋体" w:eastAsia="宋体" w:cs="Times New Roman"/>
      <w:kern w:val="2"/>
      <w:sz w:val="24"/>
    </w:rPr>
  </w:style>
  <w:style w:type="character" w:customStyle="1" w:styleId="97">
    <w:name w:val="HTML Address Char"/>
    <w:basedOn w:val="69"/>
    <w:link w:val="29"/>
    <w:qFormat/>
    <w:locked/>
    <w:uiPriority w:val="99"/>
    <w:rPr>
      <w:rFonts w:ascii="宋体" w:eastAsia="宋体" w:cs="Times New Roman"/>
      <w:i/>
      <w:sz w:val="24"/>
    </w:rPr>
  </w:style>
  <w:style w:type="character" w:customStyle="1" w:styleId="98">
    <w:name w:val="Plain Text Char"/>
    <w:basedOn w:val="69"/>
    <w:link w:val="32"/>
    <w:qFormat/>
    <w:locked/>
    <w:uiPriority w:val="99"/>
    <w:rPr>
      <w:rFonts w:ascii="宋体" w:hAnsi="Courier New" w:eastAsia="宋体" w:cs="Times New Roman"/>
      <w:snapToGrid w:val="0"/>
      <w:kern w:val="2"/>
      <w:sz w:val="21"/>
      <w:lang w:val="en-US" w:eastAsia="zh-CN"/>
    </w:rPr>
  </w:style>
  <w:style w:type="character" w:customStyle="1" w:styleId="99">
    <w:name w:val="Date Char"/>
    <w:basedOn w:val="69"/>
    <w:link w:val="36"/>
    <w:qFormat/>
    <w:locked/>
    <w:uiPriority w:val="99"/>
    <w:rPr>
      <w:rFonts w:ascii="宋体" w:cs="Times New Roman"/>
      <w:kern w:val="2"/>
      <w:sz w:val="21"/>
      <w:lang w:val="zh-CN"/>
    </w:rPr>
  </w:style>
  <w:style w:type="character" w:customStyle="1" w:styleId="100">
    <w:name w:val="Body Text Indent 2 Char"/>
    <w:basedOn w:val="69"/>
    <w:link w:val="37"/>
    <w:qFormat/>
    <w:locked/>
    <w:uiPriority w:val="99"/>
    <w:rPr>
      <w:rFonts w:ascii="宋体" w:cs="Times New Roman"/>
      <w:sz w:val="28"/>
    </w:rPr>
  </w:style>
  <w:style w:type="character" w:customStyle="1" w:styleId="101">
    <w:name w:val="Endnote Text Char"/>
    <w:basedOn w:val="69"/>
    <w:link w:val="38"/>
    <w:qFormat/>
    <w:locked/>
    <w:uiPriority w:val="99"/>
    <w:rPr>
      <w:rFonts w:cs="Times New Roman"/>
      <w:kern w:val="2"/>
      <w:sz w:val="24"/>
      <w:lang w:val="zh-CN"/>
    </w:rPr>
  </w:style>
  <w:style w:type="character" w:customStyle="1" w:styleId="102">
    <w:name w:val="Balloon Text Char"/>
    <w:basedOn w:val="69"/>
    <w:link w:val="39"/>
    <w:qFormat/>
    <w:locked/>
    <w:uiPriority w:val="99"/>
    <w:rPr>
      <w:rFonts w:eastAsia="宋体" w:cs="Times New Roman"/>
      <w:kern w:val="2"/>
      <w:sz w:val="18"/>
      <w:lang w:val="en-US" w:eastAsia="zh-CN"/>
    </w:rPr>
  </w:style>
  <w:style w:type="character" w:customStyle="1" w:styleId="103">
    <w:name w:val="Footer Char"/>
    <w:basedOn w:val="69"/>
    <w:link w:val="40"/>
    <w:qFormat/>
    <w:locked/>
    <w:uiPriority w:val="99"/>
    <w:rPr>
      <w:rFonts w:eastAsia="宋体" w:cs="Times New Roman"/>
      <w:kern w:val="2"/>
      <w:sz w:val="18"/>
      <w:lang w:val="en-US" w:eastAsia="zh-CN"/>
    </w:rPr>
  </w:style>
  <w:style w:type="character" w:customStyle="1" w:styleId="104">
    <w:name w:val="Header Char"/>
    <w:basedOn w:val="69"/>
    <w:link w:val="41"/>
    <w:qFormat/>
    <w:locked/>
    <w:uiPriority w:val="99"/>
    <w:rPr>
      <w:rFonts w:eastAsia="宋体" w:cs="Times New Roman"/>
      <w:kern w:val="2"/>
      <w:sz w:val="18"/>
      <w:lang w:val="en-US" w:eastAsia="zh-CN"/>
    </w:rPr>
  </w:style>
  <w:style w:type="character" w:customStyle="1" w:styleId="105">
    <w:name w:val="Signature Char"/>
    <w:basedOn w:val="69"/>
    <w:link w:val="42"/>
    <w:qFormat/>
    <w:locked/>
    <w:uiPriority w:val="99"/>
    <w:rPr>
      <w:rFonts w:eastAsia="仿宋_GB2312" w:cs="Times New Roman"/>
      <w:sz w:val="24"/>
    </w:rPr>
  </w:style>
  <w:style w:type="character" w:customStyle="1" w:styleId="106">
    <w:name w:val="Subtitle Char"/>
    <w:basedOn w:val="69"/>
    <w:link w:val="46"/>
    <w:qFormat/>
    <w:locked/>
    <w:uiPriority w:val="99"/>
    <w:rPr>
      <w:rFonts w:ascii="Arial" w:hAnsi="Arial" w:eastAsia="隶书" w:cs="Times New Roman"/>
      <w:b/>
      <w:kern w:val="28"/>
      <w:sz w:val="32"/>
      <w:lang w:val="en-US" w:eastAsia="zh-CN"/>
    </w:rPr>
  </w:style>
  <w:style w:type="character" w:customStyle="1" w:styleId="107">
    <w:name w:val="Footnote Text Char"/>
    <w:basedOn w:val="69"/>
    <w:link w:val="49"/>
    <w:qFormat/>
    <w:locked/>
    <w:uiPriority w:val="99"/>
    <w:rPr>
      <w:rFonts w:cs="Times New Roman"/>
      <w:color w:val="0000FF"/>
      <w:sz w:val="21"/>
    </w:rPr>
  </w:style>
  <w:style w:type="character" w:customStyle="1" w:styleId="108">
    <w:name w:val="Body Text Indent 3 Char"/>
    <w:basedOn w:val="69"/>
    <w:link w:val="52"/>
    <w:qFormat/>
    <w:locked/>
    <w:uiPriority w:val="99"/>
    <w:rPr>
      <w:rFonts w:cs="Times New Roman"/>
      <w:kern w:val="2"/>
      <w:sz w:val="24"/>
    </w:rPr>
  </w:style>
  <w:style w:type="character" w:customStyle="1" w:styleId="109">
    <w:name w:val="Body Text 2 Char"/>
    <w:basedOn w:val="69"/>
    <w:link w:val="55"/>
    <w:qFormat/>
    <w:locked/>
    <w:uiPriority w:val="99"/>
    <w:rPr>
      <w:rFonts w:cs="Times New Roman"/>
      <w:kern w:val="2"/>
      <w:sz w:val="24"/>
    </w:rPr>
  </w:style>
  <w:style w:type="character" w:customStyle="1" w:styleId="110">
    <w:name w:val="HTML Preformatted Char"/>
    <w:basedOn w:val="69"/>
    <w:link w:val="56"/>
    <w:qFormat/>
    <w:locked/>
    <w:uiPriority w:val="99"/>
    <w:rPr>
      <w:rFonts w:ascii="黑体" w:hAnsi="Courier New" w:eastAsia="黑体" w:cs="Times New Roman"/>
    </w:rPr>
  </w:style>
  <w:style w:type="character" w:customStyle="1" w:styleId="111">
    <w:name w:val="Title Char"/>
    <w:basedOn w:val="69"/>
    <w:link w:val="58"/>
    <w:qFormat/>
    <w:locked/>
    <w:uiPriority w:val="99"/>
    <w:rPr>
      <w:rFonts w:cs="Times New Roman"/>
      <w:b/>
      <w:sz w:val="24"/>
      <w:lang w:val="en-GB"/>
    </w:rPr>
  </w:style>
  <w:style w:type="character" w:customStyle="1" w:styleId="112">
    <w:name w:val="Comment Subject Char"/>
    <w:basedOn w:val="93"/>
    <w:link w:val="59"/>
    <w:qFormat/>
    <w:locked/>
    <w:uiPriority w:val="99"/>
    <w:rPr>
      <w:b/>
    </w:rPr>
  </w:style>
  <w:style w:type="character" w:customStyle="1" w:styleId="113">
    <w:name w:val="Body Text First Indent 2 Char"/>
    <w:basedOn w:val="96"/>
    <w:link w:val="61"/>
    <w:qFormat/>
    <w:locked/>
    <w:uiPriority w:val="99"/>
  </w:style>
  <w:style w:type="paragraph" w:customStyle="1" w:styleId="114">
    <w:name w:val="表格文字"/>
    <w:basedOn w:val="115"/>
    <w:next w:val="23"/>
    <w:qFormat/>
    <w:uiPriority w:val="99"/>
    <w:pPr>
      <w:adjustRightInd/>
      <w:ind w:firstLine="200" w:firstLineChars="200"/>
    </w:pPr>
    <w:rPr>
      <w:rFonts w:ascii="Arial" w:hAnsi="Arial"/>
      <w:spacing w:val="-5"/>
      <w:kern w:val="0"/>
      <w:sz w:val="24"/>
      <w:szCs w:val="20"/>
    </w:rPr>
  </w:style>
  <w:style w:type="paragraph" w:customStyle="1" w:styleId="115">
    <w:name w:val="表格文字（两侧对齐）"/>
    <w:basedOn w:val="1"/>
    <w:qFormat/>
    <w:uiPriority w:val="0"/>
    <w:pPr>
      <w:snapToGrid w:val="0"/>
    </w:pPr>
    <w:rPr>
      <w:sz w:val="20"/>
      <w:szCs w:val="24"/>
    </w:rPr>
  </w:style>
  <w:style w:type="paragraph" w:customStyle="1" w:styleId="116">
    <w:name w:val="表格"/>
    <w:basedOn w:val="1"/>
    <w:qFormat/>
    <w:uiPriority w:val="99"/>
    <w:pPr>
      <w:snapToGrid w:val="0"/>
      <w:ind w:firstLine="42" w:firstLineChars="21"/>
    </w:pPr>
    <w:rPr>
      <w:rFonts w:ascii="宋体" w:hAnsi="宋体"/>
      <w:kern w:val="0"/>
      <w:sz w:val="20"/>
      <w:szCs w:val="20"/>
    </w:rPr>
  </w:style>
  <w:style w:type="character" w:customStyle="1" w:styleId="117">
    <w:name w:val="表格非标题文字 Char"/>
    <w:link w:val="118"/>
    <w:qFormat/>
    <w:locked/>
    <w:uiPriority w:val="99"/>
    <w:rPr>
      <w:rFonts w:ascii="Futura Bk" w:hAnsi="Futura Bk"/>
      <w:kern w:val="2"/>
      <w:sz w:val="21"/>
      <w:lang w:val="en-US" w:eastAsia="zh-CN"/>
    </w:rPr>
  </w:style>
  <w:style w:type="paragraph" w:customStyle="1" w:styleId="118">
    <w:name w:val="表格非标题文字"/>
    <w:link w:val="117"/>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9">
    <w:name w:val="*正文 Char"/>
    <w:link w:val="120"/>
    <w:qFormat/>
    <w:locked/>
    <w:uiPriority w:val="99"/>
    <w:rPr>
      <w:rFonts w:ascii="宋体" w:eastAsia="宋体"/>
      <w:sz w:val="24"/>
    </w:rPr>
  </w:style>
  <w:style w:type="paragraph" w:customStyle="1" w:styleId="120">
    <w:name w:val="*正文"/>
    <w:basedOn w:val="1"/>
    <w:link w:val="119"/>
    <w:qFormat/>
    <w:uiPriority w:val="99"/>
    <w:pPr>
      <w:snapToGrid w:val="0"/>
      <w:spacing w:line="360" w:lineRule="auto"/>
      <w:ind w:firstLine="482"/>
      <w:jc w:val="left"/>
    </w:pPr>
    <w:rPr>
      <w:rFonts w:ascii="宋体"/>
      <w:kern w:val="0"/>
      <w:sz w:val="24"/>
      <w:szCs w:val="20"/>
    </w:rPr>
  </w:style>
  <w:style w:type="character" w:customStyle="1" w:styleId="121">
    <w:name w:val="Char Char71"/>
    <w:semiHidden/>
    <w:qFormat/>
    <w:uiPriority w:val="99"/>
    <w:rPr>
      <w:rFonts w:eastAsia="宋体"/>
      <w:kern w:val="2"/>
      <w:sz w:val="24"/>
      <w:lang w:val="en-US" w:eastAsia="zh-CN"/>
    </w:rPr>
  </w:style>
  <w:style w:type="character" w:customStyle="1" w:styleId="122">
    <w:name w:val="Char Char6"/>
    <w:qFormat/>
    <w:uiPriority w:val="99"/>
    <w:rPr>
      <w:rFonts w:eastAsia="宋体"/>
      <w:kern w:val="2"/>
      <w:sz w:val="24"/>
      <w:lang w:val="en-US" w:eastAsia="zh-CN"/>
    </w:rPr>
  </w:style>
  <w:style w:type="character" w:customStyle="1" w:styleId="123">
    <w:name w:val="正文缩进 Char"/>
    <w:qFormat/>
    <w:uiPriority w:val="99"/>
    <w:rPr>
      <w:rFonts w:eastAsia="宋体"/>
      <w:kern w:val="2"/>
      <w:sz w:val="21"/>
      <w:lang w:val="en-US" w:eastAsia="zh-CN"/>
    </w:rPr>
  </w:style>
  <w:style w:type="character" w:customStyle="1" w:styleId="124">
    <w:name w:val="正文首行缩进 Char1"/>
    <w:qFormat/>
    <w:uiPriority w:val="99"/>
    <w:rPr>
      <w:rFonts w:ascii="宋体" w:hAnsi="Times New Roman" w:eastAsia="宋体"/>
      <w:snapToGrid w:val="0"/>
      <w:kern w:val="2"/>
      <w:sz w:val="21"/>
      <w:lang w:val="zh-CN"/>
    </w:rPr>
  </w:style>
  <w:style w:type="character" w:customStyle="1" w:styleId="125">
    <w:name w:val="Char Char28"/>
    <w:qFormat/>
    <w:uiPriority w:val="99"/>
    <w:rPr>
      <w:rFonts w:ascii="仿宋_GB2312" w:hAnsi="仿宋_GB2312" w:eastAsia="仿宋_GB2312"/>
      <w:kern w:val="1"/>
      <w:sz w:val="28"/>
    </w:rPr>
  </w:style>
  <w:style w:type="character" w:customStyle="1" w:styleId="126">
    <w:name w:val="标题 3 Char1"/>
    <w:qFormat/>
    <w:uiPriority w:val="99"/>
    <w:rPr>
      <w:rFonts w:ascii="华文中宋" w:hAnsi="华文中宋" w:eastAsia="华文中宋"/>
      <w:b/>
      <w:kern w:val="2"/>
      <w:sz w:val="32"/>
      <w:lang w:val="en-US" w:eastAsia="zh-CN"/>
    </w:rPr>
  </w:style>
  <w:style w:type="character" w:customStyle="1" w:styleId="127">
    <w:name w:val="U_正文 Char"/>
    <w:link w:val="128"/>
    <w:qFormat/>
    <w:locked/>
    <w:uiPriority w:val="99"/>
    <w:rPr>
      <w:sz w:val="24"/>
    </w:rPr>
  </w:style>
  <w:style w:type="paragraph" w:customStyle="1" w:styleId="128">
    <w:name w:val="U_正文"/>
    <w:basedOn w:val="1"/>
    <w:link w:val="127"/>
    <w:qFormat/>
    <w:uiPriority w:val="99"/>
    <w:pPr>
      <w:adjustRightInd/>
      <w:spacing w:beforeLines="20" w:afterLines="20" w:line="300" w:lineRule="auto"/>
      <w:ind w:firstLine="200" w:firstLineChars="200"/>
    </w:pPr>
    <w:rPr>
      <w:kern w:val="0"/>
      <w:sz w:val="24"/>
      <w:szCs w:val="20"/>
    </w:rPr>
  </w:style>
  <w:style w:type="character" w:customStyle="1" w:styleId="129">
    <w:name w:val="HTML 地址 Char1"/>
    <w:qFormat/>
    <w:uiPriority w:val="99"/>
    <w:rPr>
      <w:rFonts w:ascii="Times New Roman" w:hAnsi="Times New Roman" w:eastAsia="宋体"/>
      <w:i/>
      <w:sz w:val="24"/>
    </w:rPr>
  </w:style>
  <w:style w:type="character" w:customStyle="1" w:styleId="130">
    <w:name w:val="Char Char51"/>
    <w:qFormat/>
    <w:uiPriority w:val="99"/>
    <w:rPr>
      <w:rFonts w:ascii="宋体" w:hAnsi="Courier New" w:eastAsia="宋体"/>
      <w:kern w:val="2"/>
      <w:sz w:val="21"/>
      <w:lang w:val="en-US" w:eastAsia="zh-CN"/>
    </w:rPr>
  </w:style>
  <w:style w:type="character" w:customStyle="1" w:styleId="131">
    <w:name w:val="表正文 Char"/>
    <w:qFormat/>
    <w:uiPriority w:val="99"/>
    <w:rPr>
      <w:rFonts w:ascii="宋体" w:eastAsia="宋体"/>
      <w:snapToGrid w:val="0"/>
      <w:color w:val="000000"/>
      <w:kern w:val="28"/>
      <w:sz w:val="28"/>
      <w:lang w:val="en-US" w:eastAsia="zh-CN"/>
    </w:rPr>
  </w:style>
  <w:style w:type="character" w:customStyle="1" w:styleId="132">
    <w:name w:val="Char Char34"/>
    <w:qFormat/>
    <w:uiPriority w:val="99"/>
    <w:rPr>
      <w:b/>
      <w:kern w:val="1"/>
      <w:sz w:val="28"/>
    </w:rPr>
  </w:style>
  <w:style w:type="character" w:customStyle="1" w:styleId="133">
    <w:name w:val="Normal Indent Char"/>
    <w:qFormat/>
    <w:locked/>
    <w:uiPriority w:val="99"/>
    <w:rPr>
      <w:rFonts w:ascii="Calibri" w:hAnsi="Calibri" w:eastAsia="宋体"/>
      <w:snapToGrid w:val="0"/>
      <w:kern w:val="2"/>
      <w:sz w:val="22"/>
      <w:lang w:val="en-US" w:eastAsia="zh-CN"/>
    </w:rPr>
  </w:style>
  <w:style w:type="character" w:customStyle="1" w:styleId="134">
    <w:name w:val="哈哈正文 Char"/>
    <w:link w:val="135"/>
    <w:qFormat/>
    <w:locked/>
    <w:uiPriority w:val="99"/>
    <w:rPr>
      <w:rFonts w:ascii="宋体" w:hAnsi="宋体" w:eastAsia="宋体"/>
      <w:kern w:val="2"/>
      <w:sz w:val="24"/>
    </w:rPr>
  </w:style>
  <w:style w:type="paragraph" w:customStyle="1" w:styleId="135">
    <w:name w:val="哈哈正文"/>
    <w:basedOn w:val="1"/>
    <w:link w:val="134"/>
    <w:qFormat/>
    <w:uiPriority w:val="99"/>
    <w:pPr>
      <w:adjustRightInd/>
      <w:spacing w:line="360" w:lineRule="auto"/>
      <w:ind w:firstLine="200" w:firstLineChars="200"/>
    </w:pPr>
    <w:rPr>
      <w:rFonts w:ascii="宋体" w:hAnsi="宋体"/>
      <w:sz w:val="24"/>
      <w:szCs w:val="20"/>
    </w:rPr>
  </w:style>
  <w:style w:type="character" w:customStyle="1" w:styleId="136">
    <w:name w:val="未处理的提及1"/>
    <w:qFormat/>
    <w:uiPriority w:val="99"/>
    <w:rPr>
      <w:color w:val="808080"/>
      <w:shd w:val="clear" w:color="auto" w:fill="E6E6E6"/>
    </w:rPr>
  </w:style>
  <w:style w:type="character" w:customStyle="1" w:styleId="137">
    <w:name w:val="txt"/>
    <w:qFormat/>
    <w:uiPriority w:val="99"/>
    <w:rPr>
      <w:rFonts w:ascii="仿宋_GB2312" w:eastAsia="微软雅黑"/>
      <w:b/>
      <w:kern w:val="2"/>
      <w:sz w:val="32"/>
      <w:lang w:val="en-US" w:eastAsia="zh-CN"/>
    </w:rPr>
  </w:style>
  <w:style w:type="character" w:customStyle="1" w:styleId="138">
    <w:name w:val="二级标题 Char Char"/>
    <w:qFormat/>
    <w:uiPriority w:val="99"/>
    <w:rPr>
      <w:rFonts w:ascii="宋体" w:hAnsi="宋体" w:eastAsia="宋体"/>
      <w:b/>
      <w:snapToGrid w:val="0"/>
      <w:kern w:val="2"/>
      <w:sz w:val="24"/>
      <w:lang w:val="en-US" w:eastAsia="zh-CN"/>
    </w:rPr>
  </w:style>
  <w:style w:type="character" w:customStyle="1" w:styleId="139">
    <w:name w:val="Char Char32"/>
    <w:qFormat/>
    <w:uiPriority w:val="99"/>
    <w:rPr>
      <w:b/>
      <w:kern w:val="1"/>
      <w:sz w:val="24"/>
    </w:rPr>
  </w:style>
  <w:style w:type="character" w:customStyle="1" w:styleId="140">
    <w:name w:val="PI Char1"/>
    <w:qFormat/>
    <w:uiPriority w:val="99"/>
    <w:rPr>
      <w:rFonts w:ascii="宋体" w:eastAsia="宋体"/>
      <w:kern w:val="2"/>
      <w:sz w:val="24"/>
    </w:rPr>
  </w:style>
  <w:style w:type="character" w:customStyle="1" w:styleId="141">
    <w:name w:val="tw4winTerm"/>
    <w:qFormat/>
    <w:uiPriority w:val="99"/>
    <w:rPr>
      <w:color w:val="0000FF"/>
    </w:rPr>
  </w:style>
  <w:style w:type="character" w:customStyle="1" w:styleId="142">
    <w:name w:val="普通文字 Char Char1"/>
    <w:qFormat/>
    <w:uiPriority w:val="99"/>
    <w:rPr>
      <w:rFonts w:ascii="宋体" w:hAnsi="Courier New"/>
      <w:kern w:val="2"/>
      <w:sz w:val="21"/>
    </w:rPr>
  </w:style>
  <w:style w:type="character" w:customStyle="1" w:styleId="143">
    <w:name w:val="Char Char101"/>
    <w:qFormat/>
    <w:uiPriority w:val="99"/>
    <w:rPr>
      <w:rFonts w:ascii="宋体" w:eastAsia="宋体"/>
      <w:kern w:val="2"/>
      <w:sz w:val="24"/>
      <w:lang w:val="en-US" w:eastAsia="zh-CN"/>
    </w:rPr>
  </w:style>
  <w:style w:type="character" w:customStyle="1" w:styleId="144">
    <w:name w:val="标题 4 Char"/>
    <w:qFormat/>
    <w:uiPriority w:val="99"/>
    <w:rPr>
      <w:rFonts w:ascii="Arial" w:hAnsi="Arial" w:eastAsia="黑体"/>
      <w:b/>
      <w:kern w:val="2"/>
      <w:sz w:val="28"/>
    </w:rPr>
  </w:style>
  <w:style w:type="character" w:customStyle="1" w:styleId="145">
    <w:name w:val="链接"/>
    <w:qFormat/>
    <w:uiPriority w:val="99"/>
    <w:rPr>
      <w:color w:val="0000FF"/>
      <w:sz w:val="21"/>
      <w:u w:val="single"/>
    </w:rPr>
  </w:style>
  <w:style w:type="character" w:customStyle="1" w:styleId="146">
    <w:name w:val="h4 Char"/>
    <w:qFormat/>
    <w:uiPriority w:val="99"/>
    <w:rPr>
      <w:rFonts w:ascii="Arial" w:hAnsi="Arial" w:eastAsia="黑体"/>
      <w:b/>
      <w:kern w:val="2"/>
      <w:sz w:val="28"/>
      <w:lang w:val="zh-CN" w:eastAsia="zh-CN"/>
    </w:rPr>
  </w:style>
  <w:style w:type="character" w:customStyle="1" w:styleId="147">
    <w:name w:val="5正文 Char"/>
    <w:link w:val="148"/>
    <w:qFormat/>
    <w:locked/>
    <w:uiPriority w:val="99"/>
    <w:rPr>
      <w:rFonts w:ascii="仿宋_GB2312" w:hAnsi="微软雅黑" w:eastAsia="仿宋_GB2312"/>
      <w:sz w:val="21"/>
    </w:rPr>
  </w:style>
  <w:style w:type="paragraph" w:customStyle="1" w:styleId="148">
    <w:name w:val="5正文"/>
    <w:basedOn w:val="1"/>
    <w:link w:val="147"/>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9">
    <w:name w:val="标题 3 字符"/>
    <w:qFormat/>
    <w:uiPriority w:val="99"/>
    <w:rPr>
      <w:b/>
      <w:kern w:val="2"/>
      <w:sz w:val="32"/>
    </w:rPr>
  </w:style>
  <w:style w:type="character" w:customStyle="1" w:styleId="150">
    <w:name w:val="样式6 Char"/>
    <w:qFormat/>
    <w:uiPriority w:val="99"/>
    <w:rPr>
      <w:rFonts w:ascii="仿宋_GB2312" w:hAnsi="宋体" w:eastAsia="仿宋_GB2312"/>
      <w:b/>
      <w:kern w:val="2"/>
      <w:sz w:val="24"/>
      <w:lang w:val="en-US" w:eastAsia="zh-CN"/>
    </w:rPr>
  </w:style>
  <w:style w:type="character" w:customStyle="1" w:styleId="151">
    <w:name w:val="Char Char14"/>
    <w:qFormat/>
    <w:uiPriority w:val="99"/>
    <w:rPr>
      <w:rFonts w:ascii="黑体" w:hAnsi="黑体" w:eastAsia="黑体"/>
    </w:rPr>
  </w:style>
  <w:style w:type="character" w:customStyle="1" w:styleId="152">
    <w:name w:val="Heading 2 Hidden Char"/>
    <w:qFormat/>
    <w:uiPriority w:val="99"/>
    <w:rPr>
      <w:rFonts w:ascii="仿宋_GB2312" w:eastAsia="仿宋_GB2312"/>
      <w:b/>
      <w:kern w:val="2"/>
      <w:sz w:val="24"/>
      <w:lang w:val="zh-CN" w:eastAsia="zh-CN"/>
    </w:rPr>
  </w:style>
  <w:style w:type="character" w:customStyle="1" w:styleId="153">
    <w:name w:val="font11"/>
    <w:qFormat/>
    <w:uiPriority w:val="99"/>
    <w:rPr>
      <w:rFonts w:ascii="Times New Roman" w:hAnsi="Times New Roman"/>
      <w:color w:val="000000"/>
      <w:sz w:val="22"/>
      <w:u w:val="none"/>
    </w:rPr>
  </w:style>
  <w:style w:type="character" w:customStyle="1" w:styleId="154">
    <w:name w:val="表正文 Char1"/>
    <w:qFormat/>
    <w:uiPriority w:val="99"/>
    <w:rPr>
      <w:rFonts w:ascii="宋体" w:eastAsia="宋体"/>
      <w:snapToGrid w:val="0"/>
      <w:color w:val="000000"/>
      <w:kern w:val="28"/>
      <w:sz w:val="28"/>
    </w:rPr>
  </w:style>
  <w:style w:type="character" w:customStyle="1" w:styleId="155">
    <w:name w:val="blue1"/>
    <w:basedOn w:val="69"/>
    <w:qFormat/>
    <w:uiPriority w:val="99"/>
    <w:rPr>
      <w:rFonts w:ascii="Arial" w:hAnsi="Arial" w:eastAsia="黑体" w:cs="Arial"/>
      <w:snapToGrid w:val="0"/>
      <w:kern w:val="0"/>
      <w:sz w:val="21"/>
      <w:szCs w:val="21"/>
    </w:rPr>
  </w:style>
  <w:style w:type="character" w:customStyle="1" w:styleId="156">
    <w:name w:val="标书1 Char"/>
    <w:qFormat/>
    <w:uiPriority w:val="99"/>
    <w:rPr>
      <w:rFonts w:eastAsia="宋体"/>
      <w:b/>
      <w:kern w:val="44"/>
      <w:sz w:val="44"/>
      <w:lang w:val="en-US" w:eastAsia="zh-CN"/>
    </w:rPr>
  </w:style>
  <w:style w:type="character" w:customStyle="1" w:styleId="157">
    <w:name w:val="样式5 Char"/>
    <w:qFormat/>
    <w:uiPriority w:val="99"/>
    <w:rPr>
      <w:rFonts w:ascii="仿宋_GB2312" w:hAnsi="仿宋" w:eastAsia="仿宋_GB2312"/>
      <w:kern w:val="2"/>
      <w:sz w:val="24"/>
    </w:rPr>
  </w:style>
  <w:style w:type="character" w:customStyle="1" w:styleId="158">
    <w:name w:val="样式4 Char"/>
    <w:qFormat/>
    <w:uiPriority w:val="99"/>
    <w:rPr>
      <w:rFonts w:ascii="仿宋_GB2312" w:hAnsi="仿宋" w:eastAsia="仿宋_GB2312"/>
      <w:b/>
      <w:kern w:val="2"/>
      <w:sz w:val="32"/>
    </w:rPr>
  </w:style>
  <w:style w:type="character" w:customStyle="1" w:styleId="159">
    <w:name w:val="插图说明 Char"/>
    <w:qFormat/>
    <w:uiPriority w:val="99"/>
    <w:rPr>
      <w:rFonts w:eastAsia="黑体"/>
      <w:sz w:val="24"/>
      <w:lang w:val="en-US" w:eastAsia="zh-CN"/>
    </w:rPr>
  </w:style>
  <w:style w:type="character" w:customStyle="1" w:styleId="160">
    <w:name w:val="正文2 Char Char"/>
    <w:link w:val="161"/>
    <w:qFormat/>
    <w:locked/>
    <w:uiPriority w:val="99"/>
    <w:rPr>
      <w:rFonts w:eastAsia="宋体"/>
      <w:kern w:val="2"/>
      <w:sz w:val="24"/>
      <w:lang w:val="en-US" w:eastAsia="zh-CN"/>
    </w:rPr>
  </w:style>
  <w:style w:type="paragraph" w:customStyle="1" w:styleId="161">
    <w:name w:val="正文2"/>
    <w:basedOn w:val="1"/>
    <w:link w:val="160"/>
    <w:qFormat/>
    <w:uiPriority w:val="99"/>
    <w:pPr>
      <w:spacing w:before="156" w:line="360" w:lineRule="auto"/>
      <w:ind w:firstLine="510" w:firstLineChars="200"/>
    </w:pPr>
    <w:rPr>
      <w:sz w:val="24"/>
      <w:szCs w:val="20"/>
    </w:rPr>
  </w:style>
  <w:style w:type="character" w:customStyle="1" w:styleId="162">
    <w:name w:val="Char Char24"/>
    <w:qFormat/>
    <w:uiPriority w:val="99"/>
    <w:rPr>
      <w:kern w:val="1"/>
      <w:sz w:val="21"/>
    </w:rPr>
  </w:style>
  <w:style w:type="character" w:customStyle="1" w:styleId="163">
    <w:name w:val="普通文字 Char1 Char"/>
    <w:qFormat/>
    <w:uiPriority w:val="99"/>
    <w:rPr>
      <w:rFonts w:ascii="宋体" w:hAnsi="Courier New" w:eastAsia="宋体"/>
      <w:kern w:val="2"/>
      <w:sz w:val="24"/>
      <w:lang w:val="en-US" w:eastAsia="zh-CN"/>
    </w:rPr>
  </w:style>
  <w:style w:type="character" w:customStyle="1" w:styleId="164">
    <w:name w:val="h3 Char1"/>
    <w:qFormat/>
    <w:uiPriority w:val="99"/>
    <w:rPr>
      <w:rFonts w:eastAsia="宋体"/>
      <w:b/>
      <w:kern w:val="2"/>
      <w:sz w:val="32"/>
    </w:rPr>
  </w:style>
  <w:style w:type="character" w:customStyle="1" w:styleId="165">
    <w:name w:val="标题 Char1"/>
    <w:qFormat/>
    <w:uiPriority w:val="99"/>
    <w:rPr>
      <w:rFonts w:ascii="Cambria" w:hAnsi="Cambria" w:eastAsia="宋体"/>
      <w:b/>
      <w:sz w:val="32"/>
    </w:rPr>
  </w:style>
  <w:style w:type="character" w:customStyle="1" w:styleId="166">
    <w:name w:val="gf正文1 Char"/>
    <w:qFormat/>
    <w:uiPriority w:val="99"/>
    <w:rPr>
      <w:rFonts w:ascii="宋体" w:hAnsi="宋体" w:eastAsia="宋体"/>
      <w:kern w:val="2"/>
      <w:sz w:val="24"/>
      <w:lang w:val="en-US" w:eastAsia="zh-CN"/>
    </w:rPr>
  </w:style>
  <w:style w:type="character" w:customStyle="1" w:styleId="167">
    <w:name w:val="正文文本缩进 Char1"/>
    <w:qFormat/>
    <w:uiPriority w:val="99"/>
    <w:rPr>
      <w:rFonts w:ascii="Calibri" w:hAnsi="Calibri"/>
      <w:sz w:val="28"/>
    </w:rPr>
  </w:style>
  <w:style w:type="character" w:customStyle="1" w:styleId="168">
    <w:name w:val="No Spacing Char"/>
    <w:link w:val="169"/>
    <w:qFormat/>
    <w:locked/>
    <w:uiPriority w:val="99"/>
    <w:rPr>
      <w:sz w:val="22"/>
      <w:lang w:val="en-US" w:eastAsia="zh-CN"/>
    </w:rPr>
  </w:style>
  <w:style w:type="paragraph" w:customStyle="1" w:styleId="169">
    <w:name w:val="无间隔1"/>
    <w:link w:val="168"/>
    <w:qFormat/>
    <w:uiPriority w:val="99"/>
    <w:rPr>
      <w:rFonts w:ascii="Times New Roman" w:hAnsi="Times New Roman" w:eastAsia="宋体" w:cs="Times New Roman"/>
      <w:kern w:val="0"/>
      <w:sz w:val="22"/>
      <w:szCs w:val="22"/>
      <w:lang w:val="en-US" w:eastAsia="zh-CN" w:bidi="ar-SA"/>
    </w:rPr>
  </w:style>
  <w:style w:type="character" w:customStyle="1" w:styleId="170">
    <w:name w:val="样式7 Char"/>
    <w:qFormat/>
    <w:uiPriority w:val="99"/>
    <w:rPr>
      <w:rFonts w:ascii="仿宋_GB2312" w:hAnsi="仿宋" w:eastAsia="仿宋_GB2312"/>
      <w:b/>
      <w:kern w:val="2"/>
      <w:sz w:val="24"/>
    </w:rPr>
  </w:style>
  <w:style w:type="character" w:customStyle="1" w:styleId="171">
    <w:name w:val="font12gray1"/>
    <w:qFormat/>
    <w:uiPriority w:val="99"/>
    <w:rPr>
      <w:rFonts w:ascii="仿宋_GB2312" w:eastAsia="微软雅黑"/>
      <w:b/>
      <w:spacing w:val="300"/>
      <w:kern w:val="2"/>
      <w:sz w:val="18"/>
      <w:lang w:val="en-US" w:eastAsia="zh-CN"/>
    </w:rPr>
  </w:style>
  <w:style w:type="character" w:customStyle="1" w:styleId="172">
    <w:name w:val="Char Char7"/>
    <w:semiHidden/>
    <w:qFormat/>
    <w:uiPriority w:val="99"/>
    <w:rPr>
      <w:rFonts w:eastAsia="宋体"/>
      <w:kern w:val="2"/>
      <w:sz w:val="24"/>
      <w:lang w:val="en-US" w:eastAsia="zh-CN"/>
    </w:rPr>
  </w:style>
  <w:style w:type="character" w:customStyle="1" w:styleId="173">
    <w:name w:val="表名 Char"/>
    <w:qFormat/>
    <w:uiPriority w:val="99"/>
    <w:rPr>
      <w:rFonts w:eastAsia="宋体"/>
      <w:b/>
      <w:kern w:val="2"/>
      <w:sz w:val="24"/>
      <w:lang w:val="en-US" w:eastAsia="zh-CN"/>
    </w:rPr>
  </w:style>
  <w:style w:type="character" w:customStyle="1" w:styleId="174">
    <w:name w:val="font41"/>
    <w:qFormat/>
    <w:uiPriority w:val="99"/>
    <w:rPr>
      <w:rFonts w:ascii="仿宋_GB2312" w:eastAsia="仿宋_GB2312"/>
      <w:color w:val="000000"/>
      <w:sz w:val="22"/>
      <w:u w:val="none"/>
    </w:rPr>
  </w:style>
  <w:style w:type="character" w:customStyle="1" w:styleId="175">
    <w:name w:val="纯文本 Char_0"/>
    <w:link w:val="176"/>
    <w:qFormat/>
    <w:locked/>
    <w:uiPriority w:val="99"/>
    <w:rPr>
      <w:rFonts w:ascii="宋体" w:hAnsi="Courier New"/>
      <w:kern w:val="2"/>
      <w:sz w:val="21"/>
      <w:lang w:val="en-US" w:eastAsia="zh-CN"/>
    </w:rPr>
  </w:style>
  <w:style w:type="paragraph" w:customStyle="1" w:styleId="176">
    <w:name w:val="纯文本_0_0"/>
    <w:basedOn w:val="177"/>
    <w:link w:val="175"/>
    <w:qFormat/>
    <w:uiPriority w:val="99"/>
    <w:rPr>
      <w:rFonts w:ascii="宋体" w:hAnsi="Courier New"/>
      <w:szCs w:val="20"/>
    </w:rPr>
  </w:style>
  <w:style w:type="paragraph" w:customStyle="1" w:styleId="177">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8">
    <w:name w:val="正文 项目2 Char"/>
    <w:basedOn w:val="179"/>
    <w:qFormat/>
    <w:uiPriority w:val="99"/>
    <w:rPr>
      <w:rFonts w:cs="Times New Roman"/>
      <w:lang w:bidi="ar-SA"/>
    </w:rPr>
  </w:style>
  <w:style w:type="character" w:customStyle="1" w:styleId="179">
    <w:name w:val="正文 项目 Char"/>
    <w:qFormat/>
    <w:uiPriority w:val="99"/>
    <w:rPr>
      <w:rFonts w:ascii="仿宋_GB2312" w:hAnsi="仿宋_GB2312" w:eastAsia="仿宋_GB2312"/>
      <w:kern w:val="2"/>
      <w:sz w:val="24"/>
    </w:rPr>
  </w:style>
  <w:style w:type="character" w:customStyle="1" w:styleId="180">
    <w:name w:val="h Char Char1"/>
    <w:qFormat/>
    <w:uiPriority w:val="99"/>
    <w:rPr>
      <w:rFonts w:eastAsia="宋体"/>
      <w:kern w:val="2"/>
      <w:sz w:val="18"/>
      <w:lang w:val="en-US" w:eastAsia="zh-CN"/>
    </w:rPr>
  </w:style>
  <w:style w:type="character" w:customStyle="1" w:styleId="181">
    <w:name w:val="Char Char27"/>
    <w:qFormat/>
    <w:uiPriority w:val="99"/>
    <w:rPr>
      <w:rFonts w:ascii="宋体" w:hAnsi="宋体" w:eastAsia="宋体"/>
      <w:color w:val="000000"/>
      <w:kern w:val="1"/>
      <w:sz w:val="28"/>
      <w:lang w:val="en-US" w:eastAsia="zh-CN"/>
    </w:rPr>
  </w:style>
  <w:style w:type="character" w:customStyle="1" w:styleId="182">
    <w:name w:val="px14"/>
    <w:qFormat/>
    <w:uiPriority w:val="99"/>
    <w:rPr>
      <w:rFonts w:ascii="仿宋_GB2312" w:eastAsia="微软雅黑"/>
      <w:b/>
      <w:kern w:val="2"/>
      <w:sz w:val="32"/>
      <w:lang w:val="en-US" w:eastAsia="zh-CN"/>
    </w:rPr>
  </w:style>
  <w:style w:type="character" w:customStyle="1" w:styleId="183">
    <w:name w:val="HTML 预设格式 Char1"/>
    <w:qFormat/>
    <w:uiPriority w:val="99"/>
    <w:rPr>
      <w:rFonts w:ascii="Courier New" w:hAnsi="Courier New" w:eastAsia="宋体"/>
      <w:sz w:val="20"/>
    </w:rPr>
  </w:style>
  <w:style w:type="character" w:customStyle="1" w:styleId="184">
    <w:name w:val="普通文字 Char1"/>
    <w:qFormat/>
    <w:uiPriority w:val="99"/>
    <w:rPr>
      <w:rFonts w:ascii="宋体" w:hAnsi="Courier New" w:eastAsia="宋体"/>
      <w:kern w:val="2"/>
      <w:sz w:val="21"/>
      <w:lang w:val="en-US" w:eastAsia="zh-CN"/>
    </w:rPr>
  </w:style>
  <w:style w:type="character" w:customStyle="1" w:styleId="185">
    <w:name w:val="hei16b1"/>
    <w:qFormat/>
    <w:uiPriority w:val="99"/>
    <w:rPr>
      <w:rFonts w:ascii="Arial" w:hAnsi="Arial"/>
      <w:b/>
      <w:color w:val="000000"/>
      <w:sz w:val="24"/>
    </w:rPr>
  </w:style>
  <w:style w:type="character" w:customStyle="1" w:styleId="186">
    <w:name w:val="正文（绿盟科技） Char"/>
    <w:link w:val="187"/>
    <w:qFormat/>
    <w:locked/>
    <w:uiPriority w:val="99"/>
    <w:rPr>
      <w:rFonts w:ascii="Arial" w:hAnsi="Arial"/>
      <w:sz w:val="21"/>
      <w:lang w:val="en-US" w:eastAsia="zh-CN"/>
    </w:rPr>
  </w:style>
  <w:style w:type="paragraph" w:customStyle="1" w:styleId="187">
    <w:name w:val="正文（绿盟科技）"/>
    <w:link w:val="186"/>
    <w:qFormat/>
    <w:uiPriority w:val="99"/>
    <w:pPr>
      <w:spacing w:line="300" w:lineRule="auto"/>
    </w:pPr>
    <w:rPr>
      <w:rFonts w:ascii="Arial" w:hAnsi="Arial" w:eastAsia="宋体" w:cs="Times New Roman"/>
      <w:kern w:val="0"/>
      <w:sz w:val="21"/>
      <w:szCs w:val="21"/>
      <w:lang w:val="en-US" w:eastAsia="zh-CN" w:bidi="ar-SA"/>
    </w:rPr>
  </w:style>
  <w:style w:type="character" w:customStyle="1" w:styleId="188">
    <w:name w:val="Char Char19"/>
    <w:qFormat/>
    <w:uiPriority w:val="99"/>
    <w:rPr>
      <w:rFonts w:ascii="宋体" w:eastAsia="宋体"/>
      <w:i/>
      <w:sz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99"/>
    <w:rPr>
      <w:rFonts w:eastAsia="宋体"/>
      <w:b/>
      <w:kern w:val="2"/>
      <w:sz w:val="24"/>
      <w:lang w:val="en-US" w:eastAsia="zh-CN"/>
    </w:rPr>
  </w:style>
  <w:style w:type="character" w:customStyle="1" w:styleId="191">
    <w:name w:val="标题 2 字符"/>
    <w:qFormat/>
    <w:uiPriority w:val="99"/>
    <w:rPr>
      <w:rFonts w:ascii="仿宋_GB2312" w:hAnsi="Times New Roman" w:eastAsia="仿宋_GB2312"/>
      <w:b/>
      <w:kern w:val="2"/>
      <w:sz w:val="24"/>
      <w:lang w:val="zh-CN"/>
    </w:rPr>
  </w:style>
  <w:style w:type="character" w:customStyle="1" w:styleId="192">
    <w:name w:val="Char Char72"/>
    <w:qFormat/>
    <w:uiPriority w:val="99"/>
    <w:rPr>
      <w:rFonts w:eastAsia="宋体"/>
      <w:kern w:val="2"/>
      <w:sz w:val="24"/>
      <w:lang w:val="en-US" w:eastAsia="zh-CN"/>
    </w:rPr>
  </w:style>
  <w:style w:type="character" w:customStyle="1" w:styleId="193">
    <w:name w:val="正文文本缩进 Char2"/>
    <w:qFormat/>
    <w:uiPriority w:val="99"/>
    <w:rPr>
      <w:rFonts w:ascii="Times New Roman" w:hAnsi="Times New Roman" w:eastAsia="宋体"/>
      <w:snapToGrid w:val="0"/>
      <w:kern w:val="0"/>
      <w:sz w:val="24"/>
    </w:rPr>
  </w:style>
  <w:style w:type="character" w:customStyle="1" w:styleId="194">
    <w:name w:val="样式2 Char"/>
    <w:qFormat/>
    <w:uiPriority w:val="99"/>
    <w:rPr>
      <w:rFonts w:ascii="仿宋_GB2312" w:hAnsi="仿宋" w:eastAsia="仿宋_GB2312"/>
      <w:b/>
      <w:sz w:val="30"/>
      <w:lang w:val="zh-CN"/>
    </w:rPr>
  </w:style>
  <w:style w:type="character" w:customStyle="1" w:styleId="195">
    <w:name w:val="表格名称[858D7CFB-ED40-4347-BF05-701D383B685F]"/>
    <w:link w:val="196"/>
    <w:qFormat/>
    <w:locked/>
    <w:uiPriority w:val="99"/>
    <w:rPr>
      <w:sz w:val="32"/>
    </w:rPr>
  </w:style>
  <w:style w:type="paragraph" w:customStyle="1" w:styleId="196">
    <w:name w:val="表格名称"/>
    <w:basedOn w:val="3"/>
    <w:link w:val="195"/>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7">
    <w:name w:val="Char Char4"/>
    <w:qFormat/>
    <w:uiPriority w:val="99"/>
    <w:rPr>
      <w:rFonts w:eastAsia="宋体"/>
      <w:b/>
      <w:sz w:val="24"/>
      <w:lang w:val="en-GB" w:eastAsia="zh-CN"/>
    </w:rPr>
  </w:style>
  <w:style w:type="character" w:customStyle="1" w:styleId="198">
    <w:name w:val="c7 style3"/>
    <w:qFormat/>
    <w:uiPriority w:val="99"/>
  </w:style>
  <w:style w:type="character" w:customStyle="1" w:styleId="199">
    <w:name w:val="正文文本 3 Char1"/>
    <w:semiHidden/>
    <w:qFormat/>
    <w:uiPriority w:val="99"/>
    <w:rPr>
      <w:rFonts w:ascii="Times New Roman" w:hAnsi="Times New Roman" w:eastAsia="宋体"/>
      <w:sz w:val="16"/>
    </w:rPr>
  </w:style>
  <w:style w:type="character" w:customStyle="1" w:styleId="200">
    <w:name w:val="tw4winInternal"/>
    <w:qFormat/>
    <w:uiPriority w:val="99"/>
    <w:rPr>
      <w:rFonts w:ascii="Courier New" w:hAnsi="Courier New"/>
      <w:color w:val="FF0000"/>
      <w:lang w:val="en-US" w:eastAsia="zh-CN"/>
    </w:rPr>
  </w:style>
  <w:style w:type="character" w:customStyle="1" w:styleId="201">
    <w:name w:val="Char Char10"/>
    <w:semiHidden/>
    <w:qFormat/>
    <w:uiPriority w:val="99"/>
    <w:rPr>
      <w:rFonts w:ascii="宋体" w:eastAsia="宋体"/>
      <w:kern w:val="2"/>
      <w:sz w:val="24"/>
      <w:lang w:val="en-US" w:eastAsia="zh-CN"/>
    </w:rPr>
  </w:style>
  <w:style w:type="character" w:customStyle="1" w:styleId="202">
    <w:name w:val="shadow11"/>
    <w:qFormat/>
    <w:uiPriority w:val="99"/>
    <w:rPr>
      <w:color w:val="000000"/>
      <w:sz w:val="21"/>
    </w:rPr>
  </w:style>
  <w:style w:type="character" w:customStyle="1" w:styleId="203">
    <w:name w:val="正文非缩进 Char3"/>
    <w:qFormat/>
    <w:uiPriority w:val="99"/>
    <w:rPr>
      <w:rFonts w:ascii="宋体" w:eastAsia="宋体"/>
      <w:snapToGrid w:val="0"/>
      <w:color w:val="000000"/>
      <w:kern w:val="28"/>
      <w:sz w:val="28"/>
      <w:lang w:val="en-US" w:eastAsia="zh-CN"/>
    </w:rPr>
  </w:style>
  <w:style w:type="character" w:customStyle="1" w:styleId="204">
    <w:name w:val="Char Char"/>
    <w:qFormat/>
    <w:uiPriority w:val="99"/>
    <w:rPr>
      <w:rFonts w:ascii="宋体" w:hAnsi="Courier New" w:eastAsia="宋体"/>
      <w:kern w:val="2"/>
      <w:sz w:val="21"/>
      <w:lang w:val="en-US" w:eastAsia="zh-CN"/>
    </w:rPr>
  </w:style>
  <w:style w:type="character" w:customStyle="1" w:styleId="205">
    <w:name w:val="签名 Char1"/>
    <w:qFormat/>
    <w:uiPriority w:val="99"/>
    <w:rPr>
      <w:rFonts w:ascii="Times New Roman" w:hAnsi="Times New Roman" w:eastAsia="宋体"/>
      <w:sz w:val="24"/>
    </w:rPr>
  </w:style>
  <w:style w:type="character" w:customStyle="1" w:styleId="206">
    <w:name w:val="Char Char18"/>
    <w:qFormat/>
    <w:uiPriority w:val="99"/>
    <w:rPr>
      <w:rFonts w:ascii="宋体" w:eastAsia="宋体"/>
      <w:sz w:val="28"/>
    </w:rPr>
  </w:style>
  <w:style w:type="character" w:customStyle="1" w:styleId="207">
    <w:name w:val="批注文字 Char"/>
    <w:qFormat/>
    <w:uiPriority w:val="99"/>
    <w:rPr>
      <w:kern w:val="2"/>
      <w:sz w:val="24"/>
    </w:rPr>
  </w:style>
  <w:style w:type="character" w:customStyle="1" w:styleId="208">
    <w:name w:val="Char Char22"/>
    <w:qFormat/>
    <w:uiPriority w:val="99"/>
    <w:rPr>
      <w:rFonts w:ascii="宋体" w:eastAsia="宋体"/>
      <w:kern w:val="1"/>
      <w:sz w:val="24"/>
    </w:rPr>
  </w:style>
  <w:style w:type="character" w:customStyle="1" w:styleId="209">
    <w:name w:val="pt141"/>
    <w:qFormat/>
    <w:uiPriority w:val="99"/>
    <w:rPr>
      <w:color w:val="330066"/>
      <w:sz w:val="22"/>
    </w:rPr>
  </w:style>
  <w:style w:type="character" w:customStyle="1" w:styleId="210">
    <w:name w:val="正文文本缩进 2 Char1"/>
    <w:semiHidden/>
    <w:qFormat/>
    <w:uiPriority w:val="99"/>
    <w:rPr>
      <w:rFonts w:ascii="Times New Roman" w:hAnsi="Times New Roman" w:eastAsia="宋体"/>
      <w:sz w:val="24"/>
    </w:rPr>
  </w:style>
  <w:style w:type="character" w:customStyle="1" w:styleId="211">
    <w:name w:val="Balloon Text Char1"/>
    <w:link w:val="39"/>
    <w:qFormat/>
    <w:locked/>
    <w:uiPriority w:val="99"/>
    <w:rPr>
      <w:kern w:val="2"/>
      <w:sz w:val="18"/>
    </w:rPr>
  </w:style>
  <w:style w:type="character" w:customStyle="1" w:styleId="212">
    <w:name w:val="Char Char611"/>
    <w:qFormat/>
    <w:uiPriority w:val="99"/>
    <w:rPr>
      <w:rFonts w:eastAsia="宋体"/>
      <w:kern w:val="2"/>
      <w:sz w:val="24"/>
      <w:lang w:val="en-US" w:eastAsia="zh-CN"/>
    </w:rPr>
  </w:style>
  <w:style w:type="character" w:customStyle="1" w:styleId="213">
    <w:name w:val="highlight1"/>
    <w:qFormat/>
    <w:uiPriority w:val="99"/>
    <w:rPr>
      <w:rFonts w:ascii="仿宋_GB2312" w:eastAsia="微软雅黑"/>
      <w:b/>
      <w:kern w:val="2"/>
      <w:sz w:val="23"/>
      <w:lang w:val="en-US" w:eastAsia="zh-CN"/>
    </w:rPr>
  </w:style>
  <w:style w:type="character" w:customStyle="1" w:styleId="214">
    <w:name w:val="my正文 Char"/>
    <w:link w:val="215"/>
    <w:qFormat/>
    <w:locked/>
    <w:uiPriority w:val="99"/>
    <w:rPr>
      <w:rFonts w:ascii="Tahoma" w:hAnsi="Tahoma"/>
      <w:sz w:val="24"/>
    </w:rPr>
  </w:style>
  <w:style w:type="paragraph" w:customStyle="1" w:styleId="215">
    <w:name w:val="my正文"/>
    <w:basedOn w:val="1"/>
    <w:link w:val="214"/>
    <w:qFormat/>
    <w:uiPriority w:val="99"/>
    <w:pPr>
      <w:adjustRightInd/>
      <w:spacing w:line="360" w:lineRule="auto"/>
      <w:ind w:firstLine="480" w:firstLineChars="200"/>
    </w:pPr>
    <w:rPr>
      <w:rFonts w:ascii="Tahoma" w:hAnsi="Tahoma"/>
      <w:kern w:val="0"/>
      <w:sz w:val="24"/>
      <w:szCs w:val="20"/>
    </w:rPr>
  </w:style>
  <w:style w:type="character" w:customStyle="1" w:styleId="216">
    <w:name w:val="Normal Indent Char1"/>
    <w:link w:val="15"/>
    <w:qFormat/>
    <w:locked/>
    <w:uiPriority w:val="99"/>
    <w:rPr>
      <w:rFonts w:ascii="宋体" w:eastAsia="宋体"/>
      <w:snapToGrid w:val="0"/>
      <w:color w:val="000000"/>
      <w:kern w:val="28"/>
      <w:sz w:val="28"/>
      <w:lang w:val="en-US" w:eastAsia="zh-CN"/>
    </w:rPr>
  </w:style>
  <w:style w:type="character" w:customStyle="1" w:styleId="217">
    <w:name w:val="Used by Word for text of Help footnotes Char Char1"/>
    <w:qFormat/>
    <w:uiPriority w:val="99"/>
    <w:rPr>
      <w:color w:val="0000FF"/>
      <w:sz w:val="21"/>
    </w:rPr>
  </w:style>
  <w:style w:type="character" w:customStyle="1" w:styleId="218">
    <w:name w:val="页眉 Char"/>
    <w:qFormat/>
    <w:uiPriority w:val="99"/>
    <w:rPr>
      <w:rFonts w:eastAsia="仿宋_GB2312"/>
      <w:kern w:val="2"/>
      <w:sz w:val="18"/>
      <w:lang w:val="en-US" w:eastAsia="zh-CN"/>
    </w:rPr>
  </w:style>
  <w:style w:type="character" w:customStyle="1" w:styleId="219">
    <w:name w:val="FA正文 Char Char"/>
    <w:qFormat/>
    <w:uiPriority w:val="99"/>
    <w:rPr>
      <w:rFonts w:hAnsi="宋体"/>
      <w:kern w:val="2"/>
      <w:sz w:val="24"/>
    </w:rPr>
  </w:style>
  <w:style w:type="character" w:customStyle="1" w:styleId="220">
    <w:name w:val="纯文本 字符"/>
    <w:qFormat/>
    <w:uiPriority w:val="99"/>
    <w:rPr>
      <w:rFonts w:ascii="宋体" w:hAnsi="Courier New" w:eastAsia="宋体"/>
      <w:snapToGrid w:val="0"/>
      <w:kern w:val="2"/>
      <w:sz w:val="21"/>
      <w:lang w:val="en-US" w:eastAsia="zh-CN"/>
    </w:rPr>
  </w:style>
  <w:style w:type="character" w:customStyle="1" w:styleId="221">
    <w:name w:val="3级 Char"/>
    <w:link w:val="222"/>
    <w:qFormat/>
    <w:locked/>
    <w:uiPriority w:val="99"/>
    <w:rPr>
      <w:rFonts w:ascii="宋体" w:eastAsia="宋体"/>
      <w:b/>
      <w:sz w:val="28"/>
    </w:rPr>
  </w:style>
  <w:style w:type="paragraph" w:customStyle="1" w:styleId="222">
    <w:name w:val="3级"/>
    <w:basedOn w:val="223"/>
    <w:link w:val="221"/>
    <w:qFormat/>
    <w:uiPriority w:val="99"/>
    <w:pPr>
      <w:ind w:left="0" w:right="466" w:firstLine="288"/>
    </w:pPr>
    <w:rPr>
      <w:rFonts w:hAnsi="Times New Roman"/>
      <w:bCs w:val="0"/>
    </w:rPr>
  </w:style>
  <w:style w:type="paragraph" w:customStyle="1" w:styleId="223">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4">
    <w:name w:val="myp11"/>
    <w:qFormat/>
    <w:uiPriority w:val="99"/>
    <w:rPr>
      <w:rFonts w:ascii="仿宋_GB2312" w:eastAsia="微软雅黑"/>
      <w:b/>
      <w:kern w:val="2"/>
      <w:sz w:val="32"/>
      <w:lang w:val="en-US" w:eastAsia="zh-CN"/>
    </w:rPr>
  </w:style>
  <w:style w:type="character" w:customStyle="1" w:styleId="225">
    <w:name w:val="Document Map Char1"/>
    <w:link w:val="18"/>
    <w:qFormat/>
    <w:locked/>
    <w:uiPriority w:val="99"/>
    <w:rPr>
      <w:kern w:val="2"/>
      <w:sz w:val="24"/>
      <w:shd w:val="clear" w:color="auto" w:fill="000080"/>
    </w:rPr>
  </w:style>
  <w:style w:type="character" w:customStyle="1" w:styleId="226">
    <w:name w:val="H6 Char"/>
    <w:qFormat/>
    <w:uiPriority w:val="99"/>
    <w:rPr>
      <w:rFonts w:ascii="Arial" w:hAnsi="Arial" w:eastAsia="黑体"/>
      <w:b/>
      <w:kern w:val="2"/>
      <w:sz w:val="24"/>
    </w:rPr>
  </w:style>
  <w:style w:type="character" w:customStyle="1" w:styleId="227">
    <w:name w:val="Char Char91"/>
    <w:qFormat/>
    <w:uiPriority w:val="99"/>
    <w:rPr>
      <w:rFonts w:eastAsia="宋体"/>
      <w:kern w:val="2"/>
      <w:sz w:val="18"/>
      <w:lang w:val="en-US" w:eastAsia="zh-CN"/>
    </w:rPr>
  </w:style>
  <w:style w:type="character" w:customStyle="1" w:styleId="228">
    <w:name w:val="副标题 Char1"/>
    <w:qFormat/>
    <w:uiPriority w:val="99"/>
    <w:rPr>
      <w:rFonts w:ascii="Cambria" w:hAnsi="Cambria" w:eastAsia="宋体"/>
      <w:b/>
      <w:snapToGrid w:val="0"/>
      <w:kern w:val="28"/>
      <w:sz w:val="32"/>
    </w:rPr>
  </w:style>
  <w:style w:type="character" w:customStyle="1" w:styleId="229">
    <w:name w:val="font61"/>
    <w:qFormat/>
    <w:uiPriority w:val="99"/>
    <w:rPr>
      <w:rFonts w:ascii="仿宋" w:hAnsi="仿宋" w:eastAsia="仿宋"/>
      <w:color w:val="000000"/>
      <w:sz w:val="20"/>
      <w:u w:val="none"/>
    </w:rPr>
  </w:style>
  <w:style w:type="character" w:customStyle="1" w:styleId="230">
    <w:name w:val="bod1"/>
    <w:qFormat/>
    <w:uiPriority w:val="99"/>
    <w:rPr>
      <w:rFonts w:ascii="MS Sans Serif" w:hAnsi="MS Sans Serif" w:eastAsia="微软雅黑"/>
      <w:b/>
      <w:color w:val="000000"/>
      <w:kern w:val="2"/>
      <w:sz w:val="20"/>
      <w:lang w:val="en-US" w:eastAsia="zh-CN"/>
    </w:rPr>
  </w:style>
  <w:style w:type="character" w:customStyle="1" w:styleId="231">
    <w:name w:val="Char Char211"/>
    <w:qFormat/>
    <w:uiPriority w:val="99"/>
    <w:rPr>
      <w:rFonts w:eastAsia="宋体"/>
      <w:b/>
      <w:kern w:val="2"/>
      <w:sz w:val="24"/>
      <w:lang w:val="en-US" w:eastAsia="zh-CN"/>
    </w:rPr>
  </w:style>
  <w:style w:type="character" w:customStyle="1" w:styleId="232">
    <w:name w:val="标题 2 Char"/>
    <w:qFormat/>
    <w:uiPriority w:val="99"/>
    <w:rPr>
      <w:rFonts w:ascii="Arial" w:hAnsi="Arial" w:eastAsia="黑体"/>
      <w:b/>
      <w:kern w:val="2"/>
      <w:sz w:val="32"/>
      <w:lang w:val="en-US" w:eastAsia="zh-CN"/>
    </w:rPr>
  </w:style>
  <w:style w:type="character" w:customStyle="1" w:styleId="233">
    <w:name w:val="maywed421"/>
    <w:qFormat/>
    <w:uiPriority w:val="99"/>
    <w:rPr>
      <w:color w:val="366FB6"/>
      <w:u w:val="none"/>
    </w:rPr>
  </w:style>
  <w:style w:type="character" w:customStyle="1" w:styleId="234">
    <w:name w:val="正文文本缩进 Char"/>
    <w:qFormat/>
    <w:uiPriority w:val="99"/>
    <w:rPr>
      <w:rFonts w:ascii="宋体" w:eastAsia="宋体"/>
      <w:kern w:val="2"/>
      <w:sz w:val="24"/>
    </w:rPr>
  </w:style>
  <w:style w:type="character" w:customStyle="1" w:styleId="235">
    <w:name w:val="Char Char102"/>
    <w:semiHidden/>
    <w:qFormat/>
    <w:uiPriority w:val="99"/>
    <w:rPr>
      <w:rFonts w:ascii="宋体" w:eastAsia="宋体"/>
      <w:kern w:val="2"/>
      <w:sz w:val="24"/>
      <w:lang w:val="en-US" w:eastAsia="zh-CN"/>
    </w:rPr>
  </w:style>
  <w:style w:type="character" w:customStyle="1" w:styleId="236">
    <w:name w:val="页眉 Char1"/>
    <w:qFormat/>
    <w:uiPriority w:val="99"/>
    <w:rPr>
      <w:rFonts w:eastAsia="宋体"/>
      <w:kern w:val="2"/>
      <w:sz w:val="18"/>
      <w:lang w:val="en-US" w:eastAsia="zh-CN"/>
    </w:rPr>
  </w:style>
  <w:style w:type="character" w:customStyle="1" w:styleId="237">
    <w:name w:val="md"/>
    <w:basedOn w:val="69"/>
    <w:qFormat/>
    <w:uiPriority w:val="99"/>
    <w:rPr>
      <w:rFonts w:ascii="Arial" w:hAnsi="Arial" w:eastAsia="黑体" w:cs="Arial"/>
      <w:snapToGrid w:val="0"/>
      <w:kern w:val="0"/>
      <w:sz w:val="21"/>
      <w:szCs w:val="21"/>
    </w:rPr>
  </w:style>
  <w:style w:type="character" w:customStyle="1" w:styleId="238">
    <w:name w:val="big1"/>
    <w:qFormat/>
    <w:uiPriority w:val="99"/>
    <w:rPr>
      <w:rFonts w:ascii="宋体" w:hAnsi="宋体" w:eastAsia="宋体"/>
      <w:color w:val="333333"/>
      <w:sz w:val="22"/>
    </w:rPr>
  </w:style>
  <w:style w:type="character" w:customStyle="1" w:styleId="239">
    <w:name w:val="Char Char311"/>
    <w:qFormat/>
    <w:uiPriority w:val="99"/>
    <w:rPr>
      <w:rFonts w:eastAsia="宋体"/>
      <w:kern w:val="2"/>
      <w:sz w:val="24"/>
      <w:lang w:val="en-US" w:eastAsia="zh-CN"/>
    </w:rPr>
  </w:style>
  <w:style w:type="character" w:customStyle="1" w:styleId="240">
    <w:name w:val="Char Char81"/>
    <w:qFormat/>
    <w:uiPriority w:val="99"/>
    <w:rPr>
      <w:rFonts w:eastAsia="宋体"/>
      <w:b/>
      <w:sz w:val="24"/>
      <w:lang w:val="en-GB" w:eastAsia="zh-CN"/>
    </w:rPr>
  </w:style>
  <w:style w:type="character" w:customStyle="1" w:styleId="241">
    <w:name w:val="样式3 Char"/>
    <w:basedOn w:val="194"/>
    <w:qFormat/>
    <w:uiPriority w:val="99"/>
    <w:rPr>
      <w:rFonts w:cs="仿宋_GB2312"/>
      <w:bCs/>
      <w:szCs w:val="30"/>
    </w:rPr>
  </w:style>
  <w:style w:type="character" w:customStyle="1" w:styleId="242">
    <w:name w:val="正文首行缩进 2 Char1"/>
    <w:qFormat/>
    <w:uiPriority w:val="99"/>
    <w:rPr>
      <w:rFonts w:ascii="Times New Roman" w:hAnsi="Times New Roman" w:eastAsia="宋体"/>
      <w:kern w:val="2"/>
      <w:sz w:val="24"/>
    </w:rPr>
  </w:style>
  <w:style w:type="character" w:customStyle="1" w:styleId="243">
    <w:name w:val="副标题 Char2"/>
    <w:qFormat/>
    <w:uiPriority w:val="99"/>
    <w:rPr>
      <w:rFonts w:ascii="Cambria" w:hAnsi="Cambria" w:eastAsia="宋体"/>
      <w:b/>
      <w:snapToGrid w:val="0"/>
      <w:kern w:val="28"/>
      <w:sz w:val="32"/>
    </w:rPr>
  </w:style>
  <w:style w:type="character" w:customStyle="1" w:styleId="244">
    <w:name w:val="标题4-dyf Char"/>
    <w:link w:val="245"/>
    <w:qFormat/>
    <w:locked/>
    <w:uiPriority w:val="99"/>
    <w:rPr>
      <w:rFonts w:ascii="Cambria" w:hAnsi="Cambria"/>
      <w:b/>
      <w:color w:val="000000"/>
      <w:kern w:val="2"/>
      <w:sz w:val="21"/>
    </w:rPr>
  </w:style>
  <w:style w:type="paragraph" w:customStyle="1" w:styleId="245">
    <w:name w:val="标题4-dyf"/>
    <w:basedOn w:val="5"/>
    <w:link w:val="244"/>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6">
    <w:name w:val="dectext1"/>
    <w:qFormat/>
    <w:uiPriority w:val="99"/>
    <w:rPr>
      <w:rFonts w:ascii="宋体" w:hAnsi="宋体" w:eastAsia="宋体"/>
      <w:color w:val="333333"/>
      <w:sz w:val="21"/>
      <w:u w:val="none"/>
    </w:rPr>
  </w:style>
  <w:style w:type="character" w:customStyle="1" w:styleId="247">
    <w:name w:val="冯 Char"/>
    <w:link w:val="248"/>
    <w:qFormat/>
    <w:locked/>
    <w:uiPriority w:val="99"/>
    <w:rPr>
      <w:rFonts w:ascii="宋体" w:eastAsia="宋体"/>
      <w:color w:val="000000"/>
      <w:sz w:val="24"/>
    </w:rPr>
  </w:style>
  <w:style w:type="paragraph" w:customStyle="1" w:styleId="248">
    <w:name w:val="冯"/>
    <w:basedOn w:val="1"/>
    <w:link w:val="247"/>
    <w:qFormat/>
    <w:uiPriority w:val="99"/>
    <w:pPr>
      <w:widowControl/>
      <w:adjustRightInd/>
      <w:spacing w:line="360" w:lineRule="auto"/>
      <w:ind w:firstLine="480" w:firstLineChars="200"/>
    </w:pPr>
    <w:rPr>
      <w:rFonts w:ascii="宋体"/>
      <w:color w:val="000000"/>
      <w:kern w:val="0"/>
      <w:sz w:val="24"/>
      <w:szCs w:val="20"/>
    </w:rPr>
  </w:style>
  <w:style w:type="character" w:customStyle="1" w:styleId="249">
    <w:name w:val="Char Char12"/>
    <w:qFormat/>
    <w:uiPriority w:val="99"/>
    <w:rPr>
      <w:rFonts w:ascii="仿宋_GB2312" w:eastAsia="仿宋_GB2312"/>
      <w:b/>
      <w:kern w:val="2"/>
      <w:sz w:val="24"/>
      <w:lang w:val="zh-CN" w:eastAsia="zh-CN"/>
    </w:rPr>
  </w:style>
  <w:style w:type="character" w:customStyle="1" w:styleId="250">
    <w:name w:val="Caption Char"/>
    <w:link w:val="16"/>
    <w:qFormat/>
    <w:locked/>
    <w:uiPriority w:val="99"/>
    <w:rPr>
      <w:b/>
      <w:kern w:val="2"/>
      <w:sz w:val="28"/>
    </w:rPr>
  </w:style>
  <w:style w:type="character" w:customStyle="1" w:styleId="251">
    <w:name w:val="普通文字 Char3"/>
    <w:qFormat/>
    <w:uiPriority w:val="99"/>
    <w:rPr>
      <w:rFonts w:ascii="宋体" w:hAnsi="Courier New" w:eastAsia="宋体"/>
      <w:kern w:val="2"/>
      <w:sz w:val="21"/>
      <w:lang w:val="en-US" w:eastAsia="zh-CN"/>
    </w:rPr>
  </w:style>
  <w:style w:type="character" w:customStyle="1" w:styleId="252">
    <w:name w:val="公文正文 Char"/>
    <w:qFormat/>
    <w:uiPriority w:val="99"/>
    <w:rPr>
      <w:rFonts w:ascii="仿宋_GB2312" w:eastAsia="仿宋_GB2312"/>
      <w:kern w:val="2"/>
      <w:sz w:val="24"/>
      <w:lang w:val="en-US" w:eastAsia="zh-CN"/>
    </w:rPr>
  </w:style>
  <w:style w:type="character" w:customStyle="1" w:styleId="253">
    <w:name w:val="正文首行缩进 Char Char Char Char Char"/>
    <w:qFormat/>
    <w:uiPriority w:val="99"/>
    <w:rPr>
      <w:rFonts w:ascii="宋体"/>
      <w:kern w:val="2"/>
      <w:sz w:val="24"/>
      <w:lang w:val="zh-CN"/>
    </w:rPr>
  </w:style>
  <w:style w:type="character" w:customStyle="1" w:styleId="254">
    <w:name w:val="PI Char"/>
    <w:qFormat/>
    <w:uiPriority w:val="99"/>
    <w:rPr>
      <w:rFonts w:ascii="宋体" w:hAnsi="宋体" w:eastAsia="宋体"/>
      <w:kern w:val="2"/>
      <w:sz w:val="24"/>
      <w:lang w:val="en-US" w:eastAsia="zh-CN"/>
    </w:rPr>
  </w:style>
  <w:style w:type="character" w:customStyle="1" w:styleId="255">
    <w:name w:val="Default Char"/>
    <w:link w:val="256"/>
    <w:qFormat/>
    <w:locked/>
    <w:uiPriority w:val="99"/>
    <w:rPr>
      <w:rFonts w:ascii="仿宋_GB2312" w:eastAsia="仿宋_GB2312"/>
      <w:color w:val="000000"/>
      <w:sz w:val="24"/>
      <w:lang w:val="en-US" w:eastAsia="zh-CN"/>
    </w:rPr>
  </w:style>
  <w:style w:type="paragraph" w:customStyle="1" w:styleId="256">
    <w:name w:val="Default"/>
    <w:link w:val="255"/>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7">
    <w:name w:val="style91"/>
    <w:qFormat/>
    <w:uiPriority w:val="99"/>
    <w:rPr>
      <w:color w:val="333333"/>
    </w:rPr>
  </w:style>
  <w:style w:type="character" w:customStyle="1" w:styleId="258">
    <w:name w:val="列出段落 Char2"/>
    <w:qFormat/>
    <w:uiPriority w:val="99"/>
    <w:rPr>
      <w:rFonts w:ascii="Calibri" w:hAnsi="Calibri"/>
      <w:kern w:val="2"/>
      <w:sz w:val="28"/>
    </w:rPr>
  </w:style>
  <w:style w:type="character" w:customStyle="1" w:styleId="259">
    <w:name w:val="mdeck"/>
    <w:qFormat/>
    <w:uiPriority w:val="99"/>
    <w:rPr>
      <w:rFonts w:ascii="仿宋_GB2312" w:eastAsia="微软雅黑"/>
      <w:b/>
      <w:kern w:val="2"/>
      <w:sz w:val="32"/>
      <w:lang w:val="en-US" w:eastAsia="zh-CN"/>
    </w:rPr>
  </w:style>
  <w:style w:type="character" w:customStyle="1" w:styleId="260">
    <w:name w:val="unnamed11"/>
    <w:qFormat/>
    <w:uiPriority w:val="99"/>
    <w:rPr>
      <w:sz w:val="20"/>
    </w:rPr>
  </w:style>
  <w:style w:type="character" w:customStyle="1" w:styleId="261">
    <w:name w:val="正文文本 Char2"/>
    <w:semiHidden/>
    <w:qFormat/>
    <w:uiPriority w:val="99"/>
    <w:rPr>
      <w:rFonts w:ascii="Times New Roman" w:hAnsi="Times New Roman" w:eastAsia="宋体"/>
      <w:snapToGrid w:val="0"/>
      <w:kern w:val="0"/>
      <w:sz w:val="24"/>
    </w:rPr>
  </w:style>
  <w:style w:type="character" w:customStyle="1" w:styleId="262">
    <w:name w:val="标书正文格式 Char"/>
    <w:qFormat/>
    <w:uiPriority w:val="99"/>
    <w:rPr>
      <w:rFonts w:eastAsia="楷体_GB2312"/>
      <w:kern w:val="2"/>
      <w:sz w:val="24"/>
    </w:rPr>
  </w:style>
  <w:style w:type="character" w:customStyle="1" w:styleId="263">
    <w:name w:val="Char Char11"/>
    <w:qFormat/>
    <w:locked/>
    <w:uiPriority w:val="99"/>
    <w:rPr>
      <w:rFonts w:ascii="宋体" w:hAnsi="宋体" w:eastAsia="宋体"/>
      <w:b/>
      <w:kern w:val="2"/>
      <w:sz w:val="24"/>
      <w:lang w:val="en-US" w:eastAsia="zh-CN"/>
    </w:rPr>
  </w:style>
  <w:style w:type="character" w:customStyle="1" w:styleId="264">
    <w:name w:val="ca-131"/>
    <w:qFormat/>
    <w:uiPriority w:val="99"/>
    <w:rPr>
      <w:rFonts w:ascii="仿宋_GB2312" w:eastAsia="仿宋_GB2312"/>
      <w:b/>
      <w:color w:val="000000"/>
      <w:spacing w:val="-20"/>
      <w:sz w:val="24"/>
    </w:rPr>
  </w:style>
  <w:style w:type="character" w:customStyle="1" w:styleId="265">
    <w:name w:val="tw4winMark"/>
    <w:qFormat/>
    <w:uiPriority w:val="99"/>
    <w:rPr>
      <w:rFonts w:ascii="Courier New" w:hAnsi="Courier New"/>
      <w:vanish/>
      <w:color w:val="800080"/>
      <w:sz w:val="24"/>
      <w:vertAlign w:val="subscript"/>
    </w:rPr>
  </w:style>
  <w:style w:type="character" w:customStyle="1" w:styleId="266">
    <w:name w:val="正文样式 Char"/>
    <w:link w:val="267"/>
    <w:qFormat/>
    <w:locked/>
    <w:uiPriority w:val="99"/>
    <w:rPr>
      <w:rFonts w:ascii="Calibri" w:hAnsi="Calibri"/>
      <w:sz w:val="24"/>
    </w:rPr>
  </w:style>
  <w:style w:type="paragraph" w:customStyle="1" w:styleId="267">
    <w:name w:val="正文样式"/>
    <w:basedOn w:val="1"/>
    <w:link w:val="266"/>
    <w:qFormat/>
    <w:uiPriority w:val="99"/>
    <w:pPr>
      <w:adjustRightInd/>
      <w:spacing w:line="360" w:lineRule="auto"/>
      <w:ind w:firstLine="480" w:firstLineChars="200"/>
    </w:pPr>
    <w:rPr>
      <w:rFonts w:ascii="Calibri" w:hAnsi="Calibri"/>
      <w:kern w:val="0"/>
      <w:sz w:val="24"/>
      <w:szCs w:val="20"/>
    </w:rPr>
  </w:style>
  <w:style w:type="character" w:customStyle="1" w:styleId="268">
    <w:name w:val="表正文 Char3"/>
    <w:qFormat/>
    <w:uiPriority w:val="99"/>
    <w:rPr>
      <w:rFonts w:eastAsia="宋体"/>
    </w:rPr>
  </w:style>
  <w:style w:type="character" w:customStyle="1" w:styleId="269">
    <w:name w:val="H5 Char"/>
    <w:qFormat/>
    <w:uiPriority w:val="99"/>
    <w:rPr>
      <w:b/>
      <w:kern w:val="2"/>
      <w:sz w:val="28"/>
    </w:rPr>
  </w:style>
  <w:style w:type="character" w:customStyle="1" w:styleId="270">
    <w:name w:val="Char Char3"/>
    <w:qFormat/>
    <w:uiPriority w:val="99"/>
    <w:rPr>
      <w:rFonts w:eastAsia="宋体"/>
      <w:kern w:val="2"/>
      <w:sz w:val="24"/>
      <w:lang w:val="en-US" w:eastAsia="zh-CN"/>
    </w:rPr>
  </w:style>
  <w:style w:type="character" w:customStyle="1" w:styleId="271">
    <w:name w:val="正文 编号 Char"/>
    <w:qFormat/>
    <w:uiPriority w:val="99"/>
    <w:rPr>
      <w:rFonts w:ascii="仿宋_GB2312" w:hAnsi="仿宋_GB2312" w:eastAsia="仿宋_GB2312"/>
      <w:kern w:val="2"/>
      <w:sz w:val="24"/>
    </w:rPr>
  </w:style>
  <w:style w:type="character" w:customStyle="1" w:styleId="272">
    <w:name w:val="question-title2"/>
    <w:qFormat/>
    <w:uiPriority w:val="99"/>
    <w:rPr>
      <w:rFonts w:ascii="Arial" w:hAnsi="Arial" w:eastAsia="黑体"/>
      <w:snapToGrid w:val="0"/>
      <w:kern w:val="0"/>
      <w:sz w:val="21"/>
    </w:rPr>
  </w:style>
  <w:style w:type="character" w:customStyle="1" w:styleId="273">
    <w:name w:val="gf正文1 Char Char"/>
    <w:link w:val="274"/>
    <w:qFormat/>
    <w:locked/>
    <w:uiPriority w:val="99"/>
    <w:rPr>
      <w:rFonts w:ascii="宋体" w:eastAsia="宋体"/>
      <w:kern w:val="2"/>
      <w:sz w:val="24"/>
    </w:rPr>
  </w:style>
  <w:style w:type="paragraph" w:customStyle="1" w:styleId="274">
    <w:name w:val="gf正文1"/>
    <w:basedOn w:val="1"/>
    <w:link w:val="273"/>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5">
    <w:name w:val="Char Char15"/>
    <w:qFormat/>
    <w:uiPriority w:val="99"/>
    <w:rPr>
      <w:rFonts w:ascii="宋体" w:eastAsia="宋体"/>
      <w:kern w:val="1"/>
      <w:sz w:val="21"/>
    </w:rPr>
  </w:style>
  <w:style w:type="character" w:customStyle="1" w:styleId="276">
    <w:name w:val="正文缩进 Char3"/>
    <w:qFormat/>
    <w:uiPriority w:val="99"/>
    <w:rPr>
      <w:rFonts w:ascii="宋体" w:eastAsia="宋体"/>
      <w:snapToGrid w:val="0"/>
      <w:color w:val="000000"/>
      <w:kern w:val="28"/>
      <w:sz w:val="28"/>
      <w:lang w:val="en-US" w:eastAsia="zh-CN"/>
    </w:rPr>
  </w:style>
  <w:style w:type="character" w:customStyle="1" w:styleId="277">
    <w:name w:val="列出段落 Char1"/>
    <w:link w:val="278"/>
    <w:qFormat/>
    <w:locked/>
    <w:uiPriority w:val="99"/>
    <w:rPr>
      <w:rFonts w:ascii="Calibri" w:hAnsi="Calibri"/>
      <w:sz w:val="24"/>
      <w:lang w:eastAsia="en-US"/>
    </w:rPr>
  </w:style>
  <w:style w:type="paragraph" w:customStyle="1" w:styleId="278">
    <w:name w:val="列表1"/>
    <w:basedOn w:val="1"/>
    <w:next w:val="279"/>
    <w:link w:val="277"/>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9">
    <w:name w:val="List Paragraph"/>
    <w:basedOn w:val="1"/>
    <w:qFormat/>
    <w:uiPriority w:val="99"/>
    <w:pPr>
      <w:spacing w:line="360" w:lineRule="auto"/>
      <w:ind w:firstLine="200" w:firstLineChars="200"/>
    </w:pPr>
    <w:rPr>
      <w:rFonts w:eastAsia="楷体_GB2312" w:cs="Lucida Sans"/>
      <w:sz w:val="24"/>
    </w:rPr>
  </w:style>
  <w:style w:type="character" w:customStyle="1" w:styleId="280">
    <w:name w:val="Char Char8"/>
    <w:qFormat/>
    <w:uiPriority w:val="99"/>
    <w:rPr>
      <w:rFonts w:eastAsia="宋体"/>
      <w:b/>
      <w:sz w:val="24"/>
      <w:lang w:val="en-GB" w:eastAsia="zh-CN"/>
    </w:rPr>
  </w:style>
  <w:style w:type="character" w:customStyle="1" w:styleId="281">
    <w:name w:val="Normal Indent Char Char"/>
    <w:qFormat/>
    <w:uiPriority w:val="99"/>
    <w:rPr>
      <w:rFonts w:eastAsia="宋体"/>
      <w:kern w:val="2"/>
      <w:sz w:val="21"/>
      <w:lang w:val="en-US" w:eastAsia="zh-CN"/>
    </w:rPr>
  </w:style>
  <w:style w:type="character" w:customStyle="1" w:styleId="282">
    <w:name w:val="列表段落 字符"/>
    <w:qFormat/>
    <w:uiPriority w:val="99"/>
  </w:style>
  <w:style w:type="character" w:customStyle="1" w:styleId="283">
    <w:name w:val="Ò³Ã¼ Char Char1"/>
    <w:qFormat/>
    <w:uiPriority w:val="99"/>
    <w:rPr>
      <w:rFonts w:eastAsia="宋体"/>
      <w:kern w:val="2"/>
      <w:sz w:val="18"/>
      <w:lang w:val="en-US" w:eastAsia="zh-CN"/>
    </w:rPr>
  </w:style>
  <w:style w:type="character" w:customStyle="1" w:styleId="284">
    <w:name w:val="方案正文 Char"/>
    <w:qFormat/>
    <w:uiPriority w:val="99"/>
    <w:rPr>
      <w:rFonts w:ascii="仿宋_GB2312" w:eastAsia="仿宋_GB2312"/>
      <w:b/>
      <w:color w:val="000000"/>
      <w:kern w:val="2"/>
      <w:sz w:val="24"/>
      <w:lang w:val="en-US" w:eastAsia="zh-CN"/>
    </w:rPr>
  </w:style>
  <w:style w:type="character" w:customStyle="1" w:styleId="285">
    <w:name w:val="Char Char30"/>
    <w:qFormat/>
    <w:uiPriority w:val="99"/>
    <w:rPr>
      <w:rFonts w:ascii="Arial" w:hAnsi="Arial" w:eastAsia="黑体"/>
      <w:kern w:val="1"/>
      <w:sz w:val="21"/>
    </w:rPr>
  </w:style>
  <w:style w:type="character" w:customStyle="1" w:styleId="286">
    <w:name w:val="font01"/>
    <w:qFormat/>
    <w:uiPriority w:val="99"/>
    <w:rPr>
      <w:rFonts w:ascii="微软雅黑" w:hAnsi="微软雅黑" w:eastAsia="微软雅黑"/>
      <w:color w:val="000000"/>
      <w:sz w:val="20"/>
      <w:u w:val="none"/>
    </w:rPr>
  </w:style>
  <w:style w:type="character" w:customStyle="1" w:styleId="287">
    <w:name w:val="Char Char20"/>
    <w:qFormat/>
    <w:uiPriority w:val="99"/>
    <w:rPr>
      <w:kern w:val="1"/>
      <w:sz w:val="24"/>
    </w:rPr>
  </w:style>
  <w:style w:type="character" w:customStyle="1" w:styleId="288">
    <w:name w:val="tw4winExternal"/>
    <w:qFormat/>
    <w:uiPriority w:val="99"/>
    <w:rPr>
      <w:rFonts w:ascii="Courier New" w:hAnsi="Courier New"/>
      <w:color w:val="808080"/>
      <w:lang w:val="en-US" w:eastAsia="zh-CN"/>
    </w:rPr>
  </w:style>
  <w:style w:type="character" w:customStyle="1" w:styleId="289">
    <w:name w:val="标题 4 Char1"/>
    <w:qFormat/>
    <w:uiPriority w:val="99"/>
    <w:rPr>
      <w:rFonts w:ascii="Cambria" w:hAnsi="Cambria" w:eastAsia="宋体"/>
      <w:b/>
      <w:kern w:val="2"/>
      <w:sz w:val="28"/>
    </w:rPr>
  </w:style>
  <w:style w:type="character" w:customStyle="1" w:styleId="290">
    <w:name w:val="批注文字 Char2"/>
    <w:qFormat/>
    <w:uiPriority w:val="99"/>
    <w:rPr>
      <w:rFonts w:ascii="Times New Roman" w:hAnsi="Times New Roman" w:eastAsia="宋体"/>
      <w:snapToGrid w:val="0"/>
      <w:kern w:val="0"/>
      <w:sz w:val="24"/>
    </w:rPr>
  </w:style>
  <w:style w:type="character" w:customStyle="1" w:styleId="291">
    <w:name w:val="正文文本 2 Char"/>
    <w:qFormat/>
    <w:uiPriority w:val="99"/>
    <w:rPr>
      <w:rFonts w:eastAsia="宋体"/>
      <w:kern w:val="2"/>
      <w:sz w:val="24"/>
      <w:lang w:val="en-US" w:eastAsia="zh-CN"/>
    </w:rPr>
  </w:style>
  <w:style w:type="character" w:customStyle="1" w:styleId="292">
    <w:name w:val="Ò³Ã¼ Char Char"/>
    <w:qFormat/>
    <w:uiPriority w:val="99"/>
    <w:rPr>
      <w:rFonts w:eastAsia="宋体"/>
      <w:kern w:val="2"/>
      <w:sz w:val="18"/>
      <w:lang w:val="en-US" w:eastAsia="zh-CN"/>
    </w:rPr>
  </w:style>
  <w:style w:type="character" w:customStyle="1" w:styleId="293">
    <w:name w:val="message1"/>
    <w:qFormat/>
    <w:uiPriority w:val="99"/>
    <w:rPr>
      <w:rFonts w:ascii="Tahoma" w:hAnsi="Tahoma"/>
      <w:sz w:val="18"/>
    </w:rPr>
  </w:style>
  <w:style w:type="character" w:customStyle="1" w:styleId="294">
    <w:name w:val="Char Char23"/>
    <w:qFormat/>
    <w:uiPriority w:val="99"/>
    <w:rPr>
      <w:color w:val="0000FF"/>
      <w:sz w:val="21"/>
    </w:rPr>
  </w:style>
  <w:style w:type="character" w:customStyle="1" w:styleId="295">
    <w:name w:val="批注框文本 字符"/>
    <w:qFormat/>
    <w:uiPriority w:val="99"/>
    <w:rPr>
      <w:rFonts w:ascii="Arial" w:hAnsi="Arial" w:eastAsia="黑体"/>
      <w:snapToGrid w:val="0"/>
      <w:kern w:val="0"/>
      <w:sz w:val="18"/>
    </w:rPr>
  </w:style>
  <w:style w:type="character" w:customStyle="1" w:styleId="296">
    <w:name w:val="纯文本 Char2"/>
    <w:semiHidden/>
    <w:qFormat/>
    <w:uiPriority w:val="99"/>
    <w:rPr>
      <w:rFonts w:ascii="宋体" w:hAnsi="Courier New" w:eastAsia="宋体"/>
    </w:rPr>
  </w:style>
  <w:style w:type="character" w:customStyle="1" w:styleId="297">
    <w:name w:val="Char Char25"/>
    <w:qFormat/>
    <w:uiPriority w:val="99"/>
    <w:rPr>
      <w:rFonts w:ascii="宋体" w:eastAsia="宋体"/>
      <w:kern w:val="1"/>
      <w:sz w:val="24"/>
      <w:lang w:val="zh-CN"/>
    </w:rPr>
  </w:style>
  <w:style w:type="character" w:customStyle="1" w:styleId="298">
    <w:name w:val="Char Char411"/>
    <w:qFormat/>
    <w:uiPriority w:val="99"/>
    <w:rPr>
      <w:rFonts w:eastAsia="宋体"/>
      <w:b/>
      <w:sz w:val="24"/>
      <w:lang w:val="en-GB" w:eastAsia="zh-CN"/>
    </w:rPr>
  </w:style>
  <w:style w:type="character" w:customStyle="1" w:styleId="299">
    <w:name w:val="此正文 Char"/>
    <w:link w:val="300"/>
    <w:qFormat/>
    <w:locked/>
    <w:uiPriority w:val="99"/>
    <w:rPr>
      <w:kern w:val="2"/>
      <w:sz w:val="24"/>
    </w:rPr>
  </w:style>
  <w:style w:type="paragraph" w:customStyle="1" w:styleId="300">
    <w:name w:val="此正文"/>
    <w:basedOn w:val="1"/>
    <w:link w:val="299"/>
    <w:qFormat/>
    <w:uiPriority w:val="99"/>
    <w:pPr>
      <w:adjustRightInd/>
      <w:spacing w:line="360" w:lineRule="auto"/>
      <w:ind w:firstLine="200" w:firstLineChars="200"/>
    </w:pPr>
    <w:rPr>
      <w:sz w:val="24"/>
      <w:szCs w:val="20"/>
    </w:rPr>
  </w:style>
  <w:style w:type="character" w:customStyle="1" w:styleId="301">
    <w:name w:val="Char Char2"/>
    <w:qFormat/>
    <w:uiPriority w:val="99"/>
    <w:rPr>
      <w:rFonts w:eastAsia="宋体"/>
      <w:b/>
      <w:kern w:val="2"/>
      <w:sz w:val="24"/>
      <w:lang w:val="en-US" w:eastAsia="zh-CN"/>
    </w:rPr>
  </w:style>
  <w:style w:type="character" w:customStyle="1" w:styleId="302">
    <w:name w:val="Heading 1 Char1"/>
    <w:link w:val="2"/>
    <w:qFormat/>
    <w:locked/>
    <w:uiPriority w:val="99"/>
    <w:rPr>
      <w:b/>
      <w:kern w:val="44"/>
      <w:sz w:val="44"/>
    </w:rPr>
  </w:style>
  <w:style w:type="character" w:customStyle="1" w:styleId="303">
    <w:name w:val="Footer-Even Char1"/>
    <w:qFormat/>
    <w:uiPriority w:val="99"/>
    <w:rPr>
      <w:rFonts w:eastAsia="宋体"/>
      <w:kern w:val="2"/>
      <w:sz w:val="18"/>
      <w:lang w:val="en-US" w:eastAsia="zh-CN"/>
    </w:rPr>
  </w:style>
  <w:style w:type="character" w:customStyle="1" w:styleId="304">
    <w:name w:val="Char Char29"/>
    <w:qFormat/>
    <w:uiPriority w:val="99"/>
    <w:rPr>
      <w:rFonts w:ascii="Arial" w:hAnsi="Arial" w:eastAsia="微软雅黑"/>
      <w:b/>
      <w:kern w:val="1"/>
      <w:sz w:val="32"/>
      <w:lang w:val="en-US" w:eastAsia="zh-CN"/>
    </w:rPr>
  </w:style>
  <w:style w:type="character" w:customStyle="1" w:styleId="305">
    <w:name w:val="font81"/>
    <w:qFormat/>
    <w:uiPriority w:val="99"/>
    <w:rPr>
      <w:rFonts w:ascii="微软雅黑" w:hAnsi="微软雅黑" w:eastAsia="微软雅黑"/>
      <w:color w:val="000000"/>
      <w:sz w:val="20"/>
      <w:u w:val="none"/>
    </w:rPr>
  </w:style>
  <w:style w:type="character" w:customStyle="1" w:styleId="306">
    <w:name w:val="Char Char312"/>
    <w:qFormat/>
    <w:uiPriority w:val="99"/>
    <w:rPr>
      <w:rFonts w:ascii="Times New Roman" w:hAnsi="Times New Roman" w:eastAsia="宋体"/>
      <w:b/>
      <w:kern w:val="2"/>
      <w:sz w:val="24"/>
      <w:lang w:val="en-US" w:eastAsia="zh-CN"/>
    </w:rPr>
  </w:style>
  <w:style w:type="character" w:customStyle="1" w:styleId="307">
    <w:name w:val="t21"/>
    <w:qFormat/>
    <w:uiPriority w:val="99"/>
    <w:rPr>
      <w:rFonts w:ascii="仿宋_GB2312" w:eastAsia="微软雅黑"/>
      <w:b/>
      <w:kern w:val="2"/>
      <w:sz w:val="23"/>
      <w:lang w:val="en-US" w:eastAsia="zh-CN"/>
    </w:rPr>
  </w:style>
  <w:style w:type="character" w:customStyle="1" w:styleId="308">
    <w:name w:val="样式8 Char"/>
    <w:qFormat/>
    <w:uiPriority w:val="99"/>
    <w:rPr>
      <w:rFonts w:ascii="仿宋_GB2312" w:hAnsi="宋体" w:eastAsia="仿宋_GB2312"/>
      <w:b/>
      <w:kern w:val="2"/>
      <w:sz w:val="24"/>
    </w:rPr>
  </w:style>
  <w:style w:type="character" w:customStyle="1" w:styleId="309">
    <w:name w:val="表格 Char Char"/>
    <w:qFormat/>
    <w:uiPriority w:val="99"/>
    <w:rPr>
      <w:rFonts w:ascii="宋体" w:hAnsi="宋体" w:eastAsia="宋体"/>
    </w:rPr>
  </w:style>
  <w:style w:type="character" w:customStyle="1" w:styleId="310">
    <w:name w:val="正文文本 字符1"/>
    <w:qFormat/>
    <w:uiPriority w:val="99"/>
    <w:rPr>
      <w:rFonts w:ascii="Calibri" w:hAnsi="Calibri" w:eastAsia="黑体"/>
      <w:snapToGrid w:val="0"/>
      <w:kern w:val="2"/>
      <w:sz w:val="21"/>
    </w:rPr>
  </w:style>
  <w:style w:type="character" w:customStyle="1" w:styleId="311">
    <w:name w:val="标题 6 Char1"/>
    <w:qFormat/>
    <w:uiPriority w:val="99"/>
    <w:rPr>
      <w:rFonts w:ascii="Arial" w:hAnsi="Arial" w:eastAsia="黑体"/>
      <w:b/>
      <w:sz w:val="20"/>
    </w:rPr>
  </w:style>
  <w:style w:type="character" w:customStyle="1" w:styleId="312">
    <w:name w:val="带编号样式 Char"/>
    <w:qFormat/>
    <w:uiPriority w:val="99"/>
    <w:rPr>
      <w:rFonts w:ascii="仿宋_GB2312" w:eastAsia="仿宋_GB2312"/>
      <w:color w:val="000000"/>
      <w:sz w:val="24"/>
    </w:rPr>
  </w:style>
  <w:style w:type="character" w:customStyle="1" w:styleId="313">
    <w:name w:val="unnamed31"/>
    <w:qFormat/>
    <w:uiPriority w:val="99"/>
    <w:rPr>
      <w:rFonts w:ascii="Tahoma" w:hAnsi="Tahoma" w:eastAsia="宋体"/>
      <w:b/>
      <w:kern w:val="2"/>
      <w:sz w:val="32"/>
      <w:u w:val="none"/>
      <w:lang w:val="en-US" w:eastAsia="zh-CN"/>
    </w:rPr>
  </w:style>
  <w:style w:type="character" w:customStyle="1" w:styleId="314">
    <w:name w:val="正文首行缩进 Char Char Char Char Char Char1"/>
    <w:qFormat/>
    <w:uiPriority w:val="99"/>
    <w:rPr>
      <w:rFonts w:ascii="宋体" w:eastAsia="宋体"/>
      <w:kern w:val="2"/>
      <w:sz w:val="24"/>
      <w:lang w:val="zh-CN"/>
    </w:rPr>
  </w:style>
  <w:style w:type="character" w:customStyle="1" w:styleId="315">
    <w:name w:val="文本正文 Char Char"/>
    <w:qFormat/>
    <w:locked/>
    <w:uiPriority w:val="99"/>
    <w:rPr>
      <w:sz w:val="24"/>
    </w:rPr>
  </w:style>
  <w:style w:type="character" w:customStyle="1" w:styleId="316">
    <w:name w:val="正文缩进 字符"/>
    <w:qFormat/>
    <w:uiPriority w:val="99"/>
    <w:rPr>
      <w:rFonts w:ascii="宋体" w:eastAsia="宋体"/>
      <w:snapToGrid w:val="0"/>
      <w:color w:val="000000"/>
      <w:kern w:val="28"/>
      <w:sz w:val="28"/>
      <w:lang w:val="en-US" w:eastAsia="zh-CN"/>
    </w:rPr>
  </w:style>
  <w:style w:type="character" w:customStyle="1" w:styleId="317">
    <w:name w:val="样式 样式 标题 4h4H4Fab-4T5Ref Heading 1rh1Heading sqlsect 1.2.3.... +... Char"/>
    <w:link w:val="318"/>
    <w:qFormat/>
    <w:locked/>
    <w:uiPriority w:val="99"/>
    <w:rPr>
      <w:rFonts w:ascii="微软雅黑" w:hAnsi="微软雅黑" w:eastAsia="微软雅黑"/>
      <w:b/>
      <w:kern w:val="2"/>
      <w:sz w:val="28"/>
    </w:rPr>
  </w:style>
  <w:style w:type="paragraph" w:customStyle="1" w:styleId="318">
    <w:name w:val="样式 样式 标题 4h4H4Fab-4T5Ref Heading 1rh1Heading sqlsect 1.2.3.... +..."/>
    <w:basedOn w:val="319"/>
    <w:link w:val="317"/>
    <w:qFormat/>
    <w:uiPriority w:val="99"/>
    <w:pPr>
      <w:tabs>
        <w:tab w:val="left" w:pos="2356"/>
      </w:tabs>
    </w:pPr>
  </w:style>
  <w:style w:type="paragraph" w:customStyle="1" w:styleId="319">
    <w:name w:val="样式 标题 4h4H4Fab-4T5Ref Heading 1rh1Heading sqlsect 1.2.3...."/>
    <w:basedOn w:val="5"/>
    <w:link w:val="419"/>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0">
    <w:name w:val="正文非缩进 Char"/>
    <w:qFormat/>
    <w:uiPriority w:val="99"/>
    <w:rPr>
      <w:rFonts w:ascii="宋体" w:eastAsia="宋体"/>
      <w:snapToGrid w:val="0"/>
      <w:color w:val="000000"/>
      <w:kern w:val="28"/>
      <w:sz w:val="28"/>
      <w:lang w:val="en-US" w:eastAsia="zh-CN"/>
    </w:rPr>
  </w:style>
  <w:style w:type="character" w:customStyle="1" w:styleId="321">
    <w:name w:val="Heading 7 Char1"/>
    <w:link w:val="8"/>
    <w:qFormat/>
    <w:locked/>
    <w:uiPriority w:val="99"/>
    <w:rPr>
      <w:b/>
      <w:kern w:val="2"/>
      <w:sz w:val="24"/>
    </w:rPr>
  </w:style>
  <w:style w:type="character" w:customStyle="1" w:styleId="322">
    <w:name w:val="Char Char5"/>
    <w:qFormat/>
    <w:uiPriority w:val="99"/>
    <w:rPr>
      <w:rFonts w:ascii="宋体" w:hAnsi="Courier New" w:eastAsia="宋体"/>
      <w:kern w:val="2"/>
      <w:sz w:val="21"/>
      <w:lang w:val="en-US" w:eastAsia="zh-CN"/>
    </w:rPr>
  </w:style>
  <w:style w:type="character" w:customStyle="1" w:styleId="323">
    <w:name w:val="称呼 Char1"/>
    <w:qFormat/>
    <w:uiPriority w:val="99"/>
    <w:rPr>
      <w:rFonts w:ascii="Times New Roman" w:hAnsi="Times New Roman" w:eastAsia="宋体"/>
      <w:sz w:val="24"/>
    </w:rPr>
  </w:style>
  <w:style w:type="character" w:customStyle="1" w:styleId="324">
    <w:name w:val="正文1 Char"/>
    <w:qFormat/>
    <w:uiPriority w:val="99"/>
    <w:rPr>
      <w:rFonts w:ascii="宋体" w:eastAsia="宋体"/>
      <w:snapToGrid w:val="0"/>
      <w:color w:val="000000"/>
      <w:kern w:val="28"/>
      <w:sz w:val="28"/>
      <w:lang w:val="en-US" w:eastAsia="zh-CN"/>
    </w:rPr>
  </w:style>
  <w:style w:type="character" w:customStyle="1" w:styleId="325">
    <w:name w:val="正文缩进 Char1"/>
    <w:qFormat/>
    <w:uiPriority w:val="99"/>
    <w:rPr>
      <w:rFonts w:ascii="宋体" w:eastAsia="宋体"/>
      <w:snapToGrid w:val="0"/>
      <w:color w:val="000000"/>
      <w:kern w:val="28"/>
      <w:sz w:val="28"/>
      <w:lang w:val="en-US" w:eastAsia="zh-CN"/>
    </w:rPr>
  </w:style>
  <w:style w:type="character" w:customStyle="1" w:styleId="326">
    <w:name w:val="font21"/>
    <w:qFormat/>
    <w:uiPriority w:val="99"/>
    <w:rPr>
      <w:rFonts w:ascii="宋体" w:hAnsi="宋体" w:eastAsia="宋体"/>
      <w:kern w:val="2"/>
      <w:sz w:val="28"/>
      <w:lang w:val="en-US" w:eastAsia="zh-CN"/>
    </w:rPr>
  </w:style>
  <w:style w:type="character" w:customStyle="1" w:styleId="327">
    <w:name w:val="Char Char26"/>
    <w:qFormat/>
    <w:uiPriority w:val="99"/>
    <w:rPr>
      <w:kern w:val="1"/>
      <w:sz w:val="24"/>
    </w:rPr>
  </w:style>
  <w:style w:type="character" w:customStyle="1" w:styleId="328">
    <w:name w:val="Item List Char"/>
    <w:link w:val="329"/>
    <w:qFormat/>
    <w:locked/>
    <w:uiPriority w:val="99"/>
    <w:rPr>
      <w:rFonts w:ascii="Arial"/>
      <w:sz w:val="21"/>
      <w:lang w:val="en-US" w:eastAsia="zh-CN"/>
    </w:rPr>
  </w:style>
  <w:style w:type="paragraph" w:customStyle="1" w:styleId="329">
    <w:name w:val="Item List"/>
    <w:link w:val="328"/>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0">
    <w:name w:val="批注框文本 Char1"/>
    <w:qFormat/>
    <w:uiPriority w:val="99"/>
    <w:rPr>
      <w:rFonts w:ascii="Times New Roman" w:hAnsi="Times New Roman" w:eastAsia="宋体"/>
      <w:sz w:val="18"/>
    </w:rPr>
  </w:style>
  <w:style w:type="character" w:customStyle="1" w:styleId="331">
    <w:name w:val="纯文本 Char1"/>
    <w:link w:val="332"/>
    <w:qFormat/>
    <w:locked/>
    <w:uiPriority w:val="99"/>
    <w:rPr>
      <w:rFonts w:ascii="宋体" w:hAnsi="Courier New"/>
    </w:rPr>
  </w:style>
  <w:style w:type="paragraph" w:customStyle="1" w:styleId="332">
    <w:name w:val="纯文本1"/>
    <w:basedOn w:val="1"/>
    <w:link w:val="331"/>
    <w:qFormat/>
    <w:uiPriority w:val="99"/>
    <w:pPr>
      <w:adjustRightInd/>
    </w:pPr>
    <w:rPr>
      <w:rFonts w:ascii="宋体" w:hAnsi="Courier New"/>
      <w:kern w:val="0"/>
      <w:sz w:val="20"/>
      <w:szCs w:val="20"/>
    </w:rPr>
  </w:style>
  <w:style w:type="character" w:customStyle="1" w:styleId="333">
    <w:name w:val="h3 Char"/>
    <w:qFormat/>
    <w:uiPriority w:val="99"/>
    <w:rPr>
      <w:rFonts w:eastAsia="宋体"/>
      <w:b/>
      <w:kern w:val="2"/>
      <w:sz w:val="32"/>
      <w:lang w:val="en-US" w:eastAsia="zh-CN"/>
    </w:rPr>
  </w:style>
  <w:style w:type="character" w:customStyle="1" w:styleId="334">
    <w:name w:val="dandyren_title1"/>
    <w:qFormat/>
    <w:uiPriority w:val="99"/>
    <w:rPr>
      <w:b/>
      <w:color w:val="FF6633"/>
      <w:sz w:val="18"/>
    </w:rPr>
  </w:style>
  <w:style w:type="character" w:customStyle="1" w:styleId="335">
    <w:name w:val="Char Char31"/>
    <w:qFormat/>
    <w:uiPriority w:val="99"/>
    <w:rPr>
      <w:rFonts w:ascii="Arial" w:hAnsi="Arial" w:eastAsia="黑体"/>
      <w:kern w:val="1"/>
      <w:sz w:val="24"/>
    </w:rPr>
  </w:style>
  <w:style w:type="character" w:customStyle="1" w:styleId="336">
    <w:name w:val="h Char1"/>
    <w:qFormat/>
    <w:uiPriority w:val="99"/>
    <w:rPr>
      <w:sz w:val="18"/>
    </w:rPr>
  </w:style>
  <w:style w:type="character" w:customStyle="1" w:styleId="337">
    <w:name w:val="solutionfonts"/>
    <w:qFormat/>
    <w:uiPriority w:val="99"/>
  </w:style>
  <w:style w:type="character" w:customStyle="1" w:styleId="338">
    <w:name w:val="首行缩进 Char"/>
    <w:qFormat/>
    <w:uiPriority w:val="99"/>
    <w:rPr>
      <w:rFonts w:ascii="宋体" w:eastAsia="宋体"/>
      <w:kern w:val="2"/>
      <w:sz w:val="24"/>
      <w:lang w:val="en-US" w:eastAsia="zh-CN"/>
    </w:rPr>
  </w:style>
  <w:style w:type="character" w:customStyle="1" w:styleId="339">
    <w:name w:val="Char Char52"/>
    <w:qFormat/>
    <w:uiPriority w:val="99"/>
    <w:rPr>
      <w:rFonts w:ascii="宋体" w:hAnsi="Courier New" w:eastAsia="宋体"/>
      <w:kern w:val="2"/>
      <w:sz w:val="21"/>
      <w:lang w:val="en-US" w:eastAsia="zh-CN"/>
    </w:rPr>
  </w:style>
  <w:style w:type="character" w:customStyle="1" w:styleId="340">
    <w:name w:val="font31"/>
    <w:qFormat/>
    <w:uiPriority w:val="99"/>
    <w:rPr>
      <w:rFonts w:ascii="仿宋" w:hAnsi="仿宋" w:eastAsia="仿宋"/>
      <w:color w:val="000000"/>
      <w:sz w:val="20"/>
      <w:u w:val="none"/>
    </w:rPr>
  </w:style>
  <w:style w:type="character" w:customStyle="1" w:styleId="341">
    <w:name w:val="正文说明 Char"/>
    <w:link w:val="342"/>
    <w:qFormat/>
    <w:locked/>
    <w:uiPriority w:val="99"/>
    <w:rPr>
      <w:sz w:val="24"/>
    </w:rPr>
  </w:style>
  <w:style w:type="paragraph" w:customStyle="1" w:styleId="342">
    <w:name w:val="正文说明"/>
    <w:basedOn w:val="1"/>
    <w:link w:val="341"/>
    <w:qFormat/>
    <w:uiPriority w:val="99"/>
    <w:pPr>
      <w:adjustRightInd/>
      <w:spacing w:line="360" w:lineRule="auto"/>
    </w:pPr>
    <w:rPr>
      <w:kern w:val="0"/>
      <w:sz w:val="24"/>
      <w:szCs w:val="20"/>
    </w:rPr>
  </w:style>
  <w:style w:type="character" w:customStyle="1" w:styleId="343">
    <w:name w:val="脚注文本 Char1"/>
    <w:qFormat/>
    <w:uiPriority w:val="99"/>
    <w:rPr>
      <w:rFonts w:ascii="Times New Roman" w:hAnsi="Times New Roman" w:eastAsia="宋体"/>
      <w:sz w:val="18"/>
    </w:rPr>
  </w:style>
  <w:style w:type="character" w:customStyle="1" w:styleId="344">
    <w:name w:val="Char Char1211"/>
    <w:qFormat/>
    <w:uiPriority w:val="99"/>
    <w:rPr>
      <w:rFonts w:ascii="仿宋_GB2312" w:eastAsia="仿宋_GB2312"/>
      <w:b/>
      <w:kern w:val="2"/>
      <w:sz w:val="24"/>
      <w:lang w:val="zh-CN" w:eastAsia="zh-CN"/>
    </w:rPr>
  </w:style>
  <w:style w:type="character" w:customStyle="1" w:styleId="345">
    <w:name w:val="标题 Char"/>
    <w:qFormat/>
    <w:uiPriority w:val="99"/>
    <w:rPr>
      <w:rFonts w:eastAsia="宋体"/>
      <w:b/>
      <w:sz w:val="24"/>
      <w:lang w:val="en-GB" w:eastAsia="zh-CN"/>
    </w:rPr>
  </w:style>
  <w:style w:type="character" w:customStyle="1" w:styleId="346">
    <w:name w:val="Char Char35"/>
    <w:qFormat/>
    <w:uiPriority w:val="99"/>
    <w:rPr>
      <w:rFonts w:ascii="Arial" w:hAnsi="Arial" w:eastAsia="黑体"/>
      <w:b/>
      <w:kern w:val="1"/>
      <w:sz w:val="28"/>
      <w:lang w:val="zh-CN"/>
    </w:rPr>
  </w:style>
  <w:style w:type="character" w:customStyle="1" w:styleId="347">
    <w:name w:val="纯文本 Char Char Char"/>
    <w:qFormat/>
    <w:uiPriority w:val="99"/>
    <w:rPr>
      <w:rFonts w:ascii="宋体" w:hAnsi="Courier New" w:eastAsia="宋体"/>
      <w:kern w:val="2"/>
      <w:sz w:val="21"/>
      <w:lang w:val="en-US" w:eastAsia="zh-CN"/>
    </w:rPr>
  </w:style>
  <w:style w:type="character" w:customStyle="1" w:styleId="348">
    <w:name w:val="Table Text Char"/>
    <w:link w:val="349"/>
    <w:qFormat/>
    <w:locked/>
    <w:uiPriority w:val="99"/>
    <w:rPr>
      <w:sz w:val="24"/>
    </w:rPr>
  </w:style>
  <w:style w:type="paragraph" w:customStyle="1" w:styleId="349">
    <w:name w:val="Table Text"/>
    <w:basedOn w:val="1"/>
    <w:link w:val="348"/>
    <w:qFormat/>
    <w:uiPriority w:val="99"/>
    <w:pPr>
      <w:widowControl/>
      <w:spacing w:before="60" w:after="60"/>
      <w:jc w:val="left"/>
    </w:pPr>
    <w:rPr>
      <w:kern w:val="0"/>
      <w:sz w:val="24"/>
      <w:szCs w:val="20"/>
    </w:rPr>
  </w:style>
  <w:style w:type="character" w:customStyle="1" w:styleId="350">
    <w:name w:val="正文1 Char1"/>
    <w:qFormat/>
    <w:uiPriority w:val="99"/>
    <w:rPr>
      <w:rFonts w:ascii="仿宋_GB2312" w:hAnsi="Courier New" w:eastAsia="仿宋_GB2312"/>
      <w:kern w:val="28"/>
      <w:sz w:val="24"/>
      <w:lang w:val="en-US" w:eastAsia="zh-CN"/>
    </w:rPr>
  </w:style>
  <w:style w:type="character" w:customStyle="1" w:styleId="351">
    <w:name w:val="页脚 Char1"/>
    <w:qFormat/>
    <w:uiPriority w:val="99"/>
    <w:rPr>
      <w:rFonts w:eastAsia="宋体"/>
      <w:kern w:val="2"/>
      <w:sz w:val="18"/>
      <w:lang w:val="en-US" w:eastAsia="zh-CN"/>
    </w:rPr>
  </w:style>
  <w:style w:type="character" w:customStyle="1" w:styleId="352">
    <w:name w:val="Bold"/>
    <w:qFormat/>
    <w:uiPriority w:val="99"/>
    <w:rPr>
      <w:rFonts w:ascii="Arial" w:hAnsi="Arial" w:eastAsia="黑体"/>
      <w:b/>
      <w:kern w:val="2"/>
      <w:sz w:val="32"/>
      <w:lang w:val="en-US" w:eastAsia="zh-CN"/>
    </w:rPr>
  </w:style>
  <w:style w:type="character" w:customStyle="1" w:styleId="353">
    <w:name w:val="Comment Text Char1"/>
    <w:link w:val="19"/>
    <w:qFormat/>
    <w:locked/>
    <w:uiPriority w:val="99"/>
    <w:rPr>
      <w:kern w:val="2"/>
      <w:sz w:val="24"/>
    </w:rPr>
  </w:style>
  <w:style w:type="character" w:customStyle="1" w:styleId="354">
    <w:name w:val="hui3"/>
    <w:qFormat/>
    <w:uiPriority w:val="99"/>
    <w:rPr>
      <w:color w:val="333333"/>
    </w:rPr>
  </w:style>
  <w:style w:type="character" w:customStyle="1" w:styleId="355">
    <w:name w:val="Char Char17"/>
    <w:qFormat/>
    <w:uiPriority w:val="99"/>
    <w:rPr>
      <w:rFonts w:eastAsia="仿宋_GB2312"/>
      <w:sz w:val="24"/>
    </w:rPr>
  </w:style>
  <w:style w:type="character" w:customStyle="1" w:styleId="356">
    <w:name w:val="标题 4 字符"/>
    <w:qFormat/>
    <w:uiPriority w:val="99"/>
    <w:rPr>
      <w:rFonts w:ascii="等线 Light" w:hAnsi="等线 Light" w:eastAsia="等线 Light"/>
      <w:b/>
      <w:snapToGrid w:val="0"/>
      <w:kern w:val="0"/>
      <w:sz w:val="28"/>
    </w:rPr>
  </w:style>
  <w:style w:type="character" w:customStyle="1" w:styleId="357">
    <w:name w:val="Char Char37"/>
    <w:qFormat/>
    <w:uiPriority w:val="99"/>
    <w:rPr>
      <w:b/>
      <w:kern w:val="1"/>
      <w:sz w:val="44"/>
    </w:rPr>
  </w:style>
  <w:style w:type="character" w:customStyle="1" w:styleId="358">
    <w:name w:val="列出段落 Char"/>
    <w:qFormat/>
    <w:uiPriority w:val="99"/>
    <w:rPr>
      <w:rFonts w:eastAsia="楷体_GB2312"/>
      <w:kern w:val="2"/>
      <w:sz w:val="24"/>
      <w:lang w:val="en-US" w:eastAsia="zh-CN"/>
    </w:rPr>
  </w:style>
  <w:style w:type="character" w:customStyle="1" w:styleId="359">
    <w:name w:val="正文文本缩进 3 Char1"/>
    <w:semiHidden/>
    <w:qFormat/>
    <w:uiPriority w:val="99"/>
    <w:rPr>
      <w:rFonts w:ascii="Times New Roman" w:hAnsi="Times New Roman" w:eastAsia="宋体"/>
      <w:sz w:val="16"/>
    </w:rPr>
  </w:style>
  <w:style w:type="character" w:customStyle="1" w:styleId="360">
    <w:name w:val="公文正文 Char Char"/>
    <w:link w:val="361"/>
    <w:qFormat/>
    <w:locked/>
    <w:uiPriority w:val="99"/>
    <w:rPr>
      <w:rFonts w:ascii="仿宋_GB2312" w:eastAsia="仿宋_GB2312"/>
      <w:kern w:val="2"/>
      <w:sz w:val="24"/>
    </w:rPr>
  </w:style>
  <w:style w:type="paragraph" w:customStyle="1" w:styleId="361">
    <w:name w:val="公文正文"/>
    <w:basedOn w:val="1"/>
    <w:link w:val="360"/>
    <w:qFormat/>
    <w:uiPriority w:val="99"/>
    <w:pPr>
      <w:adjustRightInd/>
      <w:spacing w:before="156" w:line="360" w:lineRule="auto"/>
      <w:ind w:firstLine="360" w:firstLineChars="200"/>
    </w:pPr>
    <w:rPr>
      <w:rFonts w:ascii="仿宋_GB2312" w:eastAsia="仿宋_GB2312"/>
      <w:sz w:val="24"/>
      <w:szCs w:val="20"/>
    </w:rPr>
  </w:style>
  <w:style w:type="character" w:customStyle="1" w:styleId="362">
    <w:name w:val="Table Text Char1"/>
    <w:qFormat/>
    <w:uiPriority w:val="99"/>
    <w:rPr>
      <w:rFonts w:eastAsia="宋体"/>
      <w:sz w:val="24"/>
      <w:lang w:val="en-US" w:eastAsia="zh-CN"/>
    </w:rPr>
  </w:style>
  <w:style w:type="character" w:customStyle="1" w:styleId="363">
    <w:name w:val="标题 1 Char Char"/>
    <w:qFormat/>
    <w:uiPriority w:val="99"/>
    <w:rPr>
      <w:rFonts w:ascii="宋体" w:hAnsi="宋体" w:eastAsia="宋体"/>
      <w:b/>
      <w:spacing w:val="-2"/>
      <w:sz w:val="24"/>
      <w:lang w:val="en-US" w:eastAsia="zh-CN"/>
    </w:rPr>
  </w:style>
  <w:style w:type="character" w:customStyle="1" w:styleId="364">
    <w:name w:val="正文（缩进2汉字） Char"/>
    <w:link w:val="365"/>
    <w:qFormat/>
    <w:locked/>
    <w:uiPriority w:val="99"/>
    <w:rPr>
      <w:rFonts w:ascii="宋体"/>
    </w:rPr>
  </w:style>
  <w:style w:type="paragraph" w:customStyle="1" w:styleId="365">
    <w:name w:val="正文（缩进2汉字）"/>
    <w:basedOn w:val="1"/>
    <w:link w:val="364"/>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99"/>
    <w:rPr>
      <w:kern w:val="2"/>
      <w:sz w:val="24"/>
    </w:rPr>
  </w:style>
  <w:style w:type="character" w:customStyle="1" w:styleId="367">
    <w:name w:val="tw4winError"/>
    <w:qFormat/>
    <w:uiPriority w:val="99"/>
    <w:rPr>
      <w:rFonts w:ascii="Courier New" w:hAnsi="Courier New"/>
      <w:color w:val="00FF00"/>
      <w:sz w:val="40"/>
    </w:rPr>
  </w:style>
  <w:style w:type="character" w:customStyle="1" w:styleId="368">
    <w:name w:val="Body Text(ch) Char Char"/>
    <w:qFormat/>
    <w:uiPriority w:val="99"/>
    <w:rPr>
      <w:rFonts w:ascii="宋体"/>
      <w:kern w:val="2"/>
      <w:sz w:val="21"/>
      <w:lang w:val="zh-CN"/>
    </w:rPr>
  </w:style>
  <w:style w:type="character" w:customStyle="1" w:styleId="369">
    <w:name w:val="正文首行缩进两字 Char"/>
    <w:qFormat/>
    <w:uiPriority w:val="99"/>
    <w:rPr>
      <w:sz w:val="24"/>
      <w:lang w:val="en-US" w:eastAsia="zh-CN"/>
    </w:rPr>
  </w:style>
  <w:style w:type="character" w:customStyle="1" w:styleId="370">
    <w:name w:val="正文文本 Char"/>
    <w:qFormat/>
    <w:uiPriority w:val="99"/>
    <w:rPr>
      <w:rFonts w:eastAsia="宋体"/>
      <w:kern w:val="2"/>
      <w:sz w:val="24"/>
      <w:lang w:val="en-US" w:eastAsia="zh-CN"/>
    </w:rPr>
  </w:style>
  <w:style w:type="character" w:customStyle="1" w:styleId="371">
    <w:name w:val="文档结构图 字符1"/>
    <w:qFormat/>
    <w:uiPriority w:val="99"/>
    <w:rPr>
      <w:rFonts w:ascii="宋体" w:hAnsi="Calibri" w:eastAsia="黑体"/>
      <w:snapToGrid w:val="0"/>
      <w:kern w:val="2"/>
      <w:sz w:val="18"/>
    </w:rPr>
  </w:style>
  <w:style w:type="character" w:customStyle="1" w:styleId="372">
    <w:name w:val="content"/>
    <w:qFormat/>
    <w:uiPriority w:val="99"/>
  </w:style>
  <w:style w:type="character" w:customStyle="1" w:styleId="373">
    <w:name w:val="tw4winPopup"/>
    <w:qFormat/>
    <w:uiPriority w:val="99"/>
    <w:rPr>
      <w:rFonts w:ascii="Courier New" w:hAnsi="Courier New"/>
      <w:color w:val="008000"/>
      <w:lang w:val="en-US" w:eastAsia="zh-CN"/>
    </w:rPr>
  </w:style>
  <w:style w:type="character" w:customStyle="1" w:styleId="374">
    <w:name w:val="param-name"/>
    <w:qFormat/>
    <w:uiPriority w:val="99"/>
    <w:rPr>
      <w:rFonts w:ascii="Arial" w:hAnsi="Arial" w:eastAsia="黑体"/>
      <w:snapToGrid w:val="0"/>
      <w:kern w:val="0"/>
      <w:sz w:val="21"/>
    </w:rPr>
  </w:style>
  <w:style w:type="character" w:customStyle="1" w:styleId="375">
    <w:name w:val="标准正文格式 Char"/>
    <w:qFormat/>
    <w:uiPriority w:val="99"/>
    <w:rPr>
      <w:rFonts w:ascii="宋体" w:eastAsia="仿宋_GB2312"/>
      <w:color w:val="000000"/>
      <w:sz w:val="24"/>
      <w:lang w:val="en-US" w:eastAsia="zh-CN"/>
    </w:rPr>
  </w:style>
  <w:style w:type="character" w:customStyle="1" w:styleId="376">
    <w:name w:val="Char Char212"/>
    <w:qFormat/>
    <w:uiPriority w:val="99"/>
    <w:rPr>
      <w:rFonts w:eastAsia="宋体"/>
      <w:b/>
      <w:kern w:val="2"/>
      <w:sz w:val="24"/>
      <w:lang w:val="en-US" w:eastAsia="zh-CN"/>
    </w:rPr>
  </w:style>
  <w:style w:type="character" w:customStyle="1" w:styleId="377">
    <w:name w:val="文档结构图 Char"/>
    <w:qFormat/>
    <w:uiPriority w:val="99"/>
    <w:rPr>
      <w:rFonts w:eastAsia="宋体"/>
      <w:kern w:val="2"/>
      <w:sz w:val="24"/>
      <w:lang w:val="en-US" w:eastAsia="zh-CN"/>
    </w:rPr>
  </w:style>
  <w:style w:type="character" w:customStyle="1" w:styleId="378">
    <w:name w:val="zbggmain style9"/>
    <w:qFormat/>
    <w:uiPriority w:val="99"/>
  </w:style>
  <w:style w:type="character" w:customStyle="1" w:styleId="379">
    <w:name w:val="Char Char16"/>
    <w:qFormat/>
    <w:uiPriority w:val="99"/>
    <w:rPr>
      <w:kern w:val="1"/>
      <w:sz w:val="18"/>
    </w:rPr>
  </w:style>
  <w:style w:type="character" w:customStyle="1" w:styleId="380">
    <w:name w:val="font51"/>
    <w:qFormat/>
    <w:uiPriority w:val="99"/>
    <w:rPr>
      <w:rFonts w:ascii="仿宋" w:hAnsi="仿宋" w:eastAsia="仿宋"/>
      <w:color w:val="000000"/>
      <w:sz w:val="20"/>
      <w:u w:val="none"/>
    </w:rPr>
  </w:style>
  <w:style w:type="character" w:customStyle="1" w:styleId="381">
    <w:name w:val="Char Char82"/>
    <w:qFormat/>
    <w:uiPriority w:val="99"/>
    <w:rPr>
      <w:rFonts w:eastAsia="宋体"/>
      <w:b/>
      <w:sz w:val="24"/>
      <w:lang w:val="en-GB" w:eastAsia="zh-CN"/>
    </w:rPr>
  </w:style>
  <w:style w:type="character" w:customStyle="1" w:styleId="382">
    <w:name w:val="日期 Char1"/>
    <w:semiHidden/>
    <w:qFormat/>
    <w:uiPriority w:val="99"/>
    <w:rPr>
      <w:rFonts w:ascii="Times New Roman" w:hAnsi="Times New Roman" w:eastAsia="宋体"/>
      <w:sz w:val="24"/>
    </w:rPr>
  </w:style>
  <w:style w:type="character" w:customStyle="1" w:styleId="383">
    <w:name w:val="页眉 字符"/>
    <w:qFormat/>
    <w:uiPriority w:val="99"/>
    <w:rPr>
      <w:kern w:val="2"/>
      <w:sz w:val="18"/>
    </w:rPr>
  </w:style>
  <w:style w:type="character" w:customStyle="1" w:styleId="384">
    <w:name w:val="Char Char33"/>
    <w:qFormat/>
    <w:uiPriority w:val="99"/>
    <w:rPr>
      <w:rFonts w:ascii="Arial" w:hAnsi="Arial" w:eastAsia="黑体"/>
      <w:b/>
      <w:kern w:val="1"/>
      <w:sz w:val="24"/>
    </w:rPr>
  </w:style>
  <w:style w:type="character" w:customStyle="1" w:styleId="385">
    <w:name w:val="b11_01b Char"/>
    <w:link w:val="386"/>
    <w:qFormat/>
    <w:locked/>
    <w:uiPriority w:val="99"/>
    <w:rPr>
      <w:rFonts w:ascii="Verdana" w:hAnsi="Verdana"/>
      <w:b/>
      <w:color w:val="4A82CA"/>
      <w:sz w:val="17"/>
    </w:rPr>
  </w:style>
  <w:style w:type="paragraph" w:customStyle="1" w:styleId="386">
    <w:name w:val="b11_01b"/>
    <w:basedOn w:val="1"/>
    <w:next w:val="1"/>
    <w:link w:val="385"/>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7">
    <w:name w:val="Char Char121"/>
    <w:qFormat/>
    <w:uiPriority w:val="99"/>
    <w:rPr>
      <w:rFonts w:ascii="仿宋_GB2312" w:eastAsia="仿宋_GB2312"/>
      <w:b/>
      <w:kern w:val="2"/>
      <w:sz w:val="24"/>
      <w:lang w:val="zh-CN" w:eastAsia="zh-CN"/>
    </w:rPr>
  </w:style>
  <w:style w:type="character" w:customStyle="1" w:styleId="388">
    <w:name w:val="Footer-Even Char"/>
    <w:qFormat/>
    <w:uiPriority w:val="99"/>
    <w:rPr>
      <w:rFonts w:eastAsia="宋体"/>
      <w:kern w:val="2"/>
      <w:sz w:val="18"/>
      <w:lang w:val="en-US" w:eastAsia="zh-CN"/>
    </w:rPr>
  </w:style>
  <w:style w:type="character" w:customStyle="1" w:styleId="389">
    <w:name w:val="Footer Char1"/>
    <w:link w:val="40"/>
    <w:qFormat/>
    <w:locked/>
    <w:uiPriority w:val="99"/>
    <w:rPr>
      <w:kern w:val="2"/>
      <w:sz w:val="18"/>
    </w:rPr>
  </w:style>
  <w:style w:type="character" w:customStyle="1" w:styleId="390">
    <w:name w:val="Char Char36"/>
    <w:qFormat/>
    <w:uiPriority w:val="99"/>
    <w:rPr>
      <w:rFonts w:ascii="仿宋_GB2312" w:hAnsi="仿宋_GB2312" w:eastAsia="仿宋_GB2312"/>
      <w:b/>
      <w:kern w:val="1"/>
      <w:sz w:val="32"/>
      <w:lang w:val="zh-CN" w:eastAsia="zh-CN"/>
    </w:rPr>
  </w:style>
  <w:style w:type="character" w:customStyle="1" w:styleId="391">
    <w:name w:val="Char Char61"/>
    <w:qFormat/>
    <w:uiPriority w:val="99"/>
    <w:rPr>
      <w:rFonts w:eastAsia="宋体"/>
      <w:kern w:val="2"/>
      <w:sz w:val="24"/>
      <w:lang w:val="en-US" w:eastAsia="zh-CN"/>
    </w:rPr>
  </w:style>
  <w:style w:type="character" w:customStyle="1" w:styleId="392">
    <w:name w:val="正文文字缩进 2 Char Char"/>
    <w:qFormat/>
    <w:uiPriority w:val="99"/>
    <w:rPr>
      <w:rFonts w:ascii="宋体"/>
      <w:sz w:val="28"/>
    </w:rPr>
  </w:style>
  <w:style w:type="character" w:customStyle="1" w:styleId="393">
    <w:name w:val="f141"/>
    <w:qFormat/>
    <w:uiPriority w:val="99"/>
    <w:rPr>
      <w:rFonts w:ascii="Tahoma" w:hAnsi="Tahoma" w:eastAsia="宋体"/>
      <w:b/>
      <w:kern w:val="2"/>
      <w:sz w:val="21"/>
      <w:lang w:val="en-US" w:eastAsia="zh-CN"/>
    </w:rPr>
  </w:style>
  <w:style w:type="character" w:customStyle="1" w:styleId="394">
    <w:name w:val="段落 Char Char"/>
    <w:link w:val="395"/>
    <w:qFormat/>
    <w:locked/>
    <w:uiPriority w:val="99"/>
    <w:rPr>
      <w:rFonts w:ascii="宋体" w:eastAsia="宋体"/>
      <w:sz w:val="24"/>
    </w:rPr>
  </w:style>
  <w:style w:type="paragraph" w:customStyle="1" w:styleId="395">
    <w:name w:val="段落"/>
    <w:basedOn w:val="1"/>
    <w:link w:val="394"/>
    <w:qFormat/>
    <w:uiPriority w:val="99"/>
    <w:pPr>
      <w:adjustRightInd/>
      <w:spacing w:line="360" w:lineRule="auto"/>
      <w:ind w:firstLine="480" w:firstLineChars="200"/>
    </w:pPr>
    <w:rPr>
      <w:rFonts w:ascii="宋体"/>
      <w:kern w:val="0"/>
      <w:sz w:val="24"/>
      <w:szCs w:val="20"/>
    </w:rPr>
  </w:style>
  <w:style w:type="character" w:customStyle="1" w:styleId="396">
    <w:name w:val="标题 3 Char2"/>
    <w:qFormat/>
    <w:uiPriority w:val="99"/>
    <w:rPr>
      <w:rFonts w:eastAsia="宋体"/>
      <w:b/>
      <w:kern w:val="2"/>
      <w:sz w:val="32"/>
      <w:lang w:val="en-US" w:eastAsia="zh-CN"/>
    </w:rPr>
  </w:style>
  <w:style w:type="character" w:customStyle="1" w:styleId="397">
    <w:name w:val="apple-converted-space"/>
    <w:qFormat/>
    <w:uiPriority w:val="99"/>
  </w:style>
  <w:style w:type="character" w:customStyle="1" w:styleId="398">
    <w:name w:val="Header Char1"/>
    <w:link w:val="41"/>
    <w:qFormat/>
    <w:locked/>
    <w:uiPriority w:val="99"/>
    <w:rPr>
      <w:kern w:val="2"/>
      <w:sz w:val="18"/>
    </w:rPr>
  </w:style>
  <w:style w:type="character" w:customStyle="1" w:styleId="399">
    <w:name w:val="Char Char9"/>
    <w:qFormat/>
    <w:uiPriority w:val="99"/>
    <w:rPr>
      <w:rFonts w:eastAsia="宋体"/>
      <w:kern w:val="2"/>
      <w:sz w:val="18"/>
      <w:lang w:val="en-US" w:eastAsia="zh-CN"/>
    </w:rPr>
  </w:style>
  <w:style w:type="character" w:customStyle="1" w:styleId="400">
    <w:name w:val="Char Char41"/>
    <w:qFormat/>
    <w:uiPriority w:val="99"/>
    <w:rPr>
      <w:rFonts w:eastAsia="宋体"/>
      <w:b/>
      <w:sz w:val="24"/>
      <w:lang w:val="en-GB" w:eastAsia="zh-CN"/>
    </w:rPr>
  </w:style>
  <w:style w:type="character" w:customStyle="1" w:styleId="401">
    <w:name w:val="large1"/>
    <w:qFormat/>
    <w:uiPriority w:val="99"/>
    <w:rPr>
      <w:rFonts w:ascii="宋体" w:hAnsi="宋体" w:eastAsia="宋体"/>
      <w:sz w:val="21"/>
    </w:rPr>
  </w:style>
  <w:style w:type="character" w:customStyle="1" w:styleId="402">
    <w:name w:val="正文段 Char"/>
    <w:link w:val="403"/>
    <w:qFormat/>
    <w:locked/>
    <w:uiPriority w:val="99"/>
    <w:rPr>
      <w:sz w:val="24"/>
    </w:rPr>
  </w:style>
  <w:style w:type="paragraph" w:customStyle="1" w:styleId="403">
    <w:name w:val="正文段"/>
    <w:basedOn w:val="1"/>
    <w:next w:val="17"/>
    <w:link w:val="402"/>
    <w:qFormat/>
    <w:uiPriority w:val="99"/>
    <w:pPr>
      <w:widowControl/>
      <w:snapToGrid w:val="0"/>
      <w:spacing w:afterLines="50"/>
      <w:ind w:firstLine="200" w:firstLineChars="200"/>
    </w:pPr>
    <w:rPr>
      <w:kern w:val="0"/>
      <w:sz w:val="24"/>
      <w:szCs w:val="20"/>
    </w:rPr>
  </w:style>
  <w:style w:type="character" w:customStyle="1" w:styleId="404">
    <w:name w:val="Char Char13"/>
    <w:qFormat/>
    <w:uiPriority w:val="99"/>
    <w:rPr>
      <w:rFonts w:ascii="宋体" w:eastAsia="宋体"/>
      <w:kern w:val="1"/>
      <w:sz w:val="24"/>
    </w:rPr>
  </w:style>
  <w:style w:type="character" w:customStyle="1" w:styleId="405">
    <w:name w:val="Char Char92"/>
    <w:qFormat/>
    <w:uiPriority w:val="99"/>
    <w:rPr>
      <w:rFonts w:ascii="Times New Roman" w:hAnsi="Times New Roman" w:eastAsia="宋体"/>
      <w:b/>
      <w:kern w:val="2"/>
      <w:sz w:val="32"/>
      <w:lang w:val="en-US" w:eastAsia="zh-CN"/>
    </w:rPr>
  </w:style>
  <w:style w:type="character" w:customStyle="1" w:styleId="406">
    <w:name w:val="冯广丽 Char"/>
    <w:link w:val="407"/>
    <w:qFormat/>
    <w:locked/>
    <w:uiPriority w:val="99"/>
    <w:rPr>
      <w:rFonts w:ascii="宋体" w:eastAsia="宋体"/>
      <w:kern w:val="2"/>
      <w:sz w:val="22"/>
    </w:rPr>
  </w:style>
  <w:style w:type="paragraph" w:customStyle="1" w:styleId="407">
    <w:name w:val="冯广丽"/>
    <w:basedOn w:val="1"/>
    <w:link w:val="406"/>
    <w:qFormat/>
    <w:uiPriority w:val="99"/>
    <w:pPr>
      <w:adjustRightInd/>
      <w:spacing w:line="360" w:lineRule="auto"/>
      <w:ind w:firstLine="480" w:firstLineChars="200"/>
    </w:pPr>
    <w:rPr>
      <w:rFonts w:ascii="宋体"/>
      <w:sz w:val="22"/>
      <w:szCs w:val="20"/>
    </w:rPr>
  </w:style>
  <w:style w:type="character" w:customStyle="1" w:styleId="408">
    <w:name w:val="批注文字 字符"/>
    <w:qFormat/>
    <w:uiPriority w:val="99"/>
    <w:rPr>
      <w:rFonts w:ascii="Arial" w:hAnsi="Arial" w:eastAsia="黑体"/>
      <w:snapToGrid w:val="0"/>
      <w:kern w:val="0"/>
      <w:sz w:val="21"/>
    </w:rPr>
  </w:style>
  <w:style w:type="character" w:customStyle="1" w:styleId="409">
    <w:name w:val="Char Char161"/>
    <w:qFormat/>
    <w:uiPriority w:val="99"/>
    <w:rPr>
      <w:rFonts w:eastAsia="宋体"/>
      <w:b/>
      <w:kern w:val="2"/>
      <w:sz w:val="32"/>
      <w:lang w:val="en-US" w:eastAsia="zh-CN"/>
    </w:rPr>
  </w:style>
  <w:style w:type="character" w:customStyle="1" w:styleId="410">
    <w:name w:val="javascript"/>
    <w:qFormat/>
    <w:uiPriority w:val="99"/>
  </w:style>
  <w:style w:type="character" w:customStyle="1" w:styleId="411">
    <w:name w:val="图名 Char"/>
    <w:qFormat/>
    <w:uiPriority w:val="99"/>
    <w:rPr>
      <w:rFonts w:ascii="Arial" w:hAnsi="Arial" w:eastAsia="黑体"/>
      <w:kern w:val="2"/>
      <w:sz w:val="24"/>
      <w:lang w:val="en-US" w:eastAsia="zh-CN"/>
    </w:rPr>
  </w:style>
  <w:style w:type="character" w:customStyle="1" w:styleId="412">
    <w:name w:val="Used by Word for text of Help footnotes Char Char"/>
    <w:qFormat/>
    <w:uiPriority w:val="99"/>
    <w:rPr>
      <w:rFonts w:ascii="Times New Roman" w:hAnsi="Times New Roman" w:eastAsia="宋体"/>
      <w:sz w:val="20"/>
    </w:rPr>
  </w:style>
  <w:style w:type="character" w:customStyle="1" w:styleId="413">
    <w:name w:val="编号，小四 Char"/>
    <w:link w:val="414"/>
    <w:qFormat/>
    <w:locked/>
    <w:uiPriority w:val="99"/>
    <w:rPr>
      <w:rFonts w:ascii="Arial" w:hAnsi="Arial"/>
      <w:sz w:val="24"/>
    </w:rPr>
  </w:style>
  <w:style w:type="paragraph" w:customStyle="1" w:styleId="414">
    <w:name w:val="编号，小四"/>
    <w:basedOn w:val="1"/>
    <w:link w:val="413"/>
    <w:qFormat/>
    <w:uiPriority w:val="99"/>
    <w:pPr>
      <w:tabs>
        <w:tab w:val="left" w:pos="432"/>
      </w:tabs>
      <w:adjustRightInd/>
      <w:spacing w:line="360" w:lineRule="auto"/>
      <w:ind w:left="432" w:hanging="432"/>
    </w:pPr>
    <w:rPr>
      <w:rFonts w:ascii="Arial" w:hAnsi="Arial"/>
      <w:kern w:val="0"/>
      <w:sz w:val="24"/>
      <w:szCs w:val="20"/>
    </w:rPr>
  </w:style>
  <w:style w:type="character" w:customStyle="1" w:styleId="415">
    <w:name w:val="Font Style82"/>
    <w:qFormat/>
    <w:uiPriority w:val="99"/>
    <w:rPr>
      <w:rFonts w:ascii="宋体" w:eastAsia="宋体"/>
      <w:color w:val="000000"/>
      <w:sz w:val="14"/>
    </w:rPr>
  </w:style>
  <w:style w:type="character" w:customStyle="1" w:styleId="416">
    <w:name w:val="标题 2 Char Char"/>
    <w:qFormat/>
    <w:uiPriority w:val="99"/>
    <w:rPr>
      <w:rFonts w:ascii="楷体_GB2312" w:hAnsi="Arial" w:eastAsia="楷体_GB2312"/>
      <w:b/>
      <w:kern w:val="2"/>
      <w:sz w:val="32"/>
      <w:lang w:val="en-US" w:eastAsia="zh-CN"/>
    </w:rPr>
  </w:style>
  <w:style w:type="character" w:customStyle="1" w:styleId="417">
    <w:name w:val="未用 Char"/>
    <w:qFormat/>
    <w:uiPriority w:val="99"/>
    <w:rPr>
      <w:rFonts w:ascii="Arial" w:hAnsi="Arial" w:eastAsia="黑体"/>
      <w:kern w:val="2"/>
      <w:sz w:val="21"/>
      <w:lang w:val="en-US" w:eastAsia="zh-CN"/>
    </w:rPr>
  </w:style>
  <w:style w:type="character" w:customStyle="1" w:styleId="418">
    <w:name w:val="myp1111"/>
    <w:qFormat/>
    <w:uiPriority w:val="99"/>
    <w:rPr>
      <w:rFonts w:ascii="??" w:hAnsi="??"/>
      <w:color w:val="000000"/>
      <w:sz w:val="20"/>
      <w:u w:val="none"/>
    </w:rPr>
  </w:style>
  <w:style w:type="character" w:customStyle="1" w:styleId="419">
    <w:name w:val="样式 标题 4h4H4Fab-4T5Ref Heading 1rh1Heading sqlsect 1.2.3.... Char"/>
    <w:link w:val="319"/>
    <w:qFormat/>
    <w:locked/>
    <w:uiPriority w:val="99"/>
    <w:rPr>
      <w:rFonts w:ascii="微软雅黑" w:hAnsi="微软雅黑" w:eastAsia="微软雅黑"/>
      <w:b/>
      <w:kern w:val="2"/>
      <w:sz w:val="28"/>
    </w:rPr>
  </w:style>
  <w:style w:type="character" w:customStyle="1" w:styleId="420">
    <w:name w:val="h Char Char"/>
    <w:qFormat/>
    <w:uiPriority w:val="99"/>
    <w:rPr>
      <w:rFonts w:eastAsia="宋体"/>
      <w:kern w:val="2"/>
      <w:sz w:val="18"/>
      <w:lang w:val="en-US" w:eastAsia="zh-CN"/>
    </w:rPr>
  </w:style>
  <w:style w:type="character" w:customStyle="1" w:styleId="421">
    <w:name w:val="仿宋正文 Char"/>
    <w:link w:val="422"/>
    <w:qFormat/>
    <w:locked/>
    <w:uiPriority w:val="99"/>
    <w:rPr>
      <w:rFonts w:ascii="仿宋_GB2312" w:eastAsia="仿宋_GB2312"/>
      <w:kern w:val="2"/>
      <w:sz w:val="24"/>
      <w:lang w:val="en-US" w:eastAsia="zh-CN"/>
    </w:rPr>
  </w:style>
  <w:style w:type="paragraph" w:customStyle="1" w:styleId="422">
    <w:name w:val="仿宋正文"/>
    <w:basedOn w:val="1"/>
    <w:link w:val="421"/>
    <w:qFormat/>
    <w:uiPriority w:val="99"/>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99"/>
    <w:rPr>
      <w:rFonts w:ascii="宋体" w:eastAsia="宋体"/>
      <w:kern w:val="2"/>
      <w:sz w:val="24"/>
      <w:lang w:val="zh-CN"/>
    </w:rPr>
  </w:style>
  <w:style w:type="character" w:customStyle="1" w:styleId="424">
    <w:name w:val="样式 宋体"/>
    <w:qFormat/>
    <w:uiPriority w:val="99"/>
    <w:rPr>
      <w:rFonts w:ascii="宋体" w:eastAsia="宋体"/>
      <w:sz w:val="24"/>
    </w:rPr>
  </w:style>
  <w:style w:type="character" w:customStyle="1" w:styleId="425">
    <w:name w:val="tw4winJump"/>
    <w:qFormat/>
    <w:uiPriority w:val="99"/>
    <w:rPr>
      <w:rFonts w:ascii="Courier New" w:hAnsi="Courier New"/>
      <w:color w:val="008080"/>
      <w:lang w:val="en-US" w:eastAsia="zh-CN"/>
    </w:rPr>
  </w:style>
  <w:style w:type="character" w:customStyle="1" w:styleId="426">
    <w:name w:val="标题 1 字符"/>
    <w:qFormat/>
    <w:uiPriority w:val="99"/>
    <w:rPr>
      <w:rFonts w:ascii="Arial" w:hAnsi="Arial" w:eastAsia="黑体"/>
      <w:b/>
      <w:snapToGrid w:val="0"/>
      <w:kern w:val="44"/>
      <w:sz w:val="44"/>
    </w:rPr>
  </w:style>
  <w:style w:type="character" w:customStyle="1" w:styleId="427">
    <w:name w:val="style36"/>
    <w:basedOn w:val="69"/>
    <w:qFormat/>
    <w:uiPriority w:val="99"/>
    <w:rPr>
      <w:rFonts w:ascii="Arial" w:hAnsi="Arial" w:eastAsia="黑体" w:cs="Arial"/>
      <w:snapToGrid w:val="0"/>
      <w:kern w:val="0"/>
      <w:sz w:val="21"/>
      <w:szCs w:val="21"/>
    </w:rPr>
  </w:style>
  <w:style w:type="character" w:customStyle="1" w:styleId="428">
    <w:name w:val="pt9"/>
    <w:qFormat/>
    <w:uiPriority w:val="99"/>
    <w:rPr>
      <w:rFonts w:ascii="仿宋_GB2312" w:eastAsia="微软雅黑"/>
      <w:b/>
      <w:kern w:val="2"/>
      <w:sz w:val="32"/>
      <w:lang w:val="en-US" w:eastAsia="zh-CN"/>
    </w:rPr>
  </w:style>
  <w:style w:type="character" w:customStyle="1" w:styleId="429">
    <w:name w:val="DO_NOT_TRANSLATE"/>
    <w:qFormat/>
    <w:uiPriority w:val="99"/>
    <w:rPr>
      <w:rFonts w:ascii="Courier New" w:hAnsi="Courier New"/>
      <w:color w:val="800000"/>
      <w:lang w:val="en-US" w:eastAsia="zh-CN"/>
    </w:rPr>
  </w:style>
  <w:style w:type="character" w:customStyle="1" w:styleId="430">
    <w:name w:val="标书1 Char1"/>
    <w:qFormat/>
    <w:uiPriority w:val="99"/>
    <w:rPr>
      <w:rFonts w:eastAsia="宋体"/>
      <w:b/>
      <w:kern w:val="44"/>
      <w:sz w:val="44"/>
      <w:lang w:val="en-US" w:eastAsia="zh-CN"/>
    </w:rPr>
  </w:style>
  <w:style w:type="character" w:customStyle="1" w:styleId="431">
    <w:name w:val="页脚 字符"/>
    <w:qFormat/>
    <w:uiPriority w:val="99"/>
    <w:rPr>
      <w:kern w:val="2"/>
      <w:sz w:val="18"/>
    </w:rPr>
  </w:style>
  <w:style w:type="character" w:customStyle="1" w:styleId="432">
    <w:name w:val="正文2 Char"/>
    <w:qFormat/>
    <w:uiPriority w:val="99"/>
    <w:rPr>
      <w:rFonts w:eastAsia="宋体"/>
      <w:kern w:val="2"/>
      <w:sz w:val="24"/>
      <w:lang w:val="en-US" w:eastAsia="zh-CN"/>
    </w:rPr>
  </w:style>
  <w:style w:type="character" w:customStyle="1" w:styleId="433">
    <w:name w:val="Char Char21"/>
    <w:qFormat/>
    <w:uiPriority w:val="99"/>
    <w:rPr>
      <w:rFonts w:ascii="宋体" w:eastAsia="宋体"/>
      <w:kern w:val="1"/>
      <w:sz w:val="21"/>
      <w:lang w:val="zh-CN"/>
    </w:rPr>
  </w:style>
  <w:style w:type="character" w:customStyle="1" w:styleId="434">
    <w:name w:val="样式 正文缩进 + 首行缩进:  2 字符 Char Char"/>
    <w:link w:val="435"/>
    <w:qFormat/>
    <w:locked/>
    <w:uiPriority w:val="99"/>
    <w:rPr>
      <w:kern w:val="2"/>
      <w:sz w:val="24"/>
    </w:rPr>
  </w:style>
  <w:style w:type="paragraph" w:customStyle="1" w:styleId="435">
    <w:name w:val="样式 正文缩进 + 首行缩进:  2 字符"/>
    <w:basedOn w:val="15"/>
    <w:link w:val="434"/>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6">
    <w:name w:val="gray6"/>
    <w:basedOn w:val="69"/>
    <w:qFormat/>
    <w:uiPriority w:val="99"/>
    <w:rPr>
      <w:rFonts w:ascii="Arial" w:hAnsi="Arial" w:eastAsia="黑体" w:cs="Arial"/>
      <w:snapToGrid w:val="0"/>
      <w:kern w:val="0"/>
      <w:sz w:val="21"/>
      <w:szCs w:val="21"/>
    </w:rPr>
  </w:style>
  <w:style w:type="character" w:customStyle="1" w:styleId="437">
    <w:name w:val="hui"/>
    <w:basedOn w:val="69"/>
    <w:qFormat/>
    <w:uiPriority w:val="99"/>
    <w:rPr>
      <w:rFonts w:ascii="Arial" w:hAnsi="Arial" w:eastAsia="黑体" w:cs="Arial"/>
      <w:snapToGrid w:val="0"/>
      <w:kern w:val="0"/>
      <w:sz w:val="21"/>
      <w:szCs w:val="21"/>
    </w:rPr>
  </w:style>
  <w:style w:type="character" w:customStyle="1" w:styleId="438">
    <w:name w:val="哈哈正文 Char Char"/>
    <w:qFormat/>
    <w:uiPriority w:val="99"/>
    <w:rPr>
      <w:rFonts w:ascii="宋体" w:hAnsi="宋体" w:eastAsia="宋体"/>
      <w:kern w:val="2"/>
      <w:sz w:val="24"/>
      <w:lang w:val="en-US" w:eastAsia="zh-CN"/>
    </w:rPr>
  </w:style>
  <w:style w:type="paragraph" w:customStyle="1" w:styleId="439">
    <w:name w:val="样式 正文文本缩进 + 左侧:  2 字符 首行缩进:  2 字符"/>
    <w:basedOn w:val="24"/>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5">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6">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7">
    <w:name w:val="正文 内标 序号标"/>
    <w:basedOn w:val="448"/>
    <w:qFormat/>
    <w:uiPriority w:val="99"/>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99"/>
    <w:pPr>
      <w:spacing w:before="120" w:line="360" w:lineRule="auto"/>
      <w:ind w:firstLine="567"/>
    </w:pPr>
    <w:rPr>
      <w:rFonts w:ascii="Arial" w:hAnsi="Arial"/>
      <w:sz w:val="20"/>
      <w:szCs w:val="20"/>
    </w:rPr>
  </w:style>
  <w:style w:type="paragraph" w:customStyle="1" w:styleId="44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99"/>
    <w:rPr>
      <w:rFonts w:ascii="Times New Roman" w:hAnsi="Times New Roman" w:eastAsia="宋体" w:cs="Times New Roman"/>
      <w:kern w:val="2"/>
      <w:sz w:val="21"/>
      <w:szCs w:val="20"/>
      <w:lang w:val="en-US" w:eastAsia="zh-CN" w:bidi="ar-SA"/>
    </w:rPr>
  </w:style>
  <w:style w:type="paragraph" w:customStyle="1" w:styleId="453">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6">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7">
    <w:name w:val="Char1 Char Char Char5"/>
    <w:basedOn w:val="1"/>
    <w:qFormat/>
    <w:uiPriority w:val="99"/>
    <w:pPr>
      <w:adjustRightInd/>
      <w:ind w:firstLine="200" w:firstLineChars="200"/>
    </w:pPr>
    <w:rPr>
      <w:rFonts w:ascii="Tahoma" w:hAnsi="Tahoma"/>
      <w:sz w:val="24"/>
      <w:szCs w:val="20"/>
    </w:rPr>
  </w:style>
  <w:style w:type="paragraph" w:customStyle="1" w:styleId="458">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99"/>
    <w:pPr>
      <w:tabs>
        <w:tab w:val="left" w:pos="360"/>
      </w:tabs>
    </w:pPr>
    <w:rPr>
      <w:sz w:val="24"/>
      <w:szCs w:val="20"/>
    </w:rPr>
  </w:style>
  <w:style w:type="paragraph" w:customStyle="1" w:styleId="461">
    <w:name w:val="Char Char11 Char Char Char"/>
    <w:basedOn w:val="1"/>
    <w:qFormat/>
    <w:uiPriority w:val="99"/>
    <w:pPr>
      <w:spacing w:line="360" w:lineRule="auto"/>
    </w:pPr>
    <w:rPr>
      <w:szCs w:val="20"/>
    </w:rPr>
  </w:style>
  <w:style w:type="paragraph" w:customStyle="1" w:styleId="462">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4">
    <w:name w:val="样式3"/>
    <w:basedOn w:val="465"/>
    <w:qFormat/>
    <w:uiPriority w:val="99"/>
    <w:pPr>
      <w:tabs>
        <w:tab w:val="left" w:pos="2790"/>
        <w:tab w:val="left" w:pos="4230"/>
      </w:tabs>
      <w:spacing w:beforeLines="100"/>
      <w:jc w:val="left"/>
    </w:pPr>
  </w:style>
  <w:style w:type="paragraph" w:customStyle="1" w:styleId="46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99"/>
    <w:pPr>
      <w:tabs>
        <w:tab w:val="left" w:pos="840"/>
      </w:tabs>
      <w:ind w:left="840" w:hanging="420"/>
    </w:pPr>
    <w:rPr>
      <w:rFonts w:ascii="Tahoma" w:hAnsi="Tahoma"/>
      <w:sz w:val="24"/>
    </w:rPr>
  </w:style>
  <w:style w:type="paragraph" w:customStyle="1" w:styleId="467">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3"/>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9">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99"/>
    <w:pPr>
      <w:adjustRightInd/>
      <w:spacing w:before="156" w:line="360" w:lineRule="auto"/>
      <w:ind w:firstLine="510" w:firstLineChars="200"/>
    </w:pPr>
    <w:rPr>
      <w:sz w:val="24"/>
      <w:szCs w:val="20"/>
    </w:rPr>
  </w:style>
  <w:style w:type="paragraph" w:customStyle="1" w:styleId="471">
    <w:name w:val="Test2"/>
    <w:basedOn w:val="3"/>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99"/>
    <w:rPr>
      <w:rFonts w:ascii="仿宋_GB2312" w:eastAsia="仿宋_GB2312"/>
      <w:b/>
      <w:sz w:val="32"/>
      <w:szCs w:val="32"/>
    </w:rPr>
  </w:style>
  <w:style w:type="paragraph" w:customStyle="1" w:styleId="47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6">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99"/>
    <w:pPr>
      <w:keepNext/>
      <w:tabs>
        <w:tab w:val="left" w:pos="360"/>
      </w:tabs>
      <w:outlineLvl w:val="5"/>
    </w:pPr>
  </w:style>
  <w:style w:type="paragraph" w:customStyle="1" w:styleId="479">
    <w:name w:val="5级标题"/>
    <w:basedOn w:val="480"/>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0">
    <w:name w:val="4级标题"/>
    <w:basedOn w:val="279"/>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1">
    <w:name w:val="样式 正文文本缩进 + 段前: 2 字符"/>
    <w:basedOn w:val="1"/>
    <w:qFormat/>
    <w:uiPriority w:val="99"/>
    <w:pPr>
      <w:adjustRightInd/>
      <w:ind w:left="420" w:leftChars="200"/>
      <w:jc w:val="left"/>
    </w:pPr>
    <w:rPr>
      <w:sz w:val="28"/>
      <w:szCs w:val="20"/>
      <w:lang w:eastAsia="zh-TW"/>
    </w:rPr>
  </w:style>
  <w:style w:type="paragraph" w:customStyle="1" w:styleId="482">
    <w:name w:val="Char2 Char Char"/>
    <w:basedOn w:val="1"/>
    <w:qFormat/>
    <w:uiPriority w:val="99"/>
    <w:pPr>
      <w:adjustRightInd/>
    </w:pPr>
    <w:rPr>
      <w:rFonts w:ascii="Tahoma" w:hAnsi="Tahoma"/>
      <w:sz w:val="24"/>
      <w:szCs w:val="20"/>
    </w:rPr>
  </w:style>
  <w:style w:type="paragraph" w:customStyle="1" w:styleId="483">
    <w:name w:val="_Style 11"/>
    <w:basedOn w:val="1"/>
    <w:qFormat/>
    <w:uiPriority w:val="99"/>
    <w:pPr>
      <w:adjustRightInd/>
      <w:ind w:firstLine="420" w:firstLineChars="200"/>
    </w:pPr>
    <w:rPr>
      <w:rFonts w:eastAsia="仿宋_GB2312"/>
      <w:sz w:val="28"/>
    </w:rPr>
  </w:style>
  <w:style w:type="paragraph" w:customStyle="1" w:styleId="48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99"/>
    <w:rPr>
      <w:rFonts w:ascii="Tahoma" w:hAnsi="Tahoma"/>
      <w:sz w:val="24"/>
      <w:szCs w:val="20"/>
    </w:rPr>
  </w:style>
  <w:style w:type="paragraph" w:customStyle="1" w:styleId="486">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7">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8">
    <w:name w:val="No Spacing"/>
    <w:basedOn w:val="1"/>
    <w:link w:val="934"/>
    <w:qFormat/>
    <w:uiPriority w:val="99"/>
    <w:rPr>
      <w:sz w:val="22"/>
      <w:szCs w:val="20"/>
    </w:rPr>
  </w:style>
  <w:style w:type="paragraph" w:customStyle="1" w:styleId="48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0">
    <w:name w:val="Char Char Char Char Char Char Char Char Char Char Char Char1 Char1"/>
    <w:basedOn w:val="1"/>
    <w:qFormat/>
    <w:uiPriority w:val="99"/>
    <w:rPr>
      <w:rFonts w:ascii="Tahoma" w:hAnsi="Tahoma" w:cs="仿宋_GB2312"/>
      <w:sz w:val="24"/>
      <w:szCs w:val="20"/>
    </w:rPr>
  </w:style>
  <w:style w:type="paragraph" w:customStyle="1" w:styleId="49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3"/>
    <w:qFormat/>
    <w:uiPriority w:val="99"/>
    <w:pPr>
      <w:tabs>
        <w:tab w:val="left" w:pos="1260"/>
      </w:tabs>
      <w:ind w:left="1260" w:hanging="420"/>
    </w:pPr>
    <w:rPr>
      <w:rFonts w:ascii="Arial" w:hAnsi="Arial" w:eastAsia="黑体"/>
      <w:lang w:val="en-US"/>
    </w:rPr>
  </w:style>
  <w:style w:type="paragraph" w:customStyle="1" w:styleId="495">
    <w:name w:val="五级无标题条"/>
    <w:basedOn w:val="1"/>
    <w:qFormat/>
    <w:uiPriority w:val="99"/>
    <w:pPr>
      <w:adjustRightInd/>
    </w:pPr>
  </w:style>
  <w:style w:type="paragraph" w:customStyle="1" w:styleId="496">
    <w:name w:val="Char5"/>
    <w:basedOn w:val="1"/>
    <w:qFormat/>
    <w:uiPriority w:val="99"/>
    <w:rPr>
      <w:rFonts w:ascii="仿宋_GB2312" w:eastAsia="仿宋_GB2312"/>
      <w:b/>
      <w:sz w:val="32"/>
      <w:szCs w:val="32"/>
    </w:rPr>
  </w:style>
  <w:style w:type="paragraph" w:customStyle="1" w:styleId="497">
    <w:name w:val="TOC 标题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99"/>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0">
    <w:name w:val="Char2"/>
    <w:basedOn w:val="1"/>
    <w:qFormat/>
    <w:uiPriority w:val="99"/>
    <w:rPr>
      <w:rFonts w:ascii="仿宋_GB2312" w:eastAsia="仿宋_GB2312"/>
      <w:b/>
      <w:sz w:val="32"/>
      <w:szCs w:val="32"/>
    </w:rPr>
  </w:style>
  <w:style w:type="paragraph" w:customStyle="1" w:styleId="501">
    <w:name w:val="数字标题3"/>
    <w:basedOn w:val="4"/>
    <w:next w:val="1"/>
    <w:qFormat/>
    <w:uiPriority w:val="99"/>
    <w:pPr>
      <w:spacing w:line="240" w:lineRule="auto"/>
    </w:pPr>
    <w:rPr>
      <w:sz w:val="28"/>
      <w:szCs w:val="28"/>
    </w:rPr>
  </w:style>
  <w:style w:type="paragraph" w:customStyle="1" w:styleId="502">
    <w:name w:val="FA正文"/>
    <w:basedOn w:val="1"/>
    <w:qFormat/>
    <w:uiPriority w:val="99"/>
    <w:pPr>
      <w:spacing w:line="360" w:lineRule="auto"/>
      <w:ind w:firstLine="480" w:firstLineChars="200"/>
    </w:pPr>
    <w:rPr>
      <w:rFonts w:hAnsi="宋体"/>
      <w:sz w:val="24"/>
      <w:szCs w:val="20"/>
    </w:rPr>
  </w:style>
  <w:style w:type="paragraph" w:customStyle="1" w:styleId="503">
    <w:name w:val="MM Topic 5"/>
    <w:basedOn w:val="6"/>
    <w:qFormat/>
    <w:uiPriority w:val="99"/>
    <w:pPr>
      <w:tabs>
        <w:tab w:val="left" w:pos="2520"/>
      </w:tabs>
      <w:adjustRightInd/>
      <w:ind w:left="2520" w:hanging="420"/>
    </w:pPr>
  </w:style>
  <w:style w:type="paragraph" w:customStyle="1" w:styleId="504">
    <w:name w:val="Char Char Char Char Char Char Char Char Char Char1"/>
    <w:basedOn w:val="1"/>
    <w:qFormat/>
    <w:uiPriority w:val="99"/>
    <w:rPr>
      <w:rFonts w:ascii="仿宋_GB2312" w:eastAsia="仿宋_GB2312"/>
      <w:b/>
      <w:sz w:val="32"/>
      <w:szCs w:val="32"/>
    </w:rPr>
  </w:style>
  <w:style w:type="paragraph" w:customStyle="1" w:styleId="50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7">
    <w:name w:val="Char2 Char Char Char"/>
    <w:basedOn w:val="1"/>
    <w:qFormat/>
    <w:uiPriority w:val="99"/>
    <w:rPr>
      <w:rFonts w:ascii="仿宋_GB2312" w:eastAsia="仿宋_GB2312"/>
      <w:b/>
      <w:sz w:val="32"/>
      <w:szCs w:val="32"/>
    </w:rPr>
  </w:style>
  <w:style w:type="paragraph" w:customStyle="1" w:styleId="508">
    <w:name w:val="Char2 Char Char Char1"/>
    <w:basedOn w:val="1"/>
    <w:qFormat/>
    <w:uiPriority w:val="99"/>
    <w:rPr>
      <w:rFonts w:ascii="仿宋_GB2312" w:eastAsia="仿宋_GB2312"/>
      <w:b/>
      <w:sz w:val="32"/>
      <w:szCs w:val="32"/>
    </w:rPr>
  </w:style>
  <w:style w:type="paragraph" w:customStyle="1" w:styleId="509">
    <w:name w:val="默认段落样式"/>
    <w:basedOn w:val="161"/>
    <w:qFormat/>
    <w:uiPriority w:val="99"/>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99"/>
    <w:pPr>
      <w:snapToGrid w:val="0"/>
      <w:spacing w:line="240" w:lineRule="atLeast"/>
      <w:ind w:firstLine="200" w:firstLineChars="200"/>
      <w:jc w:val="center"/>
    </w:pPr>
    <w:rPr>
      <w:sz w:val="24"/>
      <w:szCs w:val="20"/>
    </w:rPr>
  </w:style>
  <w:style w:type="paragraph" w:customStyle="1" w:styleId="51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qFormat/>
    <w:uiPriority w:val="99"/>
    <w:pPr>
      <w:tabs>
        <w:tab w:val="left" w:pos="1680"/>
      </w:tabs>
      <w:adjustRightInd/>
      <w:ind w:left="1680" w:hanging="420"/>
    </w:pPr>
  </w:style>
  <w:style w:type="paragraph" w:customStyle="1" w:styleId="513">
    <w:name w:val="标准小四"/>
    <w:basedOn w:val="1"/>
    <w:qFormat/>
    <w:uiPriority w:val="99"/>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3"/>
    <w:qFormat/>
    <w:uiPriority w:val="99"/>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99"/>
    <w:pPr>
      <w:adjustRightInd/>
      <w:snapToGrid w:val="0"/>
      <w:spacing w:line="300" w:lineRule="auto"/>
    </w:pPr>
    <w:rPr>
      <w:rFonts w:eastAsia="仿宋"/>
      <w:szCs w:val="21"/>
    </w:rPr>
  </w:style>
  <w:style w:type="paragraph" w:customStyle="1" w:styleId="5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99"/>
    <w:pPr>
      <w:adjustRightInd/>
    </w:pPr>
    <w:rPr>
      <w:rFonts w:ascii="Tahoma" w:hAnsi="Tahoma"/>
      <w:sz w:val="24"/>
      <w:szCs w:val="20"/>
    </w:rPr>
  </w:style>
  <w:style w:type="paragraph" w:customStyle="1" w:styleId="518">
    <w:name w:val="列出段落5"/>
    <w:basedOn w:val="1"/>
    <w:qFormat/>
    <w:uiPriority w:val="99"/>
    <w:pPr>
      <w:spacing w:line="360" w:lineRule="auto"/>
      <w:ind w:firstLine="200" w:firstLineChars="200"/>
    </w:pPr>
    <w:rPr>
      <w:rFonts w:eastAsia="楷体_GB2312" w:cs="Lucida Sans"/>
      <w:sz w:val="24"/>
    </w:rPr>
  </w:style>
  <w:style w:type="paragraph" w:customStyle="1" w:styleId="51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1">
    <w:name w:val="TOC 标题1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4">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5">
    <w:name w:val="_Style 3"/>
    <w:basedOn w:val="1"/>
    <w:qFormat/>
    <w:uiPriority w:val="99"/>
    <w:pPr>
      <w:adjustRightInd/>
      <w:ind w:firstLine="420" w:firstLineChars="200"/>
    </w:pPr>
    <w:rPr>
      <w:rFonts w:eastAsia="仿宋_GB2312"/>
      <w:sz w:val="28"/>
    </w:rPr>
  </w:style>
  <w:style w:type="paragraph" w:customStyle="1" w:styleId="52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60"/>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99"/>
    <w:pPr>
      <w:adjustRightInd/>
      <w:ind w:firstLine="200" w:firstLineChars="200"/>
      <w:jc w:val="right"/>
    </w:pPr>
  </w:style>
  <w:style w:type="paragraph" w:customStyle="1" w:styleId="529">
    <w:name w:val="Char Char11 Char Char Char Char Char Char Char Char Char"/>
    <w:basedOn w:val="1"/>
    <w:qFormat/>
    <w:uiPriority w:val="99"/>
    <w:pPr>
      <w:spacing w:line="360" w:lineRule="auto"/>
    </w:pPr>
    <w:rPr>
      <w:szCs w:val="20"/>
    </w:rPr>
  </w:style>
  <w:style w:type="paragraph" w:customStyle="1" w:styleId="530">
    <w:name w:val="正文1.25"/>
    <w:basedOn w:val="1"/>
    <w:qFormat/>
    <w:uiPriority w:val="99"/>
    <w:pPr>
      <w:adjustRightInd/>
      <w:spacing w:line="300" w:lineRule="auto"/>
      <w:ind w:firstLine="480" w:firstLineChars="200"/>
    </w:pPr>
    <w:rPr>
      <w:sz w:val="24"/>
      <w:szCs w:val="20"/>
    </w:rPr>
  </w:style>
  <w:style w:type="paragraph" w:customStyle="1" w:styleId="531">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99"/>
    <w:rPr>
      <w:rFonts w:ascii="仿宋_GB2312" w:eastAsia="仿宋_GB2312"/>
      <w:b/>
      <w:sz w:val="32"/>
      <w:szCs w:val="20"/>
    </w:rPr>
  </w:style>
  <w:style w:type="paragraph" w:customStyle="1" w:styleId="535">
    <w:name w:val="列出段落2"/>
    <w:basedOn w:val="1"/>
    <w:qFormat/>
    <w:uiPriority w:val="99"/>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99"/>
    <w:rPr>
      <w:rFonts w:eastAsia="仿宋_GB2312"/>
      <w:sz w:val="28"/>
      <w:szCs w:val="20"/>
    </w:rPr>
  </w:style>
  <w:style w:type="paragraph" w:customStyle="1" w:styleId="537">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5"/>
    <w:qFormat/>
    <w:uiPriority w:val="99"/>
    <w:pPr>
      <w:widowControl/>
      <w:jc w:val="left"/>
    </w:pPr>
    <w:rPr>
      <w:rFonts w:cs="宋体"/>
      <w:sz w:val="24"/>
      <w:szCs w:val="20"/>
    </w:rPr>
  </w:style>
  <w:style w:type="paragraph" w:customStyle="1" w:styleId="539">
    <w:name w:val="彩色列表 - 强调文字颜色 11"/>
    <w:basedOn w:val="1"/>
    <w:qFormat/>
    <w:uiPriority w:val="99"/>
    <w:pPr>
      <w:adjustRightInd/>
      <w:ind w:firstLine="420" w:firstLineChars="200"/>
    </w:pPr>
    <w:rPr>
      <w:rFonts w:ascii="Calibri" w:hAnsi="Calibri"/>
      <w:szCs w:val="22"/>
    </w:rPr>
  </w:style>
  <w:style w:type="paragraph" w:customStyle="1" w:styleId="540">
    <w:name w:val="加粗正文"/>
    <w:basedOn w:val="1"/>
    <w:qFormat/>
    <w:uiPriority w:val="99"/>
    <w:pPr>
      <w:adjustRightInd/>
      <w:spacing w:beforeLines="50" w:afterLines="50" w:line="360" w:lineRule="auto"/>
      <w:ind w:firstLine="422" w:firstLineChars="200"/>
    </w:pPr>
    <w:rPr>
      <w:b/>
      <w:bCs/>
      <w:szCs w:val="21"/>
    </w:rPr>
  </w:style>
  <w:style w:type="paragraph" w:customStyle="1" w:styleId="541">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99"/>
    <w:rPr>
      <w:szCs w:val="20"/>
    </w:rPr>
  </w:style>
  <w:style w:type="paragraph" w:customStyle="1" w:styleId="54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3"/>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6"/>
    <w:next w:val="256"/>
    <w:qFormat/>
    <w:uiPriority w:val="99"/>
    <w:pPr>
      <w:spacing w:after="68"/>
    </w:pPr>
    <w:rPr>
      <w:rFonts w:ascii="FHLHE E+ Futura Bk" w:eastAsia="FHLHE E+ Futura Bk" w:cs="Times New Roman"/>
      <w:color w:val="auto"/>
    </w:rPr>
  </w:style>
  <w:style w:type="paragraph" w:customStyle="1" w:styleId="55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3">
    <w:name w:val="正文文字 2"/>
    <w:basedOn w:val="256"/>
    <w:next w:val="256"/>
    <w:qFormat/>
    <w:uiPriority w:val="99"/>
    <w:rPr>
      <w:rFonts w:ascii="宋体" w:eastAsia="宋体" w:cs="Times New Roman"/>
      <w:color w:val="auto"/>
    </w:rPr>
  </w:style>
  <w:style w:type="paragraph" w:customStyle="1" w:styleId="554">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5">
    <w:name w:val="Char Char1 Char"/>
    <w:basedOn w:val="1"/>
    <w:qFormat/>
    <w:uiPriority w:val="99"/>
    <w:rPr>
      <w:rFonts w:ascii="仿宋_GB2312" w:eastAsia="仿宋_GB2312"/>
      <w:b/>
      <w:sz w:val="32"/>
      <w:szCs w:val="32"/>
    </w:rPr>
  </w:style>
  <w:style w:type="paragraph" w:customStyle="1" w:styleId="55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8">
    <w:name w:val="Char Char111"/>
    <w:basedOn w:val="1"/>
    <w:qFormat/>
    <w:uiPriority w:val="99"/>
    <w:pPr>
      <w:spacing w:line="360" w:lineRule="auto"/>
    </w:pPr>
    <w:rPr>
      <w:szCs w:val="20"/>
    </w:rPr>
  </w:style>
  <w:style w:type="paragraph" w:customStyle="1" w:styleId="559">
    <w:name w:val="Char"/>
    <w:basedOn w:val="1"/>
    <w:qFormat/>
    <w:uiPriority w:val="99"/>
    <w:rPr>
      <w:rFonts w:ascii="仿宋_GB2312" w:eastAsia="仿宋_GB2312"/>
      <w:b/>
      <w:sz w:val="32"/>
      <w:szCs w:val="32"/>
    </w:rPr>
  </w:style>
  <w:style w:type="paragraph" w:customStyle="1" w:styleId="560">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2">
    <w:name w:val="Char Char Char1 Char"/>
    <w:basedOn w:val="1"/>
    <w:qFormat/>
    <w:uiPriority w:val="99"/>
    <w:rPr>
      <w:szCs w:val="20"/>
    </w:rPr>
  </w:style>
  <w:style w:type="paragraph" w:customStyle="1" w:styleId="563">
    <w:name w:val="正文标准"/>
    <w:basedOn w:val="1"/>
    <w:qFormat/>
    <w:uiPriority w:val="99"/>
    <w:pPr>
      <w:adjustRightInd/>
      <w:spacing w:line="360" w:lineRule="auto"/>
      <w:ind w:firstLine="200" w:firstLineChars="200"/>
    </w:pPr>
    <w:rPr>
      <w:rFonts w:ascii="宋体" w:hAnsi="Calibri"/>
      <w:sz w:val="24"/>
    </w:rPr>
  </w:style>
  <w:style w:type="paragraph" w:customStyle="1" w:styleId="56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6">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7">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6">
    <w:name w:val="Char Char Char Char Char Char Char Char Char Char"/>
    <w:basedOn w:val="1"/>
    <w:qFormat/>
    <w:uiPriority w:val="99"/>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8">
    <w:name w:val="_正文段落"/>
    <w:basedOn w:val="1"/>
    <w:qFormat/>
    <w:uiPriority w:val="99"/>
    <w:pPr>
      <w:adjustRightInd/>
      <w:ind w:firstLine="560"/>
    </w:pPr>
    <w:rPr>
      <w:rFonts w:ascii="仿宋_GB2312" w:hAnsi="仿宋" w:eastAsia="仿宋_GB2312"/>
      <w:kern w:val="0"/>
      <w:sz w:val="28"/>
      <w:szCs w:val="28"/>
    </w:rPr>
  </w:style>
  <w:style w:type="paragraph" w:customStyle="1" w:styleId="579">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1">
    <w:name w:val="正文（首行缩进）"/>
    <w:basedOn w:val="24"/>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3">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99"/>
    <w:rPr>
      <w:szCs w:val="20"/>
    </w:rPr>
  </w:style>
  <w:style w:type="paragraph" w:customStyle="1" w:styleId="586">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7">
    <w:name w:val="默认段落字体 Para Char"/>
    <w:basedOn w:val="1"/>
    <w:qFormat/>
    <w:uiPriority w:val="99"/>
    <w:rPr>
      <w:rFonts w:ascii="Tahoma" w:hAnsi="Tahoma"/>
      <w:sz w:val="24"/>
      <w:szCs w:val="20"/>
    </w:rPr>
  </w:style>
  <w:style w:type="paragraph" w:customStyle="1" w:styleId="588">
    <w:name w:val="标题五"/>
    <w:basedOn w:val="1"/>
    <w:qFormat/>
    <w:uiPriority w:val="99"/>
    <w:pPr>
      <w:adjustRightInd/>
      <w:spacing w:beforeLines="50" w:line="360" w:lineRule="auto"/>
    </w:pPr>
    <w:rPr>
      <w:b/>
      <w:sz w:val="24"/>
    </w:rPr>
  </w:style>
  <w:style w:type="paragraph" w:customStyle="1" w:styleId="589">
    <w:name w:val="Char Char1101"/>
    <w:basedOn w:val="1"/>
    <w:qFormat/>
    <w:uiPriority w:val="99"/>
    <w:pPr>
      <w:spacing w:line="360" w:lineRule="auto"/>
    </w:pPr>
    <w:rPr>
      <w:rFonts w:ascii="Tahoma" w:hAnsi="Tahoma"/>
      <w:sz w:val="24"/>
      <w:szCs w:val="20"/>
    </w:rPr>
  </w:style>
  <w:style w:type="paragraph" w:customStyle="1" w:styleId="590">
    <w:name w:val="Char Char Char Char Char Char Char Char1"/>
    <w:basedOn w:val="1"/>
    <w:qFormat/>
    <w:uiPriority w:val="99"/>
    <w:pPr>
      <w:tabs>
        <w:tab w:val="left" w:pos="360"/>
      </w:tabs>
    </w:pPr>
    <w:rPr>
      <w:sz w:val="24"/>
      <w:szCs w:val="20"/>
    </w:rPr>
  </w:style>
  <w:style w:type="paragraph" w:customStyle="1" w:styleId="591">
    <w:name w:val="Char Char Char 字元 字元"/>
    <w:basedOn w:val="1"/>
    <w:qFormat/>
    <w:uiPriority w:val="99"/>
    <w:pPr>
      <w:adjustRightInd/>
      <w:spacing w:line="360" w:lineRule="auto"/>
      <w:ind w:firstLine="200" w:firstLineChars="200"/>
    </w:pPr>
    <w:rPr>
      <w:szCs w:val="20"/>
    </w:rPr>
  </w:style>
  <w:style w:type="paragraph" w:customStyle="1" w:styleId="59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99"/>
    <w:rPr>
      <w:rFonts w:ascii="仿宋_GB2312" w:eastAsia="仿宋_GB2312"/>
      <w:b/>
      <w:sz w:val="32"/>
      <w:szCs w:val="32"/>
    </w:rPr>
  </w:style>
  <w:style w:type="paragraph" w:customStyle="1" w:styleId="59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3"/>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2"/>
    <w:qFormat/>
    <w:uiPriority w:val="99"/>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99"/>
    <w:pPr>
      <w:adjustRightInd/>
    </w:pPr>
    <w:rPr>
      <w:sz w:val="18"/>
      <w:szCs w:val="20"/>
    </w:rPr>
  </w:style>
  <w:style w:type="paragraph" w:customStyle="1" w:styleId="599">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6">
    <w:name w:val="正文文字缩进项目"/>
    <w:basedOn w:val="24"/>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99"/>
    <w:pPr>
      <w:spacing w:line="480" w:lineRule="atLeast"/>
      <w:ind w:firstLine="567"/>
      <w:textAlignment w:val="baseline"/>
    </w:pPr>
    <w:rPr>
      <w:kern w:val="0"/>
      <w:sz w:val="24"/>
      <w:szCs w:val="20"/>
    </w:rPr>
  </w:style>
  <w:style w:type="paragraph" w:customStyle="1" w:styleId="608">
    <w:name w:val="正文文字表格居中"/>
    <w:basedOn w:val="1"/>
    <w:next w:val="55"/>
    <w:qFormat/>
    <w:uiPriority w:val="99"/>
    <w:pPr>
      <w:snapToGrid w:val="0"/>
      <w:spacing w:line="360" w:lineRule="auto"/>
    </w:pPr>
    <w:rPr>
      <w:rFonts w:ascii="宋体"/>
      <w:b/>
      <w:sz w:val="24"/>
      <w:szCs w:val="20"/>
    </w:rPr>
  </w:style>
  <w:style w:type="paragraph" w:customStyle="1" w:styleId="609">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0">
    <w:name w:val="小节"/>
    <w:basedOn w:val="4"/>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99"/>
    <w:pPr>
      <w:adjustRightInd/>
    </w:pPr>
    <w:rPr>
      <w:rFonts w:ascii="宋体" w:hAnsi="Courier New"/>
    </w:rPr>
  </w:style>
  <w:style w:type="paragraph" w:customStyle="1" w:styleId="612">
    <w:name w:val="Char3"/>
    <w:basedOn w:val="1"/>
    <w:qFormat/>
    <w:uiPriority w:val="99"/>
    <w:pPr>
      <w:adjustRightInd/>
    </w:pPr>
    <w:rPr>
      <w:rFonts w:ascii="仿宋_GB2312" w:eastAsia="仿宋_GB2312"/>
      <w:b/>
      <w:sz w:val="32"/>
      <w:szCs w:val="32"/>
    </w:rPr>
  </w:style>
  <w:style w:type="paragraph" w:customStyle="1" w:styleId="61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5">
    <w:name w:val="标题2"/>
    <w:basedOn w:val="3"/>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99"/>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99"/>
    <w:pPr>
      <w:widowControl/>
      <w:adjustRightInd/>
      <w:spacing w:after="160" w:line="240" w:lineRule="exact"/>
      <w:jc w:val="left"/>
    </w:pPr>
    <w:rPr>
      <w:szCs w:val="20"/>
    </w:rPr>
  </w:style>
  <w:style w:type="paragraph" w:customStyle="1" w:styleId="621">
    <w:name w:val="表格标题2"/>
    <w:basedOn w:val="622"/>
    <w:qFormat/>
    <w:uiPriority w:val="99"/>
    <w:rPr>
      <w:b/>
    </w:rPr>
  </w:style>
  <w:style w:type="paragraph" w:customStyle="1" w:styleId="622">
    <w:name w:val="表格内文"/>
    <w:basedOn w:val="1"/>
    <w:qFormat/>
    <w:uiPriority w:val="99"/>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99"/>
    <w:rPr>
      <w:rFonts w:ascii="仿宋_GB2312" w:eastAsia="仿宋_GB2312"/>
      <w:b/>
      <w:sz w:val="32"/>
      <w:szCs w:val="32"/>
    </w:rPr>
  </w:style>
  <w:style w:type="paragraph" w:customStyle="1" w:styleId="624">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6">
    <w:name w:val="Char Char11 Char Char Char Char Char Char Char Char Char11"/>
    <w:basedOn w:val="1"/>
    <w:qFormat/>
    <w:uiPriority w:val="99"/>
    <w:pPr>
      <w:spacing w:line="360" w:lineRule="auto"/>
    </w:pPr>
    <w:rPr>
      <w:szCs w:val="20"/>
    </w:rPr>
  </w:style>
  <w:style w:type="paragraph" w:customStyle="1" w:styleId="627">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9">
    <w:name w:val="MM Topic 1"/>
    <w:basedOn w:val="2"/>
    <w:qFormat/>
    <w:uiPriority w:val="99"/>
    <w:pPr>
      <w:tabs>
        <w:tab w:val="left" w:pos="840"/>
      </w:tabs>
      <w:adjustRightInd/>
      <w:ind w:left="840" w:hanging="420"/>
    </w:pPr>
  </w:style>
  <w:style w:type="paragraph" w:customStyle="1" w:styleId="630">
    <w:name w:val="样式 标题 2标题2H2Heading 2 HiddenHeading 2 CCBSheading 22nd lev..."/>
    <w:basedOn w:val="3"/>
    <w:qFormat/>
    <w:uiPriority w:val="99"/>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99"/>
    <w:pPr>
      <w:spacing w:line="360" w:lineRule="auto"/>
      <w:ind w:firstLine="200" w:firstLineChars="200"/>
    </w:pPr>
    <w:rPr>
      <w:kern w:val="0"/>
      <w:sz w:val="24"/>
      <w:szCs w:val="20"/>
    </w:rPr>
  </w:style>
  <w:style w:type="paragraph" w:customStyle="1" w:styleId="632">
    <w:name w:val="标书标题4"/>
    <w:basedOn w:val="5"/>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4">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8"/>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99"/>
    <w:pPr>
      <w:adjustRightInd/>
      <w:spacing w:line="300" w:lineRule="auto"/>
      <w:jc w:val="center"/>
    </w:pPr>
  </w:style>
  <w:style w:type="paragraph" w:customStyle="1" w:styleId="637">
    <w:name w:val="_Style 6"/>
    <w:basedOn w:val="1"/>
    <w:qFormat/>
    <w:uiPriority w:val="99"/>
    <w:pPr>
      <w:adjustRightInd/>
      <w:ind w:firstLine="420" w:firstLineChars="200"/>
    </w:pPr>
    <w:rPr>
      <w:rFonts w:eastAsia="仿宋_GB2312"/>
      <w:sz w:val="28"/>
    </w:rPr>
  </w:style>
  <w:style w:type="paragraph" w:customStyle="1" w:styleId="638">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3"/>
    <w:qFormat/>
    <w:uiPriority w:val="99"/>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3">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4">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6">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99"/>
    <w:rPr>
      <w:rFonts w:ascii="仿宋_GB2312" w:eastAsia="仿宋_GB2312"/>
      <w:b/>
      <w:sz w:val="32"/>
      <w:szCs w:val="20"/>
    </w:rPr>
  </w:style>
  <w:style w:type="paragraph" w:customStyle="1" w:styleId="648">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99"/>
    <w:pPr>
      <w:adjustRightInd/>
      <w:ind w:firstLine="200" w:firstLineChars="200"/>
    </w:pPr>
    <w:rPr>
      <w:rFonts w:ascii="Tahoma" w:hAnsi="Tahoma"/>
      <w:sz w:val="24"/>
      <w:szCs w:val="20"/>
    </w:rPr>
  </w:style>
  <w:style w:type="paragraph" w:customStyle="1" w:styleId="650">
    <w:name w:val="a1"/>
    <w:basedOn w:val="1"/>
    <w:qFormat/>
    <w:uiPriority w:val="99"/>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99"/>
    <w:pPr>
      <w:spacing w:afterLines="50"/>
      <w:jc w:val="left"/>
      <w:outlineLvl w:val="3"/>
    </w:pPr>
    <w:rPr>
      <w:sz w:val="24"/>
      <w:szCs w:val="24"/>
    </w:rPr>
  </w:style>
  <w:style w:type="paragraph" w:customStyle="1" w:styleId="652">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4">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5">
    <w:name w:val="样式 样式2 + 左侧:  1 字符 右侧:  1 字符"/>
    <w:basedOn w:val="465"/>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99"/>
    <w:pPr>
      <w:adjustRightInd/>
    </w:pPr>
    <w:rPr>
      <w:rFonts w:ascii="Tahoma" w:hAnsi="Tahoma"/>
      <w:sz w:val="24"/>
      <w:szCs w:val="20"/>
    </w:rPr>
  </w:style>
  <w:style w:type="paragraph" w:customStyle="1" w:styleId="657">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99"/>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99"/>
    <w:pPr>
      <w:tabs>
        <w:tab w:val="left" w:pos="1260"/>
        <w:tab w:val="left" w:pos="1680"/>
        <w:tab w:val="left" w:pos="2100"/>
      </w:tabs>
      <w:ind w:left="0"/>
      <w:outlineLvl w:val="3"/>
    </w:pPr>
  </w:style>
  <w:style w:type="paragraph" w:customStyle="1" w:styleId="660">
    <w:name w:val="一级条标题"/>
    <w:basedOn w:val="661"/>
    <w:next w:val="643"/>
    <w:qFormat/>
    <w:uiPriority w:val="99"/>
    <w:pPr>
      <w:tabs>
        <w:tab w:val="left" w:pos="1260"/>
        <w:tab w:val="left" w:pos="1680"/>
      </w:tabs>
      <w:spacing w:beforeLines="0" w:afterLines="0"/>
      <w:ind w:left="1680"/>
      <w:outlineLvl w:val="2"/>
    </w:pPr>
  </w:style>
  <w:style w:type="paragraph" w:customStyle="1" w:styleId="661">
    <w:name w:val="章标题"/>
    <w:next w:val="643"/>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2">
    <w:name w:val="数字标题2"/>
    <w:basedOn w:val="3"/>
    <w:next w:val="1"/>
    <w:qFormat/>
    <w:uiPriority w:val="99"/>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2"/>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5">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2"/>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8">
    <w:name w:val="正文 项目2"/>
    <w:basedOn w:val="669"/>
    <w:qFormat/>
    <w:uiPriority w:val="99"/>
    <w:pPr>
      <w:tabs>
        <w:tab w:val="left" w:pos="840"/>
      </w:tabs>
      <w:spacing w:after="0"/>
      <w:ind w:left="900"/>
    </w:pPr>
  </w:style>
  <w:style w:type="paragraph" w:customStyle="1" w:styleId="669">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99"/>
    <w:pPr>
      <w:widowControl/>
      <w:adjustRightInd/>
      <w:ind w:left="720" w:hanging="720"/>
    </w:pPr>
    <w:rPr>
      <w:color w:val="000000"/>
      <w:kern w:val="0"/>
      <w:sz w:val="24"/>
      <w:szCs w:val="20"/>
      <w:lang w:val="en-GB"/>
    </w:rPr>
  </w:style>
  <w:style w:type="paragraph" w:customStyle="1" w:styleId="671">
    <w:name w:val="表1"/>
    <w:basedOn w:val="1"/>
    <w:qFormat/>
    <w:uiPriority w:val="99"/>
    <w:pPr>
      <w:tabs>
        <w:tab w:val="left" w:pos="703"/>
      </w:tabs>
      <w:adjustRightInd/>
      <w:spacing w:line="360" w:lineRule="auto"/>
      <w:ind w:left="703"/>
      <w:jc w:val="center"/>
    </w:pPr>
  </w:style>
  <w:style w:type="paragraph" w:customStyle="1" w:styleId="672">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3">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4">
    <w:name w:val="2级标题"/>
    <w:basedOn w:val="675"/>
    <w:qFormat/>
    <w:uiPriority w:val="99"/>
    <w:pPr>
      <w:jc w:val="left"/>
      <w:outlineLvl w:val="1"/>
    </w:pPr>
    <w:rPr>
      <w:rFonts w:ascii="Times New Roman" w:hAnsi="Times New Roman" w:eastAsia="仿宋"/>
      <w:sz w:val="30"/>
    </w:rPr>
  </w:style>
  <w:style w:type="paragraph" w:customStyle="1" w:styleId="675">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7">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99"/>
    <w:pPr>
      <w:tabs>
        <w:tab w:val="left" w:pos="840"/>
      </w:tabs>
      <w:adjustRightInd/>
      <w:ind w:left="840" w:hanging="420"/>
    </w:pPr>
  </w:style>
  <w:style w:type="paragraph" w:customStyle="1" w:styleId="681">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6">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7">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5"/>
    <w:qFormat/>
    <w:uiPriority w:val="99"/>
    <w:pPr>
      <w:tabs>
        <w:tab w:val="left" w:pos="2100"/>
      </w:tabs>
      <w:adjustRightInd/>
      <w:ind w:left="2100" w:hanging="420"/>
    </w:pPr>
    <w:rPr>
      <w:lang w:val="en-US"/>
    </w:rPr>
  </w:style>
  <w:style w:type="paragraph" w:customStyle="1" w:styleId="689">
    <w:name w:val="Char11"/>
    <w:basedOn w:val="1"/>
    <w:qFormat/>
    <w:uiPriority w:val="99"/>
    <w:pPr>
      <w:tabs>
        <w:tab w:val="left" w:pos="432"/>
      </w:tabs>
      <w:adjustRightInd/>
      <w:spacing w:beforeLines="50" w:afterLines="50"/>
      <w:ind w:left="432" w:hanging="432" w:firstLineChars="200"/>
    </w:pPr>
    <w:rPr>
      <w:sz w:val="24"/>
    </w:rPr>
  </w:style>
  <w:style w:type="paragraph" w:customStyle="1" w:styleId="690">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99"/>
    <w:pPr>
      <w:spacing w:line="360" w:lineRule="auto"/>
    </w:pPr>
    <w:rPr>
      <w:szCs w:val="20"/>
    </w:rPr>
  </w:style>
  <w:style w:type="paragraph" w:customStyle="1" w:styleId="692">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99"/>
    <w:pPr>
      <w:adjustRightInd/>
      <w:spacing w:line="360" w:lineRule="auto"/>
      <w:jc w:val="center"/>
    </w:pPr>
    <w:rPr>
      <w:sz w:val="24"/>
    </w:rPr>
  </w:style>
  <w:style w:type="paragraph" w:customStyle="1" w:styleId="702">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99"/>
    <w:rPr>
      <w:rFonts w:ascii="仿宋_GB2312" w:eastAsia="仿宋_GB2312"/>
      <w:b/>
      <w:sz w:val="32"/>
      <w:szCs w:val="32"/>
    </w:rPr>
  </w:style>
  <w:style w:type="paragraph" w:customStyle="1" w:styleId="704">
    <w:name w:val="正文缩进1"/>
    <w:basedOn w:val="1"/>
    <w:next w:val="24"/>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5">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6">
    <w:name w:val="Char3 Char Char Char11"/>
    <w:basedOn w:val="1"/>
    <w:qFormat/>
    <w:uiPriority w:val="99"/>
    <w:pPr>
      <w:widowControl/>
      <w:adjustRightInd/>
      <w:spacing w:after="160" w:line="240" w:lineRule="exact"/>
      <w:jc w:val="left"/>
    </w:pPr>
    <w:rPr>
      <w:szCs w:val="20"/>
    </w:rPr>
  </w:style>
  <w:style w:type="paragraph" w:customStyle="1" w:styleId="707">
    <w:name w:val="Char Char1121"/>
    <w:basedOn w:val="1"/>
    <w:qFormat/>
    <w:uiPriority w:val="99"/>
    <w:pPr>
      <w:spacing w:line="360" w:lineRule="auto"/>
    </w:pPr>
    <w:rPr>
      <w:szCs w:val="20"/>
    </w:rPr>
  </w:style>
  <w:style w:type="paragraph" w:customStyle="1" w:styleId="70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99"/>
    <w:rPr>
      <w:rFonts w:ascii="Times New Roman" w:hAnsi="Times New Roman" w:eastAsia="宋体" w:cs="Times New Roman"/>
      <w:kern w:val="0"/>
      <w:sz w:val="20"/>
      <w:szCs w:val="20"/>
      <w:lang w:val="en-US" w:eastAsia="en-US" w:bidi="ar-SA"/>
    </w:rPr>
  </w:style>
  <w:style w:type="paragraph" w:customStyle="1" w:styleId="711">
    <w:name w:val="带编号样式"/>
    <w:basedOn w:val="631"/>
    <w:qFormat/>
    <w:uiPriority w:val="99"/>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99"/>
    <w:pPr>
      <w:spacing w:line="360" w:lineRule="atLeast"/>
      <w:jc w:val="right"/>
      <w:textAlignment w:val="baseline"/>
    </w:pPr>
    <w:rPr>
      <w:rFonts w:ascii="Symbol" w:hAnsi="Symbol"/>
      <w:kern w:val="0"/>
      <w:szCs w:val="20"/>
    </w:rPr>
  </w:style>
  <w:style w:type="paragraph" w:customStyle="1" w:styleId="715">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7">
    <w:name w:val="默认段落字体 Para Char Char Char1 Char"/>
    <w:basedOn w:val="1"/>
    <w:qFormat/>
    <w:uiPriority w:val="99"/>
    <w:pPr>
      <w:spacing w:line="240" w:lineRule="atLeast"/>
      <w:ind w:left="420" w:firstLine="420"/>
    </w:pPr>
    <w:rPr>
      <w:sz w:val="24"/>
    </w:rPr>
  </w:style>
  <w:style w:type="paragraph" w:customStyle="1" w:styleId="718">
    <w:name w:val="WW-正文文字缩进 2"/>
    <w:basedOn w:val="1"/>
    <w:qFormat/>
    <w:uiPriority w:val="99"/>
    <w:pPr>
      <w:suppressAutoHyphens/>
      <w:adjustRightInd/>
      <w:ind w:firstLine="420"/>
    </w:pPr>
    <w:rPr>
      <w:kern w:val="1"/>
      <w:szCs w:val="20"/>
    </w:rPr>
  </w:style>
  <w:style w:type="paragraph" w:customStyle="1" w:styleId="71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qFormat/>
    <w:uiPriority w:val="99"/>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99"/>
    <w:pPr>
      <w:adjustRightInd/>
      <w:spacing w:line="400" w:lineRule="exact"/>
      <w:ind w:firstLine="200" w:firstLineChars="200"/>
    </w:pPr>
    <w:rPr>
      <w:rFonts w:ascii="Arial" w:hAnsi="Arial"/>
    </w:rPr>
  </w:style>
  <w:style w:type="paragraph" w:customStyle="1" w:styleId="72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4">
    <w:name w:val="4"/>
    <w:basedOn w:val="1"/>
    <w:next w:val="37"/>
    <w:qFormat/>
    <w:uiPriority w:val="99"/>
    <w:pPr>
      <w:spacing w:after="120" w:line="480" w:lineRule="auto"/>
      <w:ind w:left="420" w:leftChars="200"/>
    </w:pPr>
    <w:rPr>
      <w:sz w:val="24"/>
      <w:szCs w:val="20"/>
    </w:rPr>
  </w:style>
  <w:style w:type="paragraph" w:customStyle="1" w:styleId="725">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99"/>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9">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99"/>
    <w:rPr>
      <w:rFonts w:ascii="仿宋_GB2312" w:eastAsia="仿宋_GB2312"/>
      <w:b/>
      <w:sz w:val="32"/>
      <w:szCs w:val="20"/>
    </w:rPr>
  </w:style>
  <w:style w:type="paragraph" w:customStyle="1" w:styleId="734">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5">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6">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99"/>
    <w:rPr>
      <w:rFonts w:ascii="仿宋_GB2312" w:eastAsia="仿宋_GB2312"/>
      <w:b/>
      <w:sz w:val="32"/>
      <w:szCs w:val="32"/>
    </w:rPr>
  </w:style>
  <w:style w:type="paragraph" w:customStyle="1" w:styleId="738">
    <w:name w:val="Char3 Char Char Char1"/>
    <w:basedOn w:val="1"/>
    <w:qFormat/>
    <w:uiPriority w:val="99"/>
    <w:pPr>
      <w:widowControl/>
      <w:adjustRightInd/>
      <w:spacing w:after="160" w:line="240" w:lineRule="exact"/>
      <w:jc w:val="left"/>
    </w:pPr>
    <w:rPr>
      <w:szCs w:val="20"/>
    </w:rPr>
  </w:style>
  <w:style w:type="paragraph" w:customStyle="1" w:styleId="739">
    <w:name w:val="Char1 Char Char Char21"/>
    <w:basedOn w:val="1"/>
    <w:qFormat/>
    <w:uiPriority w:val="99"/>
    <w:rPr>
      <w:rFonts w:ascii="Tahoma" w:hAnsi="Tahoma"/>
      <w:sz w:val="24"/>
      <w:szCs w:val="20"/>
    </w:rPr>
  </w:style>
  <w:style w:type="paragraph" w:customStyle="1" w:styleId="740">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1">
    <w:name w:val="正文（标题三）"/>
    <w:basedOn w:val="1"/>
    <w:qFormat/>
    <w:uiPriority w:val="99"/>
    <w:pPr>
      <w:spacing w:line="360" w:lineRule="auto"/>
      <w:ind w:firstLine="200" w:firstLineChars="200"/>
    </w:pPr>
    <w:rPr>
      <w:sz w:val="24"/>
    </w:rPr>
  </w:style>
  <w:style w:type="paragraph" w:customStyle="1" w:styleId="742">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3">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99"/>
    <w:pPr>
      <w:adjustRightInd/>
      <w:ind w:firstLine="200" w:firstLineChars="200"/>
    </w:pPr>
    <w:rPr>
      <w:rFonts w:ascii="Tahoma" w:hAnsi="Tahoma"/>
      <w:sz w:val="24"/>
      <w:szCs w:val="20"/>
    </w:rPr>
  </w:style>
  <w:style w:type="paragraph" w:customStyle="1" w:styleId="748">
    <w:name w:val="_标题2"/>
    <w:basedOn w:val="715"/>
    <w:next w:val="715"/>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99"/>
    <w:pPr>
      <w:adjustRightInd/>
      <w:spacing w:line="360" w:lineRule="auto"/>
    </w:pPr>
    <w:rPr>
      <w:rFonts w:ascii="宋体" w:hAnsi="宋体"/>
      <w:szCs w:val="20"/>
    </w:rPr>
  </w:style>
  <w:style w:type="paragraph" w:customStyle="1" w:styleId="754">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99"/>
    <w:pPr>
      <w:adjustRightInd/>
    </w:pPr>
    <w:rPr>
      <w:rFonts w:ascii="Tahoma" w:hAnsi="Tahoma"/>
      <w:sz w:val="24"/>
    </w:rPr>
  </w:style>
  <w:style w:type="paragraph" w:customStyle="1" w:styleId="756">
    <w:name w:val="Char Char Char Char11"/>
    <w:basedOn w:val="1"/>
    <w:qFormat/>
    <w:uiPriority w:val="99"/>
    <w:rPr>
      <w:rFonts w:ascii="Tahoma" w:hAnsi="Tahoma"/>
      <w:sz w:val="24"/>
      <w:szCs w:val="20"/>
    </w:rPr>
  </w:style>
  <w:style w:type="paragraph" w:customStyle="1" w:styleId="757">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99"/>
    <w:rPr>
      <w:rFonts w:ascii="Tahoma" w:hAnsi="Tahoma"/>
      <w:sz w:val="24"/>
      <w:szCs w:val="20"/>
    </w:rPr>
  </w:style>
  <w:style w:type="paragraph" w:customStyle="1" w:styleId="759">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99"/>
    <w:pPr>
      <w:adjustRightInd/>
    </w:pPr>
    <w:rPr>
      <w:szCs w:val="20"/>
    </w:rPr>
  </w:style>
  <w:style w:type="paragraph" w:customStyle="1" w:styleId="761">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99"/>
    <w:pPr>
      <w:adjustRightInd/>
      <w:ind w:firstLine="420" w:firstLineChars="200"/>
    </w:pPr>
    <w:rPr>
      <w:rFonts w:eastAsia="仿宋_GB2312"/>
      <w:sz w:val="28"/>
    </w:rPr>
  </w:style>
  <w:style w:type="paragraph" w:customStyle="1" w:styleId="764">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99"/>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99"/>
    <w:rPr>
      <w:rFonts w:ascii="Times New Roman" w:hAnsi="Times New Roman" w:eastAsia="宋体" w:cs="Times New Roman"/>
      <w:kern w:val="2"/>
      <w:sz w:val="21"/>
      <w:szCs w:val="20"/>
      <w:lang w:val="en-US" w:eastAsia="zh-CN" w:bidi="ar-SA"/>
    </w:rPr>
  </w:style>
  <w:style w:type="paragraph" w:customStyle="1" w:styleId="771">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2">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99"/>
    <w:rPr>
      <w:rFonts w:ascii="宋体" w:hAnsi="Times New Roman" w:eastAsia="宋体" w:cs="Times New Roman"/>
      <w:kern w:val="2"/>
      <w:sz w:val="20"/>
      <w:szCs w:val="20"/>
      <w:lang w:val="en-US" w:eastAsia="zh-CN" w:bidi="ar-SA"/>
    </w:rPr>
  </w:style>
  <w:style w:type="paragraph" w:customStyle="1" w:styleId="774">
    <w:name w:val="MM Title"/>
    <w:basedOn w:val="58"/>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99"/>
    <w:pPr>
      <w:tabs>
        <w:tab w:val="left" w:pos="360"/>
      </w:tabs>
    </w:pPr>
    <w:rPr>
      <w:sz w:val="24"/>
      <w:szCs w:val="20"/>
    </w:rPr>
  </w:style>
  <w:style w:type="paragraph" w:customStyle="1" w:styleId="778">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3">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4">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5">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99"/>
    <w:pPr>
      <w:widowControl/>
      <w:adjustRightInd/>
    </w:pPr>
    <w:rPr>
      <w:kern w:val="0"/>
      <w:szCs w:val="21"/>
    </w:rPr>
  </w:style>
  <w:style w:type="paragraph" w:customStyle="1" w:styleId="787">
    <w:name w:val="Char6"/>
    <w:basedOn w:val="1"/>
    <w:qFormat/>
    <w:uiPriority w:val="99"/>
    <w:rPr>
      <w:rFonts w:ascii="仿宋_GB2312" w:eastAsia="仿宋_GB2312"/>
      <w:b/>
      <w:sz w:val="32"/>
      <w:szCs w:val="32"/>
    </w:rPr>
  </w:style>
  <w:style w:type="paragraph" w:customStyle="1" w:styleId="788">
    <w:name w:val="Char111"/>
    <w:basedOn w:val="1"/>
    <w:qFormat/>
    <w:uiPriority w:val="99"/>
    <w:rPr>
      <w:rFonts w:ascii="仿宋_GB2312" w:eastAsia="仿宋_GB2312"/>
      <w:b/>
      <w:sz w:val="32"/>
      <w:szCs w:val="32"/>
    </w:rPr>
  </w:style>
  <w:style w:type="paragraph" w:customStyle="1" w:styleId="789">
    <w:name w:val="标题3"/>
    <w:basedOn w:val="4"/>
    <w:next w:val="52"/>
    <w:qFormat/>
    <w:uiPriority w:val="99"/>
    <w:pPr>
      <w:tabs>
        <w:tab w:val="clear" w:pos="900"/>
      </w:tabs>
      <w:spacing w:after="0" w:line="360" w:lineRule="auto"/>
    </w:pPr>
    <w:rPr>
      <w:rFonts w:ascii="仿宋" w:hAnsi="仿宋" w:eastAsia="仿宋" w:cs="仿宋"/>
    </w:rPr>
  </w:style>
  <w:style w:type="paragraph" w:customStyle="1" w:styleId="790">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99"/>
    <w:pPr>
      <w:adjustRightInd/>
      <w:ind w:firstLine="200" w:firstLineChars="200"/>
    </w:pPr>
    <w:rPr>
      <w:rFonts w:ascii="Tahoma" w:hAnsi="Tahoma"/>
      <w:sz w:val="24"/>
      <w:szCs w:val="20"/>
    </w:rPr>
  </w:style>
  <w:style w:type="paragraph" w:customStyle="1" w:styleId="793">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5">
    <w:name w:val="Char Char Char Char Char Char Char2"/>
    <w:basedOn w:val="1"/>
    <w:qFormat/>
    <w:uiPriority w:val="99"/>
    <w:rPr>
      <w:rFonts w:ascii="仿宋_GB2312" w:eastAsia="仿宋_GB2312"/>
      <w:b/>
      <w:sz w:val="32"/>
      <w:szCs w:val="32"/>
    </w:rPr>
  </w:style>
  <w:style w:type="paragraph" w:customStyle="1" w:styleId="796">
    <w:name w:val="五级条标题"/>
    <w:basedOn w:val="797"/>
    <w:next w:val="643"/>
    <w:qFormat/>
    <w:uiPriority w:val="99"/>
    <w:pPr>
      <w:tabs>
        <w:tab w:val="left" w:pos="1260"/>
        <w:tab w:val="left" w:pos="1680"/>
        <w:tab w:val="left" w:pos="2100"/>
        <w:tab w:val="left" w:pos="2940"/>
        <w:tab w:val="left" w:pos="3360"/>
      </w:tabs>
      <w:ind w:left="3360"/>
      <w:outlineLvl w:val="6"/>
    </w:pPr>
  </w:style>
  <w:style w:type="paragraph" w:customStyle="1" w:styleId="797">
    <w:name w:val="四级条标题"/>
    <w:basedOn w:val="658"/>
    <w:next w:val="643"/>
    <w:qFormat/>
    <w:uiPriority w:val="99"/>
    <w:pPr>
      <w:tabs>
        <w:tab w:val="left" w:pos="2940"/>
        <w:tab w:val="clear" w:pos="2520"/>
      </w:tabs>
      <w:ind w:left="2940"/>
      <w:outlineLvl w:val="5"/>
    </w:pPr>
  </w:style>
  <w:style w:type="paragraph" w:customStyle="1" w:styleId="798">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99"/>
    <w:rPr>
      <w:rFonts w:ascii="仿宋_GB2312" w:eastAsia="仿宋_GB2312"/>
      <w:b/>
      <w:sz w:val="32"/>
      <w:szCs w:val="32"/>
    </w:rPr>
  </w:style>
  <w:style w:type="paragraph" w:customStyle="1" w:styleId="800">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99"/>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4">
    <w:name w:val="单元格左对齐"/>
    <w:basedOn w:val="1"/>
    <w:qFormat/>
    <w:uiPriority w:val="99"/>
    <w:pPr>
      <w:adjustRightInd/>
      <w:spacing w:line="360" w:lineRule="auto"/>
    </w:pPr>
    <w:rPr>
      <w:sz w:val="24"/>
    </w:rPr>
  </w:style>
  <w:style w:type="paragraph" w:customStyle="1" w:styleId="805">
    <w:name w:val="正文主体"/>
    <w:basedOn w:val="628"/>
    <w:qFormat/>
    <w:uiPriority w:val="99"/>
  </w:style>
  <w:style w:type="paragraph" w:customStyle="1" w:styleId="806">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7">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8">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99"/>
    <w:pPr>
      <w:adjustRightInd/>
      <w:spacing w:line="360" w:lineRule="auto"/>
      <w:ind w:firstLine="480" w:firstLineChars="200"/>
    </w:pPr>
    <w:rPr>
      <w:sz w:val="24"/>
      <w:szCs w:val="20"/>
    </w:rPr>
  </w:style>
  <w:style w:type="paragraph" w:customStyle="1" w:styleId="810">
    <w:name w:val="P1"/>
    <w:basedOn w:val="1"/>
    <w:qFormat/>
    <w:uiPriority w:val="99"/>
    <w:pPr>
      <w:adjustRightInd/>
      <w:spacing w:line="288" w:lineRule="auto"/>
      <w:ind w:firstLine="425" w:firstLineChars="200"/>
    </w:pPr>
  </w:style>
  <w:style w:type="paragraph" w:customStyle="1" w:styleId="811">
    <w:name w:val="列表内容"/>
    <w:basedOn w:val="1"/>
    <w:next w:val="1"/>
    <w:qFormat/>
    <w:uiPriority w:val="99"/>
    <w:pPr>
      <w:widowControl/>
      <w:tabs>
        <w:tab w:val="left" w:pos="840"/>
      </w:tabs>
      <w:ind w:left="840" w:hanging="420"/>
      <w:jc w:val="left"/>
    </w:pPr>
    <w:rPr>
      <w:kern w:val="0"/>
      <w:sz w:val="18"/>
    </w:rPr>
  </w:style>
  <w:style w:type="paragraph" w:customStyle="1" w:styleId="812">
    <w:name w:val="Char Char11 Char Char Char1"/>
    <w:basedOn w:val="1"/>
    <w:qFormat/>
    <w:uiPriority w:val="99"/>
    <w:pPr>
      <w:spacing w:line="360" w:lineRule="auto"/>
    </w:pPr>
    <w:rPr>
      <w:szCs w:val="20"/>
    </w:rPr>
  </w:style>
  <w:style w:type="paragraph" w:customStyle="1" w:styleId="813">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4">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7">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99"/>
    <w:pPr>
      <w:spacing w:line="360" w:lineRule="auto"/>
    </w:pPr>
    <w:rPr>
      <w:szCs w:val="20"/>
    </w:rPr>
  </w:style>
  <w:style w:type="paragraph" w:customStyle="1" w:styleId="819">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99"/>
    <w:rPr>
      <w:rFonts w:ascii="仿宋_GB2312" w:eastAsia="仿宋_GB2312"/>
      <w:b/>
      <w:sz w:val="32"/>
      <w:szCs w:val="32"/>
    </w:rPr>
  </w:style>
  <w:style w:type="paragraph" w:customStyle="1" w:styleId="822">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4">
    <w:name w:val="正文 首行缩进:  2 字符 Char"/>
    <w:basedOn w:val="1"/>
    <w:qFormat/>
    <w:uiPriority w:val="99"/>
    <w:pPr>
      <w:adjustRightInd/>
      <w:spacing w:line="360" w:lineRule="auto"/>
      <w:ind w:firstLine="480"/>
    </w:pPr>
    <w:rPr>
      <w:rFonts w:cs="宋体"/>
      <w:sz w:val="24"/>
      <w:szCs w:val="20"/>
    </w:rPr>
  </w:style>
  <w:style w:type="paragraph" w:customStyle="1" w:styleId="825">
    <w:name w:val="Char Char4 Char Char"/>
    <w:basedOn w:val="1"/>
    <w:qFormat/>
    <w:uiPriority w:val="99"/>
    <w:pPr>
      <w:widowControl/>
      <w:adjustRightInd/>
      <w:spacing w:after="160" w:line="240" w:lineRule="exact"/>
      <w:jc w:val="left"/>
    </w:pPr>
  </w:style>
  <w:style w:type="paragraph" w:customStyle="1" w:styleId="826">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99"/>
    <w:pPr>
      <w:spacing w:line="360" w:lineRule="auto"/>
    </w:pPr>
    <w:rPr>
      <w:szCs w:val="20"/>
    </w:rPr>
  </w:style>
  <w:style w:type="paragraph" w:customStyle="1" w:styleId="828">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29">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0">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99"/>
    <w:pPr>
      <w:adjustRightInd/>
      <w:ind w:firstLine="200" w:firstLineChars="200"/>
    </w:pPr>
    <w:rPr>
      <w:rFonts w:ascii="Tahoma" w:hAnsi="Tahoma"/>
      <w:sz w:val="24"/>
      <w:szCs w:val="20"/>
    </w:rPr>
  </w:style>
  <w:style w:type="paragraph" w:customStyle="1" w:styleId="835">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7">
    <w:name w:val="正文 内标"/>
    <w:basedOn w:val="752"/>
    <w:qFormat/>
    <w:uiPriority w:val="99"/>
    <w:pPr>
      <w:tabs>
        <w:tab w:val="left" w:pos="0"/>
      </w:tabs>
      <w:ind w:left="900" w:firstLine="0" w:firstLineChars="0"/>
    </w:pPr>
  </w:style>
  <w:style w:type="paragraph" w:customStyle="1" w:styleId="838">
    <w:name w:val="Bulleted List"/>
    <w:basedOn w:val="1"/>
    <w:qFormat/>
    <w:uiPriority w:val="99"/>
    <w:pPr>
      <w:tabs>
        <w:tab w:val="left" w:pos="1260"/>
      </w:tabs>
      <w:adjustRightInd/>
      <w:ind w:left="1260" w:hanging="420"/>
    </w:pPr>
  </w:style>
  <w:style w:type="paragraph" w:customStyle="1" w:styleId="839">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99"/>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99"/>
    <w:rPr>
      <w:rFonts w:ascii="Tahoma" w:hAnsi="Tahoma" w:cs="仿宋_GB2312"/>
      <w:sz w:val="24"/>
      <w:szCs w:val="20"/>
    </w:rPr>
  </w:style>
  <w:style w:type="paragraph" w:customStyle="1" w:styleId="842">
    <w:name w:val="正文1"/>
    <w:basedOn w:val="31"/>
    <w:qFormat/>
    <w:uiPriority w:val="99"/>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4"/>
    <w:qFormat/>
    <w:uiPriority w:val="99"/>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99"/>
    <w:rPr>
      <w:rFonts w:ascii="仿宋_GB2312" w:eastAsia="仿宋_GB2312"/>
      <w:b/>
      <w:sz w:val="32"/>
      <w:szCs w:val="20"/>
    </w:rPr>
  </w:style>
  <w:style w:type="paragraph" w:customStyle="1" w:styleId="84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99"/>
    <w:rPr>
      <w:rFonts w:ascii="仿宋_GB2312" w:eastAsia="仿宋_GB2312"/>
      <w:b/>
      <w:sz w:val="32"/>
      <w:szCs w:val="20"/>
    </w:rPr>
  </w:style>
  <w:style w:type="paragraph" w:customStyle="1" w:styleId="84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99"/>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6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99"/>
    <w:pPr>
      <w:widowControl/>
      <w:spacing w:after="160" w:line="240" w:lineRule="exact"/>
      <w:jc w:val="left"/>
    </w:pPr>
    <w:rPr>
      <w:rFonts w:eastAsia="仿宋_GB2312"/>
      <w:sz w:val="28"/>
    </w:rPr>
  </w:style>
  <w:style w:type="paragraph" w:customStyle="1" w:styleId="863">
    <w:name w:val="Char21"/>
    <w:basedOn w:val="1"/>
    <w:qFormat/>
    <w:uiPriority w:val="99"/>
    <w:pPr>
      <w:adjustRightInd/>
      <w:ind w:firstLine="200" w:firstLineChars="200"/>
    </w:pPr>
    <w:rPr>
      <w:rFonts w:ascii="仿宋_GB2312" w:eastAsia="仿宋_GB2312"/>
      <w:b/>
      <w:sz w:val="32"/>
      <w:szCs w:val="32"/>
    </w:rPr>
  </w:style>
  <w:style w:type="paragraph" w:customStyle="1" w:styleId="864">
    <w:name w:val="列表段落1"/>
    <w:basedOn w:val="1"/>
    <w:qFormat/>
    <w:uiPriority w:val="99"/>
    <w:pPr>
      <w:adjustRightInd/>
      <w:ind w:right="238" w:firstLine="420"/>
    </w:pPr>
    <w:rPr>
      <w:rFonts w:ascii="Calibri" w:hAnsi="Calibri"/>
      <w:sz w:val="24"/>
    </w:rPr>
  </w:style>
  <w:style w:type="paragraph" w:customStyle="1" w:styleId="865">
    <w:name w:val="Char Char110"/>
    <w:basedOn w:val="1"/>
    <w:qFormat/>
    <w:uiPriority w:val="99"/>
    <w:pPr>
      <w:spacing w:line="360" w:lineRule="auto"/>
    </w:pPr>
    <w:rPr>
      <w:rFonts w:ascii="Tahoma" w:hAnsi="Tahoma"/>
      <w:sz w:val="24"/>
      <w:szCs w:val="20"/>
    </w:rPr>
  </w:style>
  <w:style w:type="paragraph" w:customStyle="1" w:styleId="866">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8">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9">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99"/>
    <w:rPr>
      <w:rFonts w:ascii="Tahoma" w:hAnsi="Tahoma" w:cs="仿宋_GB2312"/>
      <w:sz w:val="24"/>
      <w:szCs w:val="20"/>
    </w:rPr>
  </w:style>
  <w:style w:type="paragraph" w:customStyle="1" w:styleId="87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3">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5">
    <w:name w:val="_Style 12"/>
    <w:basedOn w:val="18"/>
    <w:qFormat/>
    <w:uiPriority w:val="99"/>
    <w:pPr>
      <w:snapToGrid w:val="0"/>
      <w:spacing w:line="360" w:lineRule="auto"/>
    </w:pPr>
  </w:style>
  <w:style w:type="paragraph" w:customStyle="1" w:styleId="876">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79"/>
    <w:qFormat/>
    <w:uiPriority w:val="99"/>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1">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99"/>
    <w:pPr>
      <w:outlineLvl w:val="2"/>
    </w:pPr>
  </w:style>
  <w:style w:type="paragraph" w:customStyle="1" w:styleId="88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99"/>
    <w:pPr>
      <w:adjustRightInd/>
      <w:ind w:firstLine="200" w:firstLineChars="200"/>
    </w:pPr>
    <w:rPr>
      <w:rFonts w:ascii="Tahoma" w:hAnsi="Tahoma"/>
      <w:sz w:val="24"/>
      <w:szCs w:val="20"/>
    </w:rPr>
  </w:style>
  <w:style w:type="paragraph" w:customStyle="1" w:styleId="885">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6">
    <w:name w:val="MM Empty"/>
    <w:basedOn w:val="1"/>
    <w:qFormat/>
    <w:uiPriority w:val="99"/>
    <w:pPr>
      <w:adjustRightInd/>
    </w:pPr>
  </w:style>
  <w:style w:type="paragraph" w:customStyle="1" w:styleId="887">
    <w:name w:val="Char24"/>
    <w:basedOn w:val="1"/>
    <w:qFormat/>
    <w:uiPriority w:val="99"/>
    <w:rPr>
      <w:rFonts w:ascii="仿宋_GB2312" w:eastAsia="仿宋_GB2312"/>
      <w:b/>
      <w:sz w:val="32"/>
      <w:szCs w:val="32"/>
    </w:rPr>
  </w:style>
  <w:style w:type="paragraph" w:customStyle="1" w:styleId="888">
    <w:name w:val="正文箭头"/>
    <w:basedOn w:val="542"/>
    <w:qFormat/>
    <w:uiPriority w:val="99"/>
  </w:style>
  <w:style w:type="paragraph" w:customStyle="1" w:styleId="889">
    <w:name w:val="U_编号2"/>
    <w:basedOn w:val="1"/>
    <w:qFormat/>
    <w:uiPriority w:val="99"/>
    <w:pPr>
      <w:tabs>
        <w:tab w:val="left" w:pos="785"/>
      </w:tabs>
      <w:adjustRightInd/>
      <w:spacing w:beforeLines="10" w:afterLines="10" w:line="300" w:lineRule="auto"/>
    </w:pPr>
    <w:rPr>
      <w:sz w:val="24"/>
    </w:rPr>
  </w:style>
  <w:style w:type="paragraph" w:customStyle="1" w:styleId="890">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99"/>
    <w:pPr>
      <w:adjustRightInd/>
      <w:ind w:firstLine="420" w:firstLineChars="200"/>
    </w:pPr>
    <w:rPr>
      <w:rFonts w:eastAsia="仿宋_GB2312"/>
      <w:sz w:val="28"/>
    </w:rPr>
  </w:style>
  <w:style w:type="paragraph" w:customStyle="1" w:styleId="895">
    <w:name w:val="表格 内容"/>
    <w:basedOn w:val="731"/>
    <w:qFormat/>
    <w:uiPriority w:val="99"/>
    <w:rPr>
      <w:b w:val="0"/>
      <w:sz w:val="20"/>
    </w:rPr>
  </w:style>
  <w:style w:type="paragraph" w:customStyle="1" w:styleId="896">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8">
    <w:name w:val="数字标题5"/>
    <w:basedOn w:val="6"/>
    <w:next w:val="1"/>
    <w:qFormat/>
    <w:uiPriority w:val="99"/>
    <w:pPr>
      <w:tabs>
        <w:tab w:val="left" w:pos="1080"/>
      </w:tabs>
      <w:ind w:left="1080" w:hanging="1080"/>
    </w:pPr>
  </w:style>
  <w:style w:type="paragraph" w:customStyle="1" w:styleId="899">
    <w:name w:val="数字标题1"/>
    <w:basedOn w:val="2"/>
    <w:next w:val="1"/>
    <w:qFormat/>
    <w:uiPriority w:val="99"/>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2">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99"/>
    <w:pPr>
      <w:widowControl/>
    </w:pPr>
    <w:rPr>
      <w:kern w:val="0"/>
      <w:sz w:val="24"/>
      <w:szCs w:val="20"/>
    </w:rPr>
  </w:style>
  <w:style w:type="paragraph" w:customStyle="1" w:styleId="907">
    <w:name w:val="Char Char113"/>
    <w:basedOn w:val="1"/>
    <w:qFormat/>
    <w:uiPriority w:val="99"/>
    <w:pPr>
      <w:widowControl/>
      <w:spacing w:after="160" w:line="240" w:lineRule="exact"/>
      <w:jc w:val="left"/>
    </w:pPr>
    <w:rPr>
      <w:rFonts w:eastAsia="仿宋_GB2312"/>
      <w:sz w:val="28"/>
    </w:rPr>
  </w:style>
  <w:style w:type="paragraph" w:customStyle="1" w:styleId="908">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99"/>
    <w:pPr>
      <w:adjustRightInd/>
      <w:ind w:firstLine="420" w:firstLineChars="200"/>
    </w:pPr>
    <w:rPr>
      <w:rFonts w:eastAsia="仿宋_GB2312"/>
      <w:sz w:val="28"/>
    </w:rPr>
  </w:style>
  <w:style w:type="paragraph" w:customStyle="1" w:styleId="91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99"/>
    <w:pPr>
      <w:widowControl/>
      <w:spacing w:after="160" w:line="240" w:lineRule="exact"/>
      <w:jc w:val="left"/>
    </w:pPr>
    <w:rPr>
      <w:rFonts w:eastAsia="仿宋_GB2312"/>
      <w:sz w:val="28"/>
    </w:rPr>
  </w:style>
  <w:style w:type="paragraph" w:customStyle="1" w:styleId="916">
    <w:name w:val="正文 图"/>
    <w:basedOn w:val="448"/>
    <w:qFormat/>
    <w:uiPriority w:val="99"/>
    <w:pPr>
      <w:adjustRightInd/>
      <w:spacing w:before="0"/>
      <w:ind w:firstLine="0"/>
      <w:jc w:val="center"/>
    </w:pPr>
    <w:rPr>
      <w:rFonts w:ascii="微软雅黑" w:hAnsi="微软雅黑"/>
    </w:rPr>
  </w:style>
  <w:style w:type="paragraph" w:customStyle="1" w:styleId="91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6"/>
    <w:qFormat/>
    <w:uiPriority w:val="99"/>
    <w:pPr>
      <w:ind w:left="0"/>
    </w:pPr>
  </w:style>
  <w:style w:type="paragraph" w:customStyle="1" w:styleId="92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2">
    <w:name w:val="注释"/>
    <w:basedOn w:val="1"/>
    <w:qFormat/>
    <w:uiPriority w:val="99"/>
    <w:pPr>
      <w:adjustRightInd/>
      <w:spacing w:line="360" w:lineRule="auto"/>
      <w:ind w:firstLine="480"/>
    </w:pPr>
    <w:rPr>
      <w:sz w:val="24"/>
    </w:rPr>
  </w:style>
  <w:style w:type="table" w:customStyle="1" w:styleId="923">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99"/>
    <w:pPr>
      <w:ind w:firstLine="420" w:firstLineChars="200"/>
    </w:pPr>
  </w:style>
  <w:style w:type="character" w:customStyle="1" w:styleId="930">
    <w:name w:val="交叉引用"/>
    <w:qFormat/>
    <w:uiPriority w:val="99"/>
    <w:rPr>
      <w:rFonts w:ascii="Arial" w:hAnsi="Arial" w:eastAsia="黑体"/>
      <w:snapToGrid w:val="0"/>
      <w:color w:val="0000FF"/>
      <w:kern w:val="0"/>
      <w:sz w:val="21"/>
      <w:u w:val="single"/>
      <w:lang w:val="en-US" w:eastAsia="zh-CN"/>
    </w:rPr>
  </w:style>
  <w:style w:type="character" w:customStyle="1" w:styleId="931">
    <w:name w:val="正文缩进 字符1"/>
    <w:qFormat/>
    <w:uiPriority w:val="99"/>
    <w:rPr>
      <w:rFonts w:ascii="宋体" w:eastAsia="宋体"/>
      <w:snapToGrid w:val="0"/>
      <w:color w:val="000000"/>
      <w:kern w:val="28"/>
      <w:sz w:val="28"/>
      <w:lang w:val="en-US" w:eastAsia="zh-CN"/>
    </w:rPr>
  </w:style>
  <w:style w:type="character" w:customStyle="1" w:styleId="932">
    <w:name w:val="页脚 字符1"/>
    <w:qFormat/>
    <w:locked/>
    <w:uiPriority w:val="99"/>
    <w:rPr>
      <w:kern w:val="2"/>
      <w:sz w:val="18"/>
    </w:rPr>
  </w:style>
  <w:style w:type="character" w:customStyle="1" w:styleId="933">
    <w:name w:val="页眉 字符1"/>
    <w:qFormat/>
    <w:uiPriority w:val="99"/>
    <w:rPr>
      <w:kern w:val="2"/>
      <w:sz w:val="18"/>
    </w:rPr>
  </w:style>
  <w:style w:type="character" w:customStyle="1" w:styleId="934">
    <w:name w:val="No Spacing Char1"/>
    <w:link w:val="488"/>
    <w:qFormat/>
    <w:locked/>
    <w:uiPriority w:val="99"/>
    <w:rPr>
      <w:kern w:val="2"/>
      <w:sz w:val="22"/>
    </w:rPr>
  </w:style>
  <w:style w:type="character" w:customStyle="1" w:styleId="935">
    <w:name w:val="标准文本 Char Char"/>
    <w:link w:val="936"/>
    <w:qFormat/>
    <w:locked/>
    <w:uiPriority w:val="99"/>
    <w:rPr>
      <w:kern w:val="2"/>
      <w:sz w:val="24"/>
    </w:rPr>
  </w:style>
  <w:style w:type="paragraph" w:customStyle="1" w:styleId="936">
    <w:name w:val="标准文本"/>
    <w:basedOn w:val="1"/>
    <w:link w:val="935"/>
    <w:qFormat/>
    <w:uiPriority w:val="99"/>
    <w:pPr>
      <w:adjustRightInd/>
      <w:spacing w:line="360" w:lineRule="auto"/>
      <w:ind w:firstLine="480" w:firstLineChars="200"/>
    </w:pPr>
    <w:rPr>
      <w:sz w:val="24"/>
      <w:szCs w:val="20"/>
    </w:rPr>
  </w:style>
  <w:style w:type="character" w:customStyle="1" w:styleId="937">
    <w:name w:val="Char Char213"/>
    <w:qFormat/>
    <w:uiPriority w:val="99"/>
    <w:rPr>
      <w:rFonts w:eastAsia="Times New Roman"/>
      <w:b/>
      <w:kern w:val="44"/>
      <w:sz w:val="44"/>
      <w:lang w:val="en-US" w:eastAsia="zh-CN"/>
    </w:rPr>
  </w:style>
  <w:style w:type="character" w:customStyle="1" w:styleId="938">
    <w:name w:val="apple-style-span"/>
    <w:qFormat/>
    <w:uiPriority w:val="99"/>
    <w:rPr>
      <w:rFonts w:ascii="Arial" w:hAnsi="Arial" w:eastAsia="黑体"/>
      <w:snapToGrid w:val="0"/>
      <w:kern w:val="0"/>
      <w:sz w:val="21"/>
    </w:rPr>
  </w:style>
  <w:style w:type="character" w:customStyle="1" w:styleId="939">
    <w:name w:val="15"/>
    <w:qFormat/>
    <w:uiPriority w:val="99"/>
    <w:rPr>
      <w:rFonts w:ascii="Calibri" w:hAnsi="Calibri"/>
      <w:color w:val="0000FF"/>
      <w:u w:val="single"/>
    </w:rPr>
  </w:style>
  <w:style w:type="character" w:customStyle="1" w:styleId="940">
    <w:name w:val="16"/>
    <w:qFormat/>
    <w:uiPriority w:val="99"/>
    <w:rPr>
      <w:rFonts w:ascii="宋体" w:hAnsi="宋体" w:eastAsia="宋体"/>
      <w:color w:val="000000"/>
      <w:sz w:val="20"/>
    </w:rPr>
  </w:style>
  <w:style w:type="character" w:customStyle="1" w:styleId="941">
    <w:name w:val="edui-unclickable"/>
    <w:qFormat/>
    <w:uiPriority w:val="99"/>
    <w:rPr>
      <w:color w:val="808080"/>
    </w:rPr>
  </w:style>
  <w:style w:type="character" w:customStyle="1" w:styleId="942">
    <w:name w:val="tpc_content1"/>
    <w:qFormat/>
    <w:uiPriority w:val="99"/>
    <w:rPr>
      <w:sz w:val="20"/>
    </w:rPr>
  </w:style>
  <w:style w:type="character" w:customStyle="1" w:styleId="943">
    <w:name w:val="正文文本缩进 字符"/>
    <w:qFormat/>
    <w:uiPriority w:val="99"/>
    <w:rPr>
      <w:rFonts w:ascii="Century Gothic" w:hAnsi="Century Gothic"/>
      <w:kern w:val="2"/>
      <w:sz w:val="24"/>
      <w:lang w:val="en-US" w:eastAsia="zh-CN"/>
    </w:rPr>
  </w:style>
  <w:style w:type="character" w:customStyle="1" w:styleId="944">
    <w:name w:val="正文文本 2 字符"/>
    <w:qFormat/>
    <w:uiPriority w:val="99"/>
    <w:rPr>
      <w:rFonts w:ascii="Arial" w:hAnsi="Arial" w:eastAsia="宋体"/>
      <w:kern w:val="2"/>
      <w:sz w:val="24"/>
      <w:lang w:val="en-US" w:eastAsia="zh-CN"/>
    </w:rPr>
  </w:style>
  <w:style w:type="character" w:customStyle="1" w:styleId="945">
    <w:name w:val="edui-clickable2"/>
    <w:qFormat/>
    <w:uiPriority w:val="99"/>
    <w:rPr>
      <w:color w:val="0000FF"/>
      <w:u w:val="single"/>
    </w:rPr>
  </w:style>
  <w:style w:type="character" w:customStyle="1" w:styleId="946">
    <w:name w:val="style1"/>
    <w:qFormat/>
    <w:uiPriority w:val="99"/>
    <w:rPr>
      <w:rFonts w:ascii="Arial" w:hAnsi="Arial" w:eastAsia="黑体"/>
      <w:snapToGrid w:val="0"/>
      <w:kern w:val="0"/>
      <w:sz w:val="21"/>
    </w:rPr>
  </w:style>
  <w:style w:type="character" w:customStyle="1" w:styleId="947">
    <w:name w:val="zbggtop11 style5"/>
    <w:qFormat/>
    <w:uiPriority w:val="99"/>
    <w:rPr>
      <w:rFonts w:ascii="Arial" w:hAnsi="Arial" w:eastAsia="黑体"/>
      <w:snapToGrid w:val="0"/>
      <w:kern w:val="0"/>
      <w:sz w:val="21"/>
    </w:rPr>
  </w:style>
  <w:style w:type="character" w:customStyle="1" w:styleId="948">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9">
    <w:name w:val="bulletintext1"/>
    <w:qFormat/>
    <w:uiPriority w:val="99"/>
    <w:rPr>
      <w:color w:val="000000"/>
      <w:sz w:val="18"/>
    </w:rPr>
  </w:style>
  <w:style w:type="paragraph" w:customStyle="1" w:styleId="950">
    <w:name w:val="_Style 947"/>
    <w:basedOn w:val="1"/>
    <w:next w:val="279"/>
    <w:qFormat/>
    <w:uiPriority w:val="99"/>
    <w:pPr>
      <w:adjustRightInd/>
      <w:ind w:firstLine="420" w:firstLineChars="200"/>
    </w:pPr>
  </w:style>
  <w:style w:type="paragraph" w:customStyle="1" w:styleId="951">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99"/>
    <w:pPr>
      <w:adjustRightInd/>
      <w:snapToGrid w:val="0"/>
      <w:jc w:val="left"/>
    </w:pPr>
    <w:rPr>
      <w:rFonts w:ascii="Century Gothic" w:hAnsi="楷体_GB2312" w:eastAsia="Times New Roman"/>
      <w:szCs w:val="20"/>
    </w:rPr>
  </w:style>
  <w:style w:type="paragraph" w:customStyle="1" w:styleId="953">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4">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3"/>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99"/>
    <w:pPr>
      <w:autoSpaceDE w:val="0"/>
      <w:autoSpaceDN w:val="0"/>
      <w:spacing w:before="100" w:after="100"/>
      <w:ind w:left="360" w:right="360"/>
      <w:jc w:val="left"/>
    </w:pPr>
    <w:rPr>
      <w:kern w:val="0"/>
      <w:sz w:val="24"/>
      <w:szCs w:val="20"/>
    </w:rPr>
  </w:style>
  <w:style w:type="paragraph" w:customStyle="1" w:styleId="957">
    <w:name w:val="p1"/>
    <w:basedOn w:val="1"/>
    <w:qFormat/>
    <w:uiPriority w:val="99"/>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99"/>
    <w:pPr>
      <w:adjustRightInd/>
      <w:jc w:val="left"/>
    </w:pPr>
    <w:rPr>
      <w:rFonts w:ascii="Calibri" w:hAnsi="Calibri"/>
      <w:kern w:val="0"/>
      <w:sz w:val="22"/>
      <w:szCs w:val="22"/>
      <w:lang w:eastAsia="en-US"/>
    </w:rPr>
  </w:style>
  <w:style w:type="paragraph" w:customStyle="1" w:styleId="95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99"/>
    <w:rPr>
      <w:rFonts w:cs="Times New Roman"/>
      <w:color w:val="000000"/>
      <w:shd w:val="clear" w:color="auto" w:fill="EFD200"/>
    </w:rPr>
  </w:style>
  <w:style w:type="character" w:customStyle="1" w:styleId="963">
    <w:name w:val="font71"/>
    <w:qFormat/>
    <w:uiPriority w:val="99"/>
    <w:rPr>
      <w:rFonts w:ascii="宋体" w:hAnsi="宋体" w:eastAsia="宋体"/>
      <w:color w:val="000000"/>
      <w:sz w:val="22"/>
      <w:u w:val="none"/>
    </w:rPr>
  </w:style>
  <w:style w:type="character" w:customStyle="1" w:styleId="964">
    <w:name w:val="font91"/>
    <w:qFormat/>
    <w:uiPriority w:val="99"/>
    <w:rPr>
      <w:rFonts w:ascii="仿宋" w:hAnsi="仿宋" w:eastAsia="仿宋"/>
      <w:color w:val="000000"/>
      <w:sz w:val="22"/>
      <w:u w:val="none"/>
    </w:rPr>
  </w:style>
  <w:style w:type="character" w:customStyle="1" w:styleId="965">
    <w:name w:val="Unresolved Mention"/>
    <w:basedOn w:val="69"/>
    <w:semiHidden/>
    <w:qFormat/>
    <w:uiPriority w:val="99"/>
    <w:rPr>
      <w:rFonts w:cs="Times New Roman"/>
      <w:color w:val="605E5C"/>
      <w:shd w:val="clear" w:color="auto" w:fill="E1DFDD"/>
    </w:rPr>
  </w:style>
  <w:style w:type="character" w:customStyle="1" w:styleId="966">
    <w:name w:val="页码11"/>
    <w:basedOn w:val="967"/>
    <w:qFormat/>
    <w:uiPriority w:val="99"/>
    <w:rPr>
      <w:rFonts w:cs="Times New Roman"/>
      <w:lang w:val="zh-TW" w:eastAsia="zh-TW"/>
    </w:rPr>
  </w:style>
  <w:style w:type="character" w:customStyle="1" w:styleId="967">
    <w:name w:val="无 A"/>
    <w:qFormat/>
    <w:uiPriority w:val="99"/>
    <w:rPr>
      <w:lang w:val="en-US"/>
    </w:rPr>
  </w:style>
  <w:style w:type="character" w:customStyle="1" w:styleId="968">
    <w:name w:val="无"/>
    <w:qFormat/>
    <w:uiPriority w:val="99"/>
  </w:style>
  <w:style w:type="paragraph" w:customStyle="1" w:styleId="969">
    <w:name w:val="正文首行缩进 21"/>
    <w:basedOn w:val="970"/>
    <w:qFormat/>
    <w:uiPriority w:val="0"/>
    <w:pPr>
      <w:ind w:firstLine="420"/>
    </w:pPr>
    <w:rPr>
      <w:rFonts w:ascii="Times New Roman" w:hAnsi="Times New Roman" w:eastAsia="宋体" w:cs="宋体"/>
    </w:rPr>
  </w:style>
  <w:style w:type="paragraph" w:customStyle="1" w:styleId="970">
    <w:name w:val="正文文本缩进1"/>
    <w:basedOn w:val="1"/>
    <w:next w:val="1"/>
    <w:qFormat/>
    <w:uiPriority w:val="0"/>
    <w:pPr>
      <w:spacing w:after="120"/>
      <w:ind w:left="420" w:leftChars="200"/>
    </w:pPr>
  </w:style>
  <w:style w:type="paragraph" w:customStyle="1" w:styleId="971">
    <w:name w:val="Body Text First Indent 21"/>
    <w:basedOn w:val="972"/>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972">
    <w:name w:val="Body Text Indent1"/>
    <w:basedOn w:val="1"/>
    <w:next w:val="1"/>
    <w:qFormat/>
    <w:uiPriority w:val="0"/>
    <w:pPr>
      <w:ind w:left="420" w:leftChars="200"/>
    </w:pPr>
  </w:style>
  <w:style w:type="paragraph" w:customStyle="1" w:styleId="973">
    <w:name w:val="Body Text First Indent 2"/>
    <w:basedOn w:val="974"/>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74">
    <w:name w:val="Body Text Indent"/>
    <w:basedOn w:val="1"/>
    <w:next w:val="1"/>
    <w:qFormat/>
    <w:uiPriority w:val="0"/>
    <w:pPr>
      <w:spacing w:after="120" w:afterLines="0"/>
      <w:ind w:left="420" w:leftChars="200"/>
    </w:pPr>
    <w:rPr>
      <w:color w:val="000000"/>
      <w:sz w:val="21"/>
      <w:szCs w:val="21"/>
    </w:rPr>
  </w:style>
  <w:style w:type="character" w:customStyle="1" w:styleId="975">
    <w:name w:val="bookmark-item"/>
    <w:basedOn w:val="69"/>
    <w:qFormat/>
    <w:uiPriority w:val="99"/>
    <w:rPr>
      <w:rFonts w:cs="Times New Roman"/>
    </w:rPr>
  </w:style>
  <w:style w:type="paragraph" w:customStyle="1" w:styleId="976">
    <w:name w:val="!我的正文 Ctr+Q"/>
    <w:basedOn w:val="1"/>
    <w:qFormat/>
    <w:uiPriority w:val="0"/>
    <w:pPr>
      <w:autoSpaceDE/>
      <w:autoSpaceDN/>
      <w:snapToGrid w:val="0"/>
      <w:spacing w:line="360" w:lineRule="auto"/>
      <w:ind w:firstLine="480" w:firstLineChars="200"/>
    </w:pPr>
    <w:rPr>
      <w:rFonts w:ascii="Arial" w:hAnsi="Arial" w:eastAsia="宋体" w:cs="Times New Roman"/>
      <w:color w:val="auto"/>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header" Target="header13.xml"/><Relationship Id="rId31" Type="http://schemas.openxmlformats.org/officeDocument/2006/relationships/header" Target="header12.xml"/><Relationship Id="rId30" Type="http://schemas.openxmlformats.org/officeDocument/2006/relationships/footer" Target="footer17.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header" Target="header11.xml"/><Relationship Id="rId27" Type="http://schemas.openxmlformats.org/officeDocument/2006/relationships/header" Target="header10.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60</Pages>
  <Words>32100</Words>
  <Characters>33805</Characters>
  <Lines>0</Lines>
  <Paragraphs>0</Paragraphs>
  <TotalTime>29</TotalTime>
  <ScaleCrop>false</ScaleCrop>
  <LinksUpToDate>false</LinksUpToDate>
  <CharactersWithSpaces>38935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A（方月山）雨蝶</cp:lastModifiedBy>
  <cp:lastPrinted>2022-07-18T02:46:00Z</cp:lastPrinted>
  <dcterms:modified xsi:type="dcterms:W3CDTF">2023-02-06T04:36:43Z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9EB1FBEF13B04460872B9A114B9F6C37</vt:lpwstr>
  </property>
</Properties>
</file>