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val="0"/>
        <w:snapToGrid/>
        <w:ind w:left="0" w:firstLine="0" w:firstLineChars="0"/>
        <w:jc w:val="center"/>
        <w:textAlignment w:val="auto"/>
        <w:rPr>
          <w:rFonts w:hint="eastAsia" w:ascii="宋体" w:hAnsi="宋体" w:eastAsia="宋体" w:cs="宋体"/>
          <w:b/>
          <w:bCs/>
          <w:color w:val="auto"/>
          <w:sz w:val="72"/>
          <w:szCs w:val="72"/>
          <w:highlight w:val="none"/>
        </w:rPr>
      </w:pPr>
      <w:r>
        <w:rPr>
          <w:rFonts w:hint="eastAsia" w:ascii="宋体" w:hAnsi="宋体" w:cs="宋体"/>
          <w:b/>
          <w:bCs/>
          <w:color w:val="auto"/>
          <w:sz w:val="72"/>
          <w:szCs w:val="72"/>
          <w:highlight w:val="none"/>
          <w:lang w:val="en-US" w:eastAsia="zh-CN"/>
        </w:rPr>
        <w:t>2022—2023年诸暨市住房和城乡建设局零星、突击性广告服务采购项目</w:t>
      </w:r>
    </w:p>
    <w:p>
      <w:pPr>
        <w:adjustRightInd/>
        <w:spacing w:line="360" w:lineRule="auto"/>
        <w:jc w:val="center"/>
        <w:rPr>
          <w:rFonts w:hint="eastAsia" w:ascii="宋体" w:hAnsi="宋体" w:eastAsia="宋体" w:cs="宋体"/>
          <w:b/>
          <w:bCs/>
          <w:color w:val="auto"/>
          <w:sz w:val="48"/>
          <w:szCs w:val="48"/>
          <w:highlight w:val="none"/>
        </w:rPr>
      </w:pPr>
    </w:p>
    <w:p>
      <w:pPr>
        <w:adjustRightInd/>
        <w:spacing w:line="360" w:lineRule="auto"/>
        <w:jc w:val="center"/>
        <w:rPr>
          <w:rFonts w:hint="eastAsia" w:ascii="宋体" w:hAnsi="宋体" w:eastAsia="宋体" w:cs="宋体"/>
          <w:b/>
          <w:bCs/>
          <w:color w:val="auto"/>
          <w:sz w:val="30"/>
          <w:szCs w:val="30"/>
          <w:highlight w:val="none"/>
        </w:rPr>
      </w:pPr>
      <w:r>
        <w:rPr>
          <w:rFonts w:hint="eastAsia" w:ascii="宋体" w:hAnsi="宋体" w:eastAsia="宋体" w:cs="宋体"/>
          <w:b/>
          <w:bCs/>
          <w:color w:val="auto"/>
          <w:sz w:val="30"/>
          <w:szCs w:val="30"/>
          <w:highlight w:val="none"/>
        </w:rPr>
        <w:t>（编号:</w:t>
      </w:r>
      <w:r>
        <w:rPr>
          <w:rFonts w:hint="eastAsia" w:ascii="宋体" w:hAnsi="宋体" w:cs="宋体"/>
          <w:b/>
          <w:bCs/>
          <w:color w:val="auto"/>
          <w:sz w:val="30"/>
          <w:szCs w:val="30"/>
          <w:highlight w:val="none"/>
          <w:lang w:eastAsia="zh-CN"/>
        </w:rPr>
        <w:t>浙江智拓2022-09-10</w:t>
      </w:r>
      <w:r>
        <w:rPr>
          <w:rFonts w:hint="eastAsia" w:ascii="宋体" w:hAnsi="宋体" w:eastAsia="宋体" w:cs="宋体"/>
          <w:b/>
          <w:bCs/>
          <w:color w:val="auto"/>
          <w:sz w:val="30"/>
          <w:szCs w:val="30"/>
          <w:highlight w:val="none"/>
        </w:rPr>
        <w:t>）</w:t>
      </w:r>
    </w:p>
    <w:p>
      <w:pPr>
        <w:adjustRightInd/>
        <w:spacing w:line="360" w:lineRule="auto"/>
        <w:jc w:val="center"/>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（电子招投标）</w:t>
      </w:r>
    </w:p>
    <w:p>
      <w:pPr>
        <w:snapToGrid w:val="0"/>
        <w:spacing w:line="360" w:lineRule="auto"/>
        <w:jc w:val="center"/>
        <w:rPr>
          <w:rFonts w:hint="eastAsia" w:ascii="宋体" w:hAnsi="宋体" w:eastAsia="宋体" w:cs="宋体"/>
          <w:b/>
          <w:bCs/>
          <w:color w:val="auto"/>
          <w:sz w:val="30"/>
          <w:szCs w:val="30"/>
          <w:highlight w:val="none"/>
        </w:rPr>
      </w:pPr>
    </w:p>
    <w:p>
      <w:pPr>
        <w:adjustRightInd/>
        <w:spacing w:line="360" w:lineRule="auto"/>
        <w:jc w:val="center"/>
        <w:rPr>
          <w:rFonts w:hint="eastAsia" w:ascii="宋体" w:hAnsi="宋体" w:eastAsia="宋体" w:cs="宋体"/>
          <w:b/>
          <w:bCs/>
          <w:color w:val="auto"/>
          <w:sz w:val="72"/>
          <w:szCs w:val="72"/>
          <w:highlight w:val="none"/>
        </w:rPr>
      </w:pPr>
      <w:r>
        <w:rPr>
          <w:rFonts w:hint="eastAsia" w:ascii="宋体" w:hAnsi="宋体" w:eastAsia="宋体" w:cs="宋体"/>
          <w:b/>
          <w:bCs/>
          <w:color w:val="auto"/>
          <w:sz w:val="72"/>
          <w:szCs w:val="72"/>
          <w:highlight w:val="none"/>
        </w:rPr>
        <w:t>招</w:t>
      </w:r>
    </w:p>
    <w:p>
      <w:pPr>
        <w:adjustRightInd/>
        <w:spacing w:line="360" w:lineRule="auto"/>
        <w:jc w:val="center"/>
        <w:rPr>
          <w:rFonts w:hint="eastAsia" w:ascii="宋体" w:hAnsi="宋体" w:eastAsia="宋体" w:cs="宋体"/>
          <w:b/>
          <w:bCs/>
          <w:color w:val="auto"/>
          <w:sz w:val="72"/>
          <w:szCs w:val="72"/>
          <w:highlight w:val="none"/>
        </w:rPr>
      </w:pPr>
      <w:r>
        <w:rPr>
          <w:rFonts w:hint="eastAsia" w:ascii="宋体" w:hAnsi="宋体" w:eastAsia="宋体" w:cs="宋体"/>
          <w:b/>
          <w:bCs/>
          <w:color w:val="auto"/>
          <w:sz w:val="72"/>
          <w:szCs w:val="72"/>
          <w:highlight w:val="none"/>
        </w:rPr>
        <w:t>标</w:t>
      </w:r>
    </w:p>
    <w:p>
      <w:pPr>
        <w:adjustRightInd/>
        <w:spacing w:line="360" w:lineRule="auto"/>
        <w:jc w:val="center"/>
        <w:rPr>
          <w:rFonts w:hint="eastAsia" w:ascii="宋体" w:hAnsi="宋体" w:eastAsia="宋体" w:cs="宋体"/>
          <w:b/>
          <w:bCs/>
          <w:color w:val="auto"/>
          <w:sz w:val="72"/>
          <w:szCs w:val="72"/>
          <w:highlight w:val="none"/>
        </w:rPr>
      </w:pPr>
      <w:r>
        <w:rPr>
          <w:rFonts w:hint="eastAsia" w:ascii="宋体" w:hAnsi="宋体" w:eastAsia="宋体" w:cs="宋体"/>
          <w:b/>
          <w:bCs/>
          <w:color w:val="auto"/>
          <w:sz w:val="72"/>
          <w:szCs w:val="72"/>
          <w:highlight w:val="none"/>
        </w:rPr>
        <w:t>文</w:t>
      </w:r>
    </w:p>
    <w:p>
      <w:pPr>
        <w:adjustRightInd/>
        <w:spacing w:line="360" w:lineRule="auto"/>
        <w:jc w:val="center"/>
        <w:rPr>
          <w:rFonts w:hint="eastAsia" w:ascii="宋体" w:hAnsi="宋体" w:eastAsia="宋体" w:cs="宋体"/>
          <w:b/>
          <w:bCs/>
          <w:color w:val="auto"/>
          <w:sz w:val="72"/>
          <w:szCs w:val="72"/>
          <w:highlight w:val="none"/>
        </w:rPr>
      </w:pPr>
      <w:r>
        <w:rPr>
          <w:rFonts w:hint="eastAsia" w:ascii="宋体" w:hAnsi="宋体" w:eastAsia="宋体" w:cs="宋体"/>
          <w:b/>
          <w:bCs/>
          <w:color w:val="auto"/>
          <w:sz w:val="72"/>
          <w:szCs w:val="72"/>
          <w:highlight w:val="none"/>
        </w:rPr>
        <w:t>件</w:t>
      </w:r>
    </w:p>
    <w:p>
      <w:pPr>
        <w:adjustRightInd/>
        <w:spacing w:line="360" w:lineRule="auto"/>
        <w:jc w:val="center"/>
        <w:rPr>
          <w:rFonts w:hint="eastAsia" w:ascii="宋体" w:hAnsi="宋体" w:eastAsia="宋体" w:cs="宋体"/>
          <w:color w:val="auto"/>
          <w:sz w:val="28"/>
          <w:szCs w:val="20"/>
          <w:highlight w:val="none"/>
        </w:rPr>
      </w:pPr>
      <w:r>
        <w:rPr>
          <w:rFonts w:hint="eastAsia" w:ascii="宋体" w:hAnsi="宋体" w:eastAsia="宋体" w:cs="宋体"/>
          <w:b/>
          <w:color w:val="auto"/>
          <w:sz w:val="44"/>
          <w:szCs w:val="44"/>
          <w:highlight w:val="none"/>
        </w:rPr>
        <w:t xml:space="preserve"> </w:t>
      </w:r>
    </w:p>
    <w:p>
      <w:pPr>
        <w:snapToGrid w:val="0"/>
        <w:spacing w:line="360" w:lineRule="auto"/>
        <w:rPr>
          <w:rFonts w:hint="eastAsia" w:ascii="宋体" w:hAnsi="宋体" w:eastAsia="宋体" w:cs="宋体"/>
          <w:b/>
          <w:bCs/>
          <w:color w:val="auto"/>
          <w:sz w:val="32"/>
          <w:szCs w:val="32"/>
          <w:highlight w:val="none"/>
          <w:lang w:val="en-US" w:eastAsia="zh-CN"/>
        </w:rPr>
      </w:pPr>
      <w:r>
        <w:rPr>
          <w:rFonts w:hint="eastAsia" w:ascii="宋体" w:hAnsi="宋体" w:eastAsia="宋体" w:cs="宋体"/>
          <w:b/>
          <w:bCs/>
          <w:color w:val="auto"/>
          <w:sz w:val="32"/>
          <w:szCs w:val="32"/>
          <w:highlight w:val="none"/>
        </w:rPr>
        <w:t>（采   购   人）：</w:t>
      </w:r>
      <w:r>
        <w:rPr>
          <w:rFonts w:hint="eastAsia" w:ascii="宋体" w:hAnsi="宋体" w:cs="宋体"/>
          <w:b/>
          <w:bCs/>
          <w:color w:val="auto"/>
          <w:sz w:val="32"/>
          <w:szCs w:val="32"/>
          <w:highlight w:val="none"/>
          <w:lang w:eastAsia="zh-CN"/>
        </w:rPr>
        <w:t>诸暨市住房和城乡建设局</w:t>
      </w:r>
    </w:p>
    <w:p>
      <w:pPr>
        <w:spacing w:line="360" w:lineRule="auto"/>
        <w:rPr>
          <w:rFonts w:hint="eastAsia" w:ascii="宋体" w:hAnsi="宋体" w:eastAsia="宋体" w:cs="宋体"/>
          <w:b/>
          <w:bCs/>
          <w:color w:val="auto"/>
          <w:sz w:val="32"/>
          <w:szCs w:val="32"/>
          <w:highlight w:val="none"/>
          <w:lang w:eastAsia="zh-CN"/>
        </w:rPr>
      </w:pPr>
      <w:r>
        <w:rPr>
          <w:rFonts w:hint="eastAsia" w:ascii="宋体" w:hAnsi="宋体" w:eastAsia="宋体" w:cs="宋体"/>
          <w:b/>
          <w:bCs/>
          <w:color w:val="auto"/>
          <w:sz w:val="32"/>
          <w:szCs w:val="32"/>
          <w:highlight w:val="none"/>
        </w:rPr>
        <w:t>（采购代理机构）：</w:t>
      </w:r>
      <w:r>
        <w:rPr>
          <w:rFonts w:hint="eastAsia" w:ascii="宋体" w:hAnsi="宋体" w:eastAsia="宋体" w:cs="宋体"/>
          <w:b/>
          <w:bCs/>
          <w:color w:val="auto"/>
          <w:sz w:val="32"/>
          <w:szCs w:val="32"/>
          <w:highlight w:val="none"/>
          <w:lang w:eastAsia="zh-CN"/>
        </w:rPr>
        <w:t>浙江智拓项目管理有限公司</w:t>
      </w:r>
    </w:p>
    <w:p>
      <w:pPr>
        <w:snapToGrid w:val="0"/>
        <w:spacing w:line="360" w:lineRule="auto"/>
        <w:jc w:val="center"/>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二〇二二年</w:t>
      </w:r>
      <w:r>
        <w:rPr>
          <w:rFonts w:hint="eastAsia" w:ascii="宋体" w:hAnsi="宋体" w:cs="宋体"/>
          <w:b/>
          <w:bCs/>
          <w:color w:val="auto"/>
          <w:sz w:val="32"/>
          <w:szCs w:val="32"/>
          <w:highlight w:val="none"/>
          <w:lang w:val="en-US" w:eastAsia="zh-CN"/>
        </w:rPr>
        <w:t>九</w:t>
      </w:r>
      <w:r>
        <w:rPr>
          <w:rFonts w:hint="eastAsia" w:ascii="宋体" w:hAnsi="宋体" w:eastAsia="宋体" w:cs="宋体"/>
          <w:b/>
          <w:bCs/>
          <w:color w:val="auto"/>
          <w:sz w:val="32"/>
          <w:szCs w:val="32"/>
          <w:highlight w:val="none"/>
        </w:rPr>
        <w:t>月</w:t>
      </w:r>
    </w:p>
    <w:p>
      <w:pPr>
        <w:spacing w:line="360" w:lineRule="auto"/>
        <w:jc w:val="center"/>
        <w:rPr>
          <w:rFonts w:ascii="仿宋" w:hAnsi="仿宋" w:eastAsia="仿宋" w:cs="仿宋_GB2312"/>
          <w:color w:val="auto"/>
          <w:sz w:val="24"/>
          <w:highlight w:val="none"/>
        </w:rPr>
      </w:pPr>
      <w:r>
        <w:rPr>
          <w:rFonts w:ascii="仿宋" w:hAnsi="仿宋" w:eastAsia="仿宋" w:cs="仿宋_GB2312"/>
          <w:color w:val="auto"/>
          <w:sz w:val="24"/>
          <w:highlight w:val="none"/>
        </w:rPr>
        <w:br w:type="page"/>
      </w:r>
      <w:bookmarkStart w:id="0" w:name="_Hlt67893495"/>
      <w:bookmarkEnd w:id="0"/>
    </w:p>
    <w:p>
      <w:pPr>
        <w:spacing w:line="360" w:lineRule="auto"/>
        <w:jc w:val="center"/>
        <w:rPr>
          <w:rFonts w:ascii="仿宋" w:hAnsi="仿宋" w:eastAsia="仿宋" w:cs="仿宋_GB2312"/>
          <w:color w:val="auto"/>
          <w:sz w:val="24"/>
          <w:highlight w:val="none"/>
        </w:rPr>
      </w:pPr>
    </w:p>
    <w:p>
      <w:pPr>
        <w:spacing w:line="360" w:lineRule="auto"/>
        <w:jc w:val="center"/>
        <w:rPr>
          <w:rFonts w:hint="eastAsia" w:ascii="宋体" w:hAnsi="宋体" w:eastAsia="宋体" w:cs="宋体"/>
          <w:b/>
          <w:color w:val="auto"/>
          <w:sz w:val="48"/>
          <w:szCs w:val="48"/>
          <w:highlight w:val="none"/>
        </w:rPr>
      </w:pPr>
      <w:r>
        <w:rPr>
          <w:rFonts w:hint="eastAsia" w:ascii="宋体" w:hAnsi="宋体" w:eastAsia="宋体" w:cs="宋体"/>
          <w:b/>
          <w:color w:val="auto"/>
          <w:sz w:val="48"/>
          <w:szCs w:val="48"/>
          <w:highlight w:val="none"/>
        </w:rPr>
        <w:t>目  录</w:t>
      </w:r>
    </w:p>
    <w:p>
      <w:pPr>
        <w:spacing w:line="360" w:lineRule="auto"/>
        <w:rPr>
          <w:rFonts w:ascii="仿宋" w:hAnsi="仿宋" w:eastAsia="仿宋" w:cs="仿宋_GB2312"/>
          <w:color w:val="auto"/>
          <w:sz w:val="32"/>
          <w:szCs w:val="32"/>
          <w:highlight w:val="none"/>
        </w:rPr>
      </w:pPr>
    </w:p>
    <w:p>
      <w:pPr>
        <w:spacing w:line="360" w:lineRule="auto"/>
        <w:rPr>
          <w:rFonts w:ascii="仿宋" w:hAnsi="仿宋" w:eastAsia="仿宋" w:cs="仿宋_GB2312"/>
          <w:color w:val="auto"/>
          <w:sz w:val="32"/>
          <w:szCs w:val="32"/>
          <w:highlight w:val="none"/>
        </w:rPr>
      </w:pPr>
    </w:p>
    <w:p>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第一部分      招标公告</w:t>
      </w:r>
    </w:p>
    <w:p>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第二部分      投标人须知</w:t>
      </w:r>
    </w:p>
    <w:p>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第三部分      采购需求</w:t>
      </w:r>
    </w:p>
    <w:p>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第四部分      评标办法</w:t>
      </w:r>
    </w:p>
    <w:p>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第五部分      拟签订的合同文本</w:t>
      </w:r>
    </w:p>
    <w:p>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第六部分      应提交的有关格式范例</w:t>
      </w:r>
    </w:p>
    <w:p>
      <w:pPr>
        <w:spacing w:line="360" w:lineRule="auto"/>
        <w:ind w:firstLine="549" w:firstLineChars="229"/>
        <w:rPr>
          <w:rFonts w:ascii="仿宋" w:hAnsi="仿宋" w:eastAsia="仿宋" w:cs="仿宋_GB2312"/>
          <w:color w:val="auto"/>
          <w:sz w:val="24"/>
          <w:highlight w:val="none"/>
        </w:rPr>
      </w:pPr>
      <w:bookmarkStart w:id="1" w:name="_Hlt91233176"/>
      <w:bookmarkEnd w:id="1"/>
      <w:bookmarkStart w:id="2" w:name="_Toc91899869"/>
    </w:p>
    <w:p>
      <w:pPr>
        <w:spacing w:line="360" w:lineRule="auto"/>
        <w:ind w:firstLine="549" w:firstLineChars="229"/>
        <w:rPr>
          <w:rFonts w:ascii="仿宋" w:hAnsi="仿宋" w:eastAsia="仿宋" w:cs="仿宋_GB2312"/>
          <w:color w:val="auto"/>
          <w:sz w:val="24"/>
          <w:highlight w:val="none"/>
        </w:rPr>
      </w:pPr>
    </w:p>
    <w:p>
      <w:pPr>
        <w:spacing w:line="360" w:lineRule="auto"/>
        <w:ind w:firstLine="549" w:firstLineChars="229"/>
        <w:rPr>
          <w:rFonts w:ascii="仿宋" w:hAnsi="仿宋" w:eastAsia="仿宋" w:cs="仿宋_GB2312"/>
          <w:color w:val="auto"/>
          <w:sz w:val="24"/>
          <w:highlight w:val="none"/>
        </w:rPr>
      </w:pPr>
    </w:p>
    <w:p>
      <w:pPr>
        <w:spacing w:line="360" w:lineRule="auto"/>
        <w:ind w:firstLine="549" w:firstLineChars="229"/>
        <w:rPr>
          <w:rFonts w:ascii="仿宋" w:hAnsi="仿宋" w:eastAsia="仿宋" w:cs="仿宋_GB2312"/>
          <w:color w:val="auto"/>
          <w:sz w:val="24"/>
          <w:highlight w:val="none"/>
        </w:rPr>
      </w:pPr>
    </w:p>
    <w:p>
      <w:pPr>
        <w:spacing w:line="360" w:lineRule="auto"/>
        <w:ind w:firstLine="549" w:firstLineChars="229"/>
        <w:rPr>
          <w:rFonts w:ascii="仿宋" w:hAnsi="仿宋" w:eastAsia="仿宋" w:cs="仿宋_GB2312"/>
          <w:color w:val="auto"/>
          <w:sz w:val="24"/>
          <w:highlight w:val="none"/>
        </w:rPr>
      </w:pPr>
    </w:p>
    <w:p>
      <w:pPr>
        <w:spacing w:line="360" w:lineRule="auto"/>
        <w:ind w:firstLine="549" w:firstLineChars="229"/>
        <w:rPr>
          <w:rFonts w:ascii="仿宋" w:hAnsi="仿宋" w:eastAsia="仿宋" w:cs="仿宋_GB2312"/>
          <w:color w:val="auto"/>
          <w:sz w:val="24"/>
          <w:highlight w:val="none"/>
        </w:rPr>
      </w:pPr>
    </w:p>
    <w:p>
      <w:pPr>
        <w:spacing w:line="360" w:lineRule="auto"/>
        <w:ind w:firstLine="549" w:firstLineChars="229"/>
        <w:rPr>
          <w:rFonts w:ascii="仿宋" w:hAnsi="仿宋" w:eastAsia="仿宋" w:cs="仿宋_GB2312"/>
          <w:color w:val="auto"/>
          <w:sz w:val="24"/>
          <w:highlight w:val="none"/>
        </w:rPr>
      </w:pPr>
    </w:p>
    <w:p>
      <w:pPr>
        <w:spacing w:line="360" w:lineRule="auto"/>
        <w:ind w:firstLine="549" w:firstLineChars="229"/>
        <w:rPr>
          <w:rFonts w:ascii="仿宋" w:hAnsi="仿宋" w:eastAsia="仿宋" w:cs="仿宋_GB2312"/>
          <w:color w:val="auto"/>
          <w:sz w:val="24"/>
          <w:highlight w:val="none"/>
        </w:rPr>
      </w:pPr>
    </w:p>
    <w:p>
      <w:pPr>
        <w:spacing w:line="360" w:lineRule="auto"/>
        <w:ind w:firstLine="549" w:firstLineChars="229"/>
        <w:rPr>
          <w:rFonts w:ascii="仿宋" w:hAnsi="仿宋" w:eastAsia="仿宋" w:cs="仿宋_GB2312"/>
          <w:color w:val="auto"/>
          <w:sz w:val="24"/>
          <w:highlight w:val="none"/>
        </w:rPr>
      </w:pPr>
    </w:p>
    <w:p>
      <w:pPr>
        <w:spacing w:line="360" w:lineRule="auto"/>
        <w:ind w:firstLine="549" w:firstLineChars="229"/>
        <w:rPr>
          <w:rFonts w:ascii="仿宋" w:hAnsi="仿宋" w:eastAsia="仿宋" w:cs="仿宋_GB2312"/>
          <w:color w:val="auto"/>
          <w:sz w:val="24"/>
          <w:highlight w:val="none"/>
        </w:rPr>
      </w:pPr>
    </w:p>
    <w:p>
      <w:pPr>
        <w:spacing w:line="360" w:lineRule="auto"/>
        <w:ind w:firstLine="549" w:firstLineChars="229"/>
        <w:rPr>
          <w:rFonts w:ascii="仿宋" w:hAnsi="仿宋" w:eastAsia="仿宋" w:cs="仿宋_GB2312"/>
          <w:color w:val="auto"/>
          <w:sz w:val="24"/>
          <w:highlight w:val="none"/>
        </w:rPr>
      </w:pPr>
    </w:p>
    <w:p>
      <w:pPr>
        <w:spacing w:line="360" w:lineRule="auto"/>
        <w:ind w:firstLine="549" w:firstLineChars="229"/>
        <w:rPr>
          <w:rFonts w:ascii="仿宋" w:hAnsi="仿宋" w:eastAsia="仿宋" w:cs="仿宋_GB2312"/>
          <w:color w:val="auto"/>
          <w:sz w:val="24"/>
          <w:highlight w:val="none"/>
        </w:rPr>
      </w:pPr>
    </w:p>
    <w:p>
      <w:pPr>
        <w:spacing w:line="360" w:lineRule="auto"/>
        <w:ind w:firstLine="549" w:firstLineChars="229"/>
        <w:rPr>
          <w:rFonts w:ascii="仿宋" w:hAnsi="仿宋" w:eastAsia="仿宋" w:cs="仿宋_GB2312"/>
          <w:color w:val="auto"/>
          <w:sz w:val="24"/>
          <w:highlight w:val="none"/>
        </w:rPr>
      </w:pPr>
    </w:p>
    <w:p>
      <w:pPr>
        <w:spacing w:line="360" w:lineRule="auto"/>
        <w:rPr>
          <w:rFonts w:ascii="仿宋" w:hAnsi="仿宋" w:eastAsia="仿宋" w:cs="仿宋_GB2312"/>
          <w:color w:val="auto"/>
          <w:sz w:val="24"/>
          <w:highlight w:val="none"/>
        </w:rPr>
      </w:pPr>
    </w:p>
    <w:p>
      <w:pPr>
        <w:adjustRightInd/>
        <w:spacing w:line="360" w:lineRule="auto"/>
        <w:jc w:val="center"/>
        <w:outlineLvl w:val="0"/>
        <w:rPr>
          <w:rFonts w:hint="eastAsia" w:ascii="宋体" w:hAnsi="宋体" w:eastAsia="宋体" w:cs="宋体"/>
          <w:b/>
          <w:color w:val="auto"/>
          <w:sz w:val="36"/>
          <w:szCs w:val="20"/>
          <w:highlight w:val="none"/>
        </w:rPr>
      </w:pPr>
      <w:bookmarkStart w:id="3" w:name="第一部分"/>
      <w:r>
        <w:rPr>
          <w:rFonts w:ascii="仿宋" w:hAnsi="仿宋" w:eastAsia="仿宋" w:cs="仿宋_GB2312"/>
          <w:b/>
          <w:color w:val="auto"/>
          <w:sz w:val="36"/>
          <w:szCs w:val="36"/>
          <w:highlight w:val="none"/>
        </w:rPr>
        <w:br w:type="page"/>
      </w:r>
      <w:bookmarkEnd w:id="2"/>
      <w:bookmarkEnd w:id="3"/>
      <w:bookmarkStart w:id="4" w:name="_Hlt74707423"/>
      <w:bookmarkEnd w:id="4"/>
      <w:bookmarkStart w:id="5" w:name="_Hlt74728647"/>
      <w:bookmarkEnd w:id="5"/>
      <w:bookmarkStart w:id="6" w:name="_Hlt74729822"/>
      <w:bookmarkEnd w:id="6"/>
      <w:bookmarkStart w:id="7" w:name="_Hlt74649545"/>
      <w:bookmarkEnd w:id="7"/>
      <w:bookmarkStart w:id="8" w:name="第二部分"/>
      <w:bookmarkStart w:id="9" w:name="_Toc91899870"/>
      <w:bookmarkStart w:id="10" w:name="_Toc91899871"/>
      <w:r>
        <w:rPr>
          <w:rFonts w:hint="eastAsia" w:ascii="宋体" w:hAnsi="宋体" w:eastAsia="宋体" w:cs="宋体"/>
          <w:b/>
          <w:color w:val="auto"/>
          <w:sz w:val="36"/>
          <w:szCs w:val="20"/>
          <w:highlight w:val="none"/>
        </w:rPr>
        <w:t>第一部分 招标公告</w:t>
      </w:r>
    </w:p>
    <w:p>
      <w:pPr>
        <w:keepNext w:val="0"/>
        <w:keepLines w:val="0"/>
        <w:pageBreakBefore w:val="0"/>
        <w:pBdr>
          <w:top w:val="single" w:color="auto" w:sz="4" w:space="1"/>
          <w:left w:val="single" w:color="auto" w:sz="4" w:space="4"/>
          <w:bottom w:val="single" w:color="auto" w:sz="4" w:space="1"/>
          <w:right w:val="single" w:color="auto" w:sz="4" w:space="4"/>
        </w:pBdr>
        <w:kinsoku/>
        <w:wordWrap/>
        <w:overflowPunct/>
        <w:topLinePunct w:val="0"/>
        <w:bidi w:val="0"/>
        <w:snapToGrid/>
        <w:spacing w:line="300" w:lineRule="auto"/>
        <w:ind w:firstLine="480" w:firstLineChars="200"/>
        <w:textAlignment w:val="auto"/>
        <w:rPr>
          <w:rFonts w:ascii="宋体" w:cs="宋体"/>
          <w:color w:val="auto"/>
          <w:sz w:val="24"/>
          <w:highlight w:val="none"/>
        </w:rPr>
      </w:pPr>
      <w:r>
        <w:rPr>
          <w:rFonts w:hint="eastAsia" w:ascii="宋体" w:hAnsi="宋体" w:cs="宋体"/>
          <w:color w:val="auto"/>
          <w:sz w:val="24"/>
          <w:highlight w:val="none"/>
        </w:rPr>
        <w:t>项目概况</w:t>
      </w:r>
    </w:p>
    <w:p>
      <w:pPr>
        <w:keepNext w:val="0"/>
        <w:keepLines w:val="0"/>
        <w:pageBreakBefore w:val="0"/>
        <w:pBdr>
          <w:top w:val="single" w:color="auto" w:sz="4" w:space="1"/>
          <w:left w:val="single" w:color="auto" w:sz="4" w:space="4"/>
          <w:bottom w:val="single" w:color="auto" w:sz="4" w:space="1"/>
          <w:right w:val="single" w:color="auto" w:sz="4" w:space="4"/>
        </w:pBdr>
        <w:kinsoku/>
        <w:wordWrap/>
        <w:overflowPunct/>
        <w:topLinePunct w:val="0"/>
        <w:bidi w:val="0"/>
        <w:snapToGrid/>
        <w:spacing w:line="300" w:lineRule="auto"/>
        <w:ind w:firstLine="480" w:firstLineChars="200"/>
        <w:textAlignment w:val="auto"/>
        <w:rPr>
          <w:rFonts w:ascii="宋体" w:cs="宋体"/>
          <w:color w:val="auto"/>
          <w:sz w:val="24"/>
          <w:highlight w:val="none"/>
          <w:u w:val="single"/>
        </w:rPr>
      </w:pPr>
      <w:r>
        <w:rPr>
          <w:rFonts w:hint="eastAsia" w:ascii="宋体" w:hAnsi="宋体" w:cs="宋体"/>
          <w:b w:val="0"/>
          <w:bCs w:val="0"/>
          <w:color w:val="auto"/>
          <w:sz w:val="24"/>
          <w:highlight w:val="none"/>
          <w:u w:val="single"/>
        </w:rPr>
        <w:t>（</w:t>
      </w:r>
      <w:r>
        <w:rPr>
          <w:rFonts w:hint="eastAsia" w:ascii="宋体" w:hAnsi="宋体" w:cs="宋体"/>
          <w:b w:val="0"/>
          <w:bCs w:val="0"/>
          <w:color w:val="auto"/>
          <w:sz w:val="24"/>
          <w:highlight w:val="none"/>
          <w:u w:val="single"/>
          <w:lang w:val="en-US" w:eastAsia="zh-CN"/>
        </w:rPr>
        <w:t>2022—2023年诸暨市住房和城乡建设局零星、突击性广告服务采购项目</w:t>
      </w:r>
      <w:r>
        <w:rPr>
          <w:rFonts w:hint="eastAsia" w:ascii="宋体" w:hAnsi="宋体" w:cs="宋体"/>
          <w:b w:val="0"/>
          <w:bCs w:val="0"/>
          <w:color w:val="auto"/>
          <w:sz w:val="24"/>
          <w:highlight w:val="none"/>
          <w:u w:val="single"/>
        </w:rPr>
        <w:t>）</w:t>
      </w:r>
      <w:r>
        <w:rPr>
          <w:rFonts w:hint="eastAsia" w:ascii="宋体" w:hAnsi="宋体" w:cs="宋体"/>
          <w:b w:val="0"/>
          <w:bCs w:val="0"/>
          <w:color w:val="auto"/>
          <w:sz w:val="24"/>
          <w:highlight w:val="none"/>
        </w:rPr>
        <w:t>招标项目的潜在投标人应在浙江政府采购网“政府采购云平台”</w:t>
      </w:r>
      <w:r>
        <w:rPr>
          <w:b w:val="0"/>
          <w:bCs w:val="0"/>
          <w:color w:val="auto"/>
          <w:highlight w:val="none"/>
        </w:rPr>
        <w:fldChar w:fldCharType="begin"/>
      </w:r>
      <w:r>
        <w:rPr>
          <w:b w:val="0"/>
          <w:bCs w:val="0"/>
          <w:color w:val="auto"/>
          <w:highlight w:val="none"/>
        </w:rPr>
        <w:instrText xml:space="preserve"> HYPERLINK "https://www.zcygov.cn/）获取（下载）招标文件，并于2021年" </w:instrText>
      </w:r>
      <w:r>
        <w:rPr>
          <w:b w:val="0"/>
          <w:bCs w:val="0"/>
          <w:color w:val="auto"/>
          <w:highlight w:val="none"/>
        </w:rPr>
        <w:fldChar w:fldCharType="separate"/>
      </w:r>
      <w:r>
        <w:rPr>
          <w:rStyle w:val="76"/>
          <w:rFonts w:hint="eastAsia" w:ascii="宋体" w:hAnsi="宋体" w:eastAsia="宋体" w:cs="宋体"/>
          <w:b w:val="0"/>
          <w:bCs w:val="0"/>
          <w:snapToGrid/>
          <w:color w:val="auto"/>
          <w:kern w:val="2"/>
          <w:sz w:val="24"/>
          <w:highlight w:val="none"/>
        </w:rPr>
        <w:t>获取（下载）招标文件，并于</w:t>
      </w:r>
      <w:r>
        <w:rPr>
          <w:rFonts w:hint="eastAsia" w:ascii="宋体" w:hAnsi="宋体" w:cs="宋体"/>
          <w:b w:val="0"/>
          <w:bCs w:val="0"/>
          <w:color w:val="auto"/>
          <w:sz w:val="24"/>
          <w:highlight w:val="none"/>
          <w:u w:val="single"/>
          <w:lang w:eastAsia="zh-CN"/>
        </w:rPr>
        <w:t>2022年10月17日</w:t>
      </w:r>
      <w:r>
        <w:rPr>
          <w:rFonts w:hint="eastAsia" w:ascii="宋体" w:hAnsi="宋体" w:cs="宋体"/>
          <w:b w:val="0"/>
          <w:bCs w:val="0"/>
          <w:color w:val="auto"/>
          <w:sz w:val="24"/>
          <w:highlight w:val="none"/>
          <w:u w:val="single"/>
          <w:lang w:val="en-US" w:eastAsia="zh-CN"/>
        </w:rPr>
        <w:t>09</w:t>
      </w:r>
      <w:r>
        <w:rPr>
          <w:rFonts w:hint="eastAsia" w:ascii="宋体" w:hAnsi="宋体" w:cs="宋体"/>
          <w:b w:val="0"/>
          <w:bCs w:val="0"/>
          <w:color w:val="auto"/>
          <w:sz w:val="24"/>
          <w:highlight w:val="none"/>
          <w:u w:val="single"/>
          <w:lang w:eastAsia="zh-CN"/>
        </w:rPr>
        <w:t>时</w:t>
      </w:r>
      <w:r>
        <w:rPr>
          <w:rFonts w:hint="eastAsia" w:ascii="宋体" w:hAnsi="宋体" w:cs="宋体"/>
          <w:b w:val="0"/>
          <w:bCs w:val="0"/>
          <w:color w:val="auto"/>
          <w:sz w:val="24"/>
          <w:highlight w:val="none"/>
          <w:u w:val="single"/>
          <w:lang w:val="en-US" w:eastAsia="zh-CN"/>
        </w:rPr>
        <w:t>0</w:t>
      </w:r>
      <w:r>
        <w:rPr>
          <w:rFonts w:hint="eastAsia" w:ascii="宋体" w:hAnsi="宋体" w:cs="宋体"/>
          <w:b w:val="0"/>
          <w:bCs w:val="0"/>
          <w:color w:val="auto"/>
          <w:sz w:val="24"/>
          <w:highlight w:val="none"/>
          <w:u w:val="single"/>
          <w:lang w:eastAsia="zh-CN"/>
        </w:rPr>
        <w:t>0分00秒</w:t>
      </w:r>
      <w:r>
        <w:rPr>
          <w:rFonts w:hint="eastAsia" w:ascii="宋体" w:hAnsi="宋体" w:cs="宋体"/>
          <w:b w:val="0"/>
          <w:bCs w:val="0"/>
          <w:color w:val="auto"/>
          <w:sz w:val="24"/>
          <w:highlight w:val="none"/>
          <w:u w:val="single"/>
        </w:rPr>
        <w:fldChar w:fldCharType="end"/>
      </w:r>
      <w:r>
        <w:rPr>
          <w:rFonts w:hint="eastAsia" w:ascii="宋体" w:hAnsi="宋体" w:cs="宋体"/>
          <w:b w:val="0"/>
          <w:bCs w:val="0"/>
          <w:color w:val="auto"/>
          <w:sz w:val="24"/>
          <w:highlight w:val="none"/>
        </w:rPr>
        <w:t>（北</w:t>
      </w:r>
      <w:r>
        <w:rPr>
          <w:rFonts w:hint="eastAsia" w:ascii="宋体" w:hAnsi="宋体" w:cs="宋体"/>
          <w:bCs/>
          <w:color w:val="auto"/>
          <w:sz w:val="24"/>
          <w:highlight w:val="none"/>
        </w:rPr>
        <w:t>京时间）前</w:t>
      </w:r>
      <w:r>
        <w:rPr>
          <w:rFonts w:hint="eastAsia" w:ascii="宋体" w:hAnsi="宋体" w:cs="宋体"/>
          <w:color w:val="auto"/>
          <w:sz w:val="24"/>
          <w:highlight w:val="none"/>
        </w:rPr>
        <w:t>递交（上传）投标文件。</w:t>
      </w:r>
    </w:p>
    <w:p>
      <w:pPr>
        <w:keepNext w:val="0"/>
        <w:keepLines w:val="0"/>
        <w:pageBreakBefore w:val="0"/>
        <w:kinsoku/>
        <w:wordWrap/>
        <w:overflowPunct/>
        <w:topLinePunct w:val="0"/>
        <w:bidi w:val="0"/>
        <w:snapToGrid/>
        <w:spacing w:line="300" w:lineRule="auto"/>
        <w:textAlignment w:val="auto"/>
        <w:rPr>
          <w:rFonts w:ascii="宋体" w:hAnsi="宋体" w:cs="宋体"/>
          <w:b/>
          <w:color w:val="auto"/>
          <w:sz w:val="24"/>
          <w:highlight w:val="none"/>
        </w:rPr>
      </w:pPr>
      <w:r>
        <w:rPr>
          <w:rFonts w:hint="eastAsia" w:ascii="宋体" w:hAnsi="宋体" w:cs="宋体"/>
          <w:b/>
          <w:color w:val="auto"/>
          <w:sz w:val="24"/>
          <w:highlight w:val="none"/>
        </w:rPr>
        <w:t>一、项目基本情况</w:t>
      </w:r>
      <w:r>
        <w:rPr>
          <w:rFonts w:ascii="宋体" w:hAnsi="宋体" w:cs="宋体"/>
          <w:b/>
          <w:color w:val="auto"/>
          <w:sz w:val="24"/>
          <w:highlight w:val="none"/>
        </w:rPr>
        <w:t xml:space="preserve">                                            </w:t>
      </w:r>
    </w:p>
    <w:p>
      <w:pPr>
        <w:keepNext w:val="0"/>
        <w:keepLines w:val="0"/>
        <w:pageBreakBefore w:val="0"/>
        <w:kinsoku/>
        <w:wordWrap/>
        <w:overflowPunct/>
        <w:topLinePunct w:val="0"/>
        <w:bidi w:val="0"/>
        <w:snapToGrid/>
        <w:spacing w:line="300" w:lineRule="auto"/>
        <w:textAlignment w:val="auto"/>
        <w:rPr>
          <w:rFonts w:hint="eastAsia" w:ascii="宋体" w:hAnsi="宋体" w:eastAsia="宋体" w:cs="宋体"/>
          <w:color w:val="auto"/>
          <w:sz w:val="24"/>
          <w:highlight w:val="none"/>
          <w:lang w:val="en-US" w:eastAsia="zh-CN"/>
        </w:rPr>
      </w:pPr>
      <w:r>
        <w:rPr>
          <w:rFonts w:ascii="宋体" w:hAnsi="宋体" w:cs="宋体"/>
          <w:color w:val="auto"/>
          <w:sz w:val="24"/>
          <w:highlight w:val="none"/>
        </w:rPr>
        <w:t xml:space="preserve">    </w:t>
      </w:r>
      <w:r>
        <w:rPr>
          <w:rFonts w:hint="eastAsia" w:ascii="宋体" w:hAnsi="宋体" w:cs="宋体"/>
          <w:b/>
          <w:color w:val="auto"/>
          <w:sz w:val="24"/>
          <w:highlight w:val="none"/>
        </w:rPr>
        <w:t>项目编号：</w:t>
      </w:r>
      <w:r>
        <w:rPr>
          <w:rFonts w:hint="eastAsia" w:ascii="宋体" w:hAnsi="宋体" w:cs="宋体"/>
          <w:color w:val="auto"/>
          <w:sz w:val="24"/>
          <w:highlight w:val="none"/>
          <w:lang w:eastAsia="zh-CN"/>
        </w:rPr>
        <w:t>浙江智拓2022-09-10</w:t>
      </w:r>
    </w:p>
    <w:p>
      <w:pPr>
        <w:pStyle w:val="33"/>
        <w:keepNext w:val="0"/>
        <w:keepLines w:val="0"/>
        <w:pageBreakBefore w:val="0"/>
        <w:kinsoku/>
        <w:wordWrap/>
        <w:overflowPunct/>
        <w:topLinePunct w:val="0"/>
        <w:bidi w:val="0"/>
        <w:snapToGrid/>
        <w:spacing w:line="300" w:lineRule="auto"/>
        <w:ind w:firstLine="482" w:firstLineChars="200"/>
        <w:textAlignment w:val="auto"/>
        <w:rPr>
          <w:rFonts w:hint="eastAsia" w:ascii="Calibri" w:hAnsi="Calibri" w:cs="Times New Roman"/>
          <w:color w:val="auto"/>
          <w:sz w:val="24"/>
          <w:szCs w:val="24"/>
          <w:highlight w:val="none"/>
        </w:rPr>
      </w:pPr>
      <w:r>
        <w:rPr>
          <w:rFonts w:hint="eastAsia" w:hAnsi="宋体" w:cs="宋体"/>
          <w:b/>
          <w:color w:val="auto"/>
          <w:sz w:val="24"/>
          <w:highlight w:val="none"/>
        </w:rPr>
        <w:t>项目名称：</w:t>
      </w:r>
      <w:r>
        <w:rPr>
          <w:rFonts w:hint="eastAsia" w:hAnsi="宋体" w:cs="宋体"/>
          <w:color w:val="auto"/>
          <w:sz w:val="24"/>
          <w:szCs w:val="24"/>
          <w:highlight w:val="none"/>
          <w:lang w:val="en-US" w:eastAsia="zh-CN"/>
        </w:rPr>
        <w:t>2022—2023年诸暨市住房和城乡建设局零星、突击性广告服务采购项目</w:t>
      </w:r>
    </w:p>
    <w:p>
      <w:pPr>
        <w:keepNext w:val="0"/>
        <w:keepLines w:val="0"/>
        <w:pageBreakBefore w:val="0"/>
        <w:kinsoku/>
        <w:wordWrap/>
        <w:overflowPunct/>
        <w:topLinePunct w:val="0"/>
        <w:bidi w:val="0"/>
        <w:snapToGrid/>
        <w:spacing w:line="300" w:lineRule="auto"/>
        <w:textAlignment w:val="auto"/>
        <w:rPr>
          <w:rFonts w:hint="eastAsia" w:ascii="宋体" w:hAnsi="宋体" w:eastAsia="宋体" w:cs="宋体"/>
          <w:color w:val="auto"/>
          <w:sz w:val="24"/>
          <w:highlight w:val="none"/>
          <w:u w:val="none"/>
        </w:rPr>
      </w:pPr>
      <w:r>
        <w:rPr>
          <w:rFonts w:ascii="宋体" w:hAnsi="宋体" w:cs="宋体"/>
          <w:color w:val="auto"/>
          <w:sz w:val="24"/>
          <w:highlight w:val="none"/>
        </w:rPr>
        <w:t xml:space="preserve"> </w:t>
      </w:r>
      <w:r>
        <w:rPr>
          <w:rFonts w:ascii="宋体" w:hAnsi="宋体" w:cs="宋体"/>
          <w:color w:val="auto"/>
          <w:sz w:val="24"/>
          <w:highlight w:val="none"/>
          <w:u w:val="none"/>
        </w:rPr>
        <w:t xml:space="preserve">  </w:t>
      </w:r>
      <w:r>
        <w:rPr>
          <w:rFonts w:ascii="宋体" w:hAnsi="宋体" w:cs="宋体"/>
          <w:b/>
          <w:color w:val="auto"/>
          <w:sz w:val="24"/>
          <w:highlight w:val="none"/>
          <w:u w:val="none"/>
        </w:rPr>
        <w:t xml:space="preserve"> </w:t>
      </w:r>
      <w:r>
        <w:rPr>
          <w:rFonts w:hint="eastAsia" w:ascii="宋体" w:hAnsi="宋体" w:cs="宋体"/>
          <w:b/>
          <w:color w:val="auto"/>
          <w:sz w:val="24"/>
          <w:highlight w:val="none"/>
          <w:u w:val="none"/>
        </w:rPr>
        <w:t>预算</w:t>
      </w:r>
      <w:r>
        <w:rPr>
          <w:rFonts w:hint="eastAsia" w:ascii="宋体" w:hAnsi="宋体" w:cs="宋体"/>
          <w:b/>
          <w:color w:val="auto"/>
          <w:sz w:val="24"/>
          <w:highlight w:val="none"/>
          <w:u w:val="none"/>
          <w:lang w:eastAsia="zh-CN"/>
        </w:rPr>
        <w:t>总</w:t>
      </w:r>
      <w:r>
        <w:rPr>
          <w:rFonts w:hint="eastAsia" w:ascii="宋体" w:hAnsi="宋体" w:cs="宋体"/>
          <w:b/>
          <w:color w:val="auto"/>
          <w:sz w:val="24"/>
          <w:highlight w:val="none"/>
          <w:u w:val="none"/>
        </w:rPr>
        <w:t>金额：</w:t>
      </w:r>
      <w:r>
        <w:rPr>
          <w:rFonts w:hint="eastAsia" w:ascii="宋体" w:hAnsi="宋体" w:eastAsia="宋体" w:cs="宋体"/>
          <w:bCs/>
          <w:color w:val="auto"/>
          <w:sz w:val="24"/>
          <w:szCs w:val="24"/>
          <w:highlight w:val="none"/>
          <w:lang w:val="en-US" w:eastAsia="zh-CN"/>
        </w:rPr>
        <w:t>350万元</w:t>
      </w:r>
    </w:p>
    <w:p>
      <w:pPr>
        <w:keepNext w:val="0"/>
        <w:keepLines w:val="0"/>
        <w:pageBreakBefore w:val="0"/>
        <w:kinsoku/>
        <w:wordWrap/>
        <w:overflowPunct/>
        <w:topLinePunct w:val="0"/>
        <w:bidi w:val="0"/>
        <w:snapToGrid/>
        <w:spacing w:line="300" w:lineRule="auto"/>
        <w:ind w:firstLine="480"/>
        <w:textAlignment w:val="auto"/>
        <w:rPr>
          <w:rFonts w:hint="eastAsia" w:ascii="宋体" w:hAnsi="宋体" w:eastAsia="宋体" w:cs="宋体"/>
          <w:b w:val="0"/>
          <w:bCs/>
          <w:color w:val="auto"/>
          <w:sz w:val="24"/>
          <w:highlight w:val="none"/>
          <w:u w:val="none"/>
        </w:rPr>
      </w:pPr>
      <w:r>
        <w:rPr>
          <w:rFonts w:hint="eastAsia" w:ascii="宋体" w:hAnsi="宋体" w:eastAsia="宋体" w:cs="宋体"/>
          <w:b/>
          <w:color w:val="auto"/>
          <w:sz w:val="24"/>
          <w:highlight w:val="none"/>
          <w:u w:val="none"/>
        </w:rPr>
        <w:t>最高</w:t>
      </w:r>
      <w:r>
        <w:rPr>
          <w:rFonts w:hint="eastAsia" w:ascii="宋体" w:hAnsi="宋体" w:eastAsia="宋体" w:cs="宋体"/>
          <w:b/>
          <w:color w:val="auto"/>
          <w:sz w:val="24"/>
          <w:highlight w:val="none"/>
          <w:u w:val="none"/>
          <w:lang w:eastAsia="zh-CN"/>
        </w:rPr>
        <w:t>总</w:t>
      </w:r>
      <w:r>
        <w:rPr>
          <w:rFonts w:hint="eastAsia" w:ascii="宋体" w:hAnsi="宋体" w:eastAsia="宋体" w:cs="宋体"/>
          <w:b/>
          <w:color w:val="auto"/>
          <w:sz w:val="24"/>
          <w:highlight w:val="none"/>
          <w:u w:val="none"/>
        </w:rPr>
        <w:t>限价：</w:t>
      </w:r>
      <w:r>
        <w:rPr>
          <w:rFonts w:hint="eastAsia" w:ascii="宋体" w:hAnsi="宋体" w:eastAsia="宋体" w:cs="宋体"/>
          <w:bCs/>
          <w:color w:val="auto"/>
          <w:sz w:val="24"/>
          <w:szCs w:val="24"/>
          <w:highlight w:val="none"/>
          <w:lang w:val="en-US" w:eastAsia="zh-CN"/>
        </w:rPr>
        <w:t>350万元</w:t>
      </w:r>
    </w:p>
    <w:p>
      <w:pPr>
        <w:keepLines w:val="0"/>
        <w:pageBreakBefore w:val="0"/>
        <w:widowControl w:val="0"/>
        <w:kinsoku/>
        <w:wordWrap/>
        <w:overflowPunct/>
        <w:topLinePunct w:val="0"/>
        <w:autoSpaceDE/>
        <w:autoSpaceDN/>
        <w:bidi w:val="0"/>
        <w:adjustRightInd/>
        <w:snapToGrid/>
        <w:spacing w:line="288" w:lineRule="auto"/>
        <w:ind w:firstLine="482" w:firstLineChars="200"/>
        <w:textAlignment w:val="auto"/>
        <w:rPr>
          <w:rFonts w:hint="eastAsia" w:ascii="宋体" w:hAnsi="宋体"/>
          <w:color w:val="auto"/>
          <w:sz w:val="24"/>
          <w:highlight w:val="none"/>
          <w:lang w:eastAsia="zh-CN"/>
        </w:rPr>
      </w:pPr>
      <w:r>
        <w:rPr>
          <w:rFonts w:hint="eastAsia" w:ascii="宋体" w:hAnsi="宋体" w:eastAsia="宋体" w:cs="宋体"/>
          <w:b/>
          <w:color w:val="auto"/>
          <w:sz w:val="24"/>
          <w:highlight w:val="none"/>
        </w:rPr>
        <w:t>采购需求：</w:t>
      </w:r>
      <w:r>
        <w:rPr>
          <w:rFonts w:hint="eastAsia" w:ascii="宋体" w:hAnsi="宋体" w:eastAsia="宋体" w:cs="宋体"/>
          <w:bCs/>
          <w:color w:val="auto"/>
          <w:sz w:val="24"/>
          <w:szCs w:val="24"/>
          <w:highlight w:val="none"/>
          <w:lang w:val="en-US" w:eastAsia="zh-CN"/>
        </w:rPr>
        <w:t>诸暨市住房和城乡建设局（含下属各单位）总投资额在50万元以下的零星、突击性广告和自然灾害应对（含应急、抢险）等工作，具体包括零星广告及宣传标语、标牌制作安装、展览展示策划布置、网页文案、候车亭制作安装、垃圾分类站雨棚及充电桩雨棚等制作安装，本项目按单价招标，按折扣报价，数量按实结算，采购总预算为350万元，具体内容详见第三部分采购需求。</w:t>
      </w:r>
    </w:p>
    <w:p>
      <w:pPr>
        <w:keepNext w:val="0"/>
        <w:keepLines w:val="0"/>
        <w:pageBreakBefore w:val="0"/>
        <w:kinsoku/>
        <w:wordWrap/>
        <w:overflowPunct/>
        <w:topLinePunct w:val="0"/>
        <w:bidi w:val="0"/>
        <w:snapToGrid/>
        <w:spacing w:line="300" w:lineRule="auto"/>
        <w:ind w:firstLine="482" w:firstLineChars="200"/>
        <w:textAlignment w:val="auto"/>
        <w:rPr>
          <w:rFonts w:hint="default" w:ascii="宋体" w:cs="宋体"/>
          <w:b/>
          <w:color w:val="auto"/>
          <w:sz w:val="24"/>
          <w:highlight w:val="none"/>
          <w:lang w:val="en-US"/>
        </w:rPr>
      </w:pPr>
      <w:r>
        <w:rPr>
          <w:rFonts w:hint="eastAsia" w:ascii="宋体" w:hAnsi="宋体" w:cs="宋体"/>
          <w:b/>
          <w:color w:val="auto"/>
          <w:sz w:val="24"/>
          <w:highlight w:val="none"/>
        </w:rPr>
        <w:t>合同履约期限：</w:t>
      </w:r>
      <w:r>
        <w:rPr>
          <w:rFonts w:hint="eastAsia" w:ascii="宋体" w:hAnsi="宋体" w:cs="宋体"/>
          <w:bCs/>
          <w:color w:val="auto"/>
          <w:sz w:val="24"/>
          <w:szCs w:val="24"/>
          <w:highlight w:val="none"/>
          <w:u w:val="none"/>
          <w:lang w:val="en-US" w:eastAsia="zh-CN"/>
        </w:rPr>
        <w:t>按招标文件要求执行。</w:t>
      </w:r>
    </w:p>
    <w:p>
      <w:pPr>
        <w:pStyle w:val="15"/>
        <w:keepNext w:val="0"/>
        <w:keepLines w:val="0"/>
        <w:pageBreakBefore w:val="0"/>
        <w:kinsoku/>
        <w:wordWrap/>
        <w:overflowPunct/>
        <w:topLinePunct w:val="0"/>
        <w:bidi w:val="0"/>
        <w:snapToGrid/>
        <w:spacing w:line="300" w:lineRule="auto"/>
        <w:ind w:firstLine="480"/>
        <w:textAlignment w:val="auto"/>
        <w:rPr>
          <w:rFonts w:hAnsi="宋体" w:cs="宋体"/>
          <w:b/>
          <w:color w:val="auto"/>
          <w:sz w:val="24"/>
          <w:highlight w:val="none"/>
        </w:rPr>
      </w:pPr>
      <w:r>
        <w:rPr>
          <w:rFonts w:hint="eastAsia" w:hAnsi="宋体" w:cs="宋体"/>
          <w:b/>
          <w:color w:val="auto"/>
          <w:sz w:val="24"/>
          <w:highlight w:val="none"/>
        </w:rPr>
        <w:t>本项目接受联合体投标：</w:t>
      </w:r>
      <w:r>
        <w:rPr>
          <w:rFonts w:hint="eastAsia" w:hAnsi="Wingdings" w:cs="宋体"/>
          <w:color w:val="auto"/>
          <w:kern w:val="0"/>
          <w:sz w:val="24"/>
          <w:szCs w:val="24"/>
          <w:highlight w:val="none"/>
        </w:rPr>
        <w:sym w:font="Wingdings" w:char="00A8"/>
      </w:r>
      <w:r>
        <w:rPr>
          <w:rFonts w:hint="eastAsia" w:hAnsi="宋体" w:cs="宋体"/>
          <w:b/>
          <w:color w:val="auto"/>
          <w:sz w:val="24"/>
          <w:highlight w:val="none"/>
        </w:rPr>
        <w:t>是，</w:t>
      </w:r>
      <w:r>
        <w:rPr>
          <w:rFonts w:hint="eastAsia" w:hAnsi="Wingdings" w:cs="宋体"/>
          <w:color w:val="auto"/>
          <w:kern w:val="0"/>
          <w:sz w:val="24"/>
          <w:szCs w:val="24"/>
          <w:highlight w:val="none"/>
        </w:rPr>
        <w:sym w:font="Wingdings" w:char="00FE"/>
      </w:r>
      <w:r>
        <w:rPr>
          <w:rFonts w:hint="eastAsia" w:hAnsi="宋体" w:cs="宋体"/>
          <w:b/>
          <w:color w:val="auto"/>
          <w:sz w:val="24"/>
          <w:highlight w:val="none"/>
        </w:rPr>
        <w:t>否</w:t>
      </w:r>
      <w:r>
        <w:rPr>
          <w:rFonts w:hint="eastAsia" w:hAnsi="宋体" w:cs="宋体"/>
          <w:color w:val="auto"/>
          <w:kern w:val="0"/>
          <w:sz w:val="24"/>
          <w:highlight w:val="none"/>
        </w:rPr>
        <w:t>。</w:t>
      </w:r>
    </w:p>
    <w:p>
      <w:pPr>
        <w:keepNext w:val="0"/>
        <w:keepLines w:val="0"/>
        <w:pageBreakBefore w:val="0"/>
        <w:kinsoku/>
        <w:wordWrap/>
        <w:overflowPunct/>
        <w:topLinePunct w:val="0"/>
        <w:bidi w:val="0"/>
        <w:snapToGrid/>
        <w:spacing w:line="300" w:lineRule="auto"/>
        <w:textAlignment w:val="auto"/>
        <w:rPr>
          <w:rFonts w:ascii="宋体" w:cs="宋体"/>
          <w:b/>
          <w:color w:val="auto"/>
          <w:sz w:val="24"/>
          <w:highlight w:val="none"/>
        </w:rPr>
      </w:pPr>
      <w:r>
        <w:rPr>
          <w:rFonts w:hint="eastAsia" w:ascii="宋体" w:hAnsi="宋体" w:cs="宋体"/>
          <w:b/>
          <w:color w:val="auto"/>
          <w:sz w:val="24"/>
          <w:highlight w:val="none"/>
        </w:rPr>
        <w:t>二、申请人的资格要求：</w:t>
      </w:r>
    </w:p>
    <w:p>
      <w:pPr>
        <w:keepNext w:val="0"/>
        <w:keepLines w:val="0"/>
        <w:pageBreakBefore w:val="0"/>
        <w:widowControl w:val="0"/>
        <w:kinsoku/>
        <w:wordWrap/>
        <w:overflowPunct/>
        <w:topLinePunct w:val="0"/>
        <w:bidi w:val="0"/>
        <w:snapToGrid/>
        <w:spacing w:line="300" w:lineRule="auto"/>
        <w:ind w:firstLine="480"/>
        <w:textAlignment w:val="auto"/>
        <w:rPr>
          <w:rFonts w:hint="eastAsia" w:ascii="宋体" w:hAnsi="宋体" w:eastAsia="宋体" w:cs="宋体"/>
          <w:b w:val="0"/>
          <w:bCs/>
          <w:color w:val="auto"/>
          <w:sz w:val="24"/>
          <w:highlight w:val="none"/>
        </w:rPr>
      </w:pPr>
      <w:r>
        <w:rPr>
          <w:rFonts w:hint="eastAsia" w:ascii="宋体" w:hAnsi="宋体" w:eastAsia="宋体" w:cs="宋体"/>
          <w:b w:val="0"/>
          <w:bCs/>
          <w:color w:val="auto"/>
          <w:sz w:val="24"/>
          <w:highlight w:val="none"/>
        </w:rPr>
        <w:t>1.满足《中华人民共和国政府采购法》第二十二条规定；</w:t>
      </w:r>
    </w:p>
    <w:p>
      <w:pPr>
        <w:keepNext w:val="0"/>
        <w:keepLines w:val="0"/>
        <w:pageBreakBefore w:val="0"/>
        <w:widowControl w:val="0"/>
        <w:kinsoku/>
        <w:wordWrap/>
        <w:overflowPunct/>
        <w:topLinePunct w:val="0"/>
        <w:bidi w:val="0"/>
        <w:snapToGrid/>
        <w:spacing w:line="300" w:lineRule="auto"/>
        <w:ind w:firstLine="480"/>
        <w:textAlignment w:val="auto"/>
        <w:rPr>
          <w:rFonts w:hint="eastAsia" w:ascii="宋体" w:hAnsi="宋体" w:eastAsia="宋体" w:cs="宋体"/>
          <w:b w:val="0"/>
          <w:bCs/>
          <w:color w:val="auto"/>
          <w:sz w:val="24"/>
          <w:highlight w:val="none"/>
        </w:rPr>
      </w:pPr>
      <w:r>
        <w:rPr>
          <w:rFonts w:hint="eastAsia" w:ascii="宋体" w:hAnsi="宋体" w:eastAsia="宋体" w:cs="宋体"/>
          <w:b w:val="0"/>
          <w:bCs/>
          <w:color w:val="auto"/>
          <w:sz w:val="24"/>
          <w:highlight w:val="none"/>
        </w:rPr>
        <w:t>2.未被“信用中国”（www.creditchina.gov.cn)、中国政府采购网（www.ccgp.gov.cn）列入失信被执行人、重大税收违法案件当事人名单、政府采购严重违法失信行为记录名单。</w:t>
      </w:r>
    </w:p>
    <w:p>
      <w:pPr>
        <w:pStyle w:val="23"/>
        <w:keepNext w:val="0"/>
        <w:keepLines w:val="0"/>
        <w:pageBreakBefore w:val="0"/>
        <w:widowControl w:val="0"/>
        <w:kinsoku/>
        <w:wordWrap/>
        <w:overflowPunct/>
        <w:topLinePunct w:val="0"/>
        <w:bidi w:val="0"/>
        <w:snapToGrid/>
        <w:spacing w:line="300" w:lineRule="auto"/>
        <w:ind w:firstLine="480" w:firstLineChars="200"/>
        <w:textAlignment w:val="auto"/>
        <w:rPr>
          <w:rFonts w:hint="eastAsia" w:ascii="宋体" w:hAnsi="宋体" w:eastAsia="宋体" w:cs="宋体"/>
          <w:b w:val="0"/>
          <w:bCs/>
          <w:color w:val="auto"/>
          <w:sz w:val="24"/>
          <w:highlight w:val="none"/>
        </w:rPr>
      </w:pPr>
      <w:r>
        <w:rPr>
          <w:rFonts w:hint="eastAsia" w:ascii="宋体" w:hAnsi="宋体" w:eastAsia="宋体" w:cs="宋体"/>
          <w:b w:val="0"/>
          <w:bCs/>
          <w:color w:val="auto"/>
          <w:highlight w:val="none"/>
          <w:lang w:val="en-US"/>
        </w:rPr>
        <w:t>3.</w:t>
      </w:r>
      <w:r>
        <w:rPr>
          <w:rFonts w:hint="eastAsia" w:ascii="宋体" w:hAnsi="宋体" w:eastAsia="宋体" w:cs="宋体"/>
          <w:b w:val="0"/>
          <w:bCs/>
          <w:color w:val="auto"/>
          <w:sz w:val="24"/>
          <w:highlight w:val="none"/>
        </w:rPr>
        <w:t>落实政府采购政策需满足的资格要求：</w:t>
      </w:r>
    </w:p>
    <w:p>
      <w:pPr>
        <w:pStyle w:val="23"/>
        <w:keepNext w:val="0"/>
        <w:keepLines w:val="0"/>
        <w:pageBreakBefore w:val="0"/>
        <w:widowControl w:val="0"/>
        <w:kinsoku/>
        <w:wordWrap/>
        <w:overflowPunct/>
        <w:topLinePunct w:val="0"/>
        <w:bidi w:val="0"/>
        <w:snapToGrid/>
        <w:spacing w:line="300" w:lineRule="auto"/>
        <w:ind w:firstLine="480" w:firstLineChars="200"/>
        <w:textAlignment w:val="auto"/>
        <w:rPr>
          <w:rFonts w:hint="eastAsia" w:hAnsi="宋体" w:cs="宋体"/>
          <w:b w:val="0"/>
          <w:bCs/>
          <w:color w:val="auto"/>
          <w:sz w:val="24"/>
          <w:highlight w:val="none"/>
          <w:lang w:val="en-US" w:eastAsia="zh-CN"/>
        </w:rPr>
      </w:pPr>
      <w:r>
        <w:rPr>
          <w:rFonts w:hint="eastAsia" w:hAnsi="宋体" w:cs="宋体"/>
          <w:b w:val="0"/>
          <w:bCs/>
          <w:color w:val="auto"/>
          <w:sz w:val="24"/>
          <w:highlight w:val="none"/>
          <w:lang w:val="en-US" w:eastAsia="zh-CN"/>
        </w:rPr>
        <w:t>☐无；</w:t>
      </w:r>
    </w:p>
    <w:p>
      <w:pPr>
        <w:pStyle w:val="23"/>
        <w:keepNext w:val="0"/>
        <w:keepLines w:val="0"/>
        <w:pageBreakBefore w:val="0"/>
        <w:widowControl w:val="0"/>
        <w:kinsoku/>
        <w:wordWrap/>
        <w:overflowPunct/>
        <w:topLinePunct w:val="0"/>
        <w:bidi w:val="0"/>
        <w:snapToGrid/>
        <w:spacing w:line="300" w:lineRule="auto"/>
        <w:ind w:firstLine="480" w:firstLineChars="200"/>
        <w:textAlignment w:val="auto"/>
        <w:rPr>
          <w:rFonts w:hint="eastAsia" w:ascii="宋体" w:hAnsi="宋体" w:eastAsia="宋体" w:cs="宋体"/>
          <w:b w:val="0"/>
          <w:bCs/>
          <w:color w:val="auto"/>
          <w:sz w:val="24"/>
          <w:highlight w:val="none"/>
          <w:lang w:val="en-US" w:eastAsia="zh-CN"/>
        </w:rPr>
      </w:pPr>
      <w:r>
        <w:rPr>
          <w:rFonts w:hint="eastAsia" w:ascii="宋体" w:hAnsi="宋体" w:eastAsia="宋体" w:cs="宋体"/>
          <w:b w:val="0"/>
          <w:bCs/>
          <w:color w:val="auto"/>
          <w:sz w:val="24"/>
          <w:highlight w:val="none"/>
        </w:rPr>
        <w:sym w:font="Wingdings" w:char="F0FE"/>
      </w:r>
      <w:r>
        <w:rPr>
          <w:rFonts w:hint="eastAsia" w:hAnsi="宋体" w:cs="宋体"/>
          <w:b w:val="0"/>
          <w:bCs/>
          <w:color w:val="auto"/>
          <w:sz w:val="24"/>
          <w:highlight w:val="none"/>
          <w:lang w:val="en-US" w:eastAsia="zh-CN"/>
        </w:rPr>
        <w:t>专门面向中小企业。</w:t>
      </w:r>
    </w:p>
    <w:p>
      <w:pPr>
        <w:keepNext w:val="0"/>
        <w:keepLines w:val="0"/>
        <w:pageBreakBefore w:val="0"/>
        <w:widowControl w:val="0"/>
        <w:kinsoku/>
        <w:wordWrap/>
        <w:overflowPunct/>
        <w:topLinePunct w:val="0"/>
        <w:autoSpaceDE/>
        <w:autoSpaceDN/>
        <w:bidi w:val="0"/>
        <w:adjustRightInd/>
        <w:snapToGrid/>
        <w:spacing w:line="300" w:lineRule="auto"/>
        <w:ind w:firstLine="480" w:firstLineChars="200"/>
        <w:textAlignment w:val="auto"/>
        <w:outlineLvl w:val="9"/>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rPr>
        <w:t>4.本项目的特定资格要求：</w:t>
      </w:r>
      <w:r>
        <w:rPr>
          <w:rFonts w:hint="eastAsia" w:ascii="宋体" w:hAnsi="宋体" w:cs="宋体"/>
          <w:b w:val="0"/>
          <w:bCs/>
          <w:color w:val="auto"/>
          <w:sz w:val="24"/>
          <w:szCs w:val="24"/>
          <w:highlight w:val="none"/>
          <w:lang w:val="en-US" w:eastAsia="zh-CN"/>
        </w:rPr>
        <w:t>无。</w:t>
      </w:r>
    </w:p>
    <w:p>
      <w:pPr>
        <w:keepNext w:val="0"/>
        <w:keepLines w:val="0"/>
        <w:pageBreakBefore w:val="0"/>
        <w:kinsoku/>
        <w:wordWrap/>
        <w:overflowPunct/>
        <w:topLinePunct w:val="0"/>
        <w:bidi w:val="0"/>
        <w:snapToGrid/>
        <w:spacing w:line="300" w:lineRule="auto"/>
        <w:textAlignment w:val="auto"/>
        <w:rPr>
          <w:rFonts w:ascii="宋体" w:hAnsi="宋体" w:cs="宋体"/>
          <w:b/>
          <w:color w:val="auto"/>
          <w:sz w:val="24"/>
          <w:highlight w:val="none"/>
        </w:rPr>
      </w:pPr>
      <w:r>
        <w:rPr>
          <w:rFonts w:hint="eastAsia" w:ascii="宋体" w:hAnsi="宋体" w:cs="宋体"/>
          <w:b/>
          <w:color w:val="auto"/>
          <w:sz w:val="24"/>
          <w:highlight w:val="none"/>
        </w:rPr>
        <w:t>三、获取招标文件</w:t>
      </w:r>
      <w:r>
        <w:rPr>
          <w:rFonts w:ascii="宋体" w:hAnsi="宋体" w:cs="宋体"/>
          <w:b/>
          <w:color w:val="auto"/>
          <w:sz w:val="24"/>
          <w:highlight w:val="none"/>
        </w:rPr>
        <w:t xml:space="preserve"> </w:t>
      </w:r>
    </w:p>
    <w:p>
      <w:pPr>
        <w:pStyle w:val="33"/>
        <w:keepNext w:val="0"/>
        <w:keepLines w:val="0"/>
        <w:pageBreakBefore w:val="0"/>
        <w:kinsoku/>
        <w:wordWrap/>
        <w:overflowPunct/>
        <w:topLinePunct w:val="0"/>
        <w:bidi w:val="0"/>
        <w:snapToGrid/>
        <w:spacing w:line="300" w:lineRule="auto"/>
        <w:ind w:firstLine="482" w:firstLineChars="200"/>
        <w:textAlignment w:val="auto"/>
        <w:rPr>
          <w:rFonts w:hAnsi="宋体" w:cs="宋体"/>
          <w:color w:val="auto"/>
          <w:sz w:val="24"/>
          <w:highlight w:val="none"/>
        </w:rPr>
      </w:pPr>
      <w:r>
        <w:rPr>
          <w:rFonts w:hint="eastAsia" w:hAnsi="宋体" w:cs="宋体"/>
          <w:b/>
          <w:color w:val="auto"/>
          <w:sz w:val="24"/>
          <w:highlight w:val="none"/>
        </w:rPr>
        <w:t>时间：</w:t>
      </w:r>
      <w:r>
        <w:rPr>
          <w:rFonts w:hint="eastAsia" w:hAnsi="宋体" w:cs="宋体"/>
          <w:color w:val="auto"/>
          <w:sz w:val="24"/>
          <w:highlight w:val="none"/>
          <w:u w:val="none"/>
          <w:lang w:val="en-US" w:eastAsia="zh-CN"/>
        </w:rPr>
        <w:t>/</w:t>
      </w:r>
      <w:r>
        <w:rPr>
          <w:rFonts w:hint="eastAsia" w:hAnsi="宋体" w:cs="宋体"/>
          <w:color w:val="auto"/>
          <w:sz w:val="24"/>
          <w:highlight w:val="none"/>
        </w:rPr>
        <w:t>至</w:t>
      </w:r>
      <w:r>
        <w:rPr>
          <w:rFonts w:hint="eastAsia" w:hAnsi="宋体" w:cs="宋体"/>
          <w:color w:val="auto"/>
          <w:sz w:val="24"/>
          <w:highlight w:val="none"/>
          <w:u w:val="single"/>
          <w:lang w:eastAsia="zh-CN"/>
        </w:rPr>
        <w:t>2022年10月17日</w:t>
      </w:r>
      <w:r>
        <w:rPr>
          <w:rFonts w:hint="eastAsia" w:hAnsi="宋体" w:cs="宋体"/>
          <w:color w:val="auto"/>
          <w:sz w:val="24"/>
          <w:highlight w:val="none"/>
        </w:rPr>
        <w:t>，每天上午</w:t>
      </w:r>
      <w:r>
        <w:rPr>
          <w:rFonts w:hAnsi="宋体" w:cs="宋体"/>
          <w:color w:val="auto"/>
          <w:sz w:val="24"/>
          <w:highlight w:val="none"/>
        </w:rPr>
        <w:t>00:00</w:t>
      </w:r>
      <w:r>
        <w:rPr>
          <w:rFonts w:hint="eastAsia" w:hAnsi="宋体" w:cs="宋体"/>
          <w:color w:val="auto"/>
          <w:sz w:val="24"/>
          <w:highlight w:val="none"/>
        </w:rPr>
        <w:t>至</w:t>
      </w:r>
      <w:r>
        <w:rPr>
          <w:rFonts w:hAnsi="宋体" w:cs="宋体"/>
          <w:color w:val="auto"/>
          <w:sz w:val="24"/>
          <w:highlight w:val="none"/>
        </w:rPr>
        <w:t xml:space="preserve">12:00 </w:t>
      </w:r>
      <w:r>
        <w:rPr>
          <w:rFonts w:hint="eastAsia" w:hAnsi="宋体" w:cs="宋体"/>
          <w:color w:val="auto"/>
          <w:sz w:val="24"/>
          <w:highlight w:val="none"/>
        </w:rPr>
        <w:t>，下午</w:t>
      </w:r>
      <w:r>
        <w:rPr>
          <w:rFonts w:hAnsi="宋体" w:cs="宋体"/>
          <w:color w:val="auto"/>
          <w:sz w:val="24"/>
          <w:highlight w:val="none"/>
        </w:rPr>
        <w:t>12:00</w:t>
      </w:r>
      <w:r>
        <w:rPr>
          <w:rFonts w:hint="eastAsia" w:hAnsi="宋体" w:cs="宋体"/>
          <w:color w:val="auto"/>
          <w:sz w:val="24"/>
          <w:highlight w:val="none"/>
        </w:rPr>
        <w:t>至</w:t>
      </w:r>
      <w:r>
        <w:rPr>
          <w:rFonts w:hAnsi="宋体" w:cs="宋体"/>
          <w:color w:val="auto"/>
          <w:sz w:val="24"/>
          <w:highlight w:val="none"/>
        </w:rPr>
        <w:t>23:59</w:t>
      </w:r>
      <w:r>
        <w:rPr>
          <w:rFonts w:hint="eastAsia" w:hAnsi="宋体" w:cs="宋体"/>
          <w:color w:val="auto"/>
          <w:sz w:val="24"/>
          <w:highlight w:val="none"/>
        </w:rPr>
        <w:t>（北京时间，线上获取法定节假日均可）。</w:t>
      </w:r>
    </w:p>
    <w:p>
      <w:pPr>
        <w:keepNext w:val="0"/>
        <w:keepLines w:val="0"/>
        <w:pageBreakBefore w:val="0"/>
        <w:kinsoku/>
        <w:wordWrap/>
        <w:overflowPunct/>
        <w:topLinePunct w:val="0"/>
        <w:bidi w:val="0"/>
        <w:snapToGrid/>
        <w:spacing w:line="300" w:lineRule="auto"/>
        <w:ind w:firstLine="482" w:firstLineChars="200"/>
        <w:textAlignment w:val="auto"/>
        <w:rPr>
          <w:rFonts w:ascii="宋体" w:hAnsi="宋体" w:cs="宋体"/>
          <w:color w:val="auto"/>
          <w:sz w:val="24"/>
          <w:highlight w:val="none"/>
        </w:rPr>
      </w:pPr>
      <w:r>
        <w:rPr>
          <w:rFonts w:hint="eastAsia" w:ascii="宋体" w:hAnsi="宋体" w:cs="宋体"/>
          <w:b/>
          <w:color w:val="auto"/>
          <w:sz w:val="24"/>
          <w:highlight w:val="none"/>
        </w:rPr>
        <w:t>地点（网址）：</w:t>
      </w:r>
      <w:r>
        <w:rPr>
          <w:rFonts w:hint="eastAsia" w:ascii="宋体" w:hAnsi="宋体" w:cs="宋体"/>
          <w:snapToGrid w:val="0"/>
          <w:color w:val="auto"/>
          <w:sz w:val="24"/>
          <w:szCs w:val="21"/>
          <w:highlight w:val="none"/>
        </w:rPr>
        <w:t>浙江政府采购网（</w:t>
      </w:r>
      <w:r>
        <w:rPr>
          <w:rFonts w:ascii="宋体" w:hAnsi="宋体" w:cs="宋体"/>
          <w:snapToGrid w:val="0"/>
          <w:color w:val="auto"/>
          <w:sz w:val="24"/>
          <w:szCs w:val="21"/>
          <w:highlight w:val="none"/>
        </w:rPr>
        <w:t>http://zfcg.czt.zj.gov.cn/</w:t>
      </w:r>
      <w:r>
        <w:rPr>
          <w:rFonts w:hint="eastAsia" w:ascii="宋体" w:hAnsi="宋体" w:cs="宋体"/>
          <w:snapToGrid w:val="0"/>
          <w:color w:val="auto"/>
          <w:sz w:val="24"/>
          <w:szCs w:val="21"/>
          <w:highlight w:val="none"/>
        </w:rPr>
        <w:t>）</w:t>
      </w:r>
      <w:r>
        <w:rPr>
          <w:rFonts w:ascii="宋体" w:hAnsi="宋体" w:cs="宋体"/>
          <w:color w:val="auto"/>
          <w:sz w:val="24"/>
          <w:highlight w:val="none"/>
        </w:rPr>
        <w:t xml:space="preserve"> </w:t>
      </w:r>
    </w:p>
    <w:p>
      <w:pPr>
        <w:keepNext w:val="0"/>
        <w:keepLines w:val="0"/>
        <w:pageBreakBefore w:val="0"/>
        <w:kinsoku/>
        <w:wordWrap/>
        <w:overflowPunct/>
        <w:topLinePunct w:val="0"/>
        <w:bidi w:val="0"/>
        <w:snapToGrid/>
        <w:spacing w:line="300" w:lineRule="auto"/>
        <w:ind w:firstLine="482" w:firstLineChars="200"/>
        <w:textAlignment w:val="auto"/>
        <w:rPr>
          <w:rFonts w:ascii="宋体" w:cs="宋体"/>
          <w:snapToGrid w:val="0"/>
          <w:color w:val="auto"/>
          <w:sz w:val="24"/>
          <w:szCs w:val="21"/>
          <w:highlight w:val="none"/>
        </w:rPr>
      </w:pPr>
      <w:r>
        <w:rPr>
          <w:rFonts w:hint="eastAsia" w:ascii="宋体" w:hAnsi="宋体" w:cs="宋体"/>
          <w:b/>
          <w:color w:val="auto"/>
          <w:sz w:val="24"/>
          <w:highlight w:val="none"/>
        </w:rPr>
        <w:t>方式：</w:t>
      </w:r>
      <w:r>
        <w:rPr>
          <w:rFonts w:hint="eastAsia" w:ascii="宋体" w:hAnsi="宋体" w:cs="宋体"/>
          <w:snapToGrid w:val="0"/>
          <w:color w:val="auto"/>
          <w:sz w:val="24"/>
          <w:szCs w:val="21"/>
          <w:highlight w:val="none"/>
        </w:rPr>
        <w:t>本项目招标文件采用网上下载方式发布，不提供招标文件纸质版。符合投标人资格条件的供应商请在上述网站采购公告栏目中获取招标文件。本项目无须报名，直接在政府采购云平台上参与电子投标。</w:t>
      </w:r>
    </w:p>
    <w:p>
      <w:pPr>
        <w:keepNext w:val="0"/>
        <w:keepLines w:val="0"/>
        <w:pageBreakBefore w:val="0"/>
        <w:kinsoku/>
        <w:wordWrap/>
        <w:overflowPunct/>
        <w:topLinePunct w:val="0"/>
        <w:bidi w:val="0"/>
        <w:snapToGrid/>
        <w:spacing w:line="300" w:lineRule="auto"/>
        <w:ind w:firstLine="482" w:firstLineChars="200"/>
        <w:textAlignment w:val="auto"/>
        <w:rPr>
          <w:rFonts w:ascii="宋体" w:cs="宋体"/>
          <w:color w:val="auto"/>
          <w:sz w:val="24"/>
          <w:highlight w:val="none"/>
        </w:rPr>
      </w:pPr>
      <w:r>
        <w:rPr>
          <w:rFonts w:hint="eastAsia" w:ascii="宋体" w:hAnsi="宋体" w:cs="宋体"/>
          <w:b/>
          <w:color w:val="auto"/>
          <w:sz w:val="24"/>
          <w:highlight w:val="none"/>
        </w:rPr>
        <w:t>售价：</w:t>
      </w:r>
      <w:r>
        <w:rPr>
          <w:rFonts w:ascii="宋体" w:hAnsi="宋体" w:cs="宋体"/>
          <w:snapToGrid w:val="0"/>
          <w:color w:val="auto"/>
          <w:sz w:val="24"/>
          <w:szCs w:val="21"/>
          <w:highlight w:val="none"/>
        </w:rPr>
        <w:t xml:space="preserve">0 </w:t>
      </w:r>
      <w:r>
        <w:rPr>
          <w:rFonts w:hint="eastAsia" w:ascii="宋体" w:hAnsi="宋体" w:cs="宋体"/>
          <w:snapToGrid w:val="0"/>
          <w:color w:val="auto"/>
          <w:sz w:val="24"/>
          <w:szCs w:val="21"/>
          <w:highlight w:val="none"/>
        </w:rPr>
        <w:t>元。</w:t>
      </w:r>
      <w:r>
        <w:rPr>
          <w:rFonts w:ascii="宋体" w:cs="宋体"/>
          <w:color w:val="auto"/>
          <w:sz w:val="24"/>
          <w:highlight w:val="none"/>
        </w:rPr>
        <w:tab/>
      </w:r>
    </w:p>
    <w:p>
      <w:pPr>
        <w:keepNext w:val="0"/>
        <w:keepLines w:val="0"/>
        <w:pageBreakBefore w:val="0"/>
        <w:kinsoku/>
        <w:wordWrap/>
        <w:overflowPunct/>
        <w:topLinePunct w:val="0"/>
        <w:bidi w:val="0"/>
        <w:snapToGrid/>
        <w:spacing w:line="300" w:lineRule="auto"/>
        <w:textAlignment w:val="auto"/>
        <w:rPr>
          <w:rFonts w:ascii="宋体" w:cs="宋体"/>
          <w:b/>
          <w:color w:val="auto"/>
          <w:sz w:val="24"/>
          <w:highlight w:val="none"/>
        </w:rPr>
      </w:pPr>
      <w:r>
        <w:rPr>
          <w:rFonts w:hint="eastAsia" w:ascii="宋体" w:hAnsi="宋体" w:cs="宋体"/>
          <w:b/>
          <w:color w:val="auto"/>
          <w:sz w:val="24"/>
          <w:highlight w:val="none"/>
        </w:rPr>
        <w:t>四、提交投标文件截止时间、开标时间和地点</w:t>
      </w:r>
    </w:p>
    <w:p>
      <w:pPr>
        <w:pStyle w:val="33"/>
        <w:keepNext w:val="0"/>
        <w:keepLines w:val="0"/>
        <w:pageBreakBefore w:val="0"/>
        <w:kinsoku/>
        <w:wordWrap/>
        <w:overflowPunct/>
        <w:topLinePunct w:val="0"/>
        <w:bidi w:val="0"/>
        <w:snapToGrid/>
        <w:spacing w:line="300" w:lineRule="auto"/>
        <w:ind w:firstLine="482" w:firstLineChars="200"/>
        <w:textAlignment w:val="auto"/>
        <w:rPr>
          <w:rFonts w:hAnsi="宋体" w:cs="宋体"/>
          <w:color w:val="auto"/>
          <w:sz w:val="24"/>
          <w:highlight w:val="none"/>
        </w:rPr>
      </w:pPr>
      <w:r>
        <w:rPr>
          <w:rFonts w:hint="eastAsia" w:hAnsi="宋体" w:cs="宋体"/>
          <w:b/>
          <w:color w:val="auto"/>
          <w:sz w:val="24"/>
          <w:szCs w:val="24"/>
          <w:highlight w:val="none"/>
        </w:rPr>
        <w:t>提交投标文件截止时间及开标时间：</w:t>
      </w:r>
      <w:r>
        <w:rPr>
          <w:rFonts w:hint="eastAsia" w:hAnsi="宋体" w:cs="宋体"/>
          <w:color w:val="auto"/>
          <w:sz w:val="24"/>
          <w:highlight w:val="none"/>
        </w:rPr>
        <w:t>投标</w:t>
      </w:r>
      <w:r>
        <w:rPr>
          <w:rFonts w:hint="eastAsia" w:ascii="宋体" w:hAnsi="宋体" w:eastAsia="宋体" w:cs="宋体"/>
          <w:color w:val="auto"/>
          <w:sz w:val="24"/>
          <w:highlight w:val="none"/>
        </w:rPr>
        <w:t>人应于</w:t>
      </w:r>
      <w:r>
        <w:rPr>
          <w:rFonts w:hint="eastAsia" w:hAnsi="宋体" w:cs="宋体"/>
          <w:color w:val="auto"/>
          <w:sz w:val="24"/>
          <w:highlight w:val="none"/>
          <w:lang w:eastAsia="zh-CN"/>
        </w:rPr>
        <w:t>2022年10月17日</w:t>
      </w:r>
      <w:r>
        <w:rPr>
          <w:rFonts w:hint="eastAsia" w:hAnsi="宋体" w:cs="宋体"/>
          <w:color w:val="auto"/>
          <w:sz w:val="24"/>
          <w:highlight w:val="none"/>
          <w:lang w:val="en-US" w:eastAsia="zh-CN"/>
        </w:rPr>
        <w:t>09</w:t>
      </w:r>
      <w:r>
        <w:rPr>
          <w:rFonts w:hint="eastAsia" w:ascii="宋体" w:hAnsi="宋体" w:eastAsia="宋体" w:cs="宋体"/>
          <w:color w:val="auto"/>
          <w:sz w:val="24"/>
          <w:highlight w:val="none"/>
          <w:lang w:eastAsia="zh-CN"/>
        </w:rPr>
        <w:t>时</w:t>
      </w:r>
      <w:r>
        <w:rPr>
          <w:rFonts w:hint="eastAsia" w:hAnsi="宋体" w:cs="宋体"/>
          <w:color w:val="auto"/>
          <w:sz w:val="24"/>
          <w:highlight w:val="none"/>
          <w:lang w:val="en-US" w:eastAsia="zh-CN"/>
        </w:rPr>
        <w:t>00</w:t>
      </w:r>
      <w:r>
        <w:rPr>
          <w:rFonts w:hint="eastAsia" w:ascii="宋体" w:hAnsi="宋体" w:eastAsia="宋体" w:cs="宋体"/>
          <w:color w:val="auto"/>
          <w:sz w:val="24"/>
          <w:highlight w:val="none"/>
          <w:lang w:eastAsia="zh-CN"/>
        </w:rPr>
        <w:t>分</w:t>
      </w:r>
      <w:r>
        <w:rPr>
          <w:rFonts w:hint="eastAsia" w:ascii="宋体" w:hAnsi="宋体" w:eastAsia="宋体" w:cs="宋体"/>
          <w:color w:val="auto"/>
          <w:sz w:val="24"/>
          <w:highlight w:val="none"/>
        </w:rPr>
        <w:t>（北京时间）前按照电子投标要求将电子加密标书上传到政府采购云平台，逾</w:t>
      </w:r>
      <w:r>
        <w:rPr>
          <w:rFonts w:hint="eastAsia" w:hAnsi="宋体" w:cs="宋体"/>
          <w:color w:val="auto"/>
          <w:sz w:val="24"/>
          <w:highlight w:val="none"/>
        </w:rPr>
        <w:t>期或未上传成功的将导致无法投标或投标无效。</w:t>
      </w:r>
    </w:p>
    <w:p>
      <w:pPr>
        <w:pStyle w:val="33"/>
        <w:keepNext w:val="0"/>
        <w:keepLines w:val="0"/>
        <w:pageBreakBefore w:val="0"/>
        <w:kinsoku/>
        <w:wordWrap/>
        <w:overflowPunct/>
        <w:topLinePunct w:val="0"/>
        <w:bidi w:val="0"/>
        <w:snapToGrid/>
        <w:spacing w:line="300" w:lineRule="auto"/>
        <w:ind w:firstLine="482" w:firstLineChars="200"/>
        <w:textAlignment w:val="auto"/>
        <w:rPr>
          <w:rFonts w:hAnsi="宋体" w:cs="宋体"/>
          <w:color w:val="auto"/>
          <w:sz w:val="24"/>
          <w:highlight w:val="none"/>
        </w:rPr>
      </w:pPr>
      <w:r>
        <w:rPr>
          <w:rFonts w:hint="eastAsia" w:hAnsi="宋体" w:cs="宋体"/>
          <w:b/>
          <w:color w:val="auto"/>
          <w:sz w:val="24"/>
          <w:szCs w:val="24"/>
          <w:highlight w:val="none"/>
        </w:rPr>
        <w:t>开标地点：</w:t>
      </w:r>
      <w:r>
        <w:rPr>
          <w:rFonts w:hint="eastAsia" w:hAnsi="宋体" w:cs="宋体"/>
          <w:color w:val="auto"/>
          <w:sz w:val="24"/>
          <w:highlight w:val="none"/>
        </w:rPr>
        <w:t>政府采购云平台（</w:t>
      </w:r>
      <w:r>
        <w:rPr>
          <w:rFonts w:hAnsi="宋体" w:cs="宋体"/>
          <w:color w:val="auto"/>
          <w:sz w:val="24"/>
          <w:highlight w:val="none"/>
        </w:rPr>
        <w:t>www.zcygov.cn</w:t>
      </w:r>
      <w:r>
        <w:rPr>
          <w:rFonts w:hint="eastAsia" w:hAnsi="宋体" w:cs="宋体"/>
          <w:color w:val="auto"/>
          <w:sz w:val="24"/>
          <w:highlight w:val="none"/>
        </w:rPr>
        <w:t>）。所有投标人均须准时在“政府采购云平台”在线参加。</w:t>
      </w:r>
    </w:p>
    <w:p>
      <w:pPr>
        <w:keepNext w:val="0"/>
        <w:keepLines w:val="0"/>
        <w:pageBreakBefore w:val="0"/>
        <w:kinsoku/>
        <w:wordWrap/>
        <w:overflowPunct/>
        <w:topLinePunct w:val="0"/>
        <w:bidi w:val="0"/>
        <w:snapToGrid/>
        <w:spacing w:line="300" w:lineRule="auto"/>
        <w:textAlignment w:val="auto"/>
        <w:rPr>
          <w:rFonts w:ascii="宋体" w:cs="宋体"/>
          <w:color w:val="auto"/>
          <w:sz w:val="24"/>
          <w:highlight w:val="none"/>
        </w:rPr>
      </w:pPr>
      <w:r>
        <w:rPr>
          <w:rFonts w:hint="eastAsia" w:ascii="宋体" w:hAnsi="宋体" w:cs="宋体"/>
          <w:b/>
          <w:color w:val="auto"/>
          <w:sz w:val="24"/>
          <w:highlight w:val="none"/>
        </w:rPr>
        <w:t>五、公告期限</w:t>
      </w:r>
      <w:r>
        <w:rPr>
          <w:rFonts w:ascii="宋体" w:hAnsi="宋体" w:cs="宋体"/>
          <w:b/>
          <w:color w:val="auto"/>
          <w:sz w:val="24"/>
          <w:highlight w:val="none"/>
        </w:rPr>
        <w:t xml:space="preserve"> </w:t>
      </w:r>
    </w:p>
    <w:p>
      <w:pPr>
        <w:keepNext w:val="0"/>
        <w:keepLines w:val="0"/>
        <w:pageBreakBefore w:val="0"/>
        <w:kinsoku/>
        <w:wordWrap/>
        <w:overflowPunct/>
        <w:topLinePunct w:val="0"/>
        <w:bidi w:val="0"/>
        <w:snapToGrid/>
        <w:spacing w:line="300" w:lineRule="auto"/>
        <w:ind w:firstLine="480" w:firstLineChars="200"/>
        <w:textAlignment w:val="auto"/>
        <w:rPr>
          <w:rFonts w:ascii="宋体" w:cs="宋体"/>
          <w:color w:val="auto"/>
          <w:sz w:val="24"/>
          <w:highlight w:val="none"/>
        </w:rPr>
      </w:pPr>
      <w:r>
        <w:rPr>
          <w:rFonts w:hint="eastAsia" w:ascii="宋体" w:hAnsi="宋体" w:cs="宋体"/>
          <w:color w:val="auto"/>
          <w:sz w:val="24"/>
          <w:highlight w:val="none"/>
        </w:rPr>
        <w:t>自本公告发布之日起</w:t>
      </w:r>
      <w:r>
        <w:rPr>
          <w:rFonts w:ascii="宋体" w:hAnsi="宋体" w:cs="宋体"/>
          <w:color w:val="auto"/>
          <w:sz w:val="24"/>
          <w:highlight w:val="none"/>
        </w:rPr>
        <w:t>5</w:t>
      </w:r>
      <w:r>
        <w:rPr>
          <w:rFonts w:hint="eastAsia" w:ascii="宋体" w:hAnsi="宋体" w:cs="宋体"/>
          <w:color w:val="auto"/>
          <w:sz w:val="24"/>
          <w:highlight w:val="none"/>
        </w:rPr>
        <w:t>个工作日。</w:t>
      </w:r>
    </w:p>
    <w:p>
      <w:pPr>
        <w:keepNext w:val="0"/>
        <w:keepLines w:val="0"/>
        <w:pageBreakBefore w:val="0"/>
        <w:kinsoku/>
        <w:wordWrap/>
        <w:overflowPunct/>
        <w:topLinePunct w:val="0"/>
        <w:bidi w:val="0"/>
        <w:snapToGrid/>
        <w:spacing w:line="300" w:lineRule="auto"/>
        <w:textAlignment w:val="auto"/>
        <w:rPr>
          <w:rFonts w:ascii="宋体" w:cs="宋体"/>
          <w:b/>
          <w:color w:val="auto"/>
          <w:sz w:val="24"/>
          <w:highlight w:val="none"/>
        </w:rPr>
      </w:pPr>
      <w:r>
        <w:rPr>
          <w:rFonts w:hint="eastAsia" w:ascii="宋体" w:hAnsi="宋体" w:cs="宋体"/>
          <w:b/>
          <w:color w:val="auto"/>
          <w:sz w:val="24"/>
          <w:highlight w:val="none"/>
        </w:rPr>
        <w:t>六、其他补充事宜</w:t>
      </w:r>
    </w:p>
    <w:p>
      <w:pPr>
        <w:keepNext w:val="0"/>
        <w:keepLines w:val="0"/>
        <w:pageBreakBefore w:val="0"/>
        <w:kinsoku/>
        <w:wordWrap/>
        <w:overflowPunct/>
        <w:topLinePunct w:val="0"/>
        <w:bidi w:val="0"/>
        <w:snapToGrid/>
        <w:spacing w:line="300" w:lineRule="auto"/>
        <w:ind w:firstLine="480" w:firstLineChars="200"/>
        <w:textAlignment w:val="auto"/>
        <w:rPr>
          <w:rFonts w:ascii="宋体" w:cs="宋体"/>
          <w:color w:val="auto"/>
          <w:sz w:val="24"/>
          <w:highlight w:val="none"/>
        </w:rPr>
      </w:pPr>
      <w:r>
        <w:rPr>
          <w:rFonts w:ascii="宋体" w:hAnsi="宋体" w:cs="宋体"/>
          <w:color w:val="auto"/>
          <w:sz w:val="24"/>
          <w:highlight w:val="none"/>
        </w:rPr>
        <w:t>1.</w:t>
      </w:r>
      <w:r>
        <w:rPr>
          <w:rFonts w:hint="eastAsia" w:ascii="宋体" w:hAnsi="宋体" w:cs="宋体"/>
          <w:color w:val="auto"/>
          <w:sz w:val="24"/>
          <w:highlight w:val="none"/>
        </w:rPr>
        <w:t>供应商认为招标文件使自己的权益受到损害的，可以自获取招标文件之日或者招标文件公告期限届满之日（公告期限届满后获取招标文件的，以公告期限届满之日为准）起七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w:t>
      </w:r>
    </w:p>
    <w:p>
      <w:pPr>
        <w:keepNext w:val="0"/>
        <w:keepLines w:val="0"/>
        <w:pageBreakBefore w:val="0"/>
        <w:kinsoku/>
        <w:wordWrap/>
        <w:overflowPunct/>
        <w:topLinePunct w:val="0"/>
        <w:bidi w:val="0"/>
        <w:snapToGrid/>
        <w:spacing w:line="300" w:lineRule="auto"/>
        <w:ind w:firstLine="480" w:firstLineChars="200"/>
        <w:textAlignment w:val="auto"/>
        <w:rPr>
          <w:rFonts w:ascii="宋体" w:cs="宋体"/>
          <w:color w:val="auto"/>
          <w:sz w:val="24"/>
          <w:highlight w:val="none"/>
        </w:rPr>
      </w:pPr>
      <w:r>
        <w:rPr>
          <w:rFonts w:ascii="宋体" w:hAnsi="宋体" w:cs="宋体"/>
          <w:color w:val="auto"/>
          <w:sz w:val="24"/>
          <w:highlight w:val="none"/>
        </w:rPr>
        <w:t>2.</w:t>
      </w:r>
      <w:r>
        <w:rPr>
          <w:rFonts w:hint="eastAsia" w:ascii="宋体" w:hAnsi="宋体" w:cs="宋体"/>
          <w:color w:val="auto"/>
          <w:sz w:val="24"/>
          <w:highlight w:val="none"/>
        </w:rPr>
        <w:t>《浙江省财政厅关于进一步发挥政府采购政策功能全力推动经济稳进提质的通知》</w:t>
      </w:r>
      <w:r>
        <w:rPr>
          <w:rFonts w:ascii="宋体" w:hAnsi="宋体" w:cs="宋体"/>
          <w:color w:val="auto"/>
          <w:sz w:val="24"/>
          <w:highlight w:val="none"/>
        </w:rPr>
        <w:t xml:space="preserve"> </w:t>
      </w:r>
      <w:r>
        <w:rPr>
          <w:rFonts w:hint="eastAsia" w:ascii="宋体" w:hAnsi="宋体" w:cs="宋体"/>
          <w:color w:val="auto"/>
          <w:sz w:val="24"/>
          <w:highlight w:val="none"/>
        </w:rPr>
        <w:t>（浙财采监（</w:t>
      </w:r>
      <w:r>
        <w:rPr>
          <w:rFonts w:ascii="宋体" w:hAnsi="宋体" w:cs="宋体"/>
          <w:color w:val="auto"/>
          <w:sz w:val="24"/>
          <w:highlight w:val="none"/>
        </w:rPr>
        <w:t>2022</w:t>
      </w: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号）、《浙江省财政厅关于进一步促进政府采购公平竞争打造最优营商环境的通知》（浙财采监（</w:t>
      </w:r>
      <w:r>
        <w:rPr>
          <w:rFonts w:ascii="宋体" w:hAnsi="宋体" w:cs="宋体"/>
          <w:color w:val="auto"/>
          <w:sz w:val="24"/>
          <w:highlight w:val="none"/>
        </w:rPr>
        <w:t>2021</w:t>
      </w:r>
      <w:r>
        <w:rPr>
          <w:rFonts w:hint="eastAsia" w:ascii="宋体" w:hAnsi="宋体" w:cs="宋体"/>
          <w:color w:val="auto"/>
          <w:sz w:val="24"/>
          <w:highlight w:val="none"/>
        </w:rPr>
        <w:t>）</w:t>
      </w:r>
      <w:r>
        <w:rPr>
          <w:rFonts w:ascii="宋体" w:hAnsi="宋体" w:cs="宋体"/>
          <w:color w:val="auto"/>
          <w:sz w:val="24"/>
          <w:highlight w:val="none"/>
        </w:rPr>
        <w:t>22</w:t>
      </w:r>
      <w:r>
        <w:rPr>
          <w:rFonts w:hint="eastAsia" w:ascii="宋体" w:hAnsi="宋体" w:cs="宋体"/>
          <w:color w:val="auto"/>
          <w:sz w:val="24"/>
          <w:highlight w:val="none"/>
        </w:rPr>
        <w:t>号）已分别于</w:t>
      </w:r>
      <w:r>
        <w:rPr>
          <w:rFonts w:ascii="宋体" w:hAnsi="宋体" w:cs="宋体"/>
          <w:color w:val="auto"/>
          <w:sz w:val="24"/>
          <w:highlight w:val="none"/>
        </w:rPr>
        <w:t>2022</w:t>
      </w:r>
      <w:r>
        <w:rPr>
          <w:rFonts w:hint="eastAsia" w:ascii="宋体" w:hAnsi="宋体" w:cs="宋体"/>
          <w:color w:val="auto"/>
          <w:sz w:val="24"/>
          <w:highlight w:val="none"/>
        </w:rPr>
        <w:t>年</w:t>
      </w:r>
      <w:r>
        <w:rPr>
          <w:rFonts w:ascii="宋体" w:hAnsi="宋体" w:cs="宋体"/>
          <w:color w:val="auto"/>
          <w:sz w:val="24"/>
          <w:highlight w:val="none"/>
        </w:rPr>
        <w:t>1</w:t>
      </w:r>
      <w:r>
        <w:rPr>
          <w:rFonts w:hint="eastAsia" w:ascii="宋体" w:hAnsi="宋体" w:cs="宋体"/>
          <w:color w:val="auto"/>
          <w:sz w:val="24"/>
          <w:highlight w:val="none"/>
        </w:rPr>
        <w:t>月</w:t>
      </w:r>
      <w:r>
        <w:rPr>
          <w:rFonts w:ascii="宋体" w:hAnsi="宋体" w:cs="宋体"/>
          <w:color w:val="auto"/>
          <w:sz w:val="24"/>
          <w:highlight w:val="none"/>
        </w:rPr>
        <w:t>29</w:t>
      </w:r>
      <w:r>
        <w:rPr>
          <w:rFonts w:hint="eastAsia" w:ascii="宋体" w:hAnsi="宋体" w:cs="宋体"/>
          <w:color w:val="auto"/>
          <w:sz w:val="24"/>
          <w:highlight w:val="none"/>
        </w:rPr>
        <w:t>日和</w:t>
      </w:r>
      <w:r>
        <w:rPr>
          <w:rFonts w:ascii="宋体" w:hAnsi="宋体" w:cs="宋体"/>
          <w:color w:val="auto"/>
          <w:sz w:val="24"/>
          <w:highlight w:val="none"/>
        </w:rPr>
        <w:t>2022</w:t>
      </w:r>
      <w:r>
        <w:rPr>
          <w:rFonts w:hint="eastAsia" w:ascii="宋体" w:hAnsi="宋体" w:cs="宋体"/>
          <w:color w:val="auto"/>
          <w:sz w:val="24"/>
          <w:highlight w:val="none"/>
        </w:rPr>
        <w:t>年</w:t>
      </w:r>
      <w:r>
        <w:rPr>
          <w:rFonts w:ascii="宋体" w:hAnsi="宋体" w:cs="宋体"/>
          <w:color w:val="auto"/>
          <w:sz w:val="24"/>
          <w:highlight w:val="none"/>
        </w:rPr>
        <w:t>2</w:t>
      </w:r>
      <w:r>
        <w:rPr>
          <w:rFonts w:hint="eastAsia" w:ascii="宋体" w:hAnsi="宋体" w:cs="宋体"/>
          <w:color w:val="auto"/>
          <w:sz w:val="24"/>
          <w:highlight w:val="none"/>
        </w:rPr>
        <w:t>月</w:t>
      </w:r>
      <w:r>
        <w:rPr>
          <w:rFonts w:ascii="宋体" w:hAnsi="宋体" w:cs="宋体"/>
          <w:color w:val="auto"/>
          <w:sz w:val="24"/>
          <w:highlight w:val="none"/>
        </w:rPr>
        <w:t>1</w:t>
      </w:r>
      <w:r>
        <w:rPr>
          <w:rFonts w:hint="eastAsia" w:ascii="宋体" w:hAnsi="宋体" w:cs="宋体"/>
          <w:color w:val="auto"/>
          <w:sz w:val="24"/>
          <w:highlight w:val="none"/>
        </w:rPr>
        <w:t>日开始实施，此前有关规定与上述文件内容不一致的，按上述文件要求执行。</w:t>
      </w:r>
    </w:p>
    <w:p>
      <w:pPr>
        <w:keepNext w:val="0"/>
        <w:keepLines w:val="0"/>
        <w:pageBreakBefore w:val="0"/>
        <w:kinsoku/>
        <w:wordWrap/>
        <w:overflowPunct/>
        <w:topLinePunct w:val="0"/>
        <w:bidi w:val="0"/>
        <w:snapToGrid/>
        <w:spacing w:line="300" w:lineRule="auto"/>
        <w:ind w:firstLine="480" w:firstLineChars="200"/>
        <w:textAlignment w:val="auto"/>
        <w:rPr>
          <w:rFonts w:ascii="宋体" w:cs="宋体"/>
          <w:color w:val="auto"/>
          <w:sz w:val="24"/>
          <w:highlight w:val="none"/>
        </w:rPr>
      </w:pPr>
      <w:r>
        <w:rPr>
          <w:rFonts w:hint="eastAsia" w:ascii="宋体" w:hAnsi="宋体" w:cs="宋体"/>
          <w:color w:val="auto"/>
          <w:sz w:val="24"/>
          <w:highlight w:val="none"/>
        </w:rPr>
        <w:t>根据《浙江省财政厅关于进一步促进政府采购公平竞争打造最优营商环境的通知》（浙财采监（</w:t>
      </w:r>
      <w:r>
        <w:rPr>
          <w:rFonts w:ascii="宋体" w:hAnsi="宋体" w:cs="宋体"/>
          <w:color w:val="auto"/>
          <w:sz w:val="24"/>
          <w:highlight w:val="none"/>
        </w:rPr>
        <w:t>2021</w:t>
      </w:r>
      <w:r>
        <w:rPr>
          <w:rFonts w:hint="eastAsia" w:ascii="宋体" w:hAnsi="宋体" w:cs="宋体"/>
          <w:color w:val="auto"/>
          <w:sz w:val="24"/>
          <w:highlight w:val="none"/>
        </w:rPr>
        <w:t>）</w:t>
      </w:r>
      <w:r>
        <w:rPr>
          <w:rFonts w:ascii="宋体" w:hAnsi="宋体" w:cs="宋体"/>
          <w:color w:val="auto"/>
          <w:sz w:val="24"/>
          <w:highlight w:val="none"/>
        </w:rPr>
        <w:t>22</w:t>
      </w:r>
      <w:r>
        <w:rPr>
          <w:rFonts w:hint="eastAsia" w:ascii="宋体" w:hAnsi="宋体" w:cs="宋体"/>
          <w:color w:val="auto"/>
          <w:sz w:val="24"/>
          <w:highlight w:val="none"/>
        </w:rPr>
        <w:t>号）文件关于“健全行政裁决机制”要求，鼓励供应商在线提起询问，路径为：政采云</w:t>
      </w:r>
      <w:r>
        <w:rPr>
          <w:rFonts w:ascii="宋体" w:cs="宋体"/>
          <w:color w:val="auto"/>
          <w:sz w:val="24"/>
          <w:highlight w:val="none"/>
        </w:rPr>
        <w:t>-</w:t>
      </w:r>
      <w:r>
        <w:rPr>
          <w:rFonts w:hint="eastAsia" w:ascii="宋体" w:hAnsi="宋体" w:cs="宋体"/>
          <w:color w:val="auto"/>
          <w:sz w:val="24"/>
          <w:highlight w:val="none"/>
        </w:rPr>
        <w:t>项目采购</w:t>
      </w:r>
      <w:r>
        <w:rPr>
          <w:rFonts w:ascii="宋体" w:cs="宋体"/>
          <w:color w:val="auto"/>
          <w:sz w:val="24"/>
          <w:highlight w:val="none"/>
        </w:rPr>
        <w:t>-</w:t>
      </w:r>
      <w:r>
        <w:rPr>
          <w:rFonts w:hint="eastAsia" w:ascii="宋体" w:hAnsi="宋体" w:cs="宋体"/>
          <w:color w:val="auto"/>
          <w:sz w:val="24"/>
          <w:highlight w:val="none"/>
        </w:rPr>
        <w:t>询问质疑投诉</w:t>
      </w:r>
      <w:r>
        <w:rPr>
          <w:rFonts w:ascii="宋体" w:cs="宋体"/>
          <w:color w:val="auto"/>
          <w:sz w:val="24"/>
          <w:highlight w:val="none"/>
        </w:rPr>
        <w:t>-</w:t>
      </w:r>
      <w:r>
        <w:rPr>
          <w:rFonts w:hint="eastAsia" w:ascii="宋体" w:hAnsi="宋体" w:cs="宋体"/>
          <w:color w:val="auto"/>
          <w:sz w:val="24"/>
          <w:highlight w:val="none"/>
        </w:rPr>
        <w:t>询问列表</w:t>
      </w:r>
      <w:r>
        <w:rPr>
          <w:rFonts w:ascii="宋体" w:hAnsi="宋体" w:cs="宋体"/>
          <w:color w:val="auto"/>
          <w:sz w:val="24"/>
          <w:highlight w:val="none"/>
        </w:rPr>
        <w:t>:</w:t>
      </w:r>
      <w:r>
        <w:rPr>
          <w:rFonts w:hint="eastAsia" w:ascii="宋体" w:hAnsi="宋体" w:cs="宋体"/>
          <w:color w:val="auto"/>
          <w:sz w:val="24"/>
          <w:highlight w:val="none"/>
        </w:rPr>
        <w:t>鼓励供应商在线提起质疑，路径为：政采云</w:t>
      </w:r>
      <w:r>
        <w:rPr>
          <w:rFonts w:ascii="宋体" w:cs="宋体"/>
          <w:color w:val="auto"/>
          <w:sz w:val="24"/>
          <w:highlight w:val="none"/>
        </w:rPr>
        <w:t>-</w:t>
      </w:r>
      <w:r>
        <w:rPr>
          <w:rFonts w:hint="eastAsia" w:ascii="宋体" w:hAnsi="宋体" w:cs="宋体"/>
          <w:color w:val="auto"/>
          <w:sz w:val="24"/>
          <w:highlight w:val="none"/>
        </w:rPr>
        <w:t>项目采购</w:t>
      </w:r>
      <w:r>
        <w:rPr>
          <w:rFonts w:ascii="宋体" w:cs="宋体"/>
          <w:color w:val="auto"/>
          <w:sz w:val="24"/>
          <w:highlight w:val="none"/>
        </w:rPr>
        <w:t>-</w:t>
      </w:r>
      <w:r>
        <w:rPr>
          <w:rFonts w:hint="eastAsia" w:ascii="宋体" w:hAnsi="宋体" w:cs="宋体"/>
          <w:color w:val="auto"/>
          <w:sz w:val="24"/>
          <w:highlight w:val="none"/>
        </w:rPr>
        <w:t>询问质疑投诉</w:t>
      </w:r>
      <w:r>
        <w:rPr>
          <w:rFonts w:ascii="宋体" w:cs="宋体"/>
          <w:color w:val="auto"/>
          <w:sz w:val="24"/>
          <w:highlight w:val="none"/>
        </w:rPr>
        <w:t>-</w:t>
      </w:r>
      <w:r>
        <w:rPr>
          <w:rFonts w:hint="eastAsia" w:ascii="宋体" w:hAnsi="宋体" w:cs="宋体"/>
          <w:color w:val="auto"/>
          <w:sz w:val="24"/>
          <w:highlight w:val="none"/>
        </w:rPr>
        <w:t>质疑列表。质疑供应商对在线质疑答复不满意的，可在线提起投诉，路径为：浙江政府服务网</w:t>
      </w:r>
      <w:r>
        <w:rPr>
          <w:rFonts w:ascii="宋体" w:cs="宋体"/>
          <w:color w:val="auto"/>
          <w:sz w:val="24"/>
          <w:highlight w:val="none"/>
        </w:rPr>
        <w:t>-</w:t>
      </w:r>
      <w:r>
        <w:rPr>
          <w:rFonts w:hint="eastAsia" w:ascii="宋体" w:hAnsi="宋体" w:cs="宋体"/>
          <w:color w:val="auto"/>
          <w:sz w:val="24"/>
          <w:highlight w:val="none"/>
        </w:rPr>
        <w:t>政府采购投诉处理</w:t>
      </w:r>
      <w:r>
        <w:rPr>
          <w:rFonts w:ascii="宋体" w:cs="宋体"/>
          <w:color w:val="auto"/>
          <w:sz w:val="24"/>
          <w:highlight w:val="none"/>
        </w:rPr>
        <w:t>-</w:t>
      </w:r>
      <w:r>
        <w:rPr>
          <w:rFonts w:hint="eastAsia" w:ascii="宋体" w:hAnsi="宋体" w:cs="宋体"/>
          <w:color w:val="auto"/>
          <w:sz w:val="24"/>
          <w:highlight w:val="none"/>
        </w:rPr>
        <w:t>在线办理。</w:t>
      </w:r>
    </w:p>
    <w:p>
      <w:pPr>
        <w:keepNext w:val="0"/>
        <w:keepLines w:val="0"/>
        <w:pageBreakBefore w:val="0"/>
        <w:kinsoku/>
        <w:wordWrap/>
        <w:overflowPunct/>
        <w:topLinePunct w:val="0"/>
        <w:bidi w:val="0"/>
        <w:snapToGrid/>
        <w:spacing w:line="300" w:lineRule="auto"/>
        <w:ind w:firstLine="480" w:firstLineChars="200"/>
        <w:textAlignment w:val="auto"/>
        <w:rPr>
          <w:rFonts w:ascii="宋体" w:hAnsi="宋体" w:cs="宋体"/>
          <w:color w:val="auto"/>
          <w:sz w:val="24"/>
          <w:highlight w:val="none"/>
        </w:rPr>
      </w:pPr>
      <w:r>
        <w:rPr>
          <w:rFonts w:ascii="宋体" w:hAnsi="宋体" w:cs="宋体"/>
          <w:color w:val="auto"/>
          <w:sz w:val="24"/>
          <w:highlight w:val="none"/>
        </w:rPr>
        <w:t>3.</w:t>
      </w:r>
      <w:r>
        <w:rPr>
          <w:rFonts w:hint="eastAsia" w:ascii="宋体" w:hAnsi="宋体" w:cs="宋体"/>
          <w:color w:val="auto"/>
          <w:sz w:val="24"/>
          <w:highlight w:val="none"/>
        </w:rPr>
        <w:t>其他事项：（</w:t>
      </w:r>
      <w:r>
        <w:rPr>
          <w:rFonts w:ascii="宋体" w:hAnsi="宋体" w:cs="宋体"/>
          <w:color w:val="auto"/>
          <w:sz w:val="24"/>
          <w:highlight w:val="none"/>
        </w:rPr>
        <w:t>1</w:t>
      </w:r>
      <w:r>
        <w:rPr>
          <w:rFonts w:hint="eastAsia" w:ascii="宋体" w:hAnsi="宋体" w:cs="宋体"/>
          <w:color w:val="auto"/>
          <w:sz w:val="24"/>
          <w:highlight w:val="none"/>
        </w:rPr>
        <w:t>）需要落实的政府采购政策：包括节约资源、保护环境、支持创新、促进中小企业发展等，详见招标文件的第二部分投标人须知</w:t>
      </w:r>
      <w:r>
        <w:rPr>
          <w:rFonts w:ascii="宋体" w:cs="宋体"/>
          <w:color w:val="auto"/>
          <w:sz w:val="24"/>
          <w:highlight w:val="none"/>
        </w:rPr>
        <w:t>-</w:t>
      </w:r>
      <w:r>
        <w:rPr>
          <w:rFonts w:hint="eastAsia" w:ascii="宋体" w:hAnsi="宋体" w:cs="宋体"/>
          <w:color w:val="auto"/>
          <w:sz w:val="24"/>
          <w:highlight w:val="none"/>
        </w:rPr>
        <w:t>总则。（</w:t>
      </w:r>
      <w:r>
        <w:rPr>
          <w:rFonts w:ascii="宋体" w:hAnsi="宋体" w:cs="宋体"/>
          <w:color w:val="auto"/>
          <w:sz w:val="24"/>
          <w:highlight w:val="none"/>
        </w:rPr>
        <w:t>2</w:t>
      </w:r>
      <w:r>
        <w:rPr>
          <w:rFonts w:hint="eastAsia" w:ascii="宋体" w:hAnsi="宋体" w:cs="宋体"/>
          <w:color w:val="auto"/>
          <w:sz w:val="24"/>
          <w:highlight w:val="none"/>
        </w:rPr>
        <w:t>）电子招投标的说明：①电子招投标：本项目以数据电文形式，依托“政府采购云平台（</w:t>
      </w:r>
      <w:r>
        <w:rPr>
          <w:rFonts w:ascii="宋体" w:hAnsi="宋体" w:cs="宋体"/>
          <w:color w:val="auto"/>
          <w:sz w:val="24"/>
          <w:highlight w:val="none"/>
        </w:rPr>
        <w:t>www.zcygov.cn</w:t>
      </w:r>
      <w:r>
        <w:rPr>
          <w:rFonts w:hint="eastAsia" w:ascii="宋体" w:hAnsi="宋体" w:cs="宋体"/>
          <w:color w:val="auto"/>
          <w:sz w:val="24"/>
          <w:highlight w:val="none"/>
        </w:rPr>
        <w:t>）”进行招投标活动，不接受纸质投标文件；②投标准备：注册账号</w:t>
      </w:r>
      <w:r>
        <w:rPr>
          <w:rFonts w:ascii="宋体" w:cs="宋体"/>
          <w:color w:val="auto"/>
          <w:sz w:val="24"/>
          <w:highlight w:val="none"/>
        </w:rPr>
        <w:t>--</w:t>
      </w:r>
      <w:r>
        <w:rPr>
          <w:rFonts w:hint="eastAsia" w:ascii="宋体" w:hAnsi="宋体" w:cs="宋体"/>
          <w:color w:val="auto"/>
          <w:sz w:val="24"/>
          <w:highlight w:val="none"/>
        </w:rPr>
        <w:t>点击“商家入驻”，进行政府采购供应商资料填写；申领</w:t>
      </w:r>
      <w:r>
        <w:rPr>
          <w:rFonts w:ascii="宋体" w:hAnsi="宋体" w:cs="宋体"/>
          <w:color w:val="auto"/>
          <w:sz w:val="24"/>
          <w:highlight w:val="none"/>
        </w:rPr>
        <w:t>CA</w:t>
      </w:r>
      <w:r>
        <w:rPr>
          <w:rFonts w:hint="eastAsia" w:ascii="宋体" w:hAnsi="宋体" w:cs="宋体"/>
          <w:color w:val="auto"/>
          <w:sz w:val="24"/>
          <w:highlight w:val="none"/>
        </w:rPr>
        <w:t>数字证书</w:t>
      </w:r>
      <w:r>
        <w:rPr>
          <w:rFonts w:ascii="宋体" w:cs="宋体"/>
          <w:color w:val="auto"/>
          <w:sz w:val="24"/>
          <w:highlight w:val="none"/>
        </w:rPr>
        <w:t>---</w:t>
      </w:r>
      <w:r>
        <w:rPr>
          <w:rFonts w:hint="eastAsia" w:ascii="宋体" w:hAnsi="宋体" w:cs="宋体"/>
          <w:color w:val="auto"/>
          <w:sz w:val="24"/>
          <w:highlight w:val="none"/>
        </w:rPr>
        <w:t>申领流程详见“浙江政府采购网</w:t>
      </w:r>
      <w:r>
        <w:rPr>
          <w:rFonts w:ascii="宋体" w:cs="宋体"/>
          <w:color w:val="auto"/>
          <w:sz w:val="24"/>
          <w:highlight w:val="none"/>
        </w:rPr>
        <w:t>-</w:t>
      </w:r>
      <w:r>
        <w:rPr>
          <w:rFonts w:hint="eastAsia" w:ascii="宋体" w:hAnsi="宋体" w:cs="宋体"/>
          <w:color w:val="auto"/>
          <w:sz w:val="24"/>
          <w:highlight w:val="none"/>
        </w:rPr>
        <w:t>下载专区</w:t>
      </w:r>
      <w:r>
        <w:rPr>
          <w:rFonts w:ascii="宋体" w:cs="宋体"/>
          <w:color w:val="auto"/>
          <w:sz w:val="24"/>
          <w:highlight w:val="none"/>
        </w:rPr>
        <w:t>-</w:t>
      </w:r>
      <w:r>
        <w:rPr>
          <w:rFonts w:hint="eastAsia" w:ascii="宋体" w:hAnsi="宋体" w:cs="宋体"/>
          <w:color w:val="auto"/>
          <w:sz w:val="24"/>
          <w:highlight w:val="none"/>
        </w:rPr>
        <w:t>电子交易客户端</w:t>
      </w:r>
      <w:r>
        <w:rPr>
          <w:rFonts w:ascii="宋体" w:hAnsi="宋体" w:cs="宋体"/>
          <w:color w:val="auto"/>
          <w:sz w:val="24"/>
          <w:highlight w:val="none"/>
        </w:rPr>
        <w:t>-CA</w:t>
      </w:r>
      <w:r>
        <w:rPr>
          <w:rFonts w:hint="eastAsia" w:ascii="宋体" w:hAnsi="宋体" w:cs="宋体"/>
          <w:color w:val="auto"/>
          <w:sz w:val="24"/>
          <w:highlight w:val="none"/>
        </w:rPr>
        <w:t>驱动和申领流程”；安装“政采云电子交易客户端”</w:t>
      </w:r>
      <w:r>
        <w:rPr>
          <w:rFonts w:ascii="宋体" w:cs="宋体"/>
          <w:color w:val="auto"/>
          <w:sz w:val="24"/>
          <w:highlight w:val="none"/>
        </w:rPr>
        <w:t>----</w:t>
      </w:r>
      <w:r>
        <w:rPr>
          <w:rFonts w:hint="eastAsia" w:ascii="宋体" w:hAnsi="宋体" w:cs="宋体"/>
          <w:color w:val="auto"/>
          <w:sz w:val="24"/>
          <w:highlight w:val="none"/>
        </w:rPr>
        <w:t>前往“浙江政府采购网</w:t>
      </w:r>
      <w:r>
        <w:rPr>
          <w:rFonts w:ascii="宋体" w:cs="宋体"/>
          <w:color w:val="auto"/>
          <w:sz w:val="24"/>
          <w:highlight w:val="none"/>
        </w:rPr>
        <w:t>-</w:t>
      </w:r>
      <w:r>
        <w:rPr>
          <w:rFonts w:hint="eastAsia" w:ascii="宋体" w:hAnsi="宋体" w:cs="宋体"/>
          <w:color w:val="auto"/>
          <w:sz w:val="24"/>
          <w:highlight w:val="none"/>
        </w:rPr>
        <w:t>下载专区</w:t>
      </w:r>
      <w:r>
        <w:rPr>
          <w:rFonts w:ascii="宋体" w:cs="宋体"/>
          <w:color w:val="auto"/>
          <w:sz w:val="24"/>
          <w:highlight w:val="none"/>
        </w:rPr>
        <w:t>-</w:t>
      </w:r>
      <w:r>
        <w:rPr>
          <w:rFonts w:hint="eastAsia" w:ascii="宋体" w:hAnsi="宋体" w:cs="宋体"/>
          <w:color w:val="auto"/>
          <w:sz w:val="24"/>
          <w:highlight w:val="none"/>
        </w:rPr>
        <w:t>电子交易客户端”进行下载并安装；③招标文件的获取：使用账号登录或者使用</w:t>
      </w:r>
      <w:r>
        <w:rPr>
          <w:rFonts w:ascii="宋体" w:hAnsi="宋体" w:cs="宋体"/>
          <w:color w:val="auto"/>
          <w:sz w:val="24"/>
          <w:highlight w:val="none"/>
        </w:rPr>
        <w:t>CA</w:t>
      </w:r>
      <w:r>
        <w:rPr>
          <w:rFonts w:hint="eastAsia" w:ascii="宋体" w:hAnsi="宋体" w:cs="宋体"/>
          <w:color w:val="auto"/>
          <w:sz w:val="24"/>
          <w:highlight w:val="none"/>
        </w:rPr>
        <w:t>登录政府采购云平台；进入“项目采购”应用，在获取采购文件菜单中选择项目，获取招标文件；④对未按上述方式获取招标文件的供应商，视为未参与该项政府采购活动，不具备对该政府采购项目提出质疑的法定权利，但因供应商资格条件或报名时间设定不符合有关法律法规规定等原因使供应商权益受损的除外；⑤投标文件的制作：在“政采云电子交易客户端”中完成“填写基本信息”、“导入投标文件”、“标书关联”、“标书检查”、“电子签名”、“生成电子标书”等操作；⑥不提供招标文件纸质版；⑦投标文件的传输递交：投标人在投标截止时间前将加密的投标文件上传至政府采购云平台，还可以在投标截止时间前递交备份投标文件</w:t>
      </w:r>
      <w:r>
        <w:rPr>
          <w:rFonts w:ascii="宋体" w:hAnsi="宋体" w:cs="宋体"/>
          <w:color w:val="auto"/>
          <w:sz w:val="24"/>
          <w:highlight w:val="none"/>
        </w:rPr>
        <w:t>1</w:t>
      </w:r>
      <w:r>
        <w:rPr>
          <w:rFonts w:hint="eastAsia" w:ascii="宋体" w:hAnsi="宋体" w:cs="宋体"/>
          <w:color w:val="auto"/>
          <w:sz w:val="24"/>
          <w:highlight w:val="none"/>
        </w:rPr>
        <w:t>份。</w:t>
      </w:r>
      <w:r>
        <w:rPr>
          <w:rFonts w:hint="eastAsia" w:ascii="宋体" w:hAnsi="宋体" w:cs="宋体"/>
          <w:b/>
          <w:bCs/>
          <w:color w:val="auto"/>
          <w:sz w:val="24"/>
          <w:highlight w:val="none"/>
        </w:rPr>
        <w:t>备份投标文件的制作、递交详见招标文件第二部分第</w:t>
      </w:r>
      <w:r>
        <w:rPr>
          <w:rFonts w:ascii="宋体" w:hAnsi="宋体" w:cs="宋体"/>
          <w:b/>
          <w:bCs/>
          <w:color w:val="auto"/>
          <w:sz w:val="24"/>
          <w:highlight w:val="none"/>
        </w:rPr>
        <w:t>15</w:t>
      </w:r>
      <w:r>
        <w:rPr>
          <w:rFonts w:hint="eastAsia" w:ascii="宋体" w:hAnsi="宋体" w:cs="宋体"/>
          <w:b/>
          <w:bCs/>
          <w:color w:val="auto"/>
          <w:sz w:val="24"/>
          <w:highlight w:val="none"/>
        </w:rPr>
        <w:t>点</w:t>
      </w:r>
      <w:r>
        <w:rPr>
          <w:rFonts w:ascii="宋体" w:hAnsi="宋体" w:cs="宋体"/>
          <w:b/>
          <w:bCs/>
          <w:color w:val="auto"/>
          <w:sz w:val="24"/>
          <w:highlight w:val="none"/>
        </w:rPr>
        <w:t>—</w:t>
      </w:r>
      <w:r>
        <w:rPr>
          <w:rFonts w:hint="eastAsia" w:ascii="宋体" w:hAnsi="宋体" w:cs="宋体"/>
          <w:b/>
          <w:bCs/>
          <w:color w:val="auto"/>
          <w:sz w:val="24"/>
          <w:highlight w:val="none"/>
        </w:rPr>
        <w:t>“备份投标文件”；</w:t>
      </w:r>
      <w:r>
        <w:rPr>
          <w:rFonts w:ascii="宋体" w:hAnsi="宋体" w:cs="宋体"/>
          <w:color w:val="auto"/>
          <w:sz w:val="24"/>
          <w:highlight w:val="none"/>
        </w:rPr>
        <w:t xml:space="preserve"> </w:t>
      </w:r>
      <w:r>
        <w:rPr>
          <w:rFonts w:hint="eastAsia" w:ascii="宋体" w:hAnsi="宋体" w:cs="宋体"/>
          <w:color w:val="auto"/>
          <w:sz w:val="24"/>
          <w:highlight w:val="none"/>
        </w:rPr>
        <w:t>⑧投标文件的解密：投标人按照平台提示和招标文件的规定在</w:t>
      </w:r>
      <w:r>
        <w:rPr>
          <w:rFonts w:ascii="宋体" w:hAnsi="宋体" w:cs="宋体"/>
          <w:color w:val="auto"/>
          <w:sz w:val="24"/>
          <w:highlight w:val="none"/>
        </w:rPr>
        <w:t>30</w:t>
      </w:r>
      <w:r>
        <w:rPr>
          <w:rFonts w:hint="eastAsia" w:ascii="宋体" w:hAnsi="宋体" w:cs="宋体"/>
          <w:color w:val="auto"/>
          <w:sz w:val="24"/>
          <w:highlight w:val="none"/>
        </w:rPr>
        <w:t>分钟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⑨具体操作指南：详见政府采购云平台“服务中心</w:t>
      </w:r>
      <w:r>
        <w:rPr>
          <w:rFonts w:ascii="宋体" w:cs="宋体"/>
          <w:color w:val="auto"/>
          <w:sz w:val="24"/>
          <w:highlight w:val="none"/>
        </w:rPr>
        <w:t>-</w:t>
      </w:r>
      <w:r>
        <w:rPr>
          <w:rFonts w:hint="eastAsia" w:ascii="宋体" w:hAnsi="宋体" w:cs="宋体"/>
          <w:color w:val="auto"/>
          <w:sz w:val="24"/>
          <w:highlight w:val="none"/>
        </w:rPr>
        <w:t>帮助文档</w:t>
      </w:r>
      <w:r>
        <w:rPr>
          <w:rFonts w:ascii="宋体" w:cs="宋体"/>
          <w:color w:val="auto"/>
          <w:sz w:val="24"/>
          <w:highlight w:val="none"/>
        </w:rPr>
        <w:t>-</w:t>
      </w:r>
      <w:r>
        <w:rPr>
          <w:rFonts w:hint="eastAsia" w:ascii="宋体" w:hAnsi="宋体" w:cs="宋体"/>
          <w:color w:val="auto"/>
          <w:sz w:val="24"/>
          <w:highlight w:val="none"/>
        </w:rPr>
        <w:t>项目采购</w:t>
      </w:r>
      <w:r>
        <w:rPr>
          <w:rFonts w:ascii="宋体" w:cs="宋体"/>
          <w:color w:val="auto"/>
          <w:sz w:val="24"/>
          <w:highlight w:val="none"/>
        </w:rPr>
        <w:t>-</w:t>
      </w:r>
      <w:r>
        <w:rPr>
          <w:rFonts w:hint="eastAsia" w:ascii="宋体" w:hAnsi="宋体" w:cs="宋体"/>
          <w:color w:val="auto"/>
          <w:sz w:val="24"/>
          <w:highlight w:val="none"/>
        </w:rPr>
        <w:t>操作流程</w:t>
      </w:r>
      <w:r>
        <w:rPr>
          <w:rFonts w:ascii="宋体" w:cs="宋体"/>
          <w:color w:val="auto"/>
          <w:sz w:val="24"/>
          <w:highlight w:val="none"/>
        </w:rPr>
        <w:t>-</w:t>
      </w:r>
      <w:r>
        <w:rPr>
          <w:rFonts w:hint="eastAsia" w:ascii="宋体" w:hAnsi="宋体" w:cs="宋体"/>
          <w:color w:val="auto"/>
          <w:sz w:val="24"/>
          <w:highlight w:val="none"/>
        </w:rPr>
        <w:t>电子招投标</w:t>
      </w:r>
      <w:r>
        <w:rPr>
          <w:rFonts w:ascii="宋体" w:cs="宋体"/>
          <w:color w:val="auto"/>
          <w:sz w:val="24"/>
          <w:highlight w:val="none"/>
        </w:rPr>
        <w:t>-</w:t>
      </w:r>
      <w:r>
        <w:rPr>
          <w:rFonts w:hint="eastAsia" w:ascii="宋体" w:hAnsi="宋体" w:cs="宋体"/>
          <w:color w:val="auto"/>
          <w:sz w:val="24"/>
          <w:highlight w:val="none"/>
        </w:rPr>
        <w:t>政府采购项目电子交易管理操作指南</w:t>
      </w:r>
      <w:r>
        <w:rPr>
          <w:rFonts w:ascii="宋体" w:cs="宋体"/>
          <w:color w:val="auto"/>
          <w:sz w:val="24"/>
          <w:highlight w:val="none"/>
        </w:rPr>
        <w:t>-</w:t>
      </w:r>
      <w:r>
        <w:rPr>
          <w:rFonts w:hint="eastAsia" w:ascii="宋体" w:hAnsi="宋体" w:cs="宋体"/>
          <w:color w:val="auto"/>
          <w:sz w:val="24"/>
          <w:highlight w:val="none"/>
        </w:rPr>
        <w:t>供应商”。</w:t>
      </w:r>
      <w:r>
        <w:rPr>
          <w:rFonts w:ascii="宋体" w:hAnsi="宋体" w:cs="宋体"/>
          <w:color w:val="auto"/>
          <w:sz w:val="24"/>
          <w:highlight w:val="none"/>
        </w:rPr>
        <w:t xml:space="preserve"> </w:t>
      </w:r>
    </w:p>
    <w:p>
      <w:pPr>
        <w:keepNext w:val="0"/>
        <w:keepLines w:val="0"/>
        <w:pageBreakBefore w:val="0"/>
        <w:kinsoku/>
        <w:wordWrap/>
        <w:overflowPunct/>
        <w:topLinePunct w:val="0"/>
        <w:bidi w:val="0"/>
        <w:snapToGrid/>
        <w:spacing w:line="300" w:lineRule="auto"/>
        <w:textAlignment w:val="auto"/>
        <w:rPr>
          <w:rFonts w:ascii="宋体" w:cs="宋体"/>
          <w:b/>
          <w:color w:val="auto"/>
          <w:sz w:val="24"/>
          <w:highlight w:val="none"/>
        </w:rPr>
      </w:pPr>
      <w:r>
        <w:rPr>
          <w:rFonts w:hint="eastAsia" w:ascii="宋体" w:hAnsi="宋体" w:cs="宋体"/>
          <w:b/>
          <w:color w:val="auto"/>
          <w:sz w:val="24"/>
          <w:highlight w:val="none"/>
        </w:rPr>
        <w:t>七、对本次采购提出询问、质疑、投诉，请按以下方式联系</w:t>
      </w:r>
    </w:p>
    <w:p>
      <w:pPr>
        <w:pStyle w:val="59"/>
        <w:keepNext w:val="0"/>
        <w:keepLines w:val="0"/>
        <w:pageBreakBefore w:val="0"/>
        <w:kinsoku/>
        <w:wordWrap/>
        <w:overflowPunct/>
        <w:topLinePunct w:val="0"/>
        <w:bidi w:val="0"/>
        <w:snapToGrid/>
        <w:spacing w:before="0" w:beforeAutospacing="0" w:after="0" w:afterAutospacing="0" w:line="300" w:lineRule="auto"/>
        <w:ind w:firstLine="480" w:firstLineChars="200"/>
        <w:textAlignment w:val="auto"/>
        <w:rPr>
          <w:rStyle w:val="70"/>
          <w:rFonts w:hint="eastAsia" w:ascii="宋体" w:hAnsi="宋体" w:eastAsia="宋体" w:cs="宋体"/>
          <w:b w:val="0"/>
          <w:bCs w:val="0"/>
          <w:color w:val="auto"/>
          <w:highlight w:val="none"/>
          <w:shd w:val="clear" w:color="auto" w:fill="FFFFFF"/>
        </w:rPr>
      </w:pPr>
      <w:r>
        <w:rPr>
          <w:rStyle w:val="70"/>
          <w:rFonts w:hint="eastAsia" w:ascii="宋体" w:hAnsi="宋体" w:eastAsia="宋体" w:cs="宋体"/>
          <w:b w:val="0"/>
          <w:bCs w:val="0"/>
          <w:color w:val="auto"/>
          <w:highlight w:val="none"/>
          <w:shd w:val="clear" w:color="auto" w:fill="FFFFFF"/>
        </w:rPr>
        <w:t>1.采购人信息</w:t>
      </w:r>
    </w:p>
    <w:p>
      <w:pPr>
        <w:pStyle w:val="59"/>
        <w:keepNext w:val="0"/>
        <w:keepLines w:val="0"/>
        <w:pageBreakBefore w:val="0"/>
        <w:kinsoku/>
        <w:wordWrap/>
        <w:overflowPunct/>
        <w:topLinePunct w:val="0"/>
        <w:bidi w:val="0"/>
        <w:snapToGrid/>
        <w:spacing w:before="0" w:beforeAutospacing="0" w:after="0" w:afterAutospacing="0" w:line="300" w:lineRule="auto"/>
        <w:ind w:firstLine="480" w:firstLineChars="200"/>
        <w:textAlignment w:val="auto"/>
        <w:rPr>
          <w:rStyle w:val="70"/>
          <w:rFonts w:hint="eastAsia" w:ascii="宋体" w:hAnsi="宋体" w:eastAsia="宋体" w:cs="宋体"/>
          <w:b w:val="0"/>
          <w:color w:val="auto"/>
          <w:sz w:val="24"/>
          <w:szCs w:val="24"/>
          <w:highlight w:val="none"/>
          <w:shd w:val="clear" w:color="auto" w:fill="FFFFFF"/>
          <w:lang w:eastAsia="zh-CN"/>
        </w:rPr>
      </w:pPr>
      <w:r>
        <w:rPr>
          <w:rStyle w:val="70"/>
          <w:rFonts w:hint="eastAsia" w:ascii="宋体" w:hAnsi="宋体" w:eastAsia="宋体" w:cs="宋体"/>
          <w:b w:val="0"/>
          <w:color w:val="auto"/>
          <w:sz w:val="24"/>
          <w:szCs w:val="24"/>
          <w:highlight w:val="none"/>
          <w:shd w:val="clear" w:color="auto" w:fill="FFFFFF"/>
          <w:lang w:eastAsia="zh-CN"/>
        </w:rPr>
        <w:t>名   称：诸暨市住房和城乡建设局 　　　　　　　　　　　</w:t>
      </w:r>
    </w:p>
    <w:p>
      <w:pPr>
        <w:pStyle w:val="59"/>
        <w:keepNext w:val="0"/>
        <w:keepLines w:val="0"/>
        <w:pageBreakBefore w:val="0"/>
        <w:kinsoku/>
        <w:wordWrap/>
        <w:overflowPunct/>
        <w:topLinePunct w:val="0"/>
        <w:bidi w:val="0"/>
        <w:snapToGrid/>
        <w:spacing w:before="0" w:beforeAutospacing="0" w:after="0" w:afterAutospacing="0" w:line="300" w:lineRule="auto"/>
        <w:ind w:firstLine="480" w:firstLineChars="200"/>
        <w:textAlignment w:val="auto"/>
        <w:rPr>
          <w:rStyle w:val="70"/>
          <w:rFonts w:hint="eastAsia" w:ascii="宋体" w:hAnsi="宋体" w:eastAsia="宋体" w:cs="宋体"/>
          <w:b w:val="0"/>
          <w:color w:val="auto"/>
          <w:sz w:val="24"/>
          <w:szCs w:val="24"/>
          <w:highlight w:val="none"/>
          <w:shd w:val="clear" w:color="auto" w:fill="FFFFFF"/>
          <w:lang w:val="en-US" w:eastAsia="zh-CN"/>
        </w:rPr>
      </w:pPr>
      <w:r>
        <w:rPr>
          <w:rStyle w:val="70"/>
          <w:rFonts w:hint="eastAsia" w:ascii="宋体" w:hAnsi="宋体" w:eastAsia="宋体" w:cs="宋体"/>
          <w:b w:val="0"/>
          <w:color w:val="auto"/>
          <w:sz w:val="24"/>
          <w:szCs w:val="24"/>
          <w:highlight w:val="none"/>
          <w:shd w:val="clear" w:color="auto" w:fill="FFFFFF"/>
          <w:lang w:eastAsia="zh-CN"/>
        </w:rPr>
        <w:t>地  </w:t>
      </w:r>
      <w:r>
        <w:rPr>
          <w:rStyle w:val="70"/>
          <w:rFonts w:hint="eastAsia" w:ascii="宋体" w:hAnsi="宋体" w:eastAsia="宋体" w:cs="宋体"/>
          <w:b w:val="0"/>
          <w:color w:val="auto"/>
          <w:sz w:val="24"/>
          <w:szCs w:val="24"/>
          <w:highlight w:val="none"/>
          <w:shd w:val="clear" w:color="auto" w:fill="FFFFFF"/>
          <w:lang w:val="en-US" w:eastAsia="zh-CN"/>
        </w:rPr>
        <w:t xml:space="preserve">  </w:t>
      </w:r>
      <w:r>
        <w:rPr>
          <w:rStyle w:val="70"/>
          <w:rFonts w:hint="eastAsia" w:ascii="宋体" w:hAnsi="宋体" w:eastAsia="宋体" w:cs="宋体"/>
          <w:b w:val="0"/>
          <w:color w:val="auto"/>
          <w:sz w:val="24"/>
          <w:szCs w:val="24"/>
          <w:highlight w:val="none"/>
          <w:shd w:val="clear" w:color="auto" w:fill="FFFFFF"/>
          <w:lang w:eastAsia="zh-CN"/>
        </w:rPr>
        <w:t>址：</w:t>
      </w:r>
      <w:r>
        <w:rPr>
          <w:rStyle w:val="70"/>
          <w:rFonts w:hint="eastAsia" w:ascii="宋体" w:hAnsi="宋体" w:eastAsia="宋体" w:cs="宋体"/>
          <w:b w:val="0"/>
          <w:color w:val="auto"/>
          <w:sz w:val="24"/>
          <w:szCs w:val="24"/>
          <w:highlight w:val="none"/>
          <w:shd w:val="clear" w:color="auto" w:fill="FFFFFF"/>
          <w:lang w:eastAsia="zh-CN"/>
        </w:rPr>
        <w:t>诸暨市东一路68号</w:t>
      </w:r>
      <w:r>
        <w:rPr>
          <w:rStyle w:val="70"/>
          <w:rFonts w:hint="eastAsia" w:ascii="宋体" w:hAnsi="宋体" w:eastAsia="宋体" w:cs="宋体"/>
          <w:b w:val="0"/>
          <w:color w:val="auto"/>
          <w:sz w:val="24"/>
          <w:szCs w:val="24"/>
          <w:highlight w:val="none"/>
          <w:shd w:val="clear" w:color="auto" w:fill="FFFFFF"/>
          <w:lang w:val="en-US" w:eastAsia="zh-CN"/>
        </w:rPr>
        <w:t xml:space="preserve"> </w:t>
      </w:r>
    </w:p>
    <w:p>
      <w:pPr>
        <w:pStyle w:val="59"/>
        <w:keepNext w:val="0"/>
        <w:keepLines w:val="0"/>
        <w:pageBreakBefore w:val="0"/>
        <w:kinsoku/>
        <w:wordWrap/>
        <w:overflowPunct/>
        <w:topLinePunct w:val="0"/>
        <w:bidi w:val="0"/>
        <w:snapToGrid/>
        <w:spacing w:before="0" w:beforeAutospacing="0" w:after="0" w:afterAutospacing="0" w:line="300" w:lineRule="auto"/>
        <w:ind w:firstLine="480" w:firstLineChars="200"/>
        <w:textAlignment w:val="auto"/>
        <w:rPr>
          <w:rStyle w:val="70"/>
          <w:rFonts w:hint="eastAsia" w:ascii="宋体" w:hAnsi="宋体" w:eastAsia="宋体" w:cs="宋体"/>
          <w:b w:val="0"/>
          <w:color w:val="auto"/>
          <w:sz w:val="24"/>
          <w:szCs w:val="24"/>
          <w:highlight w:val="none"/>
          <w:shd w:val="clear" w:color="auto" w:fill="FFFFFF"/>
          <w:lang w:eastAsia="zh-CN"/>
        </w:rPr>
      </w:pPr>
      <w:r>
        <w:rPr>
          <w:rStyle w:val="70"/>
          <w:rFonts w:hint="eastAsia" w:ascii="宋体" w:hAnsi="宋体" w:eastAsia="宋体" w:cs="宋体"/>
          <w:b w:val="0"/>
          <w:color w:val="auto"/>
          <w:sz w:val="24"/>
          <w:szCs w:val="24"/>
          <w:highlight w:val="none"/>
          <w:shd w:val="clear" w:color="auto" w:fill="FFFFFF"/>
          <w:lang w:eastAsia="zh-CN"/>
        </w:rPr>
        <w:t>项目联系人（询问）：</w:t>
      </w:r>
      <w:r>
        <w:rPr>
          <w:rStyle w:val="70"/>
          <w:rFonts w:hint="eastAsia" w:ascii="宋体" w:hAnsi="宋体" w:eastAsia="宋体" w:cs="宋体"/>
          <w:b w:val="0"/>
          <w:color w:val="auto"/>
          <w:sz w:val="24"/>
          <w:szCs w:val="24"/>
          <w:highlight w:val="none"/>
          <w:shd w:val="clear" w:color="auto" w:fill="FFFFFF"/>
          <w:lang w:val="en-US" w:eastAsia="zh-CN"/>
        </w:rPr>
        <w:t>徐家磊</w:t>
      </w:r>
      <w:r>
        <w:rPr>
          <w:rStyle w:val="70"/>
          <w:rFonts w:hint="eastAsia" w:ascii="宋体" w:hAnsi="宋体" w:eastAsia="宋体" w:cs="宋体"/>
          <w:b w:val="0"/>
          <w:color w:val="auto"/>
          <w:sz w:val="24"/>
          <w:szCs w:val="24"/>
          <w:highlight w:val="none"/>
          <w:shd w:val="clear" w:color="auto" w:fill="FFFFFF"/>
          <w:lang w:eastAsia="zh-CN"/>
        </w:rPr>
        <w:t>　　　　　　　　　</w:t>
      </w:r>
    </w:p>
    <w:p>
      <w:pPr>
        <w:pStyle w:val="59"/>
        <w:keepNext w:val="0"/>
        <w:keepLines w:val="0"/>
        <w:pageBreakBefore w:val="0"/>
        <w:kinsoku/>
        <w:wordWrap/>
        <w:overflowPunct/>
        <w:topLinePunct w:val="0"/>
        <w:bidi w:val="0"/>
        <w:snapToGrid/>
        <w:spacing w:before="0" w:beforeAutospacing="0" w:after="0" w:afterAutospacing="0" w:line="300" w:lineRule="auto"/>
        <w:ind w:firstLine="480" w:firstLineChars="200"/>
        <w:textAlignment w:val="auto"/>
        <w:rPr>
          <w:rStyle w:val="70"/>
          <w:rFonts w:hint="eastAsia" w:ascii="宋体" w:hAnsi="宋体" w:eastAsia="宋体" w:cs="宋体"/>
          <w:b w:val="0"/>
          <w:color w:val="auto"/>
          <w:sz w:val="24"/>
          <w:szCs w:val="24"/>
          <w:highlight w:val="none"/>
          <w:shd w:val="clear" w:color="auto" w:fill="FFFFFF"/>
          <w:lang w:val="en-US" w:eastAsia="zh-CN"/>
        </w:rPr>
      </w:pPr>
      <w:r>
        <w:rPr>
          <w:rStyle w:val="70"/>
          <w:rFonts w:hint="eastAsia" w:ascii="宋体" w:hAnsi="宋体" w:eastAsia="宋体" w:cs="宋体"/>
          <w:b w:val="0"/>
          <w:color w:val="auto"/>
          <w:sz w:val="24"/>
          <w:szCs w:val="24"/>
          <w:highlight w:val="none"/>
          <w:shd w:val="clear" w:color="auto" w:fill="FFFFFF"/>
          <w:lang w:eastAsia="zh-CN"/>
        </w:rPr>
        <w:t>项目联系方式（询问）：</w:t>
      </w:r>
      <w:r>
        <w:rPr>
          <w:rStyle w:val="70"/>
          <w:rFonts w:hint="eastAsia" w:ascii="宋体" w:hAnsi="宋体" w:eastAsia="宋体" w:cs="宋体"/>
          <w:b w:val="0"/>
          <w:color w:val="auto"/>
          <w:sz w:val="24"/>
          <w:szCs w:val="24"/>
          <w:highlight w:val="none"/>
          <w:shd w:val="clear" w:color="auto" w:fill="FFFFFF"/>
          <w:lang w:val="en-US" w:eastAsia="zh-CN"/>
        </w:rPr>
        <w:t xml:space="preserve"> 0575-87270696 </w:t>
      </w:r>
    </w:p>
    <w:p>
      <w:pPr>
        <w:pStyle w:val="59"/>
        <w:keepNext w:val="0"/>
        <w:keepLines w:val="0"/>
        <w:pageBreakBefore w:val="0"/>
        <w:kinsoku/>
        <w:wordWrap/>
        <w:overflowPunct/>
        <w:topLinePunct w:val="0"/>
        <w:bidi w:val="0"/>
        <w:snapToGrid/>
        <w:spacing w:before="0" w:beforeAutospacing="0" w:after="0" w:afterAutospacing="0" w:line="300" w:lineRule="auto"/>
        <w:ind w:firstLine="480" w:firstLineChars="200"/>
        <w:textAlignment w:val="auto"/>
        <w:rPr>
          <w:rStyle w:val="70"/>
          <w:rFonts w:hint="eastAsia" w:ascii="宋体" w:hAnsi="宋体" w:eastAsia="宋体" w:cs="宋体"/>
          <w:b w:val="0"/>
          <w:color w:val="auto"/>
          <w:sz w:val="24"/>
          <w:szCs w:val="24"/>
          <w:highlight w:val="none"/>
          <w:shd w:val="clear" w:color="auto" w:fill="FFFFFF"/>
          <w:lang w:eastAsia="zh-CN"/>
        </w:rPr>
      </w:pPr>
      <w:r>
        <w:rPr>
          <w:rStyle w:val="70"/>
          <w:rFonts w:hint="eastAsia" w:ascii="宋体" w:hAnsi="宋体" w:eastAsia="宋体" w:cs="宋体"/>
          <w:b w:val="0"/>
          <w:color w:val="auto"/>
          <w:sz w:val="24"/>
          <w:szCs w:val="24"/>
          <w:highlight w:val="none"/>
          <w:shd w:val="clear" w:color="auto" w:fill="FFFFFF"/>
          <w:lang w:eastAsia="zh-CN"/>
        </w:rPr>
        <w:t>质疑联系人：骆华英</w:t>
      </w:r>
      <w:bookmarkStart w:id="556" w:name="_GoBack"/>
      <w:bookmarkEnd w:id="556"/>
    </w:p>
    <w:p>
      <w:pPr>
        <w:pStyle w:val="59"/>
        <w:keepNext w:val="0"/>
        <w:keepLines w:val="0"/>
        <w:pageBreakBefore w:val="0"/>
        <w:kinsoku/>
        <w:wordWrap/>
        <w:overflowPunct/>
        <w:topLinePunct w:val="0"/>
        <w:bidi w:val="0"/>
        <w:snapToGrid/>
        <w:spacing w:before="0" w:beforeAutospacing="0" w:after="0" w:afterAutospacing="0" w:line="300" w:lineRule="auto"/>
        <w:ind w:firstLine="480" w:firstLineChars="200"/>
        <w:textAlignment w:val="auto"/>
        <w:rPr>
          <w:rStyle w:val="70"/>
          <w:rFonts w:hint="eastAsia" w:ascii="宋体" w:hAnsi="宋体" w:eastAsia="宋体" w:cs="宋体"/>
          <w:b w:val="0"/>
          <w:color w:val="auto"/>
          <w:sz w:val="24"/>
          <w:szCs w:val="24"/>
          <w:highlight w:val="none"/>
          <w:shd w:val="clear" w:color="auto" w:fill="FFFFFF"/>
          <w:lang w:val="en-US" w:eastAsia="zh-CN"/>
        </w:rPr>
      </w:pPr>
      <w:r>
        <w:rPr>
          <w:rStyle w:val="70"/>
          <w:rFonts w:hint="eastAsia" w:ascii="宋体" w:hAnsi="宋体" w:eastAsia="宋体" w:cs="宋体"/>
          <w:b w:val="0"/>
          <w:color w:val="auto"/>
          <w:sz w:val="24"/>
          <w:szCs w:val="24"/>
          <w:highlight w:val="none"/>
          <w:shd w:val="clear" w:color="auto" w:fill="FFFFFF"/>
          <w:lang w:eastAsia="zh-CN"/>
        </w:rPr>
        <w:t xml:space="preserve">质疑联系方式：0575-87032332   </w:t>
      </w:r>
    </w:p>
    <w:p>
      <w:pPr>
        <w:keepNext w:val="0"/>
        <w:keepLines w:val="0"/>
        <w:pageBreakBefore w:val="0"/>
        <w:kinsoku/>
        <w:wordWrap/>
        <w:overflowPunct/>
        <w:topLinePunct w:val="0"/>
        <w:bidi w:val="0"/>
        <w:snapToGrid/>
        <w:spacing w:line="300" w:lineRule="auto"/>
        <w:ind w:firstLine="480" w:firstLineChars="200"/>
        <w:textAlignment w:val="auto"/>
        <w:rPr>
          <w:rStyle w:val="70"/>
          <w:rFonts w:hint="eastAsia" w:cs="宋体"/>
          <w:b w:val="0"/>
          <w:color w:val="auto"/>
          <w:sz w:val="24"/>
          <w:szCs w:val="24"/>
          <w:highlight w:val="none"/>
          <w:shd w:val="clear" w:color="auto" w:fill="FFFFFF"/>
        </w:rPr>
      </w:pPr>
      <w:r>
        <w:rPr>
          <w:rFonts w:hint="eastAsia" w:ascii="宋体" w:hAnsi="宋体" w:cs="宋体"/>
          <w:color w:val="auto"/>
          <w:sz w:val="24"/>
          <w:highlight w:val="none"/>
        </w:rPr>
        <w:t xml:space="preserve"> </w:t>
      </w:r>
    </w:p>
    <w:p>
      <w:pPr>
        <w:pStyle w:val="59"/>
        <w:keepNext w:val="0"/>
        <w:keepLines w:val="0"/>
        <w:pageBreakBefore w:val="0"/>
        <w:kinsoku/>
        <w:wordWrap/>
        <w:overflowPunct/>
        <w:topLinePunct w:val="0"/>
        <w:bidi w:val="0"/>
        <w:snapToGrid/>
        <w:spacing w:before="0" w:beforeAutospacing="0" w:after="0" w:afterAutospacing="0" w:line="300" w:lineRule="auto"/>
        <w:ind w:firstLine="480" w:firstLineChars="200"/>
        <w:textAlignment w:val="auto"/>
        <w:rPr>
          <w:rStyle w:val="70"/>
          <w:rFonts w:hint="eastAsia"/>
          <w:b w:val="0"/>
          <w:color w:val="auto"/>
          <w:highlight w:val="none"/>
          <w:shd w:val="clear" w:color="auto" w:fill="FFFFFF"/>
        </w:rPr>
      </w:pPr>
      <w:r>
        <w:rPr>
          <w:rStyle w:val="70"/>
          <w:rFonts w:hint="eastAsia"/>
          <w:b w:val="0"/>
          <w:color w:val="auto"/>
          <w:highlight w:val="none"/>
          <w:shd w:val="clear" w:color="auto" w:fill="FFFFFF"/>
        </w:rPr>
        <w:t>2.采购代理机构信息</w:t>
      </w:r>
    </w:p>
    <w:p>
      <w:pPr>
        <w:pStyle w:val="59"/>
        <w:keepNext w:val="0"/>
        <w:keepLines w:val="0"/>
        <w:pageBreakBefore w:val="0"/>
        <w:kinsoku/>
        <w:wordWrap/>
        <w:overflowPunct/>
        <w:topLinePunct w:val="0"/>
        <w:bidi w:val="0"/>
        <w:snapToGrid/>
        <w:spacing w:before="0" w:beforeAutospacing="0" w:after="0" w:afterAutospacing="0" w:line="300" w:lineRule="auto"/>
        <w:ind w:firstLine="480" w:firstLineChars="200"/>
        <w:textAlignment w:val="auto"/>
        <w:rPr>
          <w:rStyle w:val="70"/>
          <w:rFonts w:hint="eastAsia" w:ascii="宋体" w:hAnsi="宋体" w:eastAsia="宋体" w:cs="宋体"/>
          <w:b w:val="0"/>
          <w:color w:val="auto"/>
          <w:highlight w:val="none"/>
          <w:shd w:val="clear" w:color="auto" w:fill="FFFFFF"/>
        </w:rPr>
      </w:pPr>
      <w:r>
        <w:rPr>
          <w:rStyle w:val="70"/>
          <w:rFonts w:hint="eastAsia" w:ascii="宋体" w:hAnsi="宋体" w:eastAsia="宋体" w:cs="宋体"/>
          <w:b w:val="0"/>
          <w:color w:val="auto"/>
          <w:highlight w:val="none"/>
          <w:shd w:val="clear" w:color="auto" w:fill="FFFFFF"/>
        </w:rPr>
        <w:t>名    称：</w:t>
      </w:r>
      <w:r>
        <w:rPr>
          <w:rStyle w:val="70"/>
          <w:rFonts w:hint="eastAsia" w:ascii="宋体" w:hAnsi="宋体" w:eastAsia="宋体" w:cs="宋体"/>
          <w:b w:val="0"/>
          <w:color w:val="auto"/>
          <w:highlight w:val="none"/>
          <w:shd w:val="clear" w:color="auto" w:fill="FFFFFF"/>
          <w:lang w:eastAsia="zh-CN"/>
        </w:rPr>
        <w:t>浙江智拓项目管理有限公司</w:t>
      </w:r>
      <w:r>
        <w:rPr>
          <w:rStyle w:val="70"/>
          <w:rFonts w:hint="eastAsia" w:ascii="宋体" w:hAnsi="宋体" w:eastAsia="宋体" w:cs="宋体"/>
          <w:b w:val="0"/>
          <w:color w:val="auto"/>
          <w:highlight w:val="none"/>
          <w:shd w:val="clear" w:color="auto" w:fill="FFFFFF"/>
        </w:rPr>
        <w:t> 　　　　　　　　　　　</w:t>
      </w:r>
    </w:p>
    <w:p>
      <w:pPr>
        <w:pStyle w:val="59"/>
        <w:keepNext w:val="0"/>
        <w:keepLines w:val="0"/>
        <w:pageBreakBefore w:val="0"/>
        <w:kinsoku/>
        <w:wordWrap/>
        <w:overflowPunct/>
        <w:topLinePunct w:val="0"/>
        <w:bidi w:val="0"/>
        <w:snapToGrid/>
        <w:spacing w:before="0" w:beforeAutospacing="0" w:after="0" w:afterAutospacing="0" w:line="300" w:lineRule="auto"/>
        <w:ind w:firstLine="480" w:firstLineChars="200"/>
        <w:textAlignment w:val="auto"/>
        <w:rPr>
          <w:rStyle w:val="70"/>
          <w:rFonts w:hint="eastAsia" w:ascii="宋体" w:hAnsi="宋体" w:eastAsia="宋体" w:cs="宋体"/>
          <w:b w:val="0"/>
          <w:color w:val="auto"/>
          <w:highlight w:val="none"/>
          <w:shd w:val="clear" w:color="auto" w:fill="FFFFFF"/>
        </w:rPr>
      </w:pPr>
      <w:r>
        <w:rPr>
          <w:rStyle w:val="70"/>
          <w:rFonts w:hint="eastAsia" w:ascii="宋体" w:hAnsi="宋体" w:eastAsia="宋体" w:cs="宋体"/>
          <w:b w:val="0"/>
          <w:color w:val="auto"/>
          <w:highlight w:val="none"/>
          <w:shd w:val="clear" w:color="auto" w:fill="FFFFFF"/>
        </w:rPr>
        <w:t>地    址：</w:t>
      </w:r>
      <w:r>
        <w:rPr>
          <w:rStyle w:val="70"/>
          <w:rFonts w:hint="eastAsia" w:ascii="宋体" w:hAnsi="宋体" w:eastAsia="宋体" w:cs="宋体"/>
          <w:b w:val="0"/>
          <w:color w:val="auto"/>
          <w:highlight w:val="none"/>
          <w:shd w:val="clear" w:color="auto" w:fill="FFFFFF"/>
          <w:lang w:eastAsia="zh-CN"/>
        </w:rPr>
        <w:t>诸暨市艮塔东路176号</w:t>
      </w:r>
      <w:r>
        <w:rPr>
          <w:rStyle w:val="70"/>
          <w:rFonts w:hint="eastAsia" w:ascii="宋体" w:hAnsi="宋体" w:eastAsia="宋体" w:cs="宋体"/>
          <w:b w:val="0"/>
          <w:color w:val="auto"/>
          <w:highlight w:val="none"/>
          <w:shd w:val="clear" w:color="auto" w:fill="FFFFFF"/>
        </w:rPr>
        <w:t> 　     　</w:t>
      </w:r>
    </w:p>
    <w:p>
      <w:pPr>
        <w:pStyle w:val="59"/>
        <w:keepNext w:val="0"/>
        <w:keepLines w:val="0"/>
        <w:pageBreakBefore w:val="0"/>
        <w:kinsoku/>
        <w:wordWrap/>
        <w:overflowPunct/>
        <w:topLinePunct w:val="0"/>
        <w:bidi w:val="0"/>
        <w:snapToGrid/>
        <w:spacing w:before="0" w:beforeAutospacing="0" w:after="0" w:afterAutospacing="0" w:line="300" w:lineRule="auto"/>
        <w:ind w:firstLine="480" w:firstLineChars="200"/>
        <w:textAlignment w:val="auto"/>
        <w:rPr>
          <w:rStyle w:val="70"/>
          <w:rFonts w:hint="eastAsia" w:ascii="宋体" w:hAnsi="宋体" w:eastAsia="宋体" w:cs="宋体"/>
          <w:b w:val="0"/>
          <w:color w:val="auto"/>
          <w:highlight w:val="none"/>
          <w:shd w:val="clear" w:color="auto" w:fill="FFFFFF"/>
        </w:rPr>
      </w:pPr>
      <w:r>
        <w:rPr>
          <w:rStyle w:val="70"/>
          <w:rFonts w:hint="eastAsia" w:ascii="宋体" w:hAnsi="宋体" w:eastAsia="宋体" w:cs="宋体"/>
          <w:b w:val="0"/>
          <w:color w:val="auto"/>
          <w:highlight w:val="none"/>
          <w:shd w:val="clear" w:color="auto" w:fill="FFFFFF"/>
        </w:rPr>
        <w:t>项目联系人（询问）：陈梢怡 　   　　　　　　　　　　　</w:t>
      </w:r>
    </w:p>
    <w:p>
      <w:pPr>
        <w:pStyle w:val="59"/>
        <w:keepNext w:val="0"/>
        <w:keepLines w:val="0"/>
        <w:pageBreakBefore w:val="0"/>
        <w:kinsoku/>
        <w:wordWrap/>
        <w:overflowPunct/>
        <w:topLinePunct w:val="0"/>
        <w:bidi w:val="0"/>
        <w:snapToGrid/>
        <w:spacing w:before="0" w:beforeAutospacing="0" w:after="0" w:afterAutospacing="0" w:line="300" w:lineRule="auto"/>
        <w:ind w:firstLine="480" w:firstLineChars="200"/>
        <w:textAlignment w:val="auto"/>
        <w:rPr>
          <w:rStyle w:val="70"/>
          <w:rFonts w:hint="eastAsia" w:ascii="宋体" w:hAnsi="宋体" w:eastAsia="宋体" w:cs="宋体"/>
          <w:b w:val="0"/>
          <w:color w:val="auto"/>
          <w:highlight w:val="none"/>
          <w:shd w:val="clear" w:color="auto" w:fill="FFFFFF"/>
        </w:rPr>
      </w:pPr>
      <w:r>
        <w:rPr>
          <w:rStyle w:val="70"/>
          <w:rFonts w:hint="eastAsia" w:ascii="宋体" w:hAnsi="宋体" w:eastAsia="宋体" w:cs="宋体"/>
          <w:b w:val="0"/>
          <w:color w:val="auto"/>
          <w:highlight w:val="none"/>
          <w:shd w:val="clear" w:color="auto" w:fill="FFFFFF"/>
        </w:rPr>
        <w:t>项目联系方式（询问）：19941068622</w:t>
      </w:r>
    </w:p>
    <w:p>
      <w:pPr>
        <w:pStyle w:val="59"/>
        <w:keepNext w:val="0"/>
        <w:keepLines w:val="0"/>
        <w:pageBreakBefore w:val="0"/>
        <w:kinsoku/>
        <w:wordWrap/>
        <w:overflowPunct/>
        <w:topLinePunct w:val="0"/>
        <w:bidi w:val="0"/>
        <w:snapToGrid/>
        <w:spacing w:before="0" w:beforeAutospacing="0" w:after="0" w:afterAutospacing="0" w:line="300" w:lineRule="auto"/>
        <w:ind w:firstLine="480" w:firstLineChars="200"/>
        <w:textAlignment w:val="auto"/>
        <w:rPr>
          <w:rStyle w:val="70"/>
          <w:rFonts w:hint="eastAsia" w:ascii="宋体" w:hAnsi="宋体" w:eastAsia="宋体" w:cs="宋体"/>
          <w:b w:val="0"/>
          <w:color w:val="auto"/>
          <w:highlight w:val="none"/>
          <w:shd w:val="clear" w:color="auto" w:fill="FFFFFF"/>
        </w:rPr>
      </w:pPr>
      <w:r>
        <w:rPr>
          <w:rStyle w:val="70"/>
          <w:rFonts w:hint="eastAsia" w:ascii="宋体" w:hAnsi="宋体" w:eastAsia="宋体" w:cs="宋体"/>
          <w:b w:val="0"/>
          <w:color w:val="auto"/>
          <w:highlight w:val="none"/>
          <w:shd w:val="clear" w:color="auto" w:fill="FFFFFF"/>
        </w:rPr>
        <w:t>质疑联系人：杨梦娜 </w:t>
      </w:r>
    </w:p>
    <w:p>
      <w:pPr>
        <w:pStyle w:val="59"/>
        <w:keepNext w:val="0"/>
        <w:keepLines w:val="0"/>
        <w:pageBreakBefore w:val="0"/>
        <w:kinsoku/>
        <w:wordWrap/>
        <w:overflowPunct/>
        <w:topLinePunct w:val="0"/>
        <w:bidi w:val="0"/>
        <w:snapToGrid/>
        <w:spacing w:before="0" w:beforeAutospacing="0" w:after="0" w:afterAutospacing="0" w:line="300" w:lineRule="auto"/>
        <w:ind w:firstLine="480" w:firstLineChars="200"/>
        <w:textAlignment w:val="auto"/>
        <w:rPr>
          <w:rStyle w:val="70"/>
          <w:rFonts w:hint="eastAsia"/>
          <w:b w:val="0"/>
          <w:color w:val="auto"/>
          <w:highlight w:val="none"/>
          <w:shd w:val="clear" w:color="auto" w:fill="FFFFFF"/>
        </w:rPr>
      </w:pPr>
      <w:r>
        <w:rPr>
          <w:rStyle w:val="70"/>
          <w:rFonts w:hint="eastAsia" w:ascii="宋体" w:hAnsi="宋体" w:eastAsia="宋体" w:cs="宋体"/>
          <w:b w:val="0"/>
          <w:color w:val="auto"/>
          <w:highlight w:val="none"/>
          <w:shd w:val="clear" w:color="auto" w:fill="FFFFFF"/>
        </w:rPr>
        <w:t>质疑联系方式：0575-</w:t>
      </w:r>
      <w:r>
        <w:rPr>
          <w:rStyle w:val="70"/>
          <w:rFonts w:hint="eastAsia" w:ascii="宋体" w:hAnsi="宋体" w:eastAsia="宋体" w:cs="宋体"/>
          <w:b w:val="0"/>
          <w:color w:val="auto"/>
          <w:highlight w:val="none"/>
          <w:shd w:val="clear" w:color="auto" w:fill="FFFFFF"/>
          <w:lang w:val="en-US" w:eastAsia="zh-CN"/>
        </w:rPr>
        <w:t>80728301</w:t>
      </w:r>
      <w:r>
        <w:rPr>
          <w:rStyle w:val="70"/>
          <w:rFonts w:hint="eastAsia" w:ascii="宋体" w:hAnsi="宋体" w:eastAsia="宋体" w:cs="宋体"/>
          <w:b w:val="0"/>
          <w:color w:val="auto"/>
          <w:highlight w:val="none"/>
          <w:shd w:val="clear" w:color="auto" w:fill="FFFFFF"/>
        </w:rPr>
        <w:t>　</w:t>
      </w:r>
      <w:r>
        <w:rPr>
          <w:rStyle w:val="70"/>
          <w:rFonts w:hint="eastAsia" w:ascii="Times New Roman" w:hAnsi="Times New Roman" w:eastAsia="宋体"/>
          <w:b w:val="0"/>
          <w:color w:val="auto"/>
          <w:highlight w:val="none"/>
          <w:shd w:val="clear" w:color="auto" w:fill="FFFFFF"/>
        </w:rPr>
        <w:t>　　</w:t>
      </w:r>
      <w:r>
        <w:rPr>
          <w:rStyle w:val="70"/>
          <w:rFonts w:hint="eastAsia" w:ascii="宋体" w:hAnsi="宋体" w:cs="宋体"/>
          <w:b w:val="0"/>
          <w:color w:val="auto"/>
          <w:sz w:val="24"/>
          <w:szCs w:val="24"/>
          <w:highlight w:val="none"/>
          <w:shd w:val="clear" w:color="auto" w:fill="FFFFFF"/>
        </w:rPr>
        <w:t>　　　　　　　</w:t>
      </w:r>
    </w:p>
    <w:p>
      <w:pPr>
        <w:pStyle w:val="59"/>
        <w:keepNext w:val="0"/>
        <w:keepLines w:val="0"/>
        <w:pageBreakBefore w:val="0"/>
        <w:kinsoku/>
        <w:wordWrap/>
        <w:overflowPunct/>
        <w:topLinePunct w:val="0"/>
        <w:bidi w:val="0"/>
        <w:snapToGrid/>
        <w:spacing w:before="0" w:beforeAutospacing="0" w:after="0" w:afterAutospacing="0" w:line="300" w:lineRule="auto"/>
        <w:ind w:firstLine="480" w:firstLineChars="200"/>
        <w:textAlignment w:val="auto"/>
        <w:rPr>
          <w:rStyle w:val="70"/>
          <w:rFonts w:hint="eastAsia"/>
          <w:b w:val="0"/>
          <w:color w:val="auto"/>
          <w:highlight w:val="none"/>
          <w:shd w:val="clear" w:color="auto" w:fill="FFFFFF"/>
          <w:lang w:val="en-US"/>
        </w:rPr>
      </w:pPr>
    </w:p>
    <w:p>
      <w:pPr>
        <w:pStyle w:val="59"/>
        <w:keepNext w:val="0"/>
        <w:keepLines w:val="0"/>
        <w:pageBreakBefore w:val="0"/>
        <w:kinsoku/>
        <w:wordWrap/>
        <w:overflowPunct/>
        <w:topLinePunct w:val="0"/>
        <w:bidi w:val="0"/>
        <w:snapToGrid/>
        <w:spacing w:before="0" w:beforeAutospacing="0" w:after="0" w:afterAutospacing="0" w:line="300" w:lineRule="auto"/>
        <w:ind w:firstLine="480" w:firstLineChars="200"/>
        <w:textAlignment w:val="auto"/>
        <w:rPr>
          <w:rStyle w:val="70"/>
          <w:rFonts w:hint="eastAsia"/>
          <w:b w:val="0"/>
          <w:color w:val="auto"/>
          <w:highlight w:val="none"/>
          <w:shd w:val="clear" w:color="auto" w:fill="FFFFFF"/>
        </w:rPr>
      </w:pPr>
      <w:r>
        <w:rPr>
          <w:rStyle w:val="70"/>
          <w:rFonts w:hint="eastAsia"/>
          <w:b w:val="0"/>
          <w:color w:val="auto"/>
          <w:highlight w:val="none"/>
          <w:shd w:val="clear" w:color="auto" w:fill="FFFFFF"/>
          <w:lang w:val="en-US"/>
        </w:rPr>
        <w:t>3</w:t>
      </w:r>
      <w:r>
        <w:rPr>
          <w:rStyle w:val="70"/>
          <w:rFonts w:hint="eastAsia"/>
          <w:b w:val="0"/>
          <w:color w:val="auto"/>
          <w:highlight w:val="none"/>
          <w:shd w:val="clear" w:color="auto" w:fill="FFFFFF"/>
        </w:rPr>
        <w:t>.同级财政监督管理部门信息</w:t>
      </w:r>
    </w:p>
    <w:p>
      <w:pPr>
        <w:pStyle w:val="59"/>
        <w:keepNext w:val="0"/>
        <w:keepLines w:val="0"/>
        <w:pageBreakBefore w:val="0"/>
        <w:widowControl/>
        <w:suppressLineNumbers w:val="0"/>
        <w:kinsoku/>
        <w:wordWrap/>
        <w:overflowPunct/>
        <w:topLinePunct w:val="0"/>
        <w:bidi w:val="0"/>
        <w:adjustRightInd/>
        <w:snapToGrid/>
        <w:spacing w:before="0" w:beforeAutospacing="0" w:after="0" w:afterAutospacing="0" w:line="300" w:lineRule="auto"/>
        <w:ind w:left="0" w:right="0" w:firstLine="480" w:firstLineChars="200"/>
        <w:textAlignment w:val="auto"/>
        <w:rPr>
          <w:rStyle w:val="70"/>
          <w:rFonts w:hint="eastAsia" w:ascii="宋体" w:hAnsi="宋体" w:eastAsia="宋体" w:cs="宋体"/>
          <w:b w:val="0"/>
          <w:color w:val="auto"/>
          <w:sz w:val="24"/>
          <w:szCs w:val="24"/>
          <w:highlight w:val="none"/>
          <w:shd w:val="clear" w:color="auto" w:fill="FFFFFF"/>
        </w:rPr>
      </w:pPr>
      <w:r>
        <w:rPr>
          <w:rStyle w:val="70"/>
          <w:rFonts w:hint="eastAsia" w:ascii="宋体" w:hAnsi="宋体" w:eastAsia="宋体" w:cs="宋体"/>
          <w:b w:val="0"/>
          <w:color w:val="auto"/>
          <w:sz w:val="24"/>
          <w:szCs w:val="24"/>
          <w:highlight w:val="none"/>
          <w:shd w:val="clear" w:color="auto" w:fill="FFFFFF"/>
        </w:rPr>
        <w:t>名称：诸暨市财政局</w:t>
      </w:r>
    </w:p>
    <w:p>
      <w:pPr>
        <w:pStyle w:val="59"/>
        <w:keepNext w:val="0"/>
        <w:keepLines w:val="0"/>
        <w:pageBreakBefore w:val="0"/>
        <w:widowControl/>
        <w:suppressLineNumbers w:val="0"/>
        <w:kinsoku/>
        <w:wordWrap/>
        <w:overflowPunct/>
        <w:topLinePunct w:val="0"/>
        <w:bidi w:val="0"/>
        <w:adjustRightInd/>
        <w:snapToGrid/>
        <w:spacing w:before="0" w:beforeAutospacing="0" w:after="0" w:afterAutospacing="0" w:line="300" w:lineRule="auto"/>
        <w:ind w:left="0" w:right="0" w:firstLine="480" w:firstLineChars="200"/>
        <w:textAlignment w:val="auto"/>
        <w:rPr>
          <w:rStyle w:val="70"/>
          <w:rFonts w:hint="eastAsia" w:ascii="宋体" w:hAnsi="宋体" w:eastAsia="宋体" w:cs="宋体"/>
          <w:b w:val="0"/>
          <w:color w:val="auto"/>
          <w:sz w:val="24"/>
          <w:szCs w:val="24"/>
          <w:highlight w:val="none"/>
          <w:shd w:val="clear" w:color="auto" w:fill="FFFFFF"/>
          <w:lang w:val="en-US"/>
        </w:rPr>
      </w:pPr>
      <w:r>
        <w:rPr>
          <w:rStyle w:val="70"/>
          <w:rFonts w:hint="eastAsia" w:ascii="宋体" w:hAnsi="宋体" w:eastAsia="宋体" w:cs="宋体"/>
          <w:b w:val="0"/>
          <w:color w:val="auto"/>
          <w:sz w:val="24"/>
          <w:szCs w:val="24"/>
          <w:highlight w:val="none"/>
          <w:shd w:val="clear" w:color="auto" w:fill="FFFFFF"/>
        </w:rPr>
        <w:t>联系人：吕康玮</w:t>
      </w:r>
    </w:p>
    <w:p>
      <w:pPr>
        <w:pStyle w:val="59"/>
        <w:keepNext w:val="0"/>
        <w:keepLines w:val="0"/>
        <w:pageBreakBefore w:val="0"/>
        <w:widowControl/>
        <w:suppressLineNumbers w:val="0"/>
        <w:kinsoku/>
        <w:wordWrap/>
        <w:overflowPunct/>
        <w:topLinePunct w:val="0"/>
        <w:bidi w:val="0"/>
        <w:adjustRightInd/>
        <w:snapToGrid/>
        <w:spacing w:before="0" w:beforeAutospacing="0" w:after="0" w:afterAutospacing="0" w:line="300" w:lineRule="auto"/>
        <w:ind w:left="0" w:right="0" w:firstLine="480" w:firstLineChars="200"/>
        <w:textAlignment w:val="auto"/>
        <w:rPr>
          <w:rStyle w:val="70"/>
          <w:rFonts w:hint="eastAsia" w:ascii="宋体" w:hAnsi="宋体" w:eastAsia="宋体" w:cs="宋体"/>
          <w:b w:val="0"/>
          <w:color w:val="auto"/>
          <w:sz w:val="24"/>
          <w:szCs w:val="24"/>
          <w:highlight w:val="none"/>
          <w:shd w:val="clear" w:color="auto" w:fill="FFFFFF"/>
          <w:lang w:val="en-US"/>
        </w:rPr>
      </w:pPr>
      <w:r>
        <w:rPr>
          <w:rStyle w:val="70"/>
          <w:rFonts w:hint="eastAsia" w:ascii="宋体" w:hAnsi="宋体" w:eastAsia="宋体" w:cs="宋体"/>
          <w:b w:val="0"/>
          <w:color w:val="auto"/>
          <w:sz w:val="24"/>
          <w:szCs w:val="24"/>
          <w:highlight w:val="none"/>
          <w:shd w:val="clear" w:color="auto" w:fill="FFFFFF"/>
        </w:rPr>
        <w:t>监督投诉电话：0575-87111685</w:t>
      </w:r>
    </w:p>
    <w:p>
      <w:pPr>
        <w:keepNext w:val="0"/>
        <w:keepLines w:val="0"/>
        <w:pageBreakBefore w:val="0"/>
        <w:kinsoku/>
        <w:wordWrap/>
        <w:overflowPunct/>
        <w:topLinePunct w:val="0"/>
        <w:bidi w:val="0"/>
        <w:snapToGrid/>
        <w:spacing w:line="300" w:lineRule="auto"/>
        <w:ind w:left="479" w:leftChars="228"/>
        <w:textAlignment w:val="auto"/>
        <w:rPr>
          <w:rFonts w:ascii="宋体" w:hAnsi="宋体" w:cs="宋体"/>
          <w:color w:val="auto"/>
          <w:sz w:val="24"/>
          <w:highlight w:val="none"/>
        </w:rPr>
      </w:pPr>
      <w:r>
        <w:rPr>
          <w:rStyle w:val="70"/>
          <w:rFonts w:hint="eastAsia" w:ascii="宋体" w:hAnsi="宋体" w:eastAsia="宋体" w:cs="宋体"/>
          <w:b w:val="0"/>
          <w:color w:val="auto"/>
          <w:sz w:val="24"/>
          <w:szCs w:val="24"/>
          <w:highlight w:val="none"/>
          <w:shd w:val="clear" w:color="auto" w:fill="FFFFFF"/>
        </w:rPr>
        <w:t>地址：诸暨市人民中路356号</w:t>
      </w:r>
    </w:p>
    <w:p>
      <w:pPr>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cs="宋体"/>
          <w:color w:val="auto"/>
          <w:sz w:val="24"/>
          <w:highlight w:val="none"/>
        </w:rPr>
      </w:pPr>
    </w:p>
    <w:p>
      <w:pPr>
        <w:keepNext w:val="0"/>
        <w:keepLines w:val="0"/>
        <w:pageBreakBefore w:val="0"/>
        <w:kinsoku/>
        <w:wordWrap/>
        <w:overflowPunct/>
        <w:topLinePunct w:val="0"/>
        <w:bidi w:val="0"/>
        <w:snapToGrid/>
        <w:spacing w:line="300" w:lineRule="auto"/>
        <w:ind w:firstLine="420" w:firstLineChars="200"/>
        <w:textAlignment w:val="auto"/>
        <w:rPr>
          <w:rFonts w:ascii="宋体" w:cs="宋体"/>
          <w:color w:val="auto"/>
          <w:sz w:val="21"/>
          <w:szCs w:val="21"/>
          <w:highlight w:val="none"/>
        </w:rPr>
      </w:pPr>
      <w:r>
        <w:rPr>
          <w:rFonts w:hint="eastAsia" w:ascii="宋体" w:hAnsi="宋体" w:cs="宋体"/>
          <w:color w:val="auto"/>
          <w:sz w:val="21"/>
          <w:szCs w:val="21"/>
          <w:highlight w:val="none"/>
        </w:rPr>
        <w:t>若对项目采购电子交易系统操作有疑问，可登录政府采购云平台（</w:t>
      </w:r>
      <w:r>
        <w:rPr>
          <w:rFonts w:ascii="宋体" w:hAnsi="宋体" w:cs="宋体"/>
          <w:color w:val="auto"/>
          <w:sz w:val="21"/>
          <w:szCs w:val="21"/>
          <w:highlight w:val="none"/>
        </w:rPr>
        <w:t>https://www.zcygov.cn/</w:t>
      </w:r>
      <w:r>
        <w:rPr>
          <w:rFonts w:hint="eastAsia" w:ascii="宋体" w:hAnsi="宋体" w:cs="宋体"/>
          <w:color w:val="auto"/>
          <w:sz w:val="21"/>
          <w:szCs w:val="21"/>
          <w:highlight w:val="none"/>
        </w:rPr>
        <w:t>），点击右侧咨询小采，获取采小蜜智能服务管家帮助，或拨打服务热线</w:t>
      </w:r>
      <w:r>
        <w:rPr>
          <w:rFonts w:ascii="宋体" w:hAnsi="宋体" w:cs="宋体"/>
          <w:color w:val="auto"/>
          <w:sz w:val="21"/>
          <w:szCs w:val="21"/>
          <w:highlight w:val="none"/>
        </w:rPr>
        <w:t>400-881-7190</w:t>
      </w:r>
      <w:r>
        <w:rPr>
          <w:rFonts w:hint="eastAsia" w:ascii="宋体" w:hAnsi="宋体" w:cs="宋体"/>
          <w:color w:val="auto"/>
          <w:sz w:val="21"/>
          <w:szCs w:val="21"/>
          <w:highlight w:val="none"/>
        </w:rPr>
        <w:t>获取热线服务帮助。</w:t>
      </w:r>
    </w:p>
    <w:p>
      <w:pPr>
        <w:keepNext w:val="0"/>
        <w:keepLines w:val="0"/>
        <w:pageBreakBefore w:val="0"/>
        <w:kinsoku/>
        <w:wordWrap/>
        <w:overflowPunct/>
        <w:topLinePunct w:val="0"/>
        <w:bidi w:val="0"/>
        <w:snapToGrid/>
        <w:spacing w:line="300" w:lineRule="auto"/>
        <w:ind w:firstLine="420" w:firstLineChars="200"/>
        <w:textAlignment w:val="auto"/>
        <w:rPr>
          <w:rFonts w:ascii="宋体" w:cs="宋体"/>
          <w:color w:val="auto"/>
          <w:sz w:val="21"/>
          <w:szCs w:val="21"/>
          <w:highlight w:val="none"/>
        </w:rPr>
      </w:pPr>
      <w:r>
        <w:rPr>
          <w:rFonts w:ascii="宋体" w:hAnsi="宋体" w:cs="宋体"/>
          <w:color w:val="auto"/>
          <w:sz w:val="21"/>
          <w:szCs w:val="21"/>
          <w:highlight w:val="none"/>
        </w:rPr>
        <w:t>CA</w:t>
      </w:r>
      <w:r>
        <w:rPr>
          <w:rFonts w:hint="eastAsia" w:ascii="宋体" w:hAnsi="宋体" w:cs="宋体"/>
          <w:color w:val="auto"/>
          <w:sz w:val="21"/>
          <w:szCs w:val="21"/>
          <w:highlight w:val="none"/>
        </w:rPr>
        <w:t>问题联系电话（人工）：</w:t>
      </w:r>
      <w:r>
        <w:rPr>
          <w:rFonts w:ascii="宋体" w:hAnsi="宋体" w:cs="宋体"/>
          <w:color w:val="auto"/>
          <w:sz w:val="21"/>
          <w:szCs w:val="21"/>
          <w:highlight w:val="none"/>
        </w:rPr>
        <w:t xml:space="preserve">  </w:t>
      </w:r>
      <w:r>
        <w:rPr>
          <w:rFonts w:hint="eastAsia" w:ascii="宋体" w:hAnsi="宋体" w:cs="宋体"/>
          <w:color w:val="auto"/>
          <w:sz w:val="21"/>
          <w:szCs w:val="21"/>
          <w:highlight w:val="none"/>
        </w:rPr>
        <w:t>汇信</w:t>
      </w:r>
      <w:r>
        <w:rPr>
          <w:rFonts w:ascii="宋体" w:hAnsi="宋体" w:cs="宋体"/>
          <w:color w:val="auto"/>
          <w:sz w:val="21"/>
          <w:szCs w:val="21"/>
          <w:highlight w:val="none"/>
        </w:rPr>
        <w:t>CA 400-888-4636</w:t>
      </w:r>
      <w:r>
        <w:rPr>
          <w:rFonts w:hint="eastAsia" w:ascii="宋体" w:hAnsi="宋体" w:cs="宋体"/>
          <w:color w:val="auto"/>
          <w:sz w:val="21"/>
          <w:szCs w:val="21"/>
          <w:highlight w:val="none"/>
        </w:rPr>
        <w:t>；天谷</w:t>
      </w:r>
      <w:r>
        <w:rPr>
          <w:rFonts w:ascii="宋体" w:hAnsi="宋体" w:cs="宋体"/>
          <w:color w:val="auto"/>
          <w:sz w:val="21"/>
          <w:szCs w:val="21"/>
          <w:highlight w:val="none"/>
        </w:rPr>
        <w:t>CA 400-087-8198</w:t>
      </w:r>
      <w:r>
        <w:rPr>
          <w:rFonts w:hint="eastAsia" w:ascii="宋体" w:hAnsi="宋体" w:cs="宋体"/>
          <w:color w:val="auto"/>
          <w:sz w:val="21"/>
          <w:szCs w:val="21"/>
          <w:highlight w:val="none"/>
        </w:rPr>
        <w:t>。</w:t>
      </w:r>
    </w:p>
    <w:p>
      <w:pPr>
        <w:adjustRightInd/>
        <w:spacing w:line="360" w:lineRule="auto"/>
        <w:jc w:val="center"/>
        <w:outlineLvl w:val="0"/>
        <w:rPr>
          <w:rFonts w:ascii="宋体" w:cs="宋体"/>
          <w:b/>
          <w:color w:val="auto"/>
          <w:sz w:val="36"/>
          <w:szCs w:val="20"/>
          <w:highlight w:val="none"/>
        </w:rPr>
      </w:pPr>
      <w:r>
        <w:rPr>
          <w:rFonts w:ascii="宋体" w:cs="宋体"/>
          <w:b/>
          <w:color w:val="auto"/>
          <w:sz w:val="36"/>
          <w:szCs w:val="20"/>
          <w:highlight w:val="none"/>
        </w:rPr>
        <w:br w:type="page"/>
      </w:r>
      <w:r>
        <w:rPr>
          <w:rFonts w:hint="eastAsia" w:ascii="宋体" w:hAnsi="宋体" w:cs="宋体"/>
          <w:b/>
          <w:color w:val="auto"/>
          <w:sz w:val="36"/>
          <w:szCs w:val="20"/>
          <w:highlight w:val="none"/>
        </w:rPr>
        <w:t>第二部分</w:t>
      </w:r>
      <w:bookmarkEnd w:id="8"/>
      <w:r>
        <w:rPr>
          <w:rFonts w:ascii="宋体" w:hAnsi="宋体" w:cs="宋体"/>
          <w:b/>
          <w:color w:val="auto"/>
          <w:sz w:val="36"/>
          <w:szCs w:val="20"/>
          <w:highlight w:val="none"/>
        </w:rPr>
        <w:t xml:space="preserve"> </w:t>
      </w:r>
      <w:r>
        <w:rPr>
          <w:rFonts w:hint="eastAsia" w:ascii="宋体" w:hAnsi="宋体" w:cs="宋体"/>
          <w:b/>
          <w:color w:val="auto"/>
          <w:sz w:val="36"/>
          <w:szCs w:val="20"/>
          <w:highlight w:val="none"/>
        </w:rPr>
        <w:t>投标人须知</w:t>
      </w:r>
      <w:bookmarkEnd w:id="9"/>
    </w:p>
    <w:p>
      <w:pPr>
        <w:snapToGrid w:val="0"/>
        <w:spacing w:line="360" w:lineRule="auto"/>
        <w:jc w:val="center"/>
        <w:rPr>
          <w:rFonts w:ascii="宋体" w:cs="宋体"/>
          <w:b/>
          <w:color w:val="auto"/>
          <w:sz w:val="32"/>
          <w:szCs w:val="20"/>
          <w:highlight w:val="none"/>
        </w:rPr>
      </w:pPr>
      <w:r>
        <w:rPr>
          <w:rFonts w:hint="eastAsia" w:ascii="宋体" w:hAnsi="宋体" w:cs="宋体"/>
          <w:b/>
          <w:color w:val="auto"/>
          <w:sz w:val="32"/>
          <w:szCs w:val="20"/>
          <w:highlight w:val="none"/>
        </w:rPr>
        <w:t>前附表</w:t>
      </w:r>
    </w:p>
    <w:tbl>
      <w:tblPr>
        <w:tblStyle w:val="62"/>
        <w:tblW w:w="9583"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45"/>
        <w:gridCol w:w="1813"/>
        <w:gridCol w:w="712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23" w:hRule="atLeast"/>
          <w:jc w:val="center"/>
        </w:trPr>
        <w:tc>
          <w:tcPr>
            <w:tcW w:w="645" w:type="dxa"/>
            <w:tcBorders>
              <w:top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snapToGrid/>
              <w:spacing w:line="300" w:lineRule="auto"/>
              <w:jc w:val="center"/>
              <w:textAlignment w:val="auto"/>
              <w:rPr>
                <w:rFonts w:ascii="宋体" w:cs="宋体"/>
                <w:b/>
                <w:color w:val="auto"/>
                <w:sz w:val="24"/>
                <w:highlight w:val="none"/>
              </w:rPr>
            </w:pPr>
            <w:r>
              <w:rPr>
                <w:rFonts w:hint="eastAsia" w:ascii="宋体" w:hAnsi="宋体" w:cs="宋体"/>
                <w:b/>
                <w:color w:val="auto"/>
                <w:sz w:val="24"/>
                <w:highlight w:val="none"/>
              </w:rPr>
              <w:t>序号</w:t>
            </w:r>
          </w:p>
        </w:tc>
        <w:tc>
          <w:tcPr>
            <w:tcW w:w="1813" w:type="dxa"/>
            <w:tcBorders>
              <w:top w:val="single" w:color="000000" w:sz="8" w:space="0"/>
              <w:left w:val="single" w:color="auto" w:sz="4"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snapToGrid/>
              <w:spacing w:line="300" w:lineRule="auto"/>
              <w:jc w:val="center"/>
              <w:textAlignment w:val="auto"/>
              <w:rPr>
                <w:rFonts w:ascii="宋体" w:cs="宋体"/>
                <w:b/>
                <w:color w:val="auto"/>
                <w:sz w:val="24"/>
                <w:highlight w:val="none"/>
              </w:rPr>
            </w:pPr>
            <w:r>
              <w:rPr>
                <w:rFonts w:hint="eastAsia" w:ascii="宋体" w:hAnsi="宋体" w:cs="宋体"/>
                <w:b/>
                <w:color w:val="auto"/>
                <w:sz w:val="24"/>
                <w:highlight w:val="none"/>
              </w:rPr>
              <w:t>事项</w:t>
            </w:r>
          </w:p>
        </w:tc>
        <w:tc>
          <w:tcPr>
            <w:tcW w:w="7125"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snapToGrid/>
              <w:spacing w:line="300" w:lineRule="auto"/>
              <w:jc w:val="center"/>
              <w:textAlignment w:val="auto"/>
              <w:rPr>
                <w:rFonts w:ascii="宋体" w:cs="宋体"/>
                <w:b/>
                <w:color w:val="auto"/>
                <w:sz w:val="24"/>
                <w:highlight w:val="none"/>
              </w:rPr>
            </w:pPr>
            <w:r>
              <w:rPr>
                <w:rFonts w:hint="eastAsia" w:ascii="宋体" w:hAnsi="宋体" w:cs="宋体"/>
                <w:b/>
                <w:color w:val="auto"/>
                <w:sz w:val="24"/>
                <w:highlight w:val="none"/>
              </w:rPr>
              <w:t>本项目的特别规定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jc w:val="center"/>
        </w:trPr>
        <w:tc>
          <w:tcPr>
            <w:tcW w:w="645" w:type="dxa"/>
            <w:tcBorders>
              <w:top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snapToGrid/>
              <w:spacing w:line="300" w:lineRule="auto"/>
              <w:jc w:val="center"/>
              <w:textAlignment w:val="auto"/>
              <w:rPr>
                <w:rFonts w:ascii="宋体" w:hAnsi="宋体" w:cs="宋体"/>
                <w:b/>
                <w:color w:val="auto"/>
                <w:sz w:val="24"/>
                <w:highlight w:val="none"/>
              </w:rPr>
            </w:pPr>
            <w:r>
              <w:rPr>
                <w:rFonts w:ascii="宋体" w:hAnsi="宋体" w:cs="宋体"/>
                <w:b/>
                <w:color w:val="auto"/>
                <w:sz w:val="24"/>
                <w:highlight w:val="none"/>
              </w:rPr>
              <w:t>1</w:t>
            </w:r>
          </w:p>
        </w:tc>
        <w:tc>
          <w:tcPr>
            <w:tcW w:w="1813" w:type="dxa"/>
            <w:tcBorders>
              <w:top w:val="single" w:color="000000" w:sz="8" w:space="0"/>
              <w:left w:val="single" w:color="auto" w:sz="4"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snapToGrid/>
              <w:spacing w:line="300" w:lineRule="auto"/>
              <w:jc w:val="center"/>
              <w:textAlignment w:val="auto"/>
              <w:rPr>
                <w:rFonts w:ascii="宋体" w:cs="宋体"/>
                <w:b/>
                <w:color w:val="auto"/>
                <w:sz w:val="24"/>
                <w:highlight w:val="none"/>
              </w:rPr>
            </w:pPr>
            <w:r>
              <w:rPr>
                <w:rFonts w:hint="eastAsia" w:ascii="宋体" w:hAnsi="宋体" w:cs="宋体"/>
                <w:b/>
                <w:color w:val="auto"/>
                <w:sz w:val="24"/>
                <w:highlight w:val="none"/>
              </w:rPr>
              <w:t>评标办法</w:t>
            </w:r>
          </w:p>
        </w:tc>
        <w:tc>
          <w:tcPr>
            <w:tcW w:w="7125"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snapToGrid/>
              <w:spacing w:line="300" w:lineRule="auto"/>
              <w:textAlignment w:val="auto"/>
              <w:rPr>
                <w:rFonts w:ascii="宋体" w:cs="宋体"/>
                <w:b/>
                <w:color w:val="auto"/>
                <w:sz w:val="24"/>
                <w:highlight w:val="none"/>
              </w:rPr>
            </w:pPr>
            <w:r>
              <w:rPr>
                <w:rFonts w:hint="eastAsia" w:ascii="宋体" w:hAnsi="宋体" w:cs="宋体"/>
                <w:color w:val="auto"/>
                <w:kern w:val="0"/>
                <w:sz w:val="24"/>
                <w:highlight w:val="none"/>
                <w:lang w:val="zh-CN"/>
              </w:rPr>
              <w:t>本项目采用</w:t>
            </w:r>
            <w:r>
              <w:rPr>
                <w:rFonts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single"/>
                <w:lang w:val="zh-CN"/>
              </w:rPr>
              <w:t>综合评分法</w:t>
            </w:r>
            <w:r>
              <w:rPr>
                <w:rFonts w:ascii="宋体" w:hAnsi="宋体" w:cs="宋体"/>
                <w:color w:val="auto"/>
                <w:kern w:val="0"/>
                <w:sz w:val="24"/>
                <w:highlight w:val="none"/>
                <w:u w:val="single"/>
                <w:lang w:val="zh-CN"/>
              </w:rPr>
              <w:t xml:space="preserve"> </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jc w:val="center"/>
        </w:trPr>
        <w:tc>
          <w:tcPr>
            <w:tcW w:w="645" w:type="dxa"/>
            <w:tcBorders>
              <w:top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snapToGrid/>
              <w:spacing w:line="300" w:lineRule="auto"/>
              <w:jc w:val="center"/>
              <w:textAlignment w:val="auto"/>
              <w:rPr>
                <w:rFonts w:ascii="宋体" w:hAnsi="宋体" w:cs="宋体"/>
                <w:color w:val="auto"/>
                <w:sz w:val="24"/>
                <w:highlight w:val="none"/>
              </w:rPr>
            </w:pPr>
            <w:r>
              <w:rPr>
                <w:rFonts w:ascii="宋体" w:hAnsi="宋体" w:cs="宋体"/>
                <w:color w:val="auto"/>
                <w:sz w:val="24"/>
                <w:highlight w:val="none"/>
              </w:rPr>
              <w:t>2</w:t>
            </w:r>
          </w:p>
        </w:tc>
        <w:tc>
          <w:tcPr>
            <w:tcW w:w="1813" w:type="dxa"/>
            <w:tcBorders>
              <w:top w:val="single" w:color="000000" w:sz="8" w:space="0"/>
              <w:left w:val="single" w:color="auto" w:sz="4"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snapToGrid/>
              <w:spacing w:line="300" w:lineRule="auto"/>
              <w:jc w:val="center"/>
              <w:textAlignment w:val="auto"/>
              <w:rPr>
                <w:rFonts w:ascii="宋体" w:cs="宋体"/>
                <w:b/>
                <w:color w:val="auto"/>
                <w:sz w:val="24"/>
                <w:highlight w:val="none"/>
              </w:rPr>
            </w:pPr>
            <w:r>
              <w:rPr>
                <w:rFonts w:hint="eastAsia" w:ascii="宋体" w:hAnsi="宋体" w:cs="宋体"/>
                <w:b/>
                <w:color w:val="auto"/>
                <w:sz w:val="24"/>
                <w:highlight w:val="none"/>
              </w:rPr>
              <w:t>报价要求</w:t>
            </w:r>
          </w:p>
        </w:tc>
        <w:tc>
          <w:tcPr>
            <w:tcW w:w="7125"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snapToGrid/>
              <w:spacing w:line="300" w:lineRule="auto"/>
              <w:jc w:val="left"/>
              <w:textAlignment w:val="auto"/>
              <w:rPr>
                <w:rFonts w:ascii="宋体" w:cs="宋体"/>
                <w:color w:val="auto"/>
                <w:kern w:val="0"/>
                <w:sz w:val="24"/>
                <w:highlight w:val="none"/>
                <w:lang w:val="zh-CN"/>
              </w:rPr>
            </w:pPr>
            <w:r>
              <w:rPr>
                <w:rFonts w:hint="eastAsia" w:ascii="宋体" w:hAnsi="宋体" w:cs="宋体"/>
                <w:color w:val="auto"/>
                <w:kern w:val="0"/>
                <w:sz w:val="24"/>
                <w:highlight w:val="none"/>
                <w:lang w:val="zh-CN"/>
              </w:rPr>
              <w:t>有关本项目实施所需的所有费用（含税费）均计入报价。</w:t>
            </w:r>
          </w:p>
          <w:p>
            <w:pPr>
              <w:keepNext w:val="0"/>
              <w:keepLines w:val="0"/>
              <w:pageBreakBefore w:val="0"/>
              <w:widowControl w:val="0"/>
              <w:kinsoku/>
              <w:wordWrap/>
              <w:overflowPunct/>
              <w:topLinePunct w:val="0"/>
              <w:autoSpaceDE/>
              <w:autoSpaceDN/>
              <w:bidi w:val="0"/>
              <w:snapToGrid/>
              <w:spacing w:line="300" w:lineRule="auto"/>
              <w:jc w:val="left"/>
              <w:textAlignment w:val="auto"/>
              <w:rPr>
                <w:rFonts w:ascii="宋体" w:cs="宋体"/>
                <w:color w:val="auto"/>
                <w:kern w:val="0"/>
                <w:sz w:val="24"/>
                <w:highlight w:val="none"/>
                <w:lang w:val="zh-CN"/>
              </w:rPr>
            </w:pPr>
            <w:r>
              <w:rPr>
                <w:rFonts w:hint="eastAsia" w:ascii="宋体" w:hAnsi="宋体" w:cs="宋体"/>
                <w:color w:val="auto"/>
                <w:sz w:val="24"/>
                <w:highlight w:val="none"/>
              </w:rPr>
              <w:t>开标一览表（报价表）是报价的唯一载体</w:t>
            </w:r>
            <w:r>
              <w:rPr>
                <w:rFonts w:hint="eastAsia" w:ascii="宋体" w:hAnsi="宋体" w:cs="宋体"/>
                <w:color w:val="auto"/>
                <w:kern w:val="0"/>
                <w:sz w:val="24"/>
                <w:highlight w:val="none"/>
                <w:lang w:val="zh-CN"/>
              </w:rPr>
              <w:t>。投标文件中价格全部采用人民币报价。</w:t>
            </w:r>
          </w:p>
          <w:p>
            <w:pPr>
              <w:keepNext w:val="0"/>
              <w:keepLines w:val="0"/>
              <w:pageBreakBefore w:val="0"/>
              <w:widowControl w:val="0"/>
              <w:kinsoku/>
              <w:wordWrap/>
              <w:overflowPunct/>
              <w:topLinePunct w:val="0"/>
              <w:autoSpaceDE/>
              <w:autoSpaceDN/>
              <w:bidi w:val="0"/>
              <w:snapToGrid/>
              <w:spacing w:line="300" w:lineRule="auto"/>
              <w:jc w:val="left"/>
              <w:textAlignment w:val="auto"/>
              <w:rPr>
                <w:rFonts w:ascii="宋体" w:cs="宋体"/>
                <w:color w:val="auto"/>
                <w:kern w:val="0"/>
                <w:sz w:val="24"/>
                <w:highlight w:val="none"/>
                <w:lang w:val="zh-CN"/>
              </w:rPr>
            </w:pPr>
            <w:r>
              <w:rPr>
                <w:rFonts w:hint="eastAsia" w:ascii="宋体" w:hAnsi="宋体" w:cs="宋体"/>
                <w:color w:val="auto"/>
                <w:kern w:val="0"/>
                <w:sz w:val="24"/>
                <w:highlight w:val="none"/>
                <w:lang w:val="zh-CN"/>
              </w:rPr>
              <w:t>招标文件未列明，而投标人认为必需的费用也需列入报价。</w:t>
            </w:r>
          </w:p>
          <w:p>
            <w:pPr>
              <w:keepNext w:val="0"/>
              <w:keepLines w:val="0"/>
              <w:pageBreakBefore w:val="0"/>
              <w:widowControl w:val="0"/>
              <w:kinsoku/>
              <w:wordWrap/>
              <w:overflowPunct/>
              <w:topLinePunct w:val="0"/>
              <w:autoSpaceDE/>
              <w:autoSpaceDN/>
              <w:bidi w:val="0"/>
              <w:snapToGrid/>
              <w:spacing w:line="300" w:lineRule="auto"/>
              <w:jc w:val="left"/>
              <w:textAlignment w:val="auto"/>
              <w:rPr>
                <w:rFonts w:ascii="宋体" w:cs="宋体"/>
                <w:b/>
                <w:color w:val="auto"/>
                <w:kern w:val="0"/>
                <w:sz w:val="24"/>
                <w:highlight w:val="none"/>
                <w:lang w:val="zh-CN"/>
              </w:rPr>
            </w:pPr>
            <w:r>
              <w:rPr>
                <w:rFonts w:hint="eastAsia" w:ascii="宋体" w:hAnsi="宋体" w:cs="宋体"/>
                <w:b/>
                <w:color w:val="auto"/>
                <w:kern w:val="0"/>
                <w:sz w:val="24"/>
                <w:highlight w:val="none"/>
                <w:lang w:val="zh-CN"/>
              </w:rPr>
              <w:t>投标报价出现下列情形的，投标无效：</w:t>
            </w:r>
          </w:p>
          <w:p>
            <w:pPr>
              <w:pStyle w:val="282"/>
              <w:keepNext w:val="0"/>
              <w:keepLines w:val="0"/>
              <w:pageBreakBefore w:val="0"/>
              <w:widowControl w:val="0"/>
              <w:numPr>
                <w:ilvl w:val="0"/>
                <w:numId w:val="0"/>
              </w:numPr>
              <w:kinsoku/>
              <w:wordWrap/>
              <w:overflowPunct/>
              <w:topLinePunct w:val="0"/>
              <w:autoSpaceDE/>
              <w:autoSpaceDN/>
              <w:bidi w:val="0"/>
              <w:snapToGrid/>
              <w:spacing w:line="300" w:lineRule="auto"/>
              <w:ind w:left="60" w:leftChars="0"/>
              <w:jc w:val="left"/>
              <w:textAlignment w:val="auto"/>
              <w:rPr>
                <w:rFonts w:ascii="宋体" w:hAnsi="宋体" w:eastAsia="宋体" w:cs="宋体"/>
                <w:bCs/>
                <w:color w:val="auto"/>
                <w:kern w:val="0"/>
                <w:highlight w:val="none"/>
                <w:lang w:val="zh-CN"/>
              </w:rPr>
            </w:pPr>
            <w:r>
              <w:rPr>
                <w:rFonts w:hint="eastAsia" w:ascii="宋体" w:hAnsi="宋体" w:eastAsia="宋体" w:cs="宋体"/>
                <w:color w:val="auto"/>
                <w:sz w:val="24"/>
                <w:szCs w:val="24"/>
                <w:highlight w:val="none"/>
                <w:lang w:val="en-US" w:eastAsia="zh-CN"/>
              </w:rPr>
              <w:t>①</w:t>
            </w:r>
            <w:r>
              <w:rPr>
                <w:rFonts w:hint="eastAsia" w:ascii="宋体" w:hAnsi="宋体" w:eastAsia="宋体" w:cs="宋体"/>
                <w:bCs/>
                <w:color w:val="auto"/>
                <w:kern w:val="0"/>
                <w:highlight w:val="none"/>
                <w:lang w:val="zh-CN"/>
              </w:rPr>
              <w:t>投标文件出现不是唯一的、有选择性投标报价的；</w:t>
            </w:r>
          </w:p>
          <w:p>
            <w:pPr>
              <w:pStyle w:val="282"/>
              <w:keepNext w:val="0"/>
              <w:keepLines w:val="0"/>
              <w:pageBreakBefore w:val="0"/>
              <w:widowControl w:val="0"/>
              <w:numPr>
                <w:ilvl w:val="0"/>
                <w:numId w:val="0"/>
              </w:numPr>
              <w:kinsoku/>
              <w:wordWrap/>
              <w:overflowPunct/>
              <w:topLinePunct w:val="0"/>
              <w:autoSpaceDE/>
              <w:autoSpaceDN/>
              <w:bidi w:val="0"/>
              <w:snapToGrid/>
              <w:spacing w:line="300" w:lineRule="auto"/>
              <w:ind w:left="60" w:leftChars="0"/>
              <w:jc w:val="left"/>
              <w:textAlignment w:val="auto"/>
              <w:rPr>
                <w:rFonts w:ascii="宋体" w:hAnsi="宋体" w:eastAsia="宋体" w:cs="宋体"/>
                <w:bCs/>
                <w:color w:val="auto"/>
                <w:kern w:val="0"/>
                <w:highlight w:val="none"/>
                <w:lang w:val="zh-CN"/>
              </w:rPr>
            </w:pPr>
            <w:r>
              <w:rPr>
                <w:rFonts w:hint="eastAsia" w:ascii="宋体" w:hAnsi="宋体" w:eastAsia="宋体" w:cs="宋体"/>
                <w:color w:val="auto"/>
                <w:sz w:val="24"/>
                <w:szCs w:val="24"/>
                <w:highlight w:val="none"/>
                <w:lang w:val="en-US" w:eastAsia="zh-CN"/>
              </w:rPr>
              <w:t>②</w:t>
            </w:r>
            <w:r>
              <w:rPr>
                <w:rFonts w:hint="eastAsia" w:ascii="宋体" w:hAnsi="宋体" w:eastAsia="宋体" w:cs="宋体"/>
                <w:bCs/>
                <w:color w:val="auto"/>
                <w:kern w:val="0"/>
                <w:highlight w:val="none"/>
                <w:lang w:val="zh-CN"/>
              </w:rPr>
              <w:t>投标报价超过招标文件中规定的预算金额或者最高限价的；</w:t>
            </w:r>
          </w:p>
          <w:p>
            <w:pPr>
              <w:pStyle w:val="282"/>
              <w:keepNext w:val="0"/>
              <w:keepLines w:val="0"/>
              <w:pageBreakBefore w:val="0"/>
              <w:widowControl w:val="0"/>
              <w:numPr>
                <w:ilvl w:val="0"/>
                <w:numId w:val="0"/>
              </w:numPr>
              <w:kinsoku/>
              <w:wordWrap/>
              <w:overflowPunct/>
              <w:topLinePunct w:val="0"/>
              <w:autoSpaceDE/>
              <w:autoSpaceDN/>
              <w:bidi w:val="0"/>
              <w:snapToGrid/>
              <w:spacing w:line="300" w:lineRule="auto"/>
              <w:ind w:left="60" w:leftChars="0"/>
              <w:textAlignment w:val="auto"/>
              <w:rPr>
                <w:rFonts w:hint="eastAsia" w:ascii="宋体" w:hAnsi="宋体" w:eastAsia="宋体" w:cs="宋体"/>
                <w:bCs/>
                <w:color w:val="auto"/>
                <w:kern w:val="0"/>
                <w:highlight w:val="none"/>
                <w:lang w:val="en-US" w:eastAsia="zh-CN"/>
              </w:rPr>
            </w:pPr>
            <w:r>
              <w:rPr>
                <w:rFonts w:hint="eastAsia" w:ascii="宋体" w:hAnsi="宋体" w:eastAsia="宋体" w:cs="宋体"/>
                <w:color w:val="auto"/>
                <w:sz w:val="24"/>
                <w:szCs w:val="24"/>
                <w:highlight w:val="none"/>
                <w:lang w:val="en-US" w:eastAsia="zh-CN"/>
              </w:rPr>
              <w:t>③</w:t>
            </w:r>
            <w:r>
              <w:rPr>
                <w:rFonts w:hint="eastAsia" w:ascii="宋体" w:hAnsi="宋体" w:eastAsia="宋体" w:cs="宋体"/>
                <w:bCs/>
                <w:color w:val="auto"/>
                <w:kern w:val="0"/>
                <w:highlight w:val="none"/>
                <w:lang w:val="zh-CN"/>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pPr>
              <w:pStyle w:val="282"/>
              <w:keepNext w:val="0"/>
              <w:keepLines w:val="0"/>
              <w:pageBreakBefore w:val="0"/>
              <w:widowControl w:val="0"/>
              <w:numPr>
                <w:ilvl w:val="0"/>
                <w:numId w:val="0"/>
              </w:numPr>
              <w:kinsoku/>
              <w:wordWrap/>
              <w:overflowPunct/>
              <w:topLinePunct w:val="0"/>
              <w:autoSpaceDE/>
              <w:autoSpaceDN/>
              <w:bidi w:val="0"/>
              <w:snapToGrid/>
              <w:spacing w:line="300" w:lineRule="auto"/>
              <w:ind w:left="60" w:leftChars="0"/>
              <w:textAlignment w:val="auto"/>
              <w:rPr>
                <w:rFonts w:ascii="宋体" w:hAnsi="宋体" w:eastAsia="宋体" w:cs="宋体"/>
                <w:bCs/>
                <w:color w:val="auto"/>
                <w:kern w:val="0"/>
                <w:highlight w:val="none"/>
                <w:lang w:val="zh-CN"/>
              </w:rPr>
            </w:pPr>
            <w:r>
              <w:rPr>
                <w:rFonts w:hint="eastAsia" w:ascii="宋体" w:hAnsi="宋体" w:eastAsia="宋体" w:cs="宋体"/>
                <w:bCs/>
                <w:color w:val="auto"/>
                <w:kern w:val="0"/>
                <w:highlight w:val="none"/>
                <w:lang w:val="en-US" w:eastAsia="zh-CN"/>
              </w:rPr>
              <w:t>④</w:t>
            </w:r>
            <w:r>
              <w:rPr>
                <w:rFonts w:hint="eastAsia" w:ascii="宋体" w:hAnsi="宋体" w:eastAsia="宋体" w:cs="宋体"/>
                <w:bCs/>
                <w:color w:val="auto"/>
                <w:kern w:val="0"/>
                <w:highlight w:val="none"/>
                <w:lang w:val="zh-CN"/>
              </w:rPr>
              <w:t>投标人对根据修正原则修</w:t>
            </w:r>
            <w:r>
              <w:rPr>
                <w:rFonts w:hint="eastAsia" w:ascii="宋体" w:hAnsi="宋体" w:eastAsia="宋体" w:cs="宋体"/>
                <w:bCs/>
                <w:color w:val="auto"/>
                <w:kern w:val="0"/>
                <w:highlight w:val="none"/>
              </w:rPr>
              <w:t>正后的报价不确认的</w:t>
            </w:r>
            <w:r>
              <w:rPr>
                <w:rFonts w:hint="eastAsia" w:ascii="宋体" w:hAnsi="宋体" w:eastAsia="宋体" w:cs="宋体"/>
                <w:bCs/>
                <w:color w:val="auto"/>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jc w:val="center"/>
        </w:trPr>
        <w:tc>
          <w:tcPr>
            <w:tcW w:w="645" w:type="dxa"/>
            <w:tcBorders>
              <w:top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snapToGrid/>
              <w:spacing w:line="300" w:lineRule="auto"/>
              <w:jc w:val="center"/>
              <w:textAlignment w:val="auto"/>
              <w:rPr>
                <w:rFonts w:ascii="宋体" w:hAnsi="宋体" w:cs="宋体"/>
                <w:color w:val="auto"/>
                <w:sz w:val="24"/>
                <w:highlight w:val="none"/>
              </w:rPr>
            </w:pPr>
            <w:r>
              <w:rPr>
                <w:rFonts w:ascii="宋体" w:hAnsi="宋体" w:cs="宋体"/>
                <w:color w:val="auto"/>
                <w:sz w:val="24"/>
                <w:highlight w:val="none"/>
              </w:rPr>
              <w:t>3</w:t>
            </w:r>
          </w:p>
        </w:tc>
        <w:tc>
          <w:tcPr>
            <w:tcW w:w="1813" w:type="dxa"/>
            <w:tcBorders>
              <w:top w:val="single" w:color="000000" w:sz="8" w:space="0"/>
              <w:left w:val="single" w:color="auto" w:sz="4"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snapToGrid/>
              <w:spacing w:line="300" w:lineRule="auto"/>
              <w:ind w:firstLine="482" w:firstLineChars="200"/>
              <w:textAlignment w:val="auto"/>
              <w:rPr>
                <w:rFonts w:ascii="宋体" w:cs="宋体"/>
                <w:b/>
                <w:color w:val="auto"/>
                <w:sz w:val="24"/>
                <w:highlight w:val="none"/>
              </w:rPr>
            </w:pPr>
            <w:r>
              <w:rPr>
                <w:rFonts w:hint="eastAsia" w:ascii="宋体" w:hAnsi="宋体" w:cs="宋体"/>
                <w:b/>
                <w:color w:val="auto"/>
                <w:sz w:val="24"/>
                <w:highlight w:val="none"/>
              </w:rPr>
              <w:t>分包</w:t>
            </w:r>
          </w:p>
        </w:tc>
        <w:tc>
          <w:tcPr>
            <w:tcW w:w="7125"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snapToGrid/>
              <w:spacing w:line="300" w:lineRule="auto"/>
              <w:textAlignment w:val="auto"/>
              <w:rPr>
                <w:rFonts w:ascii="宋体" w:cs="宋体"/>
                <w:color w:val="auto"/>
                <w:sz w:val="24"/>
                <w:highlight w:val="none"/>
              </w:rPr>
            </w:pPr>
            <w:r>
              <w:rPr>
                <w:rFonts w:hint="eastAsia" w:ascii="宋体" w:hAnsi="Wingdings" w:cs="宋体"/>
                <w:color w:val="auto"/>
                <w:kern w:val="0"/>
                <w:sz w:val="24"/>
                <w:highlight w:val="none"/>
              </w:rPr>
              <w:sym w:font="Wingdings" w:char="F0FE"/>
            </w:r>
            <w:r>
              <w:rPr>
                <w:rFonts w:hint="eastAsia" w:ascii="宋体" w:hAnsi="Wingdings" w:cs="宋体"/>
                <w:color w:val="auto"/>
                <w:kern w:val="0"/>
                <w:sz w:val="24"/>
                <w:highlight w:val="none"/>
                <w:lang w:val="en-US" w:eastAsia="zh-CN"/>
              </w:rPr>
              <w:t xml:space="preserve"> </w:t>
            </w:r>
            <w:r>
              <w:rPr>
                <w:rFonts w:ascii="宋体" w:hAnsi="宋体" w:cs="宋体"/>
                <w:color w:val="auto"/>
                <w:kern w:val="0"/>
                <w:sz w:val="24"/>
                <w:highlight w:val="none"/>
              </w:rPr>
              <w:t>A</w:t>
            </w:r>
            <w:r>
              <w:rPr>
                <w:rFonts w:hint="eastAsia" w:ascii="宋体" w:hAnsi="宋体" w:cs="宋体"/>
                <w:color w:val="auto"/>
                <w:sz w:val="24"/>
                <w:highlight w:val="none"/>
              </w:rPr>
              <w:t>同意将非主体、非关键性的工作分包。</w:t>
            </w:r>
          </w:p>
          <w:p>
            <w:pPr>
              <w:keepNext w:val="0"/>
              <w:keepLines w:val="0"/>
              <w:pageBreakBefore w:val="0"/>
              <w:widowControl w:val="0"/>
              <w:kinsoku/>
              <w:wordWrap/>
              <w:overflowPunct/>
              <w:topLinePunct w:val="0"/>
              <w:autoSpaceDE/>
              <w:autoSpaceDN/>
              <w:bidi w:val="0"/>
              <w:snapToGrid/>
              <w:spacing w:line="300" w:lineRule="auto"/>
              <w:textAlignment w:val="auto"/>
              <w:rPr>
                <w:rFonts w:ascii="宋体" w:cs="宋体"/>
                <w:color w:val="auto"/>
                <w:sz w:val="24"/>
                <w:highlight w:val="none"/>
              </w:rPr>
            </w:pPr>
            <w:r>
              <w:rPr>
                <w:rFonts w:hint="eastAsia" w:ascii="宋体" w:hAnsi="Wingdings" w:cs="宋体"/>
                <w:color w:val="auto"/>
                <w:kern w:val="0"/>
                <w:sz w:val="24"/>
                <w:highlight w:val="none"/>
              </w:rPr>
              <w:sym w:font="Wingdings" w:char="00A8"/>
            </w:r>
            <w:r>
              <w:rPr>
                <w:rFonts w:ascii="宋体" w:hAnsi="宋体" w:cs="宋体"/>
                <w:color w:val="auto"/>
                <w:kern w:val="0"/>
                <w:sz w:val="24"/>
                <w:highlight w:val="none"/>
              </w:rPr>
              <w:t xml:space="preserve"> B</w:t>
            </w:r>
            <w:r>
              <w:rPr>
                <w:rFonts w:hint="eastAsia" w:ascii="宋体" w:hAnsi="宋体" w:cs="宋体"/>
                <w:color w:val="auto"/>
                <w:sz w:val="24"/>
                <w:highlight w:val="none"/>
              </w:rPr>
              <w:t>不同意分包。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jc w:val="center"/>
        </w:trPr>
        <w:tc>
          <w:tcPr>
            <w:tcW w:w="645" w:type="dxa"/>
            <w:tcBorders>
              <w:top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snapToGrid/>
              <w:spacing w:line="300" w:lineRule="auto"/>
              <w:jc w:val="center"/>
              <w:textAlignment w:val="auto"/>
              <w:rPr>
                <w:rFonts w:ascii="宋体" w:hAnsi="宋体" w:cs="宋体"/>
                <w:color w:val="auto"/>
                <w:sz w:val="24"/>
                <w:highlight w:val="none"/>
              </w:rPr>
            </w:pPr>
            <w:r>
              <w:rPr>
                <w:rFonts w:ascii="宋体" w:hAnsi="宋体" w:cs="宋体"/>
                <w:color w:val="auto"/>
                <w:sz w:val="24"/>
                <w:highlight w:val="none"/>
              </w:rPr>
              <w:t>4</w:t>
            </w:r>
          </w:p>
        </w:tc>
        <w:tc>
          <w:tcPr>
            <w:tcW w:w="1813" w:type="dxa"/>
            <w:tcBorders>
              <w:top w:val="single" w:color="000000" w:sz="8" w:space="0"/>
              <w:left w:val="single" w:color="auto" w:sz="4" w:space="0"/>
              <w:right w:val="single" w:color="000000" w:sz="8" w:space="0"/>
            </w:tcBorders>
            <w:vAlign w:val="center"/>
          </w:tcPr>
          <w:p>
            <w:pPr>
              <w:keepNext w:val="0"/>
              <w:keepLines w:val="0"/>
              <w:pageBreakBefore w:val="0"/>
              <w:widowControl w:val="0"/>
              <w:kinsoku/>
              <w:wordWrap/>
              <w:overflowPunct/>
              <w:topLinePunct w:val="0"/>
              <w:autoSpaceDE/>
              <w:autoSpaceDN/>
              <w:bidi w:val="0"/>
              <w:snapToGrid/>
              <w:spacing w:line="300" w:lineRule="auto"/>
              <w:jc w:val="center"/>
              <w:textAlignment w:val="auto"/>
              <w:rPr>
                <w:rFonts w:ascii="宋体" w:cs="宋体"/>
                <w:b/>
                <w:color w:val="auto"/>
                <w:sz w:val="24"/>
                <w:highlight w:val="none"/>
              </w:rPr>
            </w:pPr>
            <w:r>
              <w:rPr>
                <w:rFonts w:hint="eastAsia" w:ascii="宋体" w:hAnsi="宋体" w:cs="宋体"/>
                <w:b/>
                <w:color w:val="auto"/>
                <w:sz w:val="24"/>
                <w:highlight w:val="none"/>
              </w:rPr>
              <w:t>投标人应当提供的资格文件</w:t>
            </w:r>
          </w:p>
        </w:tc>
        <w:tc>
          <w:tcPr>
            <w:tcW w:w="7125" w:type="dxa"/>
            <w:tcBorders>
              <w:top w:val="single" w:color="000000" w:sz="8" w:space="0"/>
              <w:left w:val="single" w:color="000000" w:sz="2" w:space="0"/>
              <w:right w:val="single" w:color="000000" w:sz="8" w:space="0"/>
            </w:tcBorders>
            <w:vAlign w:val="center"/>
          </w:tcPr>
          <w:p>
            <w:pPr>
              <w:pStyle w:val="282"/>
              <w:keepNext w:val="0"/>
              <w:keepLines w:val="0"/>
              <w:pageBreakBefore w:val="0"/>
              <w:widowControl w:val="0"/>
              <w:numPr>
                <w:ilvl w:val="0"/>
                <w:numId w:val="0"/>
              </w:numPr>
              <w:kinsoku/>
              <w:wordWrap/>
              <w:overflowPunct/>
              <w:topLinePunct w:val="0"/>
              <w:autoSpaceDE/>
              <w:autoSpaceDN/>
              <w:bidi w:val="0"/>
              <w:snapToGrid/>
              <w:spacing w:line="300" w:lineRule="auto"/>
              <w:ind w:lef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①</w:t>
            </w:r>
            <w:r>
              <w:rPr>
                <w:rFonts w:hint="eastAsia" w:ascii="宋体" w:hAnsi="宋体" w:eastAsia="宋体" w:cs="宋体"/>
                <w:color w:val="auto"/>
                <w:sz w:val="24"/>
                <w:szCs w:val="24"/>
                <w:highlight w:val="none"/>
              </w:rPr>
              <w:t>营业执照</w:t>
            </w:r>
            <w:r>
              <w:rPr>
                <w:rFonts w:hint="eastAsia" w:ascii="宋体" w:hAnsi="宋体" w:eastAsia="宋体" w:cs="宋体"/>
                <w:color w:val="auto"/>
                <w:sz w:val="24"/>
                <w:szCs w:val="24"/>
                <w:highlight w:val="none"/>
                <w:lang w:val="en-US" w:eastAsia="zh-CN"/>
              </w:rPr>
              <w:t>或</w:t>
            </w:r>
            <w:r>
              <w:rPr>
                <w:rFonts w:hint="eastAsia" w:ascii="宋体" w:hAnsi="宋体" w:eastAsia="宋体" w:cs="宋体"/>
                <w:color w:val="auto"/>
                <w:sz w:val="24"/>
                <w:szCs w:val="24"/>
                <w:highlight w:val="none"/>
              </w:rPr>
              <w:t>事业法人证书复印件（加盖单位公章）</w:t>
            </w:r>
            <w:r>
              <w:rPr>
                <w:rFonts w:hint="eastAsia" w:ascii="宋体" w:hAnsi="宋体" w:eastAsia="宋体" w:cs="宋体"/>
                <w:color w:val="auto"/>
                <w:sz w:val="24"/>
                <w:szCs w:val="24"/>
                <w:highlight w:val="none"/>
                <w:lang w:eastAsia="zh-CN"/>
              </w:rPr>
              <w:t>；</w:t>
            </w:r>
          </w:p>
          <w:p>
            <w:pPr>
              <w:pStyle w:val="282"/>
              <w:keepNext w:val="0"/>
              <w:keepLines w:val="0"/>
              <w:pageBreakBefore w:val="0"/>
              <w:widowControl w:val="0"/>
              <w:numPr>
                <w:ilvl w:val="0"/>
                <w:numId w:val="0"/>
              </w:numPr>
              <w:kinsoku/>
              <w:wordWrap/>
              <w:overflowPunct/>
              <w:topLinePunct w:val="0"/>
              <w:autoSpaceDE/>
              <w:autoSpaceDN/>
              <w:bidi w:val="0"/>
              <w:snapToGrid/>
              <w:spacing w:line="300" w:lineRule="auto"/>
              <w:ind w:lef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②</w:t>
            </w:r>
            <w:r>
              <w:rPr>
                <w:rFonts w:hint="eastAsia" w:ascii="宋体" w:hAnsi="宋体" w:eastAsia="宋体" w:cs="宋体"/>
                <w:color w:val="auto"/>
                <w:sz w:val="24"/>
                <w:szCs w:val="24"/>
                <w:highlight w:val="none"/>
              </w:rPr>
              <w:t>符合参加政府采购活动应当具备的一般条件的承诺函；</w:t>
            </w:r>
          </w:p>
          <w:p>
            <w:pPr>
              <w:pStyle w:val="282"/>
              <w:keepNext w:val="0"/>
              <w:keepLines w:val="0"/>
              <w:pageBreakBefore w:val="0"/>
              <w:widowControl w:val="0"/>
              <w:numPr>
                <w:ilvl w:val="0"/>
                <w:numId w:val="0"/>
              </w:numPr>
              <w:kinsoku/>
              <w:wordWrap/>
              <w:overflowPunct/>
              <w:topLinePunct w:val="0"/>
              <w:autoSpaceDE/>
              <w:autoSpaceDN/>
              <w:bidi w:val="0"/>
              <w:snapToGrid/>
              <w:spacing w:line="300" w:lineRule="auto"/>
              <w:ind w:leftChars="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③</w:t>
            </w:r>
            <w:r>
              <w:rPr>
                <w:rFonts w:hint="eastAsia" w:ascii="宋体" w:hAnsi="宋体" w:eastAsia="宋体" w:cs="宋体"/>
                <w:color w:val="auto"/>
                <w:sz w:val="24"/>
                <w:szCs w:val="24"/>
                <w:highlight w:val="none"/>
              </w:rPr>
              <w:t>落实</w:t>
            </w:r>
            <w:r>
              <w:rPr>
                <w:rFonts w:hint="eastAsia" w:ascii="宋体" w:hAnsi="宋体" w:eastAsia="宋体" w:cs="宋体"/>
                <w:color w:val="auto"/>
                <w:kern w:val="2"/>
                <w:sz w:val="24"/>
                <w:szCs w:val="24"/>
                <w:highlight w:val="none"/>
                <w:lang w:val="en-US" w:eastAsia="zh-CN" w:bidi="ar-SA"/>
              </w:rPr>
              <w:t>政府采购政策需满足的资格要求：提供中小企业声明函；</w:t>
            </w:r>
          </w:p>
          <w:p>
            <w:pPr>
              <w:keepNext w:val="0"/>
              <w:keepLines w:val="0"/>
              <w:pageBreakBefore w:val="0"/>
              <w:widowControl w:val="0"/>
              <w:numPr>
                <w:ilvl w:val="0"/>
                <w:numId w:val="0"/>
              </w:numPr>
              <w:kinsoku/>
              <w:wordWrap/>
              <w:overflowPunct/>
              <w:topLinePunct w:val="0"/>
              <w:autoSpaceDE/>
              <w:autoSpaceDN/>
              <w:bidi w:val="0"/>
              <w:snapToGrid/>
              <w:spacing w:line="300" w:lineRule="auto"/>
              <w:ind w:leftChars="0"/>
              <w:textAlignment w:val="auto"/>
              <w:rPr>
                <w:rFonts w:hint="eastAsia" w:ascii="宋体" w:hAnsi="宋体" w:eastAsia="宋体" w:cs="宋体"/>
                <w:b w:val="0"/>
                <w:bCs w:val="0"/>
                <w:color w:val="auto"/>
                <w:kern w:val="2"/>
                <w:sz w:val="24"/>
                <w:szCs w:val="24"/>
                <w:highlight w:val="none"/>
                <w:lang w:val="en-US" w:eastAsia="zh-CN" w:bidi="ar-SA"/>
              </w:rPr>
            </w:pPr>
            <w:r>
              <w:rPr>
                <w:rFonts w:hint="eastAsia" w:ascii="宋体" w:hAnsi="宋体" w:cs="宋体"/>
                <w:b w:val="0"/>
                <w:bCs w:val="0"/>
                <w:color w:val="auto"/>
                <w:kern w:val="2"/>
                <w:sz w:val="24"/>
                <w:szCs w:val="24"/>
                <w:highlight w:val="none"/>
                <w:lang w:val="en-US" w:eastAsia="zh-CN" w:bidi="ar-SA"/>
              </w:rPr>
              <w:t>④</w:t>
            </w:r>
            <w:r>
              <w:rPr>
                <w:rFonts w:hint="eastAsia" w:ascii="宋体" w:hAnsi="宋体" w:eastAsia="宋体" w:cs="宋体"/>
                <w:b w:val="0"/>
                <w:bCs w:val="0"/>
                <w:color w:val="auto"/>
                <w:kern w:val="2"/>
                <w:sz w:val="24"/>
                <w:szCs w:val="24"/>
                <w:highlight w:val="none"/>
                <w:lang w:val="en-US" w:eastAsia="zh-CN" w:bidi="ar-SA"/>
              </w:rPr>
              <w:t>本项目的特定资格要求</w:t>
            </w:r>
            <w:r>
              <w:rPr>
                <w:rFonts w:hint="eastAsia" w:ascii="宋体" w:hAnsi="宋体" w:eastAsia="宋体" w:cs="宋体"/>
                <w:color w:val="auto"/>
                <w:sz w:val="24"/>
                <w:szCs w:val="24"/>
                <w:highlight w:val="none"/>
              </w:rPr>
              <w:t>（如需）</w:t>
            </w:r>
            <w:r>
              <w:rPr>
                <w:rFonts w:hint="eastAsia" w:ascii="宋体" w:hAnsi="宋体" w:eastAsia="宋体" w:cs="宋体"/>
                <w:color w:val="auto"/>
                <w:sz w:val="24"/>
                <w:szCs w:val="21"/>
                <w:lang w:val="en-US" w:eastAsia="zh-CN" w:bidi="ar-SA"/>
              </w:rPr>
              <w:t>；</w:t>
            </w:r>
          </w:p>
          <w:p>
            <w:pPr>
              <w:keepNext w:val="0"/>
              <w:keepLines w:val="0"/>
              <w:pageBreakBefore w:val="0"/>
              <w:widowControl w:val="0"/>
              <w:numPr>
                <w:ilvl w:val="0"/>
                <w:numId w:val="0"/>
              </w:numPr>
              <w:kinsoku/>
              <w:wordWrap/>
              <w:overflowPunct/>
              <w:topLinePunct w:val="0"/>
              <w:autoSpaceDE/>
              <w:autoSpaceDN/>
              <w:bidi w:val="0"/>
              <w:snapToGrid/>
              <w:spacing w:line="300" w:lineRule="auto"/>
              <w:ind w:leftChars="0"/>
              <w:textAlignment w:val="auto"/>
              <w:rPr>
                <w:rFonts w:hint="eastAsia" w:ascii="宋体" w:hAnsi="宋体" w:eastAsia="宋体" w:cs="宋体"/>
                <w:b w:val="0"/>
                <w:bCs w:val="0"/>
                <w:color w:val="auto"/>
                <w:kern w:val="0"/>
                <w:sz w:val="24"/>
                <w:szCs w:val="24"/>
                <w:highlight w:val="none"/>
                <w:lang w:val="zh-CN" w:eastAsia="zh-CN"/>
              </w:rPr>
            </w:pPr>
            <w:r>
              <w:rPr>
                <w:rFonts w:hint="eastAsia" w:ascii="宋体" w:hAnsi="宋体" w:cs="宋体"/>
                <w:color w:val="auto"/>
                <w:sz w:val="24"/>
                <w:szCs w:val="24"/>
                <w:highlight w:val="none"/>
                <w:lang w:val="en-US" w:eastAsia="zh-CN"/>
              </w:rPr>
              <w:t>⑤</w:t>
            </w:r>
            <w:r>
              <w:rPr>
                <w:rFonts w:hint="eastAsia" w:ascii="宋体" w:hAnsi="宋体" w:eastAsia="宋体" w:cs="宋体"/>
                <w:color w:val="auto"/>
                <w:sz w:val="24"/>
                <w:szCs w:val="24"/>
                <w:highlight w:val="none"/>
              </w:rPr>
              <w:t>联合协议（如需）</w:t>
            </w:r>
            <w:r>
              <w:rPr>
                <w:rFonts w:hint="eastAsia" w:ascii="宋体" w:hAnsi="宋体" w:eastAsia="宋体" w:cs="宋体"/>
                <w:color w:val="auto"/>
                <w:sz w:val="24"/>
                <w:szCs w:val="24"/>
                <w:highlight w:val="none"/>
                <w:lang w:eastAsia="zh-CN"/>
              </w:rPr>
              <w:t>；</w:t>
            </w:r>
          </w:p>
          <w:p>
            <w:pPr>
              <w:keepNext w:val="0"/>
              <w:keepLines w:val="0"/>
              <w:pageBreakBefore w:val="0"/>
              <w:widowControl w:val="0"/>
              <w:numPr>
                <w:ilvl w:val="0"/>
                <w:numId w:val="0"/>
              </w:numPr>
              <w:kinsoku/>
              <w:wordWrap/>
              <w:overflowPunct/>
              <w:topLinePunct w:val="0"/>
              <w:autoSpaceDE/>
              <w:autoSpaceDN/>
              <w:bidi w:val="0"/>
              <w:snapToGrid/>
              <w:spacing w:line="300" w:lineRule="auto"/>
              <w:ind w:leftChars="0"/>
              <w:textAlignment w:val="auto"/>
              <w:rPr>
                <w:rFonts w:hint="eastAsia" w:ascii="宋体" w:hAnsi="宋体" w:eastAsia="宋体" w:cs="宋体"/>
                <w:b/>
                <w:color w:val="auto"/>
                <w:kern w:val="0"/>
                <w:sz w:val="24"/>
                <w:szCs w:val="24"/>
                <w:highlight w:val="none"/>
                <w:lang w:val="zh-CN" w:eastAsia="zh-CN"/>
              </w:rPr>
            </w:pPr>
            <w:r>
              <w:rPr>
                <w:rFonts w:hint="eastAsia" w:ascii="宋体" w:hAnsi="宋体" w:cs="宋体"/>
                <w:color w:val="auto"/>
                <w:sz w:val="24"/>
                <w:szCs w:val="24"/>
                <w:highlight w:val="none"/>
                <w:lang w:val="en-US" w:eastAsia="zh-CN"/>
              </w:rPr>
              <w:t>⑥</w:t>
            </w:r>
            <w:r>
              <w:rPr>
                <w:rFonts w:hint="eastAsia" w:ascii="宋体" w:hAnsi="宋体" w:eastAsia="宋体" w:cs="宋体"/>
                <w:color w:val="auto"/>
                <w:sz w:val="24"/>
                <w:szCs w:val="24"/>
                <w:highlight w:val="none"/>
              </w:rPr>
              <w:t>分包意向协议（如需）</w:t>
            </w:r>
            <w:r>
              <w:rPr>
                <w:rFonts w:hint="eastAsia" w:ascii="宋体" w:hAnsi="宋体" w:eastAsia="宋体" w:cs="宋体"/>
                <w:color w:val="auto"/>
                <w:sz w:val="24"/>
                <w:szCs w:val="24"/>
                <w:highlight w:val="none"/>
                <w:lang w:eastAsia="zh-CN"/>
              </w:rPr>
              <w:t>。</w:t>
            </w:r>
          </w:p>
          <w:p>
            <w:pPr>
              <w:keepNext w:val="0"/>
              <w:keepLines w:val="0"/>
              <w:pageBreakBefore w:val="0"/>
              <w:widowControl w:val="0"/>
              <w:numPr>
                <w:ilvl w:val="0"/>
                <w:numId w:val="0"/>
              </w:numPr>
              <w:kinsoku/>
              <w:wordWrap/>
              <w:overflowPunct/>
              <w:topLinePunct w:val="0"/>
              <w:autoSpaceDE/>
              <w:autoSpaceDN/>
              <w:bidi w:val="0"/>
              <w:snapToGrid/>
              <w:spacing w:line="300" w:lineRule="auto"/>
              <w:ind w:leftChars="0"/>
              <w:textAlignment w:val="auto"/>
              <w:rPr>
                <w:rFonts w:ascii="宋体" w:cs="宋体"/>
                <w:b/>
                <w:snapToGrid w:val="0"/>
                <w:color w:val="auto"/>
                <w:kern w:val="0"/>
                <w:szCs w:val="21"/>
                <w:highlight w:val="none"/>
              </w:rPr>
            </w:pPr>
            <w:r>
              <w:rPr>
                <w:rFonts w:hint="eastAsia" w:ascii="宋体" w:hAnsi="宋体" w:cs="宋体"/>
                <w:b/>
                <w:color w:val="auto"/>
                <w:kern w:val="0"/>
                <w:sz w:val="24"/>
                <w:highlight w:val="none"/>
                <w:lang w:val="zh-CN"/>
              </w:rPr>
              <w:t>投标人未提供有效的资格证明文件的，视为投标人不具备招标文件中规定的资格要求，其投标无效。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jc w:val="center"/>
        </w:trPr>
        <w:tc>
          <w:tcPr>
            <w:tcW w:w="645" w:type="dxa"/>
            <w:tcBorders>
              <w:top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snapToGrid/>
              <w:spacing w:line="300" w:lineRule="auto"/>
              <w:jc w:val="center"/>
              <w:textAlignment w:val="auto"/>
              <w:rPr>
                <w:rFonts w:ascii="宋体" w:hAnsi="宋体" w:cs="宋体"/>
                <w:color w:val="auto"/>
                <w:sz w:val="24"/>
                <w:highlight w:val="none"/>
              </w:rPr>
            </w:pPr>
            <w:r>
              <w:rPr>
                <w:rFonts w:ascii="宋体" w:hAnsi="宋体" w:cs="宋体"/>
                <w:color w:val="auto"/>
                <w:sz w:val="24"/>
                <w:highlight w:val="none"/>
              </w:rPr>
              <w:t>5</w:t>
            </w:r>
          </w:p>
        </w:tc>
        <w:tc>
          <w:tcPr>
            <w:tcW w:w="1813" w:type="dxa"/>
            <w:tcBorders>
              <w:top w:val="single" w:color="000000" w:sz="8" w:space="0"/>
              <w:left w:val="single" w:color="auto" w:sz="4" w:space="0"/>
              <w:right w:val="single" w:color="000000" w:sz="8" w:space="0"/>
            </w:tcBorders>
            <w:vAlign w:val="center"/>
          </w:tcPr>
          <w:p>
            <w:pPr>
              <w:keepNext w:val="0"/>
              <w:keepLines w:val="0"/>
              <w:pageBreakBefore w:val="0"/>
              <w:widowControl w:val="0"/>
              <w:kinsoku/>
              <w:wordWrap/>
              <w:overflowPunct/>
              <w:topLinePunct w:val="0"/>
              <w:autoSpaceDE/>
              <w:autoSpaceDN/>
              <w:bidi w:val="0"/>
              <w:snapToGrid/>
              <w:spacing w:line="300" w:lineRule="auto"/>
              <w:jc w:val="center"/>
              <w:textAlignment w:val="auto"/>
              <w:rPr>
                <w:rFonts w:ascii="宋体" w:cs="宋体"/>
                <w:b/>
                <w:color w:val="auto"/>
                <w:sz w:val="24"/>
                <w:highlight w:val="none"/>
              </w:rPr>
            </w:pPr>
            <w:r>
              <w:rPr>
                <w:rFonts w:hint="eastAsia" w:ascii="宋体" w:hAnsi="宋体" w:cs="宋体"/>
                <w:b/>
                <w:color w:val="auto"/>
                <w:sz w:val="24"/>
                <w:highlight w:val="none"/>
              </w:rPr>
              <w:t>投标人应当提供的商务技术文件</w:t>
            </w:r>
          </w:p>
        </w:tc>
        <w:tc>
          <w:tcPr>
            <w:tcW w:w="7125" w:type="dxa"/>
            <w:tcBorders>
              <w:top w:val="single" w:color="000000" w:sz="8" w:space="0"/>
              <w:left w:val="single" w:color="000000" w:sz="2" w:space="0"/>
              <w:right w:val="single" w:color="000000" w:sz="8" w:space="0"/>
            </w:tcBorders>
            <w:vAlign w:val="center"/>
          </w:tcPr>
          <w:p>
            <w:pPr>
              <w:pStyle w:val="282"/>
              <w:keepNext w:val="0"/>
              <w:keepLines w:val="0"/>
              <w:pageBreakBefore w:val="0"/>
              <w:widowControl w:val="0"/>
              <w:numPr>
                <w:ilvl w:val="0"/>
                <w:numId w:val="0"/>
              </w:numPr>
              <w:kinsoku/>
              <w:wordWrap/>
              <w:overflowPunct/>
              <w:topLinePunct w:val="0"/>
              <w:autoSpaceDE/>
              <w:autoSpaceDN/>
              <w:bidi w:val="0"/>
              <w:snapToGrid/>
              <w:spacing w:line="300" w:lineRule="auto"/>
              <w:ind w:leftChars="0"/>
              <w:textAlignment w:val="auto"/>
              <w:rPr>
                <w:rFonts w:ascii="宋体" w:hAnsi="宋体" w:eastAsia="宋体" w:cs="宋体"/>
                <w:color w:val="auto"/>
                <w:highlight w:val="none"/>
                <w:lang w:val="zh-CN"/>
              </w:rPr>
            </w:pPr>
            <w:r>
              <w:rPr>
                <w:rFonts w:hint="eastAsia" w:ascii="宋体" w:hAnsi="宋体" w:eastAsia="宋体" w:cs="宋体"/>
                <w:color w:val="auto"/>
                <w:highlight w:val="none"/>
                <w:lang w:val="en-US" w:eastAsia="zh-CN"/>
              </w:rPr>
              <w:t>①</w:t>
            </w:r>
            <w:r>
              <w:rPr>
                <w:rFonts w:hint="eastAsia" w:ascii="宋体" w:hAnsi="宋体" w:eastAsia="宋体" w:cs="宋体"/>
                <w:color w:val="auto"/>
                <w:highlight w:val="none"/>
              </w:rPr>
              <w:t>投标函；</w:t>
            </w:r>
          </w:p>
          <w:p>
            <w:pPr>
              <w:pStyle w:val="282"/>
              <w:keepNext w:val="0"/>
              <w:keepLines w:val="0"/>
              <w:pageBreakBefore w:val="0"/>
              <w:widowControl w:val="0"/>
              <w:numPr>
                <w:ilvl w:val="0"/>
                <w:numId w:val="0"/>
              </w:numPr>
              <w:kinsoku/>
              <w:wordWrap/>
              <w:overflowPunct/>
              <w:topLinePunct w:val="0"/>
              <w:autoSpaceDE/>
              <w:autoSpaceDN/>
              <w:bidi w:val="0"/>
              <w:snapToGrid/>
              <w:spacing w:line="300" w:lineRule="auto"/>
              <w:ind w:leftChars="0"/>
              <w:textAlignment w:val="auto"/>
              <w:rPr>
                <w:rFonts w:ascii="宋体" w:hAnsi="宋体" w:eastAsia="宋体" w:cs="宋体"/>
                <w:color w:val="auto"/>
                <w:highlight w:val="none"/>
                <w:lang w:val="zh-CN"/>
              </w:rPr>
            </w:pPr>
            <w:r>
              <w:rPr>
                <w:rFonts w:hint="eastAsia" w:ascii="宋体" w:hAnsi="宋体" w:eastAsia="宋体" w:cs="宋体"/>
                <w:color w:val="auto"/>
                <w:highlight w:val="none"/>
                <w:lang w:val="en-US" w:eastAsia="zh-CN"/>
              </w:rPr>
              <w:t>②</w:t>
            </w:r>
            <w:r>
              <w:rPr>
                <w:rFonts w:hint="eastAsia" w:ascii="宋体" w:hAnsi="宋体" w:eastAsia="宋体" w:cs="宋体"/>
                <w:color w:val="auto"/>
                <w:highlight w:val="none"/>
              </w:rPr>
              <w:t>授权委托书或法定代表人（单位负责人、自然人本人）身份证明；</w:t>
            </w:r>
          </w:p>
          <w:p>
            <w:pPr>
              <w:pStyle w:val="282"/>
              <w:keepNext w:val="0"/>
              <w:keepLines w:val="0"/>
              <w:pageBreakBefore w:val="0"/>
              <w:widowControl w:val="0"/>
              <w:numPr>
                <w:ilvl w:val="0"/>
                <w:numId w:val="0"/>
              </w:numPr>
              <w:kinsoku/>
              <w:wordWrap/>
              <w:overflowPunct/>
              <w:topLinePunct w:val="0"/>
              <w:autoSpaceDE/>
              <w:autoSpaceDN/>
              <w:bidi w:val="0"/>
              <w:snapToGrid/>
              <w:spacing w:line="300" w:lineRule="auto"/>
              <w:ind w:leftChars="0"/>
              <w:textAlignment w:val="auto"/>
              <w:rPr>
                <w:rFonts w:ascii="宋体" w:hAnsi="宋体" w:eastAsia="宋体" w:cs="宋体"/>
                <w:color w:val="auto"/>
                <w:highlight w:val="none"/>
                <w:lang w:val="zh-CN"/>
              </w:rPr>
            </w:pPr>
            <w:r>
              <w:rPr>
                <w:rFonts w:hint="eastAsia" w:ascii="宋体" w:hAnsi="宋体" w:eastAsia="宋体" w:cs="宋体"/>
                <w:color w:val="auto"/>
                <w:highlight w:val="none"/>
                <w:lang w:val="en-US" w:eastAsia="zh-CN"/>
              </w:rPr>
              <w:t>③</w:t>
            </w:r>
            <w:r>
              <w:rPr>
                <w:rFonts w:hint="eastAsia" w:ascii="宋体" w:hAnsi="宋体" w:eastAsia="宋体" w:cs="宋体"/>
                <w:color w:val="auto"/>
                <w:highlight w:val="none"/>
              </w:rPr>
              <w:t>符合性审查资料；</w:t>
            </w:r>
          </w:p>
          <w:p>
            <w:pPr>
              <w:pStyle w:val="282"/>
              <w:keepNext w:val="0"/>
              <w:keepLines w:val="0"/>
              <w:pageBreakBefore w:val="0"/>
              <w:widowControl w:val="0"/>
              <w:numPr>
                <w:ilvl w:val="0"/>
                <w:numId w:val="0"/>
              </w:numPr>
              <w:kinsoku/>
              <w:wordWrap/>
              <w:overflowPunct/>
              <w:topLinePunct w:val="0"/>
              <w:autoSpaceDE/>
              <w:autoSpaceDN/>
              <w:bidi w:val="0"/>
              <w:snapToGrid/>
              <w:spacing w:line="300" w:lineRule="auto"/>
              <w:ind w:leftChars="0"/>
              <w:textAlignment w:val="auto"/>
              <w:rPr>
                <w:rFonts w:ascii="宋体" w:hAnsi="宋体" w:eastAsia="宋体" w:cs="宋体"/>
                <w:color w:val="auto"/>
                <w:highlight w:val="none"/>
                <w:lang w:val="zh-CN"/>
              </w:rPr>
            </w:pPr>
            <w:r>
              <w:rPr>
                <w:rFonts w:hint="eastAsia" w:ascii="宋体" w:hAnsi="宋体" w:eastAsia="宋体" w:cs="宋体"/>
                <w:color w:val="auto"/>
                <w:highlight w:val="none"/>
                <w:lang w:val="en-US" w:eastAsia="zh-CN"/>
              </w:rPr>
              <w:t>④</w:t>
            </w:r>
            <w:r>
              <w:rPr>
                <w:rFonts w:hint="eastAsia" w:ascii="宋体" w:hAnsi="宋体" w:eastAsia="宋体" w:cs="宋体"/>
                <w:color w:val="auto"/>
                <w:highlight w:val="none"/>
              </w:rPr>
              <w:t>评标标准相应的商务技术资料（如需）；</w:t>
            </w:r>
          </w:p>
          <w:p>
            <w:pPr>
              <w:pStyle w:val="282"/>
              <w:keepNext w:val="0"/>
              <w:keepLines w:val="0"/>
              <w:pageBreakBefore w:val="0"/>
              <w:widowControl w:val="0"/>
              <w:numPr>
                <w:ilvl w:val="0"/>
                <w:numId w:val="0"/>
              </w:numPr>
              <w:kinsoku/>
              <w:wordWrap/>
              <w:overflowPunct/>
              <w:topLinePunct w:val="0"/>
              <w:autoSpaceDE/>
              <w:autoSpaceDN/>
              <w:bidi w:val="0"/>
              <w:snapToGrid/>
              <w:spacing w:line="300" w:lineRule="auto"/>
              <w:ind w:leftChars="0"/>
              <w:textAlignment w:val="auto"/>
              <w:rPr>
                <w:rFonts w:ascii="宋体" w:hAnsi="宋体" w:eastAsia="宋体" w:cs="宋体"/>
                <w:color w:val="auto"/>
                <w:highlight w:val="none"/>
                <w:lang w:val="zh-CN"/>
              </w:rPr>
            </w:pPr>
            <w:r>
              <w:rPr>
                <w:rFonts w:hint="eastAsia" w:ascii="宋体" w:hAnsi="宋体" w:eastAsia="宋体" w:cs="宋体"/>
                <w:color w:val="auto"/>
                <w:highlight w:val="none"/>
                <w:lang w:val="en-US" w:eastAsia="zh-CN"/>
              </w:rPr>
              <w:t>⑤</w:t>
            </w:r>
            <w:r>
              <w:rPr>
                <w:rFonts w:hint="eastAsia" w:ascii="宋体" w:hAnsi="宋体" w:eastAsia="宋体" w:cs="宋体"/>
                <w:color w:val="auto"/>
                <w:highlight w:val="none"/>
              </w:rPr>
              <w:t>商务技术偏离表；</w:t>
            </w:r>
          </w:p>
          <w:p>
            <w:pPr>
              <w:pStyle w:val="282"/>
              <w:keepNext w:val="0"/>
              <w:keepLines w:val="0"/>
              <w:pageBreakBefore w:val="0"/>
              <w:widowControl w:val="0"/>
              <w:numPr>
                <w:ilvl w:val="0"/>
                <w:numId w:val="0"/>
              </w:numPr>
              <w:kinsoku/>
              <w:wordWrap/>
              <w:overflowPunct/>
              <w:topLinePunct w:val="0"/>
              <w:autoSpaceDE/>
              <w:autoSpaceDN/>
              <w:bidi w:val="0"/>
              <w:snapToGrid/>
              <w:spacing w:line="300" w:lineRule="auto"/>
              <w:ind w:leftChars="0"/>
              <w:textAlignment w:val="auto"/>
              <w:rPr>
                <w:rFonts w:ascii="宋体" w:hAnsi="宋体" w:eastAsia="宋体" w:cs="宋体"/>
                <w:color w:val="auto"/>
                <w:highlight w:val="none"/>
                <w:lang w:val="zh-CN"/>
              </w:rPr>
            </w:pPr>
            <w:r>
              <w:rPr>
                <w:rFonts w:hint="eastAsia" w:ascii="宋体" w:hAnsi="宋体" w:eastAsia="宋体" w:cs="宋体"/>
                <w:color w:val="auto"/>
                <w:highlight w:val="none"/>
                <w:lang w:val="en-US" w:eastAsia="zh-CN"/>
              </w:rPr>
              <w:t>⑥</w:t>
            </w:r>
            <w:r>
              <w:rPr>
                <w:rFonts w:hint="eastAsia" w:ascii="宋体" w:hAnsi="宋体" w:eastAsia="宋体" w:cs="宋体"/>
                <w:color w:val="auto"/>
                <w:highlight w:val="none"/>
                <w:lang w:val="zh-CN"/>
              </w:rPr>
              <w:t>政府采购供应商廉洁自律承诺书。</w:t>
            </w:r>
          </w:p>
          <w:p>
            <w:pPr>
              <w:keepNext w:val="0"/>
              <w:keepLines w:val="0"/>
              <w:pageBreakBefore w:val="0"/>
              <w:widowControl w:val="0"/>
              <w:kinsoku/>
              <w:wordWrap/>
              <w:overflowPunct/>
              <w:topLinePunct w:val="0"/>
              <w:autoSpaceDE/>
              <w:autoSpaceDN/>
              <w:bidi w:val="0"/>
              <w:snapToGrid/>
              <w:spacing w:line="300" w:lineRule="auto"/>
              <w:textAlignment w:val="auto"/>
              <w:rPr>
                <w:rFonts w:ascii="宋体" w:cs="宋体"/>
                <w:color w:val="auto"/>
                <w:highlight w:val="none"/>
                <w:lang w:val="zh-CN"/>
              </w:rPr>
            </w:pPr>
            <w:r>
              <w:rPr>
                <w:rFonts w:hint="eastAsia" w:ascii="宋体" w:hAnsi="宋体" w:cs="宋体"/>
                <w:b/>
                <w:color w:val="auto"/>
                <w:kern w:val="0"/>
                <w:sz w:val="24"/>
                <w:highlight w:val="none"/>
                <w:lang w:val="zh-CN"/>
              </w:rPr>
              <w:t>投标文件项目不齐全或内容虚假的，将视为无效投标。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jc w:val="center"/>
        </w:trPr>
        <w:tc>
          <w:tcPr>
            <w:tcW w:w="645" w:type="dxa"/>
            <w:tcBorders>
              <w:top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snapToGrid/>
              <w:spacing w:line="300" w:lineRule="auto"/>
              <w:jc w:val="center"/>
              <w:textAlignment w:val="auto"/>
              <w:rPr>
                <w:rFonts w:ascii="宋体" w:hAnsi="宋体" w:cs="宋体"/>
                <w:color w:val="auto"/>
                <w:sz w:val="24"/>
                <w:highlight w:val="none"/>
              </w:rPr>
            </w:pPr>
            <w:r>
              <w:rPr>
                <w:rFonts w:ascii="宋体" w:hAnsi="宋体" w:cs="宋体"/>
                <w:color w:val="auto"/>
                <w:sz w:val="24"/>
                <w:highlight w:val="none"/>
              </w:rPr>
              <w:t>6</w:t>
            </w:r>
          </w:p>
        </w:tc>
        <w:tc>
          <w:tcPr>
            <w:tcW w:w="1813" w:type="dxa"/>
            <w:tcBorders>
              <w:top w:val="single" w:color="000000" w:sz="8" w:space="0"/>
              <w:left w:val="single" w:color="auto" w:sz="4" w:space="0"/>
              <w:right w:val="single" w:color="000000" w:sz="8" w:space="0"/>
            </w:tcBorders>
            <w:vAlign w:val="center"/>
          </w:tcPr>
          <w:p>
            <w:pPr>
              <w:keepNext w:val="0"/>
              <w:keepLines w:val="0"/>
              <w:pageBreakBefore w:val="0"/>
              <w:widowControl w:val="0"/>
              <w:kinsoku/>
              <w:wordWrap/>
              <w:overflowPunct/>
              <w:topLinePunct w:val="0"/>
              <w:autoSpaceDE/>
              <w:autoSpaceDN/>
              <w:bidi w:val="0"/>
              <w:snapToGrid/>
              <w:spacing w:line="300" w:lineRule="auto"/>
              <w:jc w:val="center"/>
              <w:textAlignment w:val="auto"/>
              <w:rPr>
                <w:rFonts w:ascii="宋体" w:cs="宋体"/>
                <w:b/>
                <w:color w:val="auto"/>
                <w:sz w:val="24"/>
                <w:highlight w:val="none"/>
              </w:rPr>
            </w:pPr>
            <w:r>
              <w:rPr>
                <w:rFonts w:hint="eastAsia" w:ascii="宋体" w:hAnsi="宋体" w:cs="宋体"/>
                <w:b/>
                <w:color w:val="auto"/>
                <w:sz w:val="24"/>
                <w:highlight w:val="none"/>
              </w:rPr>
              <w:t>投标人应当提供的报价文件</w:t>
            </w:r>
          </w:p>
        </w:tc>
        <w:tc>
          <w:tcPr>
            <w:tcW w:w="7125" w:type="dxa"/>
            <w:tcBorders>
              <w:top w:val="single" w:color="000000" w:sz="8" w:space="0"/>
              <w:left w:val="single" w:color="000000" w:sz="2" w:space="0"/>
              <w:right w:val="single" w:color="000000" w:sz="8" w:space="0"/>
            </w:tcBorders>
            <w:vAlign w:val="center"/>
          </w:tcPr>
          <w:p>
            <w:pPr>
              <w:pStyle w:val="282"/>
              <w:keepNext w:val="0"/>
              <w:keepLines w:val="0"/>
              <w:pageBreakBefore w:val="0"/>
              <w:widowControl w:val="0"/>
              <w:numPr>
                <w:ilvl w:val="0"/>
                <w:numId w:val="0"/>
              </w:numPr>
              <w:kinsoku/>
              <w:wordWrap/>
              <w:overflowPunct/>
              <w:topLinePunct w:val="0"/>
              <w:autoSpaceDE/>
              <w:autoSpaceDN/>
              <w:bidi w:val="0"/>
              <w:snapToGrid/>
              <w:spacing w:line="300" w:lineRule="auto"/>
              <w:ind w:leftChars="0"/>
              <w:textAlignment w:val="auto"/>
              <w:rPr>
                <w:rFonts w:ascii="宋体" w:hAnsi="宋体" w:eastAsia="宋体" w:cs="宋体"/>
                <w:color w:val="auto"/>
                <w:highlight w:val="none"/>
              </w:rPr>
            </w:pPr>
            <w:r>
              <w:rPr>
                <w:rFonts w:hint="eastAsia" w:ascii="宋体" w:hAnsi="宋体" w:eastAsia="宋体" w:cs="宋体"/>
                <w:color w:val="auto"/>
                <w:highlight w:val="none"/>
                <w:lang w:val="en-US" w:eastAsia="zh-CN"/>
              </w:rPr>
              <w:t>①</w:t>
            </w:r>
            <w:r>
              <w:rPr>
                <w:rFonts w:hint="eastAsia" w:ascii="宋体" w:hAnsi="宋体" w:eastAsia="宋体" w:cs="宋体"/>
                <w:color w:val="auto"/>
                <w:highlight w:val="none"/>
              </w:rPr>
              <w:t>开标一览表（报价表）；</w:t>
            </w:r>
          </w:p>
          <w:p>
            <w:pPr>
              <w:pStyle w:val="282"/>
              <w:keepNext w:val="0"/>
              <w:keepLines w:val="0"/>
              <w:pageBreakBefore w:val="0"/>
              <w:widowControl w:val="0"/>
              <w:numPr>
                <w:ilvl w:val="0"/>
                <w:numId w:val="0"/>
              </w:numPr>
              <w:kinsoku/>
              <w:wordWrap/>
              <w:overflowPunct/>
              <w:topLinePunct w:val="0"/>
              <w:autoSpaceDE/>
              <w:autoSpaceDN/>
              <w:bidi w:val="0"/>
              <w:snapToGrid/>
              <w:spacing w:line="300" w:lineRule="auto"/>
              <w:ind w:leftChars="0"/>
              <w:textAlignment w:val="auto"/>
              <w:rPr>
                <w:rFonts w:ascii="宋体" w:hAnsi="宋体" w:eastAsia="宋体" w:cs="宋体"/>
                <w:color w:val="auto"/>
                <w:highlight w:val="none"/>
              </w:rPr>
            </w:pPr>
            <w:r>
              <w:rPr>
                <w:rFonts w:hint="eastAsia" w:ascii="宋体" w:hAnsi="宋体" w:eastAsia="宋体" w:cs="宋体"/>
                <w:color w:val="auto"/>
                <w:highlight w:val="none"/>
                <w:lang w:val="en-US" w:eastAsia="zh-CN"/>
              </w:rPr>
              <w:t>②</w:t>
            </w:r>
            <w:r>
              <w:rPr>
                <w:rFonts w:hint="eastAsia" w:ascii="宋体" w:hAnsi="宋体" w:eastAsia="宋体" w:cs="宋体"/>
                <w:color w:val="auto"/>
                <w:highlight w:val="none"/>
              </w:rPr>
              <w:t>中小企业声明函（如需）。</w:t>
            </w:r>
          </w:p>
          <w:p>
            <w:pPr>
              <w:keepNext w:val="0"/>
              <w:keepLines w:val="0"/>
              <w:pageBreakBefore w:val="0"/>
              <w:widowControl w:val="0"/>
              <w:kinsoku/>
              <w:wordWrap/>
              <w:overflowPunct/>
              <w:topLinePunct w:val="0"/>
              <w:autoSpaceDE/>
              <w:autoSpaceDN/>
              <w:bidi w:val="0"/>
              <w:snapToGrid/>
              <w:spacing w:line="300" w:lineRule="auto"/>
              <w:textAlignment w:val="auto"/>
              <w:rPr>
                <w:rFonts w:ascii="宋体" w:cs="宋体"/>
                <w:b/>
                <w:color w:val="auto"/>
                <w:sz w:val="24"/>
                <w:highlight w:val="none"/>
              </w:rPr>
            </w:pPr>
            <w:r>
              <w:rPr>
                <w:rFonts w:hint="eastAsia" w:ascii="宋体" w:hAnsi="宋体" w:cs="宋体"/>
                <w:b/>
                <w:color w:val="auto"/>
                <w:sz w:val="24"/>
                <w:highlight w:val="none"/>
              </w:rPr>
              <w:t>投标文件含有采购人不能接受的附加条件的，</w:t>
            </w:r>
            <w:r>
              <w:rPr>
                <w:rFonts w:hint="eastAsia" w:ascii="宋体" w:hAnsi="宋体" w:cs="宋体"/>
                <w:b/>
                <w:color w:val="auto"/>
                <w:kern w:val="0"/>
                <w:sz w:val="24"/>
                <w:highlight w:val="none"/>
                <w:lang w:val="zh-CN"/>
              </w:rPr>
              <w:t>将视为无效投标。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jc w:val="center"/>
        </w:trPr>
        <w:tc>
          <w:tcPr>
            <w:tcW w:w="645" w:type="dxa"/>
            <w:tcBorders>
              <w:top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snapToGrid/>
              <w:spacing w:line="300" w:lineRule="auto"/>
              <w:jc w:val="center"/>
              <w:textAlignment w:val="auto"/>
              <w:rPr>
                <w:rFonts w:ascii="宋体" w:hAnsi="宋体" w:cs="宋体"/>
                <w:color w:val="auto"/>
                <w:sz w:val="24"/>
                <w:highlight w:val="none"/>
              </w:rPr>
            </w:pPr>
            <w:r>
              <w:rPr>
                <w:rFonts w:ascii="宋体" w:hAnsi="宋体" w:cs="宋体"/>
                <w:color w:val="auto"/>
                <w:sz w:val="24"/>
                <w:highlight w:val="none"/>
              </w:rPr>
              <w:t>7</w:t>
            </w:r>
          </w:p>
        </w:tc>
        <w:tc>
          <w:tcPr>
            <w:tcW w:w="1813" w:type="dxa"/>
            <w:tcBorders>
              <w:top w:val="single" w:color="000000" w:sz="8" w:space="0"/>
              <w:left w:val="single" w:color="auto" w:sz="4"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snapToGrid/>
              <w:spacing w:line="300" w:lineRule="auto"/>
              <w:jc w:val="center"/>
              <w:textAlignment w:val="auto"/>
              <w:rPr>
                <w:rFonts w:ascii="宋体" w:cs="宋体"/>
                <w:b/>
                <w:color w:val="auto"/>
                <w:sz w:val="24"/>
                <w:highlight w:val="none"/>
              </w:rPr>
            </w:pPr>
            <w:r>
              <w:rPr>
                <w:rFonts w:hint="eastAsia" w:ascii="宋体" w:hAnsi="宋体" w:cs="宋体"/>
                <w:b/>
                <w:color w:val="auto"/>
                <w:sz w:val="24"/>
                <w:highlight w:val="none"/>
              </w:rPr>
              <w:t>开标前答疑会或现场考察</w:t>
            </w:r>
          </w:p>
        </w:tc>
        <w:tc>
          <w:tcPr>
            <w:tcW w:w="7125"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snapToGrid/>
              <w:spacing w:line="300" w:lineRule="auto"/>
              <w:textAlignment w:val="auto"/>
              <w:rPr>
                <w:rFonts w:ascii="宋体" w:cs="宋体"/>
                <w:color w:val="auto"/>
                <w:sz w:val="24"/>
                <w:highlight w:val="none"/>
              </w:rPr>
            </w:pPr>
            <w:r>
              <w:rPr>
                <w:rFonts w:hint="eastAsia" w:ascii="宋体" w:hAnsi="Wingdings" w:cs="宋体"/>
                <w:color w:val="auto"/>
                <w:kern w:val="0"/>
                <w:sz w:val="24"/>
                <w:highlight w:val="none"/>
              </w:rPr>
              <w:sym w:font="Wingdings" w:char="F0FE"/>
            </w:r>
            <w:r>
              <w:rPr>
                <w:rFonts w:ascii="宋体" w:hAnsi="宋体" w:cs="宋体"/>
                <w:color w:val="auto"/>
                <w:kern w:val="0"/>
                <w:sz w:val="24"/>
                <w:highlight w:val="none"/>
              </w:rPr>
              <w:t>A</w:t>
            </w:r>
            <w:r>
              <w:rPr>
                <w:rFonts w:hint="eastAsia" w:ascii="宋体" w:hAnsi="宋体" w:cs="宋体"/>
                <w:color w:val="auto"/>
                <w:sz w:val="24"/>
                <w:highlight w:val="none"/>
              </w:rPr>
              <w:t>不组织。</w:t>
            </w:r>
          </w:p>
          <w:p>
            <w:pPr>
              <w:keepNext w:val="0"/>
              <w:keepLines w:val="0"/>
              <w:pageBreakBefore w:val="0"/>
              <w:widowControl w:val="0"/>
              <w:kinsoku/>
              <w:wordWrap/>
              <w:overflowPunct/>
              <w:topLinePunct w:val="0"/>
              <w:autoSpaceDE/>
              <w:autoSpaceDN/>
              <w:bidi w:val="0"/>
              <w:snapToGrid/>
              <w:spacing w:line="300" w:lineRule="auto"/>
              <w:textAlignment w:val="auto"/>
              <w:rPr>
                <w:rFonts w:ascii="宋体" w:cs="宋体"/>
                <w:color w:val="auto"/>
                <w:sz w:val="24"/>
                <w:szCs w:val="20"/>
                <w:highlight w:val="none"/>
              </w:rPr>
            </w:pPr>
            <w:r>
              <w:rPr>
                <w:rFonts w:hint="eastAsia" w:ascii="MS Gothic" w:hAnsi="MS Gothic" w:eastAsia="MS Gothic" w:cs="MS Gothic"/>
                <w:color w:val="auto"/>
                <w:kern w:val="0"/>
                <w:sz w:val="24"/>
                <w:highlight w:val="none"/>
              </w:rPr>
              <w:t>☐</w:t>
            </w:r>
            <w:r>
              <w:rPr>
                <w:rFonts w:ascii="宋体" w:hAnsi="宋体" w:cs="宋体"/>
                <w:color w:val="auto"/>
                <w:kern w:val="0"/>
                <w:sz w:val="24"/>
                <w:highlight w:val="none"/>
              </w:rPr>
              <w:t>B</w:t>
            </w:r>
            <w:r>
              <w:rPr>
                <w:rFonts w:hint="eastAsia" w:ascii="宋体" w:hAnsi="宋体" w:cs="宋体"/>
                <w:color w:val="auto"/>
                <w:kern w:val="0"/>
                <w:sz w:val="24"/>
                <w:highlight w:val="none"/>
              </w:rPr>
              <w:t>组织，</w:t>
            </w:r>
            <w:r>
              <w:rPr>
                <w:rFonts w:hint="eastAsia" w:ascii="宋体" w:hAnsi="宋体" w:cs="宋体"/>
                <w:color w:val="auto"/>
                <w:sz w:val="24"/>
                <w:highlight w:val="none"/>
              </w:rPr>
              <w:t>时间：</w:t>
            </w:r>
            <w:r>
              <w:rPr>
                <w:rFonts w:ascii="宋体" w:hAnsi="宋体" w:cs="宋体"/>
                <w:color w:val="auto"/>
                <w:sz w:val="24"/>
                <w:highlight w:val="none"/>
                <w:u w:val="single"/>
              </w:rPr>
              <w:t xml:space="preserve">      </w:t>
            </w:r>
            <w:r>
              <w:rPr>
                <w:rFonts w:ascii="宋体" w:cs="宋体"/>
                <w:color w:val="auto"/>
                <w:sz w:val="24"/>
                <w:highlight w:val="none"/>
              </w:rPr>
              <w:t>,</w:t>
            </w:r>
            <w:r>
              <w:rPr>
                <w:rFonts w:hint="eastAsia" w:ascii="宋体" w:hAnsi="宋体" w:cs="宋体"/>
                <w:color w:val="auto"/>
                <w:sz w:val="24"/>
                <w:highlight w:val="none"/>
              </w:rPr>
              <w:t>地点：</w:t>
            </w:r>
            <w:r>
              <w:rPr>
                <w:rFonts w:ascii="宋体" w:hAnsi="宋体" w:cs="宋体"/>
                <w:color w:val="auto"/>
                <w:sz w:val="24"/>
                <w:highlight w:val="none"/>
                <w:u w:val="single"/>
              </w:rPr>
              <w:t xml:space="preserve">      </w:t>
            </w:r>
            <w:r>
              <w:rPr>
                <w:rFonts w:hint="eastAsia" w:ascii="宋体" w:hAnsi="宋体" w:cs="宋体"/>
                <w:color w:val="auto"/>
                <w:sz w:val="24"/>
                <w:highlight w:val="none"/>
              </w:rPr>
              <w:t>，联系人：</w:t>
            </w:r>
            <w:r>
              <w:rPr>
                <w:rFonts w:ascii="宋体" w:hAnsi="宋体" w:cs="宋体"/>
                <w:color w:val="auto"/>
                <w:sz w:val="24"/>
                <w:highlight w:val="none"/>
                <w:u w:val="single"/>
              </w:rPr>
              <w:t xml:space="preserve">      </w:t>
            </w:r>
            <w:r>
              <w:rPr>
                <w:rFonts w:hint="eastAsia" w:ascii="宋体" w:hAnsi="宋体" w:cs="宋体"/>
                <w:color w:val="auto"/>
                <w:sz w:val="24"/>
                <w:highlight w:val="none"/>
              </w:rPr>
              <w:t>，联系方式：</w:t>
            </w:r>
            <w:r>
              <w:rPr>
                <w:rFonts w:ascii="宋体" w:hAnsi="宋体" w:cs="宋体"/>
                <w:color w:val="auto"/>
                <w:sz w:val="24"/>
                <w:highlight w:val="none"/>
                <w:u w:val="single"/>
              </w:rPr>
              <w:t xml:space="preserve">      </w:t>
            </w:r>
            <w:r>
              <w:rPr>
                <w:rFonts w:hint="eastAsia" w:ascii="宋体" w:hAnsi="宋体" w:cs="宋体"/>
                <w:color w:val="auto"/>
                <w:sz w:val="24"/>
                <w:szCs w:val="20"/>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jc w:val="center"/>
        </w:trPr>
        <w:tc>
          <w:tcPr>
            <w:tcW w:w="645" w:type="dxa"/>
            <w:tcBorders>
              <w:top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snapToGrid/>
              <w:spacing w:line="300" w:lineRule="auto"/>
              <w:jc w:val="center"/>
              <w:textAlignment w:val="auto"/>
              <w:rPr>
                <w:rFonts w:ascii="宋体" w:hAnsi="宋体" w:cs="宋体"/>
                <w:color w:val="auto"/>
                <w:sz w:val="24"/>
                <w:highlight w:val="none"/>
              </w:rPr>
            </w:pPr>
            <w:r>
              <w:rPr>
                <w:rFonts w:ascii="宋体" w:hAnsi="宋体" w:cs="宋体"/>
                <w:color w:val="auto"/>
                <w:sz w:val="24"/>
                <w:highlight w:val="none"/>
              </w:rPr>
              <w:t>8</w:t>
            </w:r>
          </w:p>
        </w:tc>
        <w:tc>
          <w:tcPr>
            <w:tcW w:w="1813" w:type="dxa"/>
            <w:tcBorders>
              <w:top w:val="single" w:color="000000" w:sz="8" w:space="0"/>
              <w:left w:val="single" w:color="auto" w:sz="4"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snapToGrid/>
              <w:spacing w:line="300" w:lineRule="auto"/>
              <w:jc w:val="center"/>
              <w:textAlignment w:val="auto"/>
              <w:rPr>
                <w:rFonts w:ascii="宋体" w:cs="宋体"/>
                <w:b/>
                <w:color w:val="auto"/>
                <w:sz w:val="24"/>
                <w:highlight w:val="none"/>
              </w:rPr>
            </w:pPr>
            <w:r>
              <w:rPr>
                <w:rFonts w:hint="eastAsia" w:ascii="宋体" w:hAnsi="宋体" w:cs="宋体"/>
                <w:b/>
                <w:color w:val="auto"/>
                <w:sz w:val="24"/>
                <w:highlight w:val="none"/>
              </w:rPr>
              <w:t>样品提供</w:t>
            </w:r>
          </w:p>
        </w:tc>
        <w:tc>
          <w:tcPr>
            <w:tcW w:w="7125"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snapToGrid/>
              <w:spacing w:line="300" w:lineRule="auto"/>
              <w:textAlignment w:val="auto"/>
              <w:rPr>
                <w:rFonts w:ascii="宋体" w:cs="宋体"/>
                <w:color w:val="auto"/>
                <w:sz w:val="24"/>
                <w:highlight w:val="none"/>
              </w:rPr>
            </w:pPr>
            <w:r>
              <w:rPr>
                <w:rFonts w:hint="eastAsia" w:ascii="宋体" w:hAnsi="Wingdings" w:cs="宋体"/>
                <w:color w:val="auto"/>
                <w:kern w:val="0"/>
                <w:sz w:val="24"/>
                <w:highlight w:val="none"/>
              </w:rPr>
              <w:sym w:font="Wingdings" w:char="00FE"/>
            </w:r>
            <w:r>
              <w:rPr>
                <w:rFonts w:hint="eastAsia" w:ascii="宋体" w:hAnsi="Wingdings" w:cs="宋体"/>
                <w:color w:val="auto"/>
                <w:kern w:val="0"/>
                <w:sz w:val="24"/>
                <w:highlight w:val="none"/>
                <w:lang w:val="en-US" w:eastAsia="zh-CN"/>
              </w:rPr>
              <w:t>A</w:t>
            </w:r>
            <w:r>
              <w:rPr>
                <w:rFonts w:hint="eastAsia" w:ascii="宋体" w:hAnsi="宋体" w:cs="宋体"/>
                <w:color w:val="auto"/>
                <w:kern w:val="0"/>
                <w:sz w:val="24"/>
                <w:highlight w:val="none"/>
              </w:rPr>
              <w:t>不要求提供</w:t>
            </w:r>
            <w:r>
              <w:rPr>
                <w:rFonts w:hint="eastAsia" w:ascii="宋体" w:hAnsi="宋体" w:cs="宋体"/>
                <w:color w:val="auto"/>
                <w:sz w:val="24"/>
                <w:highlight w:val="none"/>
              </w:rPr>
              <w:t>。</w:t>
            </w:r>
          </w:p>
          <w:p>
            <w:pPr>
              <w:keepNext w:val="0"/>
              <w:keepLines w:val="0"/>
              <w:pageBreakBefore w:val="0"/>
              <w:widowControl w:val="0"/>
              <w:kinsoku/>
              <w:wordWrap/>
              <w:overflowPunct/>
              <w:topLinePunct w:val="0"/>
              <w:autoSpaceDE/>
              <w:autoSpaceDN/>
              <w:bidi w:val="0"/>
              <w:snapToGrid/>
              <w:spacing w:line="300" w:lineRule="auto"/>
              <w:textAlignment w:val="auto"/>
              <w:rPr>
                <w:rFonts w:ascii="宋体" w:cs="宋体"/>
                <w:color w:val="auto"/>
                <w:kern w:val="0"/>
                <w:sz w:val="24"/>
                <w:highlight w:val="none"/>
              </w:rPr>
            </w:pPr>
            <w:r>
              <w:rPr>
                <w:rFonts w:hint="eastAsia" w:ascii="宋体" w:hAnsi="Wingdings" w:cs="宋体"/>
                <w:color w:val="auto"/>
                <w:kern w:val="0"/>
                <w:sz w:val="24"/>
                <w:highlight w:val="none"/>
              </w:rPr>
              <w:sym w:font="Wingdings" w:char="00A8"/>
            </w:r>
            <w:r>
              <w:rPr>
                <w:rFonts w:ascii="宋体" w:hAnsi="宋体" w:cs="宋体"/>
                <w:color w:val="auto"/>
                <w:kern w:val="0"/>
                <w:sz w:val="24"/>
                <w:highlight w:val="none"/>
              </w:rPr>
              <w:t>B</w:t>
            </w:r>
            <w:r>
              <w:rPr>
                <w:rFonts w:hint="eastAsia" w:ascii="宋体" w:hAnsi="宋体" w:cs="宋体"/>
                <w:color w:val="auto"/>
                <w:kern w:val="0"/>
                <w:sz w:val="24"/>
                <w:highlight w:val="none"/>
              </w:rPr>
              <w:t>要求提供：</w:t>
            </w:r>
          </w:p>
          <w:p>
            <w:pPr>
              <w:keepNext w:val="0"/>
              <w:keepLines w:val="0"/>
              <w:pageBreakBefore w:val="0"/>
              <w:widowControl w:val="0"/>
              <w:kinsoku/>
              <w:wordWrap/>
              <w:overflowPunct/>
              <w:topLinePunct w:val="0"/>
              <w:autoSpaceDE/>
              <w:autoSpaceDN/>
              <w:bidi w:val="0"/>
              <w:snapToGrid/>
              <w:spacing w:line="300" w:lineRule="auto"/>
              <w:ind w:firstLine="480" w:firstLineChars="200"/>
              <w:textAlignment w:val="auto"/>
              <w:rPr>
                <w:rFonts w:ascii="宋体" w:cs="宋体"/>
                <w:color w:val="auto"/>
                <w:kern w:val="0"/>
                <w:sz w:val="24"/>
                <w:highlight w:val="none"/>
              </w:rPr>
            </w:pPr>
            <w:r>
              <w:rPr>
                <w:rFonts w:hint="eastAsia" w:ascii="宋体" w:hAnsi="宋体" w:cs="宋体"/>
                <w:color w:val="auto"/>
                <w:kern w:val="0"/>
                <w:sz w:val="24"/>
                <w:highlight w:val="none"/>
              </w:rPr>
              <w:t>样品：</w:t>
            </w:r>
            <w:r>
              <w:rPr>
                <w:rFonts w:hint="eastAsia" w:ascii="宋体" w:hAnsi="宋体" w:cs="宋体"/>
                <w:color w:val="auto"/>
                <w:sz w:val="24"/>
                <w:highlight w:val="none"/>
                <w:u w:val="single"/>
                <w:lang w:val="en-US" w:eastAsia="zh-CN"/>
              </w:rPr>
              <w:t xml:space="preserve">     </w:t>
            </w:r>
            <w:r>
              <w:rPr>
                <w:rFonts w:hint="eastAsia" w:ascii="宋体" w:hAnsi="宋体" w:cs="宋体"/>
                <w:color w:val="auto"/>
                <w:kern w:val="0"/>
                <w:sz w:val="24"/>
                <w:highlight w:val="none"/>
              </w:rPr>
              <w:t>；</w:t>
            </w:r>
          </w:p>
          <w:p>
            <w:pPr>
              <w:keepNext w:val="0"/>
              <w:keepLines w:val="0"/>
              <w:pageBreakBefore w:val="0"/>
              <w:widowControl w:val="0"/>
              <w:kinsoku/>
              <w:wordWrap/>
              <w:overflowPunct/>
              <w:topLinePunct w:val="0"/>
              <w:autoSpaceDE/>
              <w:autoSpaceDN/>
              <w:bidi w:val="0"/>
              <w:snapToGrid/>
              <w:spacing w:line="300" w:lineRule="auto"/>
              <w:ind w:firstLine="480" w:firstLineChars="200"/>
              <w:textAlignment w:val="auto"/>
              <w:rPr>
                <w:rFonts w:ascii="宋体" w:cs="宋体"/>
                <w:color w:val="auto"/>
                <w:kern w:val="0"/>
                <w:sz w:val="24"/>
                <w:highlight w:val="none"/>
              </w:rPr>
            </w:pPr>
            <w:r>
              <w:rPr>
                <w:rFonts w:hint="eastAsia" w:ascii="宋体" w:hAnsi="宋体" w:cs="宋体"/>
                <w:color w:val="auto"/>
                <w:kern w:val="0"/>
                <w:sz w:val="24"/>
                <w:highlight w:val="none"/>
              </w:rPr>
              <w:t>样品制作的标准和要求：</w:t>
            </w:r>
            <w:r>
              <w:rPr>
                <w:rFonts w:hint="eastAsia" w:ascii="宋体" w:hAnsi="宋体" w:cs="宋体"/>
                <w:color w:val="auto"/>
                <w:sz w:val="24"/>
                <w:highlight w:val="none"/>
                <w:u w:val="single"/>
                <w:lang w:val="en-US" w:eastAsia="zh-CN"/>
              </w:rPr>
              <w:t xml:space="preserve">     </w:t>
            </w:r>
            <w:r>
              <w:rPr>
                <w:rFonts w:hint="eastAsia" w:ascii="宋体" w:hAnsi="宋体" w:cs="宋体"/>
                <w:color w:val="auto"/>
                <w:kern w:val="0"/>
                <w:sz w:val="24"/>
                <w:highlight w:val="none"/>
              </w:rPr>
              <w:t>；</w:t>
            </w:r>
          </w:p>
          <w:p>
            <w:pPr>
              <w:keepNext w:val="0"/>
              <w:keepLines w:val="0"/>
              <w:pageBreakBefore w:val="0"/>
              <w:widowControl w:val="0"/>
              <w:kinsoku/>
              <w:wordWrap/>
              <w:overflowPunct/>
              <w:topLinePunct w:val="0"/>
              <w:autoSpaceDE/>
              <w:autoSpaceDN/>
              <w:bidi w:val="0"/>
              <w:snapToGrid/>
              <w:spacing w:line="300" w:lineRule="auto"/>
              <w:ind w:firstLine="480" w:firstLineChars="200"/>
              <w:textAlignment w:val="auto"/>
              <w:rPr>
                <w:rFonts w:ascii="宋体" w:cs="宋体"/>
                <w:color w:val="auto"/>
                <w:kern w:val="0"/>
                <w:sz w:val="24"/>
                <w:highlight w:val="none"/>
              </w:rPr>
            </w:pPr>
            <w:r>
              <w:rPr>
                <w:rFonts w:hint="eastAsia" w:ascii="宋体" w:hAnsi="宋体" w:cs="宋体"/>
                <w:color w:val="auto"/>
                <w:kern w:val="0"/>
                <w:sz w:val="24"/>
                <w:highlight w:val="none"/>
              </w:rPr>
              <w:t>样品的评审方法以及评审标准</w:t>
            </w:r>
            <w:r>
              <w:rPr>
                <w:rFonts w:hint="eastAsia" w:ascii="宋体" w:hAnsi="宋体" w:cs="宋体"/>
                <w:snapToGrid w:val="0"/>
                <w:color w:val="auto"/>
                <w:kern w:val="28"/>
                <w:sz w:val="24"/>
                <w:highlight w:val="none"/>
              </w:rPr>
              <w:t>：</w:t>
            </w:r>
            <w:r>
              <w:rPr>
                <w:rFonts w:hint="eastAsia" w:ascii="宋体" w:hAnsi="宋体" w:cs="宋体"/>
                <w:color w:val="auto"/>
                <w:sz w:val="24"/>
                <w:highlight w:val="none"/>
                <w:u w:val="single"/>
                <w:lang w:val="en-US" w:eastAsia="zh-CN"/>
              </w:rPr>
              <w:t xml:space="preserve">     </w:t>
            </w:r>
            <w:r>
              <w:rPr>
                <w:rFonts w:hint="eastAsia" w:ascii="宋体" w:hAnsi="宋体" w:cs="宋体"/>
                <w:color w:val="auto"/>
                <w:kern w:val="0"/>
                <w:sz w:val="24"/>
                <w:highlight w:val="none"/>
              </w:rPr>
              <w:t>；</w:t>
            </w:r>
          </w:p>
          <w:p>
            <w:pPr>
              <w:keepNext w:val="0"/>
              <w:keepLines w:val="0"/>
              <w:pageBreakBefore w:val="0"/>
              <w:widowControl w:val="0"/>
              <w:kinsoku/>
              <w:wordWrap/>
              <w:overflowPunct/>
              <w:topLinePunct w:val="0"/>
              <w:autoSpaceDE/>
              <w:autoSpaceDN/>
              <w:bidi w:val="0"/>
              <w:snapToGrid/>
              <w:spacing w:line="300" w:lineRule="auto"/>
              <w:ind w:firstLine="480" w:firstLineChars="200"/>
              <w:textAlignment w:val="auto"/>
              <w:rPr>
                <w:rFonts w:ascii="宋体" w:cs="宋体"/>
                <w:color w:val="auto"/>
                <w:kern w:val="0"/>
                <w:sz w:val="24"/>
                <w:highlight w:val="none"/>
              </w:rPr>
            </w:pPr>
            <w:r>
              <w:rPr>
                <w:rFonts w:hint="eastAsia" w:ascii="宋体" w:hAnsi="宋体" w:cs="宋体"/>
                <w:color w:val="auto"/>
                <w:kern w:val="0"/>
                <w:sz w:val="24"/>
                <w:highlight w:val="none"/>
              </w:rPr>
              <w:t>是否需要随样品提交检测报告：</w:t>
            </w:r>
            <w:r>
              <w:rPr>
                <w:rFonts w:hint="eastAsia" w:ascii="宋体" w:hAnsi="Wingdings" w:cs="宋体"/>
                <w:color w:val="auto"/>
                <w:kern w:val="0"/>
                <w:sz w:val="24"/>
                <w:highlight w:val="none"/>
              </w:rPr>
              <w:sym w:font="Wingdings" w:char="F0FE"/>
            </w:r>
            <w:r>
              <w:rPr>
                <w:rFonts w:hint="eastAsia" w:ascii="宋体" w:hAnsi="宋体" w:cs="宋体"/>
                <w:color w:val="auto"/>
                <w:kern w:val="0"/>
                <w:sz w:val="24"/>
                <w:highlight w:val="none"/>
              </w:rPr>
              <w:t>否；</w:t>
            </w:r>
            <w:r>
              <w:rPr>
                <w:rFonts w:hint="eastAsia" w:ascii="MS Gothic" w:hAnsi="MS Gothic" w:eastAsia="MS Gothic" w:cs="MS Gothic"/>
                <w:color w:val="auto"/>
                <w:kern w:val="0"/>
                <w:sz w:val="24"/>
                <w:highlight w:val="none"/>
              </w:rPr>
              <w:t>☐</w:t>
            </w:r>
            <w:r>
              <w:rPr>
                <w:rFonts w:hint="eastAsia" w:ascii="宋体" w:hAnsi="宋体" w:cs="宋体"/>
                <w:color w:val="auto"/>
                <w:kern w:val="0"/>
                <w:sz w:val="24"/>
                <w:highlight w:val="none"/>
              </w:rPr>
              <w:t>是，检测机构的要求</w:t>
            </w:r>
            <w:r>
              <w:rPr>
                <w:rFonts w:hint="eastAsia" w:ascii="宋体" w:hAnsi="宋体" w:cs="宋体"/>
                <w:color w:val="auto"/>
                <w:sz w:val="24"/>
                <w:highlight w:val="none"/>
              </w:rPr>
              <w:t>：</w:t>
            </w:r>
            <w:r>
              <w:rPr>
                <w:rFonts w:ascii="宋体" w:hAnsi="宋体" w:cs="宋体"/>
                <w:color w:val="auto"/>
                <w:sz w:val="24"/>
                <w:highlight w:val="none"/>
                <w:u w:val="single"/>
              </w:rPr>
              <w:t xml:space="preserve">    </w:t>
            </w:r>
            <w:r>
              <w:rPr>
                <w:rFonts w:hint="eastAsia" w:ascii="宋体" w:hAnsi="宋体" w:cs="宋体"/>
                <w:color w:val="auto"/>
                <w:kern w:val="0"/>
                <w:sz w:val="24"/>
                <w:highlight w:val="none"/>
              </w:rPr>
              <w:t>；检测内容</w:t>
            </w:r>
            <w:r>
              <w:rPr>
                <w:rFonts w:hint="eastAsia" w:ascii="宋体" w:hAnsi="宋体" w:cs="宋体"/>
                <w:color w:val="auto"/>
                <w:sz w:val="24"/>
                <w:highlight w:val="none"/>
              </w:rPr>
              <w:t>：</w:t>
            </w:r>
            <w:r>
              <w:rPr>
                <w:rFonts w:ascii="宋体" w:hAnsi="宋体" w:cs="宋体"/>
                <w:color w:val="auto"/>
                <w:sz w:val="24"/>
                <w:highlight w:val="none"/>
                <w:u w:val="single"/>
              </w:rPr>
              <w:t xml:space="preserve">    </w:t>
            </w:r>
            <w:r>
              <w:rPr>
                <w:rFonts w:hint="eastAsia" w:ascii="宋体" w:hAnsi="宋体" w:cs="宋体"/>
                <w:color w:val="auto"/>
                <w:kern w:val="0"/>
                <w:sz w:val="24"/>
                <w:highlight w:val="none"/>
              </w:rPr>
              <w:t>。</w:t>
            </w:r>
          </w:p>
          <w:p>
            <w:pPr>
              <w:keepNext w:val="0"/>
              <w:keepLines w:val="0"/>
              <w:pageBreakBefore w:val="0"/>
              <w:widowControl w:val="0"/>
              <w:kinsoku/>
              <w:wordWrap/>
              <w:overflowPunct/>
              <w:topLinePunct w:val="0"/>
              <w:autoSpaceDE/>
              <w:autoSpaceDN/>
              <w:bidi w:val="0"/>
              <w:snapToGrid/>
              <w:spacing w:line="300" w:lineRule="auto"/>
              <w:ind w:firstLine="480" w:firstLineChars="200"/>
              <w:textAlignment w:val="auto"/>
              <w:rPr>
                <w:rFonts w:ascii="宋体" w:cs="宋体"/>
                <w:color w:val="auto"/>
                <w:sz w:val="24"/>
                <w:highlight w:val="none"/>
              </w:rPr>
            </w:pPr>
            <w:r>
              <w:rPr>
                <w:rFonts w:hint="eastAsia" w:ascii="宋体" w:hAnsi="宋体" w:cs="宋体"/>
                <w:color w:val="auto"/>
                <w:sz w:val="24"/>
                <w:highlight w:val="none"/>
              </w:rPr>
              <w:t>提供样品的时间：</w:t>
            </w:r>
            <w:r>
              <w:rPr>
                <w:rFonts w:ascii="宋体" w:hAnsi="宋体" w:cs="宋体"/>
                <w:color w:val="auto"/>
                <w:sz w:val="24"/>
                <w:highlight w:val="none"/>
                <w:u w:val="single"/>
              </w:rPr>
              <w:t xml:space="preserve">    </w:t>
            </w:r>
            <w:r>
              <w:rPr>
                <w:rFonts w:hint="eastAsia" w:ascii="宋体" w:hAnsi="宋体" w:cs="宋体"/>
                <w:color w:val="auto"/>
                <w:kern w:val="0"/>
                <w:sz w:val="24"/>
                <w:highlight w:val="none"/>
              </w:rPr>
              <w:t>；地点：</w:t>
            </w:r>
            <w:r>
              <w:rPr>
                <w:rFonts w:ascii="宋体" w:hAnsi="宋体" w:cs="宋体"/>
                <w:color w:val="auto"/>
                <w:sz w:val="24"/>
                <w:highlight w:val="none"/>
                <w:u w:val="single"/>
              </w:rPr>
              <w:t xml:space="preserve">    </w:t>
            </w:r>
            <w:r>
              <w:rPr>
                <w:rFonts w:hint="eastAsia" w:ascii="宋体" w:hAnsi="宋体" w:cs="宋体"/>
                <w:color w:val="auto"/>
                <w:kern w:val="0"/>
                <w:sz w:val="24"/>
                <w:highlight w:val="none"/>
              </w:rPr>
              <w:t>；联系人</w:t>
            </w:r>
            <w:r>
              <w:rPr>
                <w:rFonts w:hint="eastAsia" w:ascii="宋体" w:hAnsi="宋体" w:cs="宋体"/>
                <w:color w:val="auto"/>
                <w:sz w:val="24"/>
                <w:highlight w:val="none"/>
              </w:rPr>
              <w:t>：</w:t>
            </w:r>
            <w:r>
              <w:rPr>
                <w:rFonts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28"/>
                <w:sz w:val="24"/>
                <w:highlight w:val="none"/>
              </w:rPr>
              <w:t>联系电话：</w:t>
            </w:r>
            <w:r>
              <w:rPr>
                <w:rFonts w:ascii="宋体" w:hAnsi="宋体" w:cs="宋体"/>
                <w:color w:val="auto"/>
                <w:sz w:val="24"/>
                <w:highlight w:val="none"/>
                <w:u w:val="single"/>
              </w:rPr>
              <w:t xml:space="preserve">    </w:t>
            </w:r>
            <w:r>
              <w:rPr>
                <w:rFonts w:hint="eastAsia" w:ascii="宋体" w:hAnsi="宋体" w:cs="宋体"/>
                <w:color w:val="auto"/>
                <w:sz w:val="24"/>
                <w:highlight w:val="none"/>
              </w:rPr>
              <w:t>。请投标人在上述时间内提供样品并按规定位置安装完毕。超过截止时间的，采购人或采购代理机构将不予接收，并将清场并封闭样品现场。</w:t>
            </w:r>
          </w:p>
          <w:p>
            <w:pPr>
              <w:keepNext w:val="0"/>
              <w:keepLines w:val="0"/>
              <w:pageBreakBefore w:val="0"/>
              <w:widowControl w:val="0"/>
              <w:kinsoku/>
              <w:wordWrap/>
              <w:overflowPunct/>
              <w:topLinePunct w:val="0"/>
              <w:autoSpaceDE/>
              <w:autoSpaceDN/>
              <w:bidi w:val="0"/>
              <w:snapToGrid/>
              <w:spacing w:line="300" w:lineRule="auto"/>
              <w:textAlignment w:val="auto"/>
              <w:rPr>
                <w:rFonts w:ascii="宋体" w:cs="宋体"/>
                <w:color w:val="auto"/>
                <w:sz w:val="24"/>
                <w:highlight w:val="none"/>
              </w:rPr>
            </w:pPr>
            <w:r>
              <w:rPr>
                <w:rFonts w:ascii="宋体" w:hAnsi="宋体" w:cs="宋体"/>
                <w:color w:val="auto"/>
                <w:sz w:val="24"/>
                <w:highlight w:val="none"/>
              </w:rPr>
              <w:t xml:space="preserve">   </w:t>
            </w:r>
            <w:r>
              <w:rPr>
                <w:rFonts w:hint="eastAsia" w:ascii="宋体" w:hAnsi="宋体" w:cs="宋体"/>
                <w:color w:val="auto"/>
                <w:sz w:val="24"/>
                <w:highlight w:val="none"/>
              </w:rPr>
              <w:t>采购活动结束后，对于未中标人提供的样品，采购人、采购代理机构将通知未中标人在规定的时间内取回，逾期未取回的，采购人、采购代理机构不负保管义务；对于中标人提供的样品，采购人将进行保管、封存，并作为履约验收的参考。</w:t>
            </w:r>
          </w:p>
          <w:p>
            <w:pPr>
              <w:keepNext w:val="0"/>
              <w:keepLines w:val="0"/>
              <w:pageBreakBefore w:val="0"/>
              <w:widowControl w:val="0"/>
              <w:kinsoku/>
              <w:wordWrap/>
              <w:overflowPunct/>
              <w:topLinePunct w:val="0"/>
              <w:autoSpaceDE/>
              <w:autoSpaceDN/>
              <w:bidi w:val="0"/>
              <w:snapToGrid/>
              <w:spacing w:line="300" w:lineRule="auto"/>
              <w:ind w:firstLine="480" w:firstLineChars="200"/>
              <w:textAlignment w:val="auto"/>
              <w:rPr>
                <w:rFonts w:ascii="宋体" w:cs="宋体"/>
                <w:b/>
                <w:color w:val="auto"/>
                <w:sz w:val="24"/>
                <w:highlight w:val="none"/>
              </w:rPr>
            </w:pPr>
            <w:r>
              <w:rPr>
                <w:rFonts w:hint="eastAsia" w:ascii="宋体" w:hAnsi="宋体" w:cs="宋体"/>
                <w:color w:val="auto"/>
                <w:sz w:val="24"/>
                <w:highlight w:val="none"/>
              </w:rPr>
              <w:t>制作、运输、安装和保管样品所发生的一切费用由投标人自理。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jc w:val="center"/>
        </w:trPr>
        <w:tc>
          <w:tcPr>
            <w:tcW w:w="645" w:type="dxa"/>
            <w:tcBorders>
              <w:top w:val="single" w:color="auto" w:sz="4" w:space="0"/>
              <w:left w:val="single" w:color="000000" w:sz="8" w:space="0"/>
              <w:bottom w:val="single" w:color="auto" w:sz="4" w:space="0"/>
              <w:right w:val="single" w:color="000000" w:sz="2" w:space="0"/>
            </w:tcBorders>
            <w:vAlign w:val="center"/>
          </w:tcPr>
          <w:p>
            <w:pPr>
              <w:keepNext w:val="0"/>
              <w:keepLines w:val="0"/>
              <w:pageBreakBefore w:val="0"/>
              <w:widowControl w:val="0"/>
              <w:kinsoku/>
              <w:wordWrap/>
              <w:overflowPunct/>
              <w:topLinePunct w:val="0"/>
              <w:autoSpaceDE/>
              <w:autoSpaceDN/>
              <w:bidi w:val="0"/>
              <w:snapToGrid/>
              <w:spacing w:line="300" w:lineRule="auto"/>
              <w:jc w:val="center"/>
              <w:textAlignment w:val="auto"/>
              <w:rPr>
                <w:rFonts w:ascii="宋体" w:hAnsi="宋体" w:cs="宋体"/>
                <w:color w:val="auto"/>
                <w:sz w:val="24"/>
                <w:highlight w:val="none"/>
              </w:rPr>
            </w:pPr>
            <w:r>
              <w:rPr>
                <w:rFonts w:ascii="宋体" w:hAnsi="宋体" w:cs="宋体"/>
                <w:color w:val="auto"/>
                <w:sz w:val="24"/>
                <w:highlight w:val="none"/>
              </w:rPr>
              <w:t>9</w:t>
            </w:r>
          </w:p>
        </w:tc>
        <w:tc>
          <w:tcPr>
            <w:tcW w:w="1813"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snapToGrid/>
              <w:spacing w:line="300" w:lineRule="auto"/>
              <w:jc w:val="center"/>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方案讲解演示</w:t>
            </w:r>
          </w:p>
        </w:tc>
        <w:tc>
          <w:tcPr>
            <w:tcW w:w="7125"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snapToGrid/>
              <w:spacing w:line="300" w:lineRule="auto"/>
              <w:textAlignment w:val="auto"/>
              <w:rPr>
                <w:rFonts w:ascii="宋体" w:cs="宋体"/>
                <w:color w:val="auto"/>
                <w:sz w:val="24"/>
                <w:highlight w:val="none"/>
              </w:rPr>
            </w:pPr>
            <w:r>
              <w:rPr>
                <w:rFonts w:hint="eastAsia" w:ascii="宋体" w:hAnsi="Wingdings" w:cs="宋体"/>
                <w:color w:val="auto"/>
                <w:kern w:val="0"/>
                <w:sz w:val="24"/>
                <w:highlight w:val="none"/>
              </w:rPr>
              <w:sym w:font="Wingdings" w:char="00A8"/>
            </w:r>
            <w:r>
              <w:rPr>
                <w:rFonts w:ascii="宋体" w:hAnsi="宋体" w:cs="宋体"/>
                <w:color w:val="auto"/>
                <w:kern w:val="0"/>
                <w:sz w:val="24"/>
                <w:highlight w:val="none"/>
              </w:rPr>
              <w:t>A</w:t>
            </w:r>
            <w:r>
              <w:rPr>
                <w:rFonts w:hint="eastAsia" w:ascii="宋体" w:hAnsi="宋体" w:cs="宋体"/>
                <w:color w:val="auto"/>
                <w:sz w:val="24"/>
                <w:highlight w:val="none"/>
              </w:rPr>
              <w:t>不组织。</w:t>
            </w:r>
          </w:p>
          <w:p>
            <w:pPr>
              <w:keepNext w:val="0"/>
              <w:keepLines w:val="0"/>
              <w:pageBreakBefore w:val="0"/>
              <w:widowControl w:val="0"/>
              <w:kinsoku/>
              <w:wordWrap/>
              <w:overflowPunct/>
              <w:topLinePunct w:val="0"/>
              <w:autoSpaceDE/>
              <w:autoSpaceDN/>
              <w:bidi w:val="0"/>
              <w:snapToGrid/>
              <w:spacing w:line="300" w:lineRule="auto"/>
              <w:textAlignment w:val="auto"/>
              <w:rPr>
                <w:rFonts w:ascii="宋体" w:cs="宋体"/>
                <w:color w:val="auto"/>
                <w:kern w:val="0"/>
                <w:sz w:val="24"/>
                <w:highlight w:val="none"/>
              </w:rPr>
            </w:pPr>
            <w:r>
              <w:rPr>
                <w:rFonts w:hint="eastAsia" w:ascii="宋体" w:hAnsi="Wingdings" w:cs="宋体"/>
                <w:color w:val="auto"/>
                <w:kern w:val="0"/>
                <w:sz w:val="24"/>
                <w:highlight w:val="none"/>
              </w:rPr>
              <w:sym w:font="Wingdings" w:char="00FE"/>
            </w:r>
            <w:r>
              <w:rPr>
                <w:rFonts w:ascii="宋体" w:hAnsi="宋体" w:cs="宋体"/>
                <w:color w:val="auto"/>
                <w:kern w:val="0"/>
                <w:sz w:val="24"/>
                <w:highlight w:val="none"/>
              </w:rPr>
              <w:t>B</w:t>
            </w:r>
            <w:r>
              <w:rPr>
                <w:rFonts w:hint="eastAsia" w:ascii="宋体" w:hAnsi="宋体" w:cs="宋体"/>
                <w:color w:val="auto"/>
                <w:kern w:val="0"/>
                <w:sz w:val="24"/>
                <w:highlight w:val="none"/>
              </w:rPr>
              <w:t>组织。</w:t>
            </w:r>
          </w:p>
          <w:p>
            <w:pPr>
              <w:keepNext w:val="0"/>
              <w:keepLines w:val="0"/>
              <w:pageBreakBefore w:val="0"/>
              <w:widowControl w:val="0"/>
              <w:kinsoku/>
              <w:wordWrap/>
              <w:overflowPunct/>
              <w:topLinePunct w:val="0"/>
              <w:autoSpaceDE/>
              <w:autoSpaceDN/>
              <w:bidi w:val="0"/>
              <w:snapToGrid/>
              <w:spacing w:line="300" w:lineRule="auto"/>
              <w:textAlignment w:val="auto"/>
              <w:rPr>
                <w:rFonts w:ascii="宋体" w:cs="宋体"/>
                <w:color w:val="auto"/>
                <w:kern w:val="0"/>
                <w:sz w:val="24"/>
                <w:highlight w:val="none"/>
              </w:rPr>
            </w:pPr>
            <w:r>
              <w:rPr>
                <w:rFonts w:hint="eastAsia" w:ascii="宋体" w:hAnsi="宋体" w:cs="宋体"/>
                <w:color w:val="auto"/>
                <w:kern w:val="0"/>
                <w:sz w:val="24"/>
                <w:highlight w:val="none"/>
              </w:rPr>
              <w:t>本项目方案讲解演示采用</w:t>
            </w:r>
            <w:r>
              <w:rPr>
                <w:rFonts w:ascii="宋体" w:hAnsi="宋体" w:cs="宋体"/>
                <w:color w:val="auto"/>
                <w:kern w:val="0"/>
                <w:sz w:val="24"/>
                <w:highlight w:val="none"/>
              </w:rPr>
              <w:t>U</w:t>
            </w:r>
            <w:r>
              <w:rPr>
                <w:rFonts w:hint="eastAsia" w:ascii="宋体" w:hAnsi="宋体" w:cs="宋体"/>
                <w:color w:val="auto"/>
                <w:kern w:val="0"/>
                <w:sz w:val="24"/>
                <w:highlight w:val="none"/>
              </w:rPr>
              <w:t>盘或光盘演示。投标人须通过现场或邮寄方式递交此</w:t>
            </w:r>
            <w:r>
              <w:rPr>
                <w:rFonts w:hint="eastAsia" w:ascii="宋体" w:hAnsi="宋体" w:eastAsia="宋体" w:cs="宋体"/>
                <w:color w:val="auto"/>
                <w:kern w:val="0"/>
                <w:sz w:val="24"/>
                <w:highlight w:val="none"/>
              </w:rPr>
              <w:t>项目演示视频存储介质，请各投标人在邮寄过程中自行保护好隐私，并确保在投标截止时间前寄到收件人处。每个投标人演示时间不超过15分</w:t>
            </w:r>
            <w:r>
              <w:rPr>
                <w:rFonts w:hint="eastAsia" w:ascii="宋体" w:hAnsi="宋体" w:cs="宋体"/>
                <w:color w:val="auto"/>
                <w:kern w:val="0"/>
                <w:sz w:val="24"/>
                <w:highlight w:val="none"/>
              </w:rPr>
              <w:t>钟。</w:t>
            </w:r>
          </w:p>
          <w:p>
            <w:pPr>
              <w:keepNext w:val="0"/>
              <w:keepLines w:val="0"/>
              <w:pageBreakBefore w:val="0"/>
              <w:widowControl w:val="0"/>
              <w:kinsoku/>
              <w:wordWrap/>
              <w:overflowPunct/>
              <w:topLinePunct w:val="0"/>
              <w:autoSpaceDE/>
              <w:autoSpaceDN/>
              <w:bidi w:val="0"/>
              <w:snapToGrid/>
              <w:spacing w:line="300" w:lineRule="auto"/>
              <w:textAlignment w:val="auto"/>
              <w:rPr>
                <w:rFonts w:ascii="宋体" w:cs="宋体"/>
                <w:b/>
                <w:color w:val="auto"/>
                <w:kern w:val="0"/>
                <w:sz w:val="24"/>
                <w:highlight w:val="none"/>
                <w:lang w:val="zh-CN"/>
              </w:rPr>
            </w:pPr>
            <w:r>
              <w:rPr>
                <w:rFonts w:hint="eastAsia" w:ascii="宋体" w:hAnsi="宋体" w:cs="宋体"/>
                <w:color w:val="auto"/>
                <w:kern w:val="0"/>
                <w:sz w:val="24"/>
                <w:highlight w:val="none"/>
              </w:rPr>
              <w:t>注：因投标人自身原因导致无法演示或者演示效果不理想的，责任自负。</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jc w:val="center"/>
        </w:trPr>
        <w:tc>
          <w:tcPr>
            <w:tcW w:w="645" w:type="dxa"/>
            <w:tcBorders>
              <w:top w:val="single" w:color="auto" w:sz="4" w:space="0"/>
              <w:left w:val="single" w:color="000000" w:sz="8" w:space="0"/>
              <w:bottom w:val="single" w:color="auto" w:sz="4" w:space="0"/>
              <w:right w:val="single" w:color="000000" w:sz="2" w:space="0"/>
            </w:tcBorders>
            <w:vAlign w:val="center"/>
          </w:tcPr>
          <w:p>
            <w:pPr>
              <w:keepNext w:val="0"/>
              <w:keepLines w:val="0"/>
              <w:pageBreakBefore w:val="0"/>
              <w:widowControl w:val="0"/>
              <w:kinsoku/>
              <w:wordWrap/>
              <w:overflowPunct/>
              <w:topLinePunct w:val="0"/>
              <w:autoSpaceDE/>
              <w:autoSpaceDN/>
              <w:bidi w:val="0"/>
              <w:snapToGrid/>
              <w:spacing w:line="300" w:lineRule="auto"/>
              <w:jc w:val="center"/>
              <w:textAlignment w:val="auto"/>
              <w:rPr>
                <w:rFonts w:ascii="宋体" w:cs="宋体"/>
                <w:color w:val="auto"/>
                <w:sz w:val="24"/>
                <w:highlight w:val="none"/>
              </w:rPr>
            </w:pPr>
            <w:r>
              <w:rPr>
                <w:rFonts w:ascii="宋体" w:hAnsi="宋体" w:cs="宋体"/>
                <w:color w:val="auto"/>
                <w:sz w:val="24"/>
                <w:highlight w:val="none"/>
              </w:rPr>
              <w:t>10</w:t>
            </w:r>
          </w:p>
        </w:tc>
        <w:tc>
          <w:tcPr>
            <w:tcW w:w="1813"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snapToGrid/>
              <w:spacing w:line="300" w:lineRule="auto"/>
              <w:jc w:val="center"/>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保证金收取</w:t>
            </w:r>
          </w:p>
        </w:tc>
        <w:tc>
          <w:tcPr>
            <w:tcW w:w="7125"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snapToGrid/>
              <w:spacing w:line="300" w:lineRule="auto"/>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en-US" w:eastAsia="zh-CN"/>
              </w:rPr>
              <w:t>1.</w:t>
            </w:r>
            <w:r>
              <w:rPr>
                <w:rFonts w:hint="eastAsia" w:ascii="宋体" w:hAnsi="宋体" w:eastAsia="宋体" w:cs="宋体"/>
                <w:color w:val="auto"/>
                <w:kern w:val="0"/>
                <w:sz w:val="24"/>
                <w:highlight w:val="none"/>
              </w:rPr>
              <w:t>本项目</w:t>
            </w:r>
            <w:r>
              <w:rPr>
                <w:rFonts w:hint="eastAsia" w:ascii="宋体" w:hAnsi="宋体" w:eastAsia="宋体" w:cs="宋体"/>
                <w:color w:val="auto"/>
                <w:kern w:val="0"/>
                <w:sz w:val="24"/>
                <w:highlight w:val="none"/>
                <w:lang w:val="en-US" w:eastAsia="zh-CN"/>
              </w:rPr>
              <w:t>免</w:t>
            </w:r>
            <w:r>
              <w:rPr>
                <w:rFonts w:hint="eastAsia" w:ascii="宋体" w:hAnsi="宋体" w:eastAsia="宋体" w:cs="宋体"/>
                <w:color w:val="auto"/>
                <w:kern w:val="0"/>
                <w:sz w:val="24"/>
                <w:highlight w:val="none"/>
              </w:rPr>
              <w:t>收投标保证金。</w:t>
            </w:r>
          </w:p>
          <w:p>
            <w:pPr>
              <w:keepNext w:val="0"/>
              <w:keepLines w:val="0"/>
              <w:pageBreakBefore w:val="0"/>
              <w:kinsoku/>
              <w:wordWrap/>
              <w:overflowPunct/>
              <w:topLinePunct w:val="0"/>
              <w:bidi w:val="0"/>
              <w:snapToGrid w:val="0"/>
              <w:spacing w:line="300" w:lineRule="auto"/>
              <w:jc w:val="left"/>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en-US" w:eastAsia="zh-CN"/>
              </w:rPr>
              <w:t>2.</w:t>
            </w:r>
            <w:r>
              <w:rPr>
                <w:rFonts w:hint="eastAsia" w:ascii="宋体" w:hAnsi="宋体" w:eastAsia="宋体" w:cs="宋体"/>
                <w:color w:val="auto"/>
                <w:sz w:val="24"/>
                <w:szCs w:val="24"/>
                <w:highlight w:val="none"/>
                <w:lang w:val="en-US" w:eastAsia="zh-CN"/>
              </w:rPr>
              <w:t>中标人须向采购人缴纳叁万元的履约保证金</w:t>
            </w:r>
            <w:r>
              <w:rPr>
                <w:rFonts w:hint="eastAsia" w:ascii="宋体" w:hAnsi="宋体" w:eastAsia="宋体" w:cs="宋体"/>
                <w:color w:val="auto"/>
                <w:sz w:val="24"/>
                <w:szCs w:val="24"/>
                <w:highlight w:val="none"/>
              </w:rPr>
              <w:t>，合同到期无异议后十个工作日退回。</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jc w:val="center"/>
        </w:trPr>
        <w:tc>
          <w:tcPr>
            <w:tcW w:w="645" w:type="dxa"/>
            <w:tcBorders>
              <w:top w:val="single" w:color="auto" w:sz="4" w:space="0"/>
              <w:left w:val="single" w:color="000000" w:sz="8" w:space="0"/>
              <w:bottom w:val="single" w:color="auto" w:sz="4" w:space="0"/>
              <w:right w:val="single" w:color="000000" w:sz="2" w:space="0"/>
            </w:tcBorders>
            <w:vAlign w:val="center"/>
          </w:tcPr>
          <w:p>
            <w:pPr>
              <w:keepNext w:val="0"/>
              <w:keepLines w:val="0"/>
              <w:pageBreakBefore w:val="0"/>
              <w:widowControl w:val="0"/>
              <w:kinsoku/>
              <w:wordWrap/>
              <w:overflowPunct/>
              <w:topLinePunct w:val="0"/>
              <w:autoSpaceDE/>
              <w:autoSpaceDN/>
              <w:bidi w:val="0"/>
              <w:snapToGrid/>
              <w:spacing w:line="300" w:lineRule="auto"/>
              <w:jc w:val="center"/>
              <w:textAlignment w:val="auto"/>
              <w:rPr>
                <w:rFonts w:ascii="宋体" w:hAnsi="宋体" w:cs="宋体"/>
                <w:color w:val="auto"/>
                <w:sz w:val="24"/>
                <w:highlight w:val="none"/>
              </w:rPr>
            </w:pPr>
            <w:r>
              <w:rPr>
                <w:rFonts w:ascii="宋体" w:hAnsi="宋体" w:cs="宋体"/>
                <w:color w:val="auto"/>
                <w:sz w:val="24"/>
                <w:highlight w:val="none"/>
              </w:rPr>
              <w:t>11</w:t>
            </w:r>
          </w:p>
        </w:tc>
        <w:tc>
          <w:tcPr>
            <w:tcW w:w="1813"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snapToGrid/>
              <w:spacing w:line="300" w:lineRule="auto"/>
              <w:jc w:val="center"/>
              <w:textAlignment w:val="auto"/>
              <w:rPr>
                <w:rFonts w:ascii="宋体" w:cs="宋体"/>
                <w:b/>
                <w:color w:val="auto"/>
                <w:sz w:val="24"/>
                <w:highlight w:val="none"/>
              </w:rPr>
            </w:pPr>
            <w:r>
              <w:rPr>
                <w:rFonts w:hint="eastAsia" w:ascii="宋体" w:hAnsi="宋体" w:cs="宋体"/>
                <w:b/>
                <w:color w:val="auto"/>
                <w:sz w:val="24"/>
                <w:highlight w:val="none"/>
              </w:rPr>
              <w:t>采购进口产品</w:t>
            </w:r>
          </w:p>
        </w:tc>
        <w:tc>
          <w:tcPr>
            <w:tcW w:w="7125"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snapToGrid/>
              <w:spacing w:line="300" w:lineRule="auto"/>
              <w:textAlignment w:val="auto"/>
              <w:rPr>
                <w:rFonts w:ascii="宋体" w:cs="宋体"/>
                <w:color w:val="auto"/>
                <w:highlight w:val="none"/>
              </w:rPr>
            </w:pPr>
            <w:r>
              <w:rPr>
                <w:rFonts w:hint="eastAsia" w:ascii="宋体" w:hAnsi="宋体" w:cs="宋体"/>
                <w:color w:val="auto"/>
                <w:kern w:val="0"/>
                <w:sz w:val="24"/>
                <w:highlight w:val="none"/>
              </w:rPr>
              <w:t>如果招标文件允许采购进口产品（详见采购需求），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jc w:val="center"/>
        </w:trPr>
        <w:tc>
          <w:tcPr>
            <w:tcW w:w="645" w:type="dxa"/>
            <w:tcBorders>
              <w:top w:val="single" w:color="auto" w:sz="4" w:space="0"/>
              <w:left w:val="single" w:color="000000" w:sz="8" w:space="0"/>
              <w:bottom w:val="single" w:color="auto" w:sz="4" w:space="0"/>
              <w:right w:val="single" w:color="000000" w:sz="2" w:space="0"/>
            </w:tcBorders>
            <w:vAlign w:val="center"/>
          </w:tcPr>
          <w:p>
            <w:pPr>
              <w:keepNext w:val="0"/>
              <w:keepLines w:val="0"/>
              <w:pageBreakBefore w:val="0"/>
              <w:widowControl w:val="0"/>
              <w:kinsoku/>
              <w:wordWrap/>
              <w:overflowPunct/>
              <w:topLinePunct w:val="0"/>
              <w:autoSpaceDE/>
              <w:autoSpaceDN/>
              <w:bidi w:val="0"/>
              <w:snapToGrid/>
              <w:spacing w:line="300" w:lineRule="auto"/>
              <w:jc w:val="center"/>
              <w:textAlignment w:val="auto"/>
              <w:rPr>
                <w:rFonts w:ascii="宋体" w:hAnsi="宋体" w:cs="宋体"/>
                <w:color w:val="auto"/>
                <w:sz w:val="24"/>
                <w:highlight w:val="none"/>
              </w:rPr>
            </w:pPr>
            <w:r>
              <w:rPr>
                <w:rFonts w:ascii="宋体" w:hAnsi="宋体" w:cs="宋体"/>
                <w:color w:val="auto"/>
                <w:sz w:val="24"/>
                <w:highlight w:val="none"/>
              </w:rPr>
              <w:t>12</w:t>
            </w:r>
          </w:p>
        </w:tc>
        <w:tc>
          <w:tcPr>
            <w:tcW w:w="1813"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snapToGrid/>
              <w:spacing w:line="300" w:lineRule="auto"/>
              <w:jc w:val="center"/>
              <w:textAlignment w:val="auto"/>
              <w:rPr>
                <w:rFonts w:ascii="宋体" w:cs="宋体"/>
                <w:b/>
                <w:color w:val="auto"/>
                <w:sz w:val="24"/>
                <w:highlight w:val="none"/>
              </w:rPr>
            </w:pPr>
            <w:r>
              <w:rPr>
                <w:rFonts w:hint="eastAsia" w:ascii="宋体" w:hAnsi="宋体" w:cs="宋体"/>
                <w:b/>
                <w:color w:val="auto"/>
                <w:sz w:val="24"/>
                <w:highlight w:val="none"/>
              </w:rPr>
              <w:t>项目属性与核心产品</w:t>
            </w:r>
          </w:p>
        </w:tc>
        <w:tc>
          <w:tcPr>
            <w:tcW w:w="7125"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snapToGrid/>
              <w:spacing w:line="300" w:lineRule="auto"/>
              <w:textAlignment w:val="auto"/>
              <w:rPr>
                <w:rFonts w:hint="eastAsia" w:ascii="宋体" w:eastAsia="宋体" w:cs="宋体"/>
                <w:color w:val="auto"/>
                <w:kern w:val="0"/>
                <w:sz w:val="24"/>
                <w:highlight w:val="none"/>
                <w:u w:val="single"/>
                <w:lang w:eastAsia="zh-CN"/>
              </w:rPr>
            </w:pPr>
            <w:r>
              <w:rPr>
                <w:rFonts w:hint="eastAsia" w:ascii="宋体" w:hAnsi="Wingdings" w:cs="宋体"/>
                <w:color w:val="auto"/>
                <w:kern w:val="0"/>
                <w:sz w:val="24"/>
                <w:highlight w:val="none"/>
              </w:rPr>
              <w:sym w:font="Wingdings" w:char="00A8"/>
            </w:r>
            <w:r>
              <w:rPr>
                <w:rFonts w:ascii="宋体" w:hAnsi="宋体" w:cs="宋体"/>
                <w:color w:val="auto"/>
                <w:kern w:val="0"/>
                <w:sz w:val="24"/>
                <w:highlight w:val="none"/>
              </w:rPr>
              <w:t>A</w:t>
            </w:r>
            <w:r>
              <w:rPr>
                <w:rFonts w:hint="eastAsia" w:ascii="宋体" w:hAnsi="宋体" w:cs="宋体"/>
                <w:color w:val="auto"/>
                <w:sz w:val="24"/>
                <w:highlight w:val="none"/>
              </w:rPr>
              <w:t>货物类，单一产品或</w:t>
            </w:r>
            <w:r>
              <w:rPr>
                <w:rFonts w:hint="eastAsia" w:ascii="宋体" w:hAnsi="宋体" w:cs="宋体"/>
                <w:color w:val="auto"/>
                <w:kern w:val="0"/>
                <w:sz w:val="24"/>
                <w:highlight w:val="none"/>
              </w:rPr>
              <w:t>核心产品为：</w:t>
            </w:r>
            <w:r>
              <w:rPr>
                <w:rFonts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none"/>
                <w:lang w:val="en-US" w:eastAsia="zh-CN"/>
              </w:rPr>
              <w:t>。</w:t>
            </w:r>
          </w:p>
          <w:p>
            <w:pPr>
              <w:keepNext w:val="0"/>
              <w:keepLines w:val="0"/>
              <w:pageBreakBefore w:val="0"/>
              <w:widowControl w:val="0"/>
              <w:kinsoku/>
              <w:wordWrap/>
              <w:overflowPunct/>
              <w:topLinePunct w:val="0"/>
              <w:autoSpaceDE/>
              <w:autoSpaceDN/>
              <w:bidi w:val="0"/>
              <w:snapToGrid/>
              <w:spacing w:line="300" w:lineRule="auto"/>
              <w:textAlignment w:val="auto"/>
              <w:rPr>
                <w:rFonts w:ascii="宋体" w:cs="宋体"/>
                <w:color w:val="auto"/>
                <w:sz w:val="24"/>
                <w:highlight w:val="none"/>
              </w:rPr>
            </w:pPr>
            <w:r>
              <w:rPr>
                <w:rFonts w:hint="eastAsia" w:ascii="宋体" w:hAnsi="Wingdings" w:cs="宋体"/>
                <w:color w:val="auto"/>
                <w:kern w:val="0"/>
                <w:sz w:val="24"/>
                <w:highlight w:val="none"/>
              </w:rPr>
              <w:sym w:font="Wingdings" w:char="00FE"/>
            </w:r>
            <w:r>
              <w:rPr>
                <w:rFonts w:ascii="宋体" w:hAnsi="宋体" w:cs="宋体"/>
                <w:color w:val="auto"/>
                <w:kern w:val="0"/>
                <w:sz w:val="24"/>
                <w:highlight w:val="none"/>
              </w:rPr>
              <w:t>B</w:t>
            </w:r>
            <w:r>
              <w:rPr>
                <w:rFonts w:hint="eastAsia" w:ascii="宋体" w:hAnsi="宋体" w:cs="宋体"/>
                <w:color w:val="auto"/>
                <w:sz w:val="24"/>
                <w:highlight w:val="none"/>
              </w:rPr>
              <w:t>服务类：</w:t>
            </w:r>
            <w:r>
              <w:rPr>
                <w:rFonts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ascii="宋体" w:hAnsi="宋体" w:cs="宋体"/>
                <w:color w:val="auto"/>
                <w:sz w:val="24"/>
                <w:highlight w:val="none"/>
                <w:u w:val="single"/>
              </w:rPr>
              <w:t>/</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jc w:val="center"/>
        </w:trPr>
        <w:tc>
          <w:tcPr>
            <w:tcW w:w="645" w:type="dxa"/>
            <w:tcBorders>
              <w:top w:val="single" w:color="auto" w:sz="4" w:space="0"/>
              <w:left w:val="single" w:color="000000" w:sz="8" w:space="0"/>
              <w:bottom w:val="single" w:color="auto" w:sz="4" w:space="0"/>
              <w:right w:val="single" w:color="000000" w:sz="2" w:space="0"/>
            </w:tcBorders>
            <w:vAlign w:val="center"/>
          </w:tcPr>
          <w:p>
            <w:pPr>
              <w:keepNext w:val="0"/>
              <w:keepLines w:val="0"/>
              <w:pageBreakBefore w:val="0"/>
              <w:widowControl w:val="0"/>
              <w:kinsoku/>
              <w:wordWrap/>
              <w:overflowPunct/>
              <w:topLinePunct w:val="0"/>
              <w:autoSpaceDE/>
              <w:autoSpaceDN/>
              <w:bidi w:val="0"/>
              <w:snapToGrid/>
              <w:spacing w:line="300" w:lineRule="auto"/>
              <w:jc w:val="center"/>
              <w:textAlignment w:val="auto"/>
              <w:rPr>
                <w:rFonts w:ascii="宋体" w:hAnsi="宋体" w:cs="宋体"/>
                <w:color w:val="auto"/>
                <w:sz w:val="24"/>
                <w:highlight w:val="none"/>
              </w:rPr>
            </w:pPr>
            <w:r>
              <w:rPr>
                <w:rFonts w:ascii="宋体" w:hAnsi="宋体" w:cs="宋体"/>
                <w:color w:val="auto"/>
                <w:sz w:val="24"/>
                <w:highlight w:val="none"/>
              </w:rPr>
              <w:t>13</w:t>
            </w:r>
          </w:p>
        </w:tc>
        <w:tc>
          <w:tcPr>
            <w:tcW w:w="1813"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snapToGrid/>
              <w:spacing w:line="300" w:lineRule="auto"/>
              <w:jc w:val="center"/>
              <w:textAlignment w:val="auto"/>
              <w:rPr>
                <w:rFonts w:ascii="宋体" w:cs="宋体"/>
                <w:b/>
                <w:color w:val="auto"/>
                <w:sz w:val="24"/>
                <w:highlight w:val="none"/>
              </w:rPr>
            </w:pPr>
            <w:r>
              <w:rPr>
                <w:rFonts w:hint="eastAsia" w:ascii="宋体" w:hAnsi="宋体" w:cs="宋体"/>
                <w:b/>
                <w:color w:val="auto"/>
                <w:sz w:val="24"/>
                <w:highlight w:val="none"/>
              </w:rPr>
              <w:t>中小企业划分标准所属行业</w:t>
            </w:r>
          </w:p>
        </w:tc>
        <w:tc>
          <w:tcPr>
            <w:tcW w:w="7125"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snapToGrid/>
              <w:spacing w:line="300" w:lineRule="auto"/>
              <w:textAlignment w:val="auto"/>
              <w:rPr>
                <w:rFonts w:hint="eastAsia" w:ascii="宋体" w:hAnsi="宋体" w:cs="宋体"/>
                <w:color w:val="auto"/>
                <w:kern w:val="0"/>
                <w:sz w:val="24"/>
                <w:highlight w:val="none"/>
              </w:rPr>
            </w:pPr>
            <w:r>
              <w:rPr>
                <w:rFonts w:hint="eastAsia" w:ascii="宋体" w:hAnsi="宋体" w:cs="宋体"/>
                <w:color w:val="auto"/>
                <w:kern w:val="0"/>
                <w:sz w:val="24"/>
                <w:highlight w:val="none"/>
              </w:rPr>
              <w:t>标的</w:t>
            </w:r>
            <w:r>
              <w:rPr>
                <w:rFonts w:hint="eastAsia" w:ascii="宋体" w:hAnsi="宋体" w:cs="宋体"/>
                <w:color w:val="auto"/>
                <w:kern w:val="0"/>
                <w:sz w:val="24"/>
                <w:highlight w:val="none"/>
                <w:lang w:val="en-US" w:eastAsia="zh-CN"/>
              </w:rPr>
              <w:t>:</w:t>
            </w:r>
            <w:r>
              <w:rPr>
                <w:rFonts w:hint="eastAsia" w:ascii="宋体" w:hAnsi="宋体" w:cs="宋体"/>
                <w:color w:val="auto"/>
                <w:kern w:val="0"/>
                <w:sz w:val="24"/>
                <w:highlight w:val="none"/>
                <w:u w:val="single"/>
                <w:lang w:val="en-US" w:eastAsia="zh-CN"/>
              </w:rPr>
              <w:t>2022—2023年诸暨市住房和城乡建设局零星、突击性广告服务采购项目</w:t>
            </w:r>
            <w:r>
              <w:rPr>
                <w:rFonts w:hint="eastAsia" w:ascii="宋体" w:hAnsi="宋体" w:cs="宋体"/>
                <w:color w:val="auto"/>
                <w:kern w:val="0"/>
                <w:sz w:val="24"/>
                <w:highlight w:val="none"/>
              </w:rPr>
              <w:t>，属于</w:t>
            </w:r>
            <w:r>
              <w:rPr>
                <w:rFonts w:ascii="宋体" w:hAnsi="宋体" w:cs="宋体"/>
                <w:color w:val="auto"/>
                <w:kern w:val="0"/>
                <w:sz w:val="24"/>
                <w:highlight w:val="none"/>
                <w:u w:val="single"/>
              </w:rPr>
              <w:t xml:space="preserve"> </w:t>
            </w:r>
            <w:r>
              <w:rPr>
                <w:rFonts w:hint="eastAsia" w:ascii="宋体" w:hAnsi="宋体" w:cs="宋体"/>
                <w:color w:val="auto"/>
                <w:kern w:val="0"/>
                <w:sz w:val="24"/>
                <w:highlight w:val="none"/>
                <w:u w:val="single"/>
                <w:lang w:val="en-US" w:eastAsia="zh-CN"/>
              </w:rPr>
              <w:t xml:space="preserve">租赁和商务服务业 </w:t>
            </w:r>
            <w:r>
              <w:rPr>
                <w:rFonts w:hint="eastAsia" w:ascii="宋体" w:hAnsi="宋体" w:cs="宋体"/>
                <w:color w:val="auto"/>
                <w:kern w:val="0"/>
                <w:sz w:val="24"/>
                <w:highlight w:val="none"/>
                <w:u w:val="single"/>
              </w:rPr>
              <w:t>；</w:t>
            </w:r>
          </w:p>
          <w:p>
            <w:pPr>
              <w:keepNext w:val="0"/>
              <w:keepLines w:val="0"/>
              <w:pageBreakBefore w:val="0"/>
              <w:widowControl w:val="0"/>
              <w:kinsoku/>
              <w:wordWrap/>
              <w:overflowPunct/>
              <w:topLinePunct w:val="0"/>
              <w:autoSpaceDE/>
              <w:autoSpaceDN/>
              <w:bidi w:val="0"/>
              <w:adjustRightInd/>
              <w:snapToGrid/>
              <w:spacing w:line="240" w:lineRule="auto"/>
              <w:ind w:right="0" w:rightChars="0"/>
              <w:jc w:val="both"/>
              <w:textAlignment w:val="auto"/>
              <w:outlineLvl w:val="9"/>
              <w:rPr>
                <w:rFonts w:hint="eastAsia" w:ascii="宋体" w:hAnsi="宋体" w:eastAsia="宋体" w:cs="宋体"/>
                <w:color w:val="auto"/>
                <w:sz w:val="28"/>
                <w:szCs w:val="28"/>
                <w:highlight w:val="none"/>
                <w:shd w:val="clear" w:color="auto" w:fill="auto"/>
                <w:lang w:val="en-US" w:eastAsia="zh-CN"/>
              </w:rPr>
            </w:pPr>
          </w:p>
          <w:p>
            <w:pPr>
              <w:keepNext w:val="0"/>
              <w:keepLines w:val="0"/>
              <w:pageBreakBefore w:val="0"/>
              <w:widowControl w:val="0"/>
              <w:kinsoku/>
              <w:wordWrap/>
              <w:overflowPunct/>
              <w:topLinePunct w:val="0"/>
              <w:autoSpaceDE/>
              <w:autoSpaceDN/>
              <w:bidi w:val="0"/>
              <w:adjustRightInd/>
              <w:snapToGrid/>
              <w:spacing w:line="240" w:lineRule="auto"/>
              <w:ind w:right="0" w:rightChars="0"/>
              <w:jc w:val="both"/>
              <w:textAlignment w:val="auto"/>
              <w:outlineLvl w:val="9"/>
              <w:rPr>
                <w:rFonts w:ascii="宋体" w:cs="宋体"/>
                <w:color w:val="auto"/>
                <w:highlight w:val="none"/>
              </w:rPr>
            </w:pPr>
            <w:r>
              <w:rPr>
                <w:rFonts w:hint="eastAsia" w:ascii="宋体" w:hAnsi="宋体" w:eastAsia="宋体" w:cs="宋体"/>
                <w:color w:val="auto"/>
                <w:kern w:val="0"/>
                <w:sz w:val="24"/>
                <w:szCs w:val="24"/>
                <w:highlight w:val="none"/>
                <w:lang w:val="en-US" w:eastAsia="zh-CN"/>
              </w:rPr>
              <w:t>供应商在</w:t>
            </w:r>
            <w:r>
              <w:rPr>
                <w:rFonts w:hint="eastAsia" w:ascii="宋体" w:hAnsi="宋体" w:eastAsia="宋体" w:cs="宋体"/>
                <w:color w:val="auto"/>
                <w:kern w:val="0"/>
                <w:sz w:val="24"/>
                <w:szCs w:val="24"/>
                <w:highlight w:val="none"/>
              </w:rPr>
              <w:t>出具《中小企业声明函》</w:t>
            </w:r>
            <w:r>
              <w:rPr>
                <w:rFonts w:hint="eastAsia" w:ascii="宋体" w:hAnsi="宋体" w:eastAsia="宋体" w:cs="宋体"/>
                <w:color w:val="auto"/>
                <w:kern w:val="0"/>
                <w:sz w:val="24"/>
                <w:szCs w:val="24"/>
                <w:highlight w:val="none"/>
                <w:lang w:val="en-US" w:eastAsia="zh-CN"/>
              </w:rPr>
              <w:t>前，可通过工业和信息化部官网公共服务平台“</w:t>
            </w:r>
            <w:r>
              <w:rPr>
                <w:rFonts w:hint="eastAsia" w:ascii="宋体" w:hAnsi="宋体" w:eastAsia="宋体" w:cs="宋体"/>
                <w:color w:val="auto"/>
                <w:kern w:val="0"/>
                <w:sz w:val="24"/>
                <w:szCs w:val="24"/>
                <w:highlight w:val="none"/>
              </w:rPr>
              <w:t>中小企业规模类型自测小程序</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lang w:val="en-US" w:eastAsia="zh-CN"/>
              </w:rPr>
              <w:t>自测</w:t>
            </w:r>
            <w:r>
              <w:rPr>
                <w:rFonts w:hint="eastAsia" w:ascii="宋体" w:hAnsi="宋体" w:eastAsia="宋体" w:cs="宋体"/>
                <w:color w:val="auto"/>
                <w:kern w:val="0"/>
                <w:sz w:val="24"/>
                <w:szCs w:val="24"/>
                <w:highlight w:val="none"/>
              </w:rPr>
              <w:t>企业规模类型</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lang w:val="en-US" w:eastAsia="zh-CN"/>
              </w:rPr>
              <w:t>自测时</w:t>
            </w:r>
            <w:r>
              <w:rPr>
                <w:rFonts w:hint="eastAsia" w:ascii="宋体" w:hAnsi="宋体" w:eastAsia="宋体" w:cs="宋体"/>
                <w:color w:val="auto"/>
                <w:kern w:val="0"/>
                <w:sz w:val="24"/>
                <w:szCs w:val="24"/>
                <w:highlight w:val="none"/>
              </w:rPr>
              <w:t>企业所属行业</w:t>
            </w:r>
            <w:r>
              <w:rPr>
                <w:rFonts w:hint="eastAsia" w:ascii="宋体" w:hAnsi="宋体" w:eastAsia="宋体" w:cs="宋体"/>
                <w:color w:val="auto"/>
                <w:kern w:val="0"/>
                <w:sz w:val="24"/>
                <w:szCs w:val="24"/>
                <w:highlight w:val="none"/>
                <w:lang w:val="en-US" w:eastAsia="zh-CN"/>
              </w:rPr>
              <w:t>请选择</w:t>
            </w:r>
            <w:r>
              <w:rPr>
                <w:rFonts w:hint="eastAsia" w:ascii="宋体" w:hAnsi="宋体" w:eastAsia="宋体" w:cs="宋体"/>
                <w:i w:val="0"/>
                <w:caps w:val="0"/>
                <w:color w:val="auto"/>
                <w:spacing w:val="0"/>
                <w:sz w:val="24"/>
                <w:szCs w:val="24"/>
                <w:highlight w:val="none"/>
                <w:u w:val="single"/>
                <w:shd w:val="clear" w:color="auto" w:fill="auto"/>
                <w:lang w:val="en-US" w:eastAsia="zh-CN"/>
              </w:rPr>
              <w:t xml:space="preserve"> </w:t>
            </w:r>
            <w:r>
              <w:rPr>
                <w:rFonts w:hint="eastAsia" w:ascii="宋体" w:hAnsi="宋体" w:cs="宋体"/>
                <w:color w:val="auto"/>
                <w:kern w:val="0"/>
                <w:sz w:val="24"/>
                <w:highlight w:val="none"/>
                <w:u w:val="single"/>
                <w:lang w:val="en-US" w:eastAsia="zh-CN"/>
              </w:rPr>
              <w:t>租赁和商务服务业</w:t>
            </w:r>
            <w:r>
              <w:rPr>
                <w:rFonts w:hint="eastAsia" w:ascii="宋体" w:hAnsi="宋体" w:eastAsia="宋体" w:cs="宋体"/>
                <w:b w:val="0"/>
                <w:bCs w:val="0"/>
                <w:i w:val="0"/>
                <w:caps w:val="0"/>
                <w:color w:val="auto"/>
                <w:spacing w:val="0"/>
                <w:sz w:val="24"/>
                <w:szCs w:val="24"/>
                <w:highlight w:val="none"/>
                <w:u w:val="single"/>
                <w:shd w:val="clear" w:color="auto" w:fill="auto"/>
                <w:lang w:val="en-US" w:eastAsia="zh-CN"/>
              </w:rPr>
              <w:t xml:space="preserve"> </w:t>
            </w:r>
            <w:r>
              <w:rPr>
                <w:rFonts w:hint="eastAsia" w:ascii="宋体" w:hAnsi="宋体" w:eastAsia="宋体" w:cs="宋体"/>
                <w:b w:val="0"/>
                <w:bCs w:val="0"/>
                <w:i w:val="0"/>
                <w:caps w:val="0"/>
                <w:color w:val="auto"/>
                <w:spacing w:val="0"/>
                <w:sz w:val="24"/>
                <w:szCs w:val="24"/>
                <w:highlight w:val="none"/>
                <w:shd w:val="clear" w:color="auto" w:fill="auto"/>
                <w:lang w:val="en-US" w:eastAsia="zh-CN"/>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jc w:val="center"/>
        </w:trPr>
        <w:tc>
          <w:tcPr>
            <w:tcW w:w="645" w:type="dxa"/>
            <w:tcBorders>
              <w:top w:val="single" w:color="auto" w:sz="4" w:space="0"/>
              <w:left w:val="single" w:color="000000" w:sz="8" w:space="0"/>
              <w:right w:val="single" w:color="000000" w:sz="2" w:space="0"/>
            </w:tcBorders>
            <w:vAlign w:val="center"/>
          </w:tcPr>
          <w:p>
            <w:pPr>
              <w:keepNext w:val="0"/>
              <w:keepLines w:val="0"/>
              <w:pageBreakBefore w:val="0"/>
              <w:widowControl w:val="0"/>
              <w:kinsoku/>
              <w:wordWrap/>
              <w:overflowPunct/>
              <w:topLinePunct w:val="0"/>
              <w:autoSpaceDE/>
              <w:autoSpaceDN/>
              <w:bidi w:val="0"/>
              <w:snapToGrid/>
              <w:spacing w:line="300" w:lineRule="auto"/>
              <w:jc w:val="center"/>
              <w:textAlignment w:val="auto"/>
              <w:rPr>
                <w:rFonts w:ascii="宋体" w:hAnsi="宋体" w:cs="宋体"/>
                <w:color w:val="auto"/>
                <w:sz w:val="24"/>
                <w:highlight w:val="none"/>
              </w:rPr>
            </w:pPr>
            <w:r>
              <w:rPr>
                <w:rFonts w:ascii="宋体" w:hAnsi="宋体" w:cs="宋体"/>
                <w:color w:val="auto"/>
                <w:sz w:val="24"/>
                <w:highlight w:val="none"/>
              </w:rPr>
              <w:t>14</w:t>
            </w:r>
          </w:p>
        </w:tc>
        <w:tc>
          <w:tcPr>
            <w:tcW w:w="1813" w:type="dxa"/>
            <w:tcBorders>
              <w:top w:val="single" w:color="000000" w:sz="8" w:space="0"/>
              <w:left w:val="single" w:color="000000" w:sz="2" w:space="0"/>
              <w:right w:val="single" w:color="000000" w:sz="8" w:space="0"/>
            </w:tcBorders>
            <w:vAlign w:val="center"/>
          </w:tcPr>
          <w:p>
            <w:pPr>
              <w:keepNext w:val="0"/>
              <w:keepLines w:val="0"/>
              <w:pageBreakBefore w:val="0"/>
              <w:widowControl w:val="0"/>
              <w:kinsoku/>
              <w:wordWrap/>
              <w:overflowPunct/>
              <w:topLinePunct w:val="0"/>
              <w:autoSpaceDE/>
              <w:autoSpaceDN/>
              <w:bidi w:val="0"/>
              <w:snapToGrid/>
              <w:spacing w:line="300" w:lineRule="auto"/>
              <w:jc w:val="center"/>
              <w:textAlignment w:val="auto"/>
              <w:rPr>
                <w:rFonts w:ascii="宋体" w:cs="宋体"/>
                <w:b/>
                <w:color w:val="auto"/>
                <w:sz w:val="24"/>
                <w:highlight w:val="none"/>
              </w:rPr>
            </w:pPr>
            <w:r>
              <w:rPr>
                <w:rFonts w:hint="eastAsia" w:ascii="宋体" w:hAnsi="宋体" w:cs="宋体"/>
                <w:b/>
                <w:color w:val="auto"/>
                <w:sz w:val="24"/>
                <w:highlight w:val="none"/>
              </w:rPr>
              <w:t>中小企业信用融资</w:t>
            </w:r>
          </w:p>
        </w:tc>
        <w:tc>
          <w:tcPr>
            <w:tcW w:w="7125" w:type="dxa"/>
            <w:tcBorders>
              <w:top w:val="single" w:color="000000" w:sz="8" w:space="0"/>
              <w:left w:val="single" w:color="000000" w:sz="2" w:space="0"/>
              <w:right w:val="single" w:color="000000" w:sz="8" w:space="0"/>
            </w:tcBorders>
            <w:vAlign w:val="center"/>
          </w:tcPr>
          <w:p>
            <w:pPr>
              <w:keepNext w:val="0"/>
              <w:keepLines w:val="0"/>
              <w:pageBreakBefore w:val="0"/>
              <w:widowControl w:val="0"/>
              <w:kinsoku/>
              <w:wordWrap/>
              <w:overflowPunct/>
              <w:topLinePunct w:val="0"/>
              <w:autoSpaceDE/>
              <w:autoSpaceDN/>
              <w:bidi w:val="0"/>
              <w:snapToGrid/>
              <w:spacing w:line="300" w:lineRule="auto"/>
              <w:textAlignment w:val="auto"/>
              <w:rPr>
                <w:rFonts w:ascii="宋体" w:cs="宋体"/>
                <w:color w:val="auto"/>
                <w:sz w:val="24"/>
                <w:highlight w:val="none"/>
              </w:rPr>
            </w:pPr>
            <w:r>
              <w:rPr>
                <w:rFonts w:hint="eastAsia" w:ascii="宋体" w:hAnsi="宋体" w:eastAsia="宋体" w:cs="宋体"/>
                <w:color w:val="auto"/>
                <w:kern w:val="0"/>
                <w:sz w:val="24"/>
                <w:szCs w:val="24"/>
                <w:highlight w:val="none"/>
                <w:lang w:val="en-US" w:eastAsia="zh-CN"/>
              </w:rPr>
              <w:t>供应商中标后可在政府采购云平台申请政采贷：操作路径：登录政府采购云平台 - 金融服务中心 -【融资服务】，可在热门申请中选择产品直接申请，也可点击云智贷匹配适合产品进行申请，或者在可申请项目中根据该项目进行申请。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jc w:val="center"/>
        </w:trPr>
        <w:tc>
          <w:tcPr>
            <w:tcW w:w="645" w:type="dxa"/>
            <w:tcBorders>
              <w:top w:val="single" w:color="auto" w:sz="4" w:space="0"/>
              <w:left w:val="single" w:color="000000" w:sz="8" w:space="0"/>
              <w:bottom w:val="single" w:color="auto" w:sz="4" w:space="0"/>
              <w:right w:val="single" w:color="000000" w:sz="2" w:space="0"/>
            </w:tcBorders>
            <w:vAlign w:val="center"/>
          </w:tcPr>
          <w:p>
            <w:pPr>
              <w:keepNext w:val="0"/>
              <w:keepLines w:val="0"/>
              <w:pageBreakBefore w:val="0"/>
              <w:widowControl w:val="0"/>
              <w:kinsoku/>
              <w:wordWrap/>
              <w:overflowPunct/>
              <w:topLinePunct w:val="0"/>
              <w:autoSpaceDE/>
              <w:autoSpaceDN/>
              <w:bidi w:val="0"/>
              <w:snapToGrid/>
              <w:spacing w:line="300" w:lineRule="auto"/>
              <w:jc w:val="center"/>
              <w:textAlignment w:val="auto"/>
              <w:rPr>
                <w:rFonts w:ascii="宋体" w:hAnsi="宋体" w:cs="宋体"/>
                <w:color w:val="auto"/>
                <w:sz w:val="24"/>
                <w:highlight w:val="none"/>
              </w:rPr>
            </w:pPr>
            <w:r>
              <w:rPr>
                <w:rFonts w:ascii="宋体" w:hAnsi="宋体" w:cs="宋体"/>
                <w:color w:val="auto"/>
                <w:sz w:val="24"/>
                <w:highlight w:val="none"/>
              </w:rPr>
              <w:t>15</w:t>
            </w:r>
          </w:p>
        </w:tc>
        <w:tc>
          <w:tcPr>
            <w:tcW w:w="1813"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napToGrid/>
              <w:spacing w:line="300" w:lineRule="auto"/>
              <w:jc w:val="center"/>
              <w:textAlignment w:val="auto"/>
              <w:rPr>
                <w:rFonts w:ascii="宋体" w:hAnsi="宋体" w:cs="宋体"/>
                <w:b/>
                <w:color w:val="auto"/>
                <w:sz w:val="24"/>
                <w:highlight w:val="none"/>
              </w:rPr>
            </w:pPr>
            <w:r>
              <w:rPr>
                <w:rFonts w:hint="eastAsia" w:ascii="宋体" w:hAnsi="宋体" w:cs="宋体"/>
                <w:b/>
                <w:color w:val="auto"/>
                <w:sz w:val="24"/>
                <w:highlight w:val="none"/>
              </w:rPr>
              <w:t>备份投标文件送达地点</w:t>
            </w:r>
            <w:r>
              <w:rPr>
                <w:rFonts w:ascii="宋体" w:hAnsi="宋体" w:cs="宋体"/>
                <w:b/>
                <w:color w:val="auto"/>
                <w:sz w:val="24"/>
                <w:highlight w:val="none"/>
              </w:rPr>
              <w:t xml:space="preserve"> </w:t>
            </w:r>
          </w:p>
        </w:tc>
        <w:tc>
          <w:tcPr>
            <w:tcW w:w="7125" w:type="dxa"/>
            <w:tcBorders>
              <w:top w:val="single" w:color="000000" w:sz="8" w:space="0"/>
              <w:left w:val="single" w:color="000000" w:sz="2" w:space="0"/>
              <w:bottom w:val="single" w:color="000000" w:sz="8" w:space="0"/>
              <w:right w:val="single" w:color="000000" w:sz="8" w:space="0"/>
            </w:tcBorders>
            <w:vAlign w:val="center"/>
          </w:tcPr>
          <w:p>
            <w:pPr>
              <w:pStyle w:val="33"/>
              <w:keepNext w:val="0"/>
              <w:keepLines w:val="0"/>
              <w:pageBreakBefore w:val="0"/>
              <w:widowControl w:val="0"/>
              <w:kinsoku/>
              <w:wordWrap/>
              <w:overflowPunct/>
              <w:topLinePunct w:val="0"/>
              <w:autoSpaceDE/>
              <w:autoSpaceDN/>
              <w:bidi w:val="0"/>
              <w:snapToGrid/>
              <w:spacing w:line="300" w:lineRule="auto"/>
              <w:textAlignment w:val="auto"/>
              <w:rPr>
                <w:rFonts w:hAnsi="宋体" w:cs="宋体"/>
                <w:color w:val="auto"/>
                <w:kern w:val="28"/>
                <w:sz w:val="24"/>
                <w:highlight w:val="none"/>
              </w:rPr>
            </w:pPr>
            <w:r>
              <w:rPr>
                <w:rFonts w:hint="eastAsia" w:hAnsi="宋体" w:cs="宋体"/>
                <w:b/>
                <w:color w:val="auto"/>
                <w:sz w:val="24"/>
                <w:szCs w:val="24"/>
                <w:highlight w:val="none"/>
                <w:lang w:eastAsia="zh-CN"/>
              </w:rPr>
              <w:t>浙江智拓项目管理有限公司</w:t>
            </w:r>
            <w:r>
              <w:rPr>
                <w:rFonts w:hint="eastAsia" w:hAnsi="宋体" w:cs="宋体"/>
                <w:b/>
                <w:color w:val="auto"/>
                <w:sz w:val="24"/>
                <w:szCs w:val="24"/>
                <w:highlight w:val="none"/>
              </w:rPr>
              <w:t>邮箱（</w:t>
            </w:r>
            <w:r>
              <w:rPr>
                <w:rFonts w:hint="eastAsia" w:ascii="宋体" w:hAnsi="宋体" w:eastAsia="宋体" w:cs="宋体"/>
                <w:b/>
                <w:color w:val="auto"/>
                <w:sz w:val="24"/>
                <w:szCs w:val="24"/>
                <w:highlight w:val="none"/>
                <w:lang w:eastAsia="zh-CN"/>
              </w:rPr>
              <w:fldChar w:fldCharType="begin"/>
            </w:r>
            <w:r>
              <w:rPr>
                <w:rFonts w:hint="eastAsia" w:ascii="宋体" w:hAnsi="宋体" w:eastAsia="宋体" w:cs="宋体"/>
                <w:b/>
                <w:color w:val="auto"/>
                <w:sz w:val="24"/>
                <w:szCs w:val="24"/>
                <w:highlight w:val="none"/>
                <w:lang w:eastAsia="zh-CN"/>
              </w:rPr>
              <w:instrText xml:space="preserve"> HYPERLINK "mailto:zjztb001@aliyun.com" </w:instrText>
            </w:r>
            <w:r>
              <w:rPr>
                <w:rFonts w:hint="eastAsia" w:ascii="宋体" w:hAnsi="宋体" w:eastAsia="宋体" w:cs="宋体"/>
                <w:b/>
                <w:color w:val="auto"/>
                <w:sz w:val="24"/>
                <w:szCs w:val="24"/>
                <w:highlight w:val="none"/>
                <w:lang w:eastAsia="zh-CN"/>
              </w:rPr>
              <w:fldChar w:fldCharType="separate"/>
            </w:r>
            <w:r>
              <w:rPr>
                <w:rFonts w:hint="eastAsia" w:hAnsi="宋体" w:cs="宋体"/>
                <w:b/>
                <w:color w:val="auto"/>
                <w:sz w:val="24"/>
                <w:szCs w:val="24"/>
                <w:highlight w:val="none"/>
                <w:lang w:eastAsia="zh-CN"/>
              </w:rPr>
              <w:t>3314994607@qq.com</w:t>
            </w:r>
            <w:r>
              <w:rPr>
                <w:rFonts w:hint="eastAsia" w:ascii="宋体" w:hAnsi="宋体" w:eastAsia="宋体" w:cs="宋体"/>
                <w:b/>
                <w:color w:val="auto"/>
                <w:sz w:val="24"/>
                <w:szCs w:val="24"/>
                <w:highlight w:val="none"/>
                <w:lang w:eastAsia="zh-CN"/>
              </w:rPr>
              <w:fldChar w:fldCharType="end"/>
            </w:r>
            <w:r>
              <w:rPr>
                <w:rFonts w:hint="eastAsia" w:ascii="宋体" w:hAnsi="宋体" w:eastAsia="宋体" w:cs="宋体"/>
                <w:b/>
                <w:color w:val="auto"/>
                <w:sz w:val="24"/>
                <w:szCs w:val="24"/>
                <w:highlight w:val="none"/>
                <w:lang w:eastAsia="zh-CN"/>
              </w:rPr>
              <w:t>）</w:t>
            </w:r>
            <w:r>
              <w:rPr>
                <w:rFonts w:hint="eastAsia" w:hAnsi="宋体" w:cs="宋体"/>
                <w:b/>
                <w:color w:val="auto"/>
                <w:sz w:val="24"/>
                <w:szCs w:val="24"/>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jc w:val="center"/>
        </w:trPr>
        <w:tc>
          <w:tcPr>
            <w:tcW w:w="645" w:type="dxa"/>
            <w:tcBorders>
              <w:top w:val="single" w:color="auto" w:sz="4" w:space="0"/>
              <w:left w:val="single" w:color="000000" w:sz="8" w:space="0"/>
              <w:bottom w:val="single" w:color="auto" w:sz="4" w:space="0"/>
              <w:right w:val="single" w:color="000000" w:sz="2" w:space="0"/>
            </w:tcBorders>
            <w:vAlign w:val="center"/>
          </w:tcPr>
          <w:p>
            <w:pPr>
              <w:keepNext w:val="0"/>
              <w:keepLines w:val="0"/>
              <w:pageBreakBefore w:val="0"/>
              <w:widowControl w:val="0"/>
              <w:kinsoku/>
              <w:wordWrap/>
              <w:overflowPunct/>
              <w:topLinePunct w:val="0"/>
              <w:autoSpaceDE/>
              <w:autoSpaceDN/>
              <w:bidi w:val="0"/>
              <w:snapToGrid/>
              <w:spacing w:line="300" w:lineRule="auto"/>
              <w:jc w:val="center"/>
              <w:textAlignment w:val="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16</w:t>
            </w:r>
          </w:p>
        </w:tc>
        <w:tc>
          <w:tcPr>
            <w:tcW w:w="1813" w:type="dxa"/>
            <w:tcBorders>
              <w:top w:val="single" w:color="000000" w:sz="8" w:space="0"/>
              <w:left w:val="single" w:color="000000" w:sz="2" w:space="0"/>
              <w:bottom w:val="single" w:color="000000" w:sz="8" w:space="0"/>
              <w:right w:val="single" w:color="000000" w:sz="8" w:space="0"/>
            </w:tcBorders>
            <w:vAlign w:val="center"/>
          </w:tcPr>
          <w:p>
            <w:pPr>
              <w:pStyle w:val="33"/>
              <w:keepNext w:val="0"/>
              <w:keepLines w:val="0"/>
              <w:pageBreakBefore w:val="0"/>
              <w:widowControl w:val="0"/>
              <w:kinsoku/>
              <w:wordWrap/>
              <w:overflowPunct/>
              <w:topLinePunct w:val="0"/>
              <w:autoSpaceDE/>
              <w:autoSpaceDN/>
              <w:bidi w:val="0"/>
              <w:snapToGrid/>
              <w:spacing w:line="300" w:lineRule="auto"/>
              <w:jc w:val="center"/>
              <w:textAlignment w:val="auto"/>
              <w:rPr>
                <w:rFonts w:hint="eastAsia" w:ascii="宋体" w:hAnsi="宋体" w:eastAsia="宋体" w:cs="Arial"/>
                <w:color w:val="auto"/>
                <w:kern w:val="2"/>
                <w:sz w:val="21"/>
                <w:szCs w:val="24"/>
                <w:highlight w:val="none"/>
                <w:lang w:val="en-US" w:eastAsia="zh-CN" w:bidi="ar-SA"/>
              </w:rPr>
            </w:pPr>
            <w:r>
              <w:rPr>
                <w:rFonts w:hint="eastAsia" w:ascii="宋体" w:hAnsi="宋体"/>
                <w:color w:val="auto"/>
                <w:szCs w:val="24"/>
                <w:highlight w:val="none"/>
              </w:rPr>
              <w:t>其他</w:t>
            </w:r>
          </w:p>
        </w:tc>
        <w:tc>
          <w:tcPr>
            <w:tcW w:w="7125" w:type="dxa"/>
            <w:tcBorders>
              <w:top w:val="single" w:color="000000" w:sz="8" w:space="0"/>
              <w:left w:val="single" w:color="000000" w:sz="2" w:space="0"/>
              <w:bottom w:val="single" w:color="000000" w:sz="8" w:space="0"/>
              <w:right w:val="single" w:color="000000" w:sz="8" w:space="0"/>
            </w:tcBorders>
            <w:vAlign w:val="center"/>
          </w:tcPr>
          <w:p>
            <w:pPr>
              <w:numPr>
                <w:ilvl w:val="0"/>
                <w:numId w:val="0"/>
              </w:numPr>
              <w:spacing w:line="240" w:lineRule="auto"/>
              <w:rPr>
                <w:rFonts w:hint="default" w:ascii="宋体" w:hAnsi="宋体" w:eastAsia="宋体" w:cs="宋体"/>
                <w:snapToGrid w:val="0"/>
                <w:color w:val="auto"/>
                <w:spacing w:val="0"/>
                <w:kern w:val="28"/>
                <w:sz w:val="24"/>
                <w:szCs w:val="24"/>
                <w:highlight w:val="none"/>
                <w:lang w:val="en-US" w:eastAsia="zh-CN" w:bidi="ar-SA"/>
              </w:rPr>
            </w:pPr>
            <w:r>
              <w:rPr>
                <w:rFonts w:hint="eastAsia" w:ascii="宋体" w:hAnsi="宋体" w:eastAsia="宋体" w:cs="宋体"/>
                <w:snapToGrid w:val="0"/>
                <w:color w:val="auto"/>
                <w:spacing w:val="0"/>
                <w:kern w:val="28"/>
                <w:sz w:val="24"/>
                <w:szCs w:val="24"/>
                <w:highlight w:val="none"/>
                <w:lang w:val="en-US" w:eastAsia="zh-CN" w:bidi="ar-SA"/>
              </w:rPr>
              <w:t>1、招标代理服务费由中标人支付，具体收费标准按国家发改委【2011】534号文件和国家计委【2002】1980号文件执行，收费基数为合同总金额，按差额定率累进法计算:</w:t>
            </w:r>
          </w:p>
          <w:tbl>
            <w:tblPr>
              <w:tblStyle w:val="62"/>
              <w:tblW w:w="5000" w:type="pct"/>
              <w:tblCellSpacing w:w="0" w:type="dxa"/>
              <w:tblInd w:w="-7"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4175"/>
              <w:gridCol w:w="959"/>
              <w:gridCol w:w="959"/>
              <w:gridCol w:w="946"/>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01" w:hRule="atLeast"/>
                <w:tblCellSpacing w:w="0" w:type="dxa"/>
              </w:trPr>
              <w:tc>
                <w:tcPr>
                  <w:tcW w:w="4650" w:type="dxa"/>
                  <w:noWrap w:val="0"/>
                  <w:vAlign w:val="center"/>
                </w:tcPr>
                <w:p>
                  <w:pPr>
                    <w:keepNext w:val="0"/>
                    <w:keepLines w:val="0"/>
                    <w:widowControl/>
                    <w:suppressLineNumbers w:val="0"/>
                    <w:ind w:left="0" w:firstLine="0"/>
                    <w:jc w:val="center"/>
                    <w:rPr>
                      <w:rFonts w:hint="eastAsia" w:ascii="宋体" w:hAnsi="宋体" w:eastAsia="宋体" w:cs="宋体"/>
                      <w:i w:val="0"/>
                      <w:iCs w:val="0"/>
                      <w:caps w:val="0"/>
                      <w:color w:val="auto"/>
                      <w:spacing w:val="0"/>
                      <w:sz w:val="24"/>
                      <w:szCs w:val="24"/>
                      <w:highlight w:val="none"/>
                    </w:rPr>
                  </w:pPr>
                  <w:r>
                    <w:rPr>
                      <w:rFonts w:hint="eastAsia" w:ascii="宋体" w:hAnsi="宋体" w:eastAsia="宋体" w:cs="宋体"/>
                      <w:b/>
                      <w:bCs/>
                      <w:i w:val="0"/>
                      <w:iCs w:val="0"/>
                      <w:caps w:val="0"/>
                      <w:color w:val="auto"/>
                      <w:spacing w:val="0"/>
                      <w:kern w:val="0"/>
                      <w:sz w:val="24"/>
                      <w:szCs w:val="24"/>
                      <w:highlight w:val="none"/>
                      <w:lang w:val="en-US" w:eastAsia="zh-CN" w:bidi="ar"/>
                    </w:rPr>
                    <w:t>中标金额（万元）</w:t>
                  </w:r>
                </w:p>
              </w:tc>
              <w:tc>
                <w:tcPr>
                  <w:tcW w:w="1065" w:type="dxa"/>
                  <w:noWrap w:val="0"/>
                  <w:vAlign w:val="center"/>
                </w:tcPr>
                <w:p>
                  <w:pPr>
                    <w:pStyle w:val="59"/>
                    <w:keepNext w:val="0"/>
                    <w:keepLines w:val="0"/>
                    <w:widowControl/>
                    <w:suppressLineNumbers w:val="0"/>
                    <w:jc w:val="center"/>
                    <w:rPr>
                      <w:rFonts w:hint="eastAsia" w:ascii="宋体" w:hAnsi="宋体" w:eastAsia="宋体" w:cs="宋体"/>
                      <w:color w:val="auto"/>
                      <w:sz w:val="24"/>
                      <w:szCs w:val="24"/>
                      <w:highlight w:val="none"/>
                    </w:rPr>
                  </w:pPr>
                  <w:r>
                    <w:rPr>
                      <w:rFonts w:hint="eastAsia" w:ascii="宋体" w:hAnsi="宋体" w:eastAsia="宋体" w:cs="宋体"/>
                      <w:b/>
                      <w:bCs/>
                      <w:i w:val="0"/>
                      <w:iCs w:val="0"/>
                      <w:caps w:val="0"/>
                      <w:color w:val="auto"/>
                      <w:spacing w:val="0"/>
                      <w:sz w:val="24"/>
                      <w:szCs w:val="24"/>
                      <w:highlight w:val="none"/>
                    </w:rPr>
                    <w:t>货物招标</w:t>
                  </w:r>
                </w:p>
              </w:tc>
              <w:tc>
                <w:tcPr>
                  <w:tcW w:w="1065" w:type="dxa"/>
                  <w:noWrap w:val="0"/>
                  <w:vAlign w:val="center"/>
                </w:tcPr>
                <w:p>
                  <w:pPr>
                    <w:keepNext w:val="0"/>
                    <w:keepLines w:val="0"/>
                    <w:widowControl/>
                    <w:suppressLineNumbers w:val="0"/>
                    <w:ind w:left="0" w:firstLine="0"/>
                    <w:jc w:val="center"/>
                    <w:rPr>
                      <w:rFonts w:hint="eastAsia" w:ascii="宋体" w:hAnsi="宋体" w:eastAsia="宋体" w:cs="宋体"/>
                      <w:i w:val="0"/>
                      <w:iCs w:val="0"/>
                      <w:caps w:val="0"/>
                      <w:color w:val="auto"/>
                      <w:spacing w:val="0"/>
                      <w:sz w:val="24"/>
                      <w:szCs w:val="24"/>
                      <w:highlight w:val="none"/>
                    </w:rPr>
                  </w:pPr>
                  <w:r>
                    <w:rPr>
                      <w:rFonts w:hint="eastAsia" w:ascii="宋体" w:hAnsi="宋体" w:eastAsia="宋体" w:cs="宋体"/>
                      <w:b/>
                      <w:bCs/>
                      <w:i w:val="0"/>
                      <w:iCs w:val="0"/>
                      <w:caps w:val="0"/>
                      <w:color w:val="auto"/>
                      <w:spacing w:val="0"/>
                      <w:kern w:val="0"/>
                      <w:sz w:val="24"/>
                      <w:szCs w:val="24"/>
                      <w:highlight w:val="none"/>
                      <w:lang w:val="en-US" w:eastAsia="zh-CN" w:bidi="ar"/>
                    </w:rPr>
                    <w:t>服务招标</w:t>
                  </w:r>
                </w:p>
              </w:tc>
              <w:tc>
                <w:tcPr>
                  <w:tcW w:w="1050" w:type="dxa"/>
                  <w:noWrap w:val="0"/>
                  <w:vAlign w:val="center"/>
                </w:tcPr>
                <w:p>
                  <w:pPr>
                    <w:keepNext w:val="0"/>
                    <w:keepLines w:val="0"/>
                    <w:widowControl/>
                    <w:suppressLineNumbers w:val="0"/>
                    <w:ind w:left="0" w:firstLine="0"/>
                    <w:jc w:val="center"/>
                    <w:rPr>
                      <w:rFonts w:hint="eastAsia" w:ascii="宋体" w:hAnsi="宋体" w:eastAsia="宋体" w:cs="宋体"/>
                      <w:i w:val="0"/>
                      <w:iCs w:val="0"/>
                      <w:caps w:val="0"/>
                      <w:color w:val="auto"/>
                      <w:spacing w:val="0"/>
                      <w:sz w:val="24"/>
                      <w:szCs w:val="24"/>
                      <w:highlight w:val="none"/>
                    </w:rPr>
                  </w:pPr>
                  <w:r>
                    <w:rPr>
                      <w:rFonts w:hint="eastAsia" w:ascii="宋体" w:hAnsi="宋体" w:eastAsia="宋体" w:cs="宋体"/>
                      <w:b/>
                      <w:bCs/>
                      <w:i w:val="0"/>
                      <w:iCs w:val="0"/>
                      <w:caps w:val="0"/>
                      <w:color w:val="auto"/>
                      <w:spacing w:val="0"/>
                      <w:kern w:val="0"/>
                      <w:sz w:val="24"/>
                      <w:szCs w:val="24"/>
                      <w:highlight w:val="none"/>
                      <w:lang w:val="en-US" w:eastAsia="zh-CN" w:bidi="ar"/>
                    </w:rPr>
                    <w:t>工程招标</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11" w:hRule="atLeast"/>
                <w:tblCellSpacing w:w="0" w:type="dxa"/>
              </w:trPr>
              <w:tc>
                <w:tcPr>
                  <w:tcW w:w="4650" w:type="dxa"/>
                  <w:noWrap w:val="0"/>
                  <w:vAlign w:val="center"/>
                </w:tcPr>
                <w:p>
                  <w:pPr>
                    <w:keepNext w:val="0"/>
                    <w:keepLines w:val="0"/>
                    <w:widowControl/>
                    <w:suppressLineNumbers w:val="0"/>
                    <w:ind w:left="0" w:firstLine="0"/>
                    <w:jc w:val="center"/>
                    <w:rPr>
                      <w:rFonts w:hint="eastAsia" w:ascii="宋体" w:hAnsi="宋体" w:eastAsia="宋体" w:cs="宋体"/>
                      <w:i w:val="0"/>
                      <w:iCs w:val="0"/>
                      <w:caps w:val="0"/>
                      <w:color w:val="auto"/>
                      <w:spacing w:val="0"/>
                      <w:sz w:val="24"/>
                      <w:szCs w:val="24"/>
                      <w:highlight w:val="none"/>
                    </w:rPr>
                  </w:pPr>
                  <w:r>
                    <w:rPr>
                      <w:rFonts w:hint="eastAsia" w:ascii="宋体" w:hAnsi="宋体" w:eastAsia="宋体" w:cs="宋体"/>
                      <w:i w:val="0"/>
                      <w:iCs w:val="0"/>
                      <w:caps w:val="0"/>
                      <w:color w:val="auto"/>
                      <w:spacing w:val="0"/>
                      <w:kern w:val="0"/>
                      <w:sz w:val="24"/>
                      <w:szCs w:val="24"/>
                      <w:highlight w:val="none"/>
                      <w:lang w:val="en-US" w:eastAsia="zh-CN" w:bidi="ar"/>
                    </w:rPr>
                    <w:t>100以下</w:t>
                  </w:r>
                </w:p>
              </w:tc>
              <w:tc>
                <w:tcPr>
                  <w:tcW w:w="1065" w:type="dxa"/>
                  <w:noWrap w:val="0"/>
                  <w:vAlign w:val="center"/>
                </w:tcPr>
                <w:p>
                  <w:pPr>
                    <w:keepNext w:val="0"/>
                    <w:keepLines w:val="0"/>
                    <w:widowControl/>
                    <w:suppressLineNumbers w:val="0"/>
                    <w:ind w:left="0" w:firstLine="0"/>
                    <w:jc w:val="center"/>
                    <w:rPr>
                      <w:rFonts w:hint="eastAsia" w:ascii="宋体" w:hAnsi="宋体" w:eastAsia="宋体" w:cs="宋体"/>
                      <w:i w:val="0"/>
                      <w:iCs w:val="0"/>
                      <w:caps w:val="0"/>
                      <w:color w:val="auto"/>
                      <w:spacing w:val="0"/>
                      <w:sz w:val="24"/>
                      <w:szCs w:val="24"/>
                      <w:highlight w:val="none"/>
                    </w:rPr>
                  </w:pPr>
                  <w:r>
                    <w:rPr>
                      <w:rFonts w:hint="eastAsia" w:ascii="宋体" w:hAnsi="宋体" w:eastAsia="宋体" w:cs="宋体"/>
                      <w:i w:val="0"/>
                      <w:iCs w:val="0"/>
                      <w:caps w:val="0"/>
                      <w:color w:val="auto"/>
                      <w:spacing w:val="0"/>
                      <w:kern w:val="0"/>
                      <w:sz w:val="24"/>
                      <w:szCs w:val="24"/>
                      <w:highlight w:val="none"/>
                      <w:lang w:val="en-US" w:eastAsia="zh-CN" w:bidi="ar"/>
                    </w:rPr>
                    <w:t>1.5％</w:t>
                  </w:r>
                </w:p>
              </w:tc>
              <w:tc>
                <w:tcPr>
                  <w:tcW w:w="1065" w:type="dxa"/>
                  <w:noWrap w:val="0"/>
                  <w:vAlign w:val="center"/>
                </w:tcPr>
                <w:p>
                  <w:pPr>
                    <w:keepNext w:val="0"/>
                    <w:keepLines w:val="0"/>
                    <w:widowControl/>
                    <w:suppressLineNumbers w:val="0"/>
                    <w:ind w:left="0" w:firstLine="0"/>
                    <w:jc w:val="center"/>
                    <w:rPr>
                      <w:rFonts w:hint="eastAsia" w:ascii="宋体" w:hAnsi="宋体" w:eastAsia="宋体" w:cs="宋体"/>
                      <w:i w:val="0"/>
                      <w:iCs w:val="0"/>
                      <w:caps w:val="0"/>
                      <w:color w:val="auto"/>
                      <w:spacing w:val="0"/>
                      <w:sz w:val="24"/>
                      <w:szCs w:val="24"/>
                      <w:highlight w:val="none"/>
                    </w:rPr>
                  </w:pPr>
                  <w:r>
                    <w:rPr>
                      <w:rFonts w:hint="eastAsia" w:ascii="宋体" w:hAnsi="宋体" w:eastAsia="宋体" w:cs="宋体"/>
                      <w:i w:val="0"/>
                      <w:iCs w:val="0"/>
                      <w:caps w:val="0"/>
                      <w:color w:val="auto"/>
                      <w:spacing w:val="0"/>
                      <w:kern w:val="0"/>
                      <w:sz w:val="24"/>
                      <w:szCs w:val="24"/>
                      <w:highlight w:val="none"/>
                      <w:lang w:val="en-US" w:eastAsia="zh-CN" w:bidi="ar"/>
                    </w:rPr>
                    <w:t>1.5％</w:t>
                  </w:r>
                </w:p>
              </w:tc>
              <w:tc>
                <w:tcPr>
                  <w:tcW w:w="1050" w:type="dxa"/>
                  <w:noWrap w:val="0"/>
                  <w:vAlign w:val="center"/>
                </w:tcPr>
                <w:p>
                  <w:pPr>
                    <w:keepNext w:val="0"/>
                    <w:keepLines w:val="0"/>
                    <w:widowControl/>
                    <w:suppressLineNumbers w:val="0"/>
                    <w:ind w:left="0" w:firstLine="0"/>
                    <w:jc w:val="center"/>
                    <w:rPr>
                      <w:rFonts w:hint="eastAsia" w:ascii="宋体" w:hAnsi="宋体" w:eastAsia="宋体" w:cs="宋体"/>
                      <w:i w:val="0"/>
                      <w:iCs w:val="0"/>
                      <w:caps w:val="0"/>
                      <w:color w:val="auto"/>
                      <w:spacing w:val="0"/>
                      <w:sz w:val="24"/>
                      <w:szCs w:val="24"/>
                      <w:highlight w:val="none"/>
                    </w:rPr>
                  </w:pPr>
                  <w:r>
                    <w:rPr>
                      <w:rFonts w:hint="eastAsia" w:ascii="宋体" w:hAnsi="宋体" w:eastAsia="宋体" w:cs="宋体"/>
                      <w:i w:val="0"/>
                      <w:iCs w:val="0"/>
                      <w:caps w:val="0"/>
                      <w:color w:val="auto"/>
                      <w:spacing w:val="0"/>
                      <w:kern w:val="0"/>
                      <w:sz w:val="24"/>
                      <w:szCs w:val="24"/>
                      <w:highlight w:val="none"/>
                      <w:lang w:val="en-US" w:eastAsia="zh-CN" w:bidi="ar"/>
                    </w:rPr>
                    <w:t>1.0％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11" w:hRule="atLeast"/>
                <w:tblCellSpacing w:w="0" w:type="dxa"/>
              </w:trPr>
              <w:tc>
                <w:tcPr>
                  <w:tcW w:w="4650" w:type="dxa"/>
                  <w:noWrap w:val="0"/>
                  <w:vAlign w:val="center"/>
                </w:tcPr>
                <w:p>
                  <w:pPr>
                    <w:keepNext w:val="0"/>
                    <w:keepLines w:val="0"/>
                    <w:widowControl/>
                    <w:suppressLineNumbers w:val="0"/>
                    <w:ind w:left="0" w:firstLine="0"/>
                    <w:jc w:val="center"/>
                    <w:rPr>
                      <w:rFonts w:hint="eastAsia" w:ascii="宋体" w:hAnsi="宋体" w:eastAsia="宋体" w:cs="宋体"/>
                      <w:i w:val="0"/>
                      <w:iCs w:val="0"/>
                      <w:caps w:val="0"/>
                      <w:color w:val="auto"/>
                      <w:spacing w:val="0"/>
                      <w:sz w:val="24"/>
                      <w:szCs w:val="24"/>
                      <w:highlight w:val="none"/>
                    </w:rPr>
                  </w:pPr>
                  <w:r>
                    <w:rPr>
                      <w:rFonts w:hint="eastAsia" w:ascii="宋体" w:hAnsi="宋体" w:eastAsia="宋体" w:cs="宋体"/>
                      <w:i w:val="0"/>
                      <w:iCs w:val="0"/>
                      <w:caps w:val="0"/>
                      <w:color w:val="auto"/>
                      <w:spacing w:val="0"/>
                      <w:kern w:val="0"/>
                      <w:sz w:val="24"/>
                      <w:szCs w:val="24"/>
                      <w:highlight w:val="none"/>
                      <w:lang w:val="en-US" w:eastAsia="zh-CN" w:bidi="ar"/>
                    </w:rPr>
                    <w:t>100—500</w:t>
                  </w:r>
                </w:p>
              </w:tc>
              <w:tc>
                <w:tcPr>
                  <w:tcW w:w="1065" w:type="dxa"/>
                  <w:noWrap w:val="0"/>
                  <w:vAlign w:val="center"/>
                </w:tcPr>
                <w:p>
                  <w:pPr>
                    <w:keepNext w:val="0"/>
                    <w:keepLines w:val="0"/>
                    <w:widowControl/>
                    <w:suppressLineNumbers w:val="0"/>
                    <w:ind w:left="0" w:firstLine="0"/>
                    <w:jc w:val="center"/>
                    <w:rPr>
                      <w:rFonts w:hint="eastAsia" w:ascii="宋体" w:hAnsi="宋体" w:eastAsia="宋体" w:cs="宋体"/>
                      <w:i w:val="0"/>
                      <w:iCs w:val="0"/>
                      <w:caps w:val="0"/>
                      <w:color w:val="auto"/>
                      <w:spacing w:val="0"/>
                      <w:sz w:val="24"/>
                      <w:szCs w:val="24"/>
                      <w:highlight w:val="none"/>
                    </w:rPr>
                  </w:pPr>
                  <w:r>
                    <w:rPr>
                      <w:rFonts w:hint="eastAsia" w:ascii="宋体" w:hAnsi="宋体" w:eastAsia="宋体" w:cs="宋体"/>
                      <w:i w:val="0"/>
                      <w:iCs w:val="0"/>
                      <w:caps w:val="0"/>
                      <w:color w:val="auto"/>
                      <w:spacing w:val="0"/>
                      <w:kern w:val="0"/>
                      <w:sz w:val="24"/>
                      <w:szCs w:val="24"/>
                      <w:highlight w:val="none"/>
                      <w:lang w:val="en-US" w:eastAsia="zh-CN" w:bidi="ar"/>
                    </w:rPr>
                    <w:t>1.1％</w:t>
                  </w:r>
                </w:p>
              </w:tc>
              <w:tc>
                <w:tcPr>
                  <w:tcW w:w="1065" w:type="dxa"/>
                  <w:noWrap w:val="0"/>
                  <w:vAlign w:val="center"/>
                </w:tcPr>
                <w:p>
                  <w:pPr>
                    <w:keepNext w:val="0"/>
                    <w:keepLines w:val="0"/>
                    <w:widowControl/>
                    <w:suppressLineNumbers w:val="0"/>
                    <w:ind w:left="0" w:firstLine="0"/>
                    <w:jc w:val="center"/>
                    <w:rPr>
                      <w:rFonts w:hint="eastAsia" w:ascii="宋体" w:hAnsi="宋体" w:eastAsia="宋体" w:cs="宋体"/>
                      <w:i w:val="0"/>
                      <w:iCs w:val="0"/>
                      <w:caps w:val="0"/>
                      <w:color w:val="auto"/>
                      <w:spacing w:val="0"/>
                      <w:sz w:val="24"/>
                      <w:szCs w:val="24"/>
                      <w:highlight w:val="none"/>
                    </w:rPr>
                  </w:pPr>
                  <w:r>
                    <w:rPr>
                      <w:rFonts w:hint="eastAsia" w:ascii="宋体" w:hAnsi="宋体" w:eastAsia="宋体" w:cs="宋体"/>
                      <w:i w:val="0"/>
                      <w:iCs w:val="0"/>
                      <w:caps w:val="0"/>
                      <w:color w:val="auto"/>
                      <w:spacing w:val="0"/>
                      <w:kern w:val="0"/>
                      <w:sz w:val="24"/>
                      <w:szCs w:val="24"/>
                      <w:highlight w:val="none"/>
                      <w:lang w:val="en-US" w:eastAsia="zh-CN" w:bidi="ar"/>
                    </w:rPr>
                    <w:t>0.8％</w:t>
                  </w:r>
                </w:p>
              </w:tc>
              <w:tc>
                <w:tcPr>
                  <w:tcW w:w="1050" w:type="dxa"/>
                  <w:noWrap w:val="0"/>
                  <w:vAlign w:val="center"/>
                </w:tcPr>
                <w:p>
                  <w:pPr>
                    <w:keepNext w:val="0"/>
                    <w:keepLines w:val="0"/>
                    <w:widowControl/>
                    <w:suppressLineNumbers w:val="0"/>
                    <w:ind w:left="0" w:firstLine="0"/>
                    <w:jc w:val="center"/>
                    <w:rPr>
                      <w:rFonts w:hint="eastAsia" w:ascii="宋体" w:hAnsi="宋体" w:eastAsia="宋体" w:cs="宋体"/>
                      <w:i w:val="0"/>
                      <w:iCs w:val="0"/>
                      <w:caps w:val="0"/>
                      <w:color w:val="auto"/>
                      <w:spacing w:val="0"/>
                      <w:sz w:val="24"/>
                      <w:szCs w:val="24"/>
                      <w:highlight w:val="none"/>
                    </w:rPr>
                  </w:pPr>
                  <w:r>
                    <w:rPr>
                      <w:rFonts w:hint="eastAsia" w:ascii="宋体" w:hAnsi="宋体" w:eastAsia="宋体" w:cs="宋体"/>
                      <w:i w:val="0"/>
                      <w:iCs w:val="0"/>
                      <w:caps w:val="0"/>
                      <w:color w:val="auto"/>
                      <w:spacing w:val="0"/>
                      <w:kern w:val="0"/>
                      <w:sz w:val="24"/>
                      <w:szCs w:val="24"/>
                      <w:highlight w:val="none"/>
                      <w:lang w:val="en-US" w:eastAsia="zh-CN" w:bidi="ar"/>
                    </w:rPr>
                    <w:t>0.7％</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11" w:hRule="atLeast"/>
                <w:tblCellSpacing w:w="0" w:type="dxa"/>
              </w:trPr>
              <w:tc>
                <w:tcPr>
                  <w:tcW w:w="4650" w:type="dxa"/>
                  <w:noWrap w:val="0"/>
                  <w:vAlign w:val="center"/>
                </w:tcPr>
                <w:p>
                  <w:pPr>
                    <w:keepNext w:val="0"/>
                    <w:keepLines w:val="0"/>
                    <w:widowControl/>
                    <w:suppressLineNumbers w:val="0"/>
                    <w:ind w:left="0" w:firstLine="0"/>
                    <w:jc w:val="center"/>
                    <w:rPr>
                      <w:rFonts w:hint="eastAsia" w:ascii="宋体" w:hAnsi="宋体" w:eastAsia="宋体" w:cs="宋体"/>
                      <w:i w:val="0"/>
                      <w:iCs w:val="0"/>
                      <w:caps w:val="0"/>
                      <w:color w:val="auto"/>
                      <w:spacing w:val="0"/>
                      <w:sz w:val="24"/>
                      <w:szCs w:val="24"/>
                      <w:highlight w:val="none"/>
                    </w:rPr>
                  </w:pPr>
                  <w:r>
                    <w:rPr>
                      <w:rFonts w:hint="eastAsia" w:ascii="宋体" w:hAnsi="宋体" w:eastAsia="宋体" w:cs="宋体"/>
                      <w:i w:val="0"/>
                      <w:iCs w:val="0"/>
                      <w:caps w:val="0"/>
                      <w:color w:val="auto"/>
                      <w:spacing w:val="0"/>
                      <w:kern w:val="0"/>
                      <w:sz w:val="24"/>
                      <w:szCs w:val="24"/>
                      <w:highlight w:val="none"/>
                      <w:lang w:val="en-US" w:eastAsia="zh-CN" w:bidi="ar"/>
                    </w:rPr>
                    <w:t>500—1000</w:t>
                  </w:r>
                </w:p>
              </w:tc>
              <w:tc>
                <w:tcPr>
                  <w:tcW w:w="1065" w:type="dxa"/>
                  <w:noWrap w:val="0"/>
                  <w:vAlign w:val="center"/>
                </w:tcPr>
                <w:p>
                  <w:pPr>
                    <w:keepNext w:val="0"/>
                    <w:keepLines w:val="0"/>
                    <w:widowControl/>
                    <w:suppressLineNumbers w:val="0"/>
                    <w:ind w:left="0" w:firstLine="0"/>
                    <w:jc w:val="center"/>
                    <w:rPr>
                      <w:rFonts w:hint="eastAsia" w:ascii="宋体" w:hAnsi="宋体" w:eastAsia="宋体" w:cs="宋体"/>
                      <w:i w:val="0"/>
                      <w:iCs w:val="0"/>
                      <w:caps w:val="0"/>
                      <w:color w:val="auto"/>
                      <w:spacing w:val="0"/>
                      <w:sz w:val="24"/>
                      <w:szCs w:val="24"/>
                      <w:highlight w:val="none"/>
                    </w:rPr>
                  </w:pPr>
                  <w:r>
                    <w:rPr>
                      <w:rFonts w:hint="eastAsia" w:ascii="宋体" w:hAnsi="宋体" w:eastAsia="宋体" w:cs="宋体"/>
                      <w:i w:val="0"/>
                      <w:iCs w:val="0"/>
                      <w:caps w:val="0"/>
                      <w:color w:val="auto"/>
                      <w:spacing w:val="0"/>
                      <w:kern w:val="0"/>
                      <w:sz w:val="24"/>
                      <w:szCs w:val="24"/>
                      <w:highlight w:val="none"/>
                      <w:lang w:val="en-US" w:eastAsia="zh-CN" w:bidi="ar"/>
                    </w:rPr>
                    <w:t>0.8％</w:t>
                  </w:r>
                </w:p>
              </w:tc>
              <w:tc>
                <w:tcPr>
                  <w:tcW w:w="1065" w:type="dxa"/>
                  <w:noWrap w:val="0"/>
                  <w:vAlign w:val="center"/>
                </w:tcPr>
                <w:p>
                  <w:pPr>
                    <w:keepNext w:val="0"/>
                    <w:keepLines w:val="0"/>
                    <w:widowControl/>
                    <w:suppressLineNumbers w:val="0"/>
                    <w:ind w:left="0" w:firstLine="0"/>
                    <w:jc w:val="center"/>
                    <w:rPr>
                      <w:rFonts w:hint="eastAsia" w:ascii="宋体" w:hAnsi="宋体" w:eastAsia="宋体" w:cs="宋体"/>
                      <w:i w:val="0"/>
                      <w:iCs w:val="0"/>
                      <w:caps w:val="0"/>
                      <w:color w:val="auto"/>
                      <w:spacing w:val="0"/>
                      <w:sz w:val="24"/>
                      <w:szCs w:val="24"/>
                      <w:highlight w:val="none"/>
                    </w:rPr>
                  </w:pPr>
                  <w:r>
                    <w:rPr>
                      <w:rFonts w:hint="eastAsia" w:ascii="宋体" w:hAnsi="宋体" w:eastAsia="宋体" w:cs="宋体"/>
                      <w:i w:val="0"/>
                      <w:iCs w:val="0"/>
                      <w:caps w:val="0"/>
                      <w:color w:val="auto"/>
                      <w:spacing w:val="0"/>
                      <w:kern w:val="0"/>
                      <w:sz w:val="24"/>
                      <w:szCs w:val="24"/>
                      <w:highlight w:val="none"/>
                      <w:lang w:val="en-US" w:eastAsia="zh-CN" w:bidi="ar"/>
                    </w:rPr>
                    <w:t>0.45％</w:t>
                  </w:r>
                </w:p>
              </w:tc>
              <w:tc>
                <w:tcPr>
                  <w:tcW w:w="1050" w:type="dxa"/>
                  <w:noWrap w:val="0"/>
                  <w:vAlign w:val="center"/>
                </w:tcPr>
                <w:p>
                  <w:pPr>
                    <w:keepNext w:val="0"/>
                    <w:keepLines w:val="0"/>
                    <w:widowControl/>
                    <w:suppressLineNumbers w:val="0"/>
                    <w:ind w:left="0" w:firstLine="0"/>
                    <w:jc w:val="center"/>
                    <w:rPr>
                      <w:rFonts w:hint="eastAsia" w:ascii="宋体" w:hAnsi="宋体" w:eastAsia="宋体" w:cs="宋体"/>
                      <w:i w:val="0"/>
                      <w:iCs w:val="0"/>
                      <w:caps w:val="0"/>
                      <w:color w:val="auto"/>
                      <w:spacing w:val="0"/>
                      <w:sz w:val="24"/>
                      <w:szCs w:val="24"/>
                      <w:highlight w:val="none"/>
                    </w:rPr>
                  </w:pPr>
                  <w:r>
                    <w:rPr>
                      <w:rFonts w:hint="eastAsia" w:ascii="宋体" w:hAnsi="宋体" w:eastAsia="宋体" w:cs="宋体"/>
                      <w:i w:val="0"/>
                      <w:iCs w:val="0"/>
                      <w:caps w:val="0"/>
                      <w:color w:val="auto"/>
                      <w:spacing w:val="0"/>
                      <w:kern w:val="0"/>
                      <w:sz w:val="24"/>
                      <w:szCs w:val="24"/>
                      <w:highlight w:val="none"/>
                      <w:lang w:val="en-US" w:eastAsia="zh-CN" w:bidi="ar"/>
                    </w:rPr>
                    <w:t>0.55％</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11" w:hRule="atLeast"/>
                <w:tblCellSpacing w:w="0" w:type="dxa"/>
              </w:trPr>
              <w:tc>
                <w:tcPr>
                  <w:tcW w:w="4650" w:type="dxa"/>
                  <w:noWrap w:val="0"/>
                  <w:vAlign w:val="center"/>
                </w:tcPr>
                <w:p>
                  <w:pPr>
                    <w:keepNext w:val="0"/>
                    <w:keepLines w:val="0"/>
                    <w:widowControl/>
                    <w:suppressLineNumbers w:val="0"/>
                    <w:ind w:left="0" w:firstLine="0"/>
                    <w:jc w:val="center"/>
                    <w:rPr>
                      <w:rFonts w:hint="eastAsia" w:ascii="宋体" w:hAnsi="宋体" w:eastAsia="宋体" w:cs="宋体"/>
                      <w:i w:val="0"/>
                      <w:iCs w:val="0"/>
                      <w:caps w:val="0"/>
                      <w:color w:val="auto"/>
                      <w:spacing w:val="0"/>
                      <w:sz w:val="24"/>
                      <w:szCs w:val="24"/>
                      <w:highlight w:val="none"/>
                    </w:rPr>
                  </w:pPr>
                  <w:r>
                    <w:rPr>
                      <w:rFonts w:hint="eastAsia" w:ascii="宋体" w:hAnsi="宋体" w:eastAsia="宋体" w:cs="宋体"/>
                      <w:i w:val="0"/>
                      <w:iCs w:val="0"/>
                      <w:caps w:val="0"/>
                      <w:color w:val="auto"/>
                      <w:spacing w:val="0"/>
                      <w:kern w:val="0"/>
                      <w:sz w:val="24"/>
                      <w:szCs w:val="24"/>
                      <w:highlight w:val="none"/>
                      <w:lang w:val="en-US" w:eastAsia="zh-CN" w:bidi="ar"/>
                    </w:rPr>
                    <w:t>1000—5000</w:t>
                  </w:r>
                </w:p>
              </w:tc>
              <w:tc>
                <w:tcPr>
                  <w:tcW w:w="1065" w:type="dxa"/>
                  <w:noWrap w:val="0"/>
                  <w:vAlign w:val="center"/>
                </w:tcPr>
                <w:p>
                  <w:pPr>
                    <w:keepNext w:val="0"/>
                    <w:keepLines w:val="0"/>
                    <w:widowControl/>
                    <w:suppressLineNumbers w:val="0"/>
                    <w:ind w:left="0" w:firstLine="0"/>
                    <w:jc w:val="center"/>
                    <w:rPr>
                      <w:rFonts w:hint="eastAsia" w:ascii="宋体" w:hAnsi="宋体" w:eastAsia="宋体" w:cs="宋体"/>
                      <w:i w:val="0"/>
                      <w:iCs w:val="0"/>
                      <w:caps w:val="0"/>
                      <w:color w:val="auto"/>
                      <w:spacing w:val="0"/>
                      <w:sz w:val="24"/>
                      <w:szCs w:val="24"/>
                      <w:highlight w:val="none"/>
                    </w:rPr>
                  </w:pPr>
                  <w:r>
                    <w:rPr>
                      <w:rFonts w:hint="eastAsia" w:ascii="宋体" w:hAnsi="宋体" w:eastAsia="宋体" w:cs="宋体"/>
                      <w:i w:val="0"/>
                      <w:iCs w:val="0"/>
                      <w:caps w:val="0"/>
                      <w:color w:val="auto"/>
                      <w:spacing w:val="0"/>
                      <w:kern w:val="0"/>
                      <w:sz w:val="24"/>
                      <w:szCs w:val="24"/>
                      <w:highlight w:val="none"/>
                      <w:lang w:val="en-US" w:eastAsia="zh-CN" w:bidi="ar"/>
                    </w:rPr>
                    <w:t>0.5％</w:t>
                  </w:r>
                </w:p>
              </w:tc>
              <w:tc>
                <w:tcPr>
                  <w:tcW w:w="1065" w:type="dxa"/>
                  <w:noWrap w:val="0"/>
                  <w:vAlign w:val="center"/>
                </w:tcPr>
                <w:p>
                  <w:pPr>
                    <w:keepNext w:val="0"/>
                    <w:keepLines w:val="0"/>
                    <w:widowControl/>
                    <w:suppressLineNumbers w:val="0"/>
                    <w:ind w:left="0" w:firstLine="0"/>
                    <w:jc w:val="center"/>
                    <w:rPr>
                      <w:rFonts w:hint="eastAsia" w:ascii="宋体" w:hAnsi="宋体" w:eastAsia="宋体" w:cs="宋体"/>
                      <w:i w:val="0"/>
                      <w:iCs w:val="0"/>
                      <w:caps w:val="0"/>
                      <w:color w:val="auto"/>
                      <w:spacing w:val="0"/>
                      <w:sz w:val="24"/>
                      <w:szCs w:val="24"/>
                      <w:highlight w:val="none"/>
                    </w:rPr>
                  </w:pPr>
                  <w:r>
                    <w:rPr>
                      <w:rFonts w:hint="eastAsia" w:ascii="宋体" w:hAnsi="宋体" w:eastAsia="宋体" w:cs="宋体"/>
                      <w:i w:val="0"/>
                      <w:iCs w:val="0"/>
                      <w:caps w:val="0"/>
                      <w:color w:val="auto"/>
                      <w:spacing w:val="0"/>
                      <w:kern w:val="0"/>
                      <w:sz w:val="24"/>
                      <w:szCs w:val="24"/>
                      <w:highlight w:val="none"/>
                      <w:lang w:val="en-US" w:eastAsia="zh-CN" w:bidi="ar"/>
                    </w:rPr>
                    <w:t>0.25％</w:t>
                  </w:r>
                </w:p>
              </w:tc>
              <w:tc>
                <w:tcPr>
                  <w:tcW w:w="1050" w:type="dxa"/>
                  <w:noWrap w:val="0"/>
                  <w:vAlign w:val="center"/>
                </w:tcPr>
                <w:p>
                  <w:pPr>
                    <w:keepNext w:val="0"/>
                    <w:keepLines w:val="0"/>
                    <w:widowControl/>
                    <w:suppressLineNumbers w:val="0"/>
                    <w:ind w:left="0" w:firstLine="0"/>
                    <w:jc w:val="center"/>
                    <w:rPr>
                      <w:rFonts w:hint="eastAsia" w:ascii="宋体" w:hAnsi="宋体" w:eastAsia="宋体" w:cs="宋体"/>
                      <w:i w:val="0"/>
                      <w:iCs w:val="0"/>
                      <w:caps w:val="0"/>
                      <w:color w:val="auto"/>
                      <w:spacing w:val="0"/>
                      <w:sz w:val="24"/>
                      <w:szCs w:val="24"/>
                      <w:highlight w:val="none"/>
                    </w:rPr>
                  </w:pPr>
                  <w:r>
                    <w:rPr>
                      <w:rFonts w:hint="eastAsia" w:ascii="宋体" w:hAnsi="宋体" w:eastAsia="宋体" w:cs="宋体"/>
                      <w:i w:val="0"/>
                      <w:iCs w:val="0"/>
                      <w:caps w:val="0"/>
                      <w:color w:val="auto"/>
                      <w:spacing w:val="0"/>
                      <w:kern w:val="0"/>
                      <w:sz w:val="24"/>
                      <w:szCs w:val="24"/>
                      <w:highlight w:val="none"/>
                      <w:lang w:val="en-US" w:eastAsia="zh-CN" w:bidi="ar"/>
                    </w:rPr>
                    <w:t>0.35％</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11" w:hRule="atLeast"/>
                <w:tblCellSpacing w:w="0" w:type="dxa"/>
              </w:trPr>
              <w:tc>
                <w:tcPr>
                  <w:tcW w:w="4650" w:type="dxa"/>
                  <w:noWrap w:val="0"/>
                  <w:vAlign w:val="center"/>
                </w:tcPr>
                <w:p>
                  <w:pPr>
                    <w:keepNext w:val="0"/>
                    <w:keepLines w:val="0"/>
                    <w:widowControl/>
                    <w:suppressLineNumbers w:val="0"/>
                    <w:ind w:left="0" w:firstLine="0"/>
                    <w:jc w:val="center"/>
                    <w:rPr>
                      <w:rFonts w:hint="eastAsia" w:ascii="宋体" w:hAnsi="宋体" w:eastAsia="宋体" w:cs="宋体"/>
                      <w:i w:val="0"/>
                      <w:iCs w:val="0"/>
                      <w:caps w:val="0"/>
                      <w:color w:val="auto"/>
                      <w:spacing w:val="0"/>
                      <w:sz w:val="24"/>
                      <w:szCs w:val="24"/>
                      <w:highlight w:val="none"/>
                    </w:rPr>
                  </w:pPr>
                  <w:r>
                    <w:rPr>
                      <w:rFonts w:hint="eastAsia" w:ascii="宋体" w:hAnsi="宋体" w:eastAsia="宋体" w:cs="宋体"/>
                      <w:i w:val="0"/>
                      <w:iCs w:val="0"/>
                      <w:caps w:val="0"/>
                      <w:color w:val="auto"/>
                      <w:spacing w:val="0"/>
                      <w:kern w:val="0"/>
                      <w:sz w:val="24"/>
                      <w:szCs w:val="24"/>
                      <w:highlight w:val="none"/>
                      <w:lang w:val="en-US" w:eastAsia="zh-CN" w:bidi="ar"/>
                    </w:rPr>
                    <w:t>5000—10000</w:t>
                  </w:r>
                </w:p>
              </w:tc>
              <w:tc>
                <w:tcPr>
                  <w:tcW w:w="1065" w:type="dxa"/>
                  <w:noWrap w:val="0"/>
                  <w:vAlign w:val="center"/>
                </w:tcPr>
                <w:p>
                  <w:pPr>
                    <w:keepNext w:val="0"/>
                    <w:keepLines w:val="0"/>
                    <w:widowControl/>
                    <w:suppressLineNumbers w:val="0"/>
                    <w:ind w:left="0" w:firstLine="0"/>
                    <w:jc w:val="center"/>
                    <w:rPr>
                      <w:rFonts w:hint="eastAsia" w:ascii="宋体" w:hAnsi="宋体" w:eastAsia="宋体" w:cs="宋体"/>
                      <w:i w:val="0"/>
                      <w:iCs w:val="0"/>
                      <w:caps w:val="0"/>
                      <w:color w:val="auto"/>
                      <w:spacing w:val="0"/>
                      <w:sz w:val="24"/>
                      <w:szCs w:val="24"/>
                      <w:highlight w:val="none"/>
                    </w:rPr>
                  </w:pPr>
                  <w:r>
                    <w:rPr>
                      <w:rFonts w:hint="eastAsia" w:ascii="宋体" w:hAnsi="宋体" w:eastAsia="宋体" w:cs="宋体"/>
                      <w:i w:val="0"/>
                      <w:iCs w:val="0"/>
                      <w:caps w:val="0"/>
                      <w:color w:val="auto"/>
                      <w:spacing w:val="0"/>
                      <w:kern w:val="0"/>
                      <w:sz w:val="24"/>
                      <w:szCs w:val="24"/>
                      <w:highlight w:val="none"/>
                      <w:lang w:val="en-US" w:eastAsia="zh-CN" w:bidi="ar"/>
                    </w:rPr>
                    <w:t>0.25％</w:t>
                  </w:r>
                </w:p>
              </w:tc>
              <w:tc>
                <w:tcPr>
                  <w:tcW w:w="1065" w:type="dxa"/>
                  <w:noWrap w:val="0"/>
                  <w:vAlign w:val="center"/>
                </w:tcPr>
                <w:p>
                  <w:pPr>
                    <w:keepNext w:val="0"/>
                    <w:keepLines w:val="0"/>
                    <w:widowControl/>
                    <w:suppressLineNumbers w:val="0"/>
                    <w:ind w:left="0" w:firstLine="0"/>
                    <w:jc w:val="center"/>
                    <w:rPr>
                      <w:rFonts w:hint="eastAsia" w:ascii="宋体" w:hAnsi="宋体" w:eastAsia="宋体" w:cs="宋体"/>
                      <w:i w:val="0"/>
                      <w:iCs w:val="0"/>
                      <w:caps w:val="0"/>
                      <w:color w:val="auto"/>
                      <w:spacing w:val="0"/>
                      <w:sz w:val="24"/>
                      <w:szCs w:val="24"/>
                      <w:highlight w:val="none"/>
                    </w:rPr>
                  </w:pPr>
                  <w:r>
                    <w:rPr>
                      <w:rFonts w:hint="eastAsia" w:ascii="宋体" w:hAnsi="宋体" w:eastAsia="宋体" w:cs="宋体"/>
                      <w:i w:val="0"/>
                      <w:iCs w:val="0"/>
                      <w:caps w:val="0"/>
                      <w:color w:val="auto"/>
                      <w:spacing w:val="0"/>
                      <w:kern w:val="0"/>
                      <w:sz w:val="24"/>
                      <w:szCs w:val="24"/>
                      <w:highlight w:val="none"/>
                      <w:lang w:val="en-US" w:eastAsia="zh-CN" w:bidi="ar"/>
                    </w:rPr>
                    <w:t>0.1％</w:t>
                  </w:r>
                </w:p>
              </w:tc>
              <w:tc>
                <w:tcPr>
                  <w:tcW w:w="1050" w:type="dxa"/>
                  <w:noWrap w:val="0"/>
                  <w:vAlign w:val="center"/>
                </w:tcPr>
                <w:p>
                  <w:pPr>
                    <w:keepNext w:val="0"/>
                    <w:keepLines w:val="0"/>
                    <w:widowControl/>
                    <w:suppressLineNumbers w:val="0"/>
                    <w:ind w:left="0" w:firstLine="0"/>
                    <w:jc w:val="center"/>
                    <w:rPr>
                      <w:rFonts w:hint="eastAsia" w:ascii="宋体" w:hAnsi="宋体" w:eastAsia="宋体" w:cs="宋体"/>
                      <w:i w:val="0"/>
                      <w:iCs w:val="0"/>
                      <w:caps w:val="0"/>
                      <w:color w:val="auto"/>
                      <w:spacing w:val="0"/>
                      <w:sz w:val="24"/>
                      <w:szCs w:val="24"/>
                      <w:highlight w:val="none"/>
                    </w:rPr>
                  </w:pPr>
                  <w:r>
                    <w:rPr>
                      <w:rFonts w:hint="eastAsia" w:ascii="宋体" w:hAnsi="宋体" w:eastAsia="宋体" w:cs="宋体"/>
                      <w:i w:val="0"/>
                      <w:iCs w:val="0"/>
                      <w:caps w:val="0"/>
                      <w:color w:val="auto"/>
                      <w:spacing w:val="0"/>
                      <w:kern w:val="0"/>
                      <w:sz w:val="24"/>
                      <w:szCs w:val="24"/>
                      <w:highlight w:val="none"/>
                      <w:lang w:val="en-US" w:eastAsia="zh-CN" w:bidi="ar"/>
                    </w:rPr>
                    <w:t>0.2％</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11" w:hRule="atLeast"/>
                <w:tblCellSpacing w:w="0" w:type="dxa"/>
              </w:trPr>
              <w:tc>
                <w:tcPr>
                  <w:tcW w:w="4650" w:type="dxa"/>
                  <w:noWrap w:val="0"/>
                  <w:vAlign w:val="center"/>
                </w:tcPr>
                <w:p>
                  <w:pPr>
                    <w:keepNext w:val="0"/>
                    <w:keepLines w:val="0"/>
                    <w:widowControl/>
                    <w:suppressLineNumbers w:val="0"/>
                    <w:ind w:left="0" w:firstLine="0"/>
                    <w:jc w:val="center"/>
                    <w:rPr>
                      <w:rFonts w:hint="eastAsia" w:ascii="宋体" w:hAnsi="宋体" w:eastAsia="宋体" w:cs="宋体"/>
                      <w:i w:val="0"/>
                      <w:iCs w:val="0"/>
                      <w:caps w:val="0"/>
                      <w:color w:val="auto"/>
                      <w:spacing w:val="0"/>
                      <w:sz w:val="24"/>
                      <w:szCs w:val="24"/>
                      <w:highlight w:val="none"/>
                    </w:rPr>
                  </w:pPr>
                  <w:r>
                    <w:rPr>
                      <w:rFonts w:hint="eastAsia" w:ascii="宋体" w:hAnsi="宋体" w:eastAsia="宋体" w:cs="宋体"/>
                      <w:i w:val="0"/>
                      <w:iCs w:val="0"/>
                      <w:caps w:val="0"/>
                      <w:color w:val="auto"/>
                      <w:spacing w:val="0"/>
                      <w:kern w:val="0"/>
                      <w:sz w:val="24"/>
                      <w:szCs w:val="24"/>
                      <w:highlight w:val="none"/>
                      <w:lang w:val="en-US" w:eastAsia="zh-CN" w:bidi="ar"/>
                    </w:rPr>
                    <w:t>10000——100000</w:t>
                  </w:r>
                </w:p>
              </w:tc>
              <w:tc>
                <w:tcPr>
                  <w:tcW w:w="1065" w:type="dxa"/>
                  <w:noWrap w:val="0"/>
                  <w:vAlign w:val="center"/>
                </w:tcPr>
                <w:p>
                  <w:pPr>
                    <w:keepNext w:val="0"/>
                    <w:keepLines w:val="0"/>
                    <w:widowControl/>
                    <w:suppressLineNumbers w:val="0"/>
                    <w:ind w:left="0" w:firstLine="0"/>
                    <w:jc w:val="center"/>
                    <w:rPr>
                      <w:rFonts w:hint="eastAsia" w:ascii="宋体" w:hAnsi="宋体" w:eastAsia="宋体" w:cs="宋体"/>
                      <w:i w:val="0"/>
                      <w:iCs w:val="0"/>
                      <w:caps w:val="0"/>
                      <w:color w:val="auto"/>
                      <w:spacing w:val="0"/>
                      <w:sz w:val="24"/>
                      <w:szCs w:val="24"/>
                      <w:highlight w:val="none"/>
                    </w:rPr>
                  </w:pPr>
                  <w:r>
                    <w:rPr>
                      <w:rFonts w:hint="eastAsia" w:ascii="宋体" w:hAnsi="宋体" w:eastAsia="宋体" w:cs="宋体"/>
                      <w:i w:val="0"/>
                      <w:iCs w:val="0"/>
                      <w:caps w:val="0"/>
                      <w:color w:val="auto"/>
                      <w:spacing w:val="0"/>
                      <w:kern w:val="0"/>
                      <w:sz w:val="24"/>
                      <w:szCs w:val="24"/>
                      <w:highlight w:val="none"/>
                      <w:lang w:val="en-US" w:eastAsia="zh-CN" w:bidi="ar"/>
                    </w:rPr>
                    <w:t>0.05％</w:t>
                  </w:r>
                </w:p>
              </w:tc>
              <w:tc>
                <w:tcPr>
                  <w:tcW w:w="1065" w:type="dxa"/>
                  <w:noWrap w:val="0"/>
                  <w:vAlign w:val="center"/>
                </w:tcPr>
                <w:p>
                  <w:pPr>
                    <w:keepNext w:val="0"/>
                    <w:keepLines w:val="0"/>
                    <w:widowControl/>
                    <w:suppressLineNumbers w:val="0"/>
                    <w:ind w:left="0" w:firstLine="0"/>
                    <w:jc w:val="center"/>
                    <w:rPr>
                      <w:rFonts w:hint="eastAsia" w:ascii="宋体" w:hAnsi="宋体" w:eastAsia="宋体" w:cs="宋体"/>
                      <w:i w:val="0"/>
                      <w:iCs w:val="0"/>
                      <w:caps w:val="0"/>
                      <w:color w:val="auto"/>
                      <w:spacing w:val="0"/>
                      <w:sz w:val="24"/>
                      <w:szCs w:val="24"/>
                      <w:highlight w:val="none"/>
                    </w:rPr>
                  </w:pPr>
                  <w:r>
                    <w:rPr>
                      <w:rFonts w:hint="eastAsia" w:ascii="宋体" w:hAnsi="宋体" w:eastAsia="宋体" w:cs="宋体"/>
                      <w:i w:val="0"/>
                      <w:iCs w:val="0"/>
                      <w:caps w:val="0"/>
                      <w:color w:val="auto"/>
                      <w:spacing w:val="0"/>
                      <w:kern w:val="0"/>
                      <w:sz w:val="24"/>
                      <w:szCs w:val="24"/>
                      <w:highlight w:val="none"/>
                      <w:lang w:val="en-US" w:eastAsia="zh-CN" w:bidi="ar"/>
                    </w:rPr>
                    <w:t>0.05％</w:t>
                  </w:r>
                </w:p>
              </w:tc>
              <w:tc>
                <w:tcPr>
                  <w:tcW w:w="1050" w:type="dxa"/>
                  <w:noWrap w:val="0"/>
                  <w:vAlign w:val="center"/>
                </w:tcPr>
                <w:p>
                  <w:pPr>
                    <w:keepNext w:val="0"/>
                    <w:keepLines w:val="0"/>
                    <w:widowControl/>
                    <w:suppressLineNumbers w:val="0"/>
                    <w:ind w:left="0" w:firstLine="0"/>
                    <w:jc w:val="center"/>
                    <w:rPr>
                      <w:rFonts w:hint="eastAsia" w:ascii="宋体" w:hAnsi="宋体" w:eastAsia="宋体" w:cs="宋体"/>
                      <w:i w:val="0"/>
                      <w:iCs w:val="0"/>
                      <w:caps w:val="0"/>
                      <w:color w:val="auto"/>
                      <w:spacing w:val="0"/>
                      <w:sz w:val="24"/>
                      <w:szCs w:val="24"/>
                      <w:highlight w:val="none"/>
                    </w:rPr>
                  </w:pPr>
                  <w:r>
                    <w:rPr>
                      <w:rFonts w:hint="eastAsia" w:ascii="宋体" w:hAnsi="宋体" w:eastAsia="宋体" w:cs="宋体"/>
                      <w:i w:val="0"/>
                      <w:iCs w:val="0"/>
                      <w:caps w:val="0"/>
                      <w:color w:val="auto"/>
                      <w:spacing w:val="0"/>
                      <w:kern w:val="0"/>
                      <w:sz w:val="24"/>
                      <w:szCs w:val="24"/>
                      <w:highlight w:val="none"/>
                      <w:lang w:val="en-US" w:eastAsia="zh-CN" w:bidi="ar"/>
                    </w:rPr>
                    <w:t>0.05％</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11" w:hRule="atLeast"/>
                <w:tblCellSpacing w:w="0" w:type="dxa"/>
              </w:trPr>
              <w:tc>
                <w:tcPr>
                  <w:tcW w:w="4650" w:type="dxa"/>
                  <w:noWrap w:val="0"/>
                  <w:vAlign w:val="center"/>
                </w:tcPr>
                <w:p>
                  <w:pPr>
                    <w:keepNext w:val="0"/>
                    <w:keepLines w:val="0"/>
                    <w:widowControl/>
                    <w:suppressLineNumbers w:val="0"/>
                    <w:ind w:left="0" w:firstLine="0"/>
                    <w:jc w:val="center"/>
                    <w:rPr>
                      <w:rFonts w:hint="eastAsia" w:ascii="宋体" w:hAnsi="宋体" w:eastAsia="宋体" w:cs="宋体"/>
                      <w:i w:val="0"/>
                      <w:iCs w:val="0"/>
                      <w:caps w:val="0"/>
                      <w:color w:val="auto"/>
                      <w:spacing w:val="0"/>
                      <w:sz w:val="24"/>
                      <w:szCs w:val="24"/>
                      <w:highlight w:val="none"/>
                    </w:rPr>
                  </w:pPr>
                  <w:r>
                    <w:rPr>
                      <w:rFonts w:hint="eastAsia" w:ascii="宋体" w:hAnsi="宋体" w:eastAsia="宋体" w:cs="宋体"/>
                      <w:i w:val="0"/>
                      <w:iCs w:val="0"/>
                      <w:caps w:val="0"/>
                      <w:color w:val="auto"/>
                      <w:spacing w:val="0"/>
                      <w:kern w:val="0"/>
                      <w:sz w:val="24"/>
                      <w:szCs w:val="24"/>
                      <w:highlight w:val="none"/>
                      <w:lang w:val="en-US" w:eastAsia="zh-CN" w:bidi="ar"/>
                    </w:rPr>
                    <w:t>1000000以上</w:t>
                  </w:r>
                </w:p>
              </w:tc>
              <w:tc>
                <w:tcPr>
                  <w:tcW w:w="1065" w:type="dxa"/>
                  <w:noWrap w:val="0"/>
                  <w:vAlign w:val="center"/>
                </w:tcPr>
                <w:p>
                  <w:pPr>
                    <w:keepNext w:val="0"/>
                    <w:keepLines w:val="0"/>
                    <w:widowControl/>
                    <w:suppressLineNumbers w:val="0"/>
                    <w:ind w:left="0" w:firstLine="0"/>
                    <w:jc w:val="center"/>
                    <w:rPr>
                      <w:rFonts w:hint="eastAsia" w:ascii="宋体" w:hAnsi="宋体" w:eastAsia="宋体" w:cs="宋体"/>
                      <w:i w:val="0"/>
                      <w:iCs w:val="0"/>
                      <w:caps w:val="0"/>
                      <w:color w:val="auto"/>
                      <w:spacing w:val="0"/>
                      <w:sz w:val="24"/>
                      <w:szCs w:val="24"/>
                      <w:highlight w:val="none"/>
                    </w:rPr>
                  </w:pPr>
                  <w:r>
                    <w:rPr>
                      <w:rFonts w:hint="eastAsia" w:ascii="宋体" w:hAnsi="宋体" w:eastAsia="宋体" w:cs="宋体"/>
                      <w:i w:val="0"/>
                      <w:iCs w:val="0"/>
                      <w:caps w:val="0"/>
                      <w:color w:val="auto"/>
                      <w:spacing w:val="0"/>
                      <w:kern w:val="0"/>
                      <w:sz w:val="24"/>
                      <w:szCs w:val="24"/>
                      <w:highlight w:val="none"/>
                      <w:lang w:val="en-US" w:eastAsia="zh-CN" w:bidi="ar"/>
                    </w:rPr>
                    <w:t>0.01％</w:t>
                  </w:r>
                </w:p>
              </w:tc>
              <w:tc>
                <w:tcPr>
                  <w:tcW w:w="1065" w:type="dxa"/>
                  <w:noWrap w:val="0"/>
                  <w:vAlign w:val="center"/>
                </w:tcPr>
                <w:p>
                  <w:pPr>
                    <w:keepNext w:val="0"/>
                    <w:keepLines w:val="0"/>
                    <w:widowControl/>
                    <w:suppressLineNumbers w:val="0"/>
                    <w:ind w:left="0" w:firstLine="0"/>
                    <w:jc w:val="center"/>
                    <w:rPr>
                      <w:rFonts w:hint="eastAsia" w:ascii="宋体" w:hAnsi="宋体" w:eastAsia="宋体" w:cs="宋体"/>
                      <w:i w:val="0"/>
                      <w:iCs w:val="0"/>
                      <w:caps w:val="0"/>
                      <w:color w:val="auto"/>
                      <w:spacing w:val="0"/>
                      <w:sz w:val="24"/>
                      <w:szCs w:val="24"/>
                      <w:highlight w:val="none"/>
                    </w:rPr>
                  </w:pPr>
                  <w:r>
                    <w:rPr>
                      <w:rFonts w:hint="eastAsia" w:ascii="宋体" w:hAnsi="宋体" w:eastAsia="宋体" w:cs="宋体"/>
                      <w:i w:val="0"/>
                      <w:iCs w:val="0"/>
                      <w:caps w:val="0"/>
                      <w:color w:val="auto"/>
                      <w:spacing w:val="0"/>
                      <w:kern w:val="0"/>
                      <w:sz w:val="24"/>
                      <w:szCs w:val="24"/>
                      <w:highlight w:val="none"/>
                      <w:lang w:val="en-US" w:eastAsia="zh-CN" w:bidi="ar"/>
                    </w:rPr>
                    <w:t>0.01％</w:t>
                  </w:r>
                </w:p>
              </w:tc>
              <w:tc>
                <w:tcPr>
                  <w:tcW w:w="1050" w:type="dxa"/>
                  <w:noWrap w:val="0"/>
                  <w:vAlign w:val="center"/>
                </w:tcPr>
                <w:p>
                  <w:pPr>
                    <w:keepNext w:val="0"/>
                    <w:keepLines w:val="0"/>
                    <w:widowControl/>
                    <w:suppressLineNumbers w:val="0"/>
                    <w:ind w:left="0" w:firstLine="0"/>
                    <w:jc w:val="center"/>
                    <w:rPr>
                      <w:rFonts w:hint="eastAsia" w:ascii="宋体" w:hAnsi="宋体" w:eastAsia="宋体" w:cs="宋体"/>
                      <w:i w:val="0"/>
                      <w:iCs w:val="0"/>
                      <w:caps w:val="0"/>
                      <w:color w:val="auto"/>
                      <w:spacing w:val="0"/>
                      <w:sz w:val="24"/>
                      <w:szCs w:val="24"/>
                      <w:highlight w:val="none"/>
                    </w:rPr>
                  </w:pPr>
                  <w:r>
                    <w:rPr>
                      <w:rFonts w:hint="eastAsia" w:ascii="宋体" w:hAnsi="宋体" w:eastAsia="宋体" w:cs="宋体"/>
                      <w:i w:val="0"/>
                      <w:iCs w:val="0"/>
                      <w:caps w:val="0"/>
                      <w:color w:val="auto"/>
                      <w:spacing w:val="0"/>
                      <w:kern w:val="0"/>
                      <w:sz w:val="24"/>
                      <w:szCs w:val="24"/>
                      <w:highlight w:val="none"/>
                      <w:lang w:val="en-US" w:eastAsia="zh-CN" w:bidi="ar"/>
                    </w:rPr>
                    <w:t>0.01％</w:t>
                  </w:r>
                </w:p>
              </w:tc>
            </w:tr>
          </w:tbl>
          <w:p>
            <w:pPr>
              <w:pStyle w:val="82"/>
              <w:keepNext w:val="0"/>
              <w:keepLines w:val="0"/>
              <w:pageBreakBefore w:val="0"/>
              <w:widowControl w:val="0"/>
              <w:kinsoku/>
              <w:wordWrap/>
              <w:overflowPunct/>
              <w:topLinePunct w:val="0"/>
              <w:autoSpaceDE/>
              <w:autoSpaceDN/>
              <w:bidi w:val="0"/>
              <w:snapToGrid/>
              <w:spacing w:line="240" w:lineRule="auto"/>
              <w:ind w:left="0" w:leftChars="0" w:firstLine="0" w:firstLineChars="0"/>
              <w:jc w:val="left"/>
              <w:textAlignment w:val="auto"/>
              <w:rPr>
                <w:rFonts w:hint="eastAsia" w:ascii="Arial" w:hAnsi="Arial" w:eastAsia="宋体" w:cs="Times New Roman"/>
                <w:color w:val="auto"/>
                <w:spacing w:val="-5"/>
                <w:kern w:val="0"/>
                <w:sz w:val="24"/>
                <w:szCs w:val="20"/>
                <w:highlight w:val="none"/>
                <w:lang w:val="en-US" w:eastAsia="zh-CN" w:bidi="ar-SA"/>
              </w:rPr>
            </w:pPr>
            <w:r>
              <w:rPr>
                <w:rFonts w:hint="eastAsia" w:ascii="宋体" w:hAnsi="宋体" w:eastAsia="宋体" w:cs="宋体"/>
                <w:snapToGrid w:val="0"/>
                <w:color w:val="auto"/>
                <w:spacing w:val="0"/>
                <w:kern w:val="28"/>
                <w:sz w:val="24"/>
                <w:szCs w:val="24"/>
                <w:highlight w:val="none"/>
                <w:lang w:val="en-US" w:eastAsia="zh-CN" w:bidi="ar-SA"/>
              </w:rPr>
              <w:t>2、代理费缴纳账户：浙江智拓项目管理有限公司，开户行：中国建设银行诸暨暨东支行，账号：33050165634900000086</w:t>
            </w:r>
          </w:p>
        </w:tc>
      </w:tr>
    </w:tbl>
    <w:p>
      <w:pPr>
        <w:rPr>
          <w:rFonts w:ascii="宋体" w:cs="宋体"/>
          <w:color w:val="auto"/>
          <w:highlight w:val="none"/>
        </w:rPr>
      </w:pPr>
    </w:p>
    <w:p>
      <w:pPr>
        <w:rPr>
          <w:rFonts w:ascii="宋体" w:cs="宋体"/>
          <w:color w:val="auto"/>
          <w:highlight w:val="none"/>
        </w:rPr>
      </w:pPr>
    </w:p>
    <w:p>
      <w:pPr>
        <w:rPr>
          <w:rFonts w:ascii="宋体" w:cs="宋体"/>
          <w:color w:val="auto"/>
          <w:highlight w:val="none"/>
        </w:rPr>
      </w:pPr>
    </w:p>
    <w:p>
      <w:pPr>
        <w:rPr>
          <w:rFonts w:ascii="宋体" w:cs="宋体"/>
          <w:color w:val="auto"/>
          <w:highlight w:val="none"/>
        </w:rPr>
      </w:pPr>
    </w:p>
    <w:bookmarkEnd w:id="10"/>
    <w:p>
      <w:pPr>
        <w:jc w:val="center"/>
        <w:rPr>
          <w:rFonts w:hint="eastAsia" w:ascii="宋体" w:hAnsi="宋体" w:eastAsia="宋体" w:cs="宋体"/>
          <w:b/>
          <w:color w:val="auto"/>
          <w:sz w:val="32"/>
          <w:szCs w:val="20"/>
          <w:highlight w:val="none"/>
        </w:rPr>
      </w:pPr>
      <w:bookmarkStart w:id="11" w:name="第三部分"/>
      <w:bookmarkStart w:id="12" w:name="_Toc164416483"/>
    </w:p>
    <w:p>
      <w:pPr>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br w:type="page"/>
      </w:r>
    </w:p>
    <w:p>
      <w:pPr>
        <w:jc w:val="center"/>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t>一、总则</w:t>
      </w:r>
    </w:p>
    <w:p>
      <w:pPr>
        <w:keepNext w:val="0"/>
        <w:keepLines w:val="0"/>
        <w:pageBreakBefore w:val="0"/>
        <w:kinsoku/>
        <w:wordWrap/>
        <w:overflowPunct/>
        <w:topLinePunct w:val="0"/>
        <w:bidi w:val="0"/>
        <w:snapToGrid/>
        <w:spacing w:line="300" w:lineRule="auto"/>
        <w:jc w:val="left"/>
        <w:textAlignment w:val="auto"/>
        <w:outlineLvl w:val="1"/>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1.适用范围</w:t>
      </w:r>
    </w:p>
    <w:p>
      <w:pPr>
        <w:keepNext w:val="0"/>
        <w:keepLines w:val="0"/>
        <w:pageBreakBefore w:val="0"/>
        <w:kinsoku/>
        <w:wordWrap/>
        <w:overflowPunct/>
        <w:topLinePunct w:val="0"/>
        <w:bidi w:val="0"/>
        <w:snapToGrid/>
        <w:spacing w:line="300" w:lineRule="auto"/>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本招标文件适用于该项目的招标、投标、开标、资格审查及信用信息查询、评标、定标、合同、验收等行为（法律、法规另有规定的，从其规定）。</w:t>
      </w:r>
    </w:p>
    <w:p>
      <w:pPr>
        <w:keepNext w:val="0"/>
        <w:keepLines w:val="0"/>
        <w:pageBreakBefore w:val="0"/>
        <w:kinsoku/>
        <w:wordWrap/>
        <w:overflowPunct/>
        <w:topLinePunct w:val="0"/>
        <w:bidi w:val="0"/>
        <w:adjustRightInd/>
        <w:snapToGrid/>
        <w:spacing w:line="300" w:lineRule="auto"/>
        <w:textAlignment w:val="auto"/>
        <w:outlineLvl w:val="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2.定义</w:t>
      </w:r>
    </w:p>
    <w:p>
      <w:pPr>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 “采购人”系指招标公告中载明的本项目的采购人。</w:t>
      </w:r>
    </w:p>
    <w:p>
      <w:pPr>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2.2 “采购代理机构”系指招标公告中载明的本项目的采购代理机构。</w:t>
      </w:r>
    </w:p>
    <w:p>
      <w:pPr>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2.3 “投标人”系指是指响应招标、参加投标竞争的法人、其他组织或者自然人。</w:t>
      </w:r>
    </w:p>
    <w:p>
      <w:pPr>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2.4 “负责人”系指法人企业的法定负责人，或其他组织为法律、行政法规规定代表单位行使职权的主要负责人，或自然人本人。</w:t>
      </w:r>
    </w:p>
    <w:p>
      <w:pPr>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2.5“电子签名”系指数据电文中以电子形式所含、所附用于识别签名人身份并表明签名人认可其中内容的数据；“公章”系指单位法定名称章。</w:t>
      </w:r>
    </w:p>
    <w:p>
      <w:pPr>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2.6“电子交易平台”是指本项目政府采购活动所依托的政府采购云平台（https://www.zcygov.cn/）。</w:t>
      </w:r>
    </w:p>
    <w:p>
      <w:pPr>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2.7 “★” 系指实质性要求条款，“</w:t>
      </w:r>
      <w:r>
        <w:rPr>
          <w:rFonts w:hint="eastAsia" w:ascii="宋体" w:hAnsi="宋体" w:eastAsia="宋体" w:cs="宋体"/>
          <w:color w:val="auto"/>
          <w:kern w:val="0"/>
          <w:sz w:val="24"/>
          <w:szCs w:val="24"/>
          <w:highlight w:val="none"/>
        </w:rPr>
        <w:sym w:font="Wingdings" w:char="F0FE"/>
      </w:r>
      <w:r>
        <w:rPr>
          <w:rFonts w:hint="eastAsia" w:ascii="宋体" w:hAnsi="宋体" w:eastAsia="宋体" w:cs="宋体"/>
          <w:color w:val="auto"/>
          <w:sz w:val="24"/>
          <w:szCs w:val="24"/>
          <w:highlight w:val="none"/>
        </w:rPr>
        <w:t>” 系指适用本项目的要求，“☐” 系指不适用本项目的要求。</w:t>
      </w:r>
    </w:p>
    <w:p>
      <w:pPr>
        <w:keepNext w:val="0"/>
        <w:keepLines w:val="0"/>
        <w:pageBreakBefore w:val="0"/>
        <w:kinsoku/>
        <w:wordWrap/>
        <w:overflowPunct/>
        <w:topLinePunct w:val="0"/>
        <w:bidi w:val="0"/>
        <w:snapToGrid/>
        <w:spacing w:line="300" w:lineRule="auto"/>
        <w:textAlignment w:val="auto"/>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3.采购项目需要落实的政府采购政策</w:t>
      </w:r>
    </w:p>
    <w:p>
      <w:pPr>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p>
    <w:p>
      <w:pPr>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3.2 支持绿色发展</w:t>
      </w:r>
    </w:p>
    <w:p>
      <w:pPr>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eastAsia="宋体" w:cs="宋体"/>
          <w:b/>
          <w:color w:val="auto"/>
          <w:sz w:val="24"/>
          <w:szCs w:val="24"/>
          <w:highlight w:val="none"/>
        </w:rPr>
        <w:t>★采购人拟采购的产品属于政府强制采购的节能产品品目清单范围的，投标人未按招标文件要求提供国家确定的认证机构出具的、处于有效期之内的节能产品认证证书的，投标无效。</w:t>
      </w:r>
    </w:p>
    <w:p>
      <w:pPr>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3.2.2 修缮、装修类项目采购建材的，采购人应将绿色建筑和绿色建材性能、指标等作为实质性条件纳入招标文件和合同。</w:t>
      </w:r>
    </w:p>
    <w:p>
      <w:pPr>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pPr>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3.3支持中小企业发展</w:t>
      </w:r>
    </w:p>
    <w:p>
      <w:pPr>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pPr>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符合中小企业划分标准的个体工商户，在政府采购活动中视同中小企业。</w:t>
      </w:r>
    </w:p>
    <w:p>
      <w:pPr>
        <w:keepNext w:val="0"/>
        <w:keepLines w:val="0"/>
        <w:pageBreakBefore w:val="0"/>
        <w:widowControl/>
        <w:kinsoku/>
        <w:wordWrap/>
        <w:overflowPunct/>
        <w:topLinePunct w:val="0"/>
        <w:bidi w:val="0"/>
        <w:snapToGrid/>
        <w:spacing w:line="300" w:lineRule="auto"/>
        <w:ind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bCs/>
          <w:color w:val="auto"/>
          <w:sz w:val="24"/>
          <w:szCs w:val="24"/>
          <w:highlight w:val="none"/>
        </w:rPr>
        <w:t>3.3.2</w:t>
      </w:r>
      <w:r>
        <w:rPr>
          <w:rFonts w:hint="eastAsia" w:ascii="宋体" w:hAnsi="宋体" w:eastAsia="宋体" w:cs="宋体"/>
          <w:color w:val="auto"/>
          <w:kern w:val="0"/>
          <w:sz w:val="24"/>
          <w:szCs w:val="24"/>
          <w:highlight w:val="none"/>
        </w:rPr>
        <w:t>在政府采购活动中，投标人提供的货物、工程或者服务符合下列情形的，享受中小企业扶持政策：</w:t>
      </w:r>
    </w:p>
    <w:p>
      <w:pPr>
        <w:keepNext w:val="0"/>
        <w:keepLines w:val="0"/>
        <w:pageBreakBefore w:val="0"/>
        <w:widowControl/>
        <w:kinsoku/>
        <w:wordWrap/>
        <w:overflowPunct/>
        <w:topLinePunct w:val="0"/>
        <w:bidi w:val="0"/>
        <w:snapToGrid/>
        <w:spacing w:line="300" w:lineRule="auto"/>
        <w:ind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3.3.2.1在货物采购项目中，货物由中小企业制造，即货物由中小企业生产且使用该中小企业商号或者注册商标；</w:t>
      </w:r>
    </w:p>
    <w:p>
      <w:pPr>
        <w:keepNext w:val="0"/>
        <w:keepLines w:val="0"/>
        <w:pageBreakBefore w:val="0"/>
        <w:widowControl/>
        <w:kinsoku/>
        <w:wordWrap/>
        <w:overflowPunct/>
        <w:topLinePunct w:val="0"/>
        <w:bidi w:val="0"/>
        <w:snapToGrid/>
        <w:spacing w:line="300" w:lineRule="auto"/>
        <w:ind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3.3.2.2在工程采购项目中，工程由中小企业承建，即工程施工单位为中小企业；</w:t>
      </w:r>
    </w:p>
    <w:p>
      <w:pPr>
        <w:keepNext w:val="0"/>
        <w:keepLines w:val="0"/>
        <w:pageBreakBefore w:val="0"/>
        <w:widowControl/>
        <w:kinsoku/>
        <w:wordWrap/>
        <w:overflowPunct/>
        <w:topLinePunct w:val="0"/>
        <w:bidi w:val="0"/>
        <w:snapToGrid/>
        <w:spacing w:line="300" w:lineRule="auto"/>
        <w:ind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3.3.2.3在服务采购项目中，服务由中小企业承接，即提供服务的人员为中小企业依照《中华人民共和国民法典》订立劳动合同的从业人员。</w:t>
      </w:r>
    </w:p>
    <w:p>
      <w:pPr>
        <w:keepNext w:val="0"/>
        <w:keepLines w:val="0"/>
        <w:pageBreakBefore w:val="0"/>
        <w:widowControl/>
        <w:kinsoku/>
        <w:wordWrap/>
        <w:overflowPunct/>
        <w:topLinePunct w:val="0"/>
        <w:bidi w:val="0"/>
        <w:snapToGrid/>
        <w:spacing w:line="300" w:lineRule="auto"/>
        <w:ind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在货物采购项目中，投标人提供的货物既有中小企业制造货物，也有大型企业制造货物的，不享受中小企业扶持政策。</w:t>
      </w:r>
    </w:p>
    <w:p>
      <w:pPr>
        <w:keepNext w:val="0"/>
        <w:keepLines w:val="0"/>
        <w:pageBreakBefore w:val="0"/>
        <w:widowControl/>
        <w:kinsoku/>
        <w:wordWrap/>
        <w:overflowPunct/>
        <w:topLinePunct w:val="0"/>
        <w:bidi w:val="0"/>
        <w:snapToGrid/>
        <w:spacing w:line="300" w:lineRule="auto"/>
        <w:ind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以联合体形式参加政府采购活动，联合体各方均为中小企业的，联合体视同中小企业。其中，联合体各方均为小微企业的，联合体视同小微企业。</w:t>
      </w:r>
    </w:p>
    <w:p>
      <w:pPr>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3.3.3对于未预留份额专门面向中小企业的政府采购货物或服务项目，以及预留份额政府采购货物或服务项目中的非预留部分标项，对小型和微型企业的投标报价给予</w:t>
      </w:r>
      <w:r>
        <w:rPr>
          <w:rFonts w:hint="eastAsia" w:ascii="宋体" w:hAnsi="宋体" w:eastAsia="宋体" w:cs="宋体"/>
          <w:color w:val="auto"/>
          <w:sz w:val="24"/>
          <w:szCs w:val="24"/>
          <w:highlight w:val="none"/>
          <w:lang w:val="en-US" w:eastAsia="zh-CN"/>
        </w:rPr>
        <w:t>20</w:t>
      </w:r>
      <w:r>
        <w:rPr>
          <w:rFonts w:hint="eastAsia" w:ascii="宋体" w:hAnsi="宋体" w:eastAsia="宋体" w:cs="宋体"/>
          <w:color w:val="auto"/>
          <w:sz w:val="24"/>
          <w:szCs w:val="24"/>
          <w:highlight w:val="none"/>
        </w:rPr>
        <w:t>%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%的扣除，用扣除后的价格参加评审。组成联合体或者接受分包的小微企业与联合体内其他企业、分包企业之间存在直接控股、管理关系的，不享受价格扣除优惠政策。</w:t>
      </w:r>
    </w:p>
    <w:p>
      <w:pPr>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3.3.4符合《关于促进残疾人就业政府采购政策的通知》（财库〔2017〕141号）规定的条件并提供《残疾人福利性单位声明函》（附件1）的残疾人福利性单位视同小型、微型企业；</w:t>
      </w:r>
    </w:p>
    <w:p>
      <w:pPr>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pPr>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3.3.6可享受中小企业扶持政策的投标人应按照招标文件格式要求提供《中小企业声明函》，投标人提供的《中小企业声明函》与实际情况不符或未按照要求提供的，不享受中小企业扶持政策。声明内容不实的，属于提供虚假材料谋取中标、成交的，依法承担法律责任。</w:t>
      </w:r>
    </w:p>
    <w:p>
      <w:pPr>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3.3.7中小企业享受扶持政策获得政府采购合同的，小微企业不得将合同分包给大中型企业，中型企业不得将合同分包给大型企业。 </w:t>
      </w:r>
    </w:p>
    <w:p>
      <w:pPr>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3.3.8采购人严格贯彻落实《保障中小企业款项支付条例》，按规定向中小企业支付款项。</w:t>
      </w:r>
    </w:p>
    <w:p>
      <w:pPr>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3.3.9中小企业信用融资：供应商中标后可在政府采购云平台申请政采贷：操作路径：登录政府采购云平台-金融服务中心-【融资服务】。</w:t>
      </w:r>
    </w:p>
    <w:p>
      <w:pPr>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3.4</w:t>
      </w:r>
      <w:r>
        <w:rPr>
          <w:rFonts w:hint="eastAsia" w:ascii="宋体" w:hAnsi="宋体" w:eastAsia="宋体" w:cs="宋体"/>
          <w:bCs/>
          <w:color w:val="auto"/>
          <w:sz w:val="24"/>
          <w:szCs w:val="24"/>
          <w:highlight w:val="none"/>
        </w:rPr>
        <w:t>支持创新发展</w:t>
      </w:r>
    </w:p>
    <w:p>
      <w:pPr>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3.4.1 采购人优先采购被认定为首台套产品和“制造精品”的自主创新产品。</w:t>
      </w:r>
    </w:p>
    <w:p>
      <w:pPr>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3.4.2首台套产品被纳入《首台套产品推广应用指导目录》之日起2年内，以及产品核心技术高于国内领先水平，并具有明晰自主知识产权的“制造精品”产品，自认定之日起2年内视同已具备相应销售业绩，参加政府采购活动时业绩分值为满分。</w:t>
      </w:r>
    </w:p>
    <w:p>
      <w:pPr>
        <w:keepNext w:val="0"/>
        <w:keepLines w:val="0"/>
        <w:pageBreakBefore w:val="0"/>
        <w:kinsoku/>
        <w:wordWrap/>
        <w:overflowPunct/>
        <w:topLinePunct w:val="0"/>
        <w:bidi w:val="0"/>
        <w:snapToGrid/>
        <w:spacing w:line="300" w:lineRule="auto"/>
        <w:textAlignment w:val="auto"/>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4.询问、质疑、投诉</w:t>
      </w:r>
    </w:p>
    <w:p>
      <w:pPr>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b/>
          <w:color w:val="auto"/>
          <w:sz w:val="24"/>
          <w:szCs w:val="24"/>
          <w:highlight w:val="none"/>
        </w:rPr>
      </w:pPr>
      <w:r>
        <w:rPr>
          <w:rFonts w:hint="eastAsia" w:ascii="宋体" w:hAnsi="宋体" w:eastAsia="宋体" w:cs="宋体"/>
          <w:color w:val="auto"/>
          <w:kern w:val="0"/>
          <w:sz w:val="24"/>
          <w:szCs w:val="24"/>
          <w:highlight w:val="none"/>
          <w:lang w:val="zh-CN"/>
        </w:rPr>
        <w:t>4.1供应商询问</w:t>
      </w:r>
    </w:p>
    <w:p>
      <w:pPr>
        <w:keepNext w:val="0"/>
        <w:keepLines w:val="0"/>
        <w:pageBreakBefore w:val="0"/>
        <w:kinsoku/>
        <w:wordWrap/>
        <w:overflowPunct/>
        <w:topLinePunct w:val="0"/>
        <w:autoSpaceDE w:val="0"/>
        <w:autoSpaceDN w:val="0"/>
        <w:bidi w:val="0"/>
        <w:snapToGrid/>
        <w:spacing w:line="300" w:lineRule="auto"/>
        <w:ind w:firstLine="480" w:firstLineChars="200"/>
        <w:jc w:val="left"/>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pPr>
        <w:keepNext w:val="0"/>
        <w:keepLines w:val="0"/>
        <w:pageBreakBefore w:val="0"/>
        <w:kinsoku/>
        <w:wordWrap/>
        <w:overflowPunct/>
        <w:topLinePunct w:val="0"/>
        <w:autoSpaceDE w:val="0"/>
        <w:autoSpaceDN w:val="0"/>
        <w:bidi w:val="0"/>
        <w:snapToGrid/>
        <w:spacing w:line="300" w:lineRule="auto"/>
        <w:ind w:firstLine="480" w:firstLineChars="200"/>
        <w:jc w:val="left"/>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4.2供应商质疑</w:t>
      </w:r>
    </w:p>
    <w:p>
      <w:pPr>
        <w:pStyle w:val="33"/>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zh-CN"/>
        </w:rPr>
        <w:t>4.2</w:t>
      </w:r>
      <w:r>
        <w:rPr>
          <w:rFonts w:hint="eastAsia" w:ascii="宋体" w:hAnsi="宋体" w:eastAsia="宋体" w:cs="宋体"/>
          <w:color w:val="auto"/>
          <w:sz w:val="24"/>
          <w:szCs w:val="24"/>
          <w:highlight w:val="none"/>
        </w:rPr>
        <w:t>.1提出质疑的供应商应当是参与所质疑项目采购活动的供应商。潜在供应商已依法获取其可质疑的招标文件的，可以对该文件提出质疑。</w:t>
      </w:r>
    </w:p>
    <w:p>
      <w:pPr>
        <w:pStyle w:val="33"/>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zh-CN"/>
        </w:rPr>
        <w:t>4.2</w:t>
      </w:r>
      <w:r>
        <w:rPr>
          <w:rFonts w:hint="eastAsia" w:ascii="宋体" w:hAnsi="宋体" w:eastAsia="宋体" w:cs="宋体"/>
          <w:color w:val="auto"/>
          <w:sz w:val="24"/>
          <w:szCs w:val="24"/>
          <w:highlight w:val="none"/>
        </w:rPr>
        <w:t>.2供应商认为招标文件、采购过程和中标结果使自己的权益受到损害的，可以在知道或者应知其权益受到损害之日起7个工作日内，以书面形式向采购人或者采购代理机构提出质疑，否则，采购人或者采购代理机构不予受理：</w:t>
      </w:r>
    </w:p>
    <w:p>
      <w:pPr>
        <w:pStyle w:val="15"/>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4.2.2.1对招标文件提出质疑的，质疑期限为供应商获得招标文件之日或者招标文件公告期限届满之日起计算。</w:t>
      </w:r>
    </w:p>
    <w:p>
      <w:pPr>
        <w:pStyle w:val="33"/>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4.2.2.2对采购过程提出质疑的，质疑期限为各采购程序环节结束之日起计算。对同一采购程序环节的质疑，供应商须一次性提出。</w:t>
      </w:r>
    </w:p>
    <w:p>
      <w:pPr>
        <w:pStyle w:val="33"/>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4.2.2.3对采购结果提出质疑的，质疑期限自采购结果公告期限届满之日起计算。</w:t>
      </w:r>
    </w:p>
    <w:p>
      <w:pPr>
        <w:pStyle w:val="33"/>
        <w:keepNext w:val="0"/>
        <w:keepLines w:val="0"/>
        <w:pageBreakBefore w:val="0"/>
        <w:kinsoku/>
        <w:wordWrap/>
        <w:overflowPunct/>
        <w:topLinePunct w:val="0"/>
        <w:bidi w:val="0"/>
        <w:snapToGrid/>
        <w:spacing w:line="300" w:lineRule="auto"/>
        <w:ind w:firstLine="482" w:firstLineChars="20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4.2.2.4针对采购文件中特定资格条件、采购需求、评分办法提出的质疑，应向采购人提出；对采购文件中其他内容、采购过程、采购结果提出的质疑，应向采购代理机构提出。</w:t>
      </w:r>
    </w:p>
    <w:p>
      <w:pPr>
        <w:pStyle w:val="33"/>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4.2.3</w:t>
      </w:r>
      <w:r>
        <w:rPr>
          <w:rFonts w:hint="eastAsia" w:ascii="宋体" w:hAnsi="宋体" w:eastAsia="宋体" w:cs="宋体"/>
          <w:color w:val="auto"/>
          <w:sz w:val="24"/>
          <w:szCs w:val="24"/>
          <w:highlight w:val="none"/>
        </w:rPr>
        <w:t>供应商提出质疑应当提交质疑函和必要的证明材料。质疑函应当包括下列内容：</w:t>
      </w:r>
    </w:p>
    <w:p>
      <w:pPr>
        <w:pStyle w:val="33"/>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4.2.3.1供应商的姓名或者名称、地址、邮编、联系人及联系电话；</w:t>
      </w:r>
    </w:p>
    <w:p>
      <w:pPr>
        <w:pStyle w:val="33"/>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4.2.3.2质疑项目的名称、编号；</w:t>
      </w:r>
    </w:p>
    <w:p>
      <w:pPr>
        <w:pStyle w:val="33"/>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4.2.3.3具体、明确的质疑事项和与质疑事项相关的请求；</w:t>
      </w:r>
    </w:p>
    <w:p>
      <w:pPr>
        <w:pStyle w:val="33"/>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4.2.3.4事实依据；</w:t>
      </w:r>
    </w:p>
    <w:p>
      <w:pPr>
        <w:pStyle w:val="33"/>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4.2.3.5必要的法律依据；</w:t>
      </w:r>
    </w:p>
    <w:p>
      <w:pPr>
        <w:pStyle w:val="33"/>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zh-CN"/>
        </w:rPr>
        <w:t>4.2.</w:t>
      </w:r>
      <w:r>
        <w:rPr>
          <w:rFonts w:hint="eastAsia" w:ascii="宋体" w:hAnsi="宋体" w:eastAsia="宋体" w:cs="宋体"/>
          <w:color w:val="auto"/>
          <w:sz w:val="24"/>
          <w:szCs w:val="24"/>
          <w:highlight w:val="none"/>
        </w:rPr>
        <w:t>3.6提出质疑的日期。</w:t>
      </w:r>
    </w:p>
    <w:p>
      <w:pPr>
        <w:pStyle w:val="33"/>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提交的质疑函需一式三份。供应商为自然人的，应当由本人签字；供应商为法人或者其他组织的，应当由法定代表人、主要负责人，或者其授权代表签字或者盖章，并加盖公章。质疑函范本及制作说明详见《质疑函范本》（附件2）。</w:t>
      </w:r>
    </w:p>
    <w:p>
      <w:pPr>
        <w:pStyle w:val="33"/>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4.2.4采购人或者采购代理机构应当在收到供应商的书面质疑后七个工作日内作出答复，并以书面形式通知质疑供应商和其他与质疑处理结果有利害关系的政府采购当事人，但答复的内容不得涉及商业秘密。采购人或者采购代理机构在质疑回复后5个工作日内，在浙江政府采购网的“其他公告”栏目公开质疑答复，答复内容应当完整。质疑函作为附件上传。</w:t>
      </w:r>
    </w:p>
    <w:p>
      <w:pPr>
        <w:pStyle w:val="33"/>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4.2.5询问或者质疑事项可能影响采购结果的，采购人应当暂停签订合同，已经签订合同的，应当中止履行合同。</w:t>
      </w:r>
    </w:p>
    <w:p>
      <w:pPr>
        <w:pStyle w:val="33"/>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4.3质疑供应商投诉</w:t>
      </w:r>
    </w:p>
    <w:p>
      <w:pPr>
        <w:pStyle w:val="33"/>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4.3.1质疑供应商对采购人、采购代理机构的答复不满意或者采购人、采购代理机构未在规定的时间内作出答复的，可以在答复期满后十五个工作日内向同级政府采购监督管理部门提出投诉。</w:t>
      </w:r>
    </w:p>
    <w:p>
      <w:pPr>
        <w:pStyle w:val="33"/>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4.3.2供应商投诉的事项不得超出已质疑事项的范围，基于质疑答复内容提出的投诉事项除外。</w:t>
      </w:r>
    </w:p>
    <w:p>
      <w:pPr>
        <w:pStyle w:val="33"/>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4.3.3供应商投诉应当有明确的请求和必要的证明材料。</w:t>
      </w:r>
    </w:p>
    <w:p>
      <w:pPr>
        <w:pStyle w:val="33"/>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4.3.5 以联合体形式参加政府采购活动的，其投诉应当由组成联合体的所有供应商共同提出。投诉书范本及制作说明详见附件3。</w:t>
      </w:r>
    </w:p>
    <w:p>
      <w:pPr>
        <w:pStyle w:val="33"/>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4.4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keepNext w:val="0"/>
        <w:keepLines w:val="0"/>
        <w:pageBreakBefore w:val="0"/>
        <w:kinsoku/>
        <w:wordWrap/>
        <w:overflowPunct/>
        <w:topLinePunct w:val="0"/>
        <w:bidi w:val="0"/>
        <w:adjustRightInd/>
        <w:snapToGrid/>
        <w:spacing w:line="300" w:lineRule="auto"/>
        <w:jc w:val="center"/>
        <w:textAlignment w:val="auto"/>
        <w:outlineLvl w:val="0"/>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t xml:space="preserve">      二、招标文件的构成、澄清、补充、修改</w:t>
      </w:r>
    </w:p>
    <w:p>
      <w:pPr>
        <w:pStyle w:val="33"/>
        <w:keepNext w:val="0"/>
        <w:keepLines w:val="0"/>
        <w:pageBreakBefore w:val="0"/>
        <w:kinsoku/>
        <w:wordWrap/>
        <w:overflowPunct/>
        <w:topLinePunct w:val="0"/>
        <w:bidi w:val="0"/>
        <w:snapToGrid/>
        <w:spacing w:line="300"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5</w:t>
      </w:r>
      <w:r>
        <w:rPr>
          <w:rFonts w:hint="eastAsia" w:hAnsi="宋体" w:cs="宋体"/>
          <w:b/>
          <w:color w:val="auto"/>
          <w:sz w:val="24"/>
          <w:szCs w:val="24"/>
          <w:highlight w:val="none"/>
          <w:lang w:val="en-US" w:eastAsia="zh-CN"/>
        </w:rPr>
        <w:t>.</w:t>
      </w:r>
      <w:r>
        <w:rPr>
          <w:rFonts w:hint="eastAsia" w:ascii="宋体" w:hAnsi="宋体" w:eastAsia="宋体" w:cs="宋体"/>
          <w:b/>
          <w:color w:val="auto"/>
          <w:sz w:val="24"/>
          <w:szCs w:val="24"/>
          <w:highlight w:val="none"/>
        </w:rPr>
        <w:t>招标文件的构成</w:t>
      </w:r>
    </w:p>
    <w:p>
      <w:pPr>
        <w:pStyle w:val="33"/>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 招标文件包括下列文件及附件：</w:t>
      </w:r>
    </w:p>
    <w:p>
      <w:pPr>
        <w:pStyle w:val="33"/>
        <w:keepNext w:val="0"/>
        <w:keepLines w:val="0"/>
        <w:pageBreakBefore w:val="0"/>
        <w:tabs>
          <w:tab w:val="left" w:pos="840"/>
        </w:tabs>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5.1.1招标公告；</w:t>
      </w:r>
    </w:p>
    <w:p>
      <w:pPr>
        <w:pStyle w:val="33"/>
        <w:keepNext w:val="0"/>
        <w:keepLines w:val="0"/>
        <w:pageBreakBefore w:val="0"/>
        <w:tabs>
          <w:tab w:val="left" w:pos="840"/>
        </w:tabs>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5.1.2投标人须知；</w:t>
      </w:r>
    </w:p>
    <w:p>
      <w:pPr>
        <w:pStyle w:val="33"/>
        <w:keepNext w:val="0"/>
        <w:keepLines w:val="0"/>
        <w:pageBreakBefore w:val="0"/>
        <w:tabs>
          <w:tab w:val="left" w:pos="840"/>
        </w:tabs>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5.1.3采购需求；</w:t>
      </w:r>
    </w:p>
    <w:p>
      <w:pPr>
        <w:pStyle w:val="33"/>
        <w:keepNext w:val="0"/>
        <w:keepLines w:val="0"/>
        <w:pageBreakBefore w:val="0"/>
        <w:tabs>
          <w:tab w:val="left" w:pos="840"/>
        </w:tabs>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5.1.4评标办法；</w:t>
      </w:r>
    </w:p>
    <w:p>
      <w:pPr>
        <w:pStyle w:val="33"/>
        <w:keepNext w:val="0"/>
        <w:keepLines w:val="0"/>
        <w:pageBreakBefore w:val="0"/>
        <w:tabs>
          <w:tab w:val="left" w:pos="840"/>
        </w:tabs>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5.1.5拟签订的合同文本；</w:t>
      </w:r>
    </w:p>
    <w:p>
      <w:pPr>
        <w:pStyle w:val="33"/>
        <w:keepNext w:val="0"/>
        <w:keepLines w:val="0"/>
        <w:pageBreakBefore w:val="0"/>
        <w:tabs>
          <w:tab w:val="left" w:pos="840"/>
        </w:tabs>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highlight w:val="none"/>
        </w:rPr>
        <w:t>5.1.6</w:t>
      </w:r>
      <w:r>
        <w:rPr>
          <w:rFonts w:hint="eastAsia" w:ascii="宋体" w:hAnsi="宋体" w:eastAsia="宋体" w:cs="宋体"/>
          <w:color w:val="auto"/>
          <w:sz w:val="24"/>
          <w:szCs w:val="24"/>
          <w:highlight w:val="none"/>
        </w:rPr>
        <w:t>应提交的有关格式范例。</w:t>
      </w:r>
    </w:p>
    <w:p>
      <w:pPr>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5.2与本项目有关的</w:t>
      </w:r>
      <w:r>
        <w:rPr>
          <w:rFonts w:hint="eastAsia" w:ascii="宋体" w:hAnsi="宋体" w:eastAsia="宋体" w:cs="宋体"/>
          <w:bCs/>
          <w:color w:val="auto"/>
          <w:sz w:val="24"/>
          <w:highlight w:val="none"/>
        </w:rPr>
        <w:t>澄清、补充、修改的内容为招标文件的组成部分</w:t>
      </w:r>
      <w:r>
        <w:rPr>
          <w:rFonts w:hint="eastAsia" w:ascii="宋体" w:hAnsi="宋体" w:eastAsia="宋体" w:cs="宋体"/>
          <w:color w:val="auto"/>
          <w:sz w:val="24"/>
          <w:highlight w:val="none"/>
        </w:rPr>
        <w:t>。</w:t>
      </w:r>
    </w:p>
    <w:p>
      <w:pPr>
        <w:pStyle w:val="33"/>
        <w:keepNext w:val="0"/>
        <w:keepLines w:val="0"/>
        <w:pageBreakBefore w:val="0"/>
        <w:kinsoku/>
        <w:wordWrap/>
        <w:overflowPunct/>
        <w:topLinePunct w:val="0"/>
        <w:bidi w:val="0"/>
        <w:snapToGrid/>
        <w:spacing w:line="300"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6.招标文件的澄清、补充、修改</w:t>
      </w:r>
    </w:p>
    <w:p>
      <w:pPr>
        <w:pStyle w:val="164"/>
        <w:keepNext w:val="0"/>
        <w:keepLines w:val="0"/>
        <w:pageBreakBefore w:val="0"/>
        <w:kinsoku/>
        <w:wordWrap/>
        <w:overflowPunct/>
        <w:topLinePunct w:val="0"/>
        <w:bidi w:val="0"/>
        <w:snapToGrid/>
        <w:spacing w:before="0" w:line="300" w:lineRule="auto"/>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6.1已获取招标文件的潜在投标人，若有问题需要澄清，应于投标截止时间前，以书面形式向采购代理机构提出。</w:t>
      </w:r>
    </w:p>
    <w:p>
      <w:pPr>
        <w:pStyle w:val="164"/>
        <w:keepNext w:val="0"/>
        <w:keepLines w:val="0"/>
        <w:pageBreakBefore w:val="0"/>
        <w:kinsoku/>
        <w:wordWrap/>
        <w:overflowPunct/>
        <w:topLinePunct w:val="0"/>
        <w:bidi w:val="0"/>
        <w:snapToGrid/>
        <w:spacing w:before="0" w:line="300" w:lineRule="auto"/>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6.2 采购代理机构对招标文件进行澄清、补充、修改的，将以网上发布补充（更正）公告的形式通知所有潜在投标人，同时视情况延长投标截止时间和开标时间。该澄清、补充、修改的内容为招标文件的组成部分。</w:t>
      </w:r>
    </w:p>
    <w:p>
      <w:pPr>
        <w:pStyle w:val="164"/>
        <w:keepNext w:val="0"/>
        <w:keepLines w:val="0"/>
        <w:pageBreakBefore w:val="0"/>
        <w:kinsoku/>
        <w:wordWrap/>
        <w:overflowPunct/>
        <w:topLinePunct w:val="0"/>
        <w:bidi w:val="0"/>
        <w:snapToGrid/>
        <w:spacing w:before="0" w:line="300" w:lineRule="auto"/>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6.3当招标文件与澄清、补充、修改就同一内容表述不一致的以最后发出的文件或公告为准。</w:t>
      </w:r>
    </w:p>
    <w:p>
      <w:pPr>
        <w:keepNext w:val="0"/>
        <w:keepLines w:val="0"/>
        <w:pageBreakBefore w:val="0"/>
        <w:kinsoku/>
        <w:wordWrap/>
        <w:overflowPunct/>
        <w:topLinePunct w:val="0"/>
        <w:bidi w:val="0"/>
        <w:adjustRightInd/>
        <w:snapToGrid/>
        <w:spacing w:line="300" w:lineRule="auto"/>
        <w:jc w:val="center"/>
        <w:textAlignment w:val="auto"/>
        <w:outlineLvl w:val="0"/>
        <w:rPr>
          <w:rFonts w:hint="eastAsia" w:ascii="宋体" w:hAnsi="宋体" w:eastAsia="宋体" w:cs="宋体"/>
          <w:b/>
          <w:color w:val="auto"/>
          <w:sz w:val="30"/>
          <w:szCs w:val="20"/>
          <w:highlight w:val="none"/>
        </w:rPr>
      </w:pPr>
      <w:r>
        <w:rPr>
          <w:rFonts w:hint="eastAsia" w:ascii="宋体" w:hAnsi="宋体" w:eastAsia="宋体" w:cs="宋体"/>
          <w:b/>
          <w:color w:val="auto"/>
          <w:sz w:val="30"/>
          <w:szCs w:val="20"/>
          <w:highlight w:val="none"/>
        </w:rPr>
        <w:t>三、投标</w:t>
      </w:r>
    </w:p>
    <w:p>
      <w:pPr>
        <w:pStyle w:val="33"/>
        <w:keepNext w:val="0"/>
        <w:keepLines w:val="0"/>
        <w:pageBreakBefore w:val="0"/>
        <w:kinsoku/>
        <w:wordWrap/>
        <w:overflowPunct/>
        <w:topLinePunct w:val="0"/>
        <w:bidi w:val="0"/>
        <w:snapToGrid/>
        <w:spacing w:line="300"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7.招标文件的获取</w:t>
      </w:r>
    </w:p>
    <w:p>
      <w:pPr>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snapToGrid w:val="0"/>
          <w:color w:val="auto"/>
          <w:kern w:val="28"/>
          <w:sz w:val="24"/>
          <w:szCs w:val="24"/>
          <w:highlight w:val="none"/>
        </w:rPr>
      </w:pPr>
      <w:r>
        <w:rPr>
          <w:rFonts w:hint="eastAsia" w:ascii="宋体" w:hAnsi="宋体" w:eastAsia="宋体" w:cs="宋体"/>
          <w:snapToGrid w:val="0"/>
          <w:color w:val="auto"/>
          <w:kern w:val="28"/>
          <w:sz w:val="24"/>
          <w:szCs w:val="24"/>
          <w:highlight w:val="none"/>
        </w:rPr>
        <w:t>详见招标公告中获取招标文件的时间期限、地点、方式及招标文件售价。</w:t>
      </w:r>
    </w:p>
    <w:p>
      <w:pPr>
        <w:pStyle w:val="33"/>
        <w:keepNext w:val="0"/>
        <w:keepLines w:val="0"/>
        <w:pageBreakBefore w:val="0"/>
        <w:kinsoku/>
        <w:wordWrap/>
        <w:overflowPunct/>
        <w:topLinePunct w:val="0"/>
        <w:bidi w:val="0"/>
        <w:snapToGrid/>
        <w:spacing w:line="300"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8.开标前答疑会或现场考察</w:t>
      </w:r>
    </w:p>
    <w:p>
      <w:pPr>
        <w:pStyle w:val="33"/>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采购人组织潜在投标人现场考察或者召开开标前答疑会的，潜在投标人按第二部分投标人须知前附表的规定参加现场考察或者开标前答疑会。</w:t>
      </w:r>
    </w:p>
    <w:p>
      <w:pPr>
        <w:pStyle w:val="33"/>
        <w:keepNext w:val="0"/>
        <w:keepLines w:val="0"/>
        <w:pageBreakBefore w:val="0"/>
        <w:kinsoku/>
        <w:wordWrap/>
        <w:overflowPunct/>
        <w:topLinePunct w:val="0"/>
        <w:bidi w:val="0"/>
        <w:snapToGrid/>
        <w:spacing w:line="300"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kern w:val="28"/>
          <w:sz w:val="24"/>
          <w:szCs w:val="24"/>
          <w:highlight w:val="none"/>
        </w:rPr>
        <w:t>9.投标保证金</w:t>
      </w:r>
    </w:p>
    <w:p>
      <w:pPr>
        <w:pStyle w:val="15"/>
        <w:keepNext w:val="0"/>
        <w:keepLines w:val="0"/>
        <w:pageBreakBefore w:val="0"/>
        <w:kinsoku/>
        <w:wordWrap/>
        <w:overflowPunct/>
        <w:topLinePunct w:val="0"/>
        <w:bidi w:val="0"/>
        <w:snapToGrid/>
        <w:spacing w:line="300" w:lineRule="auto"/>
        <w:ind w:firstLine="470" w:firstLineChars="196"/>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本项目不需缴纳投标保证金。</w:t>
      </w:r>
    </w:p>
    <w:p>
      <w:pPr>
        <w:pStyle w:val="33"/>
        <w:keepNext w:val="0"/>
        <w:keepLines w:val="0"/>
        <w:pageBreakBefore w:val="0"/>
        <w:kinsoku/>
        <w:wordWrap/>
        <w:overflowPunct/>
        <w:topLinePunct w:val="0"/>
        <w:bidi w:val="0"/>
        <w:snapToGrid/>
        <w:spacing w:line="300"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10. 投标文件的语言</w:t>
      </w:r>
    </w:p>
    <w:p>
      <w:pPr>
        <w:keepNext w:val="0"/>
        <w:keepLines w:val="0"/>
        <w:pageBreakBefore w:val="0"/>
        <w:kinsoku/>
        <w:wordWrap/>
        <w:overflowPunct/>
        <w:topLinePunct w:val="0"/>
        <w:autoSpaceDE w:val="0"/>
        <w:autoSpaceDN w:val="0"/>
        <w:bidi w:val="0"/>
        <w:snapToGrid/>
        <w:spacing w:line="300" w:lineRule="auto"/>
        <w:ind w:firstLine="480" w:firstLineChars="20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rPr>
        <w:t>投标文件及投标人与采购有关的来往通知、函件和文件均应使用中文。</w:t>
      </w:r>
    </w:p>
    <w:p>
      <w:pPr>
        <w:pStyle w:val="33"/>
        <w:keepNext w:val="0"/>
        <w:keepLines w:val="0"/>
        <w:pageBreakBefore w:val="0"/>
        <w:kinsoku/>
        <w:wordWrap/>
        <w:overflowPunct/>
        <w:topLinePunct w:val="0"/>
        <w:bidi w:val="0"/>
        <w:snapToGrid/>
        <w:spacing w:line="300"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11. 投标文件的组成</w:t>
      </w:r>
    </w:p>
    <w:p>
      <w:pPr>
        <w:keepNext w:val="0"/>
        <w:keepLines w:val="0"/>
        <w:pageBreakBefore w:val="0"/>
        <w:kinsoku/>
        <w:wordWrap/>
        <w:overflowPunct/>
        <w:topLinePunct w:val="0"/>
        <w:bidi w:val="0"/>
        <w:snapToGrid/>
        <w:spacing w:line="300" w:lineRule="auto"/>
        <w:ind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11.1资格文件：</w:t>
      </w:r>
    </w:p>
    <w:p>
      <w:pPr>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11.1.1营业执照或事业法人证书复印件（加盖单位公章）</w:t>
      </w:r>
      <w:r>
        <w:rPr>
          <w:rFonts w:hint="eastAsia" w:ascii="宋体" w:hAnsi="宋体" w:eastAsia="宋体" w:cs="宋体"/>
          <w:color w:val="auto"/>
          <w:sz w:val="24"/>
          <w:szCs w:val="24"/>
          <w:highlight w:val="none"/>
          <w:lang w:eastAsia="zh-CN"/>
        </w:rPr>
        <w:t>；</w:t>
      </w:r>
    </w:p>
    <w:p>
      <w:pPr>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11.1.</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符合参加政府采购活动应当具备的一般条件的承诺函；</w:t>
      </w:r>
    </w:p>
    <w:p>
      <w:pPr>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11.1.</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落实政府采购政策需满足的资格要求（如需）；</w:t>
      </w:r>
    </w:p>
    <w:p>
      <w:pPr>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11.1.</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本项目的特定资格要求（如需）。</w:t>
      </w:r>
    </w:p>
    <w:p>
      <w:pPr>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联合协议（如需）；</w:t>
      </w:r>
    </w:p>
    <w:p>
      <w:pPr>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b/>
          <w:bCs/>
          <w:color w:val="auto"/>
          <w:sz w:val="24"/>
          <w:szCs w:val="24"/>
          <w:highlight w:val="none"/>
          <w:lang w:val="zh-CN"/>
        </w:rPr>
      </w:pPr>
      <w:r>
        <w:rPr>
          <w:rFonts w:hint="eastAsia" w:ascii="宋体" w:hAnsi="宋体" w:eastAsia="宋体" w:cs="宋体"/>
          <w:color w:val="auto"/>
          <w:sz w:val="24"/>
          <w:szCs w:val="24"/>
          <w:highlight w:val="none"/>
        </w:rPr>
        <w:t>11.</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分包意向协议（如需）；</w:t>
      </w:r>
    </w:p>
    <w:p>
      <w:pPr>
        <w:keepNext w:val="0"/>
        <w:keepLines w:val="0"/>
        <w:pageBreakBefore w:val="0"/>
        <w:kinsoku/>
        <w:wordWrap/>
        <w:overflowPunct/>
        <w:topLinePunct w:val="0"/>
        <w:bidi w:val="0"/>
        <w:snapToGrid/>
        <w:spacing w:line="300" w:lineRule="auto"/>
        <w:ind w:firstLine="482" w:firstLineChars="200"/>
        <w:textAlignment w:val="auto"/>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11.</w:t>
      </w:r>
      <w:r>
        <w:rPr>
          <w:rFonts w:hint="eastAsia" w:ascii="宋体" w:hAnsi="宋体" w:eastAsia="宋体" w:cs="宋体"/>
          <w:b/>
          <w:bCs/>
          <w:color w:val="auto"/>
          <w:sz w:val="24"/>
          <w:szCs w:val="24"/>
          <w:highlight w:val="none"/>
        </w:rPr>
        <w:t>2</w:t>
      </w:r>
      <w:r>
        <w:rPr>
          <w:rFonts w:hint="eastAsia" w:ascii="宋体" w:hAnsi="宋体" w:eastAsia="宋体" w:cs="宋体"/>
          <w:b/>
          <w:bCs/>
          <w:color w:val="auto"/>
          <w:sz w:val="24"/>
          <w:szCs w:val="24"/>
          <w:highlight w:val="none"/>
          <w:lang w:val="zh-CN"/>
        </w:rPr>
        <w:t xml:space="preserve">  </w:t>
      </w:r>
      <w:r>
        <w:rPr>
          <w:rFonts w:hint="eastAsia" w:ascii="宋体" w:hAnsi="宋体" w:eastAsia="宋体" w:cs="宋体"/>
          <w:b/>
          <w:bCs/>
          <w:color w:val="auto"/>
          <w:sz w:val="24"/>
          <w:szCs w:val="24"/>
          <w:highlight w:val="none"/>
        </w:rPr>
        <w:t>商务技术</w:t>
      </w:r>
      <w:r>
        <w:rPr>
          <w:rFonts w:hint="eastAsia" w:ascii="宋体" w:hAnsi="宋体" w:eastAsia="宋体" w:cs="宋体"/>
          <w:b/>
          <w:bCs/>
          <w:color w:val="auto"/>
          <w:sz w:val="24"/>
          <w:szCs w:val="24"/>
          <w:highlight w:val="none"/>
          <w:lang w:val="zh-CN"/>
        </w:rPr>
        <w:t>文件：</w:t>
      </w:r>
    </w:p>
    <w:p>
      <w:pPr>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11.2.1投标函；</w:t>
      </w:r>
      <w:r>
        <w:rPr>
          <w:rFonts w:hint="eastAsia" w:ascii="宋体" w:hAnsi="宋体" w:eastAsia="宋体" w:cs="宋体"/>
          <w:color w:val="auto"/>
          <w:sz w:val="24"/>
          <w:szCs w:val="24"/>
          <w:highlight w:val="none"/>
          <w:lang w:val="zh-CN"/>
        </w:rPr>
        <w:t xml:space="preserve"> </w:t>
      </w:r>
    </w:p>
    <w:p>
      <w:pPr>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11.2.2授权委托书或法定代表人（单位负责人、自然人本人）身份证明；</w:t>
      </w:r>
    </w:p>
    <w:p>
      <w:pPr>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11.2.</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符合性审查资料；</w:t>
      </w:r>
    </w:p>
    <w:p>
      <w:pPr>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11.2.</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评标标准相应的商务技术资料（如需）；</w:t>
      </w:r>
    </w:p>
    <w:p>
      <w:pPr>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11.2.</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商务技术偏离表；</w:t>
      </w:r>
    </w:p>
    <w:p>
      <w:pPr>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11.</w:t>
      </w: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zh-CN"/>
        </w:rPr>
        <w:t>.</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lang w:val="zh-CN"/>
        </w:rPr>
        <w:t>政府采购供应商廉洁自律承诺书；</w:t>
      </w:r>
    </w:p>
    <w:p>
      <w:pPr>
        <w:keepNext w:val="0"/>
        <w:keepLines w:val="0"/>
        <w:pageBreakBefore w:val="0"/>
        <w:kinsoku/>
        <w:wordWrap/>
        <w:overflowPunct/>
        <w:topLinePunct w:val="0"/>
        <w:bidi w:val="0"/>
        <w:snapToGrid/>
        <w:spacing w:line="300" w:lineRule="auto"/>
        <w:ind w:firstLine="482" w:firstLineChars="200"/>
        <w:textAlignment w:val="auto"/>
        <w:rPr>
          <w:rFonts w:hint="eastAsia" w:ascii="宋体" w:hAnsi="宋体" w:eastAsia="宋体" w:cs="宋体"/>
          <w:b/>
          <w:bCs/>
          <w:color w:val="auto"/>
          <w:sz w:val="24"/>
          <w:szCs w:val="24"/>
          <w:highlight w:val="none"/>
          <w:u w:val="single"/>
          <w:lang w:val="zh-CN"/>
        </w:rPr>
      </w:pPr>
      <w:r>
        <w:rPr>
          <w:rFonts w:hint="eastAsia" w:ascii="宋体" w:hAnsi="宋体" w:eastAsia="宋体" w:cs="宋体"/>
          <w:b/>
          <w:bCs/>
          <w:color w:val="auto"/>
          <w:kern w:val="0"/>
          <w:sz w:val="24"/>
          <w:szCs w:val="24"/>
          <w:highlight w:val="none"/>
          <w:lang w:val="zh-CN"/>
        </w:rPr>
        <w:t>11.</w:t>
      </w:r>
      <w:r>
        <w:rPr>
          <w:rFonts w:hint="eastAsia" w:ascii="宋体" w:hAnsi="宋体" w:eastAsia="宋体" w:cs="宋体"/>
          <w:b/>
          <w:bCs/>
          <w:color w:val="auto"/>
          <w:kern w:val="0"/>
          <w:sz w:val="24"/>
          <w:szCs w:val="24"/>
          <w:highlight w:val="none"/>
        </w:rPr>
        <w:t>3</w:t>
      </w:r>
      <w:r>
        <w:rPr>
          <w:rFonts w:hint="eastAsia" w:ascii="宋体" w:hAnsi="宋体" w:eastAsia="宋体" w:cs="宋体"/>
          <w:b/>
          <w:bCs/>
          <w:color w:val="auto"/>
          <w:sz w:val="24"/>
          <w:szCs w:val="24"/>
          <w:highlight w:val="none"/>
        </w:rPr>
        <w:t xml:space="preserve">报价文件： </w:t>
      </w:r>
    </w:p>
    <w:p>
      <w:pPr>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11.3.1开标一览表（报价表）；</w:t>
      </w:r>
    </w:p>
    <w:p>
      <w:pPr>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11.3.2中小企业声明函（如需）。</w:t>
      </w:r>
    </w:p>
    <w:p>
      <w:pPr>
        <w:keepNext w:val="0"/>
        <w:keepLines w:val="0"/>
        <w:pageBreakBefore w:val="0"/>
        <w:kinsoku/>
        <w:wordWrap/>
        <w:overflowPunct/>
        <w:topLinePunct w:val="0"/>
        <w:bidi w:val="0"/>
        <w:snapToGrid/>
        <w:spacing w:line="300" w:lineRule="auto"/>
        <w:ind w:firstLine="482" w:firstLineChars="20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11.4投标文件含有采购人不能接受的附加条件的，投标无效；投标人提供虚假材料投标的，投标无效。</w:t>
      </w:r>
    </w:p>
    <w:p>
      <w:pPr>
        <w:pStyle w:val="164"/>
        <w:keepNext w:val="0"/>
        <w:keepLines w:val="0"/>
        <w:pageBreakBefore w:val="0"/>
        <w:kinsoku/>
        <w:wordWrap/>
        <w:overflowPunct/>
        <w:topLinePunct w:val="0"/>
        <w:bidi w:val="0"/>
        <w:snapToGrid/>
        <w:spacing w:before="0" w:line="300" w:lineRule="auto"/>
        <w:ind w:firstLine="0" w:firstLineChars="0"/>
        <w:textAlignment w:val="auto"/>
        <w:outlineLvl w:val="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12</w:t>
      </w:r>
      <w:r>
        <w:rPr>
          <w:rFonts w:hint="eastAsia" w:ascii="宋体" w:hAnsi="宋体" w:eastAsia="宋体" w:cs="宋体"/>
          <w:b/>
          <w:color w:val="auto"/>
          <w:kern w:val="0"/>
          <w:sz w:val="24"/>
          <w:szCs w:val="24"/>
          <w:highlight w:val="none"/>
          <w:lang w:val="zh-CN"/>
        </w:rPr>
        <w:t xml:space="preserve">. </w:t>
      </w:r>
      <w:r>
        <w:rPr>
          <w:rFonts w:hint="eastAsia" w:ascii="宋体" w:hAnsi="宋体" w:eastAsia="宋体" w:cs="宋体"/>
          <w:b/>
          <w:color w:val="auto"/>
          <w:sz w:val="24"/>
          <w:szCs w:val="24"/>
          <w:highlight w:val="none"/>
        </w:rPr>
        <w:t>投标文件的编制</w:t>
      </w:r>
    </w:p>
    <w:p>
      <w:pPr>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b/>
          <w:color w:val="auto"/>
          <w:sz w:val="24"/>
          <w:szCs w:val="24"/>
          <w:highlight w:val="none"/>
        </w:rPr>
      </w:pPr>
      <w:r>
        <w:rPr>
          <w:rFonts w:hint="eastAsia" w:ascii="宋体" w:hAnsi="宋体" w:eastAsia="宋体" w:cs="宋体"/>
          <w:color w:val="auto"/>
          <w:kern w:val="0"/>
          <w:sz w:val="24"/>
          <w:szCs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pPr>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pPr>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12.3使用“政采云电子交易客户端”需要提前申领CA数字证书，申领流程请自行前往“浙江政府采购网-下载专区-电子交易客户端-CA驱动和申领流程”进行查阅。</w:t>
      </w:r>
    </w:p>
    <w:p>
      <w:pPr>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12.4投标人应充分考虑完成平台注册、申领CA证书等所需时间，如未在“政府采购云平台”系统内完成相关流程，而引起的投标或响应无效的责任自负。</w:t>
      </w:r>
    </w:p>
    <w:p>
      <w:pPr>
        <w:keepNext w:val="0"/>
        <w:keepLines w:val="0"/>
        <w:pageBreakBefore w:val="0"/>
        <w:kinsoku/>
        <w:wordWrap/>
        <w:overflowPunct/>
        <w:topLinePunct w:val="0"/>
        <w:bidi w:val="0"/>
        <w:snapToGrid/>
        <w:spacing w:line="300"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13.投标文件的签署、盖章</w:t>
      </w:r>
    </w:p>
    <w:p>
      <w:pPr>
        <w:pStyle w:val="164"/>
        <w:keepNext w:val="0"/>
        <w:keepLines w:val="0"/>
        <w:pageBreakBefore w:val="0"/>
        <w:kinsoku/>
        <w:wordWrap/>
        <w:overflowPunct/>
        <w:topLinePunct w:val="0"/>
        <w:bidi w:val="0"/>
        <w:snapToGrid/>
        <w:spacing w:before="0" w:line="300" w:lineRule="auto"/>
        <w:ind w:firstLine="480"/>
        <w:textAlignment w:val="auto"/>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13.1投标文件按照招标文件第六部分格式要求进行签署、盖章。</w:t>
      </w:r>
      <w:r>
        <w:rPr>
          <w:rFonts w:hint="eastAsia" w:ascii="宋体" w:hAnsi="宋体" w:eastAsia="宋体" w:cs="宋体"/>
          <w:b/>
          <w:color w:val="auto"/>
          <w:sz w:val="24"/>
          <w:szCs w:val="24"/>
          <w:highlight w:val="none"/>
        </w:rPr>
        <w:t>★投标人的投标文件未按照招标文件要求签署、盖章的，其投标无效</w:t>
      </w:r>
      <w:r>
        <w:rPr>
          <w:rFonts w:hint="eastAsia" w:ascii="宋体" w:hAnsi="宋体" w:eastAsia="宋体" w:cs="宋体"/>
          <w:color w:val="auto"/>
          <w:sz w:val="24"/>
          <w:szCs w:val="24"/>
          <w:highlight w:val="none"/>
        </w:rPr>
        <w:t>。</w:t>
      </w:r>
    </w:p>
    <w:p>
      <w:pPr>
        <w:pStyle w:val="164"/>
        <w:keepNext w:val="0"/>
        <w:keepLines w:val="0"/>
        <w:pageBreakBefore w:val="0"/>
        <w:kinsoku/>
        <w:wordWrap/>
        <w:overflowPunct/>
        <w:topLinePunct w:val="0"/>
        <w:bidi w:val="0"/>
        <w:snapToGrid/>
        <w:spacing w:before="0" w:line="300" w:lineRule="auto"/>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13.2为确保网上操作合法、有效和安全，投标人应当在投标截止时间前完成在“政府采购云平台”的身份认证，确保在电子投标过程中能够对相关数据电文进行加密和使用电子签名。</w:t>
      </w:r>
    </w:p>
    <w:p>
      <w:pPr>
        <w:pStyle w:val="164"/>
        <w:keepNext w:val="0"/>
        <w:keepLines w:val="0"/>
        <w:pageBreakBefore w:val="0"/>
        <w:kinsoku/>
        <w:wordWrap/>
        <w:overflowPunct/>
        <w:topLinePunct w:val="0"/>
        <w:bidi w:val="0"/>
        <w:snapToGrid/>
        <w:spacing w:before="0" w:line="300" w:lineRule="auto"/>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13.3招标文件对投标文件签署、盖章的要求适用于电子签名。</w:t>
      </w:r>
    </w:p>
    <w:p>
      <w:pPr>
        <w:pStyle w:val="164"/>
        <w:keepNext w:val="0"/>
        <w:keepLines w:val="0"/>
        <w:pageBreakBefore w:val="0"/>
        <w:kinsoku/>
        <w:wordWrap/>
        <w:overflowPunct/>
        <w:topLinePunct w:val="0"/>
        <w:bidi w:val="0"/>
        <w:snapToGrid/>
        <w:spacing w:before="0" w:line="300" w:lineRule="auto"/>
        <w:ind w:firstLine="0" w:firstLineChars="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14. 投标文件的提交、补充、修改、撤回</w:t>
      </w:r>
    </w:p>
    <w:p>
      <w:pPr>
        <w:pStyle w:val="164"/>
        <w:keepNext w:val="0"/>
        <w:keepLines w:val="0"/>
        <w:pageBreakBefore w:val="0"/>
        <w:kinsoku/>
        <w:wordWrap/>
        <w:overflowPunct/>
        <w:topLinePunct w:val="0"/>
        <w:bidi w:val="0"/>
        <w:snapToGrid/>
        <w:spacing w:before="0" w:line="300" w:lineRule="auto"/>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pPr>
        <w:pStyle w:val="164"/>
        <w:keepNext w:val="0"/>
        <w:keepLines w:val="0"/>
        <w:pageBreakBefore w:val="0"/>
        <w:kinsoku/>
        <w:wordWrap/>
        <w:overflowPunct/>
        <w:topLinePunct w:val="0"/>
        <w:bidi w:val="0"/>
        <w:snapToGrid/>
        <w:spacing w:before="0" w:line="300" w:lineRule="auto"/>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pPr>
        <w:pStyle w:val="164"/>
        <w:keepNext w:val="0"/>
        <w:keepLines w:val="0"/>
        <w:pageBreakBefore w:val="0"/>
        <w:kinsoku/>
        <w:wordWrap/>
        <w:overflowPunct/>
        <w:topLinePunct w:val="0"/>
        <w:bidi w:val="0"/>
        <w:snapToGrid/>
        <w:spacing w:before="0" w:line="300" w:lineRule="auto"/>
        <w:ind w:firstLine="480"/>
        <w:textAlignment w:val="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14.3采购人、采购代理机构可以视情况延长投标文件提交的截止时间。在上述情况下，采购代理机构与投标人以前在投标截止期方面的全部权利、责任和义务，将适用于延长至新的投标截止期。</w:t>
      </w:r>
    </w:p>
    <w:p>
      <w:pPr>
        <w:pStyle w:val="33"/>
        <w:keepNext w:val="0"/>
        <w:keepLines w:val="0"/>
        <w:pageBreakBefore w:val="0"/>
        <w:kinsoku/>
        <w:wordWrap/>
        <w:overflowPunct/>
        <w:topLinePunct w:val="0"/>
        <w:bidi w:val="0"/>
        <w:snapToGrid/>
        <w:spacing w:line="300"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15.备份投标文件</w:t>
      </w:r>
    </w:p>
    <w:p>
      <w:pPr>
        <w:pStyle w:val="33"/>
        <w:keepNext w:val="0"/>
        <w:keepLines w:val="0"/>
        <w:pageBreakBefore w:val="0"/>
        <w:kinsoku/>
        <w:wordWrap/>
        <w:overflowPunct/>
        <w:topLinePunct w:val="0"/>
        <w:bidi w:val="0"/>
        <w:snapToGrid/>
        <w:spacing w:line="300" w:lineRule="auto"/>
        <w:ind w:firstLine="360" w:firstLineChars="150"/>
        <w:textAlignment w:val="auto"/>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 xml:space="preserve"> 15.1投标人在电子交易平台传输递交投标文件后，还可以在投标截止时间前向</w:t>
      </w:r>
      <w:r>
        <w:rPr>
          <w:rFonts w:hint="eastAsia" w:ascii="宋体" w:hAnsi="宋体" w:eastAsia="宋体" w:cs="宋体"/>
          <w:bCs/>
          <w:color w:val="auto"/>
          <w:sz w:val="24"/>
          <w:szCs w:val="24"/>
          <w:highlight w:val="none"/>
          <w:lang w:eastAsia="zh-CN"/>
        </w:rPr>
        <w:t>浙江智拓项目管理有限公司</w:t>
      </w:r>
      <w:r>
        <w:rPr>
          <w:rFonts w:hint="eastAsia" w:ascii="宋体" w:hAnsi="宋体" w:eastAsia="宋体" w:cs="宋体"/>
          <w:bCs/>
          <w:color w:val="auto"/>
          <w:sz w:val="24"/>
          <w:szCs w:val="24"/>
          <w:highlight w:val="none"/>
        </w:rPr>
        <w:t>邮箱（</w:t>
      </w:r>
      <w:r>
        <w:rPr>
          <w:rFonts w:hint="eastAsia" w:ascii="宋体" w:hAnsi="宋体" w:eastAsia="宋体" w:cs="宋体"/>
          <w:color w:val="auto"/>
          <w:sz w:val="24"/>
          <w:szCs w:val="24"/>
          <w:highlight w:val="none"/>
          <w:lang w:eastAsia="zh-CN"/>
        </w:rPr>
        <w:t>3314994607@qq.com</w:t>
      </w:r>
      <w:r>
        <w:rPr>
          <w:rFonts w:hint="eastAsia" w:ascii="宋体" w:hAnsi="宋体" w:eastAsia="宋体" w:cs="宋体"/>
          <w:color w:val="auto"/>
          <w:sz w:val="24"/>
          <w:szCs w:val="24"/>
          <w:highlight w:val="none"/>
        </w:rPr>
        <w:t>）递交备份投标文件1份，</w:t>
      </w:r>
      <w:r>
        <w:rPr>
          <w:rFonts w:hint="eastAsia" w:ascii="宋体" w:hAnsi="宋体" w:eastAsia="宋体" w:cs="宋体"/>
          <w:b/>
          <w:color w:val="auto"/>
          <w:sz w:val="24"/>
          <w:szCs w:val="24"/>
          <w:highlight w:val="none"/>
        </w:rPr>
        <w:t>但采购人、采购代理机构不强制或变相强制投标人提交备份投标文件。</w:t>
      </w:r>
    </w:p>
    <w:p>
      <w:pPr>
        <w:pStyle w:val="33"/>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15.2备份投标文件须在“政采云投标客户端”制作生成。</w:t>
      </w:r>
      <w:r>
        <w:rPr>
          <w:rFonts w:hint="eastAsia" w:ascii="宋体" w:hAnsi="宋体" w:eastAsia="宋体" w:cs="宋体"/>
          <w:b/>
          <w:color w:val="auto"/>
          <w:sz w:val="24"/>
          <w:szCs w:val="24"/>
          <w:highlight w:val="none"/>
        </w:rPr>
        <w:t xml:space="preserve"> </w:t>
      </w:r>
    </w:p>
    <w:p>
      <w:pPr>
        <w:pStyle w:val="33"/>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15.3采购代理机构将拒绝接受逾期送达的备份投标文件。</w:t>
      </w:r>
    </w:p>
    <w:p>
      <w:pPr>
        <w:pStyle w:val="33"/>
        <w:keepNext w:val="0"/>
        <w:keepLines w:val="0"/>
        <w:pageBreakBefore w:val="0"/>
        <w:kinsoku/>
        <w:wordWrap/>
        <w:overflowPunct/>
        <w:topLinePunct w:val="0"/>
        <w:bidi w:val="0"/>
        <w:snapToGrid/>
        <w:spacing w:line="300" w:lineRule="auto"/>
        <w:ind w:firstLine="479" w:firstLineChars="199"/>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15.4投标人仅提交备份投标文件，没有在电子交易平台传输递交投标文件</w:t>
      </w:r>
      <w:r>
        <w:rPr>
          <w:rFonts w:hint="eastAsia" w:ascii="宋体" w:hAnsi="宋体" w:eastAsia="宋体" w:cs="宋体"/>
          <w:b/>
          <w:color w:val="auto"/>
          <w:sz w:val="24"/>
          <w:szCs w:val="24"/>
          <w:highlight w:val="none"/>
          <w:lang w:eastAsia="zh-CN"/>
        </w:rPr>
        <w:t>。</w:t>
      </w:r>
      <w:r>
        <w:rPr>
          <w:rFonts w:hint="eastAsia" w:ascii="宋体" w:hAnsi="宋体" w:eastAsia="宋体" w:cs="宋体"/>
          <w:b/>
          <w:color w:val="auto"/>
          <w:sz w:val="24"/>
          <w:szCs w:val="24"/>
          <w:highlight w:val="none"/>
        </w:rPr>
        <w:t>的，投标无效。</w:t>
      </w:r>
    </w:p>
    <w:p>
      <w:pPr>
        <w:pStyle w:val="33"/>
        <w:keepNext w:val="0"/>
        <w:keepLines w:val="0"/>
        <w:pageBreakBefore w:val="0"/>
        <w:kinsoku/>
        <w:wordWrap/>
        <w:overflowPunct/>
        <w:topLinePunct w:val="0"/>
        <w:bidi w:val="0"/>
        <w:snapToGrid/>
        <w:spacing w:line="300" w:lineRule="auto"/>
        <w:ind w:firstLine="477" w:firstLineChars="199"/>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15.5投标文件如有补充、修改，备份投标文件应同步调整并再次提交，采购代理机构以最新备份投标文件为准。</w:t>
      </w:r>
    </w:p>
    <w:p>
      <w:pPr>
        <w:pStyle w:val="164"/>
        <w:keepNext w:val="0"/>
        <w:keepLines w:val="0"/>
        <w:pageBreakBefore w:val="0"/>
        <w:kinsoku/>
        <w:wordWrap/>
        <w:overflowPunct/>
        <w:topLinePunct w:val="0"/>
        <w:bidi w:val="0"/>
        <w:snapToGrid/>
        <w:spacing w:before="0" w:line="300" w:lineRule="auto"/>
        <w:ind w:firstLine="0" w:firstLineChars="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16.投标文件的无效处理</w:t>
      </w:r>
    </w:p>
    <w:p>
      <w:pPr>
        <w:keepNext w:val="0"/>
        <w:keepLines w:val="0"/>
        <w:pageBreakBefore w:val="0"/>
        <w:kinsoku/>
        <w:wordWrap/>
        <w:overflowPunct/>
        <w:topLinePunct w:val="0"/>
        <w:bidi w:val="0"/>
        <w:snapToGrid/>
        <w:spacing w:line="300" w:lineRule="auto"/>
        <w:ind w:firstLine="360" w:firstLineChars="15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有招标文件第四部分第4.2项规定的情形之一的，投标无效。</w:t>
      </w:r>
    </w:p>
    <w:p>
      <w:pPr>
        <w:pStyle w:val="164"/>
        <w:keepNext w:val="0"/>
        <w:keepLines w:val="0"/>
        <w:pageBreakBefore w:val="0"/>
        <w:kinsoku/>
        <w:wordWrap/>
        <w:overflowPunct/>
        <w:topLinePunct w:val="0"/>
        <w:bidi w:val="0"/>
        <w:snapToGrid/>
        <w:spacing w:before="0" w:line="300" w:lineRule="auto"/>
        <w:ind w:firstLine="0" w:firstLineChars="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17.投标有效期</w:t>
      </w:r>
    </w:p>
    <w:p>
      <w:pPr>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17.1投标有效期为从提交投标文件的截止之日起90天。★</w:t>
      </w:r>
      <w:r>
        <w:rPr>
          <w:rFonts w:hint="eastAsia" w:ascii="宋体" w:hAnsi="宋体" w:eastAsia="宋体" w:cs="宋体"/>
          <w:b/>
          <w:color w:val="auto"/>
          <w:sz w:val="24"/>
          <w:szCs w:val="24"/>
          <w:highlight w:val="none"/>
        </w:rPr>
        <w:t>投标人的投标文件中承诺的投标有效期少于招标文件中载明的投标有效期的，投标无效。</w:t>
      </w:r>
    </w:p>
    <w:p>
      <w:pPr>
        <w:pStyle w:val="164"/>
        <w:keepNext w:val="0"/>
        <w:keepLines w:val="0"/>
        <w:pageBreakBefore w:val="0"/>
        <w:kinsoku/>
        <w:wordWrap/>
        <w:overflowPunct/>
        <w:topLinePunct w:val="0"/>
        <w:bidi w:val="0"/>
        <w:snapToGrid/>
        <w:spacing w:before="0" w:line="300" w:lineRule="auto"/>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17.2投标文件合格投递后，自投标截止日期起，在投标有效期内有效。</w:t>
      </w:r>
    </w:p>
    <w:p>
      <w:pPr>
        <w:pStyle w:val="164"/>
        <w:keepNext w:val="0"/>
        <w:keepLines w:val="0"/>
        <w:pageBreakBefore w:val="0"/>
        <w:kinsoku/>
        <w:wordWrap/>
        <w:overflowPunct/>
        <w:topLinePunct w:val="0"/>
        <w:bidi w:val="0"/>
        <w:snapToGrid/>
        <w:spacing w:before="0" w:line="300" w:lineRule="auto"/>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17.3在原定投标有效期满之前，如果出现特殊情况，采购代理机构可以以书面形式通知投标人延长投标有效期。投标人同意延长的，不得要求或被允许修改其投标文件，投标人拒绝延长的，其投标无效。</w:t>
      </w:r>
    </w:p>
    <w:p>
      <w:pPr>
        <w:pStyle w:val="164"/>
        <w:keepNext w:val="0"/>
        <w:keepLines w:val="0"/>
        <w:pageBreakBefore w:val="0"/>
        <w:kinsoku/>
        <w:wordWrap/>
        <w:overflowPunct/>
        <w:topLinePunct w:val="0"/>
        <w:bidi w:val="0"/>
        <w:snapToGrid/>
        <w:spacing w:before="0" w:line="300" w:lineRule="auto"/>
        <w:ind w:firstLine="1928" w:firstLineChars="600"/>
        <w:textAlignment w:val="auto"/>
        <w:rPr>
          <w:rFonts w:hint="eastAsia" w:ascii="宋体" w:hAnsi="宋体" w:eastAsia="宋体" w:cs="宋体"/>
          <w:b/>
          <w:color w:val="auto"/>
          <w:sz w:val="32"/>
          <w:highlight w:val="none"/>
        </w:rPr>
      </w:pPr>
      <w:r>
        <w:rPr>
          <w:rFonts w:hint="eastAsia" w:ascii="宋体" w:hAnsi="宋体" w:eastAsia="宋体" w:cs="宋体"/>
          <w:b/>
          <w:color w:val="auto"/>
          <w:sz w:val="32"/>
          <w:highlight w:val="none"/>
        </w:rPr>
        <w:t>四、开标、资格审查与信用信息查询</w:t>
      </w:r>
    </w:p>
    <w:p>
      <w:pPr>
        <w:pStyle w:val="564"/>
        <w:keepNext w:val="0"/>
        <w:keepLines w:val="0"/>
        <w:pageBreakBefore w:val="0"/>
        <w:kinsoku/>
        <w:wordWrap/>
        <w:overflowPunct/>
        <w:topLinePunct w:val="0"/>
        <w:bidi w:val="0"/>
        <w:snapToGrid/>
        <w:spacing w:before="0" w:line="300" w:lineRule="auto"/>
        <w:ind w:left="0" w:firstLine="0"/>
        <w:contextualSpacing/>
        <w:textAlignment w:val="auto"/>
        <w:rPr>
          <w:rFonts w:hint="eastAsia" w:ascii="宋体" w:hAnsi="宋体" w:eastAsia="宋体" w:cs="宋体"/>
          <w:color w:val="auto"/>
          <w:sz w:val="24"/>
          <w:highlight w:val="none"/>
        </w:rPr>
      </w:pPr>
      <w:r>
        <w:rPr>
          <w:rFonts w:hint="eastAsia" w:ascii="宋体" w:hAnsi="宋体" w:eastAsia="宋体" w:cs="宋体"/>
          <w:b/>
          <w:color w:val="auto"/>
          <w:sz w:val="24"/>
          <w:szCs w:val="24"/>
          <w:highlight w:val="none"/>
        </w:rPr>
        <w:t>18.开标</w:t>
      </w:r>
      <w:r>
        <w:rPr>
          <w:rFonts w:hint="eastAsia" w:ascii="宋体" w:hAnsi="宋体" w:eastAsia="宋体" w:cs="宋体"/>
          <w:color w:val="auto"/>
          <w:sz w:val="24"/>
          <w:highlight w:val="none"/>
        </w:rPr>
        <w:t xml:space="preserve"> </w:t>
      </w:r>
    </w:p>
    <w:p>
      <w:pPr>
        <w:pStyle w:val="564"/>
        <w:keepNext w:val="0"/>
        <w:keepLines w:val="0"/>
        <w:pageBreakBefore w:val="0"/>
        <w:kinsoku/>
        <w:wordWrap/>
        <w:overflowPunct/>
        <w:topLinePunct w:val="0"/>
        <w:bidi w:val="0"/>
        <w:snapToGrid/>
        <w:spacing w:before="0" w:line="300" w:lineRule="auto"/>
        <w:ind w:left="0" w:firstLine="480" w:firstLineChars="200"/>
        <w:contextualSpacing/>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18.1采购代理机构按照招标文件规定的时间通过电子交易平台组织开标，所有投标人均应当准时在线参加。投标人不足3家的，不得开标。</w:t>
      </w:r>
    </w:p>
    <w:p>
      <w:pPr>
        <w:pStyle w:val="564"/>
        <w:keepNext w:val="0"/>
        <w:keepLines w:val="0"/>
        <w:pageBreakBefore w:val="0"/>
        <w:kinsoku/>
        <w:wordWrap/>
        <w:overflowPunct/>
        <w:topLinePunct w:val="0"/>
        <w:bidi w:val="0"/>
        <w:snapToGrid/>
        <w:spacing w:before="0" w:line="300" w:lineRule="auto"/>
        <w:ind w:left="0" w:firstLine="240" w:firstLineChars="100"/>
        <w:contextualSpacing/>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18.2开标时，电子交易平台按开标时间自动提取所有投标文件。采购代理机构依托电子交易平台发起开始解密指令，投标人按照平台提示在招标文件规定时间内完成在线解密。</w:t>
      </w:r>
    </w:p>
    <w:p>
      <w:pPr>
        <w:pStyle w:val="564"/>
        <w:keepNext w:val="0"/>
        <w:keepLines w:val="0"/>
        <w:pageBreakBefore w:val="0"/>
        <w:kinsoku/>
        <w:wordWrap/>
        <w:overflowPunct/>
        <w:topLinePunct w:val="0"/>
        <w:bidi w:val="0"/>
        <w:snapToGrid/>
        <w:spacing w:before="0" w:line="300" w:lineRule="auto"/>
        <w:ind w:left="0" w:firstLine="240" w:firstLineChars="100"/>
        <w:contextualSpacing/>
        <w:textAlignment w:val="auto"/>
        <w:rPr>
          <w:rFonts w:hint="eastAsia" w:ascii="宋体" w:hAnsi="宋体" w:eastAsia="宋体" w:cs="宋体"/>
          <w:b/>
          <w:color w:val="auto"/>
          <w:sz w:val="24"/>
          <w:highlight w:val="none"/>
        </w:rPr>
      </w:pPr>
      <w:r>
        <w:rPr>
          <w:rFonts w:hint="eastAsia" w:ascii="宋体" w:hAnsi="宋体" w:eastAsia="宋体" w:cs="宋体"/>
          <w:color w:val="auto"/>
          <w:sz w:val="24"/>
          <w:highlight w:val="none"/>
        </w:rPr>
        <w:t>　18.3</w:t>
      </w:r>
      <w:r>
        <w:rPr>
          <w:rFonts w:hint="eastAsia" w:ascii="宋体" w:hAnsi="宋体" w:eastAsia="宋体" w:cs="宋体"/>
          <w:b/>
          <w:color w:val="auto"/>
          <w:sz w:val="24"/>
          <w:highlight w:val="none"/>
        </w:rPr>
        <w:t>投标文件未按时解密，投标人提供了备份投标文件的，经投标人同意后以备份投标文件作为依据，否则视为投标文件撤回。投标文件已按时解密的，备份投标文件自动失效。</w:t>
      </w:r>
    </w:p>
    <w:p>
      <w:pPr>
        <w:pStyle w:val="564"/>
        <w:keepNext w:val="0"/>
        <w:keepLines w:val="0"/>
        <w:pageBreakBefore w:val="0"/>
        <w:kinsoku/>
        <w:wordWrap/>
        <w:overflowPunct/>
        <w:topLinePunct w:val="0"/>
        <w:bidi w:val="0"/>
        <w:snapToGrid/>
        <w:spacing w:before="0" w:line="300" w:lineRule="auto"/>
        <w:ind w:left="0" w:firstLine="0"/>
        <w:contextualSpacing/>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19</w:t>
      </w:r>
      <w:r>
        <w:rPr>
          <w:rFonts w:hint="eastAsia" w:ascii="宋体" w:hAnsi="宋体" w:eastAsia="宋体" w:cs="宋体"/>
          <w:b/>
          <w:color w:val="auto"/>
          <w:sz w:val="24"/>
          <w:szCs w:val="24"/>
          <w:highlight w:val="none"/>
        </w:rPr>
        <w:t>.</w:t>
      </w:r>
      <w:r>
        <w:rPr>
          <w:rFonts w:hint="eastAsia" w:ascii="宋体" w:hAnsi="宋体" w:eastAsia="宋体" w:cs="宋体"/>
          <w:b/>
          <w:color w:val="auto"/>
          <w:sz w:val="24"/>
          <w:highlight w:val="none"/>
        </w:rPr>
        <w:t>资格审查</w:t>
      </w:r>
    </w:p>
    <w:p>
      <w:pPr>
        <w:pStyle w:val="164"/>
        <w:keepNext w:val="0"/>
        <w:keepLines w:val="0"/>
        <w:pageBreakBefore w:val="0"/>
        <w:kinsoku/>
        <w:wordWrap/>
        <w:overflowPunct/>
        <w:topLinePunct w:val="0"/>
        <w:bidi w:val="0"/>
        <w:snapToGrid/>
        <w:spacing w:before="0" w:line="300" w:lineRule="auto"/>
        <w:ind w:firstLine="480"/>
        <w:textAlignment w:val="auto"/>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19.1开标后，采购人或采购代理机构将依法对投标人的资格进行审查。</w:t>
      </w:r>
    </w:p>
    <w:p>
      <w:pPr>
        <w:keepNext w:val="0"/>
        <w:keepLines w:val="0"/>
        <w:pageBreakBefore w:val="0"/>
        <w:kinsoku/>
        <w:wordWrap/>
        <w:overflowPunct/>
        <w:topLinePunct w:val="0"/>
        <w:bidi w:val="0"/>
        <w:snapToGrid/>
        <w:spacing w:line="30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19.2</w:t>
      </w:r>
      <w:r>
        <w:rPr>
          <w:rFonts w:hint="eastAsia" w:ascii="宋体" w:hAnsi="宋体" w:eastAsia="宋体" w:cs="宋体"/>
          <w:color w:val="auto"/>
          <w:sz w:val="24"/>
          <w:highlight w:val="none"/>
        </w:rPr>
        <w:t>采购人或采购代理机构依据法律法规和招标文件的规定，对投标人的基本资格条件、特定资格条件进行审查。</w:t>
      </w:r>
    </w:p>
    <w:p>
      <w:pPr>
        <w:pStyle w:val="164"/>
        <w:keepNext w:val="0"/>
        <w:keepLines w:val="0"/>
        <w:pageBreakBefore w:val="0"/>
        <w:kinsoku/>
        <w:wordWrap/>
        <w:overflowPunct/>
        <w:topLinePunct w:val="0"/>
        <w:bidi w:val="0"/>
        <w:snapToGrid/>
        <w:spacing w:before="0" w:line="300" w:lineRule="auto"/>
        <w:ind w:firstLine="480"/>
        <w:textAlignment w:val="auto"/>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19.3投标人未按照招标文件要求提供与</w:t>
      </w:r>
      <w:r>
        <w:rPr>
          <w:rFonts w:hint="eastAsia" w:ascii="宋体" w:hAnsi="宋体" w:eastAsia="宋体" w:cs="宋体"/>
          <w:color w:val="auto"/>
          <w:highlight w:val="none"/>
        </w:rPr>
        <w:t>基本资格条件、特定资格条件相应的</w:t>
      </w:r>
      <w:r>
        <w:rPr>
          <w:rFonts w:hint="eastAsia" w:ascii="宋体" w:hAnsi="宋体" w:eastAsia="宋体" w:cs="宋体"/>
          <w:color w:val="auto"/>
          <w:kern w:val="0"/>
          <w:szCs w:val="24"/>
          <w:highlight w:val="none"/>
        </w:rPr>
        <w:t>有效资格证明材料的，视为投标人不具备招标文件中规定的资格要求，其投标无效。</w:t>
      </w:r>
    </w:p>
    <w:p>
      <w:pPr>
        <w:pStyle w:val="164"/>
        <w:keepNext w:val="0"/>
        <w:keepLines w:val="0"/>
        <w:pageBreakBefore w:val="0"/>
        <w:kinsoku/>
        <w:wordWrap/>
        <w:overflowPunct/>
        <w:topLinePunct w:val="0"/>
        <w:bidi w:val="0"/>
        <w:snapToGrid/>
        <w:spacing w:before="0" w:line="300" w:lineRule="auto"/>
        <w:ind w:firstLine="480"/>
        <w:textAlignment w:val="auto"/>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19.4对未通过资格审查的投标人，采购人或采购代理机构告知其未通过的原因。</w:t>
      </w:r>
    </w:p>
    <w:p>
      <w:pPr>
        <w:pStyle w:val="164"/>
        <w:keepNext w:val="0"/>
        <w:keepLines w:val="0"/>
        <w:pageBreakBefore w:val="0"/>
        <w:kinsoku/>
        <w:wordWrap/>
        <w:overflowPunct/>
        <w:topLinePunct w:val="0"/>
        <w:bidi w:val="0"/>
        <w:snapToGrid/>
        <w:spacing w:before="0" w:line="300" w:lineRule="auto"/>
        <w:ind w:firstLine="480"/>
        <w:textAlignment w:val="auto"/>
        <w:rPr>
          <w:rFonts w:hint="eastAsia" w:ascii="宋体" w:hAnsi="宋体" w:eastAsia="宋体" w:cs="宋体"/>
          <w:color w:val="auto"/>
          <w:highlight w:val="none"/>
        </w:rPr>
      </w:pPr>
      <w:r>
        <w:rPr>
          <w:rFonts w:hint="eastAsia" w:ascii="宋体" w:hAnsi="宋体" w:eastAsia="宋体" w:cs="宋体"/>
          <w:color w:val="auto"/>
          <w:kern w:val="0"/>
          <w:szCs w:val="24"/>
          <w:highlight w:val="none"/>
        </w:rPr>
        <w:t>19.</w:t>
      </w:r>
      <w:r>
        <w:rPr>
          <w:rFonts w:hint="eastAsia" w:ascii="宋体" w:hAnsi="宋体" w:eastAsia="宋体" w:cs="宋体"/>
          <w:color w:val="auto"/>
          <w:highlight w:val="none"/>
        </w:rPr>
        <w:t>5合格投标人不足3家的，不再评标。</w:t>
      </w:r>
    </w:p>
    <w:p>
      <w:pPr>
        <w:pStyle w:val="164"/>
        <w:keepNext w:val="0"/>
        <w:keepLines w:val="0"/>
        <w:pageBreakBefore w:val="0"/>
        <w:kinsoku/>
        <w:wordWrap/>
        <w:overflowPunct/>
        <w:topLinePunct w:val="0"/>
        <w:bidi w:val="0"/>
        <w:snapToGrid/>
        <w:spacing w:before="0" w:line="300" w:lineRule="auto"/>
        <w:ind w:firstLine="0" w:firstLineChars="0"/>
        <w:textAlignment w:val="auto"/>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20.信用信息查询</w:t>
      </w:r>
    </w:p>
    <w:p>
      <w:pPr>
        <w:pStyle w:val="164"/>
        <w:keepNext w:val="0"/>
        <w:keepLines w:val="0"/>
        <w:pageBreakBefore w:val="0"/>
        <w:kinsoku/>
        <w:wordWrap/>
        <w:overflowPunct/>
        <w:topLinePunct w:val="0"/>
        <w:bidi w:val="0"/>
        <w:snapToGrid/>
        <w:spacing w:before="0" w:line="300" w:lineRule="auto"/>
        <w:ind w:firstLine="495" w:firstLineChars="0"/>
        <w:textAlignment w:val="auto"/>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20.1信用信息查询渠道及截止时间：采购代理机构将通过“信用中国”网站(www.creditchina.gov.cn)、中国政府采购网(www.ccgp.gov.cn)渠道查询投标人投标截止时间当天的信用记录。</w:t>
      </w:r>
    </w:p>
    <w:p>
      <w:pPr>
        <w:pStyle w:val="164"/>
        <w:keepNext w:val="0"/>
        <w:keepLines w:val="0"/>
        <w:pageBreakBefore w:val="0"/>
        <w:kinsoku/>
        <w:wordWrap/>
        <w:overflowPunct/>
        <w:topLinePunct w:val="0"/>
        <w:bidi w:val="0"/>
        <w:snapToGrid/>
        <w:spacing w:before="0" w:line="300" w:lineRule="auto"/>
        <w:ind w:firstLine="495" w:firstLineChars="0"/>
        <w:textAlignment w:val="auto"/>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20.2信用信息查询记录和证据留存的具体方式：现场查询的投标人的信用记录、查询结果经确认后将与采购文件一起存档。</w:t>
      </w:r>
    </w:p>
    <w:p>
      <w:pPr>
        <w:pStyle w:val="164"/>
        <w:keepNext w:val="0"/>
        <w:keepLines w:val="0"/>
        <w:pageBreakBefore w:val="0"/>
        <w:kinsoku/>
        <w:wordWrap/>
        <w:overflowPunct/>
        <w:topLinePunct w:val="0"/>
        <w:bidi w:val="0"/>
        <w:snapToGrid/>
        <w:spacing w:before="0" w:line="300" w:lineRule="auto"/>
        <w:ind w:firstLine="495" w:firstLineChars="0"/>
        <w:textAlignment w:val="auto"/>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pPr>
        <w:pStyle w:val="164"/>
        <w:keepNext w:val="0"/>
        <w:keepLines w:val="0"/>
        <w:pageBreakBefore w:val="0"/>
        <w:kinsoku/>
        <w:wordWrap/>
        <w:overflowPunct/>
        <w:topLinePunct w:val="0"/>
        <w:bidi w:val="0"/>
        <w:snapToGrid/>
        <w:spacing w:before="0" w:line="300" w:lineRule="auto"/>
        <w:ind w:firstLine="480"/>
        <w:textAlignment w:val="auto"/>
        <w:rPr>
          <w:rFonts w:hint="eastAsia" w:ascii="宋体" w:hAnsi="宋体" w:eastAsia="宋体" w:cs="宋体"/>
          <w:color w:val="auto"/>
          <w:highlight w:val="none"/>
        </w:rPr>
      </w:pPr>
      <w:r>
        <w:rPr>
          <w:rFonts w:hint="eastAsia" w:ascii="宋体" w:hAnsi="宋体" w:eastAsia="宋体" w:cs="宋体"/>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eastAsia="宋体" w:cs="宋体"/>
          <w:color w:val="auto"/>
          <w:highlight w:val="none"/>
        </w:rPr>
        <w:t>。</w:t>
      </w:r>
    </w:p>
    <w:p>
      <w:pPr>
        <w:keepNext w:val="0"/>
        <w:keepLines w:val="0"/>
        <w:pageBreakBefore w:val="0"/>
        <w:kinsoku/>
        <w:wordWrap/>
        <w:overflowPunct/>
        <w:topLinePunct w:val="0"/>
        <w:bidi w:val="0"/>
        <w:snapToGrid/>
        <w:spacing w:line="300" w:lineRule="auto"/>
        <w:jc w:val="center"/>
        <w:textAlignment w:val="auto"/>
        <w:outlineLvl w:val="0"/>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五、评标</w:t>
      </w:r>
    </w:p>
    <w:p>
      <w:pPr>
        <w:keepNext w:val="0"/>
        <w:keepLines w:val="0"/>
        <w:pageBreakBefore w:val="0"/>
        <w:kinsoku/>
        <w:wordWrap/>
        <w:overflowPunct/>
        <w:topLinePunct w:val="0"/>
        <w:bidi w:val="0"/>
        <w:snapToGrid/>
        <w:spacing w:line="300" w:lineRule="auto"/>
        <w:textAlignment w:val="auto"/>
        <w:rPr>
          <w:rFonts w:hint="eastAsia" w:ascii="宋体" w:hAnsi="宋体" w:eastAsia="宋体" w:cs="宋体"/>
          <w:b/>
          <w:color w:val="auto"/>
          <w:sz w:val="24"/>
          <w:szCs w:val="24"/>
          <w:highlight w:val="none"/>
        </w:rPr>
      </w:pPr>
      <w:bookmarkStart w:id="13" w:name="_Toc91899903"/>
      <w:r>
        <w:rPr>
          <w:rFonts w:hint="eastAsia" w:ascii="宋体" w:hAnsi="宋体" w:eastAsia="宋体" w:cs="宋体"/>
          <w:b/>
          <w:color w:val="auto"/>
          <w:sz w:val="24"/>
          <w:szCs w:val="24"/>
          <w:highlight w:val="none"/>
        </w:rPr>
        <w:t>21.</w:t>
      </w:r>
      <w:r>
        <w:rPr>
          <w:rFonts w:hint="eastAsia" w:ascii="宋体" w:hAnsi="宋体" w:eastAsia="宋体" w:cs="宋体"/>
          <w:color w:val="auto"/>
          <w:sz w:val="24"/>
          <w:szCs w:val="24"/>
          <w:highlight w:val="none"/>
        </w:rPr>
        <w:t xml:space="preserve"> 评标委员会将根据招标文件和有关规定，履行评标工作职责，并按照评标方法及评分标准，全面衡量各投标人对招标文件的响应情况。对实质上响应招标文件的投标人，按照评审因素进行评审。</w:t>
      </w:r>
      <w:r>
        <w:rPr>
          <w:rFonts w:hint="eastAsia" w:ascii="宋体" w:hAnsi="宋体" w:eastAsia="宋体" w:cs="宋体"/>
          <w:b/>
          <w:color w:val="auto"/>
          <w:sz w:val="24"/>
          <w:szCs w:val="24"/>
          <w:highlight w:val="none"/>
        </w:rPr>
        <w:t>详见招标文件第四部分评标办法。</w:t>
      </w:r>
    </w:p>
    <w:p>
      <w:pPr>
        <w:keepNext w:val="0"/>
        <w:keepLines w:val="0"/>
        <w:pageBreakBefore w:val="0"/>
        <w:kinsoku/>
        <w:wordWrap/>
        <w:overflowPunct/>
        <w:topLinePunct w:val="0"/>
        <w:bidi w:val="0"/>
        <w:snapToGrid/>
        <w:spacing w:line="300" w:lineRule="auto"/>
        <w:jc w:val="center"/>
        <w:textAlignment w:val="auto"/>
        <w:outlineLvl w:val="0"/>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六、定标</w:t>
      </w:r>
    </w:p>
    <w:p>
      <w:pPr>
        <w:keepNext w:val="0"/>
        <w:keepLines w:val="0"/>
        <w:pageBreakBefore w:val="0"/>
        <w:kinsoku/>
        <w:wordWrap/>
        <w:overflowPunct/>
        <w:topLinePunct w:val="0"/>
        <w:bidi w:val="0"/>
        <w:snapToGrid/>
        <w:spacing w:line="300" w:lineRule="auto"/>
        <w:ind w:left="479" w:hanging="479" w:hangingChars="199"/>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22. 确定中标供应商</w:t>
      </w:r>
    </w:p>
    <w:p>
      <w:pPr>
        <w:pStyle w:val="164"/>
        <w:keepNext w:val="0"/>
        <w:keepLines w:val="0"/>
        <w:pageBreakBefore w:val="0"/>
        <w:kinsoku/>
        <w:wordWrap/>
        <w:overflowPunct/>
        <w:topLinePunct w:val="0"/>
        <w:bidi w:val="0"/>
        <w:snapToGrid/>
        <w:spacing w:before="0" w:line="300" w:lineRule="auto"/>
        <w:ind w:firstLine="480"/>
        <w:textAlignment w:val="auto"/>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采购人将自收到评审报告之日起5个工作日内通过电子交易平台在评审报告推荐的中标候选人中确定中标供应商，并将结果确认书面提交给采购代理机构。</w:t>
      </w:r>
    </w:p>
    <w:p>
      <w:pPr>
        <w:pStyle w:val="164"/>
        <w:keepNext w:val="0"/>
        <w:keepLines w:val="0"/>
        <w:pageBreakBefore w:val="0"/>
        <w:kinsoku/>
        <w:wordWrap/>
        <w:overflowPunct/>
        <w:topLinePunct w:val="0"/>
        <w:bidi w:val="0"/>
        <w:snapToGrid/>
        <w:spacing w:before="0" w:line="300" w:lineRule="auto"/>
        <w:ind w:firstLine="0" w:firstLineChars="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23. 中标通知与中标结果公告</w:t>
      </w:r>
    </w:p>
    <w:p>
      <w:pPr>
        <w:keepNext w:val="0"/>
        <w:keepLines w:val="0"/>
        <w:pageBreakBefore w:val="0"/>
        <w:widowControl/>
        <w:shd w:val="clear" w:color="auto" w:fill="FFFFFF"/>
        <w:kinsoku/>
        <w:wordWrap/>
        <w:overflowPunct/>
        <w:topLinePunct w:val="0"/>
        <w:bidi w:val="0"/>
        <w:snapToGrid/>
        <w:spacing w:line="300" w:lineRule="auto"/>
        <w:ind w:firstLine="48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23.1自中标人确定之日起2个工作日内，采购代理机构向中标人发出中标通知书，同时编制发布采购结果公告。</w:t>
      </w:r>
    </w:p>
    <w:p>
      <w:pPr>
        <w:keepNext w:val="0"/>
        <w:keepLines w:val="0"/>
        <w:pageBreakBefore w:val="0"/>
        <w:widowControl/>
        <w:shd w:val="clear" w:color="auto" w:fill="FFFFFF"/>
        <w:kinsoku/>
        <w:wordWrap/>
        <w:overflowPunct/>
        <w:topLinePunct w:val="0"/>
        <w:bidi w:val="0"/>
        <w:snapToGrid/>
        <w:spacing w:line="300" w:lineRule="auto"/>
        <w:ind w:firstLine="48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23.2公告期限为1个工作日。</w:t>
      </w:r>
    </w:p>
    <w:p>
      <w:pPr>
        <w:keepNext w:val="0"/>
        <w:keepLines w:val="0"/>
        <w:pageBreakBefore w:val="0"/>
        <w:kinsoku/>
        <w:wordWrap/>
        <w:overflowPunct/>
        <w:topLinePunct w:val="0"/>
        <w:bidi w:val="0"/>
        <w:snapToGrid/>
        <w:spacing w:line="300" w:lineRule="auto"/>
        <w:ind w:left="120" w:leftChars="57" w:firstLine="482" w:firstLineChars="150"/>
        <w:jc w:val="center"/>
        <w:textAlignment w:val="auto"/>
        <w:rPr>
          <w:rFonts w:hint="eastAsia" w:ascii="宋体" w:hAnsi="宋体" w:eastAsia="宋体" w:cs="宋体"/>
          <w:b/>
          <w:color w:val="auto"/>
          <w:sz w:val="32"/>
          <w:highlight w:val="none"/>
        </w:rPr>
      </w:pPr>
      <w:r>
        <w:rPr>
          <w:rFonts w:hint="eastAsia" w:ascii="宋体" w:hAnsi="宋体" w:eastAsia="宋体" w:cs="宋体"/>
          <w:b/>
          <w:color w:val="auto"/>
          <w:sz w:val="32"/>
          <w:highlight w:val="none"/>
        </w:rPr>
        <w:t>七、合同授予</w:t>
      </w:r>
    </w:p>
    <w:p>
      <w:pPr>
        <w:keepNext w:val="0"/>
        <w:keepLines w:val="0"/>
        <w:pageBreakBefore w:val="0"/>
        <w:kinsoku/>
        <w:wordWrap/>
        <w:overflowPunct/>
        <w:topLinePunct w:val="0"/>
        <w:bidi w:val="0"/>
        <w:snapToGrid/>
        <w:spacing w:line="300" w:lineRule="auto"/>
        <w:ind w:left="479" w:hanging="479" w:hangingChars="199"/>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 xml:space="preserve">24. </w:t>
      </w:r>
      <w:r>
        <w:rPr>
          <w:rFonts w:hint="eastAsia" w:ascii="宋体" w:hAnsi="宋体" w:eastAsia="宋体" w:cs="宋体"/>
          <w:color w:val="auto"/>
          <w:sz w:val="24"/>
          <w:szCs w:val="24"/>
          <w:highlight w:val="none"/>
        </w:rPr>
        <w:t>合同主要条款详见第五部分拟签订的合同文本。</w:t>
      </w:r>
    </w:p>
    <w:p>
      <w:pPr>
        <w:keepNext w:val="0"/>
        <w:keepLines w:val="0"/>
        <w:pageBreakBefore w:val="0"/>
        <w:kinsoku/>
        <w:wordWrap/>
        <w:overflowPunct/>
        <w:topLinePunct w:val="0"/>
        <w:bidi w:val="0"/>
        <w:snapToGrid/>
        <w:spacing w:line="300" w:lineRule="auto"/>
        <w:ind w:left="479" w:hanging="479" w:hangingChars="199"/>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25. 合同的签订</w:t>
      </w:r>
    </w:p>
    <w:p>
      <w:pPr>
        <w:keepNext w:val="0"/>
        <w:keepLines w:val="0"/>
        <w:pageBreakBefore w:val="0"/>
        <w:widowControl/>
        <w:shd w:val="clear" w:color="auto" w:fill="FFFFFF"/>
        <w:kinsoku/>
        <w:wordWrap/>
        <w:overflowPunct/>
        <w:topLinePunct w:val="0"/>
        <w:bidi w:val="0"/>
        <w:snapToGrid/>
        <w:spacing w:line="300" w:lineRule="auto"/>
        <w:ind w:firstLine="48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rPr>
        <w:t>25.1</w:t>
      </w:r>
      <w:r>
        <w:rPr>
          <w:rFonts w:hint="eastAsia" w:ascii="宋体" w:hAnsi="宋体" w:eastAsia="宋体" w:cs="宋体"/>
          <w:color w:val="auto"/>
          <w:kern w:val="0"/>
          <w:sz w:val="24"/>
          <w:szCs w:val="24"/>
          <w:highlight w:val="none"/>
        </w:rPr>
        <w:t xml:space="preserve"> 采购人与中标人应当在中标通知书发出之日起三十日内，按照招标文件确定的事项签订政府采购合同，并在合同签订之日起2个工作日内依法发布合同公告。</w:t>
      </w:r>
    </w:p>
    <w:p>
      <w:pPr>
        <w:pStyle w:val="164"/>
        <w:keepNext w:val="0"/>
        <w:keepLines w:val="0"/>
        <w:pageBreakBefore w:val="0"/>
        <w:kinsoku/>
        <w:wordWrap/>
        <w:overflowPunct/>
        <w:topLinePunct w:val="0"/>
        <w:bidi w:val="0"/>
        <w:snapToGrid/>
        <w:spacing w:before="0" w:line="300" w:lineRule="auto"/>
        <w:ind w:firstLine="480"/>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25.2中标人按规定的日期、时间、地点，由法定代表人或其授权代表与采购人代表签订合同。如中标人为联合体的，由联合体成员各方法定代表人或其授权代表与采购人代表签订合同。</w:t>
      </w:r>
    </w:p>
    <w:p>
      <w:pPr>
        <w:pStyle w:val="164"/>
        <w:keepNext w:val="0"/>
        <w:keepLines w:val="0"/>
        <w:pageBreakBefore w:val="0"/>
        <w:kinsoku/>
        <w:wordWrap/>
        <w:overflowPunct/>
        <w:topLinePunct w:val="0"/>
        <w:bidi w:val="0"/>
        <w:snapToGrid/>
        <w:spacing w:before="0" w:line="300" w:lineRule="auto"/>
        <w:ind w:firstLine="48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rPr>
        <w:t>25.3采购人对合同内容负责。合同金额200万元及以上的必须由法律顾问根据《政府采购法》、《民法典》等对合同条款进行审查，出具法律意见书后方可签订合同。对于合同金额200万元以下的项目，采购单位自行组织审查合同条款。</w:t>
      </w:r>
    </w:p>
    <w:p>
      <w:pPr>
        <w:pStyle w:val="164"/>
        <w:keepNext w:val="0"/>
        <w:keepLines w:val="0"/>
        <w:pageBreakBefore w:val="0"/>
        <w:kinsoku/>
        <w:wordWrap/>
        <w:overflowPunct/>
        <w:topLinePunct w:val="0"/>
        <w:bidi w:val="0"/>
        <w:snapToGrid/>
        <w:spacing w:before="0" w:line="300" w:lineRule="auto"/>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25.4如签订合同并生效后，供应商无故拒绝或延期，除按照合同条款处理外，将上报政府采购监管部门予以处理。</w:t>
      </w:r>
    </w:p>
    <w:p>
      <w:pPr>
        <w:pStyle w:val="164"/>
        <w:keepNext w:val="0"/>
        <w:keepLines w:val="0"/>
        <w:pageBreakBefore w:val="0"/>
        <w:kinsoku/>
        <w:wordWrap/>
        <w:overflowPunct/>
        <w:topLinePunct w:val="0"/>
        <w:bidi w:val="0"/>
        <w:snapToGrid/>
        <w:spacing w:before="0" w:line="300" w:lineRule="auto"/>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25.5中标供应商拒绝与采购人签订合同的，采购人应当重新开展政府采购活动。</w:t>
      </w:r>
    </w:p>
    <w:p>
      <w:pPr>
        <w:pStyle w:val="164"/>
        <w:keepNext w:val="0"/>
        <w:keepLines w:val="0"/>
        <w:pageBreakBefore w:val="0"/>
        <w:kinsoku/>
        <w:wordWrap/>
        <w:overflowPunct/>
        <w:topLinePunct w:val="0"/>
        <w:bidi w:val="0"/>
        <w:snapToGrid/>
        <w:spacing w:before="0" w:line="300" w:lineRule="auto"/>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25.6采购合同由采购人与中标供应商根据招标文件、投标文件等内容签订并公告。</w:t>
      </w:r>
    </w:p>
    <w:p>
      <w:pPr>
        <w:keepNext w:val="0"/>
        <w:keepLines w:val="0"/>
        <w:pageBreakBefore w:val="0"/>
        <w:kinsoku/>
        <w:wordWrap/>
        <w:overflowPunct/>
        <w:topLinePunct w:val="0"/>
        <w:bidi w:val="0"/>
        <w:snapToGrid/>
        <w:spacing w:line="300" w:lineRule="auto"/>
        <w:ind w:left="479" w:hanging="479" w:hangingChars="199"/>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26. 履约保证金</w:t>
      </w:r>
    </w:p>
    <w:p>
      <w:pPr>
        <w:keepNext w:val="0"/>
        <w:keepLines w:val="0"/>
        <w:pageBreakBefore w:val="0"/>
        <w:tabs>
          <w:tab w:val="left" w:pos="0"/>
        </w:tabs>
        <w:kinsoku/>
        <w:wordWrap/>
        <w:overflowPunct/>
        <w:topLinePunct w:val="0"/>
        <w:bidi w:val="0"/>
        <w:snapToGrid/>
        <w:spacing w:line="300" w:lineRule="auto"/>
        <w:ind w:firstLine="482"/>
        <w:textAlignment w:val="auto"/>
        <w:rPr>
          <w:rFonts w:hint="eastAsia" w:ascii="宋体" w:hAnsi="宋体" w:eastAsia="宋体" w:cs="宋体"/>
          <w:b/>
          <w:color w:val="auto"/>
          <w:sz w:val="24"/>
          <w:szCs w:val="24"/>
          <w:highlight w:val="none"/>
        </w:rPr>
      </w:pPr>
      <w:r>
        <w:rPr>
          <w:rFonts w:hint="eastAsia" w:ascii="宋体" w:hAnsi="宋体" w:eastAsia="宋体" w:cs="宋体"/>
          <w:color w:val="auto"/>
          <w:kern w:val="0"/>
          <w:sz w:val="24"/>
          <w:szCs w:val="24"/>
          <w:highlight w:val="none"/>
        </w:rPr>
        <w:t>拟签订的合同文本要求中标供应商提交履约保证金的，供应商应当以支票、汇票、本票或者金融机构、担保机构出具的保函等非现金形式提交</w:t>
      </w:r>
      <w:r>
        <w:rPr>
          <w:rFonts w:hint="eastAsia" w:ascii="宋体" w:hAnsi="宋体" w:eastAsia="宋体" w:cs="宋体"/>
          <w:color w:val="auto"/>
          <w:sz w:val="24"/>
          <w:szCs w:val="24"/>
          <w:highlight w:val="none"/>
        </w:rPr>
        <w:t>。鼓励和支持供应商以银行、保险公司出具的保函形式提供履约保证金。</w:t>
      </w:r>
      <w:r>
        <w:rPr>
          <w:rFonts w:hint="eastAsia" w:ascii="宋体" w:hAnsi="宋体" w:eastAsia="宋体" w:cs="宋体"/>
          <w:b/>
          <w:color w:val="auto"/>
          <w:sz w:val="24"/>
          <w:szCs w:val="24"/>
          <w:highlight w:val="none"/>
        </w:rPr>
        <w:t>采购人不得拒收履约保函。</w:t>
      </w:r>
    </w:p>
    <w:p>
      <w:pPr>
        <w:keepNext w:val="0"/>
        <w:keepLines w:val="0"/>
        <w:pageBreakBefore w:val="0"/>
        <w:tabs>
          <w:tab w:val="left" w:pos="0"/>
        </w:tabs>
        <w:kinsoku/>
        <w:wordWrap/>
        <w:overflowPunct/>
        <w:topLinePunct w:val="0"/>
        <w:bidi w:val="0"/>
        <w:snapToGrid/>
        <w:spacing w:line="300" w:lineRule="auto"/>
        <w:ind w:firstLine="482"/>
        <w:textAlignment w:val="auto"/>
        <w:rPr>
          <w:rFonts w:hint="eastAsia" w:ascii="宋体" w:hAnsi="宋体" w:eastAsia="宋体" w:cs="宋体"/>
          <w:b/>
          <w:color w:val="auto"/>
          <w:sz w:val="24"/>
          <w:szCs w:val="24"/>
          <w:highlight w:val="none"/>
        </w:rPr>
      </w:pPr>
      <w:r>
        <w:rPr>
          <w:rFonts w:hint="eastAsia" w:ascii="宋体" w:hAnsi="宋体" w:eastAsia="宋体" w:cs="宋体"/>
          <w:color w:val="auto"/>
          <w:kern w:val="0"/>
          <w:sz w:val="24"/>
          <w:szCs w:val="24"/>
          <w:highlight w:val="none"/>
        </w:rPr>
        <w:t>供应商可登录政府采购云平台-【金融服务】—【我的项目】—【已备案合同】以保函形式提供。政府采购云平台金融专线400-903-9583。</w:t>
      </w:r>
    </w:p>
    <w:p>
      <w:pPr>
        <w:keepNext w:val="0"/>
        <w:keepLines w:val="0"/>
        <w:pageBreakBefore w:val="0"/>
        <w:kinsoku/>
        <w:wordWrap/>
        <w:overflowPunct/>
        <w:topLinePunct w:val="0"/>
        <w:bidi w:val="0"/>
        <w:snapToGrid/>
        <w:spacing w:line="300" w:lineRule="auto"/>
        <w:jc w:val="center"/>
        <w:textAlignment w:val="auto"/>
        <w:rPr>
          <w:rFonts w:hint="eastAsia" w:ascii="宋体" w:hAnsi="宋体" w:eastAsia="宋体" w:cs="宋体"/>
          <w:b/>
          <w:color w:val="auto"/>
          <w:sz w:val="24"/>
          <w:highlight w:val="none"/>
        </w:rPr>
      </w:pPr>
      <w:r>
        <w:rPr>
          <w:rFonts w:hint="eastAsia" w:ascii="宋体" w:hAnsi="宋体" w:eastAsia="宋体" w:cs="宋体"/>
          <w:b/>
          <w:color w:val="auto"/>
          <w:sz w:val="32"/>
          <w:highlight w:val="none"/>
        </w:rPr>
        <w:t>八、电子交易活动的中止</w:t>
      </w:r>
    </w:p>
    <w:p>
      <w:pPr>
        <w:pStyle w:val="164"/>
        <w:keepNext w:val="0"/>
        <w:keepLines w:val="0"/>
        <w:pageBreakBefore w:val="0"/>
        <w:kinsoku/>
        <w:wordWrap/>
        <w:overflowPunct/>
        <w:topLinePunct w:val="0"/>
        <w:bidi w:val="0"/>
        <w:snapToGrid/>
        <w:spacing w:before="0" w:line="300" w:lineRule="auto"/>
        <w:ind w:firstLine="0" w:firstLineChars="0"/>
        <w:textAlignment w:val="auto"/>
        <w:rPr>
          <w:rFonts w:hint="eastAsia" w:ascii="宋体" w:hAnsi="宋体" w:eastAsia="宋体" w:cs="宋体"/>
          <w:color w:val="auto"/>
          <w:highlight w:val="none"/>
        </w:rPr>
      </w:pPr>
      <w:r>
        <w:rPr>
          <w:rFonts w:hint="eastAsia" w:ascii="宋体" w:hAnsi="宋体" w:eastAsia="宋体" w:cs="宋体"/>
          <w:b/>
          <w:bCs/>
          <w:color w:val="auto"/>
          <w:highlight w:val="none"/>
        </w:rPr>
        <w:t xml:space="preserve">27. </w:t>
      </w:r>
      <w:r>
        <w:rPr>
          <w:rFonts w:hint="eastAsia" w:ascii="宋体" w:hAnsi="宋体" w:eastAsia="宋体" w:cs="宋体"/>
          <w:b/>
          <w:color w:val="auto"/>
          <w:szCs w:val="24"/>
          <w:highlight w:val="none"/>
        </w:rPr>
        <w:t>电子交易活动的中止。</w:t>
      </w:r>
      <w:r>
        <w:rPr>
          <w:rFonts w:hint="eastAsia" w:ascii="宋体" w:hAnsi="宋体" w:eastAsia="宋体" w:cs="宋体"/>
          <w:color w:val="auto"/>
          <w:highlight w:val="none"/>
        </w:rPr>
        <w:t>采购过程中出现以下情形，导致电子交易平台无法正常运行，或者无法保证电子交易的公平、公正和安全时，采购代理机构可中止电子交易活动：</w:t>
      </w:r>
    </w:p>
    <w:p>
      <w:pPr>
        <w:pStyle w:val="164"/>
        <w:keepNext w:val="0"/>
        <w:keepLines w:val="0"/>
        <w:pageBreakBefore w:val="0"/>
        <w:kinsoku/>
        <w:wordWrap/>
        <w:overflowPunct/>
        <w:topLinePunct w:val="0"/>
        <w:bidi w:val="0"/>
        <w:snapToGrid/>
        <w:spacing w:before="0" w:line="300" w:lineRule="auto"/>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 xml:space="preserve">27.1电子交易平台发生故障而无法登录访问的； </w:t>
      </w:r>
    </w:p>
    <w:p>
      <w:pPr>
        <w:pStyle w:val="164"/>
        <w:keepNext w:val="0"/>
        <w:keepLines w:val="0"/>
        <w:pageBreakBefore w:val="0"/>
        <w:kinsoku/>
        <w:wordWrap/>
        <w:overflowPunct/>
        <w:topLinePunct w:val="0"/>
        <w:bidi w:val="0"/>
        <w:snapToGrid/>
        <w:spacing w:before="0" w:line="300" w:lineRule="auto"/>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27.2电子交易平台应用或数据库出现错误，不能进行正常操作的；</w:t>
      </w:r>
    </w:p>
    <w:p>
      <w:pPr>
        <w:pStyle w:val="164"/>
        <w:keepNext w:val="0"/>
        <w:keepLines w:val="0"/>
        <w:pageBreakBefore w:val="0"/>
        <w:kinsoku/>
        <w:wordWrap/>
        <w:overflowPunct/>
        <w:topLinePunct w:val="0"/>
        <w:bidi w:val="0"/>
        <w:snapToGrid/>
        <w:spacing w:before="0" w:line="300" w:lineRule="auto"/>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27.3电子交易平台发现严重安全漏洞，有潜在泄密危险的；</w:t>
      </w:r>
    </w:p>
    <w:p>
      <w:pPr>
        <w:pStyle w:val="164"/>
        <w:keepNext w:val="0"/>
        <w:keepLines w:val="0"/>
        <w:pageBreakBefore w:val="0"/>
        <w:kinsoku/>
        <w:wordWrap/>
        <w:overflowPunct/>
        <w:topLinePunct w:val="0"/>
        <w:bidi w:val="0"/>
        <w:snapToGrid/>
        <w:spacing w:before="0" w:line="300" w:lineRule="auto"/>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 xml:space="preserve">27.4病毒发作导致不能进行正常操作的； </w:t>
      </w:r>
    </w:p>
    <w:p>
      <w:pPr>
        <w:pStyle w:val="164"/>
        <w:keepNext w:val="0"/>
        <w:keepLines w:val="0"/>
        <w:pageBreakBefore w:val="0"/>
        <w:kinsoku/>
        <w:wordWrap/>
        <w:overflowPunct/>
        <w:topLinePunct w:val="0"/>
        <w:bidi w:val="0"/>
        <w:snapToGrid/>
        <w:spacing w:before="0" w:line="300" w:lineRule="auto"/>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27.5其他无法保证电子交易的公平、公正和安全的情况。</w:t>
      </w:r>
    </w:p>
    <w:p>
      <w:pPr>
        <w:pStyle w:val="164"/>
        <w:keepNext w:val="0"/>
        <w:keepLines w:val="0"/>
        <w:pageBreakBefore w:val="0"/>
        <w:kinsoku/>
        <w:wordWrap/>
        <w:overflowPunct/>
        <w:topLinePunct w:val="0"/>
        <w:bidi w:val="0"/>
        <w:snapToGrid/>
        <w:spacing w:before="0" w:line="300" w:lineRule="auto"/>
        <w:ind w:firstLine="0" w:firstLineChars="0"/>
        <w:textAlignment w:val="auto"/>
        <w:rPr>
          <w:rFonts w:hint="eastAsia" w:ascii="宋体" w:hAnsi="宋体" w:eastAsia="宋体" w:cs="宋体"/>
          <w:color w:val="auto"/>
          <w:highlight w:val="none"/>
        </w:rPr>
      </w:pPr>
      <w:r>
        <w:rPr>
          <w:rFonts w:hint="eastAsia" w:ascii="宋体" w:hAnsi="宋体" w:eastAsia="宋体" w:cs="宋体"/>
          <w:b/>
          <w:bCs/>
          <w:color w:val="auto"/>
          <w:highlight w:val="none"/>
        </w:rPr>
        <w:t>28.</w:t>
      </w:r>
      <w:r>
        <w:rPr>
          <w:rFonts w:hint="eastAsia" w:ascii="宋体" w:hAnsi="宋体" w:eastAsia="宋体" w:cs="宋体"/>
          <w:color w:val="auto"/>
          <w:highlight w:val="none"/>
        </w:rPr>
        <w:t>出现以上情形，不影响采购公平、公正性的，采购组织机构可以待上述情形消除后继续组织电子交易活动，也可以决定某些环节以纸质形式进行；影响或可能影响采购公平、公正性的，报告政府采购监管部门并组织重新采购。</w:t>
      </w:r>
    </w:p>
    <w:p>
      <w:pPr>
        <w:keepNext w:val="0"/>
        <w:keepLines w:val="0"/>
        <w:pageBreakBefore w:val="0"/>
        <w:kinsoku/>
        <w:wordWrap/>
        <w:overflowPunct/>
        <w:topLinePunct w:val="0"/>
        <w:bidi w:val="0"/>
        <w:snapToGrid/>
        <w:spacing w:line="300" w:lineRule="auto"/>
        <w:ind w:left="120" w:leftChars="57" w:firstLine="482" w:firstLineChars="150"/>
        <w:jc w:val="center"/>
        <w:textAlignment w:val="auto"/>
        <w:rPr>
          <w:rFonts w:hint="eastAsia" w:ascii="宋体" w:hAnsi="宋体" w:eastAsia="宋体" w:cs="宋体"/>
          <w:b/>
          <w:color w:val="auto"/>
          <w:sz w:val="32"/>
          <w:highlight w:val="none"/>
        </w:rPr>
      </w:pPr>
      <w:r>
        <w:rPr>
          <w:rFonts w:hint="eastAsia" w:ascii="宋体" w:hAnsi="宋体" w:eastAsia="宋体" w:cs="宋体"/>
          <w:b/>
          <w:color w:val="auto"/>
          <w:sz w:val="32"/>
          <w:highlight w:val="none"/>
        </w:rPr>
        <w:t>九、验收</w:t>
      </w:r>
    </w:p>
    <w:p>
      <w:pPr>
        <w:keepNext w:val="0"/>
        <w:keepLines w:val="0"/>
        <w:pageBreakBefore w:val="0"/>
        <w:kinsoku/>
        <w:wordWrap/>
        <w:overflowPunct/>
        <w:topLinePunct w:val="0"/>
        <w:bidi w:val="0"/>
        <w:snapToGrid/>
        <w:spacing w:line="300" w:lineRule="auto"/>
        <w:ind w:firstLine="0" w:firstLineChars="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29.验收</w:t>
      </w:r>
    </w:p>
    <w:p>
      <w:pPr>
        <w:keepNext w:val="0"/>
        <w:keepLines w:val="0"/>
        <w:pageBreakBefore w:val="0"/>
        <w:tabs>
          <w:tab w:val="left" w:pos="0"/>
        </w:tabs>
        <w:kinsoku/>
        <w:wordWrap/>
        <w:overflowPunct/>
        <w:topLinePunct w:val="0"/>
        <w:bidi w:val="0"/>
        <w:snapToGrid/>
        <w:spacing w:line="300" w:lineRule="auto"/>
        <w:ind w:firstLine="48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29.1采购人组织对供应商履约的验收，相关费用原则上由采购人支付（采购需求另行规定的除外）。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keepNext w:val="0"/>
        <w:keepLines w:val="0"/>
        <w:pageBreakBefore w:val="0"/>
        <w:tabs>
          <w:tab w:val="left" w:pos="0"/>
        </w:tabs>
        <w:kinsoku/>
        <w:wordWrap/>
        <w:overflowPunct/>
        <w:topLinePunct w:val="0"/>
        <w:bidi w:val="0"/>
        <w:snapToGrid/>
        <w:spacing w:line="300" w:lineRule="auto"/>
        <w:ind w:firstLine="48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29.2采购人可以邀请参加本项目的其他投标人或者第三方机构参与验收。参与验收的投标人或者第三方机构的意见作为验收书的参考资料一并存档。</w:t>
      </w:r>
    </w:p>
    <w:p>
      <w:pPr>
        <w:keepNext w:val="0"/>
        <w:keepLines w:val="0"/>
        <w:pageBreakBefore w:val="0"/>
        <w:tabs>
          <w:tab w:val="left" w:pos="0"/>
        </w:tabs>
        <w:kinsoku/>
        <w:wordWrap/>
        <w:overflowPunct/>
        <w:topLinePunct w:val="0"/>
        <w:bidi w:val="0"/>
        <w:snapToGrid/>
        <w:spacing w:line="300" w:lineRule="auto"/>
        <w:ind w:firstLine="48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keepNext w:val="0"/>
        <w:keepLines w:val="0"/>
        <w:pageBreakBefore w:val="0"/>
        <w:tabs>
          <w:tab w:val="left" w:pos="0"/>
        </w:tabs>
        <w:kinsoku/>
        <w:wordWrap/>
        <w:overflowPunct/>
        <w:topLinePunct w:val="0"/>
        <w:bidi w:val="0"/>
        <w:snapToGrid/>
        <w:spacing w:line="300" w:lineRule="auto"/>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29.4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3"/>
    <w:p>
      <w:pPr>
        <w:tabs>
          <w:tab w:val="left" w:pos="0"/>
        </w:tabs>
        <w:spacing w:line="360" w:lineRule="auto"/>
        <w:ind w:firstLine="480"/>
        <w:rPr>
          <w:rFonts w:ascii="宋体" w:cs="宋体"/>
          <w:color w:val="auto"/>
          <w:kern w:val="0"/>
          <w:sz w:val="24"/>
          <w:szCs w:val="24"/>
          <w:highlight w:val="none"/>
        </w:rPr>
        <w:sectPr>
          <w:headerReference r:id="rId4" w:type="first"/>
          <w:footerReference r:id="rId7" w:type="first"/>
          <w:headerReference r:id="rId3" w:type="default"/>
          <w:footerReference r:id="rId5" w:type="default"/>
          <w:footerReference r:id="rId6" w:type="even"/>
          <w:pgSz w:w="11906" w:h="16838"/>
          <w:pgMar w:top="1440" w:right="1800" w:bottom="1440" w:left="1800" w:header="851" w:footer="992" w:gutter="0"/>
          <w:cols w:space="720" w:num="1"/>
          <w:titlePg/>
          <w:docGrid w:linePitch="312" w:charSpace="0"/>
        </w:sectPr>
      </w:pPr>
      <w:bookmarkStart w:id="14" w:name="_Hlt74730295"/>
      <w:bookmarkEnd w:id="14"/>
      <w:bookmarkStart w:id="15" w:name="_Hlt68072998"/>
      <w:bookmarkEnd w:id="15"/>
      <w:bookmarkStart w:id="16" w:name="_Hlt75236101"/>
      <w:bookmarkEnd w:id="16"/>
      <w:bookmarkStart w:id="17" w:name="_Hlt68072990"/>
      <w:bookmarkEnd w:id="17"/>
      <w:bookmarkStart w:id="18" w:name="_Hlt75236290"/>
      <w:bookmarkEnd w:id="18"/>
      <w:bookmarkStart w:id="19" w:name="_Hlt68403820"/>
      <w:bookmarkEnd w:id="19"/>
      <w:bookmarkStart w:id="20" w:name="_Hlt74729768"/>
      <w:bookmarkEnd w:id="20"/>
      <w:bookmarkStart w:id="21" w:name="_Hlt75236011"/>
      <w:bookmarkEnd w:id="21"/>
      <w:bookmarkStart w:id="22" w:name="_Hlt68073093"/>
      <w:bookmarkEnd w:id="22"/>
      <w:bookmarkStart w:id="23" w:name="_Hlt74707468"/>
      <w:bookmarkEnd w:id="23"/>
      <w:bookmarkStart w:id="24" w:name="_Hlt68057669"/>
      <w:bookmarkEnd w:id="24"/>
      <w:bookmarkStart w:id="25" w:name="_Hlt74714665"/>
      <w:bookmarkEnd w:id="25"/>
    </w:p>
    <w:bookmarkEnd w:id="11"/>
    <w:bookmarkEnd w:id="12"/>
    <w:p>
      <w:pPr>
        <w:spacing w:line="360" w:lineRule="auto"/>
        <w:jc w:val="center"/>
        <w:outlineLvl w:val="0"/>
        <w:rPr>
          <w:rFonts w:hint="eastAsia" w:ascii="宋体" w:hAnsi="宋体" w:eastAsia="宋体" w:cs="宋体"/>
          <w:b/>
          <w:color w:val="auto"/>
          <w:sz w:val="36"/>
          <w:szCs w:val="36"/>
          <w:highlight w:val="none"/>
        </w:rPr>
      </w:pPr>
      <w:bookmarkStart w:id="26" w:name="第四部分"/>
      <w:r>
        <w:rPr>
          <w:rFonts w:hint="eastAsia" w:ascii="宋体" w:hAnsi="宋体" w:eastAsia="宋体" w:cs="宋体"/>
          <w:b/>
          <w:color w:val="auto"/>
          <w:sz w:val="36"/>
          <w:szCs w:val="36"/>
          <w:highlight w:val="none"/>
        </w:rPr>
        <w:t>第三部分   采购需求</w:t>
      </w:r>
    </w:p>
    <w:p>
      <w:pPr>
        <w:keepNext w:val="0"/>
        <w:keepLines w:val="0"/>
        <w:pageBreakBefore w:val="0"/>
        <w:widowControl w:val="0"/>
        <w:kinsoku/>
        <w:wordWrap/>
        <w:overflowPunct/>
        <w:topLinePunct w:val="0"/>
        <w:autoSpaceDE/>
        <w:autoSpaceDN/>
        <w:bidi w:val="0"/>
        <w:adjustRightInd w:val="0"/>
        <w:snapToGrid w:val="0"/>
        <w:spacing w:line="300" w:lineRule="auto"/>
        <w:ind w:left="0" w:leftChars="0" w:firstLine="482" w:firstLineChars="200"/>
        <w:jc w:val="left"/>
        <w:textAlignment w:val="auto"/>
        <w:rPr>
          <w:rFonts w:hint="eastAsia" w:ascii="宋体" w:hAnsi="宋体" w:eastAsia="宋体" w:cs="宋体"/>
          <w:b/>
          <w:color w:val="auto"/>
          <w:sz w:val="24"/>
          <w:szCs w:val="24"/>
          <w:highlight w:val="none"/>
          <w:u w:val="single"/>
          <w:lang w:val="en-US" w:eastAsia="zh-CN"/>
        </w:rPr>
      </w:pPr>
      <w:r>
        <w:rPr>
          <w:rFonts w:hint="eastAsia" w:ascii="宋体" w:hAnsi="宋体" w:eastAsia="宋体" w:cs="宋体"/>
          <w:b/>
          <w:color w:val="auto"/>
          <w:sz w:val="24"/>
          <w:szCs w:val="24"/>
          <w:highlight w:val="none"/>
          <w:u w:val="single"/>
          <w:lang w:val="en-US" w:eastAsia="zh-CN"/>
        </w:rPr>
        <w:t>产品要求中如有参考品牌、型号的仅作为投标方案参考，但投标产品品牌、型号至少应与参考品牌、型号相当。</w:t>
      </w:r>
    </w:p>
    <w:p>
      <w:pPr>
        <w:keepNext w:val="0"/>
        <w:keepLines w:val="0"/>
        <w:pageBreakBefore w:val="0"/>
        <w:widowControl w:val="0"/>
        <w:kinsoku/>
        <w:wordWrap/>
        <w:overflowPunct/>
        <w:topLinePunct w:val="0"/>
        <w:autoSpaceDE/>
        <w:autoSpaceDN/>
        <w:bidi w:val="0"/>
        <w:adjustRightInd w:val="0"/>
        <w:snapToGrid w:val="0"/>
        <w:spacing w:line="300" w:lineRule="auto"/>
        <w:ind w:left="0" w:leftChars="0" w:firstLine="482" w:firstLineChars="200"/>
        <w:jc w:val="left"/>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
          <w:color w:val="auto"/>
          <w:sz w:val="24"/>
          <w:szCs w:val="24"/>
          <w:highlight w:val="none"/>
          <w:u w:val="single"/>
          <w:lang w:val="en-US" w:eastAsia="zh-CN"/>
        </w:rPr>
        <w:t>除参考品牌、型号以外，欢迎其它能满足本项目技术需求且性能与参考品牌、型号相当的产品参加。</w:t>
      </w:r>
    </w:p>
    <w:p>
      <w:pPr>
        <w:keepNext w:val="0"/>
        <w:keepLines w:val="0"/>
        <w:pageBreakBefore w:val="0"/>
        <w:kinsoku/>
        <w:wordWrap/>
        <w:overflowPunct/>
        <w:topLinePunct w:val="0"/>
        <w:bidi w:val="0"/>
        <w:snapToGrid w:val="0"/>
        <w:spacing w:line="300" w:lineRule="auto"/>
        <w:ind w:firstLine="482" w:firstLineChars="200"/>
        <w:jc w:val="left"/>
        <w:textAlignment w:val="auto"/>
        <w:rPr>
          <w:rFonts w:hint="eastAsia" w:ascii="宋体" w:hAnsi="宋体" w:eastAsia="宋体" w:cs="宋体"/>
          <w:b/>
          <w:bCs w:val="0"/>
          <w:color w:val="auto"/>
          <w:sz w:val="24"/>
          <w:szCs w:val="24"/>
          <w:highlight w:val="none"/>
          <w:lang w:val="en-US" w:eastAsia="zh-CN"/>
        </w:rPr>
      </w:pPr>
      <w:r>
        <w:rPr>
          <w:rFonts w:hint="eastAsia" w:ascii="宋体" w:hAnsi="宋体" w:eastAsia="宋体" w:cs="宋体"/>
          <w:b/>
          <w:bCs w:val="0"/>
          <w:color w:val="auto"/>
          <w:sz w:val="24"/>
          <w:szCs w:val="24"/>
          <w:highlight w:val="none"/>
          <w:lang w:val="en-US" w:eastAsia="zh-CN"/>
        </w:rPr>
        <w:t>（一）采购内容</w:t>
      </w:r>
    </w:p>
    <w:p>
      <w:pPr>
        <w:keepNext w:val="0"/>
        <w:keepLines w:val="0"/>
        <w:pageBreakBefore w:val="0"/>
        <w:kinsoku/>
        <w:wordWrap/>
        <w:overflowPunct/>
        <w:topLinePunct w:val="0"/>
        <w:bidi w:val="0"/>
        <w:snapToGrid w:val="0"/>
        <w:spacing w:line="300" w:lineRule="auto"/>
        <w:jc w:val="center"/>
        <w:textAlignment w:val="auto"/>
        <w:rPr>
          <w:rFonts w:hint="eastAsia" w:ascii="宋体" w:hAnsi="宋体" w:eastAsia="宋体" w:cs="宋体"/>
          <w:b/>
          <w:bCs w:val="0"/>
          <w:color w:val="auto"/>
          <w:sz w:val="24"/>
          <w:szCs w:val="24"/>
          <w:highlight w:val="none"/>
          <w:lang w:val="en-US" w:eastAsia="zh-CN"/>
        </w:rPr>
      </w:pPr>
      <w:r>
        <w:rPr>
          <w:rFonts w:hint="eastAsia" w:ascii="宋体" w:hAnsi="宋体" w:eastAsia="宋体" w:cs="宋体"/>
          <w:b/>
          <w:bCs w:val="0"/>
          <w:i w:val="0"/>
          <w:iCs w:val="0"/>
          <w:color w:val="auto"/>
          <w:kern w:val="0"/>
          <w:sz w:val="24"/>
          <w:szCs w:val="24"/>
          <w:highlight w:val="none"/>
          <w:u w:val="none"/>
          <w:lang w:val="en-US" w:eastAsia="zh-CN" w:bidi="ar"/>
        </w:rPr>
        <w:t>采购清单及最高单价限价</w:t>
      </w:r>
    </w:p>
    <w:tbl>
      <w:tblPr>
        <w:tblStyle w:val="62"/>
        <w:tblW w:w="9360"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745"/>
        <w:gridCol w:w="1836"/>
        <w:gridCol w:w="2512"/>
        <w:gridCol w:w="1449"/>
        <w:gridCol w:w="1352"/>
        <w:gridCol w:w="146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59"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序号</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项目</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材质</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规格</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最高单价限价（元）</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铜字</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铜质</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每平方</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360</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钛金字</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钛金板材</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每平方</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320</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铁皮字</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铁皮板材</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每平方</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120</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亚克力字</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亚克力+水晶（3+8）</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每平方</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320</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亚克力字</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亚克力+水晶（3+5）</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每平方</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310</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6</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PVC雪佛板</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8mmPVC</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cm</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2.16</w:t>
            </w:r>
          </w:p>
        </w:tc>
        <w:tc>
          <w:tcPr>
            <w:tcW w:w="1466" w:type="dxa"/>
            <w:vMerge w:val="restart"/>
            <w:tcBorders>
              <w:top w:val="single" w:color="000000" w:sz="4" w:space="0"/>
              <w:left w:val="single" w:color="000000" w:sz="4" w:space="0"/>
              <w:bottom w:val="nil"/>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含制作、安装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7</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PVC雪佛板</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10mmPVC</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cm</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2.16</w:t>
            </w:r>
          </w:p>
        </w:tc>
        <w:tc>
          <w:tcPr>
            <w:tcW w:w="1466"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4"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8</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水晶字</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3mm（透明板）+3mm （彩色面板）</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cm</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2.484</w:t>
            </w:r>
          </w:p>
        </w:tc>
        <w:tc>
          <w:tcPr>
            <w:tcW w:w="1466" w:type="dxa"/>
            <w:vMerge w:val="restart"/>
            <w:tcBorders>
              <w:top w:val="single" w:color="000000" w:sz="4" w:space="0"/>
              <w:left w:val="single" w:color="000000" w:sz="4" w:space="0"/>
              <w:bottom w:val="nil"/>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含制作、安装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4"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9</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水晶字</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5mm(透明板）+3mm（彩色面板）</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cm</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2.7</w:t>
            </w:r>
          </w:p>
        </w:tc>
        <w:tc>
          <w:tcPr>
            <w:tcW w:w="1466"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10</w:t>
            </w:r>
          </w:p>
        </w:tc>
        <w:tc>
          <w:tcPr>
            <w:tcW w:w="1836" w:type="dxa"/>
            <w:vMerge w:val="restart"/>
            <w:tcBorders>
              <w:top w:val="single" w:color="000000" w:sz="4" w:space="0"/>
              <w:left w:val="single" w:color="000000" w:sz="4" w:space="0"/>
              <w:bottom w:val="nil"/>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宣传画</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彩绘标语墙</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每平方</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36</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11</w:t>
            </w:r>
          </w:p>
        </w:tc>
        <w:tc>
          <w:tcPr>
            <w:tcW w:w="1836"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艺术画</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每平方</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48</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4"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12</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立地宣传窗</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镀锌管+不锈钢+液压门+汽车烤漆</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米</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4600</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13</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立地宣传窗</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不锈钢+液压门+汽车烤漆</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米</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900</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14</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立地宣传窗</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不锈钢+推门</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米</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850</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15</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挂墙宣传窗</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不锈钢+推门</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米</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650</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16</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X展架</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60*160cm</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米</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150</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17</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X展架</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80*180cm</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米</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170</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18</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易拉宝</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80*200cm</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米</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220</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19</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宣传栏</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铝合金</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米</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3600</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20</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异型宣传牌</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镀锌钢板切割焊接造型</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100*100cm</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23元/m2</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21</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图说价值观木雕</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异型</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60*80cm</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34.5</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502"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22</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宣传牌</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钢板焊接 灰白色烤漆</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1.2*1.5m</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1932/套</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4"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23</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墙面2D画创作设计、制作</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平方米</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120</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24</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镀锌钢板创意烤漆</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180*120cm</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3837.6</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25</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镀锌钢板创意烤漆</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90*120cm</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1620</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26</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ppt设计、排版</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套</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240</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27</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户外写真</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　亮/亚膜</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每平方米</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84</w:t>
            </w:r>
          </w:p>
        </w:tc>
        <w:tc>
          <w:tcPr>
            <w:tcW w:w="1466"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含设计、安装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4"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28</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户外写真覆5mmPVC板</w:t>
            </w:r>
          </w:p>
        </w:tc>
        <w:tc>
          <w:tcPr>
            <w:tcW w:w="2512"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选用优质写真板或优质KT板和PVC版，加大覆膜机压力，避免起泡</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每平方米</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180</w:t>
            </w:r>
          </w:p>
        </w:tc>
        <w:tc>
          <w:tcPr>
            <w:tcW w:w="1466"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4"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29</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户外写真覆8mmPVC板</w:t>
            </w:r>
          </w:p>
        </w:tc>
        <w:tc>
          <w:tcPr>
            <w:tcW w:w="2512"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每平方米</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252</w:t>
            </w:r>
          </w:p>
        </w:tc>
        <w:tc>
          <w:tcPr>
            <w:tcW w:w="1466"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4"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30</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墙绘高空制作</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平方米</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280元/m2</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墙绘高空市容作业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4"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31</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墙面腻子</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平方米</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70元/m2</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墙绘高空市容作业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32</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围挡</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钢结构主体，高度4-6m</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平方米</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420元/m2</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33</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草皮</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草坪</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平方米</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50元/m2</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34</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简易围挡</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米</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220元/m</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35</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水泥泥浆修补</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平方米</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68/平方</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36</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反光布</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每平方</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84</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37</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单透</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每平方</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84</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502"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38</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网格布</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每平方</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84</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39</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纤维布</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每平方</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84</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40</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车身贴（普通）</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每平方</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48</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38"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41</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车身贴</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采用进口导气可移胶车身贴，要求不留胶，防晒耐晒，阻燃，140±10g。参考品牌：宝丽布、海利德、艾利</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每平方</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78</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42</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530喷绘包架子</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每平方</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96</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4"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43</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舞台搭建</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建筑模板铺装，地毯铺设</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每平方</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66</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含运输、安装、拆卸</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4"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44</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舞台背景</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桁架搭建、高清喷绘安装</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每平方</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84</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含设计、运输、安装、拆卸</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4"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45</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红毯铺设</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红色/灰色</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每平方</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12</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含运输、铺装、拆卸</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46</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注水旗</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高度5m，含旗帜</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座</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300</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47</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道旗</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含不锈钢和旗帜</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面</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21.6</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48</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空飘</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个</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960</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49</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音响</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套</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3000</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50</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线阵音响</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套</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6000</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51</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桌子</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含桌布</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张</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60</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52</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酒店椅</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把</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24</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53</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雨棚</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张</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120</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54</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宣传车</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汽车，四周包喷绘</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天</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600</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55</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LED电子显示屏</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P10半户外</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每平方</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1620</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包安装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56</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LED电子显示屏</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P10全户外</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每平方</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2052</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包安装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57</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灯箱片</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4"/>
                <w:szCs w:val="24"/>
                <w:highlight w:val="none"/>
                <w:u w:val="none"/>
              </w:rPr>
            </w:pP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每平方</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72</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58</w:t>
            </w:r>
          </w:p>
        </w:tc>
        <w:tc>
          <w:tcPr>
            <w:tcW w:w="1836"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宣传单页</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4"/>
                <w:szCs w:val="24"/>
                <w:highlight w:val="none"/>
                <w:u w:val="none"/>
              </w:rPr>
            </w:pP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册</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0.96</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3折页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59</w:t>
            </w:r>
          </w:p>
        </w:tc>
        <w:tc>
          <w:tcPr>
            <w:tcW w:w="1836"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4"/>
                <w:szCs w:val="24"/>
                <w:highlight w:val="none"/>
                <w:u w:val="none"/>
              </w:rPr>
            </w:pP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册</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3.36</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6折页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4"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60</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科室牌</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钛金三角（烂板）</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高30cm*宽20cm</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60</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4"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61</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科室牌</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钛金平面（烂板）</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高10cm*宽30cm</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30</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4"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62</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科室牌</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铝质三角（不干胶）</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高30cm*宽20cm</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48</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4"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63</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科室牌</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铝质平面（不干胶）</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高10cm*宽30cm</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36</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4"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64</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科室牌</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铝合金相框内敷亚克力UV</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60*80cm，深度4cm</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192</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65</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上墙牌</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底座</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每平方</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384</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4"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66</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制度牌</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1.5cmPVC</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高90cm*宽60cm</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264</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4"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67</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制度牌</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1cmPVC</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高90cm*宽60cm</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216</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4"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68</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制度牌</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亚克力5+5双层广告订+海报纸</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高90cm*宽60cm</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336</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4"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69</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制度牌</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KT板</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高90cm*宽60cm</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60</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4"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70</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制度牌</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KT板包边</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高90cm*宽60cm</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72</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4"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71</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制度牌</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亚克力</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70*90cm，2cm厚度</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204</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72</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5寸照</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底板+有机板材盒子</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每个</w:t>
            </w:r>
          </w:p>
        </w:tc>
        <w:tc>
          <w:tcPr>
            <w:tcW w:w="1352"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widowControl/>
              <w:suppressLineNumbers w:val="0"/>
              <w:jc w:val="center"/>
              <w:textAlignment w:val="top"/>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9.6</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73</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7寸照</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底板+有机板材盒子</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每个</w:t>
            </w:r>
          </w:p>
        </w:tc>
        <w:tc>
          <w:tcPr>
            <w:tcW w:w="1352"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widowControl/>
              <w:suppressLineNumbers w:val="0"/>
              <w:jc w:val="center"/>
              <w:textAlignment w:val="top"/>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14.4</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74</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横幅标语</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布+印字</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10m</w:t>
            </w:r>
          </w:p>
        </w:tc>
        <w:tc>
          <w:tcPr>
            <w:tcW w:w="1352"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widowControl/>
              <w:suppressLineNumbers w:val="0"/>
              <w:jc w:val="center"/>
              <w:textAlignment w:val="top"/>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120</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75</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荣誉证书</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证书</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12K</w:t>
            </w:r>
          </w:p>
        </w:tc>
        <w:tc>
          <w:tcPr>
            <w:tcW w:w="1352"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widowControl/>
              <w:suppressLineNumbers w:val="0"/>
              <w:jc w:val="center"/>
              <w:textAlignment w:val="top"/>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12</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76</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荣誉证书</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证书</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8K</w:t>
            </w:r>
          </w:p>
        </w:tc>
        <w:tc>
          <w:tcPr>
            <w:tcW w:w="1352"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widowControl/>
              <w:suppressLineNumbers w:val="0"/>
              <w:jc w:val="center"/>
              <w:textAlignment w:val="top"/>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18</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77</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荣誉证书</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证书</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6K</w:t>
            </w:r>
          </w:p>
        </w:tc>
        <w:tc>
          <w:tcPr>
            <w:tcW w:w="1352"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widowControl/>
              <w:suppressLineNumbers w:val="0"/>
              <w:jc w:val="center"/>
              <w:textAlignment w:val="top"/>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24</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78</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荣誉证书</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证书</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4K</w:t>
            </w:r>
          </w:p>
        </w:tc>
        <w:tc>
          <w:tcPr>
            <w:tcW w:w="1352"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widowControl/>
              <w:suppressLineNumbers w:val="0"/>
              <w:jc w:val="center"/>
              <w:textAlignment w:val="top"/>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36</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4"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79</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铜牌</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仿金</w:t>
            </w:r>
          </w:p>
        </w:tc>
        <w:tc>
          <w:tcPr>
            <w:tcW w:w="1449"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widowControl/>
              <w:suppressLineNumbers w:val="0"/>
              <w:jc w:val="center"/>
              <w:textAlignment w:val="top"/>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高50cm*宽70cm</w:t>
            </w:r>
          </w:p>
        </w:tc>
        <w:tc>
          <w:tcPr>
            <w:tcW w:w="1352"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widowControl/>
              <w:suppressLineNumbers w:val="0"/>
              <w:jc w:val="center"/>
              <w:textAlignment w:val="top"/>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300</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4"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80</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铜牌</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仿金</w:t>
            </w:r>
          </w:p>
        </w:tc>
        <w:tc>
          <w:tcPr>
            <w:tcW w:w="1449"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widowControl/>
              <w:suppressLineNumbers w:val="0"/>
              <w:jc w:val="center"/>
              <w:textAlignment w:val="top"/>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高40cm*宽60cm</w:t>
            </w:r>
          </w:p>
        </w:tc>
        <w:tc>
          <w:tcPr>
            <w:tcW w:w="1352"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widowControl/>
              <w:suppressLineNumbers w:val="0"/>
              <w:jc w:val="center"/>
              <w:textAlignment w:val="top"/>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240</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4"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81</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铜牌</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钛金、不锈钢</w:t>
            </w:r>
          </w:p>
        </w:tc>
        <w:tc>
          <w:tcPr>
            <w:tcW w:w="1449"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widowControl/>
              <w:suppressLineNumbers w:val="0"/>
              <w:jc w:val="center"/>
              <w:textAlignment w:val="top"/>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高50cm*宽70cm</w:t>
            </w:r>
          </w:p>
        </w:tc>
        <w:tc>
          <w:tcPr>
            <w:tcW w:w="1352"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widowControl/>
              <w:suppressLineNumbers w:val="0"/>
              <w:jc w:val="center"/>
              <w:textAlignment w:val="top"/>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240</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4"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82</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铜牌</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钛金、不锈钢</w:t>
            </w:r>
          </w:p>
        </w:tc>
        <w:tc>
          <w:tcPr>
            <w:tcW w:w="1449"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widowControl/>
              <w:suppressLineNumbers w:val="0"/>
              <w:jc w:val="center"/>
              <w:textAlignment w:val="top"/>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高40cm*宽60cm</w:t>
            </w:r>
          </w:p>
        </w:tc>
        <w:tc>
          <w:tcPr>
            <w:tcW w:w="1352"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widowControl/>
              <w:suppressLineNumbers w:val="0"/>
              <w:jc w:val="center"/>
              <w:textAlignment w:val="top"/>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180</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83</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相片卡槽</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亚克力</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17*9.5cm</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36</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84</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相片卡槽</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亚克力</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3寸</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11.4</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85</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相片卡槽</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亚克力</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5寸</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14.4</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86</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双层卡槽</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亚克力</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6寸</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9.6</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87</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人员卡槽</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亚克力</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6寸</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14.4</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88</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工作证</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塑料</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5.4</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89</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工作证</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塑料</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12*8cm</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18</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90</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透明膜写真</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透明膜写真</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每平方</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144</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91</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钢化玻璃更换</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钢化玻璃0.8cm</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2500*1400mm</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360元/m2</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92</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钢化玻璃更换</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隔胶钢化玻璃0.6+0.6cm</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2500*1400mm</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504元/m2</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93</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反光膜</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PVC膜</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平方米</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108元/m2</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含雕刻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94</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旗帜旗杆</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不锈钢+旗帜布</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套</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576</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95</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装订</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铜版纸装订</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册</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96</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96</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铜牌</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40*60cm</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66</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97</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奖牌</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40*60cm</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66</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98</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高档铝型材画框</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80*120cm</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204</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99</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水晶台卡</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亚克力</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块</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45.6</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100</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马甲外套丝印logo</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套</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42</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101</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申报材料装订</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A4，封面硬壳敷亚膜</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本</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36</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102</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旗帜</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无纺布</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90*140cm</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108</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103</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吊机租赁</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25吨</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2400/天</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104</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实木相框</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亚克力UV</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1.5*1cm</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15.66/平方</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105</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上墙照公开栏</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不锈钢+方管包边（安装）</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平方米</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2800</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106</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名片</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设铜版纸覆双面</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300g</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18/盒</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107</w:t>
            </w:r>
          </w:p>
        </w:tc>
        <w:tc>
          <w:tcPr>
            <w:tcW w:w="1836"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锦旗</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大号</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144元/面</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108</w:t>
            </w:r>
          </w:p>
        </w:tc>
        <w:tc>
          <w:tcPr>
            <w:tcW w:w="1836"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中号</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96元/面</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109</w:t>
            </w:r>
          </w:p>
        </w:tc>
        <w:tc>
          <w:tcPr>
            <w:tcW w:w="1836"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小号</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60元/面</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110</w:t>
            </w:r>
          </w:p>
        </w:tc>
        <w:tc>
          <w:tcPr>
            <w:tcW w:w="1836"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彩面A4 印刷</w:t>
            </w:r>
          </w:p>
        </w:tc>
        <w:tc>
          <w:tcPr>
            <w:tcW w:w="2512"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157克铜板纸（285*205mm）</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1000份</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660</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502"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111</w:t>
            </w:r>
          </w:p>
        </w:tc>
        <w:tc>
          <w:tcPr>
            <w:tcW w:w="1836"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c>
          <w:tcPr>
            <w:tcW w:w="2512"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Style w:val="177"/>
                <w:color w:val="auto"/>
                <w:highlight w:val="none"/>
                <w:lang w:val="en-US" w:eastAsia="zh-CN" w:bidi="ar"/>
              </w:rPr>
              <w:t xml:space="preserve"> 2000份</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780</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112</w:t>
            </w:r>
          </w:p>
        </w:tc>
        <w:tc>
          <w:tcPr>
            <w:tcW w:w="1836"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c>
          <w:tcPr>
            <w:tcW w:w="2512"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3000份</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840</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113</w:t>
            </w:r>
          </w:p>
        </w:tc>
        <w:tc>
          <w:tcPr>
            <w:tcW w:w="1836"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c>
          <w:tcPr>
            <w:tcW w:w="2512"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5000份</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960</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114</w:t>
            </w:r>
          </w:p>
        </w:tc>
        <w:tc>
          <w:tcPr>
            <w:tcW w:w="1836"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c>
          <w:tcPr>
            <w:tcW w:w="2512"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10000份</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1440</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115</w:t>
            </w:r>
          </w:p>
        </w:tc>
        <w:tc>
          <w:tcPr>
            <w:tcW w:w="1836"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A4胶装</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普通</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本</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18</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502"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116</w:t>
            </w:r>
          </w:p>
        </w:tc>
        <w:tc>
          <w:tcPr>
            <w:tcW w:w="1836"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彩色</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本</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21.6</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117</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A3半精装</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48元</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502"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118</w:t>
            </w:r>
          </w:p>
        </w:tc>
        <w:tc>
          <w:tcPr>
            <w:tcW w:w="1836"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A4黑白印</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打印</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张</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0.48</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119</w:t>
            </w:r>
          </w:p>
        </w:tc>
        <w:tc>
          <w:tcPr>
            <w:tcW w:w="1836"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复印</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张</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0.24</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120</w:t>
            </w:r>
          </w:p>
        </w:tc>
        <w:tc>
          <w:tcPr>
            <w:tcW w:w="1836"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A4彩印</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打印</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张</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2.4</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121</w:t>
            </w:r>
          </w:p>
        </w:tc>
        <w:tc>
          <w:tcPr>
            <w:tcW w:w="1836"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复印</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张</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2.4</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122</w:t>
            </w:r>
          </w:p>
        </w:tc>
        <w:tc>
          <w:tcPr>
            <w:tcW w:w="1836"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A3黑白印</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打印</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张</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1.8</w:t>
            </w:r>
          </w:p>
        </w:tc>
        <w:tc>
          <w:tcPr>
            <w:tcW w:w="1466" w:type="dxa"/>
            <w:tcBorders>
              <w:top w:val="single" w:color="000000" w:sz="4" w:space="0"/>
              <w:left w:val="single" w:color="000000" w:sz="4" w:space="0"/>
              <w:bottom w:val="single" w:color="000000" w:sz="4" w:space="0"/>
              <w:right w:val="single" w:color="000000" w:sz="4" w:space="0"/>
            </w:tcBorders>
            <w:noWrap w:val="0"/>
            <w:vAlign w:val="top"/>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123</w:t>
            </w:r>
          </w:p>
        </w:tc>
        <w:tc>
          <w:tcPr>
            <w:tcW w:w="1836"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auto"/>
                <w:sz w:val="21"/>
                <w:szCs w:val="21"/>
                <w:highlight w:val="none"/>
                <w:u w:val="none"/>
              </w:rPr>
            </w:pP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复印</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张</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0.96</w:t>
            </w:r>
          </w:p>
        </w:tc>
        <w:tc>
          <w:tcPr>
            <w:tcW w:w="1466" w:type="dxa"/>
            <w:tcBorders>
              <w:top w:val="single" w:color="000000" w:sz="4" w:space="0"/>
              <w:left w:val="single" w:color="000000" w:sz="4" w:space="0"/>
              <w:bottom w:val="single" w:color="000000" w:sz="4" w:space="0"/>
              <w:right w:val="single" w:color="000000" w:sz="4" w:space="0"/>
            </w:tcBorders>
            <w:noWrap w:val="0"/>
            <w:vAlign w:val="top"/>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124</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A3彩印</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打印</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张</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6</w:t>
            </w:r>
          </w:p>
        </w:tc>
        <w:tc>
          <w:tcPr>
            <w:tcW w:w="1466" w:type="dxa"/>
            <w:tcBorders>
              <w:top w:val="single" w:color="000000" w:sz="4" w:space="0"/>
              <w:left w:val="single" w:color="000000" w:sz="4" w:space="0"/>
              <w:bottom w:val="single" w:color="000000" w:sz="4" w:space="0"/>
              <w:right w:val="single" w:color="000000" w:sz="4" w:space="0"/>
            </w:tcBorders>
            <w:noWrap w:val="0"/>
            <w:vAlign w:val="top"/>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125</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A1打印</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黑白</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张</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9.6</w:t>
            </w:r>
          </w:p>
        </w:tc>
        <w:tc>
          <w:tcPr>
            <w:tcW w:w="1466" w:type="dxa"/>
            <w:tcBorders>
              <w:top w:val="single" w:color="000000" w:sz="4" w:space="0"/>
              <w:left w:val="single" w:color="000000" w:sz="4" w:space="0"/>
              <w:bottom w:val="single" w:color="000000" w:sz="4" w:space="0"/>
              <w:right w:val="single" w:color="000000" w:sz="4" w:space="0"/>
            </w:tcBorders>
            <w:noWrap w:val="0"/>
            <w:vAlign w:val="top"/>
          </w:tcPr>
          <w:p>
            <w:pPr>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2" w:hRule="atLeast"/>
        </w:trPr>
        <w:tc>
          <w:tcPr>
            <w:tcW w:w="7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126</w:t>
            </w:r>
          </w:p>
        </w:tc>
        <w:tc>
          <w:tcPr>
            <w:tcW w:w="18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A0打印</w:t>
            </w:r>
          </w:p>
        </w:tc>
        <w:tc>
          <w:tcPr>
            <w:tcW w:w="25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黑白</w:t>
            </w:r>
          </w:p>
        </w:tc>
        <w:tc>
          <w:tcPr>
            <w:tcW w:w="14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张</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12</w:t>
            </w:r>
          </w:p>
        </w:tc>
        <w:tc>
          <w:tcPr>
            <w:tcW w:w="1466"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i w:val="0"/>
                <w:iCs w:val="0"/>
                <w:color w:val="auto"/>
                <w:sz w:val="22"/>
                <w:szCs w:val="22"/>
                <w:highlight w:val="none"/>
                <w:u w:val="none"/>
              </w:rPr>
            </w:pPr>
          </w:p>
        </w:tc>
      </w:tr>
    </w:tbl>
    <w:p>
      <w:pPr>
        <w:keepNext w:val="0"/>
        <w:keepLines w:val="0"/>
        <w:pageBreakBefore w:val="0"/>
        <w:widowControl w:val="0"/>
        <w:kinsoku/>
        <w:wordWrap/>
        <w:overflowPunct/>
        <w:topLinePunct w:val="0"/>
        <w:autoSpaceDE/>
        <w:autoSpaceDN/>
        <w:bidi w:val="0"/>
        <w:adjustRightInd/>
        <w:snapToGrid/>
        <w:spacing w:line="276" w:lineRule="auto"/>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注：1、上述价格为安装完毕后成品的价格；</w:t>
      </w:r>
    </w:p>
    <w:p>
      <w:pPr>
        <w:keepNext w:val="0"/>
        <w:keepLines w:val="0"/>
        <w:pageBreakBefore w:val="0"/>
        <w:widowControl w:val="0"/>
        <w:kinsoku/>
        <w:wordWrap/>
        <w:overflowPunct/>
        <w:topLinePunct w:val="0"/>
        <w:autoSpaceDE/>
        <w:autoSpaceDN/>
        <w:bidi w:val="0"/>
        <w:adjustRightInd/>
        <w:snapToGrid/>
        <w:spacing w:line="276" w:lineRule="auto"/>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2、本项目采用统一单价折扣报价，投标报价单价=最高单价×</w:t>
      </w:r>
      <w:r>
        <w:rPr>
          <w:rFonts w:hint="eastAsia" w:ascii="宋体" w:hAnsi="宋体" w:eastAsia="宋体" w:cs="宋体"/>
          <w:color w:val="auto"/>
          <w:sz w:val="24"/>
          <w:szCs w:val="24"/>
          <w:highlight w:val="none"/>
          <w:lang w:val="en-US" w:eastAsia="zh-CN"/>
        </w:rPr>
        <w:t>投标</w:t>
      </w:r>
      <w:r>
        <w:rPr>
          <w:rFonts w:hint="eastAsia" w:ascii="宋体" w:hAnsi="宋体" w:eastAsia="宋体" w:cs="宋体"/>
          <w:color w:val="auto"/>
          <w:sz w:val="24"/>
          <w:szCs w:val="24"/>
          <w:highlight w:val="none"/>
        </w:rPr>
        <w:t>折扣。</w:t>
      </w:r>
    </w:p>
    <w:p>
      <w:pPr>
        <w:keepNext w:val="0"/>
        <w:keepLines w:val="0"/>
        <w:pageBreakBefore w:val="0"/>
        <w:widowControl w:val="0"/>
        <w:kinsoku/>
        <w:wordWrap/>
        <w:overflowPunct/>
        <w:topLinePunct w:val="0"/>
        <w:autoSpaceDE/>
        <w:autoSpaceDN/>
        <w:bidi w:val="0"/>
        <w:adjustRightInd/>
        <w:snapToGrid/>
        <w:spacing w:line="276" w:lineRule="auto"/>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3、上述价格按同比例</w:t>
      </w:r>
      <w:r>
        <w:rPr>
          <w:rFonts w:hint="eastAsia" w:ascii="宋体" w:hAnsi="宋体" w:eastAsia="宋体" w:cs="宋体"/>
          <w:color w:val="auto"/>
          <w:sz w:val="24"/>
          <w:szCs w:val="24"/>
          <w:highlight w:val="none"/>
          <w:lang w:eastAsia="zh-CN"/>
        </w:rPr>
        <w:t>折扣</w:t>
      </w:r>
      <w:r>
        <w:rPr>
          <w:rFonts w:hint="eastAsia" w:ascii="宋体" w:hAnsi="宋体" w:eastAsia="宋体" w:cs="宋体"/>
          <w:color w:val="auto"/>
          <w:sz w:val="24"/>
          <w:szCs w:val="24"/>
          <w:highlight w:val="none"/>
        </w:rPr>
        <w:t>确定结算价款。</w:t>
      </w:r>
    </w:p>
    <w:p>
      <w:pPr>
        <w:keepNext w:val="0"/>
        <w:keepLines w:val="0"/>
        <w:pageBreakBefore w:val="0"/>
        <w:widowControl w:val="0"/>
        <w:numPr>
          <w:ilvl w:val="0"/>
          <w:numId w:val="1"/>
        </w:numPr>
        <w:kinsoku/>
        <w:wordWrap/>
        <w:overflowPunct/>
        <w:topLinePunct w:val="0"/>
        <w:autoSpaceDE/>
        <w:autoSpaceDN/>
        <w:bidi w:val="0"/>
        <w:adjustRightInd/>
        <w:snapToGrid/>
        <w:spacing w:line="276" w:lineRule="auto"/>
        <w:ind w:firstLine="48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本项目实施不区分节假日，</w:t>
      </w:r>
      <w:r>
        <w:rPr>
          <w:rFonts w:hint="eastAsia" w:ascii="宋体" w:hAnsi="宋体" w:eastAsia="宋体" w:cs="宋体"/>
          <w:color w:val="auto"/>
          <w:sz w:val="24"/>
          <w:szCs w:val="24"/>
          <w:highlight w:val="none"/>
        </w:rPr>
        <w:t>中标单位无故不响应业主</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次或工程质量不合格，业主有权单方面解除该单位合同，履约保证金不予退回。</w:t>
      </w:r>
    </w:p>
    <w:p>
      <w:pPr>
        <w:keepNext w:val="0"/>
        <w:keepLines w:val="0"/>
        <w:pageBreakBefore w:val="0"/>
        <w:widowControl w:val="0"/>
        <w:numPr>
          <w:ilvl w:val="0"/>
          <w:numId w:val="1"/>
        </w:numPr>
        <w:kinsoku/>
        <w:wordWrap/>
        <w:overflowPunct/>
        <w:topLinePunct w:val="0"/>
        <w:autoSpaceDE/>
        <w:autoSpaceDN/>
        <w:bidi w:val="0"/>
        <w:adjustRightInd/>
        <w:snapToGrid/>
        <w:spacing w:line="276" w:lineRule="auto"/>
        <w:ind w:firstLine="48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报价应包括设计、制作、安装、材料、包装、运输、装卸、保险、税金、以及售后服务等一切税金、利润和费用。</w:t>
      </w:r>
    </w:p>
    <w:p>
      <w:pPr>
        <w:keepNext w:val="0"/>
        <w:keepLines w:val="0"/>
        <w:pageBreakBefore w:val="0"/>
        <w:widowControl w:val="0"/>
        <w:numPr>
          <w:ilvl w:val="0"/>
          <w:numId w:val="1"/>
        </w:numPr>
        <w:kinsoku/>
        <w:wordWrap/>
        <w:overflowPunct/>
        <w:topLinePunct w:val="0"/>
        <w:autoSpaceDE/>
        <w:autoSpaceDN/>
        <w:bidi w:val="0"/>
        <w:adjustRightInd/>
        <w:snapToGrid/>
        <w:spacing w:line="276" w:lineRule="auto"/>
        <w:ind w:firstLine="48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以上清单未列明的项目，价格经采购人市场调研后按中标人中标价同比例折扣后计算。</w:t>
      </w:r>
    </w:p>
    <w:p>
      <w:pPr>
        <w:keepNext w:val="0"/>
        <w:keepLines w:val="0"/>
        <w:pageBreakBefore w:val="0"/>
        <w:widowControl w:val="0"/>
        <w:numPr>
          <w:ilvl w:val="0"/>
          <w:numId w:val="1"/>
        </w:numPr>
        <w:kinsoku/>
        <w:wordWrap/>
        <w:overflowPunct/>
        <w:topLinePunct w:val="0"/>
        <w:autoSpaceDE/>
        <w:autoSpaceDN/>
        <w:bidi w:val="0"/>
        <w:adjustRightInd/>
        <w:snapToGrid/>
        <w:spacing w:line="276" w:lineRule="auto"/>
        <w:ind w:firstLine="480"/>
        <w:jc w:val="left"/>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本项目不允许转包</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中标单位</w:t>
      </w:r>
      <w:r>
        <w:rPr>
          <w:rFonts w:hint="eastAsia" w:ascii="宋体" w:hAnsi="宋体" w:eastAsia="宋体" w:cs="宋体"/>
          <w:color w:val="auto"/>
          <w:sz w:val="24"/>
          <w:szCs w:val="24"/>
          <w:highlight w:val="none"/>
          <w:lang w:eastAsia="zh-CN"/>
        </w:rPr>
        <w:t>若出现</w:t>
      </w:r>
      <w:r>
        <w:rPr>
          <w:rFonts w:hint="eastAsia" w:ascii="宋体" w:hAnsi="宋体" w:eastAsia="宋体" w:cs="宋体"/>
          <w:color w:val="auto"/>
          <w:sz w:val="24"/>
          <w:szCs w:val="24"/>
          <w:highlight w:val="none"/>
        </w:rPr>
        <w:t>转包</w:t>
      </w:r>
      <w:r>
        <w:rPr>
          <w:rFonts w:hint="eastAsia" w:ascii="宋体" w:hAnsi="宋体" w:eastAsia="宋体" w:cs="宋体"/>
          <w:color w:val="auto"/>
          <w:sz w:val="24"/>
          <w:szCs w:val="24"/>
          <w:highlight w:val="none"/>
          <w:lang w:eastAsia="zh-CN"/>
        </w:rPr>
        <w:t>的情形，一经发现</w:t>
      </w:r>
      <w:r>
        <w:rPr>
          <w:rFonts w:hint="eastAsia" w:ascii="宋体" w:hAnsi="宋体" w:eastAsia="宋体" w:cs="宋体"/>
          <w:color w:val="auto"/>
          <w:sz w:val="24"/>
          <w:szCs w:val="24"/>
          <w:highlight w:val="none"/>
        </w:rPr>
        <w:t>业主有权单方面解除该单位合同，履约保证金不予退回。</w:t>
      </w:r>
    </w:p>
    <w:p>
      <w:pPr>
        <w:keepNext w:val="0"/>
        <w:keepLines w:val="0"/>
        <w:pageBreakBefore w:val="0"/>
        <w:widowControl w:val="0"/>
        <w:kinsoku/>
        <w:wordWrap/>
        <w:overflowPunct/>
        <w:topLinePunct w:val="0"/>
        <w:autoSpaceDE w:val="0"/>
        <w:autoSpaceDN w:val="0"/>
        <w:bidi w:val="0"/>
        <w:adjustRightInd w:val="0"/>
        <w:snapToGrid/>
        <w:spacing w:line="336" w:lineRule="auto"/>
        <w:ind w:firstLine="482" w:firstLineChars="200"/>
        <w:jc w:val="left"/>
        <w:textAlignment w:val="auto"/>
        <w:rPr>
          <w:rFonts w:ascii="宋体" w:hAnsi="宋体"/>
          <w:b/>
          <w:bCs/>
          <w:color w:val="auto"/>
          <w:sz w:val="24"/>
          <w:highlight w:val="none"/>
        </w:rPr>
      </w:pPr>
      <w:r>
        <w:rPr>
          <w:rFonts w:hint="eastAsia" w:ascii="宋体" w:hAnsi="宋体" w:eastAsia="宋体" w:cs="宋体"/>
          <w:b/>
          <w:bCs/>
          <w:color w:val="auto"/>
          <w:sz w:val="24"/>
          <w:szCs w:val="24"/>
          <w:highlight w:val="none"/>
          <w:lang w:val="en-US" w:eastAsia="zh-CN"/>
        </w:rPr>
        <w:t>（二）</w:t>
      </w:r>
      <w:r>
        <w:rPr>
          <w:rFonts w:hint="eastAsia" w:ascii="宋体" w:hAnsi="宋体"/>
          <w:b/>
          <w:bCs/>
          <w:color w:val="auto"/>
          <w:sz w:val="24"/>
          <w:highlight w:val="none"/>
        </w:rPr>
        <w:t>其他要求</w:t>
      </w:r>
    </w:p>
    <w:p>
      <w:pPr>
        <w:keepNext w:val="0"/>
        <w:keepLines w:val="0"/>
        <w:pageBreakBefore w:val="0"/>
        <w:widowControl w:val="0"/>
        <w:kinsoku/>
        <w:wordWrap/>
        <w:overflowPunct/>
        <w:topLinePunct w:val="0"/>
        <w:autoSpaceDE w:val="0"/>
        <w:autoSpaceDN w:val="0"/>
        <w:bidi w:val="0"/>
        <w:adjustRightInd w:val="0"/>
        <w:snapToGrid/>
        <w:spacing w:line="336" w:lineRule="auto"/>
        <w:ind w:firstLine="480" w:firstLineChars="200"/>
        <w:jc w:val="left"/>
        <w:textAlignment w:val="auto"/>
        <w:rPr>
          <w:rFonts w:hint="eastAsia" w:ascii="宋体" w:hAnsi="宋体" w:cs="宋体"/>
          <w:color w:val="auto"/>
          <w:sz w:val="24"/>
          <w:szCs w:val="24"/>
          <w:highlight w:val="none"/>
        </w:rPr>
      </w:pPr>
      <w:r>
        <w:rPr>
          <w:rFonts w:hint="eastAsia" w:ascii="宋体" w:hAnsi="宋体" w:cs="宋体"/>
          <w:color w:val="auto"/>
          <w:sz w:val="24"/>
          <w:szCs w:val="24"/>
          <w:highlight w:val="none"/>
        </w:rPr>
        <w:t>1、</w:t>
      </w:r>
      <w:r>
        <w:rPr>
          <w:rFonts w:hint="eastAsia" w:ascii="宋体" w:hAnsi="宋体" w:cs="宋体"/>
          <w:color w:val="auto"/>
          <w:sz w:val="24"/>
          <w:szCs w:val="24"/>
          <w:highlight w:val="none"/>
          <w:lang w:val="en-US" w:eastAsia="zh-CN"/>
        </w:rPr>
        <w:t>本项目</w:t>
      </w:r>
      <w:r>
        <w:rPr>
          <w:rFonts w:hint="eastAsia" w:ascii="宋体" w:hAnsi="宋体" w:cs="宋体"/>
          <w:color w:val="auto"/>
          <w:sz w:val="24"/>
          <w:szCs w:val="24"/>
          <w:highlight w:val="none"/>
        </w:rPr>
        <w:t>质保期</w:t>
      </w:r>
      <w:r>
        <w:rPr>
          <w:rFonts w:hint="eastAsia" w:ascii="宋体" w:hAnsi="宋体" w:cs="宋体"/>
          <w:color w:val="auto"/>
          <w:sz w:val="24"/>
          <w:szCs w:val="24"/>
          <w:highlight w:val="none"/>
          <w:lang w:val="en-US" w:eastAsia="zh-CN"/>
        </w:rPr>
        <w:t>为一</w:t>
      </w:r>
      <w:r>
        <w:rPr>
          <w:rFonts w:hint="eastAsia" w:ascii="宋体" w:hAnsi="宋体" w:cs="宋体"/>
          <w:color w:val="auto"/>
          <w:sz w:val="24"/>
          <w:szCs w:val="24"/>
          <w:highlight w:val="none"/>
        </w:rPr>
        <w:t>年，交付使用后</w:t>
      </w:r>
      <w:r>
        <w:rPr>
          <w:rFonts w:hint="eastAsia" w:ascii="宋体" w:hAnsi="宋体" w:cs="宋体"/>
          <w:color w:val="auto"/>
          <w:sz w:val="24"/>
          <w:szCs w:val="24"/>
          <w:highlight w:val="none"/>
          <w:lang w:val="en-US" w:eastAsia="zh-CN"/>
        </w:rPr>
        <w:t>一</w:t>
      </w:r>
      <w:r>
        <w:rPr>
          <w:rFonts w:hint="eastAsia" w:ascii="宋体" w:hAnsi="宋体" w:cs="宋体"/>
          <w:color w:val="auto"/>
          <w:sz w:val="24"/>
          <w:szCs w:val="24"/>
          <w:highlight w:val="none"/>
        </w:rPr>
        <w:t>年内免费提供维修或改换。</w:t>
      </w:r>
    </w:p>
    <w:p>
      <w:pPr>
        <w:keepNext w:val="0"/>
        <w:keepLines w:val="0"/>
        <w:pageBreakBefore w:val="0"/>
        <w:widowControl w:val="0"/>
        <w:kinsoku/>
        <w:wordWrap/>
        <w:overflowPunct/>
        <w:topLinePunct w:val="0"/>
        <w:autoSpaceDE w:val="0"/>
        <w:autoSpaceDN w:val="0"/>
        <w:bidi w:val="0"/>
        <w:adjustRightInd w:val="0"/>
        <w:snapToGrid/>
        <w:spacing w:line="336" w:lineRule="auto"/>
        <w:ind w:firstLine="480" w:firstLineChars="200"/>
        <w:jc w:val="left"/>
        <w:textAlignment w:val="auto"/>
        <w:rPr>
          <w:rFonts w:hint="eastAsia" w:ascii="宋体" w:hAnsi="宋体" w:cs="宋体"/>
          <w:color w:val="auto"/>
          <w:sz w:val="24"/>
          <w:szCs w:val="24"/>
          <w:highlight w:val="none"/>
        </w:rPr>
      </w:pPr>
      <w:r>
        <w:rPr>
          <w:rFonts w:hint="eastAsia" w:ascii="宋体" w:hAnsi="宋体" w:cs="宋体"/>
          <w:color w:val="auto"/>
          <w:sz w:val="24"/>
          <w:szCs w:val="24"/>
          <w:highlight w:val="none"/>
        </w:rPr>
        <w:t>2、交货地：</w:t>
      </w:r>
      <w:r>
        <w:rPr>
          <w:rFonts w:hint="eastAsia" w:ascii="宋体" w:hAnsi="宋体" w:cs="宋体"/>
          <w:color w:val="auto"/>
          <w:sz w:val="24"/>
          <w:szCs w:val="24"/>
          <w:highlight w:val="none"/>
          <w:lang w:eastAsia="zh-CN"/>
        </w:rPr>
        <w:t>采购人</w:t>
      </w:r>
      <w:r>
        <w:rPr>
          <w:rFonts w:hint="eastAsia" w:ascii="宋体" w:hAnsi="宋体" w:cs="宋体"/>
          <w:color w:val="auto"/>
          <w:sz w:val="24"/>
          <w:szCs w:val="24"/>
          <w:highlight w:val="none"/>
        </w:rPr>
        <w:t>指定地点。</w:t>
      </w:r>
    </w:p>
    <w:p>
      <w:pPr>
        <w:keepNext w:val="0"/>
        <w:keepLines w:val="0"/>
        <w:pageBreakBefore w:val="0"/>
        <w:widowControl w:val="0"/>
        <w:kinsoku/>
        <w:wordWrap/>
        <w:overflowPunct/>
        <w:topLinePunct w:val="0"/>
        <w:autoSpaceDE w:val="0"/>
        <w:autoSpaceDN w:val="0"/>
        <w:bidi w:val="0"/>
        <w:adjustRightInd w:val="0"/>
        <w:snapToGrid/>
        <w:spacing w:line="336" w:lineRule="auto"/>
        <w:ind w:firstLine="480" w:firstLineChars="200"/>
        <w:jc w:val="left"/>
        <w:textAlignment w:val="auto"/>
        <w:rPr>
          <w:rFonts w:hint="eastAsia" w:ascii="宋体" w:hAnsi="宋体" w:cs="宋体"/>
          <w:color w:val="auto"/>
          <w:sz w:val="24"/>
          <w:szCs w:val="24"/>
          <w:highlight w:val="none"/>
        </w:rPr>
      </w:pPr>
      <w:r>
        <w:rPr>
          <w:rFonts w:hint="eastAsia" w:ascii="宋体" w:hAnsi="宋体" w:cs="宋体"/>
          <w:color w:val="auto"/>
          <w:sz w:val="24"/>
          <w:szCs w:val="24"/>
          <w:highlight w:val="none"/>
        </w:rPr>
        <w:t>3、本次采购分批次供应，每批次按</w:t>
      </w:r>
      <w:r>
        <w:rPr>
          <w:rFonts w:hint="eastAsia" w:ascii="宋体" w:hAnsi="宋体" w:cs="宋体"/>
          <w:color w:val="auto"/>
          <w:sz w:val="24"/>
          <w:szCs w:val="24"/>
          <w:highlight w:val="none"/>
          <w:lang w:eastAsia="zh-CN"/>
        </w:rPr>
        <w:t>采购人</w:t>
      </w:r>
      <w:r>
        <w:rPr>
          <w:rFonts w:hint="eastAsia" w:ascii="宋体" w:hAnsi="宋体" w:cs="宋体"/>
          <w:color w:val="auto"/>
          <w:sz w:val="24"/>
          <w:szCs w:val="24"/>
          <w:highlight w:val="none"/>
        </w:rPr>
        <w:t>通知要求时限内供货到指定地点，否则，由于中标人不及时供货对</w:t>
      </w:r>
      <w:r>
        <w:rPr>
          <w:rFonts w:hint="eastAsia" w:ascii="宋体" w:hAnsi="宋体" w:cs="宋体"/>
          <w:color w:val="auto"/>
          <w:sz w:val="24"/>
          <w:szCs w:val="24"/>
          <w:highlight w:val="none"/>
          <w:lang w:eastAsia="zh-CN"/>
        </w:rPr>
        <w:t>采购人</w:t>
      </w:r>
      <w:r>
        <w:rPr>
          <w:rFonts w:hint="eastAsia" w:ascii="宋体" w:hAnsi="宋体" w:cs="宋体"/>
          <w:color w:val="auto"/>
          <w:sz w:val="24"/>
          <w:szCs w:val="24"/>
          <w:highlight w:val="none"/>
        </w:rPr>
        <w:t>造成损失的应赔偿损失，</w:t>
      </w:r>
      <w:r>
        <w:rPr>
          <w:rFonts w:hint="eastAsia" w:ascii="宋体" w:hAnsi="宋体" w:cs="宋体"/>
          <w:color w:val="auto"/>
          <w:sz w:val="24"/>
          <w:szCs w:val="24"/>
          <w:highlight w:val="none"/>
          <w:lang w:eastAsia="zh-CN"/>
        </w:rPr>
        <w:t>采购人</w:t>
      </w:r>
      <w:r>
        <w:rPr>
          <w:rFonts w:hint="eastAsia" w:ascii="宋体" w:hAnsi="宋体" w:cs="宋体"/>
          <w:color w:val="auto"/>
          <w:sz w:val="24"/>
          <w:szCs w:val="24"/>
          <w:highlight w:val="none"/>
        </w:rPr>
        <w:t>有权中止合同。</w:t>
      </w:r>
    </w:p>
    <w:p>
      <w:pPr>
        <w:keepNext w:val="0"/>
        <w:keepLines w:val="0"/>
        <w:pageBreakBefore w:val="0"/>
        <w:widowControl w:val="0"/>
        <w:kinsoku/>
        <w:wordWrap/>
        <w:overflowPunct/>
        <w:topLinePunct w:val="0"/>
        <w:autoSpaceDE w:val="0"/>
        <w:autoSpaceDN w:val="0"/>
        <w:bidi w:val="0"/>
        <w:adjustRightInd w:val="0"/>
        <w:snapToGrid/>
        <w:spacing w:line="336" w:lineRule="auto"/>
        <w:ind w:firstLine="480" w:firstLineChars="200"/>
        <w:jc w:val="left"/>
        <w:textAlignment w:val="auto"/>
        <w:rPr>
          <w:rFonts w:hint="eastAsia" w:ascii="宋体" w:hAnsi="宋体" w:cs="宋体"/>
          <w:color w:val="auto"/>
          <w:sz w:val="24"/>
          <w:szCs w:val="24"/>
          <w:highlight w:val="none"/>
        </w:rPr>
      </w:pPr>
      <w:r>
        <w:rPr>
          <w:rFonts w:hint="eastAsia" w:ascii="宋体" w:hAnsi="宋体" w:cs="宋体"/>
          <w:color w:val="auto"/>
          <w:sz w:val="24"/>
          <w:szCs w:val="24"/>
          <w:highlight w:val="none"/>
        </w:rPr>
        <w:t>4、供货期：</w:t>
      </w:r>
      <w:r>
        <w:rPr>
          <w:rFonts w:hint="eastAsia" w:ascii="宋体" w:hAnsi="宋体" w:cs="宋体"/>
          <w:color w:val="auto"/>
          <w:sz w:val="24"/>
          <w:szCs w:val="24"/>
          <w:highlight w:val="none"/>
          <w:lang w:val="en-US" w:eastAsia="zh-CN"/>
        </w:rPr>
        <w:t>自合同签订之日起至2023年12月31日止</w:t>
      </w:r>
      <w:r>
        <w:rPr>
          <w:rFonts w:hint="eastAsia" w:ascii="宋体" w:hAnsi="宋体" w:cs="宋体"/>
          <w:color w:val="auto"/>
          <w:sz w:val="24"/>
          <w:szCs w:val="24"/>
          <w:highlight w:val="none"/>
        </w:rPr>
        <w:t>或至采购预算价满止，以先到为准。</w:t>
      </w:r>
    </w:p>
    <w:p>
      <w:pPr>
        <w:keepNext w:val="0"/>
        <w:keepLines w:val="0"/>
        <w:pageBreakBefore w:val="0"/>
        <w:widowControl w:val="0"/>
        <w:kinsoku/>
        <w:wordWrap/>
        <w:overflowPunct/>
        <w:topLinePunct w:val="0"/>
        <w:autoSpaceDE w:val="0"/>
        <w:autoSpaceDN w:val="0"/>
        <w:bidi w:val="0"/>
        <w:adjustRightInd w:val="0"/>
        <w:snapToGrid/>
        <w:spacing w:line="336" w:lineRule="auto"/>
        <w:ind w:firstLine="480" w:firstLineChars="200"/>
        <w:jc w:val="left"/>
        <w:textAlignment w:val="auto"/>
        <w:rPr>
          <w:rFonts w:hint="eastAsia" w:ascii="宋体" w:hAnsi="宋体" w:cs="宋体"/>
          <w:color w:val="auto"/>
          <w:sz w:val="24"/>
          <w:szCs w:val="24"/>
          <w:highlight w:val="none"/>
        </w:rPr>
      </w:pPr>
      <w:r>
        <w:rPr>
          <w:rFonts w:hint="eastAsia" w:ascii="宋体" w:hAnsi="宋体" w:cs="宋体"/>
          <w:color w:val="auto"/>
          <w:sz w:val="24"/>
          <w:szCs w:val="24"/>
          <w:highlight w:val="none"/>
        </w:rPr>
        <w:t>5、中标人提供的产品必须是按投标时注明的产品，如所供产品不能满足</w:t>
      </w:r>
      <w:r>
        <w:rPr>
          <w:rFonts w:hint="eastAsia" w:ascii="宋体" w:hAnsi="宋体" w:cs="宋体"/>
          <w:color w:val="auto"/>
          <w:sz w:val="24"/>
          <w:szCs w:val="24"/>
          <w:highlight w:val="none"/>
          <w:lang w:eastAsia="zh-CN"/>
        </w:rPr>
        <w:t>采购人</w:t>
      </w:r>
      <w:r>
        <w:rPr>
          <w:rFonts w:hint="eastAsia" w:ascii="宋体" w:hAnsi="宋体" w:cs="宋体"/>
          <w:color w:val="auto"/>
          <w:sz w:val="24"/>
          <w:szCs w:val="24"/>
          <w:highlight w:val="none"/>
        </w:rPr>
        <w:t>规定的质量要求的，作退货处理，或经使用后反映产品质量较一般，经调查核实后，</w:t>
      </w:r>
      <w:r>
        <w:rPr>
          <w:rFonts w:hint="eastAsia" w:ascii="宋体" w:hAnsi="宋体" w:cs="宋体"/>
          <w:color w:val="auto"/>
          <w:sz w:val="24"/>
          <w:szCs w:val="24"/>
          <w:highlight w:val="none"/>
          <w:lang w:eastAsia="zh-CN"/>
        </w:rPr>
        <w:t>采购人</w:t>
      </w:r>
      <w:r>
        <w:rPr>
          <w:rFonts w:hint="eastAsia" w:ascii="宋体" w:hAnsi="宋体" w:cs="宋体"/>
          <w:color w:val="auto"/>
          <w:sz w:val="24"/>
          <w:szCs w:val="24"/>
          <w:highlight w:val="none"/>
        </w:rPr>
        <w:t>有权单方面终止合同，如对</w:t>
      </w:r>
      <w:r>
        <w:rPr>
          <w:rFonts w:hint="eastAsia" w:ascii="宋体" w:hAnsi="宋体" w:cs="宋体"/>
          <w:color w:val="auto"/>
          <w:sz w:val="24"/>
          <w:szCs w:val="24"/>
          <w:highlight w:val="none"/>
          <w:lang w:eastAsia="zh-CN"/>
        </w:rPr>
        <w:t>采购人</w:t>
      </w:r>
      <w:r>
        <w:rPr>
          <w:rFonts w:hint="eastAsia" w:ascii="宋体" w:hAnsi="宋体" w:cs="宋体"/>
          <w:color w:val="auto"/>
          <w:sz w:val="24"/>
          <w:szCs w:val="24"/>
          <w:highlight w:val="none"/>
        </w:rPr>
        <w:t>已造成经济损失的，中标人应赔偿。</w:t>
      </w:r>
    </w:p>
    <w:p>
      <w:pPr>
        <w:keepNext w:val="0"/>
        <w:keepLines w:val="0"/>
        <w:pageBreakBefore w:val="0"/>
        <w:widowControl w:val="0"/>
        <w:kinsoku/>
        <w:wordWrap/>
        <w:overflowPunct/>
        <w:topLinePunct w:val="0"/>
        <w:autoSpaceDE w:val="0"/>
        <w:autoSpaceDN w:val="0"/>
        <w:bidi w:val="0"/>
        <w:adjustRightInd w:val="0"/>
        <w:snapToGrid/>
        <w:spacing w:line="336" w:lineRule="auto"/>
        <w:ind w:firstLine="480" w:firstLineChars="200"/>
        <w:textAlignment w:val="auto"/>
        <w:rPr>
          <w:rFonts w:hint="eastAsia" w:ascii="宋体" w:hAnsi="宋体" w:cs="宋体"/>
          <w:color w:val="auto"/>
          <w:sz w:val="24"/>
          <w:szCs w:val="24"/>
          <w:highlight w:val="none"/>
        </w:rPr>
      </w:pPr>
      <w:r>
        <w:rPr>
          <w:rFonts w:hint="eastAsia" w:ascii="宋体" w:hAnsi="宋体" w:cs="宋体"/>
          <w:color w:val="auto"/>
          <w:sz w:val="24"/>
          <w:szCs w:val="24"/>
          <w:highlight w:val="none"/>
          <w:lang w:val="en-US" w:eastAsia="zh-CN"/>
        </w:rPr>
        <w:t>6</w:t>
      </w:r>
      <w:r>
        <w:rPr>
          <w:rFonts w:hint="eastAsia" w:ascii="宋体" w:hAnsi="宋体" w:cs="宋体"/>
          <w:color w:val="auto"/>
          <w:sz w:val="24"/>
          <w:szCs w:val="24"/>
          <w:highlight w:val="none"/>
        </w:rPr>
        <w:t>、中标人应在接到工作通知后3个工作日内，将产品免费送达</w:t>
      </w:r>
      <w:r>
        <w:rPr>
          <w:rFonts w:hint="eastAsia" w:ascii="宋体" w:hAnsi="宋体" w:cs="宋体"/>
          <w:color w:val="auto"/>
          <w:sz w:val="24"/>
          <w:szCs w:val="24"/>
          <w:highlight w:val="none"/>
          <w:lang w:eastAsia="zh-CN"/>
        </w:rPr>
        <w:t>采购人</w:t>
      </w:r>
      <w:r>
        <w:rPr>
          <w:rFonts w:hint="eastAsia" w:ascii="宋体" w:hAnsi="宋体" w:cs="宋体"/>
          <w:color w:val="auto"/>
          <w:sz w:val="24"/>
          <w:szCs w:val="24"/>
          <w:highlight w:val="none"/>
        </w:rPr>
        <w:t>指定地点，并免费安装调试完毕后交付使用（除不可抗力因素外）。中标人必须在产品的右侧粘贴公司标签（标明公司名称、服务热线电话、供货时间：年月日等），还需对</w:t>
      </w:r>
      <w:r>
        <w:rPr>
          <w:rFonts w:hint="eastAsia" w:ascii="宋体" w:hAnsi="宋体" w:cs="宋体"/>
          <w:color w:val="auto"/>
          <w:sz w:val="24"/>
          <w:szCs w:val="24"/>
          <w:highlight w:val="none"/>
          <w:lang w:eastAsia="zh-CN"/>
        </w:rPr>
        <w:t>采购人</w:t>
      </w:r>
      <w:r>
        <w:rPr>
          <w:rFonts w:hint="eastAsia" w:ascii="宋体" w:hAnsi="宋体" w:cs="宋体"/>
          <w:color w:val="auto"/>
          <w:sz w:val="24"/>
          <w:szCs w:val="24"/>
          <w:highlight w:val="none"/>
        </w:rPr>
        <w:t>作使用培训（如需要）。若遇到紧急情况，中标人应在24小时内将产品免费送达到</w:t>
      </w:r>
      <w:r>
        <w:rPr>
          <w:rFonts w:hint="eastAsia" w:ascii="宋体" w:hAnsi="宋体" w:cs="宋体"/>
          <w:color w:val="auto"/>
          <w:sz w:val="24"/>
          <w:szCs w:val="24"/>
          <w:highlight w:val="none"/>
          <w:lang w:eastAsia="zh-CN"/>
        </w:rPr>
        <w:t>采购人</w:t>
      </w:r>
      <w:r>
        <w:rPr>
          <w:rFonts w:hint="eastAsia" w:ascii="宋体" w:hAnsi="宋体" w:cs="宋体"/>
          <w:color w:val="auto"/>
          <w:sz w:val="24"/>
          <w:szCs w:val="24"/>
          <w:highlight w:val="none"/>
        </w:rPr>
        <w:t>指定地点，并免费安装调试完毕后交付使用（除不可抗力因素外），产品价格另行商榷，但不能超过</w:t>
      </w:r>
      <w:r>
        <w:rPr>
          <w:rFonts w:hint="eastAsia" w:ascii="宋体" w:hAnsi="宋体" w:cs="宋体"/>
          <w:color w:val="auto"/>
          <w:sz w:val="24"/>
          <w:szCs w:val="24"/>
          <w:highlight w:val="none"/>
          <w:lang w:val="en-US" w:eastAsia="zh-CN"/>
        </w:rPr>
        <w:t>产品</w:t>
      </w:r>
      <w:r>
        <w:rPr>
          <w:rFonts w:hint="eastAsia" w:ascii="宋体" w:hAnsi="宋体" w:cs="宋体"/>
          <w:color w:val="auto"/>
          <w:sz w:val="24"/>
          <w:szCs w:val="24"/>
          <w:highlight w:val="none"/>
        </w:rPr>
        <w:t>指定价格。</w:t>
      </w:r>
    </w:p>
    <w:p>
      <w:pPr>
        <w:keepNext w:val="0"/>
        <w:keepLines w:val="0"/>
        <w:pageBreakBefore w:val="0"/>
        <w:widowControl w:val="0"/>
        <w:kinsoku/>
        <w:wordWrap/>
        <w:overflowPunct/>
        <w:topLinePunct w:val="0"/>
        <w:autoSpaceDE w:val="0"/>
        <w:autoSpaceDN w:val="0"/>
        <w:bidi w:val="0"/>
        <w:adjustRightInd w:val="0"/>
        <w:snapToGrid/>
        <w:spacing w:line="336" w:lineRule="auto"/>
        <w:ind w:firstLine="480" w:firstLineChars="200"/>
        <w:jc w:val="left"/>
        <w:textAlignment w:val="auto"/>
        <w:outlineLvl w:val="9"/>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8、违约责任</w:t>
      </w:r>
    </w:p>
    <w:p>
      <w:pPr>
        <w:keepNext w:val="0"/>
        <w:keepLines w:val="0"/>
        <w:pageBreakBefore w:val="0"/>
        <w:widowControl w:val="0"/>
        <w:kinsoku/>
        <w:wordWrap/>
        <w:overflowPunct/>
        <w:topLinePunct w:val="0"/>
        <w:autoSpaceDE w:val="0"/>
        <w:autoSpaceDN w:val="0"/>
        <w:bidi w:val="0"/>
        <w:adjustRightInd w:val="0"/>
        <w:snapToGrid/>
        <w:spacing w:line="336" w:lineRule="auto"/>
        <w:ind w:firstLine="480" w:firstLineChars="200"/>
        <w:jc w:val="left"/>
        <w:textAlignment w:val="auto"/>
        <w:outlineLvl w:val="9"/>
        <w:rPr>
          <w:rFonts w:ascii="宋体" w:cs="宋体"/>
          <w:color w:val="auto"/>
          <w:sz w:val="24"/>
          <w:szCs w:val="24"/>
          <w:highlight w:val="none"/>
        </w:rPr>
      </w:pPr>
      <w:r>
        <w:rPr>
          <w:rFonts w:ascii="宋体" w:hAnsi="宋体" w:cs="宋体"/>
          <w:color w:val="auto"/>
          <w:sz w:val="24"/>
          <w:szCs w:val="24"/>
          <w:highlight w:val="none"/>
        </w:rPr>
        <w:t>1</w:t>
      </w:r>
      <w:r>
        <w:rPr>
          <w:rFonts w:hint="eastAsia" w:ascii="宋体" w:hAnsi="宋体" w:cs="宋体"/>
          <w:color w:val="auto"/>
          <w:sz w:val="24"/>
          <w:szCs w:val="24"/>
          <w:highlight w:val="none"/>
        </w:rPr>
        <w:t>）</w:t>
      </w:r>
      <w:r>
        <w:rPr>
          <w:rFonts w:hint="eastAsia" w:ascii="宋体" w:hAnsi="宋体" w:cs="宋体"/>
          <w:color w:val="auto"/>
          <w:sz w:val="24"/>
          <w:szCs w:val="24"/>
          <w:highlight w:val="none"/>
          <w:lang w:val="en-US" w:eastAsia="zh-CN"/>
        </w:rPr>
        <w:t>采购人</w:t>
      </w:r>
      <w:r>
        <w:rPr>
          <w:rFonts w:hint="eastAsia" w:ascii="宋体" w:hAnsi="宋体" w:cs="宋体"/>
          <w:color w:val="auto"/>
          <w:sz w:val="24"/>
          <w:szCs w:val="24"/>
          <w:highlight w:val="none"/>
        </w:rPr>
        <w:t>无正当理由拒收货物，由</w:t>
      </w:r>
      <w:r>
        <w:rPr>
          <w:rFonts w:hint="eastAsia" w:ascii="宋体" w:hAnsi="宋体" w:cs="宋体"/>
          <w:color w:val="auto"/>
          <w:sz w:val="24"/>
          <w:szCs w:val="24"/>
          <w:highlight w:val="none"/>
          <w:lang w:val="en-US" w:eastAsia="zh-CN"/>
        </w:rPr>
        <w:t>采购人</w:t>
      </w:r>
      <w:r>
        <w:rPr>
          <w:rFonts w:hint="eastAsia" w:ascii="宋体" w:hAnsi="宋体" w:cs="宋体"/>
          <w:color w:val="auto"/>
          <w:sz w:val="24"/>
          <w:szCs w:val="24"/>
          <w:highlight w:val="none"/>
        </w:rPr>
        <w:t>向</w:t>
      </w:r>
      <w:r>
        <w:rPr>
          <w:rFonts w:hint="eastAsia" w:ascii="宋体" w:hAnsi="宋体" w:cs="宋体"/>
          <w:color w:val="auto"/>
          <w:sz w:val="24"/>
          <w:szCs w:val="24"/>
          <w:highlight w:val="none"/>
          <w:lang w:eastAsia="zh-CN"/>
        </w:rPr>
        <w:t>中标人</w:t>
      </w:r>
      <w:r>
        <w:rPr>
          <w:rFonts w:hint="eastAsia" w:ascii="宋体" w:hAnsi="宋体" w:cs="宋体"/>
          <w:color w:val="auto"/>
          <w:sz w:val="24"/>
          <w:szCs w:val="24"/>
          <w:highlight w:val="none"/>
        </w:rPr>
        <w:t>偿付拒收货物价的</w:t>
      </w:r>
      <w:r>
        <w:rPr>
          <w:rFonts w:ascii="宋体" w:hAnsi="宋体" w:cs="宋体"/>
          <w:color w:val="auto"/>
          <w:sz w:val="24"/>
          <w:szCs w:val="24"/>
          <w:highlight w:val="none"/>
        </w:rPr>
        <w:t>5%</w:t>
      </w:r>
      <w:r>
        <w:rPr>
          <w:rFonts w:hint="eastAsia" w:ascii="宋体" w:hAnsi="宋体" w:cs="宋体"/>
          <w:color w:val="auto"/>
          <w:sz w:val="24"/>
          <w:szCs w:val="24"/>
          <w:highlight w:val="none"/>
        </w:rPr>
        <w:t>违约金。</w:t>
      </w:r>
    </w:p>
    <w:p>
      <w:pPr>
        <w:keepNext w:val="0"/>
        <w:keepLines w:val="0"/>
        <w:pageBreakBefore w:val="0"/>
        <w:widowControl w:val="0"/>
        <w:kinsoku/>
        <w:wordWrap/>
        <w:overflowPunct/>
        <w:topLinePunct w:val="0"/>
        <w:autoSpaceDE w:val="0"/>
        <w:autoSpaceDN w:val="0"/>
        <w:bidi w:val="0"/>
        <w:adjustRightInd w:val="0"/>
        <w:snapToGrid/>
        <w:spacing w:line="336" w:lineRule="auto"/>
        <w:ind w:firstLine="480" w:firstLineChars="200"/>
        <w:jc w:val="left"/>
        <w:textAlignment w:val="auto"/>
        <w:outlineLvl w:val="9"/>
        <w:rPr>
          <w:rFonts w:ascii="宋体" w:cs="宋体"/>
          <w:color w:val="auto"/>
          <w:sz w:val="24"/>
          <w:szCs w:val="24"/>
          <w:highlight w:val="none"/>
        </w:rPr>
      </w:pPr>
      <w:r>
        <w:rPr>
          <w:rFonts w:ascii="宋体" w:hAnsi="宋体" w:cs="宋体"/>
          <w:color w:val="auto"/>
          <w:sz w:val="24"/>
          <w:szCs w:val="24"/>
          <w:highlight w:val="none"/>
        </w:rPr>
        <w:t>2</w:t>
      </w:r>
      <w:r>
        <w:rPr>
          <w:rFonts w:hint="eastAsia" w:ascii="宋体" w:hAnsi="宋体" w:cs="宋体"/>
          <w:color w:val="auto"/>
          <w:sz w:val="24"/>
          <w:szCs w:val="24"/>
          <w:highlight w:val="none"/>
        </w:rPr>
        <w:t>）</w:t>
      </w:r>
      <w:r>
        <w:rPr>
          <w:rFonts w:hint="eastAsia" w:ascii="宋体" w:hAnsi="宋体" w:cs="宋体"/>
          <w:color w:val="auto"/>
          <w:sz w:val="24"/>
          <w:szCs w:val="24"/>
          <w:highlight w:val="none"/>
          <w:lang w:val="en-US" w:eastAsia="zh-CN"/>
        </w:rPr>
        <w:t>采购人</w:t>
      </w:r>
      <w:r>
        <w:rPr>
          <w:rFonts w:hint="eastAsia" w:ascii="宋体" w:hAnsi="宋体" w:cs="宋体"/>
          <w:color w:val="auto"/>
          <w:sz w:val="24"/>
          <w:szCs w:val="24"/>
          <w:highlight w:val="none"/>
        </w:rPr>
        <w:t>未能在合同规定期限内验收完毕的，每超过一天，付合同价的</w:t>
      </w:r>
      <w:r>
        <w:rPr>
          <w:rFonts w:ascii="宋体" w:hAnsi="宋体" w:cs="宋体"/>
          <w:color w:val="auto"/>
          <w:sz w:val="24"/>
          <w:szCs w:val="24"/>
          <w:highlight w:val="none"/>
        </w:rPr>
        <w:t xml:space="preserve"> 1 %</w:t>
      </w:r>
      <w:r>
        <w:rPr>
          <w:rFonts w:hint="eastAsia" w:ascii="宋体" w:hAnsi="宋体" w:cs="宋体"/>
          <w:color w:val="auto"/>
          <w:sz w:val="24"/>
          <w:szCs w:val="24"/>
          <w:highlight w:val="none"/>
        </w:rPr>
        <w:t>的违约金给</w:t>
      </w:r>
      <w:r>
        <w:rPr>
          <w:rFonts w:hint="eastAsia" w:ascii="宋体" w:hAnsi="宋体" w:cs="宋体"/>
          <w:color w:val="auto"/>
          <w:sz w:val="24"/>
          <w:szCs w:val="24"/>
          <w:highlight w:val="none"/>
          <w:lang w:eastAsia="zh-CN"/>
        </w:rPr>
        <w:t>中标人</w:t>
      </w:r>
      <w:r>
        <w:rPr>
          <w:rFonts w:hint="eastAsia" w:ascii="宋体" w:hAnsi="宋体" w:cs="宋体"/>
          <w:color w:val="auto"/>
          <w:sz w:val="24"/>
          <w:szCs w:val="24"/>
          <w:highlight w:val="none"/>
        </w:rPr>
        <w:t>。</w:t>
      </w:r>
    </w:p>
    <w:p>
      <w:pPr>
        <w:keepNext w:val="0"/>
        <w:keepLines w:val="0"/>
        <w:pageBreakBefore w:val="0"/>
        <w:widowControl w:val="0"/>
        <w:kinsoku/>
        <w:wordWrap/>
        <w:overflowPunct/>
        <w:topLinePunct w:val="0"/>
        <w:autoSpaceDE w:val="0"/>
        <w:autoSpaceDN w:val="0"/>
        <w:bidi w:val="0"/>
        <w:adjustRightInd w:val="0"/>
        <w:snapToGrid/>
        <w:spacing w:line="336" w:lineRule="auto"/>
        <w:ind w:firstLine="480" w:firstLineChars="200"/>
        <w:jc w:val="left"/>
        <w:textAlignment w:val="auto"/>
        <w:outlineLvl w:val="9"/>
        <w:rPr>
          <w:rFonts w:hint="eastAsia" w:ascii="宋体" w:hAnsi="宋体" w:eastAsia="宋体" w:cs="宋体"/>
          <w:b w:val="0"/>
          <w:bCs w:val="0"/>
          <w:color w:val="auto"/>
          <w:sz w:val="24"/>
          <w:szCs w:val="24"/>
          <w:highlight w:val="none"/>
          <w:lang w:val="en-US" w:eastAsia="zh-CN"/>
        </w:rPr>
      </w:pPr>
      <w:r>
        <w:rPr>
          <w:rFonts w:hint="eastAsia" w:ascii="宋体" w:hAnsi="宋体" w:cs="宋体"/>
          <w:color w:val="auto"/>
          <w:sz w:val="24"/>
          <w:szCs w:val="24"/>
          <w:highlight w:val="none"/>
          <w:lang w:val="en-US" w:eastAsia="zh-CN"/>
        </w:rPr>
        <w:t>3</w:t>
      </w:r>
      <w:r>
        <w:rPr>
          <w:rFonts w:hint="eastAsia" w:ascii="宋体" w:hAnsi="宋体" w:cs="宋体"/>
          <w:color w:val="auto"/>
          <w:sz w:val="24"/>
          <w:szCs w:val="24"/>
          <w:highlight w:val="none"/>
        </w:rPr>
        <w:t>）</w:t>
      </w:r>
      <w:r>
        <w:rPr>
          <w:rFonts w:hint="eastAsia" w:ascii="宋体" w:hAnsi="宋体" w:cs="宋体"/>
          <w:color w:val="auto"/>
          <w:sz w:val="24"/>
          <w:szCs w:val="24"/>
          <w:highlight w:val="none"/>
          <w:lang w:eastAsia="zh-CN"/>
        </w:rPr>
        <w:t>中标人</w:t>
      </w:r>
      <w:r>
        <w:rPr>
          <w:rFonts w:hint="eastAsia" w:ascii="宋体" w:hAnsi="宋体" w:cs="宋体"/>
          <w:color w:val="auto"/>
          <w:sz w:val="24"/>
          <w:szCs w:val="24"/>
          <w:highlight w:val="none"/>
        </w:rPr>
        <w:t>逾期交付货物的，每逾期</w:t>
      </w:r>
      <w:r>
        <w:rPr>
          <w:rFonts w:ascii="宋体" w:hAnsi="宋体" w:cs="宋体"/>
          <w:color w:val="auto"/>
          <w:sz w:val="24"/>
          <w:szCs w:val="24"/>
          <w:highlight w:val="none"/>
        </w:rPr>
        <w:t>1</w:t>
      </w:r>
      <w:r>
        <w:rPr>
          <w:rFonts w:hint="eastAsia" w:ascii="宋体" w:hAnsi="宋体" w:cs="宋体"/>
          <w:color w:val="auto"/>
          <w:sz w:val="24"/>
          <w:szCs w:val="24"/>
          <w:highlight w:val="none"/>
        </w:rPr>
        <w:t>天，</w:t>
      </w:r>
      <w:r>
        <w:rPr>
          <w:rFonts w:hint="eastAsia" w:ascii="宋体" w:hAnsi="宋体" w:cs="宋体"/>
          <w:color w:val="auto"/>
          <w:sz w:val="24"/>
          <w:szCs w:val="24"/>
          <w:highlight w:val="none"/>
          <w:lang w:val="en-US" w:eastAsia="zh-CN"/>
        </w:rPr>
        <w:t>采购人</w:t>
      </w:r>
      <w:r>
        <w:rPr>
          <w:rFonts w:hint="eastAsia" w:ascii="宋体" w:hAnsi="宋体" w:cs="宋体"/>
          <w:color w:val="auto"/>
          <w:sz w:val="24"/>
          <w:szCs w:val="24"/>
          <w:highlight w:val="none"/>
        </w:rPr>
        <w:t>有权扣除</w:t>
      </w:r>
      <w:r>
        <w:rPr>
          <w:rFonts w:hint="eastAsia" w:ascii="宋体" w:hAnsi="宋体" w:cs="宋体"/>
          <w:color w:val="auto"/>
          <w:sz w:val="24"/>
          <w:szCs w:val="24"/>
          <w:highlight w:val="none"/>
          <w:lang w:eastAsia="zh-CN"/>
        </w:rPr>
        <w:t>中标人</w:t>
      </w:r>
      <w:r>
        <w:rPr>
          <w:rFonts w:hint="eastAsia" w:ascii="宋体" w:hAnsi="宋体" w:cs="宋体"/>
          <w:color w:val="auto"/>
          <w:sz w:val="24"/>
          <w:szCs w:val="24"/>
          <w:highlight w:val="none"/>
        </w:rPr>
        <w:t>逾期交货部分货物货款的</w:t>
      </w:r>
      <w:r>
        <w:rPr>
          <w:rFonts w:ascii="宋体" w:hAnsi="宋体" w:cs="宋体"/>
          <w:color w:val="auto"/>
          <w:sz w:val="24"/>
          <w:szCs w:val="24"/>
          <w:highlight w:val="none"/>
        </w:rPr>
        <w:t>5%</w:t>
      </w:r>
      <w:r>
        <w:rPr>
          <w:rFonts w:hint="eastAsia" w:ascii="宋体" w:hAnsi="宋体" w:cs="宋体"/>
          <w:color w:val="auto"/>
          <w:sz w:val="24"/>
          <w:szCs w:val="24"/>
          <w:highlight w:val="none"/>
        </w:rPr>
        <w:t>的滞纳金，如</w:t>
      </w:r>
      <w:r>
        <w:rPr>
          <w:rFonts w:hint="eastAsia" w:ascii="宋体" w:hAnsi="宋体" w:cs="宋体"/>
          <w:color w:val="auto"/>
          <w:sz w:val="24"/>
          <w:szCs w:val="24"/>
          <w:highlight w:val="none"/>
          <w:lang w:eastAsia="zh-CN"/>
        </w:rPr>
        <w:t>中标人</w:t>
      </w:r>
      <w:r>
        <w:rPr>
          <w:rFonts w:hint="eastAsia" w:ascii="宋体" w:hAnsi="宋体" w:cs="宋体"/>
          <w:color w:val="auto"/>
          <w:sz w:val="24"/>
          <w:szCs w:val="24"/>
          <w:highlight w:val="none"/>
        </w:rPr>
        <w:t>逾期交货</w:t>
      </w:r>
      <w:r>
        <w:rPr>
          <w:rFonts w:ascii="宋体" w:hAnsi="宋体" w:cs="宋体"/>
          <w:color w:val="auto"/>
          <w:sz w:val="24"/>
          <w:szCs w:val="24"/>
          <w:highlight w:val="none"/>
        </w:rPr>
        <w:t>10</w:t>
      </w:r>
      <w:r>
        <w:rPr>
          <w:rFonts w:hint="eastAsia" w:ascii="宋体" w:hAnsi="宋体" w:cs="宋体"/>
          <w:color w:val="auto"/>
          <w:sz w:val="24"/>
          <w:szCs w:val="24"/>
          <w:highlight w:val="none"/>
        </w:rPr>
        <w:t>天，</w:t>
      </w:r>
      <w:r>
        <w:rPr>
          <w:rFonts w:hint="eastAsia" w:ascii="宋体" w:hAnsi="宋体" w:cs="宋体"/>
          <w:color w:val="auto"/>
          <w:sz w:val="24"/>
          <w:szCs w:val="24"/>
          <w:highlight w:val="none"/>
          <w:lang w:val="en-US" w:eastAsia="zh-CN"/>
        </w:rPr>
        <w:t>采购人</w:t>
      </w:r>
      <w:r>
        <w:rPr>
          <w:rFonts w:hint="eastAsia" w:ascii="宋体" w:hAnsi="宋体" w:cs="宋体"/>
          <w:color w:val="auto"/>
          <w:sz w:val="24"/>
          <w:szCs w:val="24"/>
          <w:highlight w:val="none"/>
        </w:rPr>
        <w:t>有权解除合同，解除合同的通知自到达</w:t>
      </w:r>
      <w:r>
        <w:rPr>
          <w:rFonts w:hint="eastAsia" w:ascii="宋体" w:hAnsi="宋体" w:cs="宋体"/>
          <w:color w:val="auto"/>
          <w:sz w:val="24"/>
          <w:szCs w:val="24"/>
          <w:highlight w:val="none"/>
          <w:lang w:eastAsia="zh-CN"/>
        </w:rPr>
        <w:t>中标人</w:t>
      </w:r>
      <w:r>
        <w:rPr>
          <w:rFonts w:hint="eastAsia" w:ascii="宋体" w:hAnsi="宋体" w:cs="宋体"/>
          <w:color w:val="auto"/>
          <w:sz w:val="24"/>
          <w:szCs w:val="24"/>
          <w:highlight w:val="none"/>
        </w:rPr>
        <w:t>时生效。</w:t>
      </w:r>
    </w:p>
    <w:p>
      <w:pPr>
        <w:keepNext w:val="0"/>
        <w:keepLines w:val="0"/>
        <w:pageBreakBefore w:val="0"/>
        <w:kinsoku/>
        <w:wordWrap/>
        <w:overflowPunct/>
        <w:topLinePunct w:val="0"/>
        <w:bidi w:val="0"/>
        <w:snapToGrid w:val="0"/>
        <w:spacing w:line="300" w:lineRule="auto"/>
        <w:ind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（三）</w:t>
      </w:r>
      <w:r>
        <w:rPr>
          <w:rFonts w:hint="eastAsia" w:ascii="宋体" w:hAnsi="宋体" w:eastAsia="宋体" w:cs="宋体"/>
          <w:b/>
          <w:bCs/>
          <w:color w:val="auto"/>
          <w:sz w:val="24"/>
          <w:szCs w:val="24"/>
          <w:highlight w:val="none"/>
        </w:rPr>
        <w:t>履约保证金及付款方式</w:t>
      </w:r>
    </w:p>
    <w:p>
      <w:pPr>
        <w:keepNext w:val="0"/>
        <w:keepLines w:val="0"/>
        <w:pageBreakBefore w:val="0"/>
        <w:kinsoku/>
        <w:wordWrap/>
        <w:overflowPunct/>
        <w:topLinePunct w:val="0"/>
        <w:bidi w:val="0"/>
        <w:snapToGrid w:val="0"/>
        <w:spacing w:line="300" w:lineRule="auto"/>
        <w:ind w:firstLine="482" w:firstLineChars="200"/>
        <w:jc w:val="left"/>
        <w:textAlignment w:val="auto"/>
        <w:rPr>
          <w:rFonts w:hint="eastAsia" w:ascii="宋体" w:hAnsi="宋体" w:eastAsia="宋体" w:cs="宋体"/>
          <w:color w:val="auto"/>
          <w:highlight w:val="none"/>
          <w:lang w:val="en-US"/>
        </w:rPr>
      </w:pPr>
      <w:bookmarkStart w:id="27" w:name="_Toc361749740"/>
      <w:bookmarkStart w:id="28" w:name="_Toc24111694"/>
      <w:r>
        <w:rPr>
          <w:rFonts w:hint="eastAsia" w:ascii="宋体" w:hAnsi="宋体" w:eastAsia="宋体" w:cs="宋体"/>
          <w:b/>
          <w:bCs/>
          <w:color w:val="auto"/>
          <w:sz w:val="24"/>
          <w:szCs w:val="24"/>
          <w:highlight w:val="none"/>
        </w:rPr>
        <w:t>1、履约保证金</w:t>
      </w:r>
      <w:r>
        <w:rPr>
          <w:rFonts w:hint="eastAsia" w:ascii="宋体" w:hAnsi="宋体" w:eastAsia="宋体" w:cs="宋体"/>
          <w:b/>
          <w:bCs/>
          <w:color w:val="auto"/>
          <w:sz w:val="24"/>
          <w:szCs w:val="24"/>
          <w:highlight w:val="none"/>
          <w:lang w:eastAsia="zh-CN"/>
        </w:rPr>
        <w:t>：</w:t>
      </w:r>
      <w:r>
        <w:rPr>
          <w:rFonts w:hint="eastAsia" w:ascii="宋体" w:hAnsi="宋体" w:eastAsia="宋体" w:cs="宋体"/>
          <w:color w:val="auto"/>
          <w:sz w:val="24"/>
          <w:szCs w:val="24"/>
          <w:highlight w:val="none"/>
          <w:lang w:val="en-US" w:eastAsia="zh-CN"/>
        </w:rPr>
        <w:t>中标人须向采购人缴纳叁万元的履约保证金</w:t>
      </w:r>
      <w:r>
        <w:rPr>
          <w:rFonts w:hint="eastAsia" w:ascii="宋体" w:hAnsi="宋体" w:eastAsia="宋体" w:cs="宋体"/>
          <w:color w:val="auto"/>
          <w:sz w:val="24"/>
          <w:szCs w:val="24"/>
          <w:highlight w:val="none"/>
        </w:rPr>
        <w:t>，合同到期无异议后十个工作日退回。</w:t>
      </w:r>
    </w:p>
    <w:p>
      <w:pPr>
        <w:keepNext w:val="0"/>
        <w:keepLines w:val="0"/>
        <w:pageBreakBefore w:val="0"/>
        <w:widowControl w:val="0"/>
        <w:kinsoku/>
        <w:wordWrap/>
        <w:overflowPunct/>
        <w:topLinePunct w:val="0"/>
        <w:autoSpaceDE w:val="0"/>
        <w:autoSpaceDN w:val="0"/>
        <w:bidi w:val="0"/>
        <w:adjustRightInd w:val="0"/>
        <w:snapToGrid/>
        <w:spacing w:line="336" w:lineRule="auto"/>
        <w:ind w:firstLine="482" w:firstLineChars="20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rPr>
        <w:t>2、付款方式</w:t>
      </w:r>
      <w:r>
        <w:rPr>
          <w:rFonts w:hint="eastAsia" w:ascii="宋体" w:hAnsi="宋体" w:eastAsia="宋体" w:cs="宋体"/>
          <w:b/>
          <w:bCs/>
          <w:color w:val="auto"/>
          <w:sz w:val="24"/>
          <w:szCs w:val="24"/>
          <w:highlight w:val="none"/>
          <w:lang w:eastAsia="zh-CN"/>
        </w:rPr>
        <w:t>：</w:t>
      </w:r>
      <w:r>
        <w:rPr>
          <w:rFonts w:hint="eastAsia" w:ascii="宋体" w:hAnsi="宋体" w:eastAsia="宋体" w:cs="宋体"/>
          <w:color w:val="auto"/>
          <w:sz w:val="24"/>
          <w:szCs w:val="24"/>
          <w:highlight w:val="none"/>
          <w:lang w:val="en-US" w:eastAsia="zh-CN"/>
        </w:rPr>
        <w:t>本项目按单价招标，按折扣报价，数量按实结算，合同签订后支付最高合同金额40%的预付款（支付条件：成交供应商向采购人提交银行、保险公司等金融机构出具的预付款保函，签订合同时成交供应商明确表示无需预付款或者主动要求降低预付款比例的可不适用前述规定），剩余金额按季度结算一次，先做后付，应付费用于次季度第一个月的20日前结算付清。</w:t>
      </w:r>
    </w:p>
    <w:p>
      <w:pPr>
        <w:keepNext w:val="0"/>
        <w:keepLines w:val="0"/>
        <w:pageBreakBefore w:val="0"/>
        <w:kinsoku/>
        <w:wordWrap/>
        <w:overflowPunct/>
        <w:topLinePunct w:val="0"/>
        <w:bidi w:val="0"/>
        <w:snapToGrid w:val="0"/>
        <w:spacing w:line="300" w:lineRule="auto"/>
        <w:ind w:firstLine="482" w:firstLineChars="200"/>
        <w:jc w:val="both"/>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（四）</w:t>
      </w:r>
      <w:r>
        <w:rPr>
          <w:rFonts w:hint="eastAsia" w:ascii="宋体" w:hAnsi="宋体" w:eastAsia="宋体" w:cs="宋体"/>
          <w:b/>
          <w:bCs/>
          <w:color w:val="auto"/>
          <w:sz w:val="24"/>
          <w:szCs w:val="24"/>
          <w:highlight w:val="none"/>
        </w:rPr>
        <w:t>最高限价</w:t>
      </w:r>
    </w:p>
    <w:bookmarkEnd w:id="27"/>
    <w:bookmarkEnd w:id="28"/>
    <w:p>
      <w:pPr>
        <w:keepNext w:val="0"/>
        <w:keepLines w:val="0"/>
        <w:pageBreakBefore w:val="0"/>
        <w:widowControl w:val="0"/>
        <w:kinsoku/>
        <w:wordWrap/>
        <w:overflowPunct/>
        <w:topLinePunct w:val="0"/>
        <w:autoSpaceDE w:val="0"/>
        <w:autoSpaceDN w:val="0"/>
        <w:bidi w:val="0"/>
        <w:adjustRightInd w:val="0"/>
        <w:snapToGrid/>
        <w:spacing w:line="336" w:lineRule="auto"/>
        <w:ind w:firstLine="482" w:firstLineChars="200"/>
        <w:jc w:val="left"/>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本次采购最高单价限价详见采购清单，具体数量按实结算，任何超过100%的报价将被认定为无效报价，采购预算为人民币叁佰伍拾万元整（¥3500000.00）（报价包括人工工资、设计、制作、安装、材料、包装、运输、装卸、保险、税金、以及售后服务等一切税金、利润和费用等项目实施的一切费用）。</w:t>
      </w:r>
    </w:p>
    <w:p>
      <w:pPr>
        <w:rPr>
          <w:rFonts w:hint="eastAsia" w:ascii="宋体" w:hAnsi="宋体" w:eastAsia="宋体" w:cs="宋体"/>
          <w:b/>
          <w:color w:val="auto"/>
          <w:sz w:val="36"/>
          <w:szCs w:val="36"/>
          <w:highlight w:val="none"/>
        </w:rPr>
      </w:pPr>
      <w:r>
        <w:rPr>
          <w:rFonts w:hint="eastAsia" w:ascii="宋体" w:hAnsi="宋体" w:eastAsia="宋体" w:cs="宋体"/>
          <w:b/>
          <w:color w:val="auto"/>
          <w:sz w:val="24"/>
          <w:szCs w:val="24"/>
          <w:highlight w:val="none"/>
          <w:u w:val="single"/>
          <w:lang w:val="en-US" w:eastAsia="zh-CN" w:bidi="ar-SA"/>
        </w:rPr>
        <w:br w:type="page"/>
      </w:r>
    </w:p>
    <w:p>
      <w:pPr>
        <w:snapToGrid w:val="0"/>
        <w:spacing w:line="360" w:lineRule="auto"/>
        <w:jc w:val="center"/>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 xml:space="preserve">第四部分   </w:t>
      </w:r>
      <w:bookmarkStart w:id="29" w:name="_Toc184314441"/>
      <w:bookmarkEnd w:id="29"/>
      <w:bookmarkStart w:id="30" w:name="_Toc184310307"/>
      <w:bookmarkEnd w:id="30"/>
      <w:bookmarkStart w:id="31" w:name="_Toc184308092"/>
      <w:bookmarkEnd w:id="31"/>
      <w:bookmarkStart w:id="32" w:name="_Toc184308057"/>
      <w:bookmarkEnd w:id="32"/>
      <w:bookmarkStart w:id="33" w:name="_Toc184314411"/>
      <w:bookmarkEnd w:id="33"/>
      <w:bookmarkStart w:id="34" w:name="_Toc184313273"/>
      <w:bookmarkEnd w:id="34"/>
      <w:bookmarkStart w:id="35" w:name="_Toc184312101"/>
      <w:bookmarkEnd w:id="35"/>
      <w:bookmarkStart w:id="36" w:name="_Toc184310284"/>
      <w:bookmarkEnd w:id="36"/>
      <w:bookmarkStart w:id="37" w:name="_Toc184312080"/>
      <w:bookmarkEnd w:id="37"/>
      <w:bookmarkStart w:id="38" w:name="_Toc184308038"/>
      <w:bookmarkEnd w:id="38"/>
      <w:bookmarkStart w:id="39" w:name="_Toc184310319"/>
      <w:bookmarkEnd w:id="39"/>
      <w:bookmarkStart w:id="40" w:name="_Toc184308085"/>
      <w:bookmarkEnd w:id="40"/>
      <w:bookmarkStart w:id="41" w:name="_Toc184308067"/>
      <w:bookmarkEnd w:id="41"/>
      <w:bookmarkStart w:id="42" w:name="_Toc184312083"/>
      <w:bookmarkEnd w:id="42"/>
      <w:bookmarkStart w:id="43" w:name="_Toc184310292"/>
      <w:bookmarkEnd w:id="43"/>
      <w:bookmarkStart w:id="44" w:name="_Toc184313265"/>
      <w:bookmarkEnd w:id="44"/>
      <w:bookmarkStart w:id="45" w:name="_Toc184310304"/>
      <w:bookmarkEnd w:id="45"/>
      <w:bookmarkStart w:id="46" w:name="_Toc184308076"/>
      <w:bookmarkEnd w:id="46"/>
      <w:bookmarkStart w:id="47" w:name="_Toc184314468"/>
      <w:bookmarkEnd w:id="47"/>
      <w:bookmarkStart w:id="48" w:name="_Toc184308060"/>
      <w:bookmarkEnd w:id="48"/>
      <w:bookmarkStart w:id="49" w:name="_Toc184310278"/>
      <w:bookmarkEnd w:id="49"/>
      <w:bookmarkStart w:id="50" w:name="_Toc184312137"/>
      <w:bookmarkEnd w:id="50"/>
      <w:bookmarkStart w:id="51" w:name="_Toc184308103"/>
      <w:bookmarkEnd w:id="51"/>
      <w:bookmarkStart w:id="52" w:name="_Toc184312079"/>
      <w:bookmarkEnd w:id="52"/>
      <w:bookmarkStart w:id="53" w:name="_Toc184313258"/>
      <w:bookmarkEnd w:id="53"/>
      <w:bookmarkStart w:id="54" w:name="_Toc184314422"/>
      <w:bookmarkEnd w:id="54"/>
      <w:bookmarkStart w:id="55" w:name="_Toc184312068"/>
      <w:bookmarkEnd w:id="55"/>
      <w:bookmarkStart w:id="56" w:name="_Toc184314482"/>
      <w:bookmarkEnd w:id="56"/>
      <w:bookmarkStart w:id="57" w:name="_Toc184310322"/>
      <w:bookmarkEnd w:id="57"/>
      <w:bookmarkStart w:id="58" w:name="_Toc184312112"/>
      <w:bookmarkEnd w:id="58"/>
      <w:bookmarkStart w:id="59" w:name="_Toc184314424"/>
      <w:bookmarkEnd w:id="59"/>
      <w:bookmarkStart w:id="60" w:name="_Toc184312084"/>
      <w:bookmarkEnd w:id="60"/>
      <w:bookmarkStart w:id="61" w:name="_Toc184313248"/>
      <w:bookmarkEnd w:id="61"/>
      <w:bookmarkStart w:id="62" w:name="_Toc184308088"/>
      <w:bookmarkEnd w:id="62"/>
      <w:bookmarkStart w:id="63" w:name="_Toc184308102"/>
      <w:bookmarkEnd w:id="63"/>
      <w:bookmarkStart w:id="64" w:name="_Toc184310337"/>
      <w:bookmarkEnd w:id="64"/>
      <w:bookmarkStart w:id="65" w:name="_Toc184313287"/>
      <w:bookmarkEnd w:id="65"/>
      <w:bookmarkStart w:id="66" w:name="_Toc184314444"/>
      <w:bookmarkEnd w:id="66"/>
      <w:bookmarkStart w:id="67" w:name="_Toc184310306"/>
      <w:bookmarkEnd w:id="67"/>
      <w:bookmarkStart w:id="68" w:name="_Toc184314459"/>
      <w:bookmarkEnd w:id="68"/>
      <w:bookmarkStart w:id="69" w:name="_Toc184308041"/>
      <w:bookmarkEnd w:id="69"/>
      <w:bookmarkStart w:id="70" w:name="_Toc184314450"/>
      <w:bookmarkEnd w:id="70"/>
      <w:bookmarkStart w:id="71" w:name="_Toc184314471"/>
      <w:bookmarkEnd w:id="71"/>
      <w:bookmarkStart w:id="72" w:name="_Toc184313282"/>
      <w:bookmarkEnd w:id="72"/>
      <w:bookmarkStart w:id="73" w:name="_Toc184314456"/>
      <w:bookmarkEnd w:id="73"/>
      <w:bookmarkStart w:id="74" w:name="_Toc184308061"/>
      <w:bookmarkEnd w:id="74"/>
      <w:bookmarkStart w:id="75" w:name="_Toc184313270"/>
      <w:bookmarkEnd w:id="75"/>
      <w:bookmarkStart w:id="76" w:name="_Toc184310290"/>
      <w:bookmarkEnd w:id="76"/>
      <w:bookmarkStart w:id="77" w:name="_Toc184310283"/>
      <w:bookmarkEnd w:id="77"/>
      <w:bookmarkStart w:id="78" w:name="_Toc184312096"/>
      <w:bookmarkEnd w:id="78"/>
      <w:bookmarkStart w:id="79" w:name="_Toc184312098"/>
      <w:bookmarkEnd w:id="79"/>
      <w:bookmarkStart w:id="80" w:name="_Toc184310315"/>
      <w:bookmarkEnd w:id="80"/>
      <w:bookmarkStart w:id="81" w:name="_Toc184308072"/>
      <w:bookmarkEnd w:id="81"/>
      <w:bookmarkStart w:id="82" w:name="_Toc184310288"/>
      <w:bookmarkEnd w:id="82"/>
      <w:bookmarkStart w:id="83" w:name="_Toc184313307"/>
      <w:bookmarkEnd w:id="83"/>
      <w:bookmarkStart w:id="84" w:name="_Toc184308042"/>
      <w:bookmarkEnd w:id="84"/>
      <w:bookmarkStart w:id="85" w:name="_Toc184314430"/>
      <w:bookmarkEnd w:id="85"/>
      <w:bookmarkStart w:id="86" w:name="_Toc184312095"/>
      <w:bookmarkEnd w:id="86"/>
      <w:bookmarkStart w:id="87" w:name="_Toc184310303"/>
      <w:bookmarkEnd w:id="87"/>
      <w:bookmarkStart w:id="88" w:name="_Toc184308044"/>
      <w:bookmarkEnd w:id="88"/>
      <w:bookmarkStart w:id="89" w:name="_Toc184310302"/>
      <w:bookmarkEnd w:id="89"/>
      <w:bookmarkStart w:id="90" w:name="_Toc184313286"/>
      <w:bookmarkEnd w:id="90"/>
      <w:bookmarkStart w:id="91" w:name="_Toc184310272"/>
      <w:bookmarkEnd w:id="91"/>
      <w:bookmarkStart w:id="92" w:name="_Toc184310289"/>
      <w:bookmarkEnd w:id="92"/>
      <w:bookmarkStart w:id="93" w:name="_Toc184314415"/>
      <w:bookmarkEnd w:id="93"/>
      <w:bookmarkStart w:id="94" w:name="_Toc184313257"/>
      <w:bookmarkEnd w:id="94"/>
      <w:bookmarkStart w:id="95" w:name="_Toc184313266"/>
      <w:bookmarkEnd w:id="95"/>
      <w:bookmarkStart w:id="96" w:name="_Toc184314480"/>
      <w:bookmarkEnd w:id="96"/>
      <w:bookmarkStart w:id="97" w:name="_Toc184314431"/>
      <w:bookmarkEnd w:id="97"/>
      <w:bookmarkStart w:id="98" w:name="_Toc184310305"/>
      <w:bookmarkEnd w:id="98"/>
      <w:bookmarkStart w:id="99" w:name="_Toc184313272"/>
      <w:bookmarkEnd w:id="99"/>
      <w:bookmarkStart w:id="100" w:name="_Toc184312135"/>
      <w:bookmarkEnd w:id="100"/>
      <w:bookmarkStart w:id="101" w:name="_Toc184312067"/>
      <w:bookmarkEnd w:id="101"/>
      <w:bookmarkStart w:id="102" w:name="_Toc184310285"/>
      <w:bookmarkEnd w:id="102"/>
      <w:bookmarkStart w:id="103" w:name="_Toc184310310"/>
      <w:bookmarkEnd w:id="103"/>
      <w:bookmarkStart w:id="104" w:name="_Toc184313285"/>
      <w:bookmarkEnd w:id="104"/>
      <w:bookmarkStart w:id="105" w:name="_Toc184310314"/>
      <w:bookmarkEnd w:id="105"/>
      <w:bookmarkStart w:id="106" w:name="_Toc184308054"/>
      <w:bookmarkEnd w:id="106"/>
      <w:bookmarkStart w:id="107" w:name="_Toc184308093"/>
      <w:bookmarkEnd w:id="107"/>
      <w:bookmarkStart w:id="108" w:name="_Toc184310343"/>
      <w:bookmarkEnd w:id="108"/>
      <w:bookmarkStart w:id="109" w:name="_Toc184308062"/>
      <w:bookmarkEnd w:id="109"/>
      <w:bookmarkStart w:id="110" w:name="_Toc184310298"/>
      <w:bookmarkEnd w:id="110"/>
      <w:bookmarkStart w:id="111" w:name="_Toc184314475"/>
      <w:bookmarkEnd w:id="111"/>
      <w:bookmarkStart w:id="112" w:name="_Toc184312078"/>
      <w:bookmarkEnd w:id="112"/>
      <w:bookmarkStart w:id="113" w:name="_Toc184308095"/>
      <w:bookmarkEnd w:id="113"/>
      <w:bookmarkStart w:id="114" w:name="_Toc184312107"/>
      <w:bookmarkEnd w:id="114"/>
      <w:bookmarkStart w:id="115" w:name="_Toc184310299"/>
      <w:bookmarkEnd w:id="115"/>
      <w:bookmarkStart w:id="116" w:name="_Toc184314455"/>
      <w:bookmarkEnd w:id="116"/>
      <w:bookmarkStart w:id="117" w:name="_Toc184313289"/>
      <w:bookmarkEnd w:id="117"/>
      <w:bookmarkStart w:id="118" w:name="_Toc184312072"/>
      <w:bookmarkEnd w:id="118"/>
      <w:bookmarkStart w:id="119" w:name="_Toc184313264"/>
      <w:bookmarkEnd w:id="119"/>
      <w:bookmarkStart w:id="120" w:name="_Toc184308081"/>
      <w:bookmarkEnd w:id="120"/>
      <w:bookmarkStart w:id="121" w:name="_Toc184310297"/>
      <w:bookmarkEnd w:id="121"/>
      <w:bookmarkStart w:id="122" w:name="_Toc184313293"/>
      <w:bookmarkEnd w:id="122"/>
      <w:bookmarkStart w:id="123" w:name="_Toc184308094"/>
      <w:bookmarkEnd w:id="123"/>
      <w:bookmarkStart w:id="124" w:name="_Toc184313253"/>
      <w:bookmarkEnd w:id="124"/>
      <w:bookmarkStart w:id="125" w:name="_Toc184308049"/>
      <w:bookmarkEnd w:id="125"/>
      <w:bookmarkStart w:id="126" w:name="_Toc184312126"/>
      <w:bookmarkEnd w:id="126"/>
      <w:bookmarkStart w:id="127" w:name="_Toc184310291"/>
      <w:bookmarkEnd w:id="127"/>
      <w:bookmarkStart w:id="128" w:name="_Toc184314479"/>
      <w:bookmarkEnd w:id="128"/>
      <w:bookmarkStart w:id="129" w:name="_Toc184310286"/>
      <w:bookmarkEnd w:id="129"/>
      <w:bookmarkStart w:id="130" w:name="_Toc184310325"/>
      <w:bookmarkEnd w:id="130"/>
      <w:bookmarkStart w:id="131" w:name="_Toc184312130"/>
      <w:bookmarkEnd w:id="131"/>
      <w:bookmarkStart w:id="132" w:name="_Toc184312115"/>
      <w:bookmarkEnd w:id="132"/>
      <w:bookmarkStart w:id="133" w:name="_Toc184314447"/>
      <w:bookmarkEnd w:id="133"/>
      <w:bookmarkStart w:id="134" w:name="_Toc184313280"/>
      <w:bookmarkEnd w:id="134"/>
      <w:bookmarkStart w:id="135" w:name="_Toc184314457"/>
      <w:bookmarkEnd w:id="135"/>
      <w:bookmarkStart w:id="136" w:name="_Toc184314477"/>
      <w:bookmarkEnd w:id="136"/>
      <w:bookmarkStart w:id="137" w:name="_Toc184314446"/>
      <w:bookmarkEnd w:id="137"/>
      <w:bookmarkStart w:id="138" w:name="_Toc184313254"/>
      <w:bookmarkEnd w:id="138"/>
      <w:bookmarkStart w:id="139" w:name="_Toc184312071"/>
      <w:bookmarkEnd w:id="139"/>
      <w:bookmarkStart w:id="140" w:name="_Toc184313238"/>
      <w:bookmarkEnd w:id="140"/>
      <w:bookmarkStart w:id="141" w:name="_Toc184312088"/>
      <w:bookmarkEnd w:id="141"/>
      <w:bookmarkStart w:id="142" w:name="_Toc184310341"/>
      <w:bookmarkEnd w:id="142"/>
      <w:bookmarkStart w:id="143" w:name="_Toc184313310"/>
      <w:bookmarkEnd w:id="143"/>
      <w:bookmarkStart w:id="144" w:name="_Toc184314434"/>
      <w:bookmarkEnd w:id="144"/>
      <w:bookmarkStart w:id="145" w:name="_Toc184310296"/>
      <w:bookmarkEnd w:id="145"/>
      <w:bookmarkStart w:id="146" w:name="_Toc184308074"/>
      <w:bookmarkEnd w:id="146"/>
      <w:bookmarkStart w:id="147" w:name="_Toc184314436"/>
      <w:bookmarkEnd w:id="147"/>
      <w:bookmarkStart w:id="148" w:name="_Toc184313262"/>
      <w:bookmarkEnd w:id="148"/>
      <w:bookmarkStart w:id="149" w:name="_Toc184313268"/>
      <w:bookmarkEnd w:id="149"/>
      <w:bookmarkStart w:id="150" w:name="_Toc184314467"/>
      <w:bookmarkEnd w:id="150"/>
      <w:bookmarkStart w:id="151" w:name="_Toc184314460"/>
      <w:bookmarkEnd w:id="151"/>
      <w:bookmarkStart w:id="152" w:name="_Toc184310321"/>
      <w:bookmarkEnd w:id="152"/>
      <w:bookmarkStart w:id="153" w:name="_Toc184312087"/>
      <w:bookmarkEnd w:id="153"/>
      <w:bookmarkStart w:id="154" w:name="_Toc184314420"/>
      <w:bookmarkEnd w:id="154"/>
      <w:bookmarkStart w:id="155" w:name="_Toc184313279"/>
      <w:bookmarkEnd w:id="155"/>
      <w:bookmarkStart w:id="156" w:name="_Toc184312094"/>
      <w:bookmarkEnd w:id="156"/>
      <w:bookmarkStart w:id="157" w:name="_Toc184312104"/>
      <w:bookmarkEnd w:id="157"/>
      <w:bookmarkStart w:id="158" w:name="_Toc184314469"/>
      <w:bookmarkEnd w:id="158"/>
      <w:bookmarkStart w:id="159" w:name="_Toc184308055"/>
      <w:bookmarkEnd w:id="159"/>
      <w:bookmarkStart w:id="160" w:name="_Toc184308101"/>
      <w:bookmarkEnd w:id="160"/>
      <w:bookmarkStart w:id="161" w:name="_Toc184308059"/>
      <w:bookmarkEnd w:id="161"/>
      <w:bookmarkStart w:id="162" w:name="_Toc184314443"/>
      <w:bookmarkEnd w:id="162"/>
      <w:bookmarkStart w:id="163" w:name="_Toc184313267"/>
      <w:bookmarkEnd w:id="163"/>
      <w:bookmarkStart w:id="164" w:name="_Toc184310330"/>
      <w:bookmarkEnd w:id="164"/>
      <w:bookmarkStart w:id="165" w:name="_Toc184313239"/>
      <w:bookmarkEnd w:id="165"/>
      <w:bookmarkStart w:id="166" w:name="_Toc184313304"/>
      <w:bookmarkEnd w:id="166"/>
      <w:bookmarkStart w:id="167" w:name="_Toc184312116"/>
      <w:bookmarkEnd w:id="167"/>
      <w:bookmarkStart w:id="168" w:name="_Toc184314437"/>
      <w:bookmarkEnd w:id="168"/>
      <w:bookmarkStart w:id="169" w:name="_Toc184308091"/>
      <w:bookmarkEnd w:id="169"/>
      <w:bookmarkStart w:id="170" w:name="_Toc184312090"/>
      <w:bookmarkEnd w:id="170"/>
      <w:bookmarkStart w:id="171" w:name="_Toc184313247"/>
      <w:bookmarkEnd w:id="171"/>
      <w:bookmarkStart w:id="172" w:name="_Toc184314410"/>
      <w:bookmarkEnd w:id="172"/>
      <w:bookmarkStart w:id="173" w:name="_Toc184310327"/>
      <w:bookmarkEnd w:id="173"/>
      <w:bookmarkStart w:id="174" w:name="_Toc184308071"/>
      <w:bookmarkEnd w:id="174"/>
      <w:bookmarkStart w:id="175" w:name="_Toc184314476"/>
      <w:bookmarkEnd w:id="175"/>
      <w:bookmarkStart w:id="176" w:name="_Toc184310317"/>
      <w:bookmarkEnd w:id="176"/>
      <w:bookmarkStart w:id="177" w:name="_Toc184313305"/>
      <w:bookmarkEnd w:id="177"/>
      <w:bookmarkStart w:id="178" w:name="_Toc184312136"/>
      <w:bookmarkEnd w:id="178"/>
      <w:bookmarkStart w:id="179" w:name="_Toc184313291"/>
      <w:bookmarkEnd w:id="179"/>
      <w:bookmarkStart w:id="180" w:name="_Toc184312070"/>
      <w:bookmarkEnd w:id="180"/>
      <w:bookmarkStart w:id="181" w:name="_Toc184312077"/>
      <w:bookmarkEnd w:id="181"/>
      <w:bookmarkStart w:id="182" w:name="_Toc184310294"/>
      <w:bookmarkEnd w:id="182"/>
      <w:bookmarkStart w:id="183" w:name="_Toc184313292"/>
      <w:bookmarkEnd w:id="183"/>
      <w:bookmarkStart w:id="184" w:name="_Toc184308063"/>
      <w:bookmarkEnd w:id="184"/>
      <w:bookmarkStart w:id="185" w:name="_Toc184308107"/>
      <w:bookmarkEnd w:id="185"/>
      <w:bookmarkStart w:id="186" w:name="_Toc184312108"/>
      <w:bookmarkEnd w:id="186"/>
      <w:bookmarkStart w:id="187" w:name="_Toc184308069"/>
      <w:bookmarkEnd w:id="187"/>
      <w:bookmarkStart w:id="188" w:name="_Toc184313301"/>
      <w:bookmarkEnd w:id="188"/>
      <w:bookmarkStart w:id="189" w:name="_Toc184314466"/>
      <w:bookmarkEnd w:id="189"/>
      <w:bookmarkStart w:id="190" w:name="_Toc184312133"/>
      <w:bookmarkEnd w:id="190"/>
      <w:bookmarkStart w:id="191" w:name="_Toc184312125"/>
      <w:bookmarkEnd w:id="191"/>
      <w:bookmarkStart w:id="192" w:name="_Toc184314461"/>
      <w:bookmarkEnd w:id="192"/>
      <w:bookmarkStart w:id="193" w:name="_Toc184310281"/>
      <w:bookmarkEnd w:id="193"/>
      <w:bookmarkStart w:id="194" w:name="_Toc184314445"/>
      <w:bookmarkEnd w:id="194"/>
      <w:bookmarkStart w:id="195" w:name="_Toc184313263"/>
      <w:bookmarkEnd w:id="195"/>
      <w:bookmarkStart w:id="196" w:name="_Toc184314449"/>
      <w:bookmarkEnd w:id="196"/>
      <w:bookmarkStart w:id="197" w:name="_Toc184310287"/>
      <w:bookmarkEnd w:id="197"/>
      <w:bookmarkStart w:id="198" w:name="_Toc184314417"/>
      <w:bookmarkEnd w:id="198"/>
      <w:bookmarkStart w:id="199" w:name="_Toc184308083"/>
      <w:bookmarkEnd w:id="199"/>
      <w:bookmarkStart w:id="200" w:name="_Toc184312109"/>
      <w:bookmarkEnd w:id="200"/>
      <w:bookmarkStart w:id="201" w:name="_Toc184310311"/>
      <w:bookmarkEnd w:id="201"/>
      <w:bookmarkStart w:id="202" w:name="_Toc184312138"/>
      <w:bookmarkEnd w:id="202"/>
      <w:bookmarkStart w:id="203" w:name="_Toc184314413"/>
      <w:bookmarkEnd w:id="203"/>
      <w:bookmarkStart w:id="204" w:name="_Toc184308082"/>
      <w:bookmarkEnd w:id="204"/>
      <w:bookmarkStart w:id="205" w:name="_Toc184310274"/>
      <w:bookmarkEnd w:id="205"/>
      <w:bookmarkStart w:id="206" w:name="_Toc184310301"/>
      <w:bookmarkEnd w:id="206"/>
      <w:bookmarkStart w:id="207" w:name="_Toc184313240"/>
      <w:bookmarkEnd w:id="207"/>
      <w:bookmarkStart w:id="208" w:name="_Toc184312124"/>
      <w:bookmarkEnd w:id="208"/>
      <w:bookmarkStart w:id="209" w:name="_Toc184314462"/>
      <w:bookmarkEnd w:id="209"/>
      <w:bookmarkStart w:id="210" w:name="_Toc184310320"/>
      <w:bookmarkEnd w:id="210"/>
      <w:bookmarkStart w:id="211" w:name="_Toc184308096"/>
      <w:bookmarkEnd w:id="211"/>
      <w:bookmarkStart w:id="212" w:name="_Toc184308064"/>
      <w:bookmarkEnd w:id="212"/>
      <w:bookmarkStart w:id="213" w:name="_Toc184314451"/>
      <w:bookmarkEnd w:id="213"/>
      <w:bookmarkStart w:id="214" w:name="_Toc184313298"/>
      <w:bookmarkEnd w:id="214"/>
      <w:bookmarkStart w:id="215" w:name="_Toc184308087"/>
      <w:bookmarkEnd w:id="215"/>
      <w:bookmarkStart w:id="216" w:name="_Toc184313245"/>
      <w:bookmarkEnd w:id="216"/>
      <w:bookmarkStart w:id="217" w:name="_Toc184310335"/>
      <w:bookmarkEnd w:id="217"/>
      <w:bookmarkStart w:id="218" w:name="_Toc184308075"/>
      <w:bookmarkEnd w:id="218"/>
      <w:bookmarkStart w:id="219" w:name="_Toc184312103"/>
      <w:bookmarkEnd w:id="219"/>
      <w:bookmarkStart w:id="220" w:name="_Toc184310338"/>
      <w:bookmarkEnd w:id="220"/>
      <w:bookmarkStart w:id="221" w:name="_Toc184313252"/>
      <w:bookmarkEnd w:id="221"/>
      <w:bookmarkStart w:id="222" w:name="_Toc184312110"/>
      <w:bookmarkEnd w:id="222"/>
      <w:bookmarkStart w:id="223" w:name="_Toc184312091"/>
      <w:bookmarkEnd w:id="223"/>
      <w:bookmarkStart w:id="224" w:name="_Toc184310282"/>
      <w:bookmarkEnd w:id="224"/>
      <w:bookmarkStart w:id="225" w:name="_Toc184310279"/>
      <w:bookmarkEnd w:id="225"/>
      <w:bookmarkStart w:id="226" w:name="_Toc184312122"/>
      <w:bookmarkEnd w:id="226"/>
      <w:bookmarkStart w:id="227" w:name="_Toc184313296"/>
      <w:bookmarkEnd w:id="227"/>
      <w:bookmarkStart w:id="228" w:name="_Toc184312132"/>
      <w:bookmarkEnd w:id="228"/>
      <w:bookmarkStart w:id="229" w:name="_Toc184312105"/>
      <w:bookmarkEnd w:id="229"/>
      <w:bookmarkStart w:id="230" w:name="_Toc184308050"/>
      <w:bookmarkEnd w:id="230"/>
      <w:bookmarkStart w:id="231" w:name="_Toc184312134"/>
      <w:bookmarkEnd w:id="231"/>
      <w:bookmarkStart w:id="232" w:name="_Toc184313309"/>
      <w:bookmarkEnd w:id="232"/>
      <w:bookmarkStart w:id="233" w:name="_Toc184312097"/>
      <w:bookmarkEnd w:id="233"/>
      <w:bookmarkStart w:id="234" w:name="_Toc184310318"/>
      <w:bookmarkEnd w:id="234"/>
      <w:bookmarkStart w:id="235" w:name="_Toc184313269"/>
      <w:bookmarkEnd w:id="235"/>
      <w:bookmarkStart w:id="236" w:name="_Toc184310295"/>
      <w:bookmarkEnd w:id="236"/>
      <w:bookmarkStart w:id="237" w:name="_Toc184314442"/>
      <w:bookmarkEnd w:id="237"/>
      <w:bookmarkStart w:id="238" w:name="_Toc184313283"/>
      <w:bookmarkEnd w:id="238"/>
      <w:bookmarkStart w:id="239" w:name="_Toc184314465"/>
      <w:bookmarkEnd w:id="239"/>
      <w:bookmarkStart w:id="240" w:name="_Toc184313300"/>
      <w:bookmarkEnd w:id="240"/>
      <w:bookmarkStart w:id="241" w:name="_Toc184308070"/>
      <w:bookmarkEnd w:id="241"/>
      <w:bookmarkStart w:id="242" w:name="_Toc184308048"/>
      <w:bookmarkEnd w:id="242"/>
      <w:bookmarkStart w:id="243" w:name="_Toc184314438"/>
      <w:bookmarkEnd w:id="243"/>
      <w:bookmarkStart w:id="244" w:name="_Toc184313259"/>
      <w:bookmarkEnd w:id="244"/>
      <w:bookmarkStart w:id="245" w:name="_Toc184314416"/>
      <w:bookmarkEnd w:id="245"/>
      <w:bookmarkStart w:id="246" w:name="_Toc184312102"/>
      <w:bookmarkEnd w:id="246"/>
      <w:bookmarkStart w:id="247" w:name="_Toc184314481"/>
      <w:bookmarkEnd w:id="247"/>
      <w:bookmarkStart w:id="248" w:name="_Toc184308056"/>
      <w:bookmarkEnd w:id="248"/>
      <w:bookmarkStart w:id="249" w:name="_Toc184308090"/>
      <w:bookmarkEnd w:id="249"/>
      <w:bookmarkStart w:id="250" w:name="_Toc184308052"/>
      <w:bookmarkEnd w:id="250"/>
      <w:bookmarkStart w:id="251" w:name="_Toc184308100"/>
      <w:bookmarkEnd w:id="251"/>
      <w:bookmarkStart w:id="252" w:name="_Toc184308077"/>
      <w:bookmarkEnd w:id="252"/>
      <w:bookmarkStart w:id="253" w:name="_Toc184310308"/>
      <w:bookmarkEnd w:id="253"/>
      <w:bookmarkStart w:id="254" w:name="_Toc184314423"/>
      <w:bookmarkEnd w:id="254"/>
      <w:bookmarkStart w:id="255" w:name="_Toc184312076"/>
      <w:bookmarkEnd w:id="255"/>
      <w:bookmarkStart w:id="256" w:name="_Toc184308036"/>
      <w:bookmarkEnd w:id="256"/>
      <w:bookmarkStart w:id="257" w:name="_Toc184308089"/>
      <w:bookmarkEnd w:id="257"/>
      <w:bookmarkStart w:id="258" w:name="_Toc184310280"/>
      <w:bookmarkEnd w:id="258"/>
      <w:bookmarkStart w:id="259" w:name="_Toc184313261"/>
      <w:bookmarkEnd w:id="259"/>
      <w:bookmarkStart w:id="260" w:name="_Toc184308084"/>
      <w:bookmarkEnd w:id="260"/>
      <w:bookmarkStart w:id="261" w:name="_Toc184312114"/>
      <w:bookmarkEnd w:id="261"/>
      <w:bookmarkStart w:id="262" w:name="_Toc184310326"/>
      <w:bookmarkEnd w:id="262"/>
      <w:bookmarkStart w:id="263" w:name="_Toc184314453"/>
      <w:bookmarkEnd w:id="263"/>
      <w:bookmarkStart w:id="264" w:name="_Toc184313303"/>
      <w:bookmarkEnd w:id="264"/>
      <w:bookmarkStart w:id="265" w:name="_Toc184312111"/>
      <w:bookmarkEnd w:id="265"/>
      <w:bookmarkStart w:id="266" w:name="_Toc184308080"/>
      <w:bookmarkEnd w:id="266"/>
      <w:bookmarkStart w:id="267" w:name="_Toc184314427"/>
      <w:bookmarkEnd w:id="267"/>
      <w:bookmarkStart w:id="268" w:name="_Toc184312121"/>
      <w:bookmarkEnd w:id="268"/>
      <w:bookmarkStart w:id="269" w:name="_Toc184310300"/>
      <w:bookmarkEnd w:id="269"/>
      <w:bookmarkStart w:id="270" w:name="_Toc184312123"/>
      <w:bookmarkEnd w:id="270"/>
      <w:bookmarkStart w:id="271" w:name="_Toc184314470"/>
      <w:bookmarkEnd w:id="271"/>
      <w:bookmarkStart w:id="272" w:name="_Toc184314414"/>
      <w:bookmarkEnd w:id="272"/>
      <w:bookmarkStart w:id="273" w:name="_Toc184308108"/>
      <w:bookmarkEnd w:id="273"/>
      <w:bookmarkStart w:id="274" w:name="_Toc184308066"/>
      <w:bookmarkEnd w:id="274"/>
      <w:bookmarkStart w:id="275" w:name="_Toc184312092"/>
      <w:bookmarkEnd w:id="275"/>
      <w:bookmarkStart w:id="276" w:name="_Toc184310331"/>
      <w:bookmarkEnd w:id="276"/>
      <w:bookmarkStart w:id="277" w:name="_Toc184314463"/>
      <w:bookmarkEnd w:id="277"/>
      <w:bookmarkStart w:id="278" w:name="_Toc184313290"/>
      <w:bookmarkEnd w:id="278"/>
      <w:bookmarkStart w:id="279" w:name="_Toc184312085"/>
      <w:bookmarkEnd w:id="279"/>
      <w:bookmarkStart w:id="280" w:name="_Toc184312119"/>
      <w:bookmarkEnd w:id="280"/>
      <w:bookmarkStart w:id="281" w:name="_Toc184310273"/>
      <w:bookmarkEnd w:id="281"/>
      <w:bookmarkStart w:id="282" w:name="_Toc184310336"/>
      <w:bookmarkEnd w:id="282"/>
      <w:bookmarkStart w:id="283" w:name="_Toc184314418"/>
      <w:bookmarkEnd w:id="283"/>
      <w:bookmarkStart w:id="284" w:name="_Toc184312074"/>
      <w:bookmarkEnd w:id="284"/>
      <w:bookmarkStart w:id="285" w:name="_Toc184314433"/>
      <w:bookmarkEnd w:id="285"/>
      <w:bookmarkStart w:id="286" w:name="_Toc184308037"/>
      <w:bookmarkEnd w:id="286"/>
      <w:bookmarkStart w:id="287" w:name="_Toc184313299"/>
      <w:bookmarkEnd w:id="287"/>
      <w:bookmarkStart w:id="288" w:name="_Toc184313275"/>
      <w:bookmarkEnd w:id="288"/>
      <w:bookmarkStart w:id="289" w:name="_Toc184314429"/>
      <w:bookmarkEnd w:id="289"/>
      <w:bookmarkStart w:id="290" w:name="_Toc184308068"/>
      <w:bookmarkEnd w:id="290"/>
      <w:bookmarkStart w:id="291" w:name="_Toc184314478"/>
      <w:bookmarkEnd w:id="291"/>
      <w:bookmarkStart w:id="292" w:name="_Toc184308104"/>
      <w:bookmarkEnd w:id="292"/>
      <w:bookmarkStart w:id="293" w:name="_Toc184314426"/>
      <w:bookmarkEnd w:id="293"/>
      <w:bookmarkStart w:id="294" w:name="_Toc184310312"/>
      <w:bookmarkEnd w:id="294"/>
      <w:bookmarkStart w:id="295" w:name="_Toc184310316"/>
      <w:bookmarkEnd w:id="295"/>
      <w:bookmarkStart w:id="296" w:name="_Toc184313256"/>
      <w:bookmarkEnd w:id="296"/>
      <w:bookmarkStart w:id="297" w:name="_Toc184314454"/>
      <w:bookmarkEnd w:id="297"/>
      <w:bookmarkStart w:id="298" w:name="_Toc184308086"/>
      <w:bookmarkEnd w:id="298"/>
      <w:bookmarkStart w:id="299" w:name="_Toc184310275"/>
      <w:bookmarkEnd w:id="299"/>
      <w:bookmarkStart w:id="300" w:name="_Toc184313302"/>
      <w:bookmarkEnd w:id="300"/>
      <w:bookmarkStart w:id="301" w:name="_Toc184308098"/>
      <w:bookmarkEnd w:id="301"/>
      <w:bookmarkStart w:id="302" w:name="_Toc184312081"/>
      <w:bookmarkEnd w:id="302"/>
      <w:bookmarkStart w:id="303" w:name="_Toc184310342"/>
      <w:bookmarkEnd w:id="303"/>
      <w:bookmarkStart w:id="304" w:name="_Toc184314432"/>
      <w:bookmarkEnd w:id="304"/>
      <w:bookmarkStart w:id="305" w:name="_Toc184314464"/>
      <w:bookmarkEnd w:id="305"/>
      <w:bookmarkStart w:id="306" w:name="_Toc184310313"/>
      <w:bookmarkEnd w:id="306"/>
      <w:bookmarkStart w:id="307" w:name="_Toc184312129"/>
      <w:bookmarkEnd w:id="307"/>
      <w:bookmarkStart w:id="308" w:name="_Toc184313277"/>
      <w:bookmarkEnd w:id="308"/>
      <w:bookmarkStart w:id="309" w:name="_Toc184308045"/>
      <w:bookmarkEnd w:id="309"/>
      <w:bookmarkStart w:id="310" w:name="_Toc184314452"/>
      <w:bookmarkEnd w:id="310"/>
      <w:bookmarkStart w:id="311" w:name="_Toc184308039"/>
      <w:bookmarkEnd w:id="311"/>
      <w:bookmarkStart w:id="312" w:name="_Toc184312099"/>
      <w:bookmarkEnd w:id="312"/>
      <w:bookmarkStart w:id="313" w:name="_Toc184310329"/>
      <w:bookmarkEnd w:id="313"/>
      <w:bookmarkStart w:id="314" w:name="_Toc184312113"/>
      <w:bookmarkEnd w:id="314"/>
      <w:bookmarkStart w:id="315" w:name="_Toc184313241"/>
      <w:bookmarkEnd w:id="315"/>
      <w:bookmarkStart w:id="316" w:name="_Toc184310293"/>
      <w:bookmarkEnd w:id="316"/>
      <w:bookmarkStart w:id="317" w:name="_Toc184314425"/>
      <w:bookmarkEnd w:id="317"/>
      <w:bookmarkStart w:id="318" w:name="_Toc184312082"/>
      <w:bookmarkEnd w:id="318"/>
      <w:bookmarkStart w:id="319" w:name="_Toc184310328"/>
      <w:bookmarkEnd w:id="319"/>
      <w:bookmarkStart w:id="320" w:name="_Toc184310276"/>
      <w:bookmarkEnd w:id="320"/>
      <w:bookmarkStart w:id="321" w:name="_Toc184313260"/>
      <w:bookmarkEnd w:id="321"/>
      <w:bookmarkStart w:id="322" w:name="_Toc184308043"/>
      <w:bookmarkEnd w:id="322"/>
      <w:bookmarkStart w:id="323" w:name="_Toc184312120"/>
      <w:bookmarkEnd w:id="323"/>
      <w:bookmarkStart w:id="324" w:name="_Toc184308051"/>
      <w:bookmarkEnd w:id="324"/>
      <w:bookmarkStart w:id="325" w:name="_Toc184310277"/>
      <w:bookmarkEnd w:id="325"/>
      <w:bookmarkStart w:id="326" w:name="_Toc184308106"/>
      <w:bookmarkEnd w:id="326"/>
      <w:bookmarkStart w:id="327" w:name="_Toc184308047"/>
      <w:bookmarkEnd w:id="327"/>
      <w:bookmarkStart w:id="328" w:name="_Toc184313294"/>
      <w:bookmarkEnd w:id="328"/>
      <w:bookmarkStart w:id="329" w:name="_Toc184308058"/>
      <w:bookmarkEnd w:id="329"/>
      <w:bookmarkStart w:id="330" w:name="_Toc184313276"/>
      <w:bookmarkEnd w:id="330"/>
      <w:bookmarkStart w:id="331" w:name="_Toc184313306"/>
      <w:bookmarkEnd w:id="331"/>
      <w:bookmarkStart w:id="332" w:name="_Toc184312106"/>
      <w:bookmarkEnd w:id="332"/>
      <w:bookmarkStart w:id="333" w:name="_Toc184314419"/>
      <w:bookmarkEnd w:id="333"/>
      <w:bookmarkStart w:id="334" w:name="_Toc184310340"/>
      <w:bookmarkEnd w:id="334"/>
      <w:bookmarkStart w:id="335" w:name="_Toc184308040"/>
      <w:bookmarkEnd w:id="335"/>
      <w:bookmarkStart w:id="336" w:name="_Toc184308046"/>
      <w:bookmarkEnd w:id="336"/>
      <w:bookmarkStart w:id="337" w:name="_Toc184310339"/>
      <w:bookmarkEnd w:id="337"/>
      <w:bookmarkStart w:id="338" w:name="_Toc184313250"/>
      <w:bookmarkEnd w:id="338"/>
      <w:bookmarkStart w:id="339" w:name="_Toc184310324"/>
      <w:bookmarkEnd w:id="339"/>
      <w:bookmarkStart w:id="340" w:name="_Toc184308079"/>
      <w:bookmarkEnd w:id="340"/>
      <w:bookmarkStart w:id="341" w:name="_Toc184314412"/>
      <w:bookmarkEnd w:id="341"/>
      <w:bookmarkStart w:id="342" w:name="_Toc184312089"/>
      <w:bookmarkEnd w:id="342"/>
      <w:bookmarkStart w:id="343" w:name="_Toc184313297"/>
      <w:bookmarkEnd w:id="343"/>
      <w:bookmarkStart w:id="344" w:name="_Toc184313242"/>
      <w:bookmarkEnd w:id="344"/>
      <w:bookmarkStart w:id="345" w:name="_Toc184312093"/>
      <w:bookmarkEnd w:id="345"/>
      <w:bookmarkStart w:id="346" w:name="_Toc184314472"/>
      <w:bookmarkEnd w:id="346"/>
      <w:bookmarkStart w:id="347" w:name="_Toc184312069"/>
      <w:bookmarkEnd w:id="347"/>
      <w:bookmarkStart w:id="348" w:name="_Toc184314440"/>
      <w:bookmarkEnd w:id="348"/>
      <w:bookmarkStart w:id="349" w:name="_Toc184312073"/>
      <w:bookmarkEnd w:id="349"/>
      <w:bookmarkStart w:id="350" w:name="_Toc184312127"/>
      <w:bookmarkEnd w:id="350"/>
      <w:bookmarkStart w:id="351" w:name="_Toc184312075"/>
      <w:bookmarkEnd w:id="351"/>
      <w:bookmarkStart w:id="352" w:name="_Toc184313281"/>
      <w:bookmarkEnd w:id="352"/>
      <w:bookmarkStart w:id="353" w:name="_Toc184313295"/>
      <w:bookmarkEnd w:id="353"/>
      <w:bookmarkStart w:id="354" w:name="_Toc184314428"/>
      <w:bookmarkEnd w:id="354"/>
      <w:bookmarkStart w:id="355" w:name="_Toc184313308"/>
      <w:bookmarkEnd w:id="355"/>
      <w:bookmarkStart w:id="356" w:name="_Toc184313251"/>
      <w:bookmarkEnd w:id="356"/>
      <w:bookmarkStart w:id="357" w:name="_Toc184313271"/>
      <w:bookmarkEnd w:id="357"/>
      <w:bookmarkStart w:id="358" w:name="_Toc184308099"/>
      <w:bookmarkEnd w:id="358"/>
      <w:bookmarkStart w:id="359" w:name="_Toc184308078"/>
      <w:bookmarkEnd w:id="359"/>
      <w:bookmarkStart w:id="360" w:name="_Toc184313255"/>
      <w:bookmarkEnd w:id="360"/>
      <w:bookmarkStart w:id="361" w:name="_Toc184308053"/>
      <w:bookmarkEnd w:id="361"/>
      <w:bookmarkStart w:id="362" w:name="_Toc184308105"/>
      <w:bookmarkEnd w:id="362"/>
      <w:bookmarkStart w:id="363" w:name="_Toc184310333"/>
      <w:bookmarkEnd w:id="363"/>
      <w:bookmarkStart w:id="364" w:name="_Toc184314421"/>
      <w:bookmarkEnd w:id="364"/>
      <w:bookmarkStart w:id="365" w:name="_Toc184310309"/>
      <w:bookmarkEnd w:id="365"/>
      <w:bookmarkStart w:id="366" w:name="_Toc184313284"/>
      <w:bookmarkEnd w:id="366"/>
      <w:bookmarkStart w:id="367" w:name="_Toc184313249"/>
      <w:bookmarkEnd w:id="367"/>
      <w:bookmarkStart w:id="368" w:name="_Toc184312086"/>
      <w:bookmarkEnd w:id="368"/>
      <w:bookmarkStart w:id="369" w:name="_Toc184310344"/>
      <w:bookmarkEnd w:id="369"/>
      <w:bookmarkStart w:id="370" w:name="_Toc184314435"/>
      <w:bookmarkEnd w:id="370"/>
      <w:bookmarkStart w:id="371" w:name="_Toc184314439"/>
      <w:bookmarkEnd w:id="371"/>
      <w:bookmarkStart w:id="372" w:name="_Toc184314448"/>
      <w:bookmarkEnd w:id="372"/>
      <w:bookmarkStart w:id="373" w:name="_Toc184308097"/>
      <w:bookmarkEnd w:id="373"/>
      <w:bookmarkStart w:id="374" w:name="_Toc184310334"/>
      <w:bookmarkEnd w:id="374"/>
      <w:bookmarkStart w:id="375" w:name="_Toc184314458"/>
      <w:bookmarkEnd w:id="375"/>
      <w:bookmarkStart w:id="376" w:name="_Toc184312139"/>
      <w:bookmarkEnd w:id="376"/>
      <w:bookmarkStart w:id="377" w:name="_Toc184312117"/>
      <w:bookmarkEnd w:id="377"/>
      <w:bookmarkStart w:id="378" w:name="_Toc184310332"/>
      <w:bookmarkEnd w:id="378"/>
      <w:bookmarkStart w:id="379" w:name="_Toc184313274"/>
      <w:bookmarkEnd w:id="379"/>
      <w:bookmarkStart w:id="380" w:name="_Toc184310323"/>
      <w:bookmarkEnd w:id="380"/>
      <w:bookmarkStart w:id="381" w:name="_Toc184313244"/>
      <w:bookmarkEnd w:id="381"/>
      <w:bookmarkStart w:id="382" w:name="_Toc184313288"/>
      <w:bookmarkEnd w:id="382"/>
      <w:bookmarkStart w:id="383" w:name="_Toc184312131"/>
      <w:bookmarkEnd w:id="383"/>
      <w:bookmarkStart w:id="384" w:name="_Toc184313243"/>
      <w:bookmarkEnd w:id="384"/>
      <w:bookmarkStart w:id="385" w:name="_Toc184313278"/>
      <w:bookmarkEnd w:id="385"/>
      <w:bookmarkStart w:id="386" w:name="_Toc184313246"/>
      <w:bookmarkEnd w:id="386"/>
      <w:bookmarkStart w:id="387" w:name="_Toc184308073"/>
      <w:bookmarkEnd w:id="387"/>
      <w:bookmarkStart w:id="388" w:name="_Toc184314474"/>
      <w:bookmarkEnd w:id="388"/>
      <w:bookmarkStart w:id="389" w:name="_Toc184314473"/>
      <w:bookmarkEnd w:id="389"/>
      <w:bookmarkStart w:id="390" w:name="_Toc184312100"/>
      <w:bookmarkEnd w:id="390"/>
      <w:bookmarkStart w:id="391" w:name="_Toc184312128"/>
      <w:bookmarkEnd w:id="391"/>
      <w:bookmarkStart w:id="392" w:name="_Toc184308065"/>
      <w:bookmarkEnd w:id="392"/>
      <w:bookmarkStart w:id="393" w:name="_Toc184312118"/>
      <w:bookmarkEnd w:id="393"/>
      <w:r>
        <w:rPr>
          <w:rFonts w:hint="eastAsia" w:ascii="宋体" w:hAnsi="宋体" w:eastAsia="宋体" w:cs="宋体"/>
          <w:b/>
          <w:color w:val="auto"/>
          <w:sz w:val="36"/>
          <w:szCs w:val="36"/>
          <w:highlight w:val="none"/>
        </w:rPr>
        <w:t>评标办法</w:t>
      </w:r>
    </w:p>
    <w:p>
      <w:pPr>
        <w:snapToGrid w:val="0"/>
        <w:spacing w:line="360" w:lineRule="auto"/>
        <w:jc w:val="center"/>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t>评标办法前附表</w:t>
      </w:r>
    </w:p>
    <w:p>
      <w:pPr>
        <w:pStyle w:val="79"/>
        <w:keepNext w:val="0"/>
        <w:keepLines w:val="0"/>
        <w:pageBreakBefore w:val="0"/>
        <w:widowControl w:val="0"/>
        <w:kinsoku/>
        <w:wordWrap/>
        <w:overflowPunct/>
        <w:topLinePunct w:val="0"/>
        <w:autoSpaceDE/>
        <w:autoSpaceDN/>
        <w:bidi w:val="0"/>
        <w:adjustRightInd/>
        <w:snapToGrid/>
        <w:spacing w:after="0" w:line="288" w:lineRule="auto"/>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1、采用</w:t>
      </w:r>
      <w:r>
        <w:rPr>
          <w:rFonts w:hint="eastAsia" w:ascii="宋体" w:hAnsi="宋体" w:eastAsia="宋体" w:cs="宋体"/>
          <w:color w:val="auto"/>
          <w:sz w:val="24"/>
          <w:szCs w:val="24"/>
          <w:highlight w:val="none"/>
          <w:u w:val="single"/>
        </w:rPr>
        <w:t>　综合评分法　</w:t>
      </w:r>
      <w:r>
        <w:rPr>
          <w:rFonts w:hint="eastAsia" w:ascii="宋体" w:hAnsi="宋体" w:eastAsia="宋体" w:cs="宋体"/>
          <w:color w:val="auto"/>
          <w:sz w:val="24"/>
          <w:szCs w:val="24"/>
          <w:highlight w:val="none"/>
        </w:rPr>
        <w:t>。即在符合招标文件要求的前提下，择定最高得分者为第一中标候选人。</w:t>
      </w:r>
    </w:p>
    <w:p>
      <w:pPr>
        <w:keepNext w:val="0"/>
        <w:keepLines w:val="0"/>
        <w:pageBreakBefore w:val="0"/>
        <w:widowControl w:val="0"/>
        <w:kinsoku/>
        <w:wordWrap/>
        <w:overflowPunct/>
        <w:topLinePunct w:val="0"/>
        <w:autoSpaceDE/>
        <w:autoSpaceDN/>
        <w:bidi w:val="0"/>
        <w:adjustRightInd/>
        <w:snapToGrid/>
        <w:spacing w:line="288"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合格投标人的评标得分为各项目汇总得分，中标候选资格按评标得分由高到低顺序排列，得分相同的，按投标报价由低到高顺序排列；得分且投标报价相同的，按技术指标由高到低顺序排列。排名第一的的投标人为中标候选人。</w:t>
      </w:r>
      <w:r>
        <w:rPr>
          <w:rFonts w:hint="eastAsia" w:ascii="宋体" w:hAnsi="宋体" w:eastAsia="宋体" w:cs="宋体"/>
          <w:bCs/>
          <w:color w:val="auto"/>
          <w:sz w:val="24"/>
          <w:szCs w:val="24"/>
          <w:highlight w:val="none"/>
        </w:rPr>
        <w:t>评分过程中采用四舍五入</w:t>
      </w:r>
      <w:r>
        <w:rPr>
          <w:rFonts w:hint="eastAsia" w:ascii="宋体" w:hAnsi="宋体" w:eastAsia="宋体" w:cs="宋体"/>
          <w:color w:val="auto"/>
          <w:sz w:val="24"/>
          <w:szCs w:val="24"/>
          <w:highlight w:val="none"/>
        </w:rPr>
        <w:t>法，并保留小数2位。</w:t>
      </w:r>
    </w:p>
    <w:p>
      <w:pPr>
        <w:keepNext w:val="0"/>
        <w:keepLines w:val="0"/>
        <w:pageBreakBefore w:val="0"/>
        <w:widowControl w:val="0"/>
        <w:kinsoku/>
        <w:wordWrap/>
        <w:overflowPunct/>
        <w:topLinePunct w:val="0"/>
        <w:autoSpaceDE/>
        <w:autoSpaceDN/>
        <w:bidi w:val="0"/>
        <w:adjustRightInd/>
        <w:snapToGrid/>
        <w:spacing w:line="288"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3、评分办法</w:t>
      </w:r>
    </w:p>
    <w:p>
      <w:pPr>
        <w:keepNext w:val="0"/>
        <w:keepLines w:val="0"/>
        <w:pageBreakBefore w:val="0"/>
        <w:kinsoku/>
        <w:wordWrap/>
        <w:overflowPunct/>
        <w:topLinePunct w:val="0"/>
        <w:bidi w:val="0"/>
        <w:snapToGrid w:val="0"/>
        <w:spacing w:line="300" w:lineRule="auto"/>
        <w:ind w:left="0" w:leftChars="0" w:firstLine="20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（1）满分为100分。总得分=</w:t>
      </w:r>
      <w:r>
        <w:rPr>
          <w:rFonts w:hint="eastAsia" w:ascii="宋体" w:hAnsi="宋体" w:eastAsia="宋体" w:cs="宋体"/>
          <w:color w:val="auto"/>
          <w:sz w:val="24"/>
          <w:szCs w:val="24"/>
          <w:highlight w:val="none"/>
          <w:lang w:eastAsia="zh-CN"/>
        </w:rPr>
        <w:t>商务技术得分</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报价得分；</w:t>
      </w:r>
    </w:p>
    <w:p>
      <w:pPr>
        <w:keepNext w:val="0"/>
        <w:keepLines w:val="0"/>
        <w:pageBreakBefore w:val="0"/>
        <w:kinsoku/>
        <w:wordWrap/>
        <w:overflowPunct/>
        <w:topLinePunct w:val="0"/>
        <w:bidi w:val="0"/>
        <w:snapToGrid w:val="0"/>
        <w:spacing w:line="300" w:lineRule="auto"/>
        <w:ind w:left="0" w:leftChars="0" w:firstLine="20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eastAsia="zh-CN"/>
        </w:rPr>
        <w:t>商务技术得分</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各评委有效技术打分的</w:t>
      </w:r>
      <w:r>
        <w:rPr>
          <w:rFonts w:hint="eastAsia" w:ascii="宋体" w:hAnsi="宋体" w:eastAsia="宋体" w:cs="宋体"/>
          <w:color w:val="auto"/>
          <w:sz w:val="24"/>
          <w:szCs w:val="24"/>
          <w:highlight w:val="none"/>
        </w:rPr>
        <w:t>平均数</w:t>
      </w:r>
      <w:r>
        <w:rPr>
          <w:rFonts w:hint="eastAsia" w:ascii="宋体" w:hAnsi="宋体" w:eastAsia="宋体" w:cs="宋体"/>
          <w:color w:val="auto"/>
          <w:sz w:val="24"/>
          <w:szCs w:val="24"/>
          <w:highlight w:val="none"/>
          <w:lang w:eastAsia="zh-CN"/>
        </w:rPr>
        <w:t>；</w:t>
      </w:r>
    </w:p>
    <w:p>
      <w:pPr>
        <w:keepNext w:val="0"/>
        <w:keepLines w:val="0"/>
        <w:pageBreakBefore w:val="0"/>
        <w:widowControl w:val="0"/>
        <w:kinsoku/>
        <w:wordWrap/>
        <w:overflowPunct/>
        <w:topLinePunct w:val="0"/>
        <w:autoSpaceDE/>
        <w:autoSpaceDN/>
        <w:bidi w:val="0"/>
        <w:adjustRightInd/>
        <w:snapToGrid w:val="0"/>
        <w:spacing w:line="300" w:lineRule="auto"/>
        <w:ind w:firstLine="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eastAsia="zh-CN"/>
        </w:rPr>
        <w:t>报价得分</w:t>
      </w:r>
      <w:r>
        <w:rPr>
          <w:rFonts w:hint="eastAsia" w:ascii="宋体" w:hAnsi="宋体" w:eastAsia="宋体" w:cs="宋体"/>
          <w:color w:val="auto"/>
          <w:sz w:val="24"/>
          <w:szCs w:val="24"/>
          <w:highlight w:val="none"/>
        </w:rPr>
        <w:t>=（评标基准价/</w:t>
      </w:r>
      <w:r>
        <w:rPr>
          <w:rFonts w:hint="eastAsia" w:ascii="宋体" w:hAnsi="宋体" w:eastAsia="宋体" w:cs="宋体"/>
          <w:b/>
          <w:bCs/>
          <w:color w:val="auto"/>
          <w:sz w:val="24"/>
          <w:szCs w:val="24"/>
          <w:highlight w:val="none"/>
        </w:rPr>
        <w:t>投标</w:t>
      </w:r>
      <w:r>
        <w:rPr>
          <w:rFonts w:hint="eastAsia" w:ascii="宋体" w:hAnsi="宋体" w:eastAsia="宋体" w:cs="宋体"/>
          <w:b/>
          <w:bCs/>
          <w:color w:val="auto"/>
          <w:sz w:val="24"/>
          <w:szCs w:val="24"/>
          <w:highlight w:val="none"/>
          <w:lang w:val="en-US" w:eastAsia="zh-CN"/>
        </w:rPr>
        <w:t>报价</w:t>
      </w:r>
      <w:r>
        <w:rPr>
          <w:rFonts w:hint="eastAsia" w:ascii="宋体" w:hAnsi="宋体" w:eastAsia="宋体" w:cs="宋体"/>
          <w:color w:val="auto"/>
          <w:sz w:val="24"/>
          <w:szCs w:val="24"/>
          <w:highlight w:val="none"/>
        </w:rPr>
        <w:t>）*价格权值*100，评标基准价=</w:t>
      </w:r>
      <w:r>
        <w:rPr>
          <w:rFonts w:hint="eastAsia" w:ascii="宋体" w:hAnsi="宋体" w:eastAsia="宋体" w:cs="宋体"/>
          <w:color w:val="auto"/>
          <w:sz w:val="24"/>
          <w:szCs w:val="24"/>
          <w:highlight w:val="none"/>
          <w:lang w:val="en-US" w:eastAsia="zh-CN"/>
        </w:rPr>
        <w:t>有效投标人</w:t>
      </w:r>
      <w:r>
        <w:rPr>
          <w:rFonts w:hint="eastAsia" w:ascii="宋体" w:hAnsi="宋体" w:eastAsia="宋体" w:cs="宋体"/>
          <w:color w:val="auto"/>
          <w:sz w:val="24"/>
          <w:szCs w:val="24"/>
          <w:highlight w:val="none"/>
        </w:rPr>
        <w:t>的</w:t>
      </w:r>
      <w:r>
        <w:rPr>
          <w:rFonts w:hint="eastAsia" w:ascii="宋体" w:hAnsi="宋体" w:eastAsia="宋体" w:cs="宋体"/>
          <w:b/>
          <w:bCs/>
          <w:color w:val="auto"/>
          <w:sz w:val="24"/>
          <w:szCs w:val="24"/>
          <w:highlight w:val="none"/>
        </w:rPr>
        <w:t>最低投标</w:t>
      </w:r>
      <w:r>
        <w:rPr>
          <w:rFonts w:hint="eastAsia" w:ascii="宋体" w:hAnsi="宋体" w:eastAsia="宋体" w:cs="宋体"/>
          <w:b/>
          <w:bCs/>
          <w:color w:val="auto"/>
          <w:sz w:val="24"/>
          <w:szCs w:val="24"/>
          <w:highlight w:val="none"/>
          <w:lang w:val="en-US" w:eastAsia="zh-CN"/>
        </w:rPr>
        <w:t>报价</w:t>
      </w:r>
      <w:r>
        <w:rPr>
          <w:rFonts w:hint="eastAsia" w:ascii="宋体" w:hAnsi="宋体" w:eastAsia="宋体" w:cs="宋体"/>
          <w:color w:val="auto"/>
          <w:sz w:val="24"/>
          <w:szCs w:val="24"/>
          <w:highlight w:val="none"/>
        </w:rPr>
        <w:t>，价格权值=</w:t>
      </w:r>
      <w:r>
        <w:rPr>
          <w:rFonts w:hint="eastAsia" w:ascii="宋体" w:hAnsi="宋体" w:eastAsia="宋体" w:cs="宋体"/>
          <w:color w:val="auto"/>
          <w:sz w:val="24"/>
          <w:szCs w:val="24"/>
          <w:highlight w:val="none"/>
          <w:lang w:val="en-US" w:eastAsia="zh-CN"/>
        </w:rPr>
        <w:t>30</w:t>
      </w:r>
      <w:r>
        <w:rPr>
          <w:rFonts w:hint="eastAsia" w:ascii="宋体" w:hAnsi="宋体" w:eastAsia="宋体" w:cs="宋体"/>
          <w:color w:val="auto"/>
          <w:sz w:val="24"/>
          <w:szCs w:val="24"/>
          <w:highlight w:val="none"/>
        </w:rPr>
        <w:t>%；</w:t>
      </w:r>
    </w:p>
    <w:p>
      <w:pPr>
        <w:keepNext w:val="0"/>
        <w:keepLines w:val="0"/>
        <w:pageBreakBefore w:val="0"/>
        <w:widowControl w:val="0"/>
        <w:kinsoku/>
        <w:wordWrap/>
        <w:overflowPunct/>
        <w:topLinePunct w:val="0"/>
        <w:autoSpaceDE/>
        <w:autoSpaceDN/>
        <w:bidi w:val="0"/>
        <w:adjustRightInd/>
        <w:snapToGrid w:val="0"/>
        <w:spacing w:line="300" w:lineRule="auto"/>
        <w:ind w:firstLine="200"/>
        <w:textAlignment w:val="auto"/>
        <w:rPr>
          <w:rFonts w:hint="eastAsia" w:ascii="宋体" w:hAnsi="宋体" w:eastAsia="宋体" w:cs="宋体"/>
          <w:color w:val="auto"/>
          <w:highlight w:val="none"/>
        </w:rPr>
      </w:pPr>
      <w:r>
        <w:rPr>
          <w:rFonts w:hint="eastAsia" w:ascii="宋体" w:hAnsi="宋体" w:eastAsia="宋体" w:cs="宋体"/>
          <w:color w:val="auto"/>
          <w:sz w:val="24"/>
          <w:szCs w:val="24"/>
          <w:highlight w:val="none"/>
        </w:rPr>
        <w:t>（4）技术评分细则（</w:t>
      </w:r>
      <w:r>
        <w:rPr>
          <w:rFonts w:hint="eastAsia" w:ascii="宋体" w:hAnsi="宋体" w:eastAsia="宋体" w:cs="宋体"/>
          <w:color w:val="auto"/>
          <w:sz w:val="24"/>
          <w:szCs w:val="24"/>
          <w:highlight w:val="none"/>
          <w:lang w:val="en-US" w:eastAsia="zh-CN"/>
        </w:rPr>
        <w:t>70</w:t>
      </w:r>
      <w:r>
        <w:rPr>
          <w:rFonts w:hint="eastAsia" w:ascii="宋体" w:hAnsi="宋体" w:eastAsia="宋体" w:cs="宋体"/>
          <w:color w:val="auto"/>
          <w:sz w:val="24"/>
          <w:szCs w:val="24"/>
          <w:highlight w:val="none"/>
        </w:rPr>
        <w:t>分）</w:t>
      </w:r>
    </w:p>
    <w:tbl>
      <w:tblPr>
        <w:tblStyle w:val="62"/>
        <w:tblW w:w="996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2"/>
        <w:gridCol w:w="1317"/>
        <w:gridCol w:w="7103"/>
        <w:gridCol w:w="8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jc w:val="center"/>
        </w:trPr>
        <w:tc>
          <w:tcPr>
            <w:tcW w:w="702" w:type="dxa"/>
            <w:noWrap w:val="0"/>
            <w:vAlign w:val="center"/>
          </w:tcPr>
          <w:p>
            <w:pPr>
              <w:keepNext w:val="0"/>
              <w:keepLines w:val="0"/>
              <w:pageBreakBefore w:val="0"/>
              <w:widowControl w:val="0"/>
              <w:kinsoku/>
              <w:wordWrap/>
              <w:overflowPunct/>
              <w:topLinePunct w:val="0"/>
              <w:bidi w:val="0"/>
              <w:snapToGrid/>
              <w:spacing w:line="320" w:lineRule="exact"/>
              <w:jc w:val="center"/>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序号</w:t>
            </w:r>
          </w:p>
        </w:tc>
        <w:tc>
          <w:tcPr>
            <w:tcW w:w="1317" w:type="dxa"/>
            <w:noWrap w:val="0"/>
            <w:vAlign w:val="center"/>
          </w:tcPr>
          <w:p>
            <w:pPr>
              <w:keepNext w:val="0"/>
              <w:keepLines w:val="0"/>
              <w:pageBreakBefore w:val="0"/>
              <w:widowControl w:val="0"/>
              <w:kinsoku/>
              <w:wordWrap/>
              <w:overflowPunct/>
              <w:topLinePunct w:val="0"/>
              <w:bidi w:val="0"/>
              <w:snapToGrid/>
              <w:spacing w:line="320" w:lineRule="exact"/>
              <w:jc w:val="center"/>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pacing w:val="-6"/>
                <w:sz w:val="24"/>
                <w:szCs w:val="24"/>
                <w:highlight w:val="none"/>
              </w:rPr>
              <w:t>评审内容</w:t>
            </w:r>
          </w:p>
        </w:tc>
        <w:tc>
          <w:tcPr>
            <w:tcW w:w="7103" w:type="dxa"/>
            <w:noWrap w:val="0"/>
            <w:vAlign w:val="center"/>
          </w:tcPr>
          <w:p>
            <w:pPr>
              <w:keepNext w:val="0"/>
              <w:keepLines w:val="0"/>
              <w:pageBreakBefore w:val="0"/>
              <w:widowControl w:val="0"/>
              <w:kinsoku/>
              <w:wordWrap/>
              <w:overflowPunct/>
              <w:topLinePunct w:val="0"/>
              <w:bidi w:val="0"/>
              <w:snapToGrid/>
              <w:spacing w:line="320" w:lineRule="exact"/>
              <w:jc w:val="center"/>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评分细则</w:t>
            </w:r>
          </w:p>
        </w:tc>
        <w:tc>
          <w:tcPr>
            <w:tcW w:w="843" w:type="dxa"/>
            <w:noWrap w:val="0"/>
            <w:vAlign w:val="center"/>
          </w:tcPr>
          <w:p>
            <w:pPr>
              <w:keepNext w:val="0"/>
              <w:keepLines w:val="0"/>
              <w:pageBreakBefore w:val="0"/>
              <w:widowControl w:val="0"/>
              <w:kinsoku/>
              <w:wordWrap/>
              <w:overflowPunct/>
              <w:topLinePunct w:val="0"/>
              <w:bidi w:val="0"/>
              <w:snapToGrid/>
              <w:spacing w:line="320" w:lineRule="exact"/>
              <w:jc w:val="center"/>
              <w:textAlignment w:val="auto"/>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lang w:val="en-US" w:eastAsia="zh-CN"/>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02"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before="0" w:beforeLines="0" w:after="0" w:afterLines="0" w:line="320" w:lineRule="exact"/>
              <w:ind w:right="0" w:rightChars="0"/>
              <w:jc w:val="center"/>
              <w:textAlignment w:val="auto"/>
              <w:outlineLvl w:val="9"/>
              <w:rPr>
                <w:rFonts w:hint="eastAsia" w:ascii="宋体" w:hAnsi="宋体" w:eastAsia="宋体" w:cs="宋体"/>
                <w:color w:val="auto"/>
                <w:sz w:val="24"/>
                <w:szCs w:val="24"/>
                <w:highlight w:val="none"/>
                <w:lang w:val="en-US" w:eastAsia="zh-CN" w:bidi="ar-SA"/>
              </w:rPr>
            </w:pPr>
            <w:r>
              <w:rPr>
                <w:rFonts w:hint="eastAsia" w:ascii="宋体" w:hAnsi="宋体" w:eastAsia="宋体" w:cs="宋体"/>
                <w:color w:val="auto"/>
                <w:sz w:val="24"/>
                <w:szCs w:val="24"/>
                <w:highlight w:val="none"/>
                <w:lang w:val="en-US" w:eastAsia="zh-CN"/>
              </w:rPr>
              <w:t>1</w:t>
            </w:r>
          </w:p>
        </w:tc>
        <w:tc>
          <w:tcPr>
            <w:tcW w:w="1317"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before="0" w:beforeLines="0" w:after="0" w:afterLines="0" w:line="320" w:lineRule="exact"/>
              <w:ind w:right="0" w:rightChars="0"/>
              <w:jc w:val="center"/>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企业资信</w:t>
            </w:r>
          </w:p>
        </w:tc>
        <w:tc>
          <w:tcPr>
            <w:tcW w:w="7103"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before="0" w:beforeLines="0" w:after="0" w:afterLines="0" w:line="320" w:lineRule="exact"/>
              <w:ind w:left="0" w:leftChars="0" w:right="0" w:rightChars="0" w:firstLine="0" w:firstLineChars="0"/>
              <w:jc w:val="both"/>
              <w:textAlignment w:val="auto"/>
              <w:outlineLvl w:val="9"/>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rPr>
              <w:t>投标单位通过ISO9001质量管理体系认证的得</w:t>
            </w:r>
            <w:r>
              <w:rPr>
                <w:rFonts w:hint="eastAsia" w:ascii="宋体" w:hAnsi="宋体" w:eastAsia="宋体" w:cs="宋体"/>
                <w:b w:val="0"/>
                <w:bCs w:val="0"/>
                <w:color w:val="auto"/>
                <w:sz w:val="24"/>
                <w:szCs w:val="24"/>
                <w:highlight w:val="none"/>
                <w:lang w:val="en-US" w:eastAsia="zh-CN"/>
              </w:rPr>
              <w:t>1</w:t>
            </w:r>
            <w:r>
              <w:rPr>
                <w:rFonts w:hint="eastAsia" w:ascii="宋体" w:hAnsi="宋体" w:eastAsia="宋体" w:cs="宋体"/>
                <w:b w:val="0"/>
                <w:bCs w:val="0"/>
                <w:color w:val="auto"/>
                <w:sz w:val="24"/>
                <w:szCs w:val="24"/>
                <w:highlight w:val="none"/>
              </w:rPr>
              <w:t>分；通过ISO45001职业健康安全管理体系认证的得</w:t>
            </w:r>
            <w:r>
              <w:rPr>
                <w:rFonts w:hint="eastAsia" w:ascii="宋体" w:hAnsi="宋体" w:eastAsia="宋体" w:cs="宋体"/>
                <w:b w:val="0"/>
                <w:bCs w:val="0"/>
                <w:color w:val="auto"/>
                <w:sz w:val="24"/>
                <w:szCs w:val="24"/>
                <w:highlight w:val="none"/>
                <w:lang w:val="en-US" w:eastAsia="zh-CN"/>
              </w:rPr>
              <w:t>1</w:t>
            </w:r>
            <w:r>
              <w:rPr>
                <w:rFonts w:hint="eastAsia" w:ascii="宋体" w:hAnsi="宋体" w:eastAsia="宋体" w:cs="宋体"/>
                <w:b w:val="0"/>
                <w:bCs w:val="0"/>
                <w:color w:val="auto"/>
                <w:sz w:val="24"/>
                <w:szCs w:val="24"/>
                <w:highlight w:val="none"/>
              </w:rPr>
              <w:t>分；通过ISO14001系列环境</w:t>
            </w:r>
            <w:r>
              <w:rPr>
                <w:rFonts w:hint="eastAsia" w:ascii="宋体" w:hAnsi="宋体" w:eastAsia="宋体" w:cs="宋体"/>
                <w:b w:val="0"/>
                <w:bCs w:val="0"/>
                <w:color w:val="auto"/>
                <w:sz w:val="24"/>
                <w:szCs w:val="24"/>
                <w:highlight w:val="none"/>
                <w:lang w:eastAsia="zh-CN"/>
              </w:rPr>
              <w:t>质量体系</w:t>
            </w:r>
            <w:r>
              <w:rPr>
                <w:rFonts w:hint="eastAsia" w:ascii="宋体" w:hAnsi="宋体" w:eastAsia="宋体" w:cs="宋体"/>
                <w:b w:val="0"/>
                <w:bCs w:val="0"/>
                <w:color w:val="auto"/>
                <w:sz w:val="24"/>
                <w:szCs w:val="24"/>
                <w:highlight w:val="none"/>
              </w:rPr>
              <w:t>认证的得</w:t>
            </w:r>
            <w:r>
              <w:rPr>
                <w:rFonts w:hint="eastAsia" w:ascii="宋体" w:hAnsi="宋体" w:eastAsia="宋体" w:cs="宋体"/>
                <w:b w:val="0"/>
                <w:bCs w:val="0"/>
                <w:color w:val="auto"/>
                <w:sz w:val="24"/>
                <w:szCs w:val="24"/>
                <w:highlight w:val="none"/>
                <w:lang w:val="en-US" w:eastAsia="zh-CN"/>
              </w:rPr>
              <w:t>1</w:t>
            </w:r>
            <w:r>
              <w:rPr>
                <w:rFonts w:hint="eastAsia" w:ascii="宋体" w:hAnsi="宋体" w:eastAsia="宋体" w:cs="宋体"/>
                <w:b w:val="0"/>
                <w:bCs w:val="0"/>
                <w:color w:val="auto"/>
                <w:sz w:val="24"/>
                <w:szCs w:val="24"/>
                <w:highlight w:val="none"/>
              </w:rPr>
              <w:t>分</w:t>
            </w:r>
            <w:r>
              <w:rPr>
                <w:rFonts w:hint="eastAsia" w:ascii="宋体" w:hAnsi="宋体" w:eastAsia="宋体" w:cs="宋体"/>
                <w:b w:val="0"/>
                <w:bCs w:val="0"/>
                <w:color w:val="auto"/>
                <w:sz w:val="24"/>
                <w:szCs w:val="24"/>
                <w:highlight w:val="none"/>
                <w:lang w:eastAsia="zh-CN"/>
              </w:rPr>
              <w:t>。</w:t>
            </w:r>
          </w:p>
          <w:p>
            <w:pPr>
              <w:keepNext w:val="0"/>
              <w:keepLines w:val="0"/>
              <w:pageBreakBefore w:val="0"/>
              <w:widowControl w:val="0"/>
              <w:kinsoku/>
              <w:wordWrap/>
              <w:overflowPunct/>
              <w:topLinePunct w:val="0"/>
              <w:autoSpaceDE w:val="0"/>
              <w:autoSpaceDN w:val="0"/>
              <w:bidi w:val="0"/>
              <w:adjustRightInd w:val="0"/>
              <w:snapToGrid/>
              <w:spacing w:before="0" w:beforeLines="0" w:after="0" w:afterLines="0" w:line="320" w:lineRule="exact"/>
              <w:ind w:left="0" w:leftChars="0" w:right="0" w:rightChars="0" w:firstLine="0" w:firstLineChars="0"/>
              <w:jc w:val="both"/>
              <w:textAlignment w:val="auto"/>
              <w:outlineLvl w:val="9"/>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bCs/>
                <w:color w:val="auto"/>
                <w:sz w:val="24"/>
                <w:szCs w:val="24"/>
                <w:highlight w:val="none"/>
              </w:rPr>
              <w:t>（</w:t>
            </w:r>
            <w:r>
              <w:rPr>
                <w:rFonts w:hint="eastAsia" w:ascii="宋体" w:hAnsi="宋体" w:eastAsia="宋体" w:cs="宋体"/>
                <w:b/>
                <w:bCs/>
                <w:color w:val="auto"/>
                <w:sz w:val="24"/>
                <w:szCs w:val="24"/>
                <w:highlight w:val="none"/>
                <w:lang w:val="en-US" w:eastAsia="zh-CN"/>
              </w:rPr>
              <w:t>商务技术文件中须提供有效期内的相关证书复印件及国家认证认可监督委员会官网截图证明并加盖投标人公章，不提供不得分。）</w:t>
            </w:r>
          </w:p>
        </w:tc>
        <w:tc>
          <w:tcPr>
            <w:tcW w:w="843" w:type="dxa"/>
            <w:noWrap w:val="0"/>
            <w:vAlign w:val="center"/>
          </w:tcPr>
          <w:p>
            <w:pPr>
              <w:keepNext w:val="0"/>
              <w:keepLines w:val="0"/>
              <w:pageBreakBefore w:val="0"/>
              <w:widowControl w:val="0"/>
              <w:kinsoku/>
              <w:wordWrap/>
              <w:overflowPunct/>
              <w:topLinePunct w:val="0"/>
              <w:bidi w:val="0"/>
              <w:snapToGrid/>
              <w:spacing w:line="32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02"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before="0" w:beforeLines="0" w:after="0" w:afterLines="0" w:line="320" w:lineRule="exact"/>
              <w:ind w:right="0" w:rightChars="0"/>
              <w:jc w:val="center"/>
              <w:textAlignment w:val="auto"/>
              <w:outlineLvl w:val="9"/>
              <w:rPr>
                <w:rFonts w:hint="eastAsia" w:ascii="宋体" w:hAnsi="宋体" w:eastAsia="宋体" w:cs="宋体"/>
                <w:color w:val="auto"/>
                <w:sz w:val="24"/>
                <w:szCs w:val="24"/>
                <w:highlight w:val="none"/>
                <w:lang w:val="en-US" w:eastAsia="zh-CN" w:bidi="ar-SA"/>
              </w:rPr>
            </w:pPr>
            <w:r>
              <w:rPr>
                <w:rFonts w:hint="eastAsia" w:ascii="宋体" w:hAnsi="宋体" w:eastAsia="宋体" w:cs="宋体"/>
                <w:color w:val="auto"/>
                <w:sz w:val="24"/>
                <w:szCs w:val="24"/>
                <w:highlight w:val="none"/>
                <w:lang w:val="en-US" w:eastAsia="zh-CN"/>
              </w:rPr>
              <w:t>2</w:t>
            </w:r>
          </w:p>
        </w:tc>
        <w:tc>
          <w:tcPr>
            <w:tcW w:w="1317"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before="0" w:beforeLines="0" w:after="0" w:afterLines="0" w:line="320" w:lineRule="exact"/>
              <w:ind w:right="0" w:rightChars="0"/>
              <w:jc w:val="center"/>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项目经验</w:t>
            </w:r>
          </w:p>
        </w:tc>
        <w:tc>
          <w:tcPr>
            <w:tcW w:w="7103"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before="0" w:beforeLines="0" w:after="0" w:afterLines="0" w:line="320" w:lineRule="exact"/>
              <w:ind w:left="0" w:leftChars="0" w:right="0" w:rightChars="0" w:firstLine="0" w:firstLineChars="0"/>
              <w:jc w:val="both"/>
              <w:textAlignment w:val="auto"/>
              <w:outlineLvl w:val="9"/>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rPr>
              <w:t>投</w:t>
            </w:r>
            <w:r>
              <w:rPr>
                <w:rFonts w:hint="eastAsia" w:ascii="宋体" w:hAnsi="宋体" w:eastAsia="宋体" w:cs="宋体"/>
                <w:b w:val="0"/>
                <w:bCs w:val="0"/>
                <w:color w:val="auto"/>
                <w:sz w:val="24"/>
                <w:szCs w:val="24"/>
                <w:highlight w:val="none"/>
                <w:lang w:val="en-US" w:eastAsia="zh-CN"/>
              </w:rPr>
              <w:t>标单位自2019年1月1日以来（以合同签订时间为准）具有同类或类似项目业绩的，每提供1个得1分，本项最高得3分。</w:t>
            </w:r>
          </w:p>
          <w:p>
            <w:pPr>
              <w:keepNext w:val="0"/>
              <w:keepLines w:val="0"/>
              <w:pageBreakBefore w:val="0"/>
              <w:widowControl w:val="0"/>
              <w:kinsoku/>
              <w:wordWrap/>
              <w:overflowPunct/>
              <w:topLinePunct w:val="0"/>
              <w:autoSpaceDE w:val="0"/>
              <w:autoSpaceDN w:val="0"/>
              <w:bidi w:val="0"/>
              <w:adjustRightInd w:val="0"/>
              <w:snapToGrid/>
              <w:spacing w:before="0" w:beforeLines="0" w:after="0" w:afterLines="0" w:line="320" w:lineRule="exact"/>
              <w:ind w:left="0" w:leftChars="0" w:right="0" w:rightChars="0" w:firstLine="0" w:firstLineChars="0"/>
              <w:jc w:val="both"/>
              <w:textAlignment w:val="auto"/>
              <w:outlineLvl w:val="9"/>
              <w:rPr>
                <w:rFonts w:hint="eastAsia" w:ascii="宋体" w:hAnsi="宋体" w:eastAsia="宋体" w:cs="宋体"/>
                <w:b w:val="0"/>
                <w:bCs w:val="0"/>
                <w:color w:val="auto"/>
                <w:sz w:val="24"/>
                <w:szCs w:val="24"/>
                <w:highlight w:val="none"/>
                <w:lang w:eastAsia="zh-CN"/>
              </w:rPr>
            </w:pPr>
            <w:r>
              <w:rPr>
                <w:rFonts w:hint="eastAsia" w:ascii="宋体" w:hAnsi="宋体" w:eastAsia="宋体" w:cs="宋体"/>
                <w:b/>
                <w:bCs/>
                <w:color w:val="auto"/>
                <w:sz w:val="24"/>
                <w:szCs w:val="24"/>
                <w:highlight w:val="none"/>
                <w:lang w:val="en-US" w:eastAsia="zh-CN"/>
              </w:rPr>
              <w:t>（商务技术文件中须提供相关合同复印件并加盖投标人公章，不提供不得分。）</w:t>
            </w:r>
          </w:p>
        </w:tc>
        <w:tc>
          <w:tcPr>
            <w:tcW w:w="843" w:type="dxa"/>
            <w:noWrap w:val="0"/>
            <w:vAlign w:val="center"/>
          </w:tcPr>
          <w:p>
            <w:pPr>
              <w:keepNext w:val="0"/>
              <w:keepLines w:val="0"/>
              <w:pageBreakBefore w:val="0"/>
              <w:widowControl w:val="0"/>
              <w:kinsoku/>
              <w:wordWrap/>
              <w:overflowPunct/>
              <w:topLinePunct w:val="0"/>
              <w:bidi w:val="0"/>
              <w:snapToGrid/>
              <w:spacing w:line="32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02" w:type="dxa"/>
            <w:noWrap w:val="0"/>
            <w:vAlign w:val="center"/>
          </w:tcPr>
          <w:p>
            <w:pPr>
              <w:jc w:val="center"/>
              <w:rPr>
                <w:rStyle w:val="70"/>
                <w:rFonts w:hint="eastAsia" w:ascii="宋体" w:hAnsi="宋体" w:eastAsia="宋体" w:cs="宋体"/>
                <w:b w:val="0"/>
                <w:bCs/>
                <w:color w:val="auto"/>
                <w:sz w:val="24"/>
                <w:szCs w:val="24"/>
                <w:highlight w:val="none"/>
                <w:lang w:val="en-US" w:eastAsia="zh-CN"/>
              </w:rPr>
            </w:pPr>
            <w:r>
              <w:rPr>
                <w:rStyle w:val="70"/>
                <w:rFonts w:hint="eastAsia" w:ascii="宋体" w:hAnsi="宋体" w:eastAsia="宋体" w:cs="宋体"/>
                <w:b w:val="0"/>
                <w:bCs/>
                <w:color w:val="auto"/>
                <w:sz w:val="24"/>
                <w:szCs w:val="24"/>
                <w:highlight w:val="none"/>
                <w:lang w:val="en-US" w:eastAsia="zh-CN"/>
              </w:rPr>
              <w:t>3</w:t>
            </w:r>
          </w:p>
        </w:tc>
        <w:tc>
          <w:tcPr>
            <w:tcW w:w="1317" w:type="dxa"/>
            <w:noWrap w:val="0"/>
            <w:vAlign w:val="center"/>
          </w:tcPr>
          <w:p>
            <w:pPr>
              <w:jc w:val="center"/>
              <w:rPr>
                <w:rStyle w:val="70"/>
                <w:rFonts w:hint="default" w:ascii="宋体" w:hAnsi="宋体" w:eastAsia="宋体" w:cs="宋体"/>
                <w:b w:val="0"/>
                <w:bCs/>
                <w:color w:val="auto"/>
                <w:sz w:val="24"/>
                <w:szCs w:val="24"/>
                <w:highlight w:val="none"/>
                <w:lang w:val="en-US" w:eastAsia="zh-CN"/>
              </w:rPr>
            </w:pPr>
            <w:r>
              <w:rPr>
                <w:rStyle w:val="70"/>
                <w:rFonts w:hint="eastAsia" w:ascii="宋体" w:hAnsi="宋体" w:eastAsia="宋体" w:cs="宋体"/>
                <w:b w:val="0"/>
                <w:bCs/>
                <w:color w:val="auto"/>
                <w:sz w:val="24"/>
                <w:szCs w:val="24"/>
                <w:highlight w:val="none"/>
                <w:lang w:val="en-US" w:eastAsia="zh-CN"/>
              </w:rPr>
              <w:t>项目解析</w:t>
            </w:r>
          </w:p>
        </w:tc>
        <w:tc>
          <w:tcPr>
            <w:tcW w:w="7103" w:type="dxa"/>
            <w:noWrap w:val="0"/>
            <w:vAlign w:val="center"/>
          </w:tcPr>
          <w:p>
            <w:pPr>
              <w:rPr>
                <w:rStyle w:val="70"/>
                <w:rFonts w:hint="eastAsia" w:ascii="宋体" w:hAnsi="宋体" w:eastAsia="宋体" w:cs="宋体"/>
                <w:b w:val="0"/>
                <w:bCs/>
                <w:color w:val="auto"/>
                <w:sz w:val="24"/>
                <w:szCs w:val="24"/>
                <w:highlight w:val="none"/>
                <w:lang w:val="en-US" w:eastAsia="zh-CN"/>
              </w:rPr>
            </w:pPr>
            <w:r>
              <w:rPr>
                <w:rStyle w:val="70"/>
                <w:rFonts w:hint="eastAsia" w:ascii="宋体" w:hAnsi="宋体" w:eastAsia="宋体" w:cs="宋体"/>
                <w:b w:val="0"/>
                <w:bCs/>
                <w:color w:val="auto"/>
                <w:sz w:val="24"/>
                <w:szCs w:val="24"/>
                <w:highlight w:val="none"/>
              </w:rPr>
              <w:t>根据投标</w:t>
            </w:r>
            <w:r>
              <w:rPr>
                <w:rStyle w:val="70"/>
                <w:rFonts w:hint="eastAsia" w:ascii="宋体" w:hAnsi="宋体" w:eastAsia="宋体" w:cs="宋体"/>
                <w:b w:val="0"/>
                <w:bCs/>
                <w:color w:val="auto"/>
                <w:sz w:val="24"/>
                <w:szCs w:val="24"/>
                <w:highlight w:val="none"/>
                <w:lang w:val="en-US" w:eastAsia="zh-CN"/>
              </w:rPr>
              <w:t>单位</w:t>
            </w:r>
            <w:r>
              <w:rPr>
                <w:rStyle w:val="70"/>
                <w:rFonts w:hint="eastAsia" w:ascii="宋体" w:hAnsi="宋体" w:eastAsia="宋体" w:cs="宋体"/>
                <w:b w:val="0"/>
                <w:bCs/>
                <w:color w:val="auto"/>
                <w:sz w:val="24"/>
                <w:szCs w:val="24"/>
                <w:highlight w:val="none"/>
              </w:rPr>
              <w:t>对</w:t>
            </w:r>
            <w:r>
              <w:rPr>
                <w:rStyle w:val="70"/>
                <w:rFonts w:hint="eastAsia" w:ascii="宋体" w:hAnsi="宋体" w:eastAsia="宋体" w:cs="宋体"/>
                <w:b w:val="0"/>
                <w:bCs/>
                <w:color w:val="auto"/>
                <w:sz w:val="24"/>
                <w:szCs w:val="24"/>
                <w:highlight w:val="none"/>
                <w:lang w:val="en-US" w:eastAsia="zh-CN"/>
              </w:rPr>
              <w:t>本项目</w:t>
            </w:r>
            <w:r>
              <w:rPr>
                <w:rStyle w:val="70"/>
                <w:rFonts w:hint="eastAsia" w:ascii="宋体" w:hAnsi="宋体" w:eastAsia="宋体" w:cs="宋体"/>
                <w:b w:val="0"/>
                <w:bCs/>
                <w:color w:val="auto"/>
                <w:sz w:val="24"/>
                <w:szCs w:val="24"/>
                <w:highlight w:val="none"/>
              </w:rPr>
              <w:t>的理解</w:t>
            </w:r>
            <w:r>
              <w:rPr>
                <w:rStyle w:val="70"/>
                <w:rFonts w:hint="eastAsia" w:ascii="宋体" w:hAnsi="宋体" w:eastAsia="宋体" w:cs="宋体"/>
                <w:b w:val="0"/>
                <w:bCs/>
                <w:color w:val="auto"/>
                <w:sz w:val="24"/>
                <w:szCs w:val="24"/>
                <w:highlight w:val="none"/>
                <w:lang w:val="en-US" w:eastAsia="zh-CN"/>
              </w:rPr>
              <w:t>解析，包括政策解读是否全面</w:t>
            </w:r>
            <w:r>
              <w:rPr>
                <w:rStyle w:val="70"/>
                <w:rFonts w:hint="eastAsia" w:ascii="宋体" w:hAnsi="宋体" w:eastAsia="宋体" w:cs="宋体"/>
                <w:b w:val="0"/>
                <w:bCs/>
                <w:color w:val="auto"/>
                <w:sz w:val="24"/>
                <w:szCs w:val="24"/>
                <w:highlight w:val="none"/>
                <w:lang w:eastAsia="zh-CN"/>
              </w:rPr>
              <w:t>，</w:t>
            </w:r>
            <w:r>
              <w:rPr>
                <w:rStyle w:val="70"/>
                <w:rFonts w:hint="eastAsia" w:ascii="宋体" w:hAnsi="宋体" w:eastAsia="宋体" w:cs="宋体"/>
                <w:b w:val="0"/>
                <w:bCs/>
                <w:color w:val="auto"/>
                <w:sz w:val="24"/>
                <w:szCs w:val="24"/>
                <w:highlight w:val="none"/>
                <w:lang w:val="en-US" w:eastAsia="zh-CN"/>
              </w:rPr>
              <w:t>对零星、突击性广告概述是否完善，是否具有惠民性以及项目的</w:t>
            </w:r>
            <w:r>
              <w:rPr>
                <w:rStyle w:val="70"/>
                <w:rFonts w:hint="eastAsia" w:ascii="宋体" w:hAnsi="宋体" w:eastAsia="宋体" w:cs="宋体"/>
                <w:b w:val="0"/>
                <w:bCs/>
                <w:color w:val="auto"/>
                <w:sz w:val="24"/>
                <w:szCs w:val="24"/>
                <w:highlight w:val="none"/>
              </w:rPr>
              <w:t>重点与难点分析</w:t>
            </w:r>
            <w:r>
              <w:rPr>
                <w:rStyle w:val="70"/>
                <w:rFonts w:hint="eastAsia" w:ascii="宋体" w:hAnsi="宋体" w:eastAsia="宋体" w:cs="宋体"/>
                <w:b w:val="0"/>
                <w:bCs/>
                <w:color w:val="auto"/>
                <w:sz w:val="24"/>
                <w:szCs w:val="24"/>
                <w:highlight w:val="none"/>
                <w:lang w:val="en-US" w:eastAsia="zh-CN"/>
              </w:rPr>
              <w:t>是否具体等</w:t>
            </w:r>
            <w:r>
              <w:rPr>
                <w:rStyle w:val="70"/>
                <w:rFonts w:hint="eastAsia" w:ascii="宋体" w:hAnsi="宋体" w:eastAsia="宋体" w:cs="宋体"/>
                <w:b w:val="0"/>
                <w:bCs/>
                <w:color w:val="auto"/>
                <w:sz w:val="24"/>
                <w:szCs w:val="24"/>
                <w:highlight w:val="none"/>
              </w:rPr>
              <w:t>进行</w:t>
            </w:r>
            <w:r>
              <w:rPr>
                <w:rStyle w:val="70"/>
                <w:rFonts w:hint="eastAsia" w:ascii="宋体" w:hAnsi="宋体" w:eastAsia="宋体" w:cs="宋体"/>
                <w:b w:val="0"/>
                <w:bCs/>
                <w:color w:val="auto"/>
                <w:sz w:val="24"/>
                <w:szCs w:val="24"/>
                <w:highlight w:val="none"/>
                <w:lang w:val="en-US" w:eastAsia="zh-CN"/>
              </w:rPr>
              <w:t>打分，本项最高得4分</w:t>
            </w:r>
            <w:r>
              <w:rPr>
                <w:rStyle w:val="70"/>
                <w:rFonts w:hint="eastAsia" w:ascii="宋体" w:hAnsi="宋体" w:eastAsia="宋体" w:cs="宋体"/>
                <w:b w:val="0"/>
                <w:bCs/>
                <w:color w:val="auto"/>
                <w:sz w:val="24"/>
                <w:szCs w:val="24"/>
                <w:highlight w:val="none"/>
              </w:rPr>
              <w:t>。</w:t>
            </w:r>
          </w:p>
        </w:tc>
        <w:tc>
          <w:tcPr>
            <w:tcW w:w="843" w:type="dxa"/>
            <w:noWrap w:val="0"/>
            <w:vAlign w:val="center"/>
          </w:tcPr>
          <w:p>
            <w:pPr>
              <w:keepNext w:val="0"/>
              <w:keepLines w:val="0"/>
              <w:pageBreakBefore w:val="0"/>
              <w:widowControl w:val="0"/>
              <w:kinsoku/>
              <w:wordWrap/>
              <w:overflowPunct/>
              <w:topLinePunct w:val="0"/>
              <w:bidi w:val="0"/>
              <w:snapToGrid/>
              <w:spacing w:line="320" w:lineRule="exact"/>
              <w:jc w:val="center"/>
              <w:textAlignment w:val="auto"/>
              <w:rPr>
                <w:rFonts w:hint="default"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4分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02"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before="0" w:beforeLines="0" w:after="0" w:afterLines="0" w:line="320" w:lineRule="exact"/>
              <w:ind w:right="0" w:rightChars="0"/>
              <w:jc w:val="center"/>
              <w:textAlignment w:val="auto"/>
              <w:outlineLvl w:val="9"/>
              <w:rPr>
                <w:rFonts w:hint="eastAsia" w:ascii="宋体" w:hAnsi="宋体" w:eastAsia="宋体" w:cs="宋体"/>
                <w:color w:val="auto"/>
                <w:sz w:val="24"/>
                <w:szCs w:val="24"/>
                <w:highlight w:val="none"/>
                <w:lang w:val="en-US" w:eastAsia="zh-CN" w:bidi="ar-SA"/>
              </w:rPr>
            </w:pPr>
            <w:r>
              <w:rPr>
                <w:rFonts w:hint="eastAsia" w:ascii="宋体" w:hAnsi="宋体" w:eastAsia="宋体" w:cs="宋体"/>
                <w:color w:val="auto"/>
                <w:sz w:val="24"/>
                <w:szCs w:val="24"/>
                <w:highlight w:val="none"/>
                <w:lang w:val="en-US" w:eastAsia="zh-CN"/>
              </w:rPr>
              <w:t>4</w:t>
            </w:r>
          </w:p>
        </w:tc>
        <w:tc>
          <w:tcPr>
            <w:tcW w:w="1317"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before="0" w:beforeLines="0" w:after="0" w:afterLines="0" w:line="320" w:lineRule="exact"/>
              <w:ind w:right="0" w:rightChars="0"/>
              <w:jc w:val="center"/>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项目</w:t>
            </w:r>
            <w:r>
              <w:rPr>
                <w:rFonts w:hint="eastAsia" w:ascii="宋体" w:hAnsi="宋体" w:eastAsia="宋体" w:cs="宋体"/>
                <w:color w:val="auto"/>
                <w:sz w:val="24"/>
                <w:szCs w:val="24"/>
                <w:highlight w:val="none"/>
              </w:rPr>
              <w:t>组织实施</w:t>
            </w:r>
            <w:r>
              <w:rPr>
                <w:rFonts w:hint="eastAsia" w:ascii="宋体" w:hAnsi="宋体" w:eastAsia="宋体" w:cs="宋体"/>
                <w:color w:val="auto"/>
                <w:sz w:val="24"/>
                <w:szCs w:val="24"/>
                <w:highlight w:val="none"/>
                <w:lang w:eastAsia="zh-CN"/>
              </w:rPr>
              <w:t>方案</w:t>
            </w:r>
          </w:p>
        </w:tc>
        <w:tc>
          <w:tcPr>
            <w:tcW w:w="7103"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before="0" w:beforeLines="0" w:after="0" w:afterLines="0" w:line="320" w:lineRule="exact"/>
              <w:ind w:left="0" w:leftChars="0" w:right="0" w:rightChars="0" w:firstLine="0" w:firstLineChars="0"/>
              <w:jc w:val="both"/>
              <w:textAlignment w:val="auto"/>
              <w:outlineLvl w:val="9"/>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根据投标单位提供的</w:t>
            </w:r>
            <w:r>
              <w:rPr>
                <w:rFonts w:hint="eastAsia" w:ascii="宋体" w:hAnsi="宋体" w:eastAsia="宋体" w:cs="宋体"/>
                <w:b w:val="0"/>
                <w:bCs w:val="0"/>
                <w:color w:val="auto"/>
                <w:sz w:val="24"/>
                <w:szCs w:val="24"/>
                <w:highlight w:val="none"/>
              </w:rPr>
              <w:t>项目组织实施方案包括接单、设计排版、运输、安装以及组织机构、实施场所、工作程序和步骤、管理和协调方法、关键步骤和要点等内容</w:t>
            </w:r>
            <w:r>
              <w:rPr>
                <w:rFonts w:hint="eastAsia" w:ascii="宋体" w:hAnsi="宋体" w:eastAsia="宋体" w:cs="宋体"/>
                <w:b w:val="0"/>
                <w:bCs w:val="0"/>
                <w:color w:val="auto"/>
                <w:sz w:val="24"/>
                <w:szCs w:val="24"/>
                <w:highlight w:val="none"/>
                <w:lang w:val="en-US" w:eastAsia="zh-CN"/>
              </w:rPr>
              <w:t>是否完善合理、科学可行进行打分，本项最高得7分。</w:t>
            </w:r>
          </w:p>
        </w:tc>
        <w:tc>
          <w:tcPr>
            <w:tcW w:w="843" w:type="dxa"/>
            <w:noWrap w:val="0"/>
            <w:vAlign w:val="center"/>
          </w:tcPr>
          <w:p>
            <w:pPr>
              <w:keepNext w:val="0"/>
              <w:keepLines w:val="0"/>
              <w:pageBreakBefore w:val="0"/>
              <w:widowControl w:val="0"/>
              <w:kinsoku/>
              <w:wordWrap/>
              <w:overflowPunct/>
              <w:topLinePunct w:val="0"/>
              <w:bidi w:val="0"/>
              <w:snapToGrid/>
              <w:spacing w:line="32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7分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02"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before="0" w:beforeLines="0" w:after="0" w:afterLines="0" w:line="320" w:lineRule="exact"/>
              <w:ind w:right="0" w:rightChars="0"/>
              <w:jc w:val="center"/>
              <w:textAlignment w:val="auto"/>
              <w:outlineLvl w:val="9"/>
              <w:rPr>
                <w:rFonts w:hint="eastAsia" w:ascii="宋体" w:hAnsi="宋体" w:eastAsia="宋体" w:cs="宋体"/>
                <w:b w:val="0"/>
                <w:bCs w:val="0"/>
                <w:color w:val="auto"/>
                <w:sz w:val="24"/>
                <w:szCs w:val="24"/>
                <w:highlight w:val="none"/>
                <w:lang w:val="en-US" w:eastAsia="zh-CN" w:bidi="ar-SA"/>
              </w:rPr>
            </w:pPr>
            <w:r>
              <w:rPr>
                <w:rFonts w:hint="eastAsia" w:ascii="宋体" w:hAnsi="宋体" w:eastAsia="宋体" w:cs="宋体"/>
                <w:color w:val="auto"/>
                <w:sz w:val="24"/>
                <w:szCs w:val="24"/>
                <w:highlight w:val="none"/>
                <w:lang w:val="en-US" w:eastAsia="zh-CN"/>
              </w:rPr>
              <w:t>5</w:t>
            </w:r>
          </w:p>
        </w:tc>
        <w:tc>
          <w:tcPr>
            <w:tcW w:w="1317"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before="0" w:beforeLines="0" w:after="0" w:afterLines="0" w:line="320" w:lineRule="exact"/>
              <w:ind w:left="0" w:leftChars="0" w:right="0" w:rightChars="0" w:firstLine="0" w:firstLineChars="0"/>
              <w:jc w:val="center"/>
              <w:textAlignment w:val="auto"/>
              <w:outlineLvl w:val="9"/>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rPr>
              <w:t>措施方案</w:t>
            </w:r>
          </w:p>
        </w:tc>
        <w:tc>
          <w:tcPr>
            <w:tcW w:w="7103"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before="0" w:beforeLines="0" w:after="0" w:afterLines="0" w:line="320" w:lineRule="exact"/>
              <w:ind w:left="0" w:leftChars="0" w:right="0" w:rightChars="0" w:firstLine="0" w:firstLineChars="0"/>
              <w:jc w:val="both"/>
              <w:textAlignment w:val="auto"/>
              <w:outlineLvl w:val="9"/>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根据投标单位对项</w:t>
            </w:r>
            <w:r>
              <w:rPr>
                <w:rFonts w:hint="eastAsia" w:ascii="宋体" w:hAnsi="宋体" w:eastAsia="宋体" w:cs="宋体"/>
                <w:b w:val="0"/>
                <w:bCs w:val="0"/>
                <w:color w:val="auto"/>
                <w:sz w:val="24"/>
                <w:szCs w:val="24"/>
                <w:highlight w:val="none"/>
              </w:rPr>
              <w:t>目实施</w:t>
            </w:r>
            <w:r>
              <w:rPr>
                <w:rFonts w:hint="eastAsia" w:ascii="宋体" w:hAnsi="宋体" w:eastAsia="宋体" w:cs="宋体"/>
                <w:b w:val="0"/>
                <w:bCs w:val="0"/>
                <w:color w:val="auto"/>
                <w:sz w:val="24"/>
                <w:szCs w:val="24"/>
                <w:highlight w:val="none"/>
                <w:lang w:val="en-US" w:eastAsia="zh-CN"/>
              </w:rPr>
              <w:t>过程</w:t>
            </w:r>
            <w:r>
              <w:rPr>
                <w:rFonts w:hint="eastAsia" w:ascii="宋体" w:hAnsi="宋体" w:eastAsia="宋体" w:cs="宋体"/>
                <w:b w:val="0"/>
                <w:bCs w:val="0"/>
                <w:color w:val="auto"/>
                <w:sz w:val="24"/>
                <w:szCs w:val="24"/>
                <w:highlight w:val="none"/>
              </w:rPr>
              <w:t>中</w:t>
            </w:r>
            <w:r>
              <w:rPr>
                <w:rFonts w:hint="eastAsia" w:ascii="宋体" w:hAnsi="宋体" w:eastAsia="宋体" w:cs="宋体"/>
                <w:b w:val="0"/>
                <w:bCs w:val="0"/>
                <w:color w:val="auto"/>
                <w:sz w:val="24"/>
                <w:szCs w:val="24"/>
                <w:highlight w:val="none"/>
                <w:lang w:val="en-US" w:eastAsia="zh-CN"/>
              </w:rPr>
              <w:t>可能会出现的</w:t>
            </w:r>
            <w:r>
              <w:rPr>
                <w:rFonts w:hint="eastAsia" w:ascii="宋体" w:hAnsi="宋体" w:eastAsia="宋体" w:cs="宋体"/>
                <w:b w:val="0"/>
                <w:bCs w:val="0"/>
                <w:color w:val="auto"/>
                <w:sz w:val="24"/>
                <w:szCs w:val="24"/>
                <w:highlight w:val="none"/>
              </w:rPr>
              <w:t>风险说明</w:t>
            </w:r>
            <w:r>
              <w:rPr>
                <w:rFonts w:hint="eastAsia" w:ascii="宋体" w:hAnsi="宋体" w:eastAsia="宋体" w:cs="宋体"/>
                <w:b w:val="0"/>
                <w:bCs w:val="0"/>
                <w:color w:val="auto"/>
                <w:sz w:val="24"/>
                <w:szCs w:val="24"/>
                <w:highlight w:val="none"/>
                <w:lang w:val="en-US" w:eastAsia="zh-CN"/>
              </w:rPr>
              <w:t>是否全面</w:t>
            </w:r>
            <w:r>
              <w:rPr>
                <w:rFonts w:hint="eastAsia" w:ascii="宋体" w:hAnsi="宋体" w:eastAsia="宋体" w:cs="宋体"/>
                <w:b w:val="0"/>
                <w:bCs w:val="0"/>
                <w:color w:val="auto"/>
                <w:sz w:val="24"/>
                <w:szCs w:val="24"/>
                <w:highlight w:val="none"/>
              </w:rPr>
              <w:t>及风险规避处置措施情况</w:t>
            </w:r>
            <w:r>
              <w:rPr>
                <w:rFonts w:hint="eastAsia" w:ascii="宋体" w:hAnsi="宋体" w:eastAsia="宋体" w:cs="宋体"/>
                <w:b w:val="0"/>
                <w:bCs w:val="0"/>
                <w:color w:val="auto"/>
                <w:sz w:val="24"/>
                <w:szCs w:val="24"/>
                <w:highlight w:val="none"/>
                <w:lang w:val="en-US" w:eastAsia="zh-CN"/>
              </w:rPr>
              <w:t>是否合理可行等</w:t>
            </w:r>
            <w:r>
              <w:rPr>
                <w:rFonts w:hint="eastAsia" w:ascii="宋体" w:hAnsi="宋体" w:eastAsia="宋体" w:cs="宋体"/>
                <w:b w:val="0"/>
                <w:bCs w:val="0"/>
                <w:color w:val="auto"/>
                <w:sz w:val="24"/>
                <w:szCs w:val="24"/>
                <w:highlight w:val="none"/>
              </w:rPr>
              <w:t>进行打分，</w:t>
            </w:r>
            <w:r>
              <w:rPr>
                <w:rFonts w:hint="eastAsia" w:ascii="宋体" w:hAnsi="宋体" w:eastAsia="宋体" w:cs="宋体"/>
                <w:b w:val="0"/>
                <w:bCs w:val="0"/>
                <w:color w:val="auto"/>
                <w:sz w:val="24"/>
                <w:szCs w:val="24"/>
                <w:highlight w:val="none"/>
                <w:lang w:val="en-US" w:eastAsia="zh-CN"/>
              </w:rPr>
              <w:t>本项最高得6分。</w:t>
            </w:r>
          </w:p>
        </w:tc>
        <w:tc>
          <w:tcPr>
            <w:tcW w:w="843" w:type="dxa"/>
            <w:noWrap w:val="0"/>
            <w:vAlign w:val="center"/>
          </w:tcPr>
          <w:p>
            <w:pPr>
              <w:keepNext w:val="0"/>
              <w:keepLines w:val="0"/>
              <w:pageBreakBefore w:val="0"/>
              <w:widowControl w:val="0"/>
              <w:kinsoku/>
              <w:wordWrap/>
              <w:overflowPunct/>
              <w:topLinePunct w:val="0"/>
              <w:bidi w:val="0"/>
              <w:snapToGrid/>
              <w:spacing w:line="32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6分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02"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before="0" w:beforeLines="0" w:after="0" w:afterLines="0" w:line="320" w:lineRule="exact"/>
              <w:ind w:left="0" w:leftChars="0" w:right="0" w:rightChars="0" w:firstLine="0" w:firstLineChars="0"/>
              <w:jc w:val="center"/>
              <w:textAlignment w:val="auto"/>
              <w:outlineLvl w:val="9"/>
              <w:rPr>
                <w:rFonts w:hint="eastAsia" w:ascii="宋体" w:hAnsi="宋体" w:eastAsia="宋体" w:cs="宋体"/>
                <w:b w:val="0"/>
                <w:bCs w:val="0"/>
                <w:color w:val="auto"/>
                <w:sz w:val="24"/>
                <w:szCs w:val="24"/>
                <w:highlight w:val="none"/>
                <w:lang w:val="en-US" w:eastAsia="zh-CN" w:bidi="ar-SA"/>
              </w:rPr>
            </w:pPr>
            <w:r>
              <w:rPr>
                <w:rFonts w:hint="eastAsia" w:ascii="宋体" w:hAnsi="宋体" w:eastAsia="宋体" w:cs="宋体"/>
                <w:b w:val="0"/>
                <w:bCs w:val="0"/>
                <w:color w:val="auto"/>
                <w:sz w:val="24"/>
                <w:szCs w:val="24"/>
                <w:highlight w:val="none"/>
                <w:lang w:val="en-US" w:eastAsia="zh-CN"/>
              </w:rPr>
              <w:t>6</w:t>
            </w:r>
          </w:p>
        </w:tc>
        <w:tc>
          <w:tcPr>
            <w:tcW w:w="1317"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before="0" w:beforeLines="0" w:after="0" w:afterLines="0" w:line="320" w:lineRule="exact"/>
              <w:ind w:left="0" w:leftChars="0" w:right="0" w:rightChars="0" w:firstLine="0" w:firstLineChars="0"/>
              <w:jc w:val="center"/>
              <w:textAlignment w:val="auto"/>
              <w:outlineLvl w:val="9"/>
              <w:rPr>
                <w:rFonts w:hint="eastAsia" w:ascii="宋体" w:hAnsi="宋体" w:eastAsia="宋体" w:cs="宋体"/>
                <w:b w:val="0"/>
                <w:bCs w:val="0"/>
                <w:color w:val="auto"/>
                <w:sz w:val="24"/>
                <w:szCs w:val="24"/>
                <w:highlight w:val="none"/>
              </w:rPr>
            </w:pPr>
            <w:r>
              <w:rPr>
                <w:rFonts w:hint="eastAsia" w:ascii="宋体" w:hAnsi="宋体" w:cs="宋体"/>
                <w:color w:val="auto"/>
                <w:sz w:val="24"/>
                <w:highlight w:val="none"/>
              </w:rPr>
              <w:t>保障措施</w:t>
            </w:r>
          </w:p>
        </w:tc>
        <w:tc>
          <w:tcPr>
            <w:tcW w:w="7103"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before="0" w:beforeLines="0" w:after="0" w:afterLines="0" w:line="320" w:lineRule="exact"/>
              <w:ind w:left="0" w:leftChars="0" w:right="0" w:rightChars="0" w:firstLine="0" w:firstLineChars="0"/>
              <w:jc w:val="both"/>
              <w:textAlignment w:val="auto"/>
              <w:outlineLvl w:val="9"/>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根据投标单位</w:t>
            </w:r>
            <w:r>
              <w:rPr>
                <w:rFonts w:hint="eastAsia" w:ascii="宋体" w:hAnsi="宋体" w:eastAsia="宋体" w:cs="宋体"/>
                <w:color w:val="auto"/>
                <w:sz w:val="24"/>
                <w:highlight w:val="none"/>
                <w:lang w:val="en-US" w:eastAsia="zh-CN"/>
              </w:rPr>
              <w:t>提供的</w:t>
            </w:r>
            <w:r>
              <w:rPr>
                <w:rFonts w:hint="eastAsia" w:ascii="宋体" w:hAnsi="宋体" w:cs="宋体"/>
                <w:color w:val="auto"/>
                <w:sz w:val="24"/>
                <w:highlight w:val="none"/>
              </w:rPr>
              <w:t>服务质量保障措施、质量控制程序、质量岗位责任制度、质量控制措施施等是否能满足本项目需求进行打分</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本项</w:t>
            </w:r>
            <w:r>
              <w:rPr>
                <w:rFonts w:hint="eastAsia" w:ascii="宋体" w:hAnsi="宋体" w:cs="宋体"/>
                <w:color w:val="auto"/>
                <w:sz w:val="24"/>
                <w:highlight w:val="none"/>
                <w:lang w:eastAsia="zh-CN"/>
              </w:rPr>
              <w:t>最高得</w:t>
            </w:r>
            <w:r>
              <w:rPr>
                <w:rFonts w:hint="eastAsia" w:ascii="宋体" w:hAnsi="宋体" w:cs="宋体"/>
                <w:color w:val="auto"/>
                <w:sz w:val="24"/>
                <w:highlight w:val="none"/>
                <w:lang w:val="en-US" w:eastAsia="zh-CN"/>
              </w:rPr>
              <w:t>6分。</w:t>
            </w:r>
          </w:p>
        </w:tc>
        <w:tc>
          <w:tcPr>
            <w:tcW w:w="843" w:type="dxa"/>
            <w:noWrap w:val="0"/>
            <w:vAlign w:val="center"/>
          </w:tcPr>
          <w:p>
            <w:pPr>
              <w:keepNext w:val="0"/>
              <w:keepLines w:val="0"/>
              <w:pageBreakBefore w:val="0"/>
              <w:widowControl w:val="0"/>
              <w:kinsoku/>
              <w:wordWrap/>
              <w:overflowPunct/>
              <w:topLinePunct w:val="0"/>
              <w:bidi w:val="0"/>
              <w:snapToGrid/>
              <w:spacing w:line="320" w:lineRule="exact"/>
              <w:jc w:val="center"/>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6分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02"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before="0" w:beforeLines="0" w:after="0" w:afterLines="0" w:line="320" w:lineRule="exact"/>
              <w:ind w:left="0" w:leftChars="0" w:right="0" w:rightChars="0" w:firstLine="0" w:firstLineChars="0"/>
              <w:jc w:val="center"/>
              <w:textAlignment w:val="auto"/>
              <w:outlineLvl w:val="9"/>
              <w:rPr>
                <w:rFonts w:hint="eastAsia" w:ascii="宋体" w:hAnsi="宋体" w:eastAsia="宋体" w:cs="宋体"/>
                <w:b w:val="0"/>
                <w:bCs w:val="0"/>
                <w:color w:val="auto"/>
                <w:sz w:val="24"/>
                <w:szCs w:val="24"/>
                <w:highlight w:val="none"/>
                <w:lang w:val="en-US" w:eastAsia="zh-CN" w:bidi="ar-SA"/>
              </w:rPr>
            </w:pPr>
            <w:r>
              <w:rPr>
                <w:rFonts w:hint="eastAsia" w:ascii="宋体" w:hAnsi="宋体" w:eastAsia="宋体" w:cs="宋体"/>
                <w:color w:val="auto"/>
                <w:sz w:val="24"/>
                <w:szCs w:val="24"/>
                <w:highlight w:val="none"/>
                <w:lang w:val="en-US" w:eastAsia="zh-CN"/>
              </w:rPr>
              <w:t>7</w:t>
            </w:r>
          </w:p>
        </w:tc>
        <w:tc>
          <w:tcPr>
            <w:tcW w:w="1317"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before="0" w:beforeLines="0" w:after="0" w:afterLines="0" w:line="320" w:lineRule="exact"/>
              <w:ind w:left="0" w:leftChars="0" w:right="0" w:rightChars="0" w:firstLine="0" w:firstLineChars="0"/>
              <w:jc w:val="center"/>
              <w:textAlignment w:val="auto"/>
              <w:outlineLvl w:val="9"/>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安全管理</w:t>
            </w:r>
          </w:p>
        </w:tc>
        <w:tc>
          <w:tcPr>
            <w:tcW w:w="7103"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before="0" w:beforeLines="0" w:after="0" w:afterLines="0" w:line="320" w:lineRule="exact"/>
              <w:ind w:left="0" w:leftChars="0" w:right="0" w:rightChars="0" w:firstLine="0" w:firstLineChars="0"/>
              <w:jc w:val="both"/>
              <w:textAlignment w:val="auto"/>
              <w:outlineLvl w:val="9"/>
              <w:rPr>
                <w:rFonts w:hint="eastAsia" w:ascii="宋体" w:hAnsi="宋体" w:eastAsia="宋体" w:cs="宋体"/>
                <w:b w:val="0"/>
                <w:bCs w:val="0"/>
                <w:color w:val="auto"/>
                <w:sz w:val="24"/>
                <w:szCs w:val="24"/>
                <w:highlight w:val="none"/>
                <w:lang w:val="en-US" w:eastAsia="zh-CN"/>
              </w:rPr>
            </w:pPr>
            <w:r>
              <w:rPr>
                <w:rFonts w:hint="eastAsia" w:ascii="宋体" w:hAnsi="宋体" w:cs="宋体"/>
                <w:color w:val="auto"/>
                <w:sz w:val="24"/>
                <w:highlight w:val="none"/>
              </w:rPr>
              <w:t>根据投标</w:t>
            </w:r>
            <w:r>
              <w:rPr>
                <w:rFonts w:hint="eastAsia" w:ascii="宋体" w:hAnsi="宋体" w:cs="宋体"/>
                <w:color w:val="auto"/>
                <w:sz w:val="24"/>
                <w:highlight w:val="none"/>
                <w:lang w:val="en-US" w:eastAsia="zh-CN"/>
              </w:rPr>
              <w:t>单位</w:t>
            </w:r>
            <w:r>
              <w:rPr>
                <w:rFonts w:hint="eastAsia" w:ascii="宋体" w:hAnsi="宋体" w:cs="宋体"/>
                <w:color w:val="auto"/>
                <w:sz w:val="24"/>
                <w:highlight w:val="none"/>
              </w:rPr>
              <w:t>在安全管理制度措施、安全培训制度、安全检查制度、隐患处理工作等方面的安全工作开展情况</w:t>
            </w:r>
            <w:r>
              <w:rPr>
                <w:rFonts w:hint="eastAsia" w:ascii="宋体" w:hAnsi="宋体" w:cs="宋体"/>
                <w:color w:val="auto"/>
                <w:sz w:val="24"/>
                <w:highlight w:val="none"/>
                <w:lang w:val="en-US" w:eastAsia="zh-CN"/>
              </w:rPr>
              <w:t>是否全面具体、完善可行等</w:t>
            </w:r>
            <w:r>
              <w:rPr>
                <w:rFonts w:hint="eastAsia" w:ascii="宋体" w:hAnsi="宋体" w:cs="宋体"/>
                <w:color w:val="auto"/>
                <w:sz w:val="24"/>
                <w:highlight w:val="none"/>
              </w:rPr>
              <w:t>进行打分</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本项</w:t>
            </w:r>
            <w:r>
              <w:rPr>
                <w:rFonts w:hint="eastAsia" w:ascii="宋体" w:hAnsi="宋体" w:cs="宋体"/>
                <w:color w:val="auto"/>
                <w:sz w:val="24"/>
                <w:highlight w:val="none"/>
                <w:lang w:eastAsia="zh-CN"/>
              </w:rPr>
              <w:t>最高得</w:t>
            </w:r>
            <w:r>
              <w:rPr>
                <w:rFonts w:hint="eastAsia" w:ascii="宋体" w:hAnsi="宋体" w:cs="宋体"/>
                <w:color w:val="auto"/>
                <w:sz w:val="24"/>
                <w:highlight w:val="none"/>
                <w:lang w:val="en-US" w:eastAsia="zh-CN"/>
              </w:rPr>
              <w:t>4分。</w:t>
            </w:r>
          </w:p>
        </w:tc>
        <w:tc>
          <w:tcPr>
            <w:tcW w:w="843" w:type="dxa"/>
            <w:noWrap w:val="0"/>
            <w:vAlign w:val="center"/>
          </w:tcPr>
          <w:p>
            <w:pPr>
              <w:keepNext w:val="0"/>
              <w:keepLines w:val="0"/>
              <w:pageBreakBefore w:val="0"/>
              <w:widowControl w:val="0"/>
              <w:kinsoku/>
              <w:wordWrap/>
              <w:overflowPunct/>
              <w:topLinePunct w:val="0"/>
              <w:bidi w:val="0"/>
              <w:snapToGrid/>
              <w:spacing w:line="320" w:lineRule="exact"/>
              <w:jc w:val="center"/>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02" w:type="dxa"/>
            <w:vMerge w:val="restart"/>
            <w:noWrap w:val="0"/>
            <w:vAlign w:val="center"/>
          </w:tcPr>
          <w:p>
            <w:pPr>
              <w:keepNext w:val="0"/>
              <w:keepLines w:val="0"/>
              <w:pageBreakBefore w:val="0"/>
              <w:widowControl w:val="0"/>
              <w:kinsoku/>
              <w:wordWrap/>
              <w:overflowPunct/>
              <w:topLinePunct w:val="0"/>
              <w:autoSpaceDE w:val="0"/>
              <w:autoSpaceDN w:val="0"/>
              <w:bidi w:val="0"/>
              <w:adjustRightInd w:val="0"/>
              <w:snapToGrid/>
              <w:spacing w:before="0" w:beforeLines="0" w:after="0" w:afterLines="0" w:line="320" w:lineRule="exact"/>
              <w:ind w:left="0" w:leftChars="0" w:right="0" w:rightChars="0" w:firstLine="0" w:firstLineChars="0"/>
              <w:jc w:val="center"/>
              <w:textAlignment w:val="auto"/>
              <w:outlineLvl w:val="9"/>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color w:val="auto"/>
                <w:sz w:val="24"/>
                <w:szCs w:val="24"/>
                <w:highlight w:val="none"/>
                <w:lang w:val="en-US" w:eastAsia="zh-CN"/>
              </w:rPr>
              <w:t>8</w:t>
            </w:r>
          </w:p>
        </w:tc>
        <w:tc>
          <w:tcPr>
            <w:tcW w:w="1317" w:type="dxa"/>
            <w:vMerge w:val="restart"/>
            <w:noWrap w:val="0"/>
            <w:vAlign w:val="center"/>
          </w:tcPr>
          <w:p>
            <w:pPr>
              <w:keepNext w:val="0"/>
              <w:keepLines w:val="0"/>
              <w:pageBreakBefore w:val="0"/>
              <w:widowControl w:val="0"/>
              <w:kinsoku/>
              <w:wordWrap/>
              <w:overflowPunct/>
              <w:topLinePunct w:val="0"/>
              <w:autoSpaceDE w:val="0"/>
              <w:autoSpaceDN w:val="0"/>
              <w:bidi w:val="0"/>
              <w:adjustRightInd w:val="0"/>
              <w:snapToGrid/>
              <w:spacing w:before="0" w:beforeLines="0" w:after="0" w:afterLines="0" w:line="320" w:lineRule="exact"/>
              <w:ind w:left="0" w:leftChars="0" w:right="0" w:rightChars="0" w:firstLine="0" w:firstLineChars="0"/>
              <w:jc w:val="center"/>
              <w:textAlignment w:val="auto"/>
              <w:outlineLvl w:val="9"/>
              <w:rPr>
                <w:rFonts w:hint="default"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人员及设备</w:t>
            </w:r>
          </w:p>
        </w:tc>
        <w:tc>
          <w:tcPr>
            <w:tcW w:w="7103"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before="0" w:beforeLines="0" w:after="0" w:afterLines="0" w:line="320" w:lineRule="exact"/>
              <w:ind w:left="0" w:leftChars="0" w:right="0" w:rightChars="0" w:firstLine="0" w:firstLineChars="0"/>
              <w:jc w:val="both"/>
              <w:textAlignment w:val="auto"/>
              <w:outlineLvl w:val="9"/>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根据拟投入本</w:t>
            </w:r>
            <w:r>
              <w:rPr>
                <w:rFonts w:hint="eastAsia" w:ascii="宋体" w:hAnsi="宋体" w:eastAsia="宋体" w:cs="宋体"/>
                <w:b w:val="0"/>
                <w:bCs w:val="0"/>
                <w:color w:val="auto"/>
                <w:sz w:val="24"/>
                <w:szCs w:val="24"/>
                <w:highlight w:val="none"/>
              </w:rPr>
              <w:t>项目团队人员配置情况</w:t>
            </w:r>
            <w:r>
              <w:rPr>
                <w:rFonts w:hint="eastAsia" w:ascii="宋体" w:hAnsi="宋体" w:eastAsia="宋体" w:cs="宋体"/>
                <w:b w:val="0"/>
                <w:bCs w:val="0"/>
                <w:color w:val="auto"/>
                <w:sz w:val="24"/>
                <w:szCs w:val="24"/>
                <w:highlight w:val="none"/>
                <w:lang w:val="en-US" w:eastAsia="zh-CN"/>
              </w:rPr>
              <w:t>是否合理，权责是否分明，</w:t>
            </w:r>
            <w:r>
              <w:rPr>
                <w:rFonts w:hint="eastAsia" w:ascii="宋体" w:hAnsi="宋体" w:eastAsia="宋体" w:cs="宋体"/>
                <w:b w:val="0"/>
                <w:bCs w:val="0"/>
                <w:color w:val="auto"/>
                <w:sz w:val="24"/>
                <w:szCs w:val="24"/>
                <w:highlight w:val="none"/>
              </w:rPr>
              <w:t>设计团队</w:t>
            </w: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rPr>
              <w:t>安装团队</w:t>
            </w:r>
            <w:r>
              <w:rPr>
                <w:rFonts w:hint="eastAsia" w:ascii="宋体" w:hAnsi="宋体" w:eastAsia="宋体" w:cs="宋体"/>
                <w:b w:val="0"/>
                <w:bCs w:val="0"/>
                <w:color w:val="auto"/>
                <w:sz w:val="24"/>
                <w:szCs w:val="24"/>
                <w:highlight w:val="none"/>
                <w:lang w:val="en-US" w:eastAsia="zh-CN"/>
              </w:rPr>
              <w:t>是否专业等进行打分，本项最高得5分。</w:t>
            </w:r>
          </w:p>
          <w:p>
            <w:pPr>
              <w:keepNext w:val="0"/>
              <w:keepLines w:val="0"/>
              <w:pageBreakBefore w:val="0"/>
              <w:widowControl w:val="0"/>
              <w:kinsoku/>
              <w:wordWrap/>
              <w:overflowPunct/>
              <w:topLinePunct w:val="0"/>
              <w:autoSpaceDE w:val="0"/>
              <w:autoSpaceDN w:val="0"/>
              <w:bidi w:val="0"/>
              <w:adjustRightInd w:val="0"/>
              <w:snapToGrid/>
              <w:spacing w:before="0" w:beforeLines="0" w:after="0" w:afterLines="0" w:line="320" w:lineRule="exact"/>
              <w:ind w:left="0" w:leftChars="0" w:right="0" w:rightChars="0" w:firstLine="0" w:firstLineChars="0"/>
              <w:jc w:val="both"/>
              <w:textAlignment w:val="auto"/>
              <w:outlineLvl w:val="9"/>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（商务技术文件中须提供相关人员名单及证明资料并加盖投标人公章，不提供不得分。）</w:t>
            </w:r>
          </w:p>
        </w:tc>
        <w:tc>
          <w:tcPr>
            <w:tcW w:w="843" w:type="dxa"/>
            <w:noWrap w:val="0"/>
            <w:vAlign w:val="center"/>
          </w:tcPr>
          <w:p>
            <w:pPr>
              <w:keepNext w:val="0"/>
              <w:keepLines w:val="0"/>
              <w:pageBreakBefore w:val="0"/>
              <w:widowControl w:val="0"/>
              <w:kinsoku/>
              <w:wordWrap/>
              <w:overflowPunct/>
              <w:topLinePunct w:val="0"/>
              <w:bidi w:val="0"/>
              <w:snapToGrid/>
              <w:spacing w:line="32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02" w:type="dxa"/>
            <w:vMerge w:val="continue"/>
            <w:noWrap w:val="0"/>
            <w:vAlign w:val="center"/>
          </w:tcPr>
          <w:p>
            <w:pPr>
              <w:keepNext w:val="0"/>
              <w:keepLines w:val="0"/>
              <w:pageBreakBefore w:val="0"/>
              <w:widowControl w:val="0"/>
              <w:kinsoku/>
              <w:wordWrap/>
              <w:overflowPunct/>
              <w:topLinePunct w:val="0"/>
              <w:autoSpaceDE w:val="0"/>
              <w:autoSpaceDN w:val="0"/>
              <w:bidi w:val="0"/>
              <w:adjustRightInd w:val="0"/>
              <w:snapToGrid/>
              <w:spacing w:before="0" w:beforeLines="0" w:after="0" w:afterLines="0" w:line="320" w:lineRule="exact"/>
              <w:ind w:right="0" w:rightChars="0"/>
              <w:jc w:val="center"/>
              <w:textAlignment w:val="auto"/>
              <w:outlineLvl w:val="9"/>
              <w:rPr>
                <w:rFonts w:hint="eastAsia" w:ascii="宋体" w:hAnsi="宋体" w:eastAsia="宋体" w:cs="宋体"/>
                <w:color w:val="auto"/>
                <w:sz w:val="24"/>
                <w:szCs w:val="24"/>
                <w:highlight w:val="none"/>
                <w:lang w:val="en-US" w:eastAsia="zh-CN" w:bidi="ar-SA"/>
              </w:rPr>
            </w:pPr>
          </w:p>
        </w:tc>
        <w:tc>
          <w:tcPr>
            <w:tcW w:w="1317" w:type="dxa"/>
            <w:vMerge w:val="continue"/>
            <w:noWrap w:val="0"/>
            <w:vAlign w:val="center"/>
          </w:tcPr>
          <w:p>
            <w:pPr>
              <w:keepNext w:val="0"/>
              <w:keepLines w:val="0"/>
              <w:pageBreakBefore w:val="0"/>
              <w:widowControl w:val="0"/>
              <w:kinsoku/>
              <w:wordWrap/>
              <w:overflowPunct/>
              <w:topLinePunct w:val="0"/>
              <w:autoSpaceDE w:val="0"/>
              <w:autoSpaceDN w:val="0"/>
              <w:bidi w:val="0"/>
              <w:adjustRightInd w:val="0"/>
              <w:snapToGrid/>
              <w:spacing w:before="0" w:beforeLines="0" w:after="0" w:afterLines="0" w:line="320" w:lineRule="exact"/>
              <w:ind w:left="0" w:leftChars="0" w:right="0" w:rightChars="0" w:firstLine="0" w:firstLineChars="0"/>
              <w:jc w:val="both"/>
              <w:textAlignment w:val="auto"/>
              <w:outlineLvl w:val="9"/>
              <w:rPr>
                <w:rFonts w:hint="eastAsia" w:ascii="宋体" w:hAnsi="宋体" w:eastAsia="宋体" w:cs="宋体"/>
                <w:b w:val="0"/>
                <w:bCs w:val="0"/>
                <w:color w:val="auto"/>
                <w:sz w:val="24"/>
                <w:szCs w:val="24"/>
                <w:highlight w:val="none"/>
              </w:rPr>
            </w:pPr>
          </w:p>
        </w:tc>
        <w:tc>
          <w:tcPr>
            <w:tcW w:w="7103"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before="0" w:beforeLines="0" w:after="0" w:afterLines="0" w:line="320" w:lineRule="exact"/>
              <w:ind w:left="0" w:leftChars="0" w:right="0" w:rightChars="0" w:firstLine="0" w:firstLineChars="0"/>
              <w:jc w:val="both"/>
              <w:textAlignment w:val="auto"/>
              <w:outlineLvl w:val="9"/>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rPr>
              <w:t>根据投标单位</w:t>
            </w:r>
            <w:r>
              <w:rPr>
                <w:rFonts w:hint="eastAsia" w:ascii="宋体" w:hAnsi="宋体" w:eastAsia="宋体" w:cs="宋体"/>
                <w:b w:val="0"/>
                <w:bCs w:val="0"/>
                <w:color w:val="auto"/>
                <w:sz w:val="24"/>
                <w:szCs w:val="24"/>
                <w:highlight w:val="none"/>
                <w:lang w:val="en-US" w:eastAsia="zh-CN"/>
              </w:rPr>
              <w:t>拟投入本项目的</w:t>
            </w:r>
            <w:r>
              <w:rPr>
                <w:rFonts w:hint="eastAsia" w:ascii="宋体" w:hAnsi="宋体" w:eastAsia="宋体" w:cs="宋体"/>
                <w:b w:val="0"/>
                <w:bCs w:val="0"/>
                <w:color w:val="auto"/>
                <w:sz w:val="24"/>
                <w:szCs w:val="24"/>
                <w:highlight w:val="none"/>
              </w:rPr>
              <w:t>广告制作专业机械设备情况</w:t>
            </w:r>
            <w:r>
              <w:rPr>
                <w:rFonts w:hint="eastAsia" w:ascii="宋体" w:hAnsi="宋体" w:eastAsia="宋体" w:cs="宋体"/>
                <w:b w:val="0"/>
                <w:bCs w:val="0"/>
                <w:color w:val="auto"/>
                <w:sz w:val="24"/>
                <w:szCs w:val="24"/>
                <w:highlight w:val="none"/>
                <w:lang w:val="en-US" w:eastAsia="zh-CN"/>
              </w:rPr>
              <w:t>等</w:t>
            </w:r>
            <w:r>
              <w:rPr>
                <w:rFonts w:hint="eastAsia" w:ascii="宋体" w:hAnsi="宋体" w:eastAsia="宋体" w:cs="宋体"/>
                <w:b w:val="0"/>
                <w:bCs w:val="0"/>
                <w:color w:val="auto"/>
                <w:sz w:val="24"/>
                <w:szCs w:val="24"/>
                <w:highlight w:val="none"/>
              </w:rPr>
              <w:t>进行</w:t>
            </w:r>
            <w:r>
              <w:rPr>
                <w:rFonts w:hint="eastAsia" w:ascii="宋体" w:hAnsi="宋体" w:eastAsia="宋体" w:cs="宋体"/>
                <w:b w:val="0"/>
                <w:bCs w:val="0"/>
                <w:color w:val="auto"/>
                <w:sz w:val="24"/>
                <w:szCs w:val="24"/>
                <w:highlight w:val="none"/>
                <w:lang w:val="en-US" w:eastAsia="zh-CN"/>
              </w:rPr>
              <w:t>打分，最高得5分。</w:t>
            </w:r>
          </w:p>
          <w:p>
            <w:pPr>
              <w:keepNext w:val="0"/>
              <w:keepLines w:val="0"/>
              <w:pageBreakBefore w:val="0"/>
              <w:widowControl w:val="0"/>
              <w:kinsoku/>
              <w:wordWrap/>
              <w:overflowPunct/>
              <w:topLinePunct w:val="0"/>
              <w:autoSpaceDE w:val="0"/>
              <w:autoSpaceDN w:val="0"/>
              <w:bidi w:val="0"/>
              <w:adjustRightInd w:val="0"/>
              <w:snapToGrid/>
              <w:spacing w:before="0" w:beforeLines="0" w:after="0" w:afterLines="0" w:line="320" w:lineRule="exact"/>
              <w:ind w:left="0" w:leftChars="0" w:right="0" w:rightChars="0" w:firstLine="0" w:firstLineChars="0"/>
              <w:jc w:val="both"/>
              <w:textAlignment w:val="auto"/>
              <w:outlineLvl w:val="9"/>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（商务技术文件中须提供设备购买发票或租赁合同复印件并加盖投标人公章，不提供不得分。）</w:t>
            </w:r>
          </w:p>
        </w:tc>
        <w:tc>
          <w:tcPr>
            <w:tcW w:w="843" w:type="dxa"/>
            <w:noWrap w:val="0"/>
            <w:vAlign w:val="center"/>
          </w:tcPr>
          <w:p>
            <w:pPr>
              <w:keepNext w:val="0"/>
              <w:keepLines w:val="0"/>
              <w:pageBreakBefore w:val="0"/>
              <w:widowControl w:val="0"/>
              <w:kinsoku/>
              <w:wordWrap/>
              <w:overflowPunct/>
              <w:topLinePunct w:val="0"/>
              <w:bidi w:val="0"/>
              <w:snapToGrid/>
              <w:spacing w:line="32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02"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before="0" w:beforeLines="0" w:after="0" w:afterLines="0" w:line="320" w:lineRule="exact"/>
              <w:ind w:right="0" w:rightChars="0"/>
              <w:jc w:val="center"/>
              <w:textAlignment w:val="auto"/>
              <w:outlineLvl w:val="9"/>
              <w:rPr>
                <w:rFonts w:hint="eastAsia" w:ascii="宋体" w:hAnsi="宋体" w:eastAsia="宋体" w:cs="宋体"/>
                <w:color w:val="auto"/>
                <w:sz w:val="24"/>
                <w:szCs w:val="24"/>
                <w:highlight w:val="none"/>
                <w:lang w:val="en-US" w:eastAsia="zh-CN" w:bidi="ar-SA"/>
              </w:rPr>
            </w:pPr>
            <w:r>
              <w:rPr>
                <w:rFonts w:hint="eastAsia" w:ascii="宋体" w:hAnsi="宋体" w:eastAsia="宋体" w:cs="宋体"/>
                <w:color w:val="auto"/>
                <w:sz w:val="24"/>
                <w:szCs w:val="24"/>
                <w:highlight w:val="none"/>
                <w:lang w:val="en-US" w:eastAsia="zh-CN"/>
              </w:rPr>
              <w:t>9</w:t>
            </w:r>
          </w:p>
        </w:tc>
        <w:tc>
          <w:tcPr>
            <w:tcW w:w="1317"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before="0" w:beforeLines="0" w:after="0" w:afterLines="0" w:line="320" w:lineRule="exact"/>
              <w:ind w:right="0" w:rightChars="0"/>
              <w:jc w:val="center"/>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动态演示</w:t>
            </w:r>
          </w:p>
        </w:tc>
        <w:tc>
          <w:tcPr>
            <w:tcW w:w="7103" w:type="dxa"/>
            <w:noWrap w:val="0"/>
            <w:vAlign w:val="center"/>
          </w:tcPr>
          <w:p>
            <w:pPr>
              <w:keepNext w:val="0"/>
              <w:keepLines w:val="0"/>
              <w:pageBreakBefore w:val="0"/>
              <w:widowControl w:val="0"/>
              <w:kinsoku/>
              <w:wordWrap/>
              <w:overflowPunct/>
              <w:topLinePunct w:val="0"/>
              <w:bidi w:val="0"/>
              <w:snapToGrid/>
              <w:spacing w:beforeLines="0" w:afterLines="0" w:line="320" w:lineRule="exact"/>
              <w:jc w:val="left"/>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eastAsia="zh-CN"/>
              </w:rPr>
              <w:t>投标单位</w:t>
            </w:r>
            <w:r>
              <w:rPr>
                <w:rFonts w:hint="eastAsia" w:ascii="宋体" w:hAnsi="宋体" w:eastAsia="宋体" w:cs="宋体"/>
                <w:b w:val="0"/>
                <w:bCs w:val="0"/>
                <w:color w:val="auto"/>
                <w:sz w:val="24"/>
                <w:szCs w:val="24"/>
                <w:highlight w:val="none"/>
                <w:lang w:val="en-US" w:eastAsia="zh-CN"/>
              </w:rPr>
              <w:t>须提供</w:t>
            </w:r>
            <w:r>
              <w:rPr>
                <w:rFonts w:hint="eastAsia" w:ascii="宋体" w:hAnsi="宋体" w:eastAsia="宋体" w:cs="宋体"/>
                <w:b w:val="0"/>
                <w:bCs w:val="0"/>
                <w:color w:val="auto"/>
                <w:sz w:val="24"/>
                <w:szCs w:val="24"/>
                <w:highlight w:val="none"/>
                <w:lang w:eastAsia="zh-CN"/>
              </w:rPr>
              <w:t>好宜居、宜业、宜游的城市风貌宣传方案，</w:t>
            </w:r>
            <w:r>
              <w:rPr>
                <w:rFonts w:hint="eastAsia" w:ascii="宋体" w:hAnsi="宋体" w:eastAsia="宋体" w:cs="宋体"/>
                <w:b w:val="0"/>
                <w:bCs w:val="0"/>
                <w:color w:val="auto"/>
                <w:sz w:val="24"/>
                <w:szCs w:val="24"/>
                <w:highlight w:val="none"/>
                <w:lang w:val="en-US" w:eastAsia="zh-CN"/>
              </w:rPr>
              <w:t>设计需从整体到各个细节，综合设计效果的动态演示，根据</w:t>
            </w:r>
            <w:r>
              <w:rPr>
                <w:rFonts w:hint="eastAsia" w:ascii="宋体" w:hAnsi="宋体" w:eastAsia="宋体" w:cs="宋体"/>
                <w:b w:val="0"/>
                <w:bCs w:val="0"/>
                <w:color w:val="auto"/>
                <w:sz w:val="24"/>
                <w:szCs w:val="24"/>
                <w:highlight w:val="none"/>
                <w:lang w:eastAsia="zh-CN"/>
              </w:rPr>
              <w:t>方案主题</w:t>
            </w:r>
            <w:r>
              <w:rPr>
                <w:rFonts w:hint="eastAsia" w:ascii="宋体" w:hAnsi="宋体" w:eastAsia="宋体" w:cs="宋体"/>
                <w:b w:val="0"/>
                <w:bCs w:val="0"/>
                <w:color w:val="auto"/>
                <w:sz w:val="24"/>
                <w:szCs w:val="24"/>
                <w:highlight w:val="none"/>
                <w:lang w:val="en-US" w:eastAsia="zh-CN"/>
              </w:rPr>
              <w:t>是否突出</w:t>
            </w:r>
            <w:r>
              <w:rPr>
                <w:rFonts w:hint="eastAsia" w:ascii="宋体" w:hAnsi="宋体" w:eastAsia="宋体" w:cs="宋体"/>
                <w:b w:val="0"/>
                <w:bCs w:val="0"/>
                <w:color w:val="auto"/>
                <w:sz w:val="24"/>
                <w:szCs w:val="24"/>
                <w:highlight w:val="none"/>
                <w:lang w:eastAsia="zh-CN"/>
              </w:rPr>
              <w:t>、内容</w:t>
            </w:r>
            <w:r>
              <w:rPr>
                <w:rFonts w:hint="eastAsia" w:ascii="宋体" w:hAnsi="宋体" w:eastAsia="宋体" w:cs="宋体"/>
                <w:b w:val="0"/>
                <w:bCs w:val="0"/>
                <w:color w:val="auto"/>
                <w:sz w:val="24"/>
                <w:szCs w:val="24"/>
                <w:highlight w:val="none"/>
                <w:lang w:val="en-US" w:eastAsia="zh-CN"/>
              </w:rPr>
              <w:t>是否</w:t>
            </w:r>
            <w:r>
              <w:rPr>
                <w:rFonts w:hint="eastAsia" w:ascii="宋体" w:hAnsi="宋体" w:eastAsia="宋体" w:cs="宋体"/>
                <w:b w:val="0"/>
                <w:bCs w:val="0"/>
                <w:color w:val="auto"/>
                <w:sz w:val="24"/>
                <w:szCs w:val="24"/>
                <w:highlight w:val="none"/>
                <w:lang w:eastAsia="zh-CN"/>
              </w:rPr>
              <w:t>贴切、</w:t>
            </w:r>
            <w:r>
              <w:rPr>
                <w:rFonts w:hint="eastAsia" w:ascii="宋体" w:hAnsi="宋体" w:eastAsia="宋体" w:cs="宋体"/>
                <w:b w:val="0"/>
                <w:bCs w:val="0"/>
                <w:color w:val="auto"/>
                <w:sz w:val="24"/>
                <w:szCs w:val="24"/>
                <w:highlight w:val="none"/>
                <w:lang w:val="en-US" w:eastAsia="zh-CN"/>
              </w:rPr>
              <w:t>是否统一</w:t>
            </w:r>
            <w:r>
              <w:rPr>
                <w:rFonts w:hint="eastAsia" w:ascii="宋体" w:hAnsi="宋体" w:eastAsia="宋体" w:cs="宋体"/>
                <w:b w:val="0"/>
                <w:bCs w:val="0"/>
                <w:color w:val="auto"/>
                <w:sz w:val="24"/>
                <w:szCs w:val="24"/>
                <w:highlight w:val="none"/>
                <w:lang w:eastAsia="zh-CN"/>
              </w:rPr>
              <w:t>美观，</w:t>
            </w:r>
            <w:r>
              <w:rPr>
                <w:rFonts w:hint="eastAsia" w:ascii="宋体" w:hAnsi="宋体" w:eastAsia="宋体" w:cs="宋体"/>
                <w:b w:val="0"/>
                <w:bCs w:val="0"/>
                <w:color w:val="auto"/>
                <w:sz w:val="24"/>
                <w:szCs w:val="24"/>
                <w:highlight w:val="none"/>
                <w:lang w:val="en-US" w:eastAsia="zh-CN"/>
              </w:rPr>
              <w:t>动态演示效果是否完整、清晰、突出重点，能否完整呈现设计方案主题等进行打分，本项最高得10分。</w:t>
            </w:r>
          </w:p>
          <w:p>
            <w:pPr>
              <w:keepNext w:val="0"/>
              <w:keepLines w:val="0"/>
              <w:pageBreakBefore w:val="0"/>
              <w:widowControl w:val="0"/>
              <w:kinsoku/>
              <w:wordWrap/>
              <w:overflowPunct/>
              <w:topLinePunct w:val="0"/>
              <w:autoSpaceDE w:val="0"/>
              <w:autoSpaceDN w:val="0"/>
              <w:bidi w:val="0"/>
              <w:adjustRightInd w:val="0"/>
              <w:snapToGrid/>
              <w:spacing w:before="0" w:beforeLines="0" w:after="0" w:afterLines="0" w:line="320" w:lineRule="exact"/>
              <w:ind w:left="0" w:leftChars="0" w:right="0" w:rightChars="0" w:firstLine="0" w:firstLineChars="0"/>
              <w:jc w:val="both"/>
              <w:textAlignment w:val="auto"/>
              <w:outlineLvl w:val="9"/>
              <w:rPr>
                <w:rFonts w:hint="eastAsia" w:ascii="宋体" w:hAnsi="宋体" w:eastAsia="宋体" w:cs="宋体"/>
                <w:b w:val="0"/>
                <w:bCs w:val="0"/>
                <w:color w:val="auto"/>
                <w:sz w:val="24"/>
                <w:szCs w:val="24"/>
                <w:highlight w:val="none"/>
              </w:rPr>
            </w:pPr>
            <w:r>
              <w:rPr>
                <w:rFonts w:hint="eastAsia" w:ascii="宋体" w:hAnsi="宋体" w:eastAsia="宋体" w:cs="宋体"/>
                <w:b/>
                <w:bCs/>
                <w:color w:val="auto"/>
                <w:sz w:val="24"/>
                <w:szCs w:val="24"/>
                <w:highlight w:val="none"/>
                <w:lang w:val="en-US" w:eastAsia="zh-CN"/>
              </w:rPr>
              <w:fldChar w:fldCharType="begin"/>
            </w:r>
            <w:r>
              <w:rPr>
                <w:rFonts w:hint="eastAsia" w:ascii="宋体" w:hAnsi="宋体" w:eastAsia="宋体" w:cs="宋体"/>
                <w:b/>
                <w:bCs/>
                <w:color w:val="auto"/>
                <w:sz w:val="24"/>
                <w:szCs w:val="24"/>
                <w:highlight w:val="none"/>
                <w:lang w:val="en-US" w:eastAsia="zh-CN"/>
              </w:rPr>
              <w:instrText xml:space="preserve"> HYPERLINK "mailto:（以MP4视频格式演示，投标人在投标截止时间前将视频文件压缩并加密上传到指定邮箱597046683@qq.com，在商务技术文件中提供解密密码。动态演示设计方案须为投标人自行设计，不得盗用有关同山公众号或其他自媒体发布过" </w:instrText>
            </w:r>
            <w:r>
              <w:rPr>
                <w:rFonts w:hint="eastAsia" w:ascii="宋体" w:hAnsi="宋体" w:eastAsia="宋体" w:cs="宋体"/>
                <w:b/>
                <w:bCs/>
                <w:color w:val="auto"/>
                <w:sz w:val="24"/>
                <w:szCs w:val="24"/>
                <w:highlight w:val="none"/>
                <w:lang w:val="en-US" w:eastAsia="zh-CN"/>
              </w:rPr>
              <w:fldChar w:fldCharType="separate"/>
            </w:r>
            <w:r>
              <w:rPr>
                <w:rFonts w:hint="eastAsia" w:ascii="宋体" w:hAnsi="宋体" w:eastAsia="宋体" w:cs="宋体"/>
                <w:b/>
                <w:bCs/>
                <w:color w:val="auto"/>
                <w:sz w:val="24"/>
                <w:szCs w:val="24"/>
                <w:highlight w:val="none"/>
                <w:lang w:val="en-US" w:eastAsia="zh-CN"/>
              </w:rPr>
              <w:t>（要求以MP4视频格式演示，以U盘为媒体单独密封并在开标截</w:t>
            </w:r>
            <w:r>
              <w:rPr>
                <w:rFonts w:hint="eastAsia" w:ascii="宋体" w:hAnsi="宋体" w:eastAsia="宋体" w:cs="宋体"/>
                <w:b/>
                <w:bCs/>
                <w:color w:val="auto"/>
                <w:sz w:val="24"/>
                <w:szCs w:val="24"/>
                <w:highlight w:val="none"/>
                <w:lang w:eastAsia="zh-CN"/>
              </w:rPr>
              <w:t>止时间前邮寄至</w:t>
            </w:r>
            <w:r>
              <w:rPr>
                <w:rFonts w:hint="eastAsia" w:ascii="宋体" w:hAnsi="宋体" w:eastAsia="宋体" w:cs="宋体"/>
                <w:b/>
                <w:bCs/>
                <w:color w:val="auto"/>
                <w:sz w:val="24"/>
                <w:szCs w:val="24"/>
                <w:highlight w:val="none"/>
                <w:lang w:val="en-US" w:eastAsia="zh-CN"/>
              </w:rPr>
              <w:t>浙江智拓项目管理有限</w:t>
            </w:r>
            <w:r>
              <w:rPr>
                <w:rFonts w:hint="eastAsia" w:ascii="宋体" w:hAnsi="宋体" w:eastAsia="宋体" w:cs="宋体"/>
                <w:b/>
                <w:bCs/>
                <w:color w:val="auto"/>
                <w:sz w:val="24"/>
                <w:szCs w:val="24"/>
                <w:highlight w:val="none"/>
                <w:lang w:eastAsia="zh-CN"/>
              </w:rPr>
              <w:t>公司（</w:t>
            </w:r>
            <w:r>
              <w:rPr>
                <w:rFonts w:hint="eastAsia" w:ascii="宋体" w:hAnsi="宋体" w:eastAsia="宋体" w:cs="宋体"/>
                <w:b/>
                <w:bCs/>
                <w:color w:val="auto"/>
                <w:sz w:val="24"/>
                <w:szCs w:val="24"/>
                <w:highlight w:val="none"/>
                <w:lang w:val="en-US" w:eastAsia="zh-CN"/>
              </w:rPr>
              <w:t>诸暨市艮塔东路176号</w:t>
            </w:r>
            <w:r>
              <w:rPr>
                <w:rFonts w:hint="eastAsia" w:ascii="宋体" w:hAnsi="宋体" w:eastAsia="宋体" w:cs="宋体"/>
                <w:b/>
                <w:bCs/>
                <w:color w:val="auto"/>
                <w:sz w:val="24"/>
                <w:szCs w:val="24"/>
                <w:highlight w:val="none"/>
                <w:lang w:eastAsia="zh-CN"/>
              </w:rPr>
              <w:t>），以签收时间为准，逾期送达不予接收，投标人应当确保U盘</w:t>
            </w:r>
            <w:r>
              <w:rPr>
                <w:rFonts w:hint="eastAsia" w:ascii="宋体" w:hAnsi="宋体" w:cs="宋体"/>
                <w:b/>
                <w:bCs/>
                <w:color w:val="auto"/>
                <w:sz w:val="24"/>
                <w:szCs w:val="24"/>
                <w:highlight w:val="none"/>
                <w:lang w:eastAsia="zh-CN"/>
              </w:rPr>
              <w:t>能够打开运行并正式使用，未提供或无法打开，该项得0分。</w:t>
            </w:r>
            <w:r>
              <w:rPr>
                <w:rFonts w:hint="eastAsia" w:ascii="宋体" w:hAnsi="宋体" w:eastAsia="宋体" w:cs="宋体"/>
                <w:b/>
                <w:bCs/>
                <w:color w:val="auto"/>
                <w:sz w:val="24"/>
                <w:szCs w:val="24"/>
                <w:highlight w:val="none"/>
                <w:lang w:val="en-US" w:eastAsia="zh-CN"/>
              </w:rPr>
              <w:fldChar w:fldCharType="end"/>
            </w:r>
            <w:r>
              <w:rPr>
                <w:rFonts w:hint="eastAsia" w:ascii="宋体" w:hAnsi="宋体" w:eastAsia="宋体" w:cs="宋体"/>
                <w:b/>
                <w:bCs/>
                <w:color w:val="auto"/>
                <w:sz w:val="24"/>
                <w:szCs w:val="24"/>
                <w:highlight w:val="none"/>
                <w:lang w:val="en-US" w:eastAsia="zh-CN"/>
              </w:rPr>
              <w:t>）</w:t>
            </w:r>
          </w:p>
        </w:tc>
        <w:tc>
          <w:tcPr>
            <w:tcW w:w="843" w:type="dxa"/>
            <w:noWrap w:val="0"/>
            <w:vAlign w:val="center"/>
          </w:tcPr>
          <w:p>
            <w:pPr>
              <w:keepNext w:val="0"/>
              <w:keepLines w:val="0"/>
              <w:pageBreakBefore w:val="0"/>
              <w:widowControl w:val="0"/>
              <w:kinsoku/>
              <w:wordWrap/>
              <w:overflowPunct/>
              <w:topLinePunct w:val="0"/>
              <w:bidi w:val="0"/>
              <w:snapToGrid/>
              <w:spacing w:line="32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02"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before="0" w:beforeLines="0" w:after="0" w:afterLines="0" w:line="320" w:lineRule="exact"/>
              <w:ind w:right="0" w:rightChars="0"/>
              <w:jc w:val="center"/>
              <w:textAlignment w:val="auto"/>
              <w:outlineLvl w:val="9"/>
              <w:rPr>
                <w:rFonts w:hint="eastAsia" w:ascii="宋体" w:hAnsi="宋体" w:eastAsia="宋体" w:cs="宋体"/>
                <w:color w:val="auto"/>
                <w:sz w:val="24"/>
                <w:szCs w:val="24"/>
                <w:highlight w:val="none"/>
                <w:lang w:val="en-US" w:eastAsia="zh-CN" w:bidi="ar-SA"/>
              </w:rPr>
            </w:pPr>
            <w:r>
              <w:rPr>
                <w:rFonts w:hint="eastAsia" w:ascii="宋体" w:hAnsi="宋体" w:eastAsia="宋体" w:cs="宋体"/>
                <w:color w:val="auto"/>
                <w:sz w:val="24"/>
                <w:szCs w:val="24"/>
                <w:highlight w:val="none"/>
                <w:lang w:val="en-US" w:eastAsia="zh-CN"/>
              </w:rPr>
              <w:t>10</w:t>
            </w:r>
          </w:p>
        </w:tc>
        <w:tc>
          <w:tcPr>
            <w:tcW w:w="1317"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before="0" w:beforeLines="0" w:after="0" w:afterLines="0" w:line="320" w:lineRule="exact"/>
              <w:ind w:right="0" w:rightChars="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质保期</w:t>
            </w:r>
          </w:p>
        </w:tc>
        <w:tc>
          <w:tcPr>
            <w:tcW w:w="7103"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before="0" w:beforeLines="0" w:after="0" w:afterLines="0" w:line="320" w:lineRule="exact"/>
              <w:ind w:left="0" w:leftChars="0" w:right="0" w:rightChars="0" w:firstLine="0" w:firstLineChars="0"/>
              <w:jc w:val="both"/>
              <w:textAlignment w:val="auto"/>
              <w:outlineLvl w:val="9"/>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rPr>
              <w:t>在招标文件要求的</w:t>
            </w:r>
            <w:r>
              <w:rPr>
                <w:rFonts w:hint="eastAsia" w:ascii="宋体" w:hAnsi="宋体" w:eastAsia="宋体" w:cs="宋体"/>
                <w:b w:val="0"/>
                <w:bCs w:val="0"/>
                <w:color w:val="auto"/>
                <w:sz w:val="24"/>
                <w:szCs w:val="24"/>
                <w:highlight w:val="none"/>
                <w:lang w:val="en-US" w:eastAsia="zh-CN"/>
              </w:rPr>
              <w:t>一</w:t>
            </w:r>
            <w:r>
              <w:rPr>
                <w:rFonts w:hint="eastAsia" w:ascii="宋体" w:hAnsi="宋体" w:eastAsia="宋体" w:cs="宋体"/>
                <w:b w:val="0"/>
                <w:bCs w:val="0"/>
                <w:color w:val="auto"/>
                <w:sz w:val="24"/>
                <w:szCs w:val="24"/>
                <w:highlight w:val="none"/>
                <w:lang w:eastAsia="zh-CN"/>
              </w:rPr>
              <w:t>年</w:t>
            </w:r>
            <w:r>
              <w:rPr>
                <w:rFonts w:hint="eastAsia" w:ascii="宋体" w:hAnsi="宋体" w:eastAsia="宋体" w:cs="宋体"/>
                <w:b w:val="0"/>
                <w:bCs w:val="0"/>
                <w:color w:val="auto"/>
                <w:sz w:val="24"/>
                <w:szCs w:val="24"/>
                <w:highlight w:val="none"/>
              </w:rPr>
              <w:t>基础上，延长质保期</w:t>
            </w:r>
            <w:r>
              <w:rPr>
                <w:rFonts w:hint="eastAsia" w:ascii="宋体" w:hAnsi="宋体" w:eastAsia="宋体" w:cs="宋体"/>
                <w:b w:val="0"/>
                <w:bCs w:val="0"/>
                <w:color w:val="auto"/>
                <w:sz w:val="24"/>
                <w:szCs w:val="24"/>
                <w:highlight w:val="none"/>
                <w:lang w:eastAsia="zh-CN"/>
              </w:rPr>
              <w:t>半</w:t>
            </w:r>
            <w:r>
              <w:rPr>
                <w:rFonts w:hint="eastAsia" w:ascii="宋体" w:hAnsi="宋体" w:eastAsia="宋体" w:cs="宋体"/>
                <w:b w:val="0"/>
                <w:bCs w:val="0"/>
                <w:color w:val="auto"/>
                <w:sz w:val="24"/>
                <w:szCs w:val="24"/>
                <w:highlight w:val="none"/>
              </w:rPr>
              <w:t>年的得</w:t>
            </w:r>
            <w:r>
              <w:rPr>
                <w:rFonts w:hint="eastAsia" w:ascii="宋体" w:hAnsi="宋体" w:eastAsia="宋体" w:cs="宋体"/>
                <w:b w:val="0"/>
                <w:bCs w:val="0"/>
                <w:color w:val="auto"/>
                <w:sz w:val="24"/>
                <w:szCs w:val="24"/>
                <w:highlight w:val="none"/>
                <w:lang w:val="en-US" w:eastAsia="zh-CN"/>
              </w:rPr>
              <w:t>1</w:t>
            </w:r>
            <w:r>
              <w:rPr>
                <w:rFonts w:hint="eastAsia" w:ascii="宋体" w:hAnsi="宋体" w:eastAsia="宋体" w:cs="宋体"/>
                <w:b w:val="0"/>
                <w:bCs w:val="0"/>
                <w:color w:val="auto"/>
                <w:sz w:val="24"/>
                <w:szCs w:val="24"/>
                <w:highlight w:val="none"/>
              </w:rPr>
              <w:t>分，</w:t>
            </w:r>
            <w:r>
              <w:rPr>
                <w:rFonts w:hint="eastAsia" w:ascii="宋体" w:hAnsi="宋体" w:eastAsia="宋体" w:cs="宋体"/>
                <w:b w:val="0"/>
                <w:bCs w:val="0"/>
                <w:color w:val="auto"/>
                <w:sz w:val="24"/>
                <w:szCs w:val="24"/>
                <w:highlight w:val="none"/>
                <w:lang w:val="en-US" w:eastAsia="zh-CN"/>
              </w:rPr>
              <w:t>本项</w:t>
            </w:r>
            <w:r>
              <w:rPr>
                <w:rFonts w:hint="eastAsia" w:ascii="宋体" w:hAnsi="宋体" w:eastAsia="宋体" w:cs="宋体"/>
                <w:b w:val="0"/>
                <w:bCs w:val="0"/>
                <w:color w:val="auto"/>
                <w:sz w:val="24"/>
                <w:szCs w:val="24"/>
                <w:highlight w:val="none"/>
              </w:rPr>
              <w:t>最高得</w:t>
            </w:r>
            <w:r>
              <w:rPr>
                <w:rFonts w:hint="eastAsia" w:ascii="宋体" w:hAnsi="宋体" w:eastAsia="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rPr>
              <w:t>分。</w:t>
            </w:r>
          </w:p>
        </w:tc>
        <w:tc>
          <w:tcPr>
            <w:tcW w:w="843" w:type="dxa"/>
            <w:noWrap w:val="0"/>
            <w:vAlign w:val="center"/>
          </w:tcPr>
          <w:p>
            <w:pPr>
              <w:keepNext w:val="0"/>
              <w:keepLines w:val="0"/>
              <w:pageBreakBefore w:val="0"/>
              <w:widowControl w:val="0"/>
              <w:kinsoku/>
              <w:wordWrap/>
              <w:overflowPunct/>
              <w:topLinePunct w:val="0"/>
              <w:bidi w:val="0"/>
              <w:snapToGrid/>
              <w:spacing w:line="32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02" w:type="dxa"/>
            <w:vMerge w:val="restart"/>
            <w:noWrap w:val="0"/>
            <w:vAlign w:val="center"/>
          </w:tcPr>
          <w:p>
            <w:pPr>
              <w:keepNext w:val="0"/>
              <w:keepLines w:val="0"/>
              <w:pageBreakBefore w:val="0"/>
              <w:widowControl w:val="0"/>
              <w:kinsoku/>
              <w:wordWrap/>
              <w:overflowPunct/>
              <w:topLinePunct w:val="0"/>
              <w:autoSpaceDE w:val="0"/>
              <w:autoSpaceDN w:val="0"/>
              <w:bidi w:val="0"/>
              <w:adjustRightInd w:val="0"/>
              <w:snapToGrid/>
              <w:spacing w:before="0" w:beforeLines="0" w:after="0" w:afterLines="0" w:line="320" w:lineRule="exact"/>
              <w:ind w:right="0" w:rightChars="0"/>
              <w:jc w:val="center"/>
              <w:textAlignment w:val="auto"/>
              <w:outlineLvl w:val="9"/>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11</w:t>
            </w:r>
          </w:p>
        </w:tc>
        <w:tc>
          <w:tcPr>
            <w:tcW w:w="1317" w:type="dxa"/>
            <w:vMerge w:val="restart"/>
            <w:noWrap w:val="0"/>
            <w:vAlign w:val="center"/>
          </w:tcPr>
          <w:p>
            <w:pPr>
              <w:keepNext w:val="0"/>
              <w:keepLines w:val="0"/>
              <w:pageBreakBefore w:val="0"/>
              <w:widowControl w:val="0"/>
              <w:kinsoku/>
              <w:wordWrap/>
              <w:overflowPunct/>
              <w:topLinePunct w:val="0"/>
              <w:autoSpaceDE w:val="0"/>
              <w:autoSpaceDN w:val="0"/>
              <w:bidi w:val="0"/>
              <w:adjustRightInd w:val="0"/>
              <w:snapToGrid/>
              <w:spacing w:before="0" w:beforeLines="0" w:after="0" w:afterLines="0" w:line="320" w:lineRule="exact"/>
              <w:ind w:right="0" w:rightChars="0"/>
              <w:jc w:val="center"/>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售后服务</w:t>
            </w:r>
          </w:p>
        </w:tc>
        <w:tc>
          <w:tcPr>
            <w:tcW w:w="7103"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before="0" w:beforeLines="0" w:after="0" w:afterLines="0" w:line="320" w:lineRule="exact"/>
              <w:ind w:left="0" w:leftChars="0" w:right="0" w:rightChars="0" w:firstLine="0" w:firstLineChars="0"/>
              <w:jc w:val="both"/>
              <w:textAlignment w:val="auto"/>
              <w:outlineLvl w:val="9"/>
              <w:rPr>
                <w:rFonts w:hint="default"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根据</w:t>
            </w:r>
            <w:r>
              <w:rPr>
                <w:rFonts w:hint="eastAsia" w:ascii="宋体" w:hAnsi="宋体" w:eastAsia="宋体" w:cs="宋体"/>
                <w:b w:val="0"/>
                <w:bCs w:val="0"/>
                <w:color w:val="auto"/>
                <w:sz w:val="24"/>
                <w:szCs w:val="24"/>
                <w:highlight w:val="none"/>
              </w:rPr>
              <w:t>投标单位提供的售后服务方案、售后服务承诺（如：对交货后出现不合格品等问题所采取的措施、在有效期内上门服务等承诺）的可行性、完整性以及服务承诺落实的保障措施，是否满足招标文件的要求等</w:t>
            </w:r>
            <w:r>
              <w:rPr>
                <w:rFonts w:hint="eastAsia" w:ascii="宋体" w:hAnsi="宋体" w:eastAsia="宋体" w:cs="宋体"/>
                <w:b w:val="0"/>
                <w:bCs w:val="0"/>
                <w:color w:val="auto"/>
                <w:sz w:val="24"/>
                <w:szCs w:val="24"/>
                <w:highlight w:val="none"/>
                <w:lang w:eastAsia="zh-CN"/>
              </w:rPr>
              <w:t>进行打分，</w:t>
            </w:r>
            <w:r>
              <w:rPr>
                <w:rFonts w:hint="eastAsia" w:ascii="宋体" w:hAnsi="宋体" w:eastAsia="宋体" w:cs="宋体"/>
                <w:b w:val="0"/>
                <w:bCs w:val="0"/>
                <w:color w:val="auto"/>
                <w:sz w:val="24"/>
                <w:szCs w:val="24"/>
                <w:highlight w:val="none"/>
                <w:lang w:val="en-US" w:eastAsia="zh-CN"/>
              </w:rPr>
              <w:t>本项最高得7分。</w:t>
            </w:r>
          </w:p>
        </w:tc>
        <w:tc>
          <w:tcPr>
            <w:tcW w:w="843" w:type="dxa"/>
            <w:noWrap w:val="0"/>
            <w:vAlign w:val="center"/>
          </w:tcPr>
          <w:p>
            <w:pPr>
              <w:keepNext w:val="0"/>
              <w:keepLines w:val="0"/>
              <w:pageBreakBefore w:val="0"/>
              <w:widowControl w:val="0"/>
              <w:kinsoku/>
              <w:wordWrap/>
              <w:overflowPunct/>
              <w:topLinePunct w:val="0"/>
              <w:bidi w:val="0"/>
              <w:snapToGrid/>
              <w:spacing w:line="320" w:lineRule="exact"/>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02" w:type="dxa"/>
            <w:vMerge w:val="continue"/>
            <w:noWrap w:val="0"/>
            <w:vAlign w:val="center"/>
          </w:tcPr>
          <w:p>
            <w:pPr>
              <w:keepNext w:val="0"/>
              <w:keepLines w:val="0"/>
              <w:pageBreakBefore w:val="0"/>
              <w:widowControl w:val="0"/>
              <w:kinsoku/>
              <w:wordWrap/>
              <w:overflowPunct/>
              <w:topLinePunct w:val="0"/>
              <w:autoSpaceDE w:val="0"/>
              <w:autoSpaceDN w:val="0"/>
              <w:bidi w:val="0"/>
              <w:adjustRightInd w:val="0"/>
              <w:snapToGrid/>
              <w:spacing w:before="0" w:beforeLines="0" w:after="0" w:afterLines="0" w:line="320" w:lineRule="exact"/>
              <w:ind w:right="0" w:rightChars="0"/>
              <w:jc w:val="center"/>
              <w:textAlignment w:val="auto"/>
              <w:outlineLvl w:val="9"/>
              <w:rPr>
                <w:rFonts w:hint="eastAsia" w:ascii="宋体" w:hAnsi="宋体" w:eastAsia="宋体" w:cs="宋体"/>
                <w:color w:val="auto"/>
                <w:sz w:val="24"/>
                <w:szCs w:val="24"/>
                <w:highlight w:val="none"/>
                <w:lang w:val="en-US" w:eastAsia="zh-CN"/>
              </w:rPr>
            </w:pPr>
          </w:p>
        </w:tc>
        <w:tc>
          <w:tcPr>
            <w:tcW w:w="1317" w:type="dxa"/>
            <w:vMerge w:val="continue"/>
            <w:noWrap w:val="0"/>
            <w:vAlign w:val="center"/>
          </w:tcPr>
          <w:p>
            <w:pPr>
              <w:keepNext w:val="0"/>
              <w:keepLines w:val="0"/>
              <w:pageBreakBefore w:val="0"/>
              <w:widowControl w:val="0"/>
              <w:kinsoku/>
              <w:wordWrap/>
              <w:overflowPunct/>
              <w:topLinePunct w:val="0"/>
              <w:autoSpaceDE w:val="0"/>
              <w:autoSpaceDN w:val="0"/>
              <w:bidi w:val="0"/>
              <w:adjustRightInd w:val="0"/>
              <w:snapToGrid/>
              <w:spacing w:before="0" w:beforeLines="0" w:after="0" w:afterLines="0" w:line="320" w:lineRule="exact"/>
              <w:ind w:right="0" w:rightChars="0"/>
              <w:jc w:val="center"/>
              <w:textAlignment w:val="auto"/>
              <w:outlineLvl w:val="9"/>
              <w:rPr>
                <w:rFonts w:hint="eastAsia" w:ascii="宋体" w:hAnsi="宋体" w:eastAsia="宋体" w:cs="宋体"/>
                <w:color w:val="auto"/>
                <w:sz w:val="24"/>
                <w:szCs w:val="24"/>
                <w:highlight w:val="none"/>
                <w:lang w:val="en-US" w:eastAsia="zh-CN"/>
              </w:rPr>
            </w:pPr>
          </w:p>
        </w:tc>
        <w:tc>
          <w:tcPr>
            <w:tcW w:w="7103"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before="0" w:beforeLines="0" w:after="0" w:afterLines="0" w:line="320" w:lineRule="exact"/>
              <w:ind w:left="0" w:leftChars="0" w:right="0" w:rightChars="0" w:firstLine="0" w:firstLineChars="0"/>
              <w:jc w:val="both"/>
              <w:textAlignment w:val="auto"/>
              <w:outlineLvl w:val="9"/>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根据</w:t>
            </w:r>
            <w:r>
              <w:rPr>
                <w:rFonts w:hint="eastAsia" w:ascii="宋体" w:hAnsi="宋体" w:eastAsia="宋体" w:cs="宋体"/>
                <w:b w:val="0"/>
                <w:bCs w:val="0"/>
                <w:color w:val="auto"/>
                <w:sz w:val="24"/>
                <w:szCs w:val="24"/>
                <w:highlight w:val="none"/>
              </w:rPr>
              <w:t>投标单位提供的</w:t>
            </w:r>
            <w:r>
              <w:rPr>
                <w:rFonts w:hint="eastAsia" w:ascii="宋体" w:hAnsi="宋体" w:cs="宋体"/>
                <w:color w:val="auto"/>
                <w:sz w:val="24"/>
                <w:highlight w:val="none"/>
              </w:rPr>
              <w:t>突发性事件应急处理方案是否及时、合理、完整、经济，是否充分考虑采购人实际需求</w:t>
            </w:r>
            <w:r>
              <w:rPr>
                <w:rFonts w:hint="eastAsia" w:ascii="宋体" w:hAnsi="宋体" w:cs="宋体"/>
                <w:color w:val="auto"/>
                <w:sz w:val="24"/>
                <w:highlight w:val="none"/>
                <w:lang w:val="en-US" w:eastAsia="zh-CN"/>
              </w:rPr>
              <w:t>等</w:t>
            </w:r>
            <w:r>
              <w:rPr>
                <w:rFonts w:hint="eastAsia" w:ascii="宋体" w:hAnsi="宋体" w:cs="宋体"/>
                <w:color w:val="auto"/>
                <w:sz w:val="24"/>
                <w:highlight w:val="none"/>
              </w:rPr>
              <w:t>进行打分</w:t>
            </w:r>
            <w:r>
              <w:rPr>
                <w:rFonts w:hint="eastAsia" w:ascii="宋体" w:hAnsi="宋体" w:cs="宋体"/>
                <w:color w:val="auto"/>
                <w:sz w:val="24"/>
                <w:highlight w:val="none"/>
                <w:lang w:eastAsia="zh-CN"/>
              </w:rPr>
              <w:t>，</w:t>
            </w:r>
            <w:r>
              <w:rPr>
                <w:rFonts w:hint="eastAsia" w:ascii="宋体" w:hAnsi="宋体" w:eastAsia="宋体" w:cs="宋体"/>
                <w:b w:val="0"/>
                <w:bCs w:val="0"/>
                <w:color w:val="auto"/>
                <w:sz w:val="24"/>
                <w:szCs w:val="24"/>
                <w:highlight w:val="none"/>
                <w:lang w:val="en-US" w:eastAsia="zh-CN"/>
              </w:rPr>
              <w:t>本项最高</w:t>
            </w:r>
            <w:r>
              <w:rPr>
                <w:rFonts w:hint="eastAsia" w:ascii="宋体" w:hAnsi="宋体" w:cs="宋体"/>
                <w:color w:val="auto"/>
                <w:sz w:val="24"/>
                <w:highlight w:val="none"/>
                <w:lang w:eastAsia="zh-CN"/>
              </w:rPr>
              <w:t>得</w:t>
            </w:r>
            <w:r>
              <w:rPr>
                <w:rFonts w:hint="eastAsia" w:ascii="宋体" w:hAnsi="宋体" w:cs="宋体"/>
                <w:color w:val="auto"/>
                <w:sz w:val="24"/>
                <w:highlight w:val="none"/>
                <w:lang w:val="en-US" w:eastAsia="zh-CN"/>
              </w:rPr>
              <w:t>4分。</w:t>
            </w:r>
          </w:p>
        </w:tc>
        <w:tc>
          <w:tcPr>
            <w:tcW w:w="843" w:type="dxa"/>
            <w:noWrap w:val="0"/>
            <w:vAlign w:val="center"/>
          </w:tcPr>
          <w:p>
            <w:pPr>
              <w:keepNext w:val="0"/>
              <w:keepLines w:val="0"/>
              <w:pageBreakBefore w:val="0"/>
              <w:widowControl w:val="0"/>
              <w:kinsoku/>
              <w:wordWrap/>
              <w:overflowPunct/>
              <w:topLinePunct w:val="0"/>
              <w:bidi w:val="0"/>
              <w:snapToGrid/>
              <w:spacing w:line="320" w:lineRule="exact"/>
              <w:jc w:val="center"/>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02" w:type="dxa"/>
            <w:vMerge w:val="continue"/>
            <w:noWrap w:val="0"/>
            <w:vAlign w:val="center"/>
          </w:tcPr>
          <w:p>
            <w:pPr>
              <w:keepNext w:val="0"/>
              <w:keepLines w:val="0"/>
              <w:pageBreakBefore w:val="0"/>
              <w:widowControl w:val="0"/>
              <w:kinsoku/>
              <w:wordWrap/>
              <w:overflowPunct/>
              <w:topLinePunct w:val="0"/>
              <w:autoSpaceDE w:val="0"/>
              <w:autoSpaceDN w:val="0"/>
              <w:bidi w:val="0"/>
              <w:adjustRightInd w:val="0"/>
              <w:snapToGrid/>
              <w:spacing w:before="0" w:beforeLines="0" w:after="0" w:afterLines="0" w:line="320" w:lineRule="exact"/>
              <w:ind w:right="0" w:rightChars="0"/>
              <w:jc w:val="center"/>
              <w:textAlignment w:val="auto"/>
              <w:outlineLvl w:val="9"/>
              <w:rPr>
                <w:rFonts w:hint="eastAsia" w:ascii="宋体" w:hAnsi="宋体" w:eastAsia="宋体" w:cs="宋体"/>
                <w:color w:val="auto"/>
                <w:sz w:val="24"/>
                <w:szCs w:val="24"/>
                <w:highlight w:val="none"/>
                <w:lang w:val="en-US" w:eastAsia="zh-CN" w:bidi="ar-SA"/>
              </w:rPr>
            </w:pPr>
          </w:p>
        </w:tc>
        <w:tc>
          <w:tcPr>
            <w:tcW w:w="1317" w:type="dxa"/>
            <w:vMerge w:val="continue"/>
            <w:noWrap w:val="0"/>
            <w:vAlign w:val="center"/>
          </w:tcPr>
          <w:p>
            <w:pPr>
              <w:keepNext w:val="0"/>
              <w:keepLines w:val="0"/>
              <w:pageBreakBefore w:val="0"/>
              <w:widowControl w:val="0"/>
              <w:kinsoku/>
              <w:wordWrap/>
              <w:overflowPunct/>
              <w:topLinePunct w:val="0"/>
              <w:autoSpaceDE w:val="0"/>
              <w:autoSpaceDN w:val="0"/>
              <w:bidi w:val="0"/>
              <w:adjustRightInd w:val="0"/>
              <w:snapToGrid/>
              <w:spacing w:before="0" w:beforeLines="0" w:after="0" w:afterLines="0" w:line="320" w:lineRule="exact"/>
              <w:ind w:left="0" w:leftChars="0" w:right="0" w:rightChars="0" w:firstLine="480" w:firstLineChars="200"/>
              <w:jc w:val="center"/>
              <w:textAlignment w:val="auto"/>
              <w:outlineLvl w:val="9"/>
              <w:rPr>
                <w:rFonts w:hint="eastAsia" w:ascii="宋体" w:hAnsi="宋体" w:eastAsia="宋体" w:cs="宋体"/>
                <w:color w:val="auto"/>
                <w:sz w:val="24"/>
                <w:szCs w:val="24"/>
                <w:highlight w:val="none"/>
                <w:lang w:val="en-US" w:eastAsia="zh-CN"/>
              </w:rPr>
            </w:pPr>
          </w:p>
        </w:tc>
        <w:tc>
          <w:tcPr>
            <w:tcW w:w="7103"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before="0" w:beforeLines="0" w:after="0" w:afterLines="0" w:line="320" w:lineRule="exact"/>
              <w:ind w:left="0" w:leftChars="0" w:right="0" w:rightChars="0" w:firstLine="0" w:firstLineChars="0"/>
              <w:jc w:val="both"/>
              <w:textAlignment w:val="auto"/>
              <w:outlineLvl w:val="9"/>
              <w:rPr>
                <w:rFonts w:hint="default"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根据</w:t>
            </w:r>
            <w:r>
              <w:rPr>
                <w:rFonts w:hint="eastAsia" w:ascii="宋体" w:hAnsi="宋体" w:eastAsia="宋体" w:cs="宋体"/>
                <w:b w:val="0"/>
                <w:bCs w:val="0"/>
                <w:color w:val="auto"/>
                <w:sz w:val="24"/>
                <w:szCs w:val="24"/>
                <w:highlight w:val="none"/>
              </w:rPr>
              <w:t>投标单位是否具有较强的本地化服务能力，</w:t>
            </w:r>
            <w:r>
              <w:rPr>
                <w:rFonts w:hint="eastAsia" w:ascii="宋体" w:hAnsi="宋体" w:eastAsia="宋体" w:cs="宋体"/>
                <w:color w:val="auto"/>
                <w:sz w:val="24"/>
                <w:szCs w:val="24"/>
                <w:highlight w:val="none"/>
                <w:lang w:val="en-US" w:eastAsia="zh-CN"/>
              </w:rPr>
              <w:t>服务水平、售后响应时间等情况是否满足本项目等进行打分，本项最高得4分。</w:t>
            </w:r>
          </w:p>
        </w:tc>
        <w:tc>
          <w:tcPr>
            <w:tcW w:w="843" w:type="dxa"/>
            <w:noWrap w:val="0"/>
            <w:vAlign w:val="center"/>
          </w:tcPr>
          <w:p>
            <w:pPr>
              <w:keepNext w:val="0"/>
              <w:keepLines w:val="0"/>
              <w:pageBreakBefore w:val="0"/>
              <w:widowControl w:val="0"/>
              <w:kinsoku/>
              <w:wordWrap/>
              <w:overflowPunct/>
              <w:topLinePunct w:val="0"/>
              <w:bidi w:val="0"/>
              <w:snapToGrid/>
              <w:spacing w:line="320" w:lineRule="exact"/>
              <w:jc w:val="center"/>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4分</w:t>
            </w:r>
          </w:p>
        </w:tc>
      </w:tr>
    </w:tbl>
    <w:p>
      <w:pPr>
        <w:keepNext w:val="0"/>
        <w:keepLines w:val="0"/>
        <w:pageBreakBefore w:val="0"/>
        <w:widowControl w:val="0"/>
        <w:kinsoku/>
        <w:wordWrap/>
        <w:overflowPunct/>
        <w:topLinePunct w:val="0"/>
        <w:autoSpaceDE/>
        <w:autoSpaceDN/>
        <w:bidi w:val="0"/>
        <w:adjustRightInd/>
        <w:snapToGrid/>
        <w:spacing w:line="360" w:lineRule="auto"/>
        <w:ind w:right="-168" w:rightChars="-80"/>
        <w:textAlignment w:val="auto"/>
        <w:rPr>
          <w:rFonts w:hint="eastAsia" w:ascii="宋体" w:hAnsi="宋体" w:cs="宋体"/>
          <w:b/>
          <w:color w:val="auto"/>
          <w:sz w:val="24"/>
          <w:szCs w:val="24"/>
          <w:highlight w:val="none"/>
          <w:lang w:eastAsia="zh-CN"/>
        </w:rPr>
      </w:pPr>
      <w:r>
        <w:rPr>
          <w:rFonts w:hint="eastAsia" w:ascii="宋体" w:hAnsi="宋体" w:cs="宋体"/>
          <w:b/>
          <w:color w:val="auto"/>
          <w:sz w:val="24"/>
          <w:szCs w:val="24"/>
          <w:highlight w:val="none"/>
        </w:rPr>
        <w:t>（5）本次评审通过资格审查和符合性评审的单位全部入围进行</w:t>
      </w:r>
      <w:r>
        <w:rPr>
          <w:rFonts w:hint="eastAsia" w:ascii="宋体" w:hAnsi="宋体" w:cs="宋体"/>
          <w:b/>
          <w:color w:val="auto"/>
          <w:sz w:val="24"/>
          <w:szCs w:val="24"/>
          <w:highlight w:val="none"/>
          <w:lang w:val="en-US" w:eastAsia="zh-CN"/>
        </w:rPr>
        <w:t>报价</w:t>
      </w:r>
      <w:r>
        <w:rPr>
          <w:rFonts w:hint="eastAsia" w:ascii="宋体" w:hAnsi="宋体" w:cs="宋体"/>
          <w:b/>
          <w:color w:val="auto"/>
          <w:sz w:val="24"/>
          <w:szCs w:val="24"/>
          <w:highlight w:val="none"/>
        </w:rPr>
        <w:t>评审。</w:t>
      </w:r>
    </w:p>
    <w:p>
      <w:pPr>
        <w:spacing w:line="312" w:lineRule="auto"/>
        <w:ind w:firstLine="241" w:firstLineChars="100"/>
        <w:rPr>
          <w:rFonts w:hint="eastAsia" w:ascii="宋体" w:hAnsi="宋体" w:cs="宋体"/>
          <w:b/>
          <w:color w:val="auto"/>
          <w:sz w:val="24"/>
          <w:szCs w:val="24"/>
          <w:highlight w:val="none"/>
        </w:rPr>
      </w:pPr>
    </w:p>
    <w:p>
      <w:pPr>
        <w:snapToGrid w:val="0"/>
        <w:spacing w:line="360" w:lineRule="auto"/>
        <w:rPr>
          <w:rFonts w:ascii="宋体" w:cs="宋体"/>
          <w:b/>
          <w:color w:val="auto"/>
          <w:sz w:val="24"/>
          <w:highlight w:val="none"/>
        </w:rPr>
      </w:pPr>
      <w:r>
        <w:rPr>
          <w:rFonts w:hint="eastAsia" w:ascii="宋体" w:hAnsi="宋体" w:cs="宋体"/>
          <w:b/>
          <w:color w:val="auto"/>
          <w:sz w:val="24"/>
          <w:highlight w:val="none"/>
        </w:rPr>
        <w:t>备注：</w:t>
      </w:r>
      <w:r>
        <w:rPr>
          <w:rFonts w:hint="eastAsia" w:ascii="宋体" w:hAnsi="宋体" w:cs="宋体"/>
          <w:color w:val="auto"/>
          <w:sz w:val="24"/>
          <w:highlight w:val="none"/>
        </w:rPr>
        <w:t>投标人编制投标文件（商务技术文件部分）时，建议按此目录（序号和内容）提供评标标准相应的商务技术资料。</w:t>
      </w:r>
      <w:r>
        <w:rPr>
          <w:rFonts w:ascii="宋体" w:cs="宋体"/>
          <w:color w:val="auto"/>
          <w:sz w:val="24"/>
          <w:highlight w:val="none"/>
        </w:rPr>
        <w:t> </w:t>
      </w:r>
    </w:p>
    <w:p>
      <w:pPr>
        <w:snapToGrid w:val="0"/>
        <w:spacing w:line="360" w:lineRule="auto"/>
        <w:rPr>
          <w:rFonts w:ascii="宋体" w:cs="宋体"/>
          <w:b/>
          <w:color w:val="auto"/>
          <w:sz w:val="28"/>
          <w:szCs w:val="28"/>
          <w:highlight w:val="none"/>
        </w:rPr>
      </w:pPr>
      <w:r>
        <w:rPr>
          <w:rFonts w:hint="eastAsia" w:ascii="宋体" w:hAnsi="宋体" w:cs="宋体"/>
          <w:b/>
          <w:color w:val="auto"/>
          <w:sz w:val="32"/>
          <w:highlight w:val="none"/>
        </w:rPr>
        <w:t>一、评标方法</w:t>
      </w:r>
    </w:p>
    <w:p>
      <w:pPr>
        <w:adjustRightInd/>
        <w:spacing w:line="360" w:lineRule="auto"/>
        <w:ind w:firstLine="472" w:firstLineChars="196"/>
        <w:rPr>
          <w:rFonts w:ascii="宋体" w:cs="宋体"/>
          <w:color w:val="auto"/>
          <w:kern w:val="0"/>
          <w:sz w:val="24"/>
          <w:highlight w:val="none"/>
        </w:rPr>
      </w:pPr>
      <w:r>
        <w:rPr>
          <w:rFonts w:ascii="宋体" w:hAnsi="宋体" w:cs="宋体"/>
          <w:b/>
          <w:color w:val="auto"/>
          <w:kern w:val="0"/>
          <w:sz w:val="24"/>
          <w:highlight w:val="none"/>
        </w:rPr>
        <w:t>1.</w:t>
      </w:r>
      <w:r>
        <w:rPr>
          <w:rFonts w:hint="eastAsia" w:ascii="宋体" w:hAnsi="宋体" w:cs="宋体"/>
          <w:b/>
          <w:color w:val="auto"/>
          <w:kern w:val="0"/>
          <w:sz w:val="24"/>
          <w:highlight w:val="none"/>
        </w:rPr>
        <w:t>本项目采用综合评分法。</w:t>
      </w:r>
      <w:r>
        <w:rPr>
          <w:rFonts w:hint="eastAsia" w:ascii="宋体" w:hAnsi="宋体" w:cs="宋体"/>
          <w:color w:val="auto"/>
          <w:kern w:val="0"/>
          <w:sz w:val="24"/>
          <w:highlight w:val="none"/>
        </w:rPr>
        <w:t>综合评分法，是指投标文件满足招标文件全部实质性要求，且按照评审因素的量化指标评审得分最高的投标人为中标候选人的评标方法。</w:t>
      </w:r>
    </w:p>
    <w:p>
      <w:pPr>
        <w:adjustRightInd/>
        <w:spacing w:line="360" w:lineRule="auto"/>
        <w:rPr>
          <w:rFonts w:ascii="宋体" w:cs="宋体"/>
          <w:color w:val="auto"/>
          <w:kern w:val="0"/>
          <w:sz w:val="24"/>
          <w:highlight w:val="none"/>
        </w:rPr>
      </w:pPr>
      <w:r>
        <w:rPr>
          <w:rFonts w:hint="eastAsia" w:ascii="宋体" w:hAnsi="宋体" w:cs="宋体"/>
          <w:b/>
          <w:color w:val="auto"/>
          <w:sz w:val="32"/>
          <w:highlight w:val="none"/>
        </w:rPr>
        <w:t>二、评标标准</w:t>
      </w:r>
    </w:p>
    <w:p>
      <w:pPr>
        <w:spacing w:line="360" w:lineRule="auto"/>
        <w:ind w:firstLine="472" w:firstLineChars="196"/>
        <w:rPr>
          <w:rFonts w:ascii="宋体" w:cs="宋体"/>
          <w:b/>
          <w:color w:val="auto"/>
          <w:sz w:val="24"/>
          <w:highlight w:val="none"/>
        </w:rPr>
      </w:pPr>
      <w:r>
        <w:rPr>
          <w:rFonts w:ascii="宋体" w:hAnsi="宋体" w:cs="宋体"/>
          <w:b/>
          <w:color w:val="auto"/>
          <w:sz w:val="24"/>
          <w:highlight w:val="none"/>
        </w:rPr>
        <w:t>2.</w:t>
      </w:r>
      <w:r>
        <w:rPr>
          <w:rFonts w:ascii="宋体" w:hAnsi="宋体" w:cs="宋体"/>
          <w:color w:val="auto"/>
          <w:highlight w:val="none"/>
        </w:rPr>
        <w:t xml:space="preserve"> </w:t>
      </w:r>
      <w:r>
        <w:rPr>
          <w:rFonts w:hint="eastAsia" w:ascii="宋体" w:hAnsi="宋体" w:cs="宋体"/>
          <w:b/>
          <w:color w:val="auto"/>
          <w:sz w:val="24"/>
          <w:highlight w:val="none"/>
        </w:rPr>
        <w:t>评标标准：</w:t>
      </w:r>
      <w:r>
        <w:rPr>
          <w:rFonts w:hint="eastAsia" w:ascii="宋体" w:hAnsi="宋体" w:cs="宋体"/>
          <w:color w:val="auto"/>
          <w:kern w:val="0"/>
          <w:sz w:val="24"/>
          <w:highlight w:val="none"/>
        </w:rPr>
        <w:t>见评标办法前附表。</w:t>
      </w:r>
    </w:p>
    <w:p>
      <w:pPr>
        <w:spacing w:line="360" w:lineRule="auto"/>
        <w:outlineLvl w:val="0"/>
        <w:rPr>
          <w:rFonts w:ascii="宋体" w:cs="宋体"/>
          <w:b/>
          <w:color w:val="auto"/>
          <w:sz w:val="36"/>
          <w:szCs w:val="36"/>
          <w:highlight w:val="none"/>
        </w:rPr>
      </w:pPr>
      <w:r>
        <w:rPr>
          <w:rFonts w:hint="eastAsia" w:ascii="宋体" w:hAnsi="宋体" w:cs="宋体"/>
          <w:b/>
          <w:color w:val="auto"/>
          <w:sz w:val="36"/>
          <w:szCs w:val="36"/>
          <w:highlight w:val="none"/>
        </w:rPr>
        <w:t>三、评标程序</w:t>
      </w:r>
    </w:p>
    <w:p>
      <w:pPr>
        <w:spacing w:line="360" w:lineRule="auto"/>
        <w:ind w:firstLine="472" w:firstLineChars="196"/>
        <w:rPr>
          <w:rFonts w:ascii="宋体" w:cs="宋体"/>
          <w:color w:val="auto"/>
          <w:kern w:val="0"/>
          <w:sz w:val="24"/>
          <w:highlight w:val="none"/>
        </w:rPr>
      </w:pPr>
      <w:r>
        <w:rPr>
          <w:rFonts w:ascii="宋体" w:hAnsi="宋体" w:cs="宋体"/>
          <w:b/>
          <w:color w:val="auto"/>
          <w:kern w:val="0"/>
          <w:sz w:val="24"/>
          <w:highlight w:val="none"/>
        </w:rPr>
        <w:t>3.1</w:t>
      </w:r>
      <w:r>
        <w:rPr>
          <w:rFonts w:hint="eastAsia" w:ascii="宋体" w:hAnsi="宋体" w:cs="宋体"/>
          <w:b/>
          <w:color w:val="auto"/>
          <w:kern w:val="0"/>
          <w:sz w:val="24"/>
          <w:highlight w:val="none"/>
        </w:rPr>
        <w:t>符合性审查。</w:t>
      </w:r>
      <w:r>
        <w:rPr>
          <w:rFonts w:hint="eastAsia" w:ascii="宋体" w:hAnsi="宋体" w:cs="宋体"/>
          <w:color w:val="auto"/>
          <w:kern w:val="0"/>
          <w:sz w:val="24"/>
          <w:highlight w:val="none"/>
        </w:rPr>
        <w:t>评标委员会应当对符合资格的投标人的投标文件进行符合性审查，以确定其是否满足招标文件的实质性要求。不满足招标文件的实质性要求的，投标无效。</w:t>
      </w:r>
    </w:p>
    <w:p>
      <w:pPr>
        <w:spacing w:line="360" w:lineRule="auto"/>
        <w:ind w:firstLine="472" w:firstLineChars="196"/>
        <w:rPr>
          <w:rFonts w:ascii="宋体" w:cs="宋体"/>
          <w:color w:val="auto"/>
          <w:kern w:val="0"/>
          <w:sz w:val="24"/>
          <w:highlight w:val="none"/>
        </w:rPr>
      </w:pPr>
      <w:r>
        <w:rPr>
          <w:rFonts w:ascii="宋体" w:hAnsi="宋体" w:cs="宋体"/>
          <w:b/>
          <w:color w:val="auto"/>
          <w:kern w:val="0"/>
          <w:sz w:val="24"/>
          <w:highlight w:val="none"/>
        </w:rPr>
        <w:t xml:space="preserve">3.2 </w:t>
      </w:r>
      <w:r>
        <w:rPr>
          <w:rFonts w:hint="eastAsia" w:ascii="宋体" w:hAnsi="宋体" w:cs="宋体"/>
          <w:b/>
          <w:color w:val="auto"/>
          <w:kern w:val="0"/>
          <w:sz w:val="24"/>
          <w:highlight w:val="none"/>
        </w:rPr>
        <w:t>比较与评价。</w:t>
      </w:r>
      <w:r>
        <w:rPr>
          <w:rFonts w:hint="eastAsia" w:ascii="宋体" w:hAnsi="宋体" w:cs="宋体"/>
          <w:color w:val="auto"/>
          <w:kern w:val="0"/>
          <w:sz w:val="24"/>
          <w:highlight w:val="none"/>
        </w:rPr>
        <w:t>评标委员会应当按照招标文件中规定的评标方法和标准，对符合性审查合格的投标文件进行商务和技术评估，综合比较与评价。</w:t>
      </w:r>
    </w:p>
    <w:p>
      <w:pPr>
        <w:spacing w:line="360" w:lineRule="auto"/>
        <w:ind w:firstLine="472" w:firstLineChars="196"/>
        <w:rPr>
          <w:rFonts w:ascii="宋体" w:cs="宋体"/>
          <w:color w:val="auto"/>
          <w:kern w:val="0"/>
          <w:sz w:val="24"/>
          <w:highlight w:val="none"/>
        </w:rPr>
      </w:pPr>
      <w:r>
        <w:rPr>
          <w:rFonts w:ascii="宋体" w:hAnsi="宋体" w:cs="宋体"/>
          <w:b/>
          <w:color w:val="auto"/>
          <w:kern w:val="0"/>
          <w:sz w:val="24"/>
          <w:highlight w:val="none"/>
        </w:rPr>
        <w:t>3.3</w:t>
      </w:r>
      <w:r>
        <w:rPr>
          <w:rFonts w:hint="eastAsia" w:ascii="宋体" w:hAnsi="宋体" w:cs="宋体"/>
          <w:b/>
          <w:color w:val="auto"/>
          <w:kern w:val="0"/>
          <w:sz w:val="24"/>
          <w:highlight w:val="none"/>
        </w:rPr>
        <w:t>汇总商务技术得分。</w:t>
      </w:r>
      <w:r>
        <w:rPr>
          <w:rFonts w:hint="eastAsia" w:ascii="宋体" w:hAnsi="宋体" w:cs="宋体"/>
          <w:color w:val="auto"/>
          <w:kern w:val="0"/>
          <w:sz w:val="24"/>
          <w:highlight w:val="none"/>
        </w:rPr>
        <w:t>评标委员会各成员应当独立对每个投标人的商务和技术文件进行评价，并汇总商务技术得分情况。</w:t>
      </w:r>
    </w:p>
    <w:p>
      <w:pPr>
        <w:spacing w:line="360" w:lineRule="auto"/>
        <w:ind w:firstLine="472" w:firstLineChars="196"/>
        <w:rPr>
          <w:rFonts w:ascii="宋体" w:cs="宋体"/>
          <w:b/>
          <w:color w:val="auto"/>
          <w:kern w:val="0"/>
          <w:sz w:val="24"/>
          <w:highlight w:val="none"/>
        </w:rPr>
      </w:pPr>
      <w:r>
        <w:rPr>
          <w:rFonts w:ascii="宋体" w:hAnsi="宋体" w:cs="宋体"/>
          <w:b/>
          <w:color w:val="auto"/>
          <w:kern w:val="0"/>
          <w:sz w:val="24"/>
          <w:highlight w:val="none"/>
        </w:rPr>
        <w:t>3.4</w:t>
      </w:r>
      <w:r>
        <w:rPr>
          <w:rFonts w:hint="eastAsia" w:ascii="宋体" w:hAnsi="宋体" w:cs="宋体"/>
          <w:b/>
          <w:color w:val="auto"/>
          <w:kern w:val="0"/>
          <w:sz w:val="24"/>
          <w:highlight w:val="none"/>
        </w:rPr>
        <w:t>报价评审。</w:t>
      </w:r>
    </w:p>
    <w:p>
      <w:pPr>
        <w:pStyle w:val="164"/>
        <w:spacing w:before="0"/>
        <w:ind w:firstLine="508" w:firstLineChars="212"/>
        <w:rPr>
          <w:rFonts w:hint="eastAsia" w:ascii="宋体" w:eastAsia="宋体" w:cs="宋体"/>
          <w:color w:val="auto"/>
          <w:kern w:val="0"/>
          <w:szCs w:val="24"/>
          <w:highlight w:val="none"/>
          <w:lang w:eastAsia="zh-CN"/>
        </w:rPr>
      </w:pPr>
      <w:r>
        <w:rPr>
          <w:rFonts w:ascii="宋体" w:hAnsi="宋体" w:cs="宋体"/>
          <w:color w:val="auto"/>
          <w:kern w:val="0"/>
          <w:highlight w:val="none"/>
        </w:rPr>
        <w:t>3.4</w:t>
      </w:r>
      <w:r>
        <w:rPr>
          <w:rFonts w:ascii="宋体" w:hAnsi="宋体" w:cs="宋体"/>
          <w:color w:val="auto"/>
          <w:kern w:val="0"/>
          <w:szCs w:val="24"/>
          <w:highlight w:val="none"/>
        </w:rPr>
        <w:t>.1</w:t>
      </w:r>
      <w:r>
        <w:rPr>
          <w:rFonts w:hint="eastAsia" w:ascii="宋体" w:hAnsi="宋体" w:cs="宋体"/>
          <w:color w:val="auto"/>
          <w:kern w:val="0"/>
          <w:szCs w:val="24"/>
          <w:highlight w:val="none"/>
        </w:rPr>
        <w:t>投标文件报价出现前后不一致的，按照下列规定修正</w:t>
      </w:r>
      <w:r>
        <w:rPr>
          <w:rFonts w:hint="eastAsia" w:ascii="宋体" w:hAnsi="宋体" w:cs="宋体"/>
          <w:color w:val="auto"/>
          <w:kern w:val="0"/>
          <w:szCs w:val="24"/>
          <w:highlight w:val="none"/>
          <w:lang w:eastAsia="zh-CN"/>
        </w:rPr>
        <w:t>；</w:t>
      </w:r>
    </w:p>
    <w:p>
      <w:pPr>
        <w:pStyle w:val="164"/>
        <w:spacing w:before="0"/>
        <w:ind w:firstLine="480"/>
        <w:rPr>
          <w:rFonts w:hint="eastAsia" w:ascii="宋体" w:hAnsi="宋体" w:cs="宋体"/>
          <w:color w:val="auto"/>
          <w:kern w:val="0"/>
          <w:szCs w:val="24"/>
          <w:highlight w:val="none"/>
          <w:lang w:eastAsia="zh-CN"/>
        </w:rPr>
      </w:pPr>
      <w:r>
        <w:rPr>
          <w:rFonts w:ascii="宋体" w:hAnsi="宋体" w:cs="宋体"/>
          <w:color w:val="auto"/>
          <w:kern w:val="0"/>
          <w:szCs w:val="24"/>
          <w:highlight w:val="none"/>
        </w:rPr>
        <w:t>3.4.1.1</w:t>
      </w:r>
      <w:r>
        <w:rPr>
          <w:rFonts w:hint="eastAsia" w:ascii="宋体" w:hAnsi="宋体" w:cs="宋体"/>
          <w:color w:val="auto"/>
          <w:kern w:val="0"/>
          <w:szCs w:val="24"/>
          <w:highlight w:val="none"/>
        </w:rPr>
        <w:t>投标文件中开标一览表</w:t>
      </w:r>
      <w:r>
        <w:rPr>
          <w:rFonts w:ascii="宋体" w:hAnsi="宋体" w:cs="宋体"/>
          <w:color w:val="auto"/>
          <w:kern w:val="0"/>
          <w:szCs w:val="24"/>
          <w:highlight w:val="none"/>
        </w:rPr>
        <w:t>(</w:t>
      </w:r>
      <w:r>
        <w:rPr>
          <w:rFonts w:hint="eastAsia" w:ascii="宋体" w:hAnsi="宋体" w:cs="宋体"/>
          <w:color w:val="auto"/>
          <w:kern w:val="0"/>
          <w:szCs w:val="24"/>
          <w:highlight w:val="none"/>
        </w:rPr>
        <w:t>报价表</w:t>
      </w:r>
      <w:r>
        <w:rPr>
          <w:rFonts w:ascii="宋体" w:hAnsi="宋体" w:cs="宋体"/>
          <w:color w:val="auto"/>
          <w:kern w:val="0"/>
          <w:szCs w:val="24"/>
          <w:highlight w:val="none"/>
        </w:rPr>
        <w:t>)</w:t>
      </w:r>
      <w:r>
        <w:rPr>
          <w:rFonts w:hint="eastAsia" w:ascii="宋体" w:hAnsi="宋体" w:cs="宋体"/>
          <w:color w:val="auto"/>
          <w:kern w:val="0"/>
          <w:szCs w:val="24"/>
          <w:highlight w:val="none"/>
        </w:rPr>
        <w:t>内容与投标文件中相应内容不一致的，以开标一览表</w:t>
      </w:r>
      <w:r>
        <w:rPr>
          <w:rFonts w:ascii="宋体" w:hAnsi="宋体" w:cs="宋体"/>
          <w:color w:val="auto"/>
          <w:kern w:val="0"/>
          <w:szCs w:val="24"/>
          <w:highlight w:val="none"/>
        </w:rPr>
        <w:t>(</w:t>
      </w:r>
      <w:r>
        <w:rPr>
          <w:rFonts w:hint="eastAsia" w:ascii="宋体" w:hAnsi="宋体" w:cs="宋体"/>
          <w:color w:val="auto"/>
          <w:kern w:val="0"/>
          <w:szCs w:val="24"/>
          <w:highlight w:val="none"/>
        </w:rPr>
        <w:t>报价表</w:t>
      </w:r>
      <w:r>
        <w:rPr>
          <w:rFonts w:ascii="宋体" w:hAnsi="宋体" w:cs="宋体"/>
          <w:color w:val="auto"/>
          <w:kern w:val="0"/>
          <w:szCs w:val="24"/>
          <w:highlight w:val="none"/>
        </w:rPr>
        <w:t>)</w:t>
      </w:r>
      <w:r>
        <w:rPr>
          <w:rFonts w:hint="eastAsia" w:ascii="宋体" w:hAnsi="宋体" w:cs="宋体"/>
          <w:color w:val="auto"/>
          <w:kern w:val="0"/>
          <w:szCs w:val="24"/>
          <w:highlight w:val="none"/>
        </w:rPr>
        <w:t>为准</w:t>
      </w:r>
      <w:r>
        <w:rPr>
          <w:rFonts w:hint="eastAsia" w:ascii="宋体" w:hAnsi="宋体" w:cs="宋体"/>
          <w:color w:val="auto"/>
          <w:kern w:val="0"/>
          <w:szCs w:val="24"/>
          <w:highlight w:val="none"/>
          <w:lang w:eastAsia="zh-CN"/>
        </w:rPr>
        <w:t>；</w:t>
      </w:r>
    </w:p>
    <w:p>
      <w:pPr>
        <w:pStyle w:val="164"/>
        <w:spacing w:before="0"/>
        <w:ind w:firstLine="480"/>
        <w:rPr>
          <w:rFonts w:hint="eastAsia" w:ascii="宋体" w:hAnsi="宋体" w:cs="宋体"/>
          <w:color w:val="auto"/>
          <w:kern w:val="0"/>
          <w:szCs w:val="24"/>
          <w:highlight w:val="none"/>
          <w:lang w:eastAsia="zh-CN"/>
        </w:rPr>
      </w:pPr>
      <w:r>
        <w:rPr>
          <w:rFonts w:ascii="宋体" w:hAnsi="宋体" w:cs="宋体"/>
          <w:color w:val="auto"/>
          <w:kern w:val="0"/>
          <w:szCs w:val="24"/>
          <w:highlight w:val="none"/>
        </w:rPr>
        <w:t>3.4.1.2</w:t>
      </w:r>
      <w:r>
        <w:rPr>
          <w:rFonts w:hint="eastAsia" w:ascii="宋体" w:hAnsi="宋体" w:cs="宋体"/>
          <w:color w:val="auto"/>
          <w:kern w:val="0"/>
          <w:szCs w:val="24"/>
          <w:highlight w:val="none"/>
        </w:rPr>
        <w:t>大写金额和小写金额不一致的，以大写金额为准</w:t>
      </w:r>
      <w:r>
        <w:rPr>
          <w:rFonts w:hint="eastAsia" w:ascii="宋体" w:hAnsi="宋体" w:cs="宋体"/>
          <w:color w:val="auto"/>
          <w:kern w:val="0"/>
          <w:szCs w:val="24"/>
          <w:highlight w:val="none"/>
          <w:lang w:eastAsia="zh-CN"/>
        </w:rPr>
        <w:t>；</w:t>
      </w:r>
    </w:p>
    <w:p>
      <w:pPr>
        <w:pStyle w:val="164"/>
        <w:spacing w:before="0"/>
        <w:ind w:firstLine="480"/>
        <w:rPr>
          <w:rFonts w:hint="eastAsia" w:ascii="宋体" w:hAnsi="宋体" w:eastAsia="宋体" w:cs="宋体"/>
          <w:color w:val="auto"/>
          <w:kern w:val="0"/>
          <w:szCs w:val="24"/>
          <w:highlight w:val="none"/>
          <w:lang w:eastAsia="zh-CN"/>
        </w:rPr>
      </w:pPr>
      <w:r>
        <w:rPr>
          <w:rFonts w:ascii="宋体" w:hAnsi="宋体" w:cs="宋体"/>
          <w:color w:val="auto"/>
          <w:kern w:val="0"/>
          <w:szCs w:val="24"/>
          <w:highlight w:val="none"/>
        </w:rPr>
        <w:t>3.4.1.3</w:t>
      </w:r>
      <w:r>
        <w:rPr>
          <w:rFonts w:hint="eastAsia" w:ascii="宋体" w:hAnsi="宋体" w:cs="宋体"/>
          <w:color w:val="auto"/>
          <w:kern w:val="0"/>
          <w:szCs w:val="24"/>
          <w:highlight w:val="none"/>
        </w:rPr>
        <w:t>单价金额小数点或者百分比有明显错位的，以开标一览表的总价为准，并修改单价</w:t>
      </w:r>
      <w:r>
        <w:rPr>
          <w:rFonts w:hint="eastAsia" w:ascii="宋体" w:hAnsi="宋体" w:cs="宋体"/>
          <w:color w:val="auto"/>
          <w:kern w:val="0"/>
          <w:szCs w:val="24"/>
          <w:highlight w:val="none"/>
          <w:lang w:eastAsia="zh-CN"/>
        </w:rPr>
        <w:t>；</w:t>
      </w:r>
    </w:p>
    <w:p>
      <w:pPr>
        <w:pStyle w:val="164"/>
        <w:spacing w:before="0"/>
        <w:ind w:firstLine="480"/>
        <w:rPr>
          <w:rFonts w:hint="eastAsia" w:ascii="宋体" w:eastAsia="宋体" w:cs="宋体"/>
          <w:color w:val="auto"/>
          <w:kern w:val="0"/>
          <w:szCs w:val="24"/>
          <w:highlight w:val="none"/>
          <w:lang w:eastAsia="zh-CN"/>
        </w:rPr>
      </w:pPr>
      <w:r>
        <w:rPr>
          <w:rFonts w:ascii="宋体" w:hAnsi="宋体" w:cs="宋体"/>
          <w:color w:val="auto"/>
          <w:kern w:val="0"/>
          <w:szCs w:val="24"/>
          <w:highlight w:val="none"/>
        </w:rPr>
        <w:t>3.4.1.4</w:t>
      </w:r>
      <w:r>
        <w:rPr>
          <w:rFonts w:hint="eastAsia" w:ascii="宋体" w:hAnsi="宋体" w:cs="宋体"/>
          <w:color w:val="auto"/>
          <w:kern w:val="0"/>
          <w:szCs w:val="24"/>
          <w:highlight w:val="none"/>
        </w:rPr>
        <w:t>总价金额与按单价汇总金额不一致的，以单价金额计算结果为准</w:t>
      </w:r>
      <w:r>
        <w:rPr>
          <w:rFonts w:hint="eastAsia" w:ascii="宋体" w:hAnsi="宋体" w:cs="宋体"/>
          <w:color w:val="auto"/>
          <w:kern w:val="0"/>
          <w:szCs w:val="24"/>
          <w:highlight w:val="none"/>
          <w:lang w:eastAsia="zh-CN"/>
        </w:rPr>
        <w:t>；</w:t>
      </w:r>
    </w:p>
    <w:p>
      <w:pPr>
        <w:pStyle w:val="164"/>
        <w:spacing w:before="0"/>
        <w:ind w:firstLine="480"/>
        <w:rPr>
          <w:rFonts w:hint="eastAsia" w:ascii="宋体" w:eastAsia="宋体" w:cs="宋体"/>
          <w:color w:val="auto"/>
          <w:kern w:val="0"/>
          <w:szCs w:val="24"/>
          <w:highlight w:val="none"/>
          <w:lang w:eastAsia="zh-CN"/>
        </w:rPr>
      </w:pPr>
      <w:r>
        <w:rPr>
          <w:rFonts w:ascii="宋体" w:hAnsi="宋体" w:cs="宋体"/>
          <w:color w:val="auto"/>
          <w:kern w:val="0"/>
          <w:szCs w:val="24"/>
          <w:highlight w:val="none"/>
        </w:rPr>
        <w:t>3.4.1.5</w:t>
      </w:r>
      <w:r>
        <w:rPr>
          <w:rFonts w:hint="eastAsia" w:ascii="宋体" w:hAnsi="宋体" w:cs="宋体"/>
          <w:color w:val="auto"/>
          <w:kern w:val="0"/>
          <w:szCs w:val="24"/>
          <w:highlight w:val="none"/>
        </w:rPr>
        <w:t>同时出现两种以上不一致的，按照</w:t>
      </w:r>
      <w:r>
        <w:rPr>
          <w:rFonts w:ascii="宋体" w:hAnsi="宋体" w:cs="宋体"/>
          <w:color w:val="auto"/>
          <w:kern w:val="0"/>
          <w:szCs w:val="24"/>
          <w:highlight w:val="none"/>
        </w:rPr>
        <w:t>3.4.1</w:t>
      </w:r>
      <w:r>
        <w:rPr>
          <w:rFonts w:hint="eastAsia" w:ascii="宋体" w:hAnsi="宋体" w:cs="宋体"/>
          <w:color w:val="auto"/>
          <w:kern w:val="0"/>
          <w:szCs w:val="24"/>
          <w:highlight w:val="none"/>
        </w:rPr>
        <w:t>规定的顺序修正。修正后的报价按照《政府采购货物和服务招标投标管理办法》（财政部令第</w:t>
      </w:r>
      <w:r>
        <w:rPr>
          <w:rFonts w:ascii="宋体" w:hAnsi="宋体" w:cs="宋体"/>
          <w:color w:val="auto"/>
          <w:kern w:val="0"/>
          <w:szCs w:val="24"/>
          <w:highlight w:val="none"/>
        </w:rPr>
        <w:t>87</w:t>
      </w:r>
      <w:r>
        <w:rPr>
          <w:rFonts w:hint="eastAsia" w:ascii="宋体" w:hAnsi="宋体" w:cs="宋体"/>
          <w:color w:val="auto"/>
          <w:kern w:val="0"/>
          <w:szCs w:val="24"/>
          <w:highlight w:val="none"/>
        </w:rPr>
        <w:t>号）第五十一条第二款的规定经投标人确认后产生约束力</w:t>
      </w:r>
      <w:r>
        <w:rPr>
          <w:rFonts w:hint="eastAsia" w:ascii="宋体" w:hAnsi="宋体" w:cs="宋体"/>
          <w:color w:val="auto"/>
          <w:kern w:val="0"/>
          <w:szCs w:val="24"/>
          <w:highlight w:val="none"/>
          <w:lang w:eastAsia="zh-CN"/>
        </w:rPr>
        <w:t>；</w:t>
      </w:r>
    </w:p>
    <w:p>
      <w:pPr>
        <w:snapToGrid w:val="0"/>
        <w:spacing w:line="360" w:lineRule="auto"/>
        <w:ind w:firstLine="480" w:firstLineChars="200"/>
        <w:jc w:val="left"/>
        <w:rPr>
          <w:rFonts w:hint="eastAsia" w:ascii="宋体" w:eastAsia="宋体" w:cs="宋体"/>
          <w:color w:val="auto"/>
          <w:kern w:val="0"/>
          <w:sz w:val="24"/>
          <w:highlight w:val="none"/>
          <w:lang w:eastAsia="zh-CN"/>
        </w:rPr>
      </w:pPr>
      <w:r>
        <w:rPr>
          <w:rFonts w:ascii="宋体" w:hAnsi="宋体" w:cs="宋体"/>
          <w:color w:val="auto"/>
          <w:kern w:val="0"/>
          <w:sz w:val="24"/>
          <w:highlight w:val="none"/>
        </w:rPr>
        <w:t>3.4.2</w:t>
      </w:r>
      <w:r>
        <w:rPr>
          <w:rFonts w:hint="eastAsia" w:ascii="宋体" w:hAnsi="宋体" w:cs="宋体"/>
          <w:color w:val="auto"/>
          <w:kern w:val="0"/>
          <w:sz w:val="24"/>
          <w:highlight w:val="none"/>
        </w:rPr>
        <w:t>投标文件出现不是唯一的、有选择性投标报价的，投标无效</w:t>
      </w:r>
      <w:r>
        <w:rPr>
          <w:rFonts w:hint="eastAsia" w:ascii="宋体" w:hAnsi="宋体" w:cs="宋体"/>
          <w:color w:val="auto"/>
          <w:kern w:val="0"/>
          <w:sz w:val="24"/>
          <w:highlight w:val="none"/>
          <w:lang w:eastAsia="zh-CN"/>
        </w:rPr>
        <w:t>；</w:t>
      </w:r>
    </w:p>
    <w:p>
      <w:pPr>
        <w:snapToGrid w:val="0"/>
        <w:spacing w:line="360" w:lineRule="auto"/>
        <w:ind w:firstLine="480" w:firstLineChars="200"/>
        <w:jc w:val="left"/>
        <w:rPr>
          <w:rFonts w:hint="eastAsia" w:ascii="宋体" w:eastAsia="宋体" w:cs="宋体"/>
          <w:color w:val="auto"/>
          <w:kern w:val="0"/>
          <w:sz w:val="24"/>
          <w:highlight w:val="none"/>
          <w:lang w:eastAsia="zh-CN"/>
        </w:rPr>
      </w:pPr>
      <w:r>
        <w:rPr>
          <w:rFonts w:ascii="宋体" w:hAnsi="宋体" w:cs="宋体"/>
          <w:color w:val="auto"/>
          <w:kern w:val="0"/>
          <w:sz w:val="24"/>
          <w:highlight w:val="none"/>
        </w:rPr>
        <w:t>3.4.3</w:t>
      </w:r>
      <w:r>
        <w:rPr>
          <w:rFonts w:hint="eastAsia" w:ascii="宋体" w:hAnsi="宋体" w:cs="宋体"/>
          <w:color w:val="auto"/>
          <w:kern w:val="0"/>
          <w:sz w:val="24"/>
          <w:highlight w:val="none"/>
        </w:rPr>
        <w:t>投标报价超过招标文件中规定的预算金额或者最高限价的，投标无效</w:t>
      </w:r>
      <w:r>
        <w:rPr>
          <w:rFonts w:hint="eastAsia" w:ascii="宋体" w:hAnsi="宋体" w:cs="宋体"/>
          <w:color w:val="auto"/>
          <w:kern w:val="0"/>
          <w:sz w:val="24"/>
          <w:highlight w:val="none"/>
          <w:lang w:eastAsia="zh-CN"/>
        </w:rPr>
        <w:t>；</w:t>
      </w:r>
    </w:p>
    <w:p>
      <w:pPr>
        <w:pStyle w:val="164"/>
        <w:spacing w:before="0"/>
        <w:ind w:firstLine="480"/>
        <w:rPr>
          <w:rFonts w:hint="eastAsia" w:ascii="宋体" w:hAnsi="宋体" w:cs="宋体"/>
          <w:color w:val="auto"/>
          <w:kern w:val="0"/>
          <w:szCs w:val="24"/>
          <w:highlight w:val="none"/>
          <w:lang w:eastAsia="zh-CN"/>
        </w:rPr>
      </w:pPr>
      <w:r>
        <w:rPr>
          <w:rFonts w:ascii="宋体" w:hAnsi="宋体" w:cs="宋体"/>
          <w:color w:val="auto"/>
          <w:kern w:val="0"/>
          <w:szCs w:val="24"/>
          <w:highlight w:val="none"/>
        </w:rPr>
        <w:t>3.4.4</w:t>
      </w:r>
      <w:r>
        <w:rPr>
          <w:rFonts w:hint="eastAsia" w:ascii="宋体" w:hAnsi="宋体" w:cs="宋体"/>
          <w:color w:val="auto"/>
          <w:kern w:val="0"/>
          <w:szCs w:val="24"/>
          <w:highlight w:val="none"/>
        </w:rPr>
        <w:t>评标委员会认为投标人的报价明显低于其他通过符合性审查投标人的报价，有可能影响产品质量或者不能诚信履约的，应当要求其在合理的时间内提供书面说明，必要时提交相关证明材料</w:t>
      </w:r>
      <w:r>
        <w:rPr>
          <w:rFonts w:ascii="宋体" w:hAnsi="宋体" w:cs="宋体"/>
          <w:color w:val="auto"/>
          <w:kern w:val="0"/>
          <w:szCs w:val="24"/>
          <w:highlight w:val="none"/>
        </w:rPr>
        <w:t>;</w:t>
      </w:r>
      <w:r>
        <w:rPr>
          <w:rFonts w:hint="eastAsia" w:ascii="宋体" w:hAnsi="宋体" w:cs="宋体"/>
          <w:color w:val="auto"/>
          <w:kern w:val="0"/>
          <w:szCs w:val="24"/>
          <w:highlight w:val="none"/>
        </w:rPr>
        <w:t>投标人不能证明其报价合理性的，评标委员会应当将其作为无效投标处理</w:t>
      </w:r>
      <w:r>
        <w:rPr>
          <w:rFonts w:hint="eastAsia" w:ascii="宋体" w:hAnsi="宋体" w:cs="宋体"/>
          <w:color w:val="auto"/>
          <w:kern w:val="0"/>
          <w:szCs w:val="24"/>
          <w:highlight w:val="none"/>
          <w:lang w:eastAsia="zh-CN"/>
        </w:rPr>
        <w:t>；</w:t>
      </w:r>
    </w:p>
    <w:p>
      <w:pPr>
        <w:pStyle w:val="164"/>
        <w:spacing w:before="0"/>
        <w:ind w:firstLine="480"/>
        <w:rPr>
          <w:rFonts w:ascii="宋体" w:cs="宋体"/>
          <w:color w:val="auto"/>
          <w:kern w:val="0"/>
          <w:szCs w:val="24"/>
          <w:highlight w:val="none"/>
        </w:rPr>
      </w:pPr>
      <w:r>
        <w:rPr>
          <w:rFonts w:ascii="宋体" w:hAnsi="宋体" w:cs="宋体"/>
          <w:color w:val="auto"/>
          <w:kern w:val="0"/>
          <w:szCs w:val="24"/>
          <w:highlight w:val="none"/>
        </w:rPr>
        <w:t>3.4.5</w:t>
      </w:r>
      <w:r>
        <w:rPr>
          <w:rFonts w:hint="eastAsia" w:ascii="宋体" w:hAnsi="宋体" w:cs="宋体"/>
          <w:color w:val="auto"/>
          <w:kern w:val="0"/>
          <w:szCs w:val="24"/>
          <w:highlight w:val="none"/>
        </w:rPr>
        <w:t>对于未预留份额专门面向中小企业的政府采购货物或服务项目，以及预留份额政府采购货物或服务项目中的非预留部分标项，对小型和微型企业的投标报价给予</w:t>
      </w:r>
      <w:r>
        <w:rPr>
          <w:rFonts w:hint="eastAsia" w:ascii="宋体" w:hAnsi="宋体" w:cs="宋体"/>
          <w:color w:val="auto"/>
          <w:kern w:val="0"/>
          <w:szCs w:val="24"/>
          <w:highlight w:val="none"/>
          <w:lang w:val="en-US" w:eastAsia="zh-CN"/>
        </w:rPr>
        <w:t>20</w:t>
      </w:r>
      <w:r>
        <w:rPr>
          <w:rFonts w:ascii="宋体" w:hAnsi="宋体" w:cs="宋体"/>
          <w:color w:val="auto"/>
          <w:kern w:val="0"/>
          <w:szCs w:val="24"/>
          <w:highlight w:val="none"/>
        </w:rPr>
        <w:t>%</w:t>
      </w:r>
      <w:r>
        <w:rPr>
          <w:rFonts w:hint="eastAsia" w:ascii="宋体" w:hAnsi="宋体" w:cs="宋体"/>
          <w:color w:val="auto"/>
          <w:kern w:val="0"/>
          <w:szCs w:val="24"/>
          <w:highlight w:val="none"/>
        </w:rPr>
        <w:t>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w:t>
      </w:r>
      <w:r>
        <w:rPr>
          <w:rFonts w:ascii="宋体" w:hAnsi="宋体" w:cs="宋体"/>
          <w:color w:val="auto"/>
          <w:kern w:val="0"/>
          <w:szCs w:val="24"/>
          <w:highlight w:val="none"/>
        </w:rPr>
        <w:t>30%</w:t>
      </w:r>
      <w:r>
        <w:rPr>
          <w:rFonts w:hint="eastAsia" w:ascii="宋体" w:hAnsi="宋体" w:cs="宋体"/>
          <w:color w:val="auto"/>
          <w:kern w:val="0"/>
          <w:szCs w:val="24"/>
          <w:highlight w:val="none"/>
        </w:rPr>
        <w:t>以上的，对联合体或者大中型企业的报价给予</w:t>
      </w:r>
      <w:r>
        <w:rPr>
          <w:rFonts w:hint="eastAsia" w:ascii="宋体" w:hAnsi="宋体" w:cs="宋体"/>
          <w:color w:val="auto"/>
          <w:kern w:val="0"/>
          <w:szCs w:val="24"/>
          <w:highlight w:val="none"/>
          <w:lang w:val="en-US" w:eastAsia="zh-CN"/>
        </w:rPr>
        <w:t>6</w:t>
      </w:r>
      <w:r>
        <w:rPr>
          <w:rFonts w:ascii="宋体" w:hAnsi="宋体" w:cs="宋体"/>
          <w:color w:val="auto"/>
          <w:kern w:val="0"/>
          <w:szCs w:val="24"/>
          <w:highlight w:val="none"/>
        </w:rPr>
        <w:t>%</w:t>
      </w:r>
      <w:r>
        <w:rPr>
          <w:rFonts w:hint="eastAsia" w:ascii="宋体" w:hAnsi="宋体" w:cs="宋体"/>
          <w:color w:val="auto"/>
          <w:kern w:val="0"/>
          <w:szCs w:val="24"/>
          <w:highlight w:val="none"/>
        </w:rPr>
        <w:t>的扣除，用扣除后的价格参加评审。组成联合体或者接受分包的小微企业与联合体内其他企业、分包企业之间存在直接控股、管理关系的，不享受价格扣除优惠政策。</w:t>
      </w:r>
    </w:p>
    <w:p>
      <w:pPr>
        <w:spacing w:line="360" w:lineRule="auto"/>
        <w:ind w:firstLine="482" w:firstLineChars="200"/>
        <w:rPr>
          <w:rFonts w:ascii="宋体" w:cs="宋体"/>
          <w:color w:val="auto"/>
          <w:kern w:val="0"/>
          <w:sz w:val="24"/>
          <w:highlight w:val="none"/>
        </w:rPr>
      </w:pPr>
      <w:r>
        <w:rPr>
          <w:rFonts w:ascii="宋体" w:hAnsi="宋体" w:cs="宋体"/>
          <w:b/>
          <w:color w:val="auto"/>
          <w:kern w:val="0"/>
          <w:sz w:val="24"/>
          <w:highlight w:val="none"/>
        </w:rPr>
        <w:t>3.5</w:t>
      </w:r>
      <w:r>
        <w:rPr>
          <w:rFonts w:hint="eastAsia" w:ascii="宋体" w:hAnsi="宋体" w:cs="宋体"/>
          <w:b/>
          <w:color w:val="auto"/>
          <w:kern w:val="0"/>
          <w:sz w:val="24"/>
          <w:highlight w:val="none"/>
        </w:rPr>
        <w:t>排序与推荐。</w:t>
      </w:r>
      <w:r>
        <w:rPr>
          <w:rFonts w:hint="eastAsia" w:ascii="宋体" w:hAnsi="宋体" w:cs="宋体"/>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中标候选人。本项目只推荐评审综合得分最高的投标人为中标候选人。</w:t>
      </w:r>
    </w:p>
    <w:p>
      <w:pPr>
        <w:spacing w:line="360" w:lineRule="auto"/>
        <w:ind w:firstLine="480" w:firstLineChars="200"/>
        <w:rPr>
          <w:rFonts w:ascii="宋体" w:cs="宋体"/>
          <w:b/>
          <w:color w:val="auto"/>
          <w:kern w:val="0"/>
          <w:sz w:val="24"/>
          <w:highlight w:val="none"/>
        </w:rPr>
      </w:pPr>
      <w:r>
        <w:rPr>
          <w:rFonts w:hint="eastAsia" w:ascii="宋体" w:hAnsi="宋体" w:cs="宋体"/>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pPr>
        <w:spacing w:line="360" w:lineRule="auto"/>
        <w:ind w:firstLine="472" w:firstLineChars="196"/>
        <w:rPr>
          <w:rFonts w:ascii="宋体" w:cs="宋体"/>
          <w:color w:val="auto"/>
          <w:kern w:val="0"/>
          <w:sz w:val="24"/>
          <w:highlight w:val="none"/>
        </w:rPr>
      </w:pPr>
      <w:r>
        <w:rPr>
          <w:rFonts w:ascii="宋体" w:hAnsi="宋体" w:cs="宋体"/>
          <w:b/>
          <w:color w:val="auto"/>
          <w:kern w:val="0"/>
          <w:sz w:val="24"/>
          <w:highlight w:val="none"/>
        </w:rPr>
        <w:t>3.6</w:t>
      </w:r>
      <w:r>
        <w:rPr>
          <w:rFonts w:hint="eastAsia" w:ascii="宋体" w:hAnsi="宋体" w:cs="宋体"/>
          <w:b/>
          <w:color w:val="auto"/>
          <w:kern w:val="0"/>
          <w:sz w:val="24"/>
          <w:highlight w:val="none"/>
        </w:rPr>
        <w:t>编写评标报告。</w:t>
      </w:r>
      <w:r>
        <w:rPr>
          <w:rFonts w:hint="eastAsia" w:ascii="宋体" w:hAnsi="宋体" w:cs="宋体"/>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pPr>
        <w:widowControl/>
        <w:shd w:val="clear" w:color="auto" w:fill="FFFFFF"/>
        <w:adjustRightInd/>
        <w:spacing w:after="225" w:line="315" w:lineRule="atLeast"/>
        <w:jc w:val="left"/>
        <w:rPr>
          <w:rFonts w:ascii="宋体" w:cs="宋体"/>
          <w:b/>
          <w:color w:val="auto"/>
          <w:sz w:val="32"/>
          <w:highlight w:val="none"/>
        </w:rPr>
      </w:pPr>
      <w:r>
        <w:rPr>
          <w:rFonts w:hint="eastAsia" w:ascii="宋体" w:hAnsi="宋体" w:cs="宋体"/>
          <w:b/>
          <w:color w:val="auto"/>
          <w:sz w:val="32"/>
          <w:highlight w:val="none"/>
        </w:rPr>
        <w:t>四、评标中的其他事项</w:t>
      </w:r>
    </w:p>
    <w:p>
      <w:pPr>
        <w:pStyle w:val="164"/>
        <w:spacing w:before="0"/>
        <w:ind w:firstLine="472" w:firstLineChars="196"/>
        <w:rPr>
          <w:rFonts w:hint="eastAsia" w:ascii="宋体" w:hAnsi="宋体" w:eastAsia="宋体" w:cs="宋体"/>
          <w:color w:val="auto"/>
          <w:kern w:val="0"/>
          <w:sz w:val="24"/>
          <w:szCs w:val="24"/>
          <w:highlight w:val="none"/>
        </w:rPr>
      </w:pPr>
      <w:r>
        <w:rPr>
          <w:rFonts w:ascii="宋体" w:hAnsi="宋体" w:cs="宋体"/>
          <w:b/>
          <w:color w:val="auto"/>
          <w:kern w:val="0"/>
          <w:szCs w:val="24"/>
          <w:highlight w:val="none"/>
        </w:rPr>
        <w:t>4.1</w:t>
      </w:r>
      <w:r>
        <w:rPr>
          <w:rFonts w:hint="eastAsia" w:ascii="宋体" w:hAnsi="宋体" w:cs="宋体"/>
          <w:b/>
          <w:color w:val="auto"/>
          <w:kern w:val="0"/>
          <w:szCs w:val="24"/>
          <w:highlight w:val="none"/>
        </w:rPr>
        <w:t>投标人澄清、说明或者补正。</w:t>
      </w:r>
      <w:r>
        <w:rPr>
          <w:rFonts w:hint="eastAsia" w:ascii="宋体" w:hAnsi="宋体" w:cs="宋体"/>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w:t>
      </w:r>
      <w:r>
        <w:rPr>
          <w:rFonts w:hint="eastAsia" w:ascii="宋体" w:hAnsi="宋体" w:eastAsia="宋体" w:cs="宋体"/>
          <w:color w:val="auto"/>
          <w:kern w:val="0"/>
          <w:sz w:val="24"/>
          <w:szCs w:val="24"/>
          <w:highlight w:val="none"/>
        </w:rPr>
        <w:t>明或补正完毕的除外。投标人的澄清、说明或者补正不得超出投标文件的范围或者改变投标文件的实质性内容。</w:t>
      </w:r>
    </w:p>
    <w:p>
      <w:pPr>
        <w:spacing w:line="360" w:lineRule="auto"/>
        <w:ind w:left="954" w:leftChars="226" w:hanging="479" w:firstLineChars="0"/>
        <w:rPr>
          <w:rFonts w:hint="eastAsia" w:ascii="宋体" w:hAnsi="宋体" w:eastAsia="宋体" w:cs="宋体"/>
          <w:color w:val="auto"/>
          <w:sz w:val="24"/>
          <w:szCs w:val="24"/>
          <w:highlight w:val="none"/>
        </w:rPr>
      </w:pPr>
      <w:r>
        <w:rPr>
          <w:rFonts w:hint="eastAsia" w:ascii="宋体" w:hAnsi="宋体" w:eastAsia="宋体" w:cs="宋体"/>
          <w:b/>
          <w:color w:val="auto"/>
          <w:kern w:val="0"/>
          <w:sz w:val="24"/>
          <w:szCs w:val="24"/>
          <w:highlight w:val="none"/>
        </w:rPr>
        <w:t>4.2投标无效。</w:t>
      </w:r>
      <w:r>
        <w:rPr>
          <w:rFonts w:hint="eastAsia" w:ascii="宋体" w:hAnsi="宋体" w:eastAsia="宋体" w:cs="宋体"/>
          <w:color w:val="auto"/>
          <w:sz w:val="24"/>
          <w:szCs w:val="24"/>
          <w:highlight w:val="none"/>
        </w:rPr>
        <w:t>有下列情况之一的，投标无效：</w:t>
      </w:r>
    </w:p>
    <w:p>
      <w:pPr>
        <w:spacing w:line="360" w:lineRule="auto"/>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4.2.1投标人不具备招标文件中规定的资格要求的（投标人未提供有效的资格文件的，视为投标人不具备招标文件中规定的资格要求）；</w:t>
      </w:r>
    </w:p>
    <w:p>
      <w:pPr>
        <w:spacing w:line="360" w:lineRule="auto"/>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4.2.2投标文件未按照招标文件要求签署、盖章的；</w:t>
      </w:r>
    </w:p>
    <w:p>
      <w:pPr>
        <w:spacing w:line="360" w:lineRule="auto"/>
        <w:ind w:firstLine="480" w:firstLineChars="200"/>
        <w:rPr>
          <w:rFonts w:ascii="宋体" w:cs="宋体"/>
          <w:color w:val="auto"/>
          <w:kern w:val="0"/>
          <w:sz w:val="24"/>
          <w:highlight w:val="none"/>
        </w:rPr>
      </w:pPr>
      <w:r>
        <w:rPr>
          <w:rFonts w:hint="eastAsia" w:ascii="宋体" w:hAnsi="宋体" w:eastAsia="宋体" w:cs="宋体"/>
          <w:color w:val="auto"/>
          <w:kern w:val="0"/>
          <w:sz w:val="24"/>
          <w:szCs w:val="24"/>
          <w:highlight w:val="none"/>
        </w:rPr>
        <w:t>4.2.3采购人拟采购的产品属于政府强制采购的节能产品品目清单范围的，</w:t>
      </w:r>
      <w:r>
        <w:rPr>
          <w:rFonts w:hint="eastAsia" w:ascii="宋体" w:hAnsi="宋体" w:cs="宋体"/>
          <w:color w:val="auto"/>
          <w:kern w:val="0"/>
          <w:sz w:val="24"/>
          <w:highlight w:val="none"/>
        </w:rPr>
        <w:t>投标人未按招标文件要求提供国家确定的认证机构出具的、处于有效期之内的节能产品认证证书的；</w:t>
      </w:r>
    </w:p>
    <w:p>
      <w:pPr>
        <w:spacing w:line="360" w:lineRule="auto"/>
        <w:ind w:firstLine="480" w:firstLineChars="200"/>
        <w:rPr>
          <w:rFonts w:ascii="宋体" w:cs="宋体"/>
          <w:color w:val="auto"/>
          <w:kern w:val="0"/>
          <w:sz w:val="24"/>
          <w:highlight w:val="none"/>
        </w:rPr>
      </w:pPr>
      <w:r>
        <w:rPr>
          <w:rFonts w:ascii="宋体" w:hAnsi="宋体" w:cs="宋体"/>
          <w:color w:val="auto"/>
          <w:kern w:val="0"/>
          <w:sz w:val="24"/>
          <w:highlight w:val="none"/>
        </w:rPr>
        <w:t>4.2.4</w:t>
      </w:r>
      <w:r>
        <w:rPr>
          <w:rFonts w:hint="eastAsia" w:ascii="宋体" w:hAnsi="宋体" w:cs="宋体"/>
          <w:color w:val="auto"/>
          <w:kern w:val="0"/>
          <w:sz w:val="24"/>
          <w:highlight w:val="none"/>
        </w:rPr>
        <w:t>投标文件含有采购人不能接受的附加条件的；</w:t>
      </w:r>
    </w:p>
    <w:p>
      <w:pPr>
        <w:spacing w:line="360" w:lineRule="auto"/>
        <w:ind w:firstLine="480" w:firstLineChars="200"/>
        <w:rPr>
          <w:rFonts w:ascii="宋体" w:cs="宋体"/>
          <w:color w:val="auto"/>
          <w:kern w:val="0"/>
          <w:sz w:val="24"/>
          <w:highlight w:val="none"/>
        </w:rPr>
      </w:pPr>
      <w:r>
        <w:rPr>
          <w:rFonts w:ascii="宋体" w:hAnsi="宋体" w:cs="宋体"/>
          <w:color w:val="auto"/>
          <w:kern w:val="0"/>
          <w:sz w:val="24"/>
          <w:highlight w:val="none"/>
        </w:rPr>
        <w:t>4.2.5</w:t>
      </w:r>
      <w:r>
        <w:rPr>
          <w:rFonts w:hint="eastAsia" w:ascii="宋体" w:hAnsi="宋体" w:cs="宋体"/>
          <w:color w:val="auto"/>
          <w:kern w:val="0"/>
          <w:sz w:val="24"/>
          <w:highlight w:val="none"/>
        </w:rPr>
        <w:t>投标文件中承诺的投标有效期少于招标文件中载明的投标有效期的；</w:t>
      </w:r>
    </w:p>
    <w:p>
      <w:pPr>
        <w:snapToGrid w:val="0"/>
        <w:spacing w:line="360" w:lineRule="auto"/>
        <w:ind w:firstLine="120" w:firstLineChars="50"/>
        <w:jc w:val="left"/>
        <w:rPr>
          <w:rFonts w:hint="eastAsia" w:ascii="宋体" w:hAnsi="宋体" w:eastAsia="宋体" w:cs="宋体"/>
          <w:color w:val="auto"/>
          <w:kern w:val="0"/>
          <w:sz w:val="24"/>
          <w:highlight w:val="none"/>
          <w:lang w:eastAsia="zh-CN"/>
        </w:rPr>
      </w:pPr>
      <w:r>
        <w:rPr>
          <w:rFonts w:ascii="宋体" w:hAnsi="宋体" w:cs="宋体"/>
          <w:color w:val="auto"/>
          <w:kern w:val="0"/>
          <w:sz w:val="24"/>
          <w:highlight w:val="none"/>
        </w:rPr>
        <w:t xml:space="preserve">   4.2.6</w:t>
      </w:r>
      <w:r>
        <w:rPr>
          <w:rFonts w:hint="eastAsia" w:ascii="宋体" w:hAnsi="宋体" w:cs="宋体"/>
          <w:color w:val="auto"/>
          <w:kern w:val="0"/>
          <w:sz w:val="24"/>
          <w:highlight w:val="none"/>
        </w:rPr>
        <w:t>投标文件出现不是唯一的、有选择性投标报价的</w:t>
      </w:r>
      <w:r>
        <w:rPr>
          <w:rFonts w:hint="eastAsia" w:ascii="宋体" w:hAnsi="宋体" w:cs="宋体"/>
          <w:color w:val="auto"/>
          <w:kern w:val="0"/>
          <w:sz w:val="24"/>
          <w:highlight w:val="none"/>
          <w:lang w:eastAsia="zh-CN"/>
        </w:rPr>
        <w:t>；</w:t>
      </w:r>
    </w:p>
    <w:p>
      <w:pPr>
        <w:spacing w:line="360" w:lineRule="auto"/>
        <w:ind w:firstLine="480" w:firstLineChars="200"/>
        <w:rPr>
          <w:rFonts w:hint="eastAsia" w:ascii="宋体" w:hAnsi="宋体" w:eastAsia="宋体" w:cs="宋体"/>
          <w:color w:val="auto"/>
          <w:kern w:val="0"/>
          <w:sz w:val="24"/>
          <w:highlight w:val="none"/>
          <w:lang w:eastAsia="zh-CN"/>
        </w:rPr>
      </w:pPr>
      <w:r>
        <w:rPr>
          <w:rFonts w:ascii="宋体" w:hAnsi="宋体" w:cs="宋体"/>
          <w:color w:val="auto"/>
          <w:kern w:val="0"/>
          <w:sz w:val="24"/>
          <w:highlight w:val="none"/>
        </w:rPr>
        <w:t>4.2.7</w:t>
      </w:r>
      <w:r>
        <w:rPr>
          <w:rFonts w:hint="eastAsia" w:ascii="宋体" w:hAnsi="宋体" w:cs="宋体"/>
          <w:color w:val="auto"/>
          <w:kern w:val="0"/>
          <w:sz w:val="24"/>
          <w:highlight w:val="none"/>
        </w:rPr>
        <w:t>投标报价超过招标文件中规定的预算金额或者最高限价的</w:t>
      </w:r>
      <w:r>
        <w:rPr>
          <w:rFonts w:hint="eastAsia" w:ascii="宋体" w:hAnsi="宋体" w:cs="宋体"/>
          <w:color w:val="auto"/>
          <w:kern w:val="0"/>
          <w:sz w:val="24"/>
          <w:highlight w:val="none"/>
          <w:lang w:eastAsia="zh-CN"/>
        </w:rPr>
        <w:t>；</w:t>
      </w:r>
    </w:p>
    <w:p>
      <w:pPr>
        <w:spacing w:line="360" w:lineRule="auto"/>
        <w:ind w:firstLine="480" w:firstLineChars="200"/>
        <w:rPr>
          <w:rFonts w:hint="eastAsia" w:ascii="宋体" w:hAnsi="宋体" w:eastAsia="宋体" w:cs="宋体"/>
          <w:color w:val="auto"/>
          <w:kern w:val="0"/>
          <w:sz w:val="24"/>
          <w:highlight w:val="none"/>
          <w:lang w:eastAsia="zh-CN"/>
        </w:rPr>
      </w:pPr>
      <w:r>
        <w:rPr>
          <w:rFonts w:ascii="宋体" w:hAnsi="宋体" w:cs="宋体"/>
          <w:color w:val="auto"/>
          <w:kern w:val="0"/>
          <w:sz w:val="24"/>
          <w:highlight w:val="none"/>
        </w:rPr>
        <w:t>4.2.8</w:t>
      </w:r>
      <w:r>
        <w:rPr>
          <w:rFonts w:hint="eastAsia" w:ascii="宋体" w:hAnsi="宋体" w:cs="宋体"/>
          <w:color w:val="auto"/>
          <w:kern w:val="0"/>
          <w:sz w:val="24"/>
          <w:highlight w:val="none"/>
        </w:rPr>
        <w:t>报价明显低于其他通过符合性审查投标人的报价，有可能影响产品质量或者不能诚信履约的，未能按要求提供书面说明或者提交相关证明材料，不能证明其报价合理性的</w:t>
      </w:r>
      <w:r>
        <w:rPr>
          <w:rFonts w:hint="eastAsia" w:ascii="宋体" w:hAnsi="宋体" w:cs="宋体"/>
          <w:color w:val="auto"/>
          <w:kern w:val="0"/>
          <w:sz w:val="24"/>
          <w:highlight w:val="none"/>
          <w:lang w:eastAsia="zh-CN"/>
        </w:rPr>
        <w:t>；</w:t>
      </w:r>
    </w:p>
    <w:p>
      <w:pPr>
        <w:spacing w:line="360" w:lineRule="auto"/>
        <w:ind w:firstLine="480" w:firstLineChars="200"/>
        <w:rPr>
          <w:rFonts w:ascii="宋体" w:cs="宋体"/>
          <w:color w:val="auto"/>
          <w:kern w:val="0"/>
          <w:sz w:val="24"/>
          <w:highlight w:val="none"/>
        </w:rPr>
      </w:pPr>
      <w:r>
        <w:rPr>
          <w:rFonts w:ascii="宋体" w:hAnsi="宋体" w:cs="宋体"/>
          <w:color w:val="auto"/>
          <w:kern w:val="0"/>
          <w:sz w:val="24"/>
          <w:highlight w:val="none"/>
        </w:rPr>
        <w:t>4.2.9</w:t>
      </w:r>
      <w:r>
        <w:rPr>
          <w:rFonts w:hint="eastAsia" w:ascii="宋体" w:hAnsi="宋体" w:cs="宋体"/>
          <w:color w:val="auto"/>
          <w:kern w:val="0"/>
          <w:sz w:val="24"/>
          <w:highlight w:val="none"/>
        </w:rPr>
        <w:t>投标人对根据修正原则修正后的报价不确认的；</w:t>
      </w:r>
    </w:p>
    <w:p>
      <w:pPr>
        <w:spacing w:line="360" w:lineRule="auto"/>
        <w:ind w:firstLine="480" w:firstLineChars="200"/>
        <w:rPr>
          <w:rFonts w:ascii="宋体" w:cs="宋体"/>
          <w:color w:val="auto"/>
          <w:kern w:val="0"/>
          <w:sz w:val="24"/>
          <w:highlight w:val="none"/>
        </w:rPr>
      </w:pPr>
      <w:r>
        <w:rPr>
          <w:rFonts w:ascii="宋体" w:hAnsi="宋体" w:cs="宋体"/>
          <w:color w:val="auto"/>
          <w:kern w:val="0"/>
          <w:sz w:val="24"/>
          <w:highlight w:val="none"/>
        </w:rPr>
        <w:t>4.2.10</w:t>
      </w:r>
      <w:r>
        <w:rPr>
          <w:rFonts w:hint="eastAsia" w:ascii="宋体" w:hAnsi="宋体" w:cs="宋体"/>
          <w:color w:val="auto"/>
          <w:kern w:val="0"/>
          <w:sz w:val="24"/>
          <w:highlight w:val="none"/>
        </w:rPr>
        <w:t>投标人提供虚假材料投标的；</w:t>
      </w:r>
    </w:p>
    <w:p>
      <w:pPr>
        <w:spacing w:line="360" w:lineRule="auto"/>
        <w:ind w:firstLine="240" w:firstLineChars="100"/>
        <w:rPr>
          <w:rFonts w:ascii="宋体" w:cs="宋体"/>
          <w:color w:val="auto"/>
          <w:kern w:val="0"/>
          <w:sz w:val="24"/>
          <w:highlight w:val="none"/>
        </w:rPr>
      </w:pPr>
      <w:r>
        <w:rPr>
          <w:rFonts w:ascii="宋体" w:hAnsi="宋体" w:cs="宋体"/>
          <w:color w:val="auto"/>
          <w:kern w:val="0"/>
          <w:sz w:val="24"/>
          <w:highlight w:val="none"/>
        </w:rPr>
        <w:t xml:space="preserve">  4.2.11</w:t>
      </w:r>
      <w:r>
        <w:rPr>
          <w:rFonts w:hint="eastAsia" w:ascii="宋体" w:hAnsi="宋体" w:cs="宋体"/>
          <w:color w:val="auto"/>
          <w:kern w:val="0"/>
          <w:sz w:val="24"/>
          <w:highlight w:val="none"/>
        </w:rPr>
        <w:t>投标人有恶意串通、妨碍其他投标人的竞争行为、损害采购人或者其他投标人的合法权益情形的；</w:t>
      </w:r>
    </w:p>
    <w:p>
      <w:pPr>
        <w:spacing w:line="360" w:lineRule="auto"/>
        <w:ind w:firstLine="480" w:firstLineChars="200"/>
        <w:rPr>
          <w:rFonts w:ascii="宋体" w:cs="宋体"/>
          <w:color w:val="auto"/>
          <w:kern w:val="0"/>
          <w:sz w:val="24"/>
          <w:highlight w:val="none"/>
        </w:rPr>
      </w:pPr>
      <w:r>
        <w:rPr>
          <w:rFonts w:ascii="宋体" w:hAnsi="宋体" w:cs="宋体"/>
          <w:color w:val="auto"/>
          <w:kern w:val="0"/>
          <w:sz w:val="24"/>
          <w:highlight w:val="none"/>
        </w:rPr>
        <w:t>4.2.12</w:t>
      </w:r>
      <w:r>
        <w:rPr>
          <w:rFonts w:hint="eastAsia" w:ascii="宋体" w:hAnsi="宋体" w:cs="宋体"/>
          <w:color w:val="auto"/>
          <w:kern w:val="0"/>
          <w:sz w:val="24"/>
          <w:highlight w:val="none"/>
        </w:rPr>
        <w:t>投标人仅提交备份投标文件，没有在电子交易平台传输递交投标文件的，投标无效；</w:t>
      </w:r>
    </w:p>
    <w:p>
      <w:pPr>
        <w:pStyle w:val="3"/>
        <w:ind w:left="433" w:leftChars="202" w:hanging="9" w:hangingChars="4"/>
        <w:rPr>
          <w:rFonts w:hint="eastAsia"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4.2.13 投标文件不满足招标文件的其它实质性要求的；</w:t>
      </w:r>
    </w:p>
    <w:p>
      <w:pPr>
        <w:spacing w:line="360" w:lineRule="auto"/>
        <w:ind w:firstLine="480" w:firstLineChars="200"/>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4.2.14商务技术文件中出现报价的；</w:t>
      </w:r>
    </w:p>
    <w:p>
      <w:pPr>
        <w:spacing w:line="360" w:lineRule="auto"/>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4.2.1</w:t>
      </w:r>
      <w:r>
        <w:rPr>
          <w:rFonts w:hint="eastAsia" w:ascii="宋体" w:hAnsi="宋体" w:eastAsia="宋体" w:cs="宋体"/>
          <w:color w:val="auto"/>
          <w:kern w:val="0"/>
          <w:sz w:val="24"/>
          <w:szCs w:val="24"/>
          <w:highlight w:val="none"/>
          <w:lang w:val="en-US" w:eastAsia="zh-CN"/>
        </w:rPr>
        <w:t>5</w:t>
      </w:r>
      <w:r>
        <w:rPr>
          <w:rFonts w:hint="eastAsia" w:ascii="宋体" w:hAnsi="宋体" w:eastAsia="宋体" w:cs="宋体"/>
          <w:color w:val="auto"/>
          <w:kern w:val="0"/>
          <w:sz w:val="24"/>
          <w:szCs w:val="24"/>
          <w:highlight w:val="none"/>
        </w:rPr>
        <w:t>法律、法规、规章（适用本市的）及省级以上规范性文件（适用本市的）规定的其他无效情形。</w:t>
      </w:r>
    </w:p>
    <w:p>
      <w:pPr>
        <w:snapToGrid w:val="0"/>
        <w:spacing w:line="360" w:lineRule="auto"/>
        <w:ind w:firstLine="472" w:firstLineChars="196"/>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4.3.废标。</w:t>
      </w:r>
      <w:r>
        <w:rPr>
          <w:rFonts w:hint="eastAsia" w:ascii="宋体" w:hAnsi="宋体" w:eastAsia="宋体" w:cs="宋体"/>
          <w:color w:val="auto"/>
          <w:sz w:val="24"/>
          <w:szCs w:val="24"/>
          <w:highlight w:val="none"/>
        </w:rPr>
        <w:t>根据《中华人民共和国政府采购法》第三十六条之规定，在采购中，出现下列情形之一的，应予废标：</w:t>
      </w:r>
    </w:p>
    <w:p>
      <w:p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4.3.1符合专业条件的供应商或者对招标文件作实质响应的供应商不足3家的；</w:t>
      </w:r>
    </w:p>
    <w:p>
      <w:p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4.3.2出现影响采购公正的违法、违规行为的；</w:t>
      </w:r>
    </w:p>
    <w:p>
      <w:p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4.3.3投标人的报价均超过了采购预算，采购人不能支付的；</w:t>
      </w:r>
    </w:p>
    <w:p>
      <w:p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4.3.4因重大变故，采购任务取消的。</w:t>
      </w:r>
    </w:p>
    <w:p>
      <w:p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废标后，采购代理机构应当将废标理由通知所有投标人。</w:t>
      </w:r>
    </w:p>
    <w:p>
      <w:pPr>
        <w:snapToGrid w:val="0"/>
        <w:spacing w:line="360" w:lineRule="auto"/>
        <w:ind w:firstLine="482"/>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4.4.修改招标文件，重新组织采购活动。</w:t>
      </w:r>
      <w:r>
        <w:rPr>
          <w:rFonts w:hint="eastAsia" w:ascii="宋体" w:hAnsi="宋体" w:eastAsia="宋体" w:cs="宋体"/>
          <w:color w:val="auto"/>
          <w:sz w:val="24"/>
          <w:szCs w:val="24"/>
          <w:highlight w:val="none"/>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pPr>
        <w:snapToGrid w:val="0"/>
        <w:spacing w:line="360" w:lineRule="auto"/>
        <w:ind w:firstLine="482"/>
        <w:rPr>
          <w:rFonts w:hint="eastAsia" w:ascii="宋体" w:hAnsi="宋体" w:eastAsia="宋体" w:cs="宋体"/>
          <w:color w:val="auto"/>
          <w:sz w:val="24"/>
          <w:szCs w:val="24"/>
          <w:highlight w:val="none"/>
        </w:rPr>
      </w:pPr>
      <w:r>
        <w:rPr>
          <w:rFonts w:hint="eastAsia" w:ascii="宋体" w:hAnsi="宋体" w:eastAsia="宋体" w:cs="宋体"/>
          <w:b/>
          <w:color w:val="auto"/>
          <w:kern w:val="0"/>
          <w:sz w:val="24"/>
          <w:szCs w:val="24"/>
          <w:highlight w:val="none"/>
        </w:rPr>
        <w:t>4.5.重新开展采购。</w:t>
      </w:r>
      <w:r>
        <w:rPr>
          <w:rFonts w:hint="eastAsia" w:ascii="宋体" w:hAnsi="宋体" w:eastAsia="宋体" w:cs="宋体"/>
          <w:color w:val="auto"/>
          <w:sz w:val="24"/>
          <w:szCs w:val="24"/>
          <w:highlight w:val="none"/>
        </w:rPr>
        <w:t>有政府采购法第七十一条、第七十二条规定的违法行为之一，影响或者可能影响中标、成交结果的，依照下列规定处理：</w:t>
      </w:r>
    </w:p>
    <w:p>
      <w:pPr>
        <w:snapToGrid w:val="0"/>
        <w:spacing w:line="360" w:lineRule="auto"/>
        <w:ind w:firstLine="600" w:firstLineChars="2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4.5.1未确定中标或者中标人的，终止本次政府采购活动，重新开展政府采购活动。</w:t>
      </w:r>
    </w:p>
    <w:p>
      <w:pPr>
        <w:snapToGrid w:val="0"/>
        <w:spacing w:line="360" w:lineRule="auto"/>
        <w:ind w:firstLine="600" w:firstLineChars="2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4.5.2已确定中标或者中标人但尚未签订政府采购合同的，中标或者成交结果无效，从合格的中标或者成交候选人中另行确定中标或者中标人；没有合格的中标或者成交候选人的，重新开展政府采购活动。</w:t>
      </w:r>
    </w:p>
    <w:p>
      <w:pPr>
        <w:snapToGrid w:val="0"/>
        <w:spacing w:line="360" w:lineRule="auto"/>
        <w:ind w:firstLine="600" w:firstLineChars="2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4.5.3政府采购合同已签订但尚未履行的，撤销合同，从合格的中标或者成交候选人中另行确定中标或者中标人；没有合格的中标或者成交候选人的，重新开展政府采购活动。</w:t>
      </w:r>
    </w:p>
    <w:p>
      <w:p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4.5.4政府采购合同已经履行，给采购人、供应商造成损失的，由责任人承担赔偿责任。</w:t>
      </w:r>
    </w:p>
    <w:p>
      <w:p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4.5.5政府采购当事人有其他违反政府采购法或者政府采购法实施条例等法律法规规定的行为，经改正后仍然影响或者可能影响中标、成交结果或者依法被认定为中标、成交无效的，依照7.1-7.4规定处理。</w:t>
      </w:r>
    </w:p>
    <w:p>
      <w:pPr>
        <w:snapToGrid w:val="0"/>
        <w:spacing w:line="360" w:lineRule="auto"/>
        <w:ind w:firstLine="0" w:firstLineChars="0"/>
        <w:rPr>
          <w:rFonts w:hint="eastAsia" w:ascii="宋体" w:hAnsi="宋体" w:eastAsia="宋体" w:cs="宋体"/>
          <w:color w:val="auto"/>
          <w:sz w:val="24"/>
          <w:szCs w:val="24"/>
          <w:highlight w:val="none"/>
        </w:rPr>
      </w:pPr>
    </w:p>
    <w:bookmarkEnd w:id="26"/>
    <w:p>
      <w:pPr>
        <w:spacing w:line="360" w:lineRule="auto"/>
        <w:ind w:left="720" w:leftChars="343" w:firstLine="723" w:firstLineChars="300"/>
        <w:outlineLvl w:val="0"/>
        <w:rPr>
          <w:rFonts w:hint="eastAsia" w:ascii="宋体" w:hAnsi="宋体" w:eastAsia="宋体" w:cs="宋体"/>
          <w:b/>
          <w:color w:val="auto"/>
          <w:sz w:val="24"/>
          <w:szCs w:val="24"/>
          <w:highlight w:val="none"/>
        </w:rPr>
      </w:pPr>
      <w:bookmarkStart w:id="394" w:name="第五部分"/>
      <w:bookmarkStart w:id="395" w:name="_Toc86217003"/>
    </w:p>
    <w:p>
      <w:pP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br w:type="page"/>
      </w:r>
    </w:p>
    <w:p>
      <w:pPr>
        <w:pageBreakBefore w:val="0"/>
        <w:kinsoku/>
        <w:wordWrap/>
        <w:overflowPunct/>
        <w:topLinePunct w:val="0"/>
        <w:bidi w:val="0"/>
        <w:snapToGrid/>
        <w:spacing w:line="300" w:lineRule="auto"/>
        <w:jc w:val="center"/>
        <w:textAlignment w:val="auto"/>
        <w:outlineLvl w:val="0"/>
        <w:rPr>
          <w:rFonts w:hint="default" w:ascii="宋体" w:hAnsi="宋体" w:eastAsia="宋体" w:cs="宋体"/>
          <w:b/>
          <w:color w:val="auto"/>
          <w:sz w:val="36"/>
          <w:szCs w:val="36"/>
          <w:highlight w:val="none"/>
          <w:lang w:val="en-US" w:eastAsia="zh-CN"/>
        </w:rPr>
      </w:pPr>
      <w:r>
        <w:rPr>
          <w:rFonts w:hint="eastAsia" w:ascii="宋体" w:hAnsi="宋体" w:eastAsia="宋体" w:cs="宋体"/>
          <w:b/>
          <w:color w:val="auto"/>
          <w:sz w:val="36"/>
          <w:szCs w:val="36"/>
          <w:highlight w:val="none"/>
        </w:rPr>
        <w:t>第五部分 拟签订的合同文本</w:t>
      </w:r>
      <w:r>
        <w:rPr>
          <w:rFonts w:hint="eastAsia" w:ascii="宋体" w:hAnsi="宋体" w:cs="宋体"/>
          <w:b/>
          <w:color w:val="auto"/>
          <w:sz w:val="36"/>
          <w:szCs w:val="36"/>
          <w:highlight w:val="none"/>
          <w:lang w:eastAsia="zh-CN"/>
        </w:rPr>
        <w:t>（</w:t>
      </w:r>
      <w:r>
        <w:rPr>
          <w:rFonts w:hint="eastAsia" w:ascii="宋体" w:hAnsi="宋体" w:cs="宋体"/>
          <w:b/>
          <w:color w:val="auto"/>
          <w:sz w:val="36"/>
          <w:szCs w:val="36"/>
          <w:highlight w:val="none"/>
          <w:lang w:val="en-US" w:eastAsia="zh-CN"/>
        </w:rPr>
        <w:t>供参考）</w:t>
      </w:r>
    </w:p>
    <w:p>
      <w:pPr>
        <w:spacing w:line="288" w:lineRule="auto"/>
        <w:rPr>
          <w:rFonts w:hint="eastAsia" w:ascii="宋体" w:hAnsi="宋体" w:eastAsia="宋体" w:cs="宋体"/>
          <w:color w:val="auto"/>
          <w:sz w:val="24"/>
          <w:u w:val="single"/>
        </w:rPr>
      </w:pPr>
      <w:r>
        <w:rPr>
          <w:rFonts w:hint="eastAsia" w:ascii="宋体" w:hAnsi="宋体" w:eastAsia="宋体" w:cs="宋体"/>
          <w:color w:val="auto"/>
          <w:sz w:val="24"/>
        </w:rPr>
        <w:t>合同编号：</w:t>
      </w:r>
      <w:r>
        <w:rPr>
          <w:rFonts w:hint="eastAsia" w:ascii="宋体" w:hAnsi="宋体" w:eastAsia="宋体" w:cs="宋体"/>
          <w:color w:val="auto"/>
          <w:sz w:val="24"/>
          <w:u w:val="single"/>
        </w:rPr>
        <w:t xml:space="preserve">           </w:t>
      </w:r>
    </w:p>
    <w:p>
      <w:pPr>
        <w:spacing w:line="288" w:lineRule="auto"/>
        <w:jc w:val="center"/>
        <w:rPr>
          <w:rFonts w:hint="eastAsia" w:ascii="宋体" w:hAnsi="宋体" w:eastAsia="宋体" w:cs="宋体"/>
          <w:b/>
          <w:color w:val="auto"/>
          <w:sz w:val="28"/>
          <w:szCs w:val="28"/>
        </w:rPr>
      </w:pPr>
    </w:p>
    <w:p>
      <w:pPr>
        <w:spacing w:line="288" w:lineRule="auto"/>
        <w:jc w:val="center"/>
        <w:rPr>
          <w:rFonts w:hint="eastAsia" w:ascii="宋体" w:hAnsi="宋体" w:eastAsia="宋体" w:cs="宋体"/>
          <w:b/>
          <w:color w:val="auto"/>
          <w:sz w:val="24"/>
        </w:rPr>
      </w:pPr>
    </w:p>
    <w:p>
      <w:pPr>
        <w:spacing w:line="288" w:lineRule="auto"/>
        <w:jc w:val="center"/>
        <w:rPr>
          <w:rFonts w:hint="eastAsia" w:ascii="宋体" w:hAnsi="宋体" w:eastAsia="宋体" w:cs="宋体"/>
          <w:b/>
          <w:color w:val="auto"/>
          <w:sz w:val="24"/>
        </w:rPr>
      </w:pPr>
    </w:p>
    <w:p>
      <w:pPr>
        <w:spacing w:line="480" w:lineRule="auto"/>
        <w:jc w:val="center"/>
        <w:rPr>
          <w:rFonts w:hint="eastAsia" w:ascii="宋体" w:hAnsi="宋体" w:eastAsia="宋体" w:cs="宋体"/>
          <w:b/>
          <w:color w:val="auto"/>
          <w:sz w:val="36"/>
          <w:szCs w:val="36"/>
        </w:rPr>
      </w:pPr>
      <w:r>
        <w:rPr>
          <w:rFonts w:hint="eastAsia" w:ascii="宋体" w:hAnsi="宋体" w:eastAsia="宋体" w:cs="宋体"/>
          <w:b/>
          <w:color w:val="auto"/>
          <w:sz w:val="36"/>
          <w:szCs w:val="36"/>
        </w:rPr>
        <w:t>政府采购合同参考范本</w:t>
      </w:r>
    </w:p>
    <w:p>
      <w:pPr>
        <w:spacing w:line="480" w:lineRule="auto"/>
        <w:jc w:val="center"/>
        <w:rPr>
          <w:rFonts w:hint="eastAsia" w:ascii="宋体" w:hAnsi="宋体" w:eastAsia="宋体" w:cs="宋体"/>
          <w:b/>
          <w:color w:val="auto"/>
          <w:sz w:val="36"/>
          <w:szCs w:val="36"/>
        </w:rPr>
      </w:pPr>
      <w:r>
        <w:rPr>
          <w:rFonts w:hint="eastAsia" w:ascii="宋体" w:hAnsi="宋体" w:eastAsia="宋体" w:cs="宋体"/>
          <w:b/>
          <w:color w:val="auto"/>
          <w:sz w:val="36"/>
          <w:szCs w:val="36"/>
        </w:rPr>
        <w:t>（服务类）</w:t>
      </w:r>
    </w:p>
    <w:p>
      <w:pPr>
        <w:pStyle w:val="15"/>
        <w:rPr>
          <w:rFonts w:hint="eastAsia" w:ascii="宋体" w:hAnsi="宋体" w:eastAsia="宋体" w:cs="宋体"/>
          <w:color w:val="auto"/>
        </w:rPr>
      </w:pPr>
    </w:p>
    <w:p>
      <w:pPr>
        <w:pStyle w:val="15"/>
        <w:rPr>
          <w:rFonts w:hint="eastAsia" w:ascii="宋体" w:hAnsi="宋体" w:eastAsia="宋体" w:cs="宋体"/>
          <w:color w:val="auto"/>
        </w:rPr>
      </w:pPr>
    </w:p>
    <w:p>
      <w:pPr>
        <w:pStyle w:val="15"/>
        <w:ind w:firstLine="562"/>
        <w:jc w:val="center"/>
        <w:rPr>
          <w:rFonts w:hint="eastAsia" w:ascii="宋体" w:hAnsi="宋体" w:eastAsia="宋体" w:cs="宋体"/>
          <w:b/>
          <w:color w:val="auto"/>
        </w:rPr>
      </w:pPr>
      <w:r>
        <w:rPr>
          <w:rFonts w:hint="eastAsia" w:ascii="宋体" w:hAnsi="宋体" w:eastAsia="宋体" w:cs="宋体"/>
          <w:b/>
          <w:color w:val="auto"/>
        </w:rPr>
        <w:t>第一部分   合同书</w:t>
      </w:r>
    </w:p>
    <w:p>
      <w:pPr>
        <w:pStyle w:val="15"/>
        <w:rPr>
          <w:rFonts w:hint="eastAsia" w:ascii="宋体" w:hAnsi="宋体" w:eastAsia="宋体" w:cs="宋体"/>
          <w:color w:val="auto"/>
        </w:rPr>
      </w:pPr>
    </w:p>
    <w:p>
      <w:pPr>
        <w:pStyle w:val="15"/>
        <w:rPr>
          <w:rFonts w:hint="eastAsia" w:ascii="宋体" w:hAnsi="宋体" w:eastAsia="宋体" w:cs="宋体"/>
          <w:color w:val="auto"/>
        </w:rPr>
      </w:pPr>
    </w:p>
    <w:p>
      <w:pPr>
        <w:spacing w:before="120" w:line="22" w:lineRule="atLeast"/>
        <w:rPr>
          <w:rFonts w:hint="eastAsia" w:ascii="宋体" w:hAnsi="宋体" w:eastAsia="宋体" w:cs="宋体"/>
          <w:color w:val="auto"/>
          <w:sz w:val="24"/>
        </w:rPr>
      </w:pPr>
    </w:p>
    <w:p>
      <w:pPr>
        <w:spacing w:before="120" w:line="22" w:lineRule="atLeast"/>
        <w:ind w:left="960"/>
        <w:rPr>
          <w:rFonts w:hint="eastAsia" w:ascii="宋体" w:hAnsi="宋体" w:eastAsia="宋体" w:cs="宋体"/>
          <w:color w:val="auto"/>
          <w:sz w:val="24"/>
        </w:rPr>
      </w:pPr>
      <w:r>
        <w:rPr>
          <w:rFonts w:hint="eastAsia" w:ascii="宋体" w:hAnsi="宋体" w:eastAsia="宋体" w:cs="宋体"/>
          <w:color w:val="auto"/>
          <w:sz w:val="24"/>
        </w:rPr>
        <w:t>项目名称：</w:t>
      </w:r>
      <w:r>
        <w:rPr>
          <w:rFonts w:hint="eastAsia" w:ascii="宋体" w:hAnsi="宋体" w:eastAsia="宋体" w:cs="宋体"/>
          <w:color w:val="auto"/>
          <w:sz w:val="24"/>
          <w:u w:val="single"/>
        </w:rPr>
        <w:t xml:space="preserve">                                   </w:t>
      </w:r>
    </w:p>
    <w:p>
      <w:pPr>
        <w:pStyle w:val="606"/>
        <w:spacing w:before="120" w:line="22" w:lineRule="atLeast"/>
        <w:rPr>
          <w:rFonts w:hint="eastAsia" w:ascii="宋体" w:hAnsi="宋体" w:eastAsia="宋体" w:cs="宋体"/>
          <w:color w:val="auto"/>
          <w:szCs w:val="24"/>
        </w:rPr>
      </w:pPr>
    </w:p>
    <w:p>
      <w:pPr>
        <w:pStyle w:val="606"/>
        <w:spacing w:before="120" w:line="22" w:lineRule="atLeast"/>
        <w:rPr>
          <w:rFonts w:hint="eastAsia" w:ascii="宋体" w:hAnsi="宋体" w:eastAsia="宋体" w:cs="宋体"/>
          <w:color w:val="auto"/>
          <w:szCs w:val="24"/>
        </w:rPr>
      </w:pPr>
    </w:p>
    <w:p>
      <w:pPr>
        <w:rPr>
          <w:rFonts w:hint="eastAsia" w:ascii="宋体" w:hAnsi="宋体" w:eastAsia="宋体" w:cs="宋体"/>
          <w:color w:val="auto"/>
          <w:sz w:val="24"/>
        </w:rPr>
      </w:pPr>
    </w:p>
    <w:p>
      <w:pPr>
        <w:spacing w:before="120" w:line="22" w:lineRule="atLeast"/>
        <w:ind w:left="960"/>
        <w:rPr>
          <w:rFonts w:hint="eastAsia" w:ascii="宋体" w:hAnsi="宋体" w:eastAsia="宋体" w:cs="宋体"/>
          <w:color w:val="auto"/>
          <w:sz w:val="24"/>
          <w:u w:val="single"/>
        </w:rPr>
      </w:pPr>
      <w:r>
        <w:rPr>
          <w:rFonts w:hint="eastAsia" w:ascii="宋体" w:hAnsi="宋体" w:eastAsia="宋体" w:cs="宋体"/>
          <w:color w:val="auto"/>
          <w:sz w:val="24"/>
        </w:rPr>
        <w:t>甲方：</w:t>
      </w:r>
      <w:r>
        <w:rPr>
          <w:rFonts w:hint="eastAsia" w:ascii="宋体" w:hAnsi="宋体" w:eastAsia="宋体" w:cs="宋体"/>
          <w:color w:val="auto"/>
          <w:sz w:val="24"/>
          <w:u w:val="single"/>
        </w:rPr>
        <w:t xml:space="preserve">                                       </w:t>
      </w:r>
    </w:p>
    <w:p>
      <w:pPr>
        <w:spacing w:before="120" w:line="22" w:lineRule="atLeast"/>
        <w:rPr>
          <w:rFonts w:hint="eastAsia" w:ascii="宋体" w:hAnsi="宋体" w:eastAsia="宋体" w:cs="宋体"/>
          <w:color w:val="auto"/>
          <w:sz w:val="24"/>
        </w:rPr>
      </w:pPr>
    </w:p>
    <w:p>
      <w:pPr>
        <w:spacing w:before="120" w:line="22" w:lineRule="atLeast"/>
        <w:ind w:left="960"/>
        <w:rPr>
          <w:rFonts w:hint="eastAsia" w:ascii="宋体" w:hAnsi="宋体" w:eastAsia="宋体" w:cs="宋体"/>
          <w:color w:val="auto"/>
          <w:sz w:val="24"/>
          <w:u w:val="single"/>
        </w:rPr>
      </w:pPr>
      <w:r>
        <w:rPr>
          <w:rFonts w:hint="eastAsia" w:ascii="宋体" w:hAnsi="宋体" w:eastAsia="宋体" w:cs="宋体"/>
          <w:color w:val="auto"/>
          <w:sz w:val="24"/>
        </w:rPr>
        <w:t>乙方：</w:t>
      </w:r>
      <w:r>
        <w:rPr>
          <w:rFonts w:hint="eastAsia" w:ascii="宋体" w:hAnsi="宋体" w:eastAsia="宋体" w:cs="宋体"/>
          <w:color w:val="auto"/>
          <w:sz w:val="24"/>
          <w:u w:val="single"/>
        </w:rPr>
        <w:t xml:space="preserve">                                       </w:t>
      </w:r>
    </w:p>
    <w:p>
      <w:pPr>
        <w:spacing w:before="120" w:line="22" w:lineRule="atLeast"/>
        <w:rPr>
          <w:rFonts w:hint="eastAsia" w:ascii="宋体" w:hAnsi="宋体" w:eastAsia="宋体" w:cs="宋体"/>
          <w:color w:val="auto"/>
          <w:sz w:val="24"/>
        </w:rPr>
      </w:pPr>
    </w:p>
    <w:p>
      <w:pPr>
        <w:spacing w:before="120" w:line="22" w:lineRule="atLeast"/>
        <w:ind w:firstLine="960" w:firstLineChars="400"/>
        <w:rPr>
          <w:rFonts w:hint="eastAsia" w:ascii="宋体" w:hAnsi="宋体" w:eastAsia="宋体" w:cs="宋体"/>
          <w:color w:val="auto"/>
          <w:sz w:val="24"/>
          <w:u w:val="single"/>
        </w:rPr>
      </w:pPr>
      <w:r>
        <w:rPr>
          <w:rFonts w:hint="eastAsia" w:ascii="宋体" w:hAnsi="宋体" w:eastAsia="宋体" w:cs="宋体"/>
          <w:color w:val="auto"/>
          <w:sz w:val="24"/>
        </w:rPr>
        <w:t>签订地：</w:t>
      </w:r>
      <w:r>
        <w:rPr>
          <w:rFonts w:hint="eastAsia" w:ascii="宋体" w:hAnsi="宋体" w:eastAsia="宋体" w:cs="宋体"/>
          <w:color w:val="auto"/>
          <w:sz w:val="24"/>
          <w:u w:val="single"/>
        </w:rPr>
        <w:t xml:space="preserve">                                     </w:t>
      </w:r>
    </w:p>
    <w:p>
      <w:pPr>
        <w:spacing w:before="120" w:line="22" w:lineRule="atLeast"/>
        <w:rPr>
          <w:rFonts w:hint="eastAsia" w:ascii="宋体" w:hAnsi="宋体" w:eastAsia="宋体" w:cs="宋体"/>
          <w:color w:val="auto"/>
          <w:sz w:val="24"/>
        </w:rPr>
      </w:pPr>
    </w:p>
    <w:p>
      <w:pPr>
        <w:spacing w:before="120" w:line="22" w:lineRule="atLeast"/>
        <w:ind w:firstLine="960" w:firstLineChars="400"/>
        <w:rPr>
          <w:rFonts w:hint="eastAsia" w:ascii="宋体" w:hAnsi="宋体" w:eastAsia="宋体" w:cs="宋体"/>
          <w:color w:val="auto"/>
          <w:sz w:val="24"/>
          <w:u w:val="single"/>
        </w:rPr>
      </w:pPr>
      <w:r>
        <w:rPr>
          <w:rFonts w:hint="eastAsia" w:ascii="宋体" w:hAnsi="宋体" w:eastAsia="宋体" w:cs="宋体"/>
          <w:color w:val="auto"/>
          <w:sz w:val="24"/>
        </w:rPr>
        <w:t>签订日期：</w:t>
      </w:r>
      <w:r>
        <w:rPr>
          <w:rFonts w:hint="eastAsia" w:ascii="宋体" w:hAnsi="宋体" w:eastAsia="宋体" w:cs="宋体"/>
          <w:color w:val="auto"/>
          <w:sz w:val="24"/>
          <w:u w:val="single"/>
        </w:rPr>
        <w:t xml:space="preserve">               </w:t>
      </w:r>
      <w:r>
        <w:rPr>
          <w:rFonts w:hint="eastAsia" w:ascii="宋体" w:hAnsi="宋体" w:eastAsia="宋体" w:cs="宋体"/>
          <w:color w:val="auto"/>
          <w:sz w:val="24"/>
        </w:rPr>
        <w:t>年</w:t>
      </w:r>
      <w:r>
        <w:rPr>
          <w:rFonts w:hint="eastAsia" w:ascii="宋体" w:hAnsi="宋体" w:eastAsia="宋体" w:cs="宋体"/>
          <w:color w:val="auto"/>
          <w:sz w:val="24"/>
          <w:u w:val="single"/>
        </w:rPr>
        <w:t xml:space="preserve">       </w:t>
      </w:r>
      <w:r>
        <w:rPr>
          <w:rFonts w:hint="eastAsia" w:ascii="宋体" w:hAnsi="宋体" w:eastAsia="宋体" w:cs="宋体"/>
          <w:color w:val="auto"/>
          <w:sz w:val="24"/>
        </w:rPr>
        <w:t>月</w:t>
      </w:r>
      <w:r>
        <w:rPr>
          <w:rFonts w:hint="eastAsia" w:ascii="宋体" w:hAnsi="宋体" w:eastAsia="宋体" w:cs="宋体"/>
          <w:color w:val="auto"/>
          <w:sz w:val="24"/>
          <w:u w:val="single"/>
        </w:rPr>
        <w:t xml:space="preserve">       </w:t>
      </w:r>
      <w:r>
        <w:rPr>
          <w:rFonts w:hint="eastAsia" w:ascii="宋体" w:hAnsi="宋体" w:eastAsia="宋体" w:cs="宋体"/>
          <w:color w:val="auto"/>
          <w:sz w:val="24"/>
        </w:rPr>
        <w:t>日</w:t>
      </w:r>
    </w:p>
    <w:p>
      <w:pPr>
        <w:widowControl/>
        <w:jc w:val="left"/>
        <w:rPr>
          <w:rFonts w:hint="eastAsia" w:ascii="宋体" w:hAnsi="宋体" w:eastAsia="宋体" w:cs="宋体"/>
          <w:color w:val="auto"/>
          <w:kern w:val="0"/>
          <w:sz w:val="24"/>
        </w:rPr>
        <w:sectPr>
          <w:headerReference r:id="rId8" w:type="default"/>
          <w:footerReference r:id="rId9" w:type="default"/>
          <w:pgSz w:w="11907" w:h="16840"/>
          <w:pgMar w:top="1474" w:right="1814" w:bottom="1474" w:left="1814" w:header="851" w:footer="851" w:gutter="0"/>
          <w:cols w:space="720" w:num="1"/>
          <w:titlePg/>
          <w:docGrid w:linePitch="286" w:charSpace="0"/>
        </w:sectPr>
      </w:pPr>
    </w:p>
    <w:p>
      <w:pPr>
        <w:pageBreakBefore w:val="0"/>
        <w:kinsoku/>
        <w:wordWrap/>
        <w:overflowPunct/>
        <w:topLinePunct w:val="0"/>
        <w:bidi w:val="0"/>
        <w:snapToGrid/>
        <w:spacing w:line="300" w:lineRule="auto"/>
        <w:ind w:firstLine="420" w:firstLineChars="200"/>
        <w:textAlignment w:val="auto"/>
        <w:rPr>
          <w:rFonts w:hint="eastAsia" w:ascii="宋体" w:hAnsi="宋体" w:eastAsia="宋体" w:cs="宋体"/>
          <w:color w:val="auto"/>
          <w:highlight w:val="none"/>
          <w:u w:val="single"/>
        </w:rPr>
      </w:pP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（甲方）</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 xml:space="preserve"> （项目名称）经</w:t>
      </w:r>
      <w:r>
        <w:rPr>
          <w:rFonts w:hint="eastAsia" w:ascii="宋体" w:hAnsi="宋体" w:eastAsia="宋体" w:cs="宋体"/>
          <w:color w:val="auto"/>
          <w:highlight w:val="none"/>
          <w:lang w:eastAsia="zh-CN"/>
        </w:rPr>
        <w:t>浙江智拓项目管理有限公司</w:t>
      </w:r>
      <w:r>
        <w:rPr>
          <w:rFonts w:hint="eastAsia" w:ascii="宋体" w:hAnsi="宋体" w:eastAsia="宋体" w:cs="宋体"/>
          <w:color w:val="auto"/>
          <w:highlight w:val="none"/>
        </w:rPr>
        <w:t>以招标文件（编号：</w:t>
      </w:r>
      <w:r>
        <w:rPr>
          <w:rFonts w:hint="eastAsia" w:ascii="宋体" w:hAnsi="宋体" w:eastAsia="宋体" w:cs="宋体"/>
          <w:color w:val="auto"/>
          <w:highlight w:val="none"/>
          <w:lang w:eastAsia="zh-CN"/>
        </w:rPr>
        <w:t>浙江</w:t>
      </w:r>
      <w:r>
        <w:rPr>
          <w:rFonts w:hint="eastAsia" w:ascii="宋体" w:hAnsi="宋体" w:eastAsia="宋体" w:cs="宋体"/>
          <w:color w:val="auto"/>
          <w:highlight w:val="none"/>
          <w:lang w:val="en-US" w:eastAsia="zh-CN"/>
        </w:rPr>
        <w:t>智拓</w:t>
      </w:r>
      <w:r>
        <w:rPr>
          <w:rFonts w:hint="eastAsia" w:ascii="宋体" w:hAnsi="宋体" w:eastAsia="宋体" w:cs="宋体"/>
          <w:color w:val="auto"/>
          <w:highlight w:val="none"/>
          <w:lang w:eastAsia="zh-CN"/>
        </w:rPr>
        <w:t>2022</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号）进行公开招标。甲方确定</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（乙方）为中标人。甲、乙双方依据《中华人民共和国政府采购法》、《中华人民共和国民法典》，在平等自愿的基础上，同意按照下面的条款和条件，签署本合同。</w:t>
      </w:r>
    </w:p>
    <w:p>
      <w:pPr>
        <w:keepNext w:val="0"/>
        <w:keepLines w:val="0"/>
        <w:pageBreakBefore w:val="0"/>
        <w:kinsoku/>
        <w:wordWrap/>
        <w:overflowPunct/>
        <w:topLinePunct w:val="0"/>
        <w:bidi w:val="0"/>
        <w:snapToGrid/>
        <w:spacing w:line="288" w:lineRule="auto"/>
        <w:ind w:firstLine="422" w:firstLineChars="200"/>
        <w:textAlignment w:val="auto"/>
        <w:outlineLvl w:val="0"/>
        <w:rPr>
          <w:rFonts w:hint="eastAsia" w:ascii="宋体" w:hAnsi="宋体" w:eastAsia="宋体" w:cs="宋体"/>
          <w:b/>
          <w:color w:val="auto"/>
          <w:sz w:val="21"/>
          <w:szCs w:val="21"/>
        </w:rPr>
      </w:pPr>
      <w:bookmarkStart w:id="396" w:name="_Toc24059"/>
      <w:bookmarkStart w:id="397" w:name="_Toc2232"/>
      <w:bookmarkStart w:id="398" w:name="_Toc3029"/>
      <w:r>
        <w:rPr>
          <w:rFonts w:hint="eastAsia" w:ascii="宋体" w:hAnsi="宋体" w:eastAsia="宋体" w:cs="宋体"/>
          <w:b/>
          <w:color w:val="auto"/>
          <w:sz w:val="21"/>
          <w:szCs w:val="21"/>
        </w:rPr>
        <w:t>1.1 合同组成部分</w:t>
      </w:r>
      <w:bookmarkEnd w:id="396"/>
      <w:bookmarkEnd w:id="397"/>
      <w:bookmarkEnd w:id="398"/>
    </w:p>
    <w:p>
      <w:pPr>
        <w:keepNext w:val="0"/>
        <w:keepLines w:val="0"/>
        <w:pageBreakBefore w:val="0"/>
        <w:kinsoku/>
        <w:wordWrap/>
        <w:overflowPunct/>
        <w:topLinePunct w:val="0"/>
        <w:bidi w:val="0"/>
        <w:snapToGrid/>
        <w:spacing w:line="288" w:lineRule="auto"/>
        <w:ind w:firstLine="420" w:firstLineChars="200"/>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下列文件为本合同的组成部分，并构成一个整体，需综合解释、相互补充。如果下列文件内容出现不一致的情形，那么在保证按照采购文件确定的事项的前提下，组成本合同的多个文件的优先适用顺序如下：</w:t>
      </w:r>
    </w:p>
    <w:p>
      <w:pPr>
        <w:keepNext w:val="0"/>
        <w:keepLines w:val="0"/>
        <w:pageBreakBefore w:val="0"/>
        <w:kinsoku/>
        <w:wordWrap/>
        <w:overflowPunct/>
        <w:topLinePunct w:val="0"/>
        <w:bidi w:val="0"/>
        <w:snapToGrid/>
        <w:spacing w:line="288" w:lineRule="auto"/>
        <w:ind w:firstLine="420" w:firstLineChars="200"/>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1.1.1 本合同及其补充合同、变更协议；</w:t>
      </w:r>
    </w:p>
    <w:p>
      <w:pPr>
        <w:keepNext w:val="0"/>
        <w:keepLines w:val="0"/>
        <w:pageBreakBefore w:val="0"/>
        <w:kinsoku/>
        <w:wordWrap/>
        <w:overflowPunct/>
        <w:topLinePunct w:val="0"/>
        <w:bidi w:val="0"/>
        <w:snapToGrid/>
        <w:spacing w:line="288" w:lineRule="auto"/>
        <w:ind w:firstLine="420" w:firstLineChars="200"/>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1.1.2 中标通知书；</w:t>
      </w:r>
    </w:p>
    <w:p>
      <w:pPr>
        <w:keepNext w:val="0"/>
        <w:keepLines w:val="0"/>
        <w:pageBreakBefore w:val="0"/>
        <w:kinsoku/>
        <w:wordWrap/>
        <w:overflowPunct/>
        <w:topLinePunct w:val="0"/>
        <w:bidi w:val="0"/>
        <w:snapToGrid/>
        <w:spacing w:line="288" w:lineRule="auto"/>
        <w:ind w:firstLine="420" w:firstLineChars="200"/>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1.1.3 投标文件（含澄清或者说明文件）；</w:t>
      </w:r>
    </w:p>
    <w:p>
      <w:pPr>
        <w:keepNext w:val="0"/>
        <w:keepLines w:val="0"/>
        <w:pageBreakBefore w:val="0"/>
        <w:kinsoku/>
        <w:wordWrap/>
        <w:overflowPunct/>
        <w:topLinePunct w:val="0"/>
        <w:bidi w:val="0"/>
        <w:snapToGrid/>
        <w:spacing w:line="288" w:lineRule="auto"/>
        <w:ind w:firstLine="420" w:firstLineChars="200"/>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1.1.4 招标文件（含澄清或者修改文件）；</w:t>
      </w:r>
    </w:p>
    <w:p>
      <w:pPr>
        <w:keepNext w:val="0"/>
        <w:keepLines w:val="0"/>
        <w:pageBreakBefore w:val="0"/>
        <w:kinsoku/>
        <w:wordWrap/>
        <w:overflowPunct/>
        <w:topLinePunct w:val="0"/>
        <w:bidi w:val="0"/>
        <w:snapToGrid/>
        <w:spacing w:line="288" w:lineRule="auto"/>
        <w:ind w:firstLine="420" w:firstLineChars="200"/>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1.1.5 其他相关采购文件。</w:t>
      </w:r>
    </w:p>
    <w:p>
      <w:pPr>
        <w:keepNext w:val="0"/>
        <w:keepLines w:val="0"/>
        <w:pageBreakBefore w:val="0"/>
        <w:kinsoku/>
        <w:wordWrap/>
        <w:overflowPunct/>
        <w:topLinePunct w:val="0"/>
        <w:bidi w:val="0"/>
        <w:snapToGrid/>
        <w:spacing w:line="288" w:lineRule="auto"/>
        <w:ind w:firstLine="422" w:firstLineChars="200"/>
        <w:textAlignment w:val="auto"/>
        <w:outlineLvl w:val="0"/>
        <w:rPr>
          <w:rFonts w:hint="eastAsia" w:ascii="宋体" w:hAnsi="宋体" w:eastAsia="宋体" w:cs="宋体"/>
          <w:b/>
          <w:color w:val="auto"/>
          <w:sz w:val="21"/>
          <w:szCs w:val="21"/>
        </w:rPr>
      </w:pPr>
      <w:bookmarkStart w:id="399" w:name="_Toc24300"/>
      <w:bookmarkStart w:id="400" w:name="_Toc21295"/>
      <w:bookmarkStart w:id="401" w:name="_Toc27126"/>
      <w:r>
        <w:rPr>
          <w:rFonts w:hint="eastAsia" w:ascii="宋体" w:hAnsi="宋体" w:eastAsia="宋体" w:cs="宋体"/>
          <w:b/>
          <w:color w:val="auto"/>
          <w:sz w:val="21"/>
          <w:szCs w:val="21"/>
        </w:rPr>
        <w:t xml:space="preserve">1.2 </w:t>
      </w:r>
      <w:bookmarkEnd w:id="399"/>
      <w:bookmarkEnd w:id="400"/>
      <w:bookmarkEnd w:id="401"/>
      <w:r>
        <w:rPr>
          <w:rFonts w:hint="eastAsia" w:ascii="宋体" w:hAnsi="宋体" w:eastAsia="宋体" w:cs="宋体"/>
          <w:b/>
          <w:color w:val="auto"/>
          <w:sz w:val="21"/>
          <w:szCs w:val="21"/>
        </w:rPr>
        <w:t>服务</w:t>
      </w:r>
    </w:p>
    <w:p>
      <w:pPr>
        <w:keepNext w:val="0"/>
        <w:keepLines w:val="0"/>
        <w:pageBreakBefore w:val="0"/>
        <w:kinsoku/>
        <w:wordWrap/>
        <w:overflowPunct/>
        <w:topLinePunct w:val="0"/>
        <w:bidi w:val="0"/>
        <w:snapToGrid/>
        <w:spacing w:line="288" w:lineRule="auto"/>
        <w:ind w:firstLine="420" w:firstLineChars="200"/>
        <w:textAlignment w:val="auto"/>
        <w:rPr>
          <w:rFonts w:hint="eastAsia" w:ascii="宋体" w:hAnsi="宋体" w:eastAsia="宋体" w:cs="宋体"/>
          <w:color w:val="auto"/>
          <w:sz w:val="21"/>
          <w:szCs w:val="21"/>
          <w:u w:val="single"/>
        </w:rPr>
      </w:pPr>
      <w:r>
        <w:rPr>
          <w:rFonts w:hint="eastAsia" w:ascii="宋体" w:hAnsi="宋体" w:eastAsia="宋体" w:cs="宋体"/>
          <w:color w:val="auto"/>
          <w:sz w:val="21"/>
          <w:szCs w:val="21"/>
        </w:rPr>
        <w:t>1.2.1 服务名称：</w:t>
      </w:r>
      <w:r>
        <w:rPr>
          <w:rFonts w:hint="eastAsia" w:ascii="宋体" w:hAnsi="宋体" w:eastAsia="宋体" w:cs="宋体"/>
          <w:color w:val="auto"/>
          <w:sz w:val="21"/>
          <w:szCs w:val="21"/>
          <w:u w:val="single"/>
        </w:rPr>
        <w:t xml:space="preserve">                                                </w:t>
      </w:r>
      <w:r>
        <w:rPr>
          <w:rFonts w:hint="eastAsia" w:ascii="宋体" w:hAnsi="宋体" w:eastAsia="宋体" w:cs="宋体"/>
          <w:color w:val="auto"/>
          <w:sz w:val="21"/>
          <w:szCs w:val="21"/>
        </w:rPr>
        <w:t>；</w:t>
      </w:r>
    </w:p>
    <w:p>
      <w:pPr>
        <w:keepNext w:val="0"/>
        <w:keepLines w:val="0"/>
        <w:pageBreakBefore w:val="0"/>
        <w:kinsoku/>
        <w:wordWrap/>
        <w:overflowPunct/>
        <w:topLinePunct w:val="0"/>
        <w:bidi w:val="0"/>
        <w:snapToGrid/>
        <w:spacing w:line="288" w:lineRule="auto"/>
        <w:ind w:firstLine="420" w:firstLineChars="200"/>
        <w:textAlignment w:val="auto"/>
        <w:rPr>
          <w:rFonts w:hint="eastAsia" w:ascii="宋体" w:hAnsi="宋体" w:eastAsia="宋体" w:cs="宋体"/>
          <w:color w:val="auto"/>
          <w:sz w:val="21"/>
          <w:szCs w:val="21"/>
          <w:u w:val="single"/>
        </w:rPr>
      </w:pPr>
      <w:r>
        <w:rPr>
          <w:rFonts w:hint="eastAsia" w:ascii="宋体" w:hAnsi="宋体" w:eastAsia="宋体" w:cs="宋体"/>
          <w:color w:val="auto"/>
          <w:sz w:val="21"/>
          <w:szCs w:val="21"/>
        </w:rPr>
        <w:t>1.2.2 服务期限和内容：</w:t>
      </w:r>
      <w:r>
        <w:rPr>
          <w:rFonts w:hint="eastAsia" w:ascii="宋体" w:hAnsi="宋体" w:eastAsia="宋体" w:cs="宋体"/>
          <w:color w:val="auto"/>
          <w:sz w:val="21"/>
          <w:szCs w:val="21"/>
          <w:u w:val="single"/>
        </w:rPr>
        <w:t xml:space="preserve">                                          </w:t>
      </w:r>
      <w:r>
        <w:rPr>
          <w:rFonts w:hint="eastAsia" w:ascii="宋体" w:hAnsi="宋体" w:eastAsia="宋体" w:cs="宋体"/>
          <w:color w:val="auto"/>
          <w:sz w:val="21"/>
          <w:szCs w:val="21"/>
        </w:rPr>
        <w:t>；</w:t>
      </w:r>
    </w:p>
    <w:p>
      <w:pPr>
        <w:keepNext w:val="0"/>
        <w:keepLines w:val="0"/>
        <w:pageBreakBefore w:val="0"/>
        <w:kinsoku/>
        <w:wordWrap/>
        <w:overflowPunct/>
        <w:topLinePunct w:val="0"/>
        <w:bidi w:val="0"/>
        <w:snapToGrid/>
        <w:spacing w:line="288" w:lineRule="auto"/>
        <w:ind w:firstLine="420" w:firstLineChars="200"/>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1.2.3 服务提供地点及方式：</w:t>
      </w:r>
      <w:r>
        <w:rPr>
          <w:rFonts w:hint="eastAsia" w:ascii="宋体" w:hAnsi="宋体" w:eastAsia="宋体" w:cs="宋体"/>
          <w:color w:val="auto"/>
          <w:sz w:val="21"/>
          <w:szCs w:val="21"/>
          <w:u w:val="single"/>
        </w:rPr>
        <w:t xml:space="preserve">　　　                        　      </w:t>
      </w:r>
      <w:r>
        <w:rPr>
          <w:rFonts w:hint="eastAsia" w:ascii="宋体" w:hAnsi="宋体" w:eastAsia="宋体" w:cs="宋体"/>
          <w:color w:val="auto"/>
          <w:sz w:val="21"/>
          <w:szCs w:val="21"/>
        </w:rPr>
        <w:t>。</w:t>
      </w:r>
    </w:p>
    <w:p>
      <w:pPr>
        <w:keepNext w:val="0"/>
        <w:keepLines w:val="0"/>
        <w:pageBreakBefore w:val="0"/>
        <w:kinsoku/>
        <w:wordWrap/>
        <w:overflowPunct/>
        <w:topLinePunct w:val="0"/>
        <w:bidi w:val="0"/>
        <w:snapToGrid/>
        <w:spacing w:line="288" w:lineRule="auto"/>
        <w:ind w:firstLine="422" w:firstLineChars="200"/>
        <w:textAlignment w:val="auto"/>
        <w:outlineLvl w:val="0"/>
        <w:rPr>
          <w:rFonts w:hint="eastAsia" w:ascii="宋体" w:hAnsi="宋体" w:eastAsia="宋体" w:cs="宋体"/>
          <w:b/>
          <w:color w:val="auto"/>
          <w:sz w:val="21"/>
          <w:szCs w:val="21"/>
        </w:rPr>
      </w:pPr>
      <w:bookmarkStart w:id="402" w:name="_Toc21631"/>
      <w:bookmarkStart w:id="403" w:name="_Toc21551"/>
      <w:bookmarkStart w:id="404" w:name="_Toc23292"/>
      <w:r>
        <w:rPr>
          <w:rFonts w:hint="eastAsia" w:ascii="宋体" w:hAnsi="宋体" w:eastAsia="宋体" w:cs="宋体"/>
          <w:b/>
          <w:color w:val="auto"/>
          <w:sz w:val="21"/>
          <w:szCs w:val="21"/>
        </w:rPr>
        <w:t>1.3 价款</w:t>
      </w:r>
      <w:bookmarkEnd w:id="402"/>
      <w:bookmarkEnd w:id="403"/>
      <w:bookmarkEnd w:id="404"/>
    </w:p>
    <w:p>
      <w:pPr>
        <w:keepNext w:val="0"/>
        <w:keepLines w:val="0"/>
        <w:pageBreakBefore w:val="0"/>
        <w:kinsoku/>
        <w:wordWrap/>
        <w:overflowPunct/>
        <w:topLinePunct w:val="0"/>
        <w:bidi w:val="0"/>
        <w:snapToGrid/>
        <w:spacing w:line="288" w:lineRule="auto"/>
        <w:ind w:firstLine="420" w:firstLineChars="200"/>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本合同总价为：￥</w:t>
      </w:r>
      <w:r>
        <w:rPr>
          <w:rFonts w:hint="eastAsia" w:ascii="宋体" w:hAnsi="宋体" w:eastAsia="宋体" w:cs="宋体"/>
          <w:color w:val="auto"/>
          <w:sz w:val="21"/>
          <w:szCs w:val="21"/>
          <w:u w:val="single"/>
        </w:rPr>
        <w:t xml:space="preserve">           </w:t>
      </w:r>
      <w:r>
        <w:rPr>
          <w:rFonts w:hint="eastAsia" w:ascii="宋体" w:hAnsi="宋体" w:eastAsia="宋体" w:cs="宋体"/>
          <w:color w:val="auto"/>
          <w:sz w:val="21"/>
          <w:szCs w:val="21"/>
        </w:rPr>
        <w:t>元（大写：</w:t>
      </w:r>
      <w:r>
        <w:rPr>
          <w:rFonts w:hint="eastAsia" w:ascii="宋体" w:hAnsi="宋体" w:eastAsia="宋体" w:cs="宋体"/>
          <w:color w:val="auto"/>
          <w:sz w:val="21"/>
          <w:szCs w:val="21"/>
          <w:u w:val="single"/>
        </w:rPr>
        <w:t xml:space="preserve">                 </w:t>
      </w:r>
      <w:r>
        <w:rPr>
          <w:rFonts w:hint="eastAsia" w:ascii="宋体" w:hAnsi="宋体" w:eastAsia="宋体" w:cs="宋体"/>
          <w:color w:val="auto"/>
          <w:sz w:val="21"/>
          <w:szCs w:val="21"/>
        </w:rPr>
        <w:t>元人民币）。</w:t>
      </w:r>
    </w:p>
    <w:p>
      <w:pPr>
        <w:keepNext w:val="0"/>
        <w:keepLines w:val="0"/>
        <w:pageBreakBefore w:val="0"/>
        <w:kinsoku/>
        <w:wordWrap/>
        <w:overflowPunct/>
        <w:topLinePunct w:val="0"/>
        <w:bidi w:val="0"/>
        <w:snapToGrid/>
        <w:spacing w:line="288" w:lineRule="auto"/>
        <w:ind w:firstLine="420" w:firstLineChars="200"/>
        <w:textAlignment w:val="auto"/>
        <w:rPr>
          <w:rFonts w:hint="eastAsia" w:ascii="宋体" w:hAnsi="宋体" w:eastAsia="宋体" w:cs="宋体"/>
          <w:color w:val="auto"/>
          <w:sz w:val="21"/>
          <w:szCs w:val="21"/>
          <w:u w:val="single"/>
        </w:rPr>
      </w:pPr>
      <w:r>
        <w:rPr>
          <w:rFonts w:hint="eastAsia" w:ascii="宋体" w:hAnsi="宋体" w:eastAsia="宋体" w:cs="宋体"/>
          <w:color w:val="auto"/>
          <w:sz w:val="21"/>
          <w:szCs w:val="21"/>
        </w:rPr>
        <w:t>分项价格：</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noWrap w:val="0"/>
            <w:vAlign w:val="center"/>
          </w:tcPr>
          <w:p>
            <w:pPr>
              <w:pStyle w:val="335"/>
              <w:keepNext w:val="0"/>
              <w:keepLines w:val="0"/>
              <w:pageBreakBefore w:val="0"/>
              <w:kinsoku/>
              <w:wordWrap/>
              <w:overflowPunct/>
              <w:topLinePunct w:val="0"/>
              <w:bidi w:val="0"/>
              <w:snapToGrid/>
              <w:spacing w:line="288" w:lineRule="auto"/>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序号</w:t>
            </w:r>
          </w:p>
        </w:tc>
        <w:tc>
          <w:tcPr>
            <w:tcW w:w="3402" w:type="dxa"/>
            <w:tcBorders>
              <w:top w:val="single" w:color="auto" w:sz="4" w:space="0"/>
              <w:left w:val="single" w:color="auto" w:sz="4" w:space="0"/>
              <w:bottom w:val="single" w:color="auto" w:sz="4" w:space="0"/>
              <w:right w:val="single" w:color="auto" w:sz="4" w:space="0"/>
            </w:tcBorders>
            <w:noWrap w:val="0"/>
            <w:vAlign w:val="center"/>
          </w:tcPr>
          <w:p>
            <w:pPr>
              <w:pStyle w:val="335"/>
              <w:keepNext w:val="0"/>
              <w:keepLines w:val="0"/>
              <w:pageBreakBefore w:val="0"/>
              <w:kinsoku/>
              <w:wordWrap/>
              <w:overflowPunct/>
              <w:topLinePunct w:val="0"/>
              <w:bidi w:val="0"/>
              <w:snapToGrid/>
              <w:spacing w:line="288" w:lineRule="auto"/>
              <w:ind w:firstLine="200"/>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分项名称</w:t>
            </w:r>
          </w:p>
        </w:tc>
        <w:tc>
          <w:tcPr>
            <w:tcW w:w="2552" w:type="dxa"/>
            <w:tcBorders>
              <w:top w:val="single" w:color="auto" w:sz="4" w:space="0"/>
              <w:left w:val="single" w:color="auto" w:sz="4" w:space="0"/>
              <w:bottom w:val="single" w:color="auto" w:sz="4" w:space="0"/>
              <w:right w:val="single" w:color="auto" w:sz="4" w:space="0"/>
            </w:tcBorders>
            <w:noWrap w:val="0"/>
            <w:vAlign w:val="center"/>
          </w:tcPr>
          <w:p>
            <w:pPr>
              <w:pStyle w:val="335"/>
              <w:keepNext w:val="0"/>
              <w:keepLines w:val="0"/>
              <w:pageBreakBefore w:val="0"/>
              <w:kinsoku/>
              <w:wordWrap/>
              <w:overflowPunct/>
              <w:topLinePunct w:val="0"/>
              <w:bidi w:val="0"/>
              <w:snapToGrid/>
              <w:spacing w:line="288" w:lineRule="auto"/>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分项价格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noWrap w:val="0"/>
            <w:vAlign w:val="center"/>
          </w:tcPr>
          <w:p>
            <w:pPr>
              <w:pStyle w:val="335"/>
              <w:keepNext w:val="0"/>
              <w:keepLines w:val="0"/>
              <w:pageBreakBefore w:val="0"/>
              <w:kinsoku/>
              <w:wordWrap/>
              <w:overflowPunct/>
              <w:topLinePunct w:val="0"/>
              <w:bidi w:val="0"/>
              <w:snapToGrid/>
              <w:spacing w:line="288" w:lineRule="auto"/>
              <w:ind w:firstLine="200"/>
              <w:jc w:val="center"/>
              <w:textAlignment w:val="auto"/>
              <w:rPr>
                <w:rFonts w:hint="eastAsia" w:ascii="宋体" w:hAnsi="宋体" w:eastAsia="宋体" w:cs="宋体"/>
                <w:color w:val="auto"/>
                <w:sz w:val="21"/>
                <w:szCs w:val="21"/>
              </w:rPr>
            </w:pPr>
          </w:p>
        </w:tc>
        <w:tc>
          <w:tcPr>
            <w:tcW w:w="3402" w:type="dxa"/>
            <w:tcBorders>
              <w:top w:val="single" w:color="auto" w:sz="4" w:space="0"/>
              <w:left w:val="single" w:color="auto" w:sz="4" w:space="0"/>
              <w:bottom w:val="single" w:color="auto" w:sz="4" w:space="0"/>
              <w:right w:val="single" w:color="auto" w:sz="4" w:space="0"/>
            </w:tcBorders>
            <w:noWrap w:val="0"/>
            <w:vAlign w:val="center"/>
          </w:tcPr>
          <w:p>
            <w:pPr>
              <w:pStyle w:val="335"/>
              <w:keepNext w:val="0"/>
              <w:keepLines w:val="0"/>
              <w:pageBreakBefore w:val="0"/>
              <w:kinsoku/>
              <w:wordWrap/>
              <w:overflowPunct/>
              <w:topLinePunct w:val="0"/>
              <w:bidi w:val="0"/>
              <w:snapToGrid/>
              <w:spacing w:line="288" w:lineRule="auto"/>
              <w:ind w:firstLine="200"/>
              <w:jc w:val="center"/>
              <w:textAlignment w:val="auto"/>
              <w:rPr>
                <w:rFonts w:hint="eastAsia" w:ascii="宋体" w:hAnsi="宋体" w:eastAsia="宋体" w:cs="宋体"/>
                <w:color w:val="auto"/>
                <w:sz w:val="21"/>
                <w:szCs w:val="21"/>
              </w:rPr>
            </w:pPr>
          </w:p>
        </w:tc>
        <w:tc>
          <w:tcPr>
            <w:tcW w:w="2552" w:type="dxa"/>
            <w:tcBorders>
              <w:top w:val="single" w:color="auto" w:sz="4" w:space="0"/>
              <w:left w:val="single" w:color="auto" w:sz="4" w:space="0"/>
              <w:bottom w:val="single" w:color="auto" w:sz="4" w:space="0"/>
              <w:right w:val="single" w:color="auto" w:sz="4" w:space="0"/>
            </w:tcBorders>
            <w:noWrap w:val="0"/>
            <w:vAlign w:val="center"/>
          </w:tcPr>
          <w:p>
            <w:pPr>
              <w:pStyle w:val="335"/>
              <w:keepNext w:val="0"/>
              <w:keepLines w:val="0"/>
              <w:pageBreakBefore w:val="0"/>
              <w:kinsoku/>
              <w:wordWrap/>
              <w:overflowPunct/>
              <w:topLinePunct w:val="0"/>
              <w:bidi w:val="0"/>
              <w:snapToGrid/>
              <w:spacing w:line="288" w:lineRule="auto"/>
              <w:ind w:firstLine="200"/>
              <w:jc w:val="center"/>
              <w:textAlignment w:val="auto"/>
              <w:rPr>
                <w:rFonts w:hint="eastAsia" w:ascii="宋体" w:hAnsi="宋体" w:eastAsia="宋体" w:cs="宋体"/>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noWrap w:val="0"/>
            <w:vAlign w:val="center"/>
          </w:tcPr>
          <w:p>
            <w:pPr>
              <w:pStyle w:val="335"/>
              <w:keepNext w:val="0"/>
              <w:keepLines w:val="0"/>
              <w:pageBreakBefore w:val="0"/>
              <w:kinsoku/>
              <w:wordWrap/>
              <w:overflowPunct/>
              <w:topLinePunct w:val="0"/>
              <w:bidi w:val="0"/>
              <w:snapToGrid/>
              <w:spacing w:line="288" w:lineRule="auto"/>
              <w:ind w:firstLine="200"/>
              <w:jc w:val="center"/>
              <w:textAlignment w:val="auto"/>
              <w:rPr>
                <w:rFonts w:hint="eastAsia" w:ascii="宋体" w:hAnsi="宋体" w:eastAsia="宋体" w:cs="宋体"/>
                <w:color w:val="auto"/>
                <w:sz w:val="21"/>
                <w:szCs w:val="21"/>
              </w:rPr>
            </w:pPr>
          </w:p>
        </w:tc>
        <w:tc>
          <w:tcPr>
            <w:tcW w:w="3402" w:type="dxa"/>
            <w:tcBorders>
              <w:top w:val="single" w:color="auto" w:sz="4" w:space="0"/>
              <w:left w:val="single" w:color="auto" w:sz="4" w:space="0"/>
              <w:bottom w:val="single" w:color="auto" w:sz="4" w:space="0"/>
              <w:right w:val="single" w:color="auto" w:sz="4" w:space="0"/>
            </w:tcBorders>
            <w:noWrap w:val="0"/>
            <w:vAlign w:val="center"/>
          </w:tcPr>
          <w:p>
            <w:pPr>
              <w:pStyle w:val="335"/>
              <w:keepNext w:val="0"/>
              <w:keepLines w:val="0"/>
              <w:pageBreakBefore w:val="0"/>
              <w:kinsoku/>
              <w:wordWrap/>
              <w:overflowPunct/>
              <w:topLinePunct w:val="0"/>
              <w:bidi w:val="0"/>
              <w:snapToGrid/>
              <w:spacing w:line="288" w:lineRule="auto"/>
              <w:ind w:firstLine="200"/>
              <w:jc w:val="center"/>
              <w:textAlignment w:val="auto"/>
              <w:rPr>
                <w:rFonts w:hint="eastAsia" w:ascii="宋体" w:hAnsi="宋体" w:eastAsia="宋体" w:cs="宋体"/>
                <w:color w:val="auto"/>
                <w:sz w:val="21"/>
                <w:szCs w:val="21"/>
              </w:rPr>
            </w:pPr>
          </w:p>
        </w:tc>
        <w:tc>
          <w:tcPr>
            <w:tcW w:w="2552" w:type="dxa"/>
            <w:tcBorders>
              <w:top w:val="single" w:color="auto" w:sz="4" w:space="0"/>
              <w:left w:val="single" w:color="auto" w:sz="4" w:space="0"/>
              <w:bottom w:val="single" w:color="auto" w:sz="4" w:space="0"/>
              <w:right w:val="single" w:color="auto" w:sz="4" w:space="0"/>
            </w:tcBorders>
            <w:noWrap w:val="0"/>
            <w:vAlign w:val="center"/>
          </w:tcPr>
          <w:p>
            <w:pPr>
              <w:pStyle w:val="335"/>
              <w:keepNext w:val="0"/>
              <w:keepLines w:val="0"/>
              <w:pageBreakBefore w:val="0"/>
              <w:kinsoku/>
              <w:wordWrap/>
              <w:overflowPunct/>
              <w:topLinePunct w:val="0"/>
              <w:bidi w:val="0"/>
              <w:snapToGrid/>
              <w:spacing w:line="288" w:lineRule="auto"/>
              <w:ind w:firstLine="200"/>
              <w:jc w:val="center"/>
              <w:textAlignment w:val="auto"/>
              <w:rPr>
                <w:rFonts w:hint="eastAsia" w:ascii="宋体" w:hAnsi="宋体" w:eastAsia="宋体" w:cs="宋体"/>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noWrap w:val="0"/>
            <w:vAlign w:val="center"/>
          </w:tcPr>
          <w:p>
            <w:pPr>
              <w:pStyle w:val="335"/>
              <w:keepNext w:val="0"/>
              <w:keepLines w:val="0"/>
              <w:pageBreakBefore w:val="0"/>
              <w:kinsoku/>
              <w:wordWrap/>
              <w:overflowPunct/>
              <w:topLinePunct w:val="0"/>
              <w:bidi w:val="0"/>
              <w:snapToGrid/>
              <w:spacing w:line="288" w:lineRule="auto"/>
              <w:ind w:firstLine="200"/>
              <w:jc w:val="center"/>
              <w:textAlignment w:val="auto"/>
              <w:rPr>
                <w:rFonts w:hint="eastAsia" w:ascii="宋体" w:hAnsi="宋体" w:eastAsia="宋体" w:cs="宋体"/>
                <w:color w:val="auto"/>
                <w:sz w:val="21"/>
                <w:szCs w:val="21"/>
              </w:rPr>
            </w:pPr>
          </w:p>
        </w:tc>
        <w:tc>
          <w:tcPr>
            <w:tcW w:w="3402" w:type="dxa"/>
            <w:tcBorders>
              <w:top w:val="single" w:color="auto" w:sz="4" w:space="0"/>
              <w:left w:val="single" w:color="auto" w:sz="4" w:space="0"/>
              <w:bottom w:val="single" w:color="auto" w:sz="4" w:space="0"/>
              <w:right w:val="single" w:color="auto" w:sz="4" w:space="0"/>
            </w:tcBorders>
            <w:noWrap w:val="0"/>
            <w:vAlign w:val="center"/>
          </w:tcPr>
          <w:p>
            <w:pPr>
              <w:pStyle w:val="335"/>
              <w:keepNext w:val="0"/>
              <w:keepLines w:val="0"/>
              <w:pageBreakBefore w:val="0"/>
              <w:kinsoku/>
              <w:wordWrap/>
              <w:overflowPunct/>
              <w:topLinePunct w:val="0"/>
              <w:bidi w:val="0"/>
              <w:snapToGrid/>
              <w:spacing w:line="288" w:lineRule="auto"/>
              <w:ind w:firstLine="200"/>
              <w:jc w:val="center"/>
              <w:textAlignment w:val="auto"/>
              <w:rPr>
                <w:rFonts w:hint="eastAsia" w:ascii="宋体" w:hAnsi="宋体" w:eastAsia="宋体" w:cs="宋体"/>
                <w:color w:val="auto"/>
                <w:sz w:val="21"/>
                <w:szCs w:val="21"/>
              </w:rPr>
            </w:pPr>
          </w:p>
        </w:tc>
        <w:tc>
          <w:tcPr>
            <w:tcW w:w="2552" w:type="dxa"/>
            <w:tcBorders>
              <w:top w:val="single" w:color="auto" w:sz="4" w:space="0"/>
              <w:left w:val="single" w:color="auto" w:sz="4" w:space="0"/>
              <w:bottom w:val="single" w:color="auto" w:sz="4" w:space="0"/>
              <w:right w:val="single" w:color="auto" w:sz="4" w:space="0"/>
            </w:tcBorders>
            <w:noWrap w:val="0"/>
            <w:vAlign w:val="center"/>
          </w:tcPr>
          <w:p>
            <w:pPr>
              <w:pStyle w:val="335"/>
              <w:keepNext w:val="0"/>
              <w:keepLines w:val="0"/>
              <w:pageBreakBefore w:val="0"/>
              <w:kinsoku/>
              <w:wordWrap/>
              <w:overflowPunct/>
              <w:topLinePunct w:val="0"/>
              <w:bidi w:val="0"/>
              <w:snapToGrid/>
              <w:spacing w:line="288" w:lineRule="auto"/>
              <w:ind w:firstLine="200"/>
              <w:jc w:val="center"/>
              <w:textAlignment w:val="auto"/>
              <w:rPr>
                <w:rFonts w:hint="eastAsia" w:ascii="宋体" w:hAnsi="宋体" w:eastAsia="宋体" w:cs="宋体"/>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noWrap w:val="0"/>
            <w:vAlign w:val="center"/>
          </w:tcPr>
          <w:p>
            <w:pPr>
              <w:pStyle w:val="335"/>
              <w:keepNext w:val="0"/>
              <w:keepLines w:val="0"/>
              <w:pageBreakBefore w:val="0"/>
              <w:kinsoku/>
              <w:wordWrap/>
              <w:overflowPunct/>
              <w:topLinePunct w:val="0"/>
              <w:bidi w:val="0"/>
              <w:snapToGrid/>
              <w:spacing w:line="288" w:lineRule="auto"/>
              <w:ind w:firstLine="200"/>
              <w:jc w:val="center"/>
              <w:textAlignment w:val="auto"/>
              <w:rPr>
                <w:rFonts w:hint="eastAsia" w:ascii="宋体" w:hAnsi="宋体" w:eastAsia="宋体" w:cs="宋体"/>
                <w:color w:val="auto"/>
                <w:sz w:val="21"/>
                <w:szCs w:val="21"/>
              </w:rPr>
            </w:pPr>
          </w:p>
        </w:tc>
        <w:tc>
          <w:tcPr>
            <w:tcW w:w="3402" w:type="dxa"/>
            <w:tcBorders>
              <w:top w:val="single" w:color="auto" w:sz="4" w:space="0"/>
              <w:left w:val="single" w:color="auto" w:sz="4" w:space="0"/>
              <w:bottom w:val="single" w:color="auto" w:sz="4" w:space="0"/>
              <w:right w:val="single" w:color="auto" w:sz="4" w:space="0"/>
            </w:tcBorders>
            <w:noWrap w:val="0"/>
            <w:vAlign w:val="center"/>
          </w:tcPr>
          <w:p>
            <w:pPr>
              <w:pStyle w:val="335"/>
              <w:keepNext w:val="0"/>
              <w:keepLines w:val="0"/>
              <w:pageBreakBefore w:val="0"/>
              <w:kinsoku/>
              <w:wordWrap/>
              <w:overflowPunct/>
              <w:topLinePunct w:val="0"/>
              <w:bidi w:val="0"/>
              <w:snapToGrid/>
              <w:spacing w:line="288" w:lineRule="auto"/>
              <w:ind w:firstLine="200"/>
              <w:jc w:val="center"/>
              <w:textAlignment w:val="auto"/>
              <w:rPr>
                <w:rFonts w:hint="eastAsia" w:ascii="宋体" w:hAnsi="宋体" w:eastAsia="宋体" w:cs="宋体"/>
                <w:color w:val="auto"/>
                <w:sz w:val="21"/>
                <w:szCs w:val="21"/>
              </w:rPr>
            </w:pPr>
          </w:p>
        </w:tc>
        <w:tc>
          <w:tcPr>
            <w:tcW w:w="2552" w:type="dxa"/>
            <w:tcBorders>
              <w:top w:val="single" w:color="auto" w:sz="4" w:space="0"/>
              <w:left w:val="single" w:color="auto" w:sz="4" w:space="0"/>
              <w:bottom w:val="single" w:color="auto" w:sz="4" w:space="0"/>
              <w:right w:val="single" w:color="auto" w:sz="4" w:space="0"/>
            </w:tcBorders>
            <w:noWrap w:val="0"/>
            <w:vAlign w:val="center"/>
          </w:tcPr>
          <w:p>
            <w:pPr>
              <w:pStyle w:val="335"/>
              <w:keepNext w:val="0"/>
              <w:keepLines w:val="0"/>
              <w:pageBreakBefore w:val="0"/>
              <w:kinsoku/>
              <w:wordWrap/>
              <w:overflowPunct/>
              <w:topLinePunct w:val="0"/>
              <w:bidi w:val="0"/>
              <w:snapToGrid/>
              <w:spacing w:line="288" w:lineRule="auto"/>
              <w:ind w:firstLine="200"/>
              <w:jc w:val="center"/>
              <w:textAlignment w:val="auto"/>
              <w:rPr>
                <w:rFonts w:hint="eastAsia" w:ascii="宋体" w:hAnsi="宋体" w:eastAsia="宋体" w:cs="宋体"/>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tcBorders>
              <w:top w:val="single" w:color="auto" w:sz="4" w:space="0"/>
              <w:left w:val="single" w:color="auto" w:sz="4" w:space="0"/>
              <w:bottom w:val="single" w:color="auto" w:sz="4" w:space="0"/>
              <w:right w:val="single" w:color="auto" w:sz="4" w:space="0"/>
            </w:tcBorders>
            <w:noWrap w:val="0"/>
            <w:vAlign w:val="center"/>
          </w:tcPr>
          <w:p>
            <w:pPr>
              <w:pStyle w:val="335"/>
              <w:keepNext w:val="0"/>
              <w:keepLines w:val="0"/>
              <w:pageBreakBefore w:val="0"/>
              <w:kinsoku/>
              <w:wordWrap/>
              <w:overflowPunct/>
              <w:topLinePunct w:val="0"/>
              <w:bidi w:val="0"/>
              <w:snapToGrid/>
              <w:spacing w:line="288" w:lineRule="auto"/>
              <w:ind w:firstLine="200"/>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总价</w:t>
            </w:r>
          </w:p>
        </w:tc>
        <w:tc>
          <w:tcPr>
            <w:tcW w:w="2552" w:type="dxa"/>
            <w:tcBorders>
              <w:top w:val="single" w:color="auto" w:sz="4" w:space="0"/>
              <w:left w:val="single" w:color="auto" w:sz="4" w:space="0"/>
              <w:bottom w:val="single" w:color="auto" w:sz="4" w:space="0"/>
              <w:right w:val="single" w:color="auto" w:sz="4" w:space="0"/>
            </w:tcBorders>
            <w:noWrap w:val="0"/>
            <w:vAlign w:val="center"/>
          </w:tcPr>
          <w:p>
            <w:pPr>
              <w:pStyle w:val="335"/>
              <w:keepNext w:val="0"/>
              <w:keepLines w:val="0"/>
              <w:pageBreakBefore w:val="0"/>
              <w:kinsoku/>
              <w:wordWrap/>
              <w:overflowPunct/>
              <w:topLinePunct w:val="0"/>
              <w:bidi w:val="0"/>
              <w:snapToGrid/>
              <w:spacing w:line="288" w:lineRule="auto"/>
              <w:ind w:firstLine="200"/>
              <w:jc w:val="center"/>
              <w:textAlignment w:val="auto"/>
              <w:rPr>
                <w:rFonts w:hint="eastAsia" w:ascii="宋体" w:hAnsi="宋体" w:eastAsia="宋体" w:cs="宋体"/>
                <w:color w:val="auto"/>
                <w:sz w:val="21"/>
                <w:szCs w:val="21"/>
              </w:rPr>
            </w:pPr>
          </w:p>
        </w:tc>
      </w:tr>
    </w:tbl>
    <w:p>
      <w:pPr>
        <w:keepNext w:val="0"/>
        <w:keepLines w:val="0"/>
        <w:pageBreakBefore w:val="0"/>
        <w:kinsoku/>
        <w:wordWrap/>
        <w:overflowPunct/>
        <w:topLinePunct w:val="0"/>
        <w:bidi w:val="0"/>
        <w:snapToGrid/>
        <w:spacing w:line="288" w:lineRule="auto"/>
        <w:ind w:firstLine="422" w:firstLineChars="200"/>
        <w:textAlignment w:val="auto"/>
        <w:outlineLvl w:val="0"/>
        <w:rPr>
          <w:rFonts w:hint="eastAsia" w:ascii="宋体" w:hAnsi="宋体" w:eastAsia="宋体" w:cs="宋体"/>
          <w:b/>
          <w:color w:val="auto"/>
          <w:sz w:val="21"/>
          <w:szCs w:val="21"/>
        </w:rPr>
      </w:pPr>
      <w:bookmarkStart w:id="405" w:name="_Toc10340"/>
      <w:bookmarkStart w:id="406" w:name="_Toc1814"/>
      <w:bookmarkStart w:id="407" w:name="_Toc22618"/>
      <w:bookmarkStart w:id="408" w:name="_Toc32071"/>
      <w:bookmarkStart w:id="409" w:name="_Toc19304"/>
      <w:bookmarkStart w:id="410" w:name="_Toc2846"/>
      <w:r>
        <w:rPr>
          <w:rFonts w:hint="eastAsia" w:ascii="宋体" w:hAnsi="宋体" w:eastAsia="宋体" w:cs="宋体"/>
          <w:b/>
          <w:color w:val="auto"/>
          <w:sz w:val="21"/>
          <w:szCs w:val="21"/>
        </w:rPr>
        <w:t>1.4 付款</w:t>
      </w:r>
      <w:bookmarkEnd w:id="405"/>
      <w:bookmarkEnd w:id="406"/>
      <w:bookmarkEnd w:id="407"/>
      <w:r>
        <w:rPr>
          <w:rFonts w:hint="eastAsia" w:ascii="宋体" w:hAnsi="宋体" w:eastAsia="宋体" w:cs="宋体"/>
          <w:b/>
          <w:color w:val="auto"/>
          <w:sz w:val="21"/>
          <w:szCs w:val="21"/>
        </w:rPr>
        <w:t>方式、时间和条件</w:t>
      </w:r>
    </w:p>
    <w:p>
      <w:pPr>
        <w:pStyle w:val="965"/>
        <w:keepNext w:val="0"/>
        <w:keepLines w:val="0"/>
        <w:pageBreakBefore w:val="0"/>
        <w:kinsoku/>
        <w:wordWrap/>
        <w:overflowPunct/>
        <w:topLinePunct w:val="0"/>
        <w:bidi w:val="0"/>
        <w:snapToGrid/>
        <w:spacing w:before="0" w:beforeAutospacing="0" w:after="0" w:afterAutospacing="0" w:line="288" w:lineRule="auto"/>
        <w:ind w:firstLine="480"/>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1.4.1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pPr>
        <w:keepNext w:val="0"/>
        <w:keepLines w:val="0"/>
        <w:pageBreakBefore w:val="0"/>
        <w:kinsoku/>
        <w:wordWrap/>
        <w:overflowPunct/>
        <w:topLinePunct w:val="0"/>
        <w:bidi w:val="0"/>
        <w:snapToGrid/>
        <w:spacing w:line="288" w:lineRule="auto"/>
        <w:ind w:firstLine="420" w:firstLineChars="200"/>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1.4.2付款方式按《浙江省财政厅关于坚决打赢疫情防控阻击战进一步做好政府采购资金支持企业发展工作的通知》（浙财采监〔2020〕3号）和《浙江省财政厅关于进一步发挥政府采购政策 功能全力推动经济稳进提质的通知》（浙财采监〔2022〕3号）文件要求执行，具体付款方式由双方协商后在合同中明确。</w:t>
      </w:r>
    </w:p>
    <w:p>
      <w:pPr>
        <w:keepNext w:val="0"/>
        <w:keepLines w:val="0"/>
        <w:pageBreakBefore w:val="0"/>
        <w:kinsoku/>
        <w:wordWrap/>
        <w:overflowPunct/>
        <w:topLinePunct w:val="0"/>
        <w:bidi w:val="0"/>
        <w:snapToGrid/>
        <w:spacing w:line="288" w:lineRule="auto"/>
        <w:ind w:firstLine="420" w:firstLineChars="200"/>
        <w:textAlignment w:val="auto"/>
        <w:rPr>
          <w:rFonts w:hint="eastAsia" w:ascii="宋体" w:hAnsi="宋体" w:eastAsia="宋体" w:cs="宋体"/>
          <w:i w:val="0"/>
          <w:iCs w:val="0"/>
          <w:color w:val="auto"/>
          <w:sz w:val="21"/>
          <w:szCs w:val="21"/>
        </w:rPr>
      </w:pPr>
      <w:r>
        <w:rPr>
          <w:rFonts w:hint="eastAsia" w:ascii="宋体" w:hAnsi="宋体" w:eastAsia="宋体" w:cs="宋体"/>
          <w:i w:val="0"/>
          <w:iCs w:val="0"/>
          <w:color w:val="auto"/>
          <w:sz w:val="21"/>
          <w:szCs w:val="21"/>
        </w:rPr>
        <w:t>1.4.3甲方迟延支付乙方款项的，向乙方支付逾期利息。如甲方未按约定支付款项的，应向乙方支付逾期利息，利率为合同订立时1年期贷款市场报价利率。</w:t>
      </w:r>
    </w:p>
    <w:p>
      <w:pPr>
        <w:keepNext w:val="0"/>
        <w:keepLines w:val="0"/>
        <w:pageBreakBefore w:val="0"/>
        <w:kinsoku/>
        <w:wordWrap/>
        <w:overflowPunct/>
        <w:topLinePunct w:val="0"/>
        <w:bidi w:val="0"/>
        <w:snapToGrid/>
        <w:spacing w:line="288" w:lineRule="auto"/>
        <w:ind w:firstLine="420" w:firstLineChars="200"/>
        <w:textAlignment w:val="auto"/>
        <w:outlineLvl w:val="0"/>
        <w:rPr>
          <w:rFonts w:hint="eastAsia" w:ascii="宋体" w:hAnsi="宋体" w:eastAsia="宋体" w:cs="宋体"/>
          <w:i w:val="0"/>
          <w:iCs w:val="0"/>
          <w:color w:val="auto"/>
          <w:sz w:val="21"/>
          <w:szCs w:val="21"/>
        </w:rPr>
      </w:pPr>
      <w:r>
        <w:rPr>
          <w:rFonts w:hint="eastAsia" w:ascii="宋体" w:hAnsi="宋体" w:eastAsia="宋体" w:cs="宋体"/>
          <w:i w:val="0"/>
          <w:iCs w:val="0"/>
          <w:color w:val="auto"/>
          <w:sz w:val="21"/>
          <w:szCs w:val="21"/>
        </w:rPr>
        <w:t>1.4.4资金支付的方式、时间和条件详见</w:t>
      </w:r>
      <w:r>
        <w:rPr>
          <w:rFonts w:hint="eastAsia" w:ascii="宋体" w:hAnsi="宋体" w:eastAsia="宋体" w:cs="宋体"/>
          <w:b/>
          <w:i w:val="0"/>
          <w:iCs w:val="0"/>
          <w:color w:val="auto"/>
          <w:sz w:val="21"/>
          <w:szCs w:val="21"/>
          <w:u w:val="single"/>
        </w:rPr>
        <w:t>合同专用条款</w:t>
      </w:r>
      <w:r>
        <w:rPr>
          <w:rFonts w:hint="eastAsia" w:ascii="宋体" w:hAnsi="宋体" w:eastAsia="宋体" w:cs="宋体"/>
          <w:i w:val="0"/>
          <w:iCs w:val="0"/>
          <w:color w:val="auto"/>
          <w:sz w:val="21"/>
          <w:szCs w:val="21"/>
        </w:rPr>
        <w:t>。</w:t>
      </w:r>
    </w:p>
    <w:p>
      <w:pPr>
        <w:keepNext w:val="0"/>
        <w:keepLines w:val="0"/>
        <w:pageBreakBefore w:val="0"/>
        <w:kinsoku/>
        <w:wordWrap/>
        <w:overflowPunct/>
        <w:topLinePunct w:val="0"/>
        <w:bidi w:val="0"/>
        <w:snapToGrid/>
        <w:spacing w:line="288" w:lineRule="auto"/>
        <w:ind w:firstLine="422" w:firstLineChars="200"/>
        <w:textAlignment w:val="auto"/>
        <w:outlineLvl w:val="0"/>
        <w:rPr>
          <w:rFonts w:hint="eastAsia" w:ascii="宋体" w:hAnsi="宋体" w:eastAsia="宋体" w:cs="宋体"/>
          <w:b/>
          <w:color w:val="auto"/>
          <w:sz w:val="21"/>
          <w:szCs w:val="21"/>
        </w:rPr>
      </w:pPr>
      <w:r>
        <w:rPr>
          <w:rFonts w:hint="eastAsia" w:ascii="宋体" w:hAnsi="宋体" w:eastAsia="宋体" w:cs="宋体"/>
          <w:b/>
          <w:color w:val="auto"/>
          <w:sz w:val="21"/>
          <w:szCs w:val="21"/>
        </w:rPr>
        <w:t>1.5</w:t>
      </w:r>
      <w:bookmarkEnd w:id="408"/>
      <w:bookmarkEnd w:id="409"/>
      <w:bookmarkEnd w:id="410"/>
      <w:bookmarkStart w:id="411" w:name="_Toc27250"/>
      <w:bookmarkStart w:id="412" w:name="_Toc21423"/>
      <w:bookmarkStart w:id="413" w:name="_Toc19554"/>
      <w:r>
        <w:rPr>
          <w:rFonts w:hint="eastAsia" w:ascii="宋体" w:hAnsi="宋体" w:eastAsia="宋体" w:cs="宋体"/>
          <w:b/>
          <w:color w:val="auto"/>
          <w:sz w:val="21"/>
          <w:szCs w:val="21"/>
        </w:rPr>
        <w:t>违约责任</w:t>
      </w:r>
      <w:bookmarkEnd w:id="411"/>
      <w:bookmarkEnd w:id="412"/>
      <w:bookmarkEnd w:id="413"/>
    </w:p>
    <w:p>
      <w:pPr>
        <w:keepNext w:val="0"/>
        <w:keepLines w:val="0"/>
        <w:pageBreakBefore w:val="0"/>
        <w:kinsoku/>
        <w:wordWrap/>
        <w:overflowPunct/>
        <w:topLinePunct w:val="0"/>
        <w:bidi w:val="0"/>
        <w:snapToGrid/>
        <w:spacing w:line="288" w:lineRule="auto"/>
        <w:ind w:firstLine="420" w:firstLineChars="200"/>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1.5.1 除不可抗力外，如果乙方没有按照本合同约定的期限、地点和方式提供服务，那么甲方可要求乙方支付违约金，违约金按</w:t>
      </w:r>
      <w:r>
        <w:rPr>
          <w:rFonts w:hint="eastAsia" w:ascii="宋体" w:hAnsi="宋体" w:eastAsia="宋体" w:cs="宋体"/>
          <w:color w:val="auto"/>
          <w:sz w:val="21"/>
          <w:szCs w:val="21"/>
          <w:u w:val="single"/>
        </w:rPr>
        <w:t xml:space="preserve">      </w:t>
      </w:r>
      <w:r>
        <w:rPr>
          <w:rFonts w:hint="eastAsia" w:ascii="宋体" w:hAnsi="宋体" w:eastAsia="宋体" w:cs="宋体"/>
          <w:color w:val="auto"/>
          <w:sz w:val="21"/>
          <w:szCs w:val="21"/>
        </w:rPr>
        <w:t>元/次计算，最高限额为本合同总价的</w:t>
      </w:r>
      <w:r>
        <w:rPr>
          <w:rFonts w:hint="eastAsia" w:ascii="宋体" w:hAnsi="宋体" w:eastAsia="宋体" w:cs="宋体"/>
          <w:color w:val="auto"/>
          <w:sz w:val="21"/>
          <w:szCs w:val="21"/>
          <w:u w:val="single"/>
        </w:rPr>
        <w:t xml:space="preserve">      </w:t>
      </w:r>
      <w:r>
        <w:rPr>
          <w:rFonts w:hint="eastAsia" w:ascii="宋体" w:hAnsi="宋体" w:eastAsia="宋体" w:cs="宋体"/>
          <w:color w:val="auto"/>
          <w:sz w:val="21"/>
          <w:szCs w:val="21"/>
        </w:rPr>
        <w:t>%；未按要求提供服务的违约金计算数额达到前述最高限额之日起，甲方有权在要求乙方支付违约金的同时，书面通知乙方解除本合同；</w:t>
      </w:r>
    </w:p>
    <w:p>
      <w:pPr>
        <w:keepNext w:val="0"/>
        <w:keepLines w:val="0"/>
        <w:pageBreakBefore w:val="0"/>
        <w:kinsoku/>
        <w:wordWrap/>
        <w:overflowPunct/>
        <w:topLinePunct w:val="0"/>
        <w:bidi w:val="0"/>
        <w:snapToGrid/>
        <w:spacing w:line="288" w:lineRule="auto"/>
        <w:ind w:firstLine="420" w:firstLineChars="200"/>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1.5.2 除不可抗力外，如果甲方没有按照本合同约定的付款方式付款，那么乙方可要求甲方支付违约金，违约金按每迟延付款一日的应付而未付款的</w:t>
      </w:r>
      <w:r>
        <w:rPr>
          <w:rFonts w:hint="eastAsia" w:ascii="宋体" w:hAnsi="宋体" w:eastAsia="宋体" w:cs="宋体"/>
          <w:color w:val="auto"/>
          <w:sz w:val="21"/>
          <w:szCs w:val="21"/>
          <w:u w:val="single"/>
        </w:rPr>
        <w:t xml:space="preserve">     </w:t>
      </w:r>
      <w:r>
        <w:rPr>
          <w:rFonts w:hint="eastAsia" w:ascii="宋体" w:hAnsi="宋体" w:eastAsia="宋体" w:cs="宋体"/>
          <w:color w:val="auto"/>
          <w:sz w:val="21"/>
          <w:szCs w:val="21"/>
        </w:rPr>
        <w:t>%计算，最高限额为本合同总价的</w:t>
      </w:r>
      <w:r>
        <w:rPr>
          <w:rFonts w:hint="eastAsia" w:ascii="宋体" w:hAnsi="宋体" w:eastAsia="宋体" w:cs="宋体"/>
          <w:color w:val="auto"/>
          <w:sz w:val="21"/>
          <w:szCs w:val="21"/>
          <w:u w:val="single"/>
        </w:rPr>
        <w:t xml:space="preserve">       </w:t>
      </w:r>
      <w:r>
        <w:rPr>
          <w:rFonts w:hint="eastAsia" w:ascii="宋体" w:hAnsi="宋体" w:eastAsia="宋体" w:cs="宋体"/>
          <w:color w:val="auto"/>
          <w:sz w:val="21"/>
          <w:szCs w:val="21"/>
        </w:rPr>
        <w:t>%；迟延付款的违约金计算数额达到前述最高限额之日起，乙方有权在要求甲方支付违约金的同时，书面通知甲方解除本合同；</w:t>
      </w:r>
    </w:p>
    <w:p>
      <w:pPr>
        <w:keepNext w:val="0"/>
        <w:keepLines w:val="0"/>
        <w:pageBreakBefore w:val="0"/>
        <w:kinsoku/>
        <w:wordWrap/>
        <w:overflowPunct/>
        <w:topLinePunct w:val="0"/>
        <w:bidi w:val="0"/>
        <w:snapToGrid/>
        <w:spacing w:line="288" w:lineRule="auto"/>
        <w:ind w:firstLine="420" w:firstLineChars="200"/>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1.5.3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pPr>
        <w:keepNext w:val="0"/>
        <w:keepLines w:val="0"/>
        <w:pageBreakBefore w:val="0"/>
        <w:kinsoku/>
        <w:wordWrap/>
        <w:overflowPunct/>
        <w:topLinePunct w:val="0"/>
        <w:bidi w:val="0"/>
        <w:snapToGrid/>
        <w:spacing w:line="288" w:lineRule="auto"/>
        <w:ind w:firstLine="420" w:firstLineChars="200"/>
        <w:textAlignment w:val="auto"/>
        <w:rPr>
          <w:rFonts w:hint="eastAsia" w:ascii="宋体" w:hAnsi="宋体" w:eastAsia="宋体" w:cs="宋体"/>
          <w:i w:val="0"/>
          <w:iCs w:val="0"/>
          <w:color w:val="auto"/>
          <w:sz w:val="21"/>
          <w:szCs w:val="21"/>
        </w:rPr>
      </w:pPr>
      <w:r>
        <w:rPr>
          <w:rFonts w:hint="eastAsia" w:ascii="宋体" w:hAnsi="宋体" w:eastAsia="宋体" w:cs="宋体"/>
          <w:i w:val="0"/>
          <w:iCs w:val="0"/>
          <w:color w:val="auto"/>
          <w:sz w:val="21"/>
          <w:szCs w:val="21"/>
        </w:rPr>
        <w:t>1.5.4 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pPr>
        <w:keepNext w:val="0"/>
        <w:keepLines w:val="0"/>
        <w:pageBreakBefore w:val="0"/>
        <w:kinsoku/>
        <w:wordWrap/>
        <w:overflowPunct/>
        <w:topLinePunct w:val="0"/>
        <w:bidi w:val="0"/>
        <w:snapToGrid/>
        <w:spacing w:line="288" w:lineRule="auto"/>
        <w:ind w:firstLine="420" w:firstLineChars="200"/>
        <w:textAlignment w:val="auto"/>
        <w:rPr>
          <w:rFonts w:hint="eastAsia" w:ascii="宋体" w:hAnsi="宋体" w:eastAsia="宋体" w:cs="宋体"/>
          <w:i w:val="0"/>
          <w:iCs w:val="0"/>
          <w:color w:val="auto"/>
          <w:sz w:val="21"/>
          <w:szCs w:val="21"/>
        </w:rPr>
      </w:pPr>
      <w:r>
        <w:rPr>
          <w:rFonts w:hint="eastAsia" w:ascii="宋体" w:hAnsi="宋体" w:eastAsia="宋体" w:cs="宋体"/>
          <w:i w:val="0"/>
          <w:iCs w:val="0"/>
          <w:color w:val="auto"/>
          <w:sz w:val="21"/>
          <w:szCs w:val="21"/>
        </w:rPr>
        <w:t>1.5.5 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pPr>
        <w:keepNext w:val="0"/>
        <w:keepLines w:val="0"/>
        <w:pageBreakBefore w:val="0"/>
        <w:kinsoku/>
        <w:wordWrap/>
        <w:overflowPunct/>
        <w:topLinePunct w:val="0"/>
        <w:bidi w:val="0"/>
        <w:snapToGrid/>
        <w:spacing w:line="288" w:lineRule="auto"/>
        <w:ind w:firstLine="420" w:firstLineChars="200"/>
        <w:textAlignment w:val="auto"/>
        <w:rPr>
          <w:rFonts w:hint="eastAsia" w:ascii="宋体" w:hAnsi="宋体" w:eastAsia="宋体" w:cs="宋体"/>
          <w:i w:val="0"/>
          <w:iCs w:val="0"/>
          <w:color w:val="auto"/>
          <w:sz w:val="21"/>
          <w:szCs w:val="21"/>
        </w:rPr>
      </w:pPr>
      <w:r>
        <w:rPr>
          <w:rFonts w:hint="eastAsia" w:ascii="宋体" w:hAnsi="宋体" w:eastAsia="宋体" w:cs="宋体"/>
          <w:i w:val="0"/>
          <w:iCs w:val="0"/>
          <w:color w:val="auto"/>
          <w:sz w:val="21"/>
          <w:szCs w:val="21"/>
        </w:rPr>
        <w:t>1.5.6 如果出现政府采购监督管理部门在处理投诉事项期间，书面通知甲方暂停采购活动的情形，或者询问或质疑事项可能影响中标结果的，导致甲方中止履行合同的情形，均不视为甲方违约。</w:t>
      </w:r>
    </w:p>
    <w:p>
      <w:pPr>
        <w:keepNext w:val="0"/>
        <w:keepLines w:val="0"/>
        <w:pageBreakBefore w:val="0"/>
        <w:kinsoku/>
        <w:wordWrap/>
        <w:overflowPunct/>
        <w:topLinePunct w:val="0"/>
        <w:bidi w:val="0"/>
        <w:snapToGrid/>
        <w:spacing w:line="288" w:lineRule="auto"/>
        <w:ind w:left="-420" w:leftChars="-200" w:right="-420" w:rightChars="-200" w:firstLine="840" w:firstLineChars="400"/>
        <w:textAlignment w:val="auto"/>
        <w:rPr>
          <w:rFonts w:hint="eastAsia" w:ascii="宋体" w:hAnsi="宋体" w:eastAsia="宋体" w:cs="宋体"/>
          <w:i w:val="0"/>
          <w:iCs w:val="0"/>
          <w:color w:val="auto"/>
          <w:sz w:val="21"/>
          <w:szCs w:val="21"/>
        </w:rPr>
      </w:pPr>
      <w:r>
        <w:rPr>
          <w:rFonts w:hint="eastAsia" w:ascii="宋体" w:hAnsi="宋体" w:eastAsia="宋体" w:cs="宋体"/>
          <w:i w:val="0"/>
          <w:iCs w:val="0"/>
          <w:color w:val="auto"/>
          <w:sz w:val="21"/>
          <w:szCs w:val="21"/>
        </w:rPr>
        <w:t>1.5.7违约责任</w:t>
      </w:r>
      <w:r>
        <w:rPr>
          <w:rFonts w:hint="eastAsia" w:ascii="宋体" w:hAnsi="宋体" w:eastAsia="宋体" w:cs="宋体"/>
          <w:b/>
          <w:i w:val="0"/>
          <w:iCs w:val="0"/>
          <w:color w:val="auto"/>
          <w:sz w:val="21"/>
          <w:szCs w:val="21"/>
          <w:u w:val="single"/>
        </w:rPr>
        <w:t>合同专用条款</w:t>
      </w:r>
      <w:r>
        <w:rPr>
          <w:rFonts w:hint="eastAsia" w:ascii="宋体" w:hAnsi="宋体" w:eastAsia="宋体" w:cs="宋体"/>
          <w:i w:val="0"/>
          <w:iCs w:val="0"/>
          <w:color w:val="auto"/>
          <w:sz w:val="21"/>
          <w:szCs w:val="21"/>
        </w:rPr>
        <w:t>另有约定的，从其约定。</w:t>
      </w:r>
    </w:p>
    <w:p>
      <w:pPr>
        <w:keepNext w:val="0"/>
        <w:keepLines w:val="0"/>
        <w:pageBreakBefore w:val="0"/>
        <w:kinsoku/>
        <w:wordWrap/>
        <w:overflowPunct/>
        <w:topLinePunct w:val="0"/>
        <w:bidi w:val="0"/>
        <w:snapToGrid/>
        <w:spacing w:line="288" w:lineRule="auto"/>
        <w:ind w:firstLine="422" w:firstLineChars="200"/>
        <w:textAlignment w:val="auto"/>
        <w:outlineLvl w:val="0"/>
        <w:rPr>
          <w:rFonts w:hint="eastAsia" w:ascii="宋体" w:hAnsi="宋体" w:eastAsia="宋体" w:cs="宋体"/>
          <w:b/>
          <w:i w:val="0"/>
          <w:iCs w:val="0"/>
          <w:color w:val="auto"/>
          <w:sz w:val="21"/>
          <w:szCs w:val="21"/>
        </w:rPr>
      </w:pPr>
      <w:bookmarkStart w:id="414" w:name="_Toc15583"/>
      <w:bookmarkStart w:id="415" w:name="_Toc16021"/>
      <w:bookmarkStart w:id="416" w:name="_Toc28375"/>
      <w:r>
        <w:rPr>
          <w:rFonts w:hint="eastAsia" w:ascii="宋体" w:hAnsi="宋体" w:eastAsia="宋体" w:cs="宋体"/>
          <w:b/>
          <w:i w:val="0"/>
          <w:iCs w:val="0"/>
          <w:color w:val="auto"/>
          <w:sz w:val="21"/>
          <w:szCs w:val="21"/>
        </w:rPr>
        <w:t>1.6 合同争议的解决</w:t>
      </w:r>
      <w:bookmarkEnd w:id="414"/>
      <w:bookmarkEnd w:id="415"/>
      <w:bookmarkEnd w:id="416"/>
    </w:p>
    <w:p>
      <w:pPr>
        <w:keepNext w:val="0"/>
        <w:keepLines w:val="0"/>
        <w:pageBreakBefore w:val="0"/>
        <w:kinsoku/>
        <w:wordWrap/>
        <w:overflowPunct/>
        <w:topLinePunct w:val="0"/>
        <w:bidi w:val="0"/>
        <w:snapToGrid/>
        <w:spacing w:line="288" w:lineRule="auto"/>
        <w:ind w:right="-420" w:rightChars="-200" w:firstLine="420" w:firstLineChars="200"/>
        <w:textAlignment w:val="auto"/>
        <w:rPr>
          <w:rFonts w:hint="eastAsia" w:ascii="宋体" w:hAnsi="宋体" w:eastAsia="宋体" w:cs="宋体"/>
          <w:i w:val="0"/>
          <w:iCs w:val="0"/>
          <w:color w:val="auto"/>
          <w:sz w:val="21"/>
          <w:szCs w:val="21"/>
        </w:rPr>
      </w:pPr>
      <w:r>
        <w:rPr>
          <w:rFonts w:hint="eastAsia" w:ascii="宋体" w:hAnsi="宋体" w:eastAsia="宋体" w:cs="宋体"/>
          <w:i w:val="0"/>
          <w:iCs w:val="0"/>
          <w:color w:val="auto"/>
          <w:sz w:val="21"/>
          <w:szCs w:val="21"/>
        </w:rPr>
        <w:t>本合同履行过程中发生的任何争议，双方当事人均可通过和解或者调解解决；不愿和解、调解或者和解、调解不成的，可以选择以下第</w:t>
      </w:r>
      <w:r>
        <w:rPr>
          <w:rFonts w:hint="eastAsia" w:ascii="宋体" w:hAnsi="宋体" w:eastAsia="宋体" w:cs="宋体"/>
          <w:b/>
          <w:i w:val="0"/>
          <w:iCs w:val="0"/>
          <w:color w:val="auto"/>
          <w:sz w:val="21"/>
          <w:szCs w:val="21"/>
          <w:u w:val="single"/>
        </w:rPr>
        <w:t xml:space="preserve"> 合同专用条款  </w:t>
      </w:r>
      <w:r>
        <w:rPr>
          <w:rFonts w:hint="eastAsia" w:ascii="宋体" w:hAnsi="宋体" w:eastAsia="宋体" w:cs="宋体"/>
          <w:i w:val="0"/>
          <w:iCs w:val="0"/>
          <w:color w:val="auto"/>
          <w:sz w:val="21"/>
          <w:szCs w:val="21"/>
        </w:rPr>
        <w:t>条款规定的方式解决：</w:t>
      </w:r>
    </w:p>
    <w:p>
      <w:pPr>
        <w:keepNext w:val="0"/>
        <w:keepLines w:val="0"/>
        <w:pageBreakBefore w:val="0"/>
        <w:kinsoku/>
        <w:wordWrap/>
        <w:overflowPunct/>
        <w:topLinePunct w:val="0"/>
        <w:bidi w:val="0"/>
        <w:snapToGrid/>
        <w:spacing w:line="288" w:lineRule="auto"/>
        <w:ind w:right="-420" w:rightChars="-200" w:firstLine="420" w:firstLineChars="200"/>
        <w:textAlignment w:val="auto"/>
        <w:rPr>
          <w:rFonts w:hint="eastAsia" w:ascii="宋体" w:hAnsi="宋体" w:eastAsia="宋体" w:cs="宋体"/>
          <w:i w:val="0"/>
          <w:iCs w:val="0"/>
          <w:color w:val="auto"/>
          <w:sz w:val="21"/>
          <w:szCs w:val="21"/>
        </w:rPr>
      </w:pPr>
      <w:r>
        <w:rPr>
          <w:rFonts w:hint="eastAsia" w:ascii="宋体" w:hAnsi="宋体" w:eastAsia="宋体" w:cs="宋体"/>
          <w:i w:val="0"/>
          <w:iCs w:val="0"/>
          <w:color w:val="auto"/>
          <w:sz w:val="21"/>
          <w:szCs w:val="21"/>
        </w:rPr>
        <w:t>1.6.1 将争议提交</w:t>
      </w:r>
      <w:r>
        <w:rPr>
          <w:rFonts w:hint="eastAsia" w:ascii="宋体" w:hAnsi="宋体" w:eastAsia="宋体" w:cs="宋体"/>
          <w:b/>
          <w:i w:val="0"/>
          <w:iCs w:val="0"/>
          <w:color w:val="auto"/>
          <w:sz w:val="21"/>
          <w:szCs w:val="21"/>
          <w:u w:val="single"/>
        </w:rPr>
        <w:t>合同专用条款</w:t>
      </w:r>
      <w:r>
        <w:rPr>
          <w:rFonts w:hint="eastAsia" w:ascii="宋体" w:hAnsi="宋体" w:eastAsia="宋体" w:cs="宋体"/>
          <w:i w:val="0"/>
          <w:iCs w:val="0"/>
          <w:color w:val="auto"/>
          <w:sz w:val="21"/>
          <w:szCs w:val="21"/>
        </w:rPr>
        <w:t>仲裁委员会依申请仲裁时其现行有效的仲裁规则裁决；</w:t>
      </w:r>
    </w:p>
    <w:p>
      <w:pPr>
        <w:keepNext w:val="0"/>
        <w:keepLines w:val="0"/>
        <w:pageBreakBefore w:val="0"/>
        <w:kinsoku/>
        <w:wordWrap/>
        <w:overflowPunct/>
        <w:topLinePunct w:val="0"/>
        <w:bidi w:val="0"/>
        <w:snapToGrid/>
        <w:spacing w:line="288" w:lineRule="auto"/>
        <w:ind w:right="-420" w:rightChars="-200" w:firstLine="420" w:firstLineChars="200"/>
        <w:textAlignment w:val="auto"/>
        <w:rPr>
          <w:rFonts w:hint="eastAsia" w:ascii="宋体" w:hAnsi="宋体" w:eastAsia="宋体" w:cs="宋体"/>
          <w:i w:val="0"/>
          <w:iCs w:val="0"/>
          <w:color w:val="auto"/>
          <w:sz w:val="21"/>
          <w:szCs w:val="21"/>
        </w:rPr>
      </w:pPr>
      <w:r>
        <w:rPr>
          <w:rFonts w:hint="eastAsia" w:ascii="宋体" w:hAnsi="宋体" w:eastAsia="宋体" w:cs="宋体"/>
          <w:i w:val="0"/>
          <w:iCs w:val="0"/>
          <w:color w:val="auto"/>
          <w:sz w:val="21"/>
          <w:szCs w:val="21"/>
        </w:rPr>
        <w:t>1.6.2 向</w:t>
      </w:r>
      <w:r>
        <w:rPr>
          <w:rFonts w:hint="eastAsia" w:ascii="宋体" w:hAnsi="宋体" w:eastAsia="宋体" w:cs="宋体"/>
          <w:b/>
          <w:i w:val="0"/>
          <w:iCs w:val="0"/>
          <w:color w:val="auto"/>
          <w:sz w:val="21"/>
          <w:szCs w:val="21"/>
          <w:u w:val="single"/>
        </w:rPr>
        <w:t>合同专用条款</w:t>
      </w:r>
      <w:r>
        <w:rPr>
          <w:rFonts w:hint="eastAsia" w:ascii="宋体" w:hAnsi="宋体" w:eastAsia="宋体" w:cs="宋体"/>
          <w:i w:val="0"/>
          <w:iCs w:val="0"/>
          <w:color w:val="auto"/>
          <w:sz w:val="21"/>
          <w:szCs w:val="21"/>
        </w:rPr>
        <w:t>人民法院起诉。</w:t>
      </w:r>
    </w:p>
    <w:p>
      <w:pPr>
        <w:keepNext w:val="0"/>
        <w:keepLines w:val="0"/>
        <w:pageBreakBefore w:val="0"/>
        <w:kinsoku/>
        <w:wordWrap/>
        <w:overflowPunct/>
        <w:topLinePunct w:val="0"/>
        <w:bidi w:val="0"/>
        <w:snapToGrid/>
        <w:spacing w:line="288" w:lineRule="auto"/>
        <w:ind w:firstLine="422" w:firstLineChars="200"/>
        <w:textAlignment w:val="auto"/>
        <w:outlineLvl w:val="0"/>
        <w:rPr>
          <w:rFonts w:hint="eastAsia" w:ascii="宋体" w:hAnsi="宋体" w:eastAsia="宋体" w:cs="宋体"/>
          <w:b/>
          <w:i w:val="0"/>
          <w:iCs w:val="0"/>
          <w:color w:val="auto"/>
          <w:sz w:val="21"/>
          <w:szCs w:val="21"/>
        </w:rPr>
      </w:pPr>
      <w:bookmarkStart w:id="417" w:name="_Toc15322"/>
      <w:bookmarkStart w:id="418" w:name="_Toc11173"/>
      <w:bookmarkStart w:id="419" w:name="_Toc7245"/>
      <w:r>
        <w:rPr>
          <w:rFonts w:hint="eastAsia" w:ascii="宋体" w:hAnsi="宋体" w:eastAsia="宋体" w:cs="宋体"/>
          <w:b/>
          <w:i w:val="0"/>
          <w:iCs w:val="0"/>
          <w:color w:val="auto"/>
          <w:sz w:val="21"/>
          <w:szCs w:val="21"/>
        </w:rPr>
        <w:t>1.7 合同生效</w:t>
      </w:r>
      <w:bookmarkEnd w:id="417"/>
      <w:bookmarkEnd w:id="418"/>
      <w:bookmarkEnd w:id="419"/>
    </w:p>
    <w:p>
      <w:pPr>
        <w:keepNext w:val="0"/>
        <w:keepLines w:val="0"/>
        <w:pageBreakBefore w:val="0"/>
        <w:kinsoku/>
        <w:wordWrap/>
        <w:overflowPunct/>
        <w:topLinePunct w:val="0"/>
        <w:bidi w:val="0"/>
        <w:snapToGrid/>
        <w:spacing w:line="288" w:lineRule="auto"/>
        <w:ind w:firstLine="420" w:firstLineChars="200"/>
        <w:textAlignment w:val="auto"/>
        <w:rPr>
          <w:rFonts w:hint="eastAsia" w:ascii="宋体" w:hAnsi="宋体" w:eastAsia="宋体" w:cs="宋体"/>
          <w:b/>
          <w:i w:val="0"/>
          <w:iCs w:val="0"/>
          <w:color w:val="auto"/>
          <w:sz w:val="21"/>
          <w:szCs w:val="21"/>
        </w:rPr>
      </w:pPr>
      <w:r>
        <w:rPr>
          <w:rFonts w:hint="eastAsia" w:ascii="宋体" w:hAnsi="宋体" w:eastAsia="宋体" w:cs="宋体"/>
          <w:i w:val="0"/>
          <w:iCs w:val="0"/>
          <w:color w:val="auto"/>
          <w:sz w:val="21"/>
          <w:szCs w:val="21"/>
        </w:rPr>
        <w:t>本合同自双方当事人盖章或者签字时生效。</w:t>
      </w:r>
    </w:p>
    <w:p>
      <w:pPr>
        <w:keepNext w:val="0"/>
        <w:keepLines w:val="0"/>
        <w:pageBreakBefore w:val="0"/>
        <w:kinsoku/>
        <w:wordWrap/>
        <w:overflowPunct/>
        <w:topLinePunct w:val="0"/>
        <w:autoSpaceDE w:val="0"/>
        <w:autoSpaceDN w:val="0"/>
        <w:bidi w:val="0"/>
        <w:snapToGrid/>
        <w:spacing w:line="288" w:lineRule="auto"/>
        <w:textAlignment w:val="auto"/>
        <w:rPr>
          <w:rFonts w:hint="eastAsia" w:ascii="宋体" w:hAnsi="宋体" w:eastAsia="宋体" w:cs="宋体"/>
          <w:color w:val="auto"/>
          <w:sz w:val="21"/>
          <w:szCs w:val="21"/>
          <w:lang w:val="zh-CN"/>
        </w:rPr>
      </w:pPr>
    </w:p>
    <w:p>
      <w:pPr>
        <w:keepNext w:val="0"/>
        <w:keepLines w:val="0"/>
        <w:pageBreakBefore w:val="0"/>
        <w:kinsoku/>
        <w:wordWrap/>
        <w:overflowPunct/>
        <w:topLinePunct w:val="0"/>
        <w:autoSpaceDE w:val="0"/>
        <w:autoSpaceDN w:val="0"/>
        <w:bidi w:val="0"/>
        <w:snapToGrid/>
        <w:spacing w:line="288" w:lineRule="auto"/>
        <w:textAlignment w:val="auto"/>
        <w:rPr>
          <w:rFonts w:hint="eastAsia" w:ascii="宋体" w:hAnsi="宋体" w:eastAsia="宋体" w:cs="宋体"/>
          <w:color w:val="auto"/>
          <w:sz w:val="21"/>
          <w:szCs w:val="21"/>
          <w:lang w:val="zh-CN"/>
        </w:rPr>
      </w:pPr>
      <w:r>
        <w:rPr>
          <w:rFonts w:hint="eastAsia" w:ascii="宋体" w:hAnsi="宋体" w:eastAsia="宋体" w:cs="宋体"/>
          <w:b/>
          <w:color w:val="auto"/>
          <w:sz w:val="21"/>
          <w:szCs w:val="21"/>
          <w:lang w:val="zh-CN"/>
        </w:rPr>
        <w:t>甲方</w:t>
      </w:r>
      <w:r>
        <w:rPr>
          <w:rFonts w:hint="eastAsia" w:ascii="宋体" w:hAnsi="宋体" w:eastAsia="宋体" w:cs="宋体"/>
          <w:color w:val="auto"/>
          <w:sz w:val="21"/>
          <w:szCs w:val="21"/>
          <w:lang w:val="zh-CN"/>
        </w:rPr>
        <w:t xml:space="preserve">：                             </w:t>
      </w:r>
      <w:r>
        <w:rPr>
          <w:rFonts w:hint="eastAsia" w:ascii="宋体" w:hAnsi="宋体" w:eastAsia="宋体" w:cs="宋体"/>
          <w:b/>
          <w:color w:val="auto"/>
          <w:sz w:val="21"/>
          <w:szCs w:val="21"/>
          <w:lang w:val="zh-CN"/>
        </w:rPr>
        <w:t xml:space="preserve">      乙方</w:t>
      </w:r>
      <w:r>
        <w:rPr>
          <w:rFonts w:hint="eastAsia" w:ascii="宋体" w:hAnsi="宋体" w:eastAsia="宋体" w:cs="宋体"/>
          <w:color w:val="auto"/>
          <w:sz w:val="21"/>
          <w:szCs w:val="21"/>
          <w:lang w:val="zh-CN"/>
        </w:rPr>
        <w:t>：</w:t>
      </w:r>
    </w:p>
    <w:p>
      <w:pPr>
        <w:keepNext w:val="0"/>
        <w:keepLines w:val="0"/>
        <w:pageBreakBefore w:val="0"/>
        <w:kinsoku/>
        <w:wordWrap/>
        <w:overflowPunct/>
        <w:topLinePunct w:val="0"/>
        <w:autoSpaceDE w:val="0"/>
        <w:autoSpaceDN w:val="0"/>
        <w:bidi w:val="0"/>
        <w:snapToGrid/>
        <w:spacing w:line="288" w:lineRule="auto"/>
        <w:textAlignment w:val="auto"/>
        <w:rPr>
          <w:rFonts w:hint="eastAsia" w:ascii="宋体" w:hAnsi="宋体" w:eastAsia="宋体" w:cs="宋体"/>
          <w:color w:val="auto"/>
          <w:sz w:val="21"/>
          <w:szCs w:val="21"/>
          <w:lang w:val="zh-CN"/>
        </w:rPr>
      </w:pPr>
      <w:r>
        <w:rPr>
          <w:rFonts w:hint="eastAsia" w:ascii="宋体" w:hAnsi="宋体" w:eastAsia="宋体" w:cs="宋体"/>
          <w:color w:val="auto"/>
          <w:sz w:val="21"/>
          <w:szCs w:val="21"/>
          <w:lang w:val="zh-CN"/>
        </w:rPr>
        <w:t>统一社会信用代码：                       统一社会信用代码或身份证号码：</w:t>
      </w:r>
    </w:p>
    <w:p>
      <w:pPr>
        <w:keepNext w:val="0"/>
        <w:keepLines w:val="0"/>
        <w:pageBreakBefore w:val="0"/>
        <w:kinsoku/>
        <w:wordWrap/>
        <w:overflowPunct/>
        <w:topLinePunct w:val="0"/>
        <w:autoSpaceDE w:val="0"/>
        <w:autoSpaceDN w:val="0"/>
        <w:bidi w:val="0"/>
        <w:snapToGrid/>
        <w:spacing w:line="288" w:lineRule="auto"/>
        <w:textAlignment w:val="auto"/>
        <w:rPr>
          <w:rFonts w:hint="eastAsia" w:ascii="宋体" w:hAnsi="宋体" w:eastAsia="宋体" w:cs="宋体"/>
          <w:color w:val="auto"/>
          <w:sz w:val="21"/>
          <w:szCs w:val="21"/>
          <w:lang w:val="zh-CN"/>
        </w:rPr>
      </w:pPr>
      <w:r>
        <w:rPr>
          <w:rFonts w:hint="eastAsia" w:ascii="宋体" w:hAnsi="宋体" w:eastAsia="宋体" w:cs="宋体"/>
          <w:color w:val="auto"/>
          <w:sz w:val="21"/>
          <w:szCs w:val="21"/>
          <w:lang w:val="zh-CN"/>
        </w:rPr>
        <w:t>住所：                                   住所：</w:t>
      </w:r>
    </w:p>
    <w:p>
      <w:pPr>
        <w:keepNext w:val="0"/>
        <w:keepLines w:val="0"/>
        <w:pageBreakBefore w:val="0"/>
        <w:kinsoku/>
        <w:wordWrap/>
        <w:overflowPunct/>
        <w:topLinePunct w:val="0"/>
        <w:autoSpaceDE w:val="0"/>
        <w:autoSpaceDN w:val="0"/>
        <w:bidi w:val="0"/>
        <w:snapToGrid/>
        <w:spacing w:line="288" w:lineRule="auto"/>
        <w:textAlignment w:val="auto"/>
        <w:rPr>
          <w:rFonts w:hint="eastAsia" w:ascii="宋体" w:hAnsi="宋体" w:eastAsia="宋体" w:cs="宋体"/>
          <w:color w:val="auto"/>
          <w:sz w:val="21"/>
          <w:szCs w:val="21"/>
          <w:lang w:val="zh-CN"/>
        </w:rPr>
      </w:pPr>
      <w:r>
        <w:rPr>
          <w:rFonts w:hint="eastAsia" w:ascii="宋体" w:hAnsi="宋体" w:eastAsia="宋体" w:cs="宋体"/>
          <w:color w:val="auto"/>
          <w:sz w:val="21"/>
          <w:szCs w:val="21"/>
          <w:lang w:val="zh-CN"/>
        </w:rPr>
        <w:t>法定代表人或                             法定代表人</w:t>
      </w:r>
    </w:p>
    <w:p>
      <w:pPr>
        <w:keepNext w:val="0"/>
        <w:keepLines w:val="0"/>
        <w:pageBreakBefore w:val="0"/>
        <w:kinsoku/>
        <w:wordWrap/>
        <w:overflowPunct/>
        <w:topLinePunct w:val="0"/>
        <w:autoSpaceDE w:val="0"/>
        <w:autoSpaceDN w:val="0"/>
        <w:bidi w:val="0"/>
        <w:snapToGrid/>
        <w:spacing w:line="288" w:lineRule="auto"/>
        <w:textAlignment w:val="auto"/>
        <w:rPr>
          <w:rFonts w:hint="eastAsia" w:ascii="宋体" w:hAnsi="宋体" w:eastAsia="宋体" w:cs="宋体"/>
          <w:color w:val="auto"/>
          <w:sz w:val="21"/>
          <w:szCs w:val="21"/>
          <w:lang w:val="zh-CN"/>
        </w:rPr>
      </w:pPr>
      <w:r>
        <w:rPr>
          <w:rFonts w:hint="eastAsia" w:ascii="宋体" w:hAnsi="宋体" w:eastAsia="宋体" w:cs="宋体"/>
          <w:color w:val="auto"/>
          <w:sz w:val="21"/>
          <w:szCs w:val="21"/>
          <w:lang w:val="zh-CN"/>
        </w:rPr>
        <w:t xml:space="preserve">授权代表（签字）：                       或授权代表（签字）: </w:t>
      </w:r>
    </w:p>
    <w:p>
      <w:pPr>
        <w:keepNext w:val="0"/>
        <w:keepLines w:val="0"/>
        <w:pageBreakBefore w:val="0"/>
        <w:kinsoku/>
        <w:wordWrap/>
        <w:overflowPunct/>
        <w:topLinePunct w:val="0"/>
        <w:autoSpaceDE w:val="0"/>
        <w:autoSpaceDN w:val="0"/>
        <w:bidi w:val="0"/>
        <w:snapToGrid/>
        <w:spacing w:line="288" w:lineRule="auto"/>
        <w:textAlignment w:val="auto"/>
        <w:rPr>
          <w:rFonts w:hint="eastAsia" w:ascii="宋体" w:hAnsi="宋体" w:eastAsia="宋体" w:cs="宋体"/>
          <w:color w:val="auto"/>
          <w:sz w:val="21"/>
          <w:szCs w:val="21"/>
          <w:lang w:val="zh-CN"/>
        </w:rPr>
      </w:pPr>
      <w:r>
        <w:rPr>
          <w:rFonts w:hint="eastAsia" w:ascii="宋体" w:hAnsi="宋体" w:eastAsia="宋体" w:cs="宋体"/>
          <w:color w:val="auto"/>
          <w:sz w:val="21"/>
          <w:szCs w:val="21"/>
          <w:lang w:val="zh-CN"/>
        </w:rPr>
        <w:t>联系人：                                 联系人：</w:t>
      </w:r>
    </w:p>
    <w:p>
      <w:pPr>
        <w:keepNext w:val="0"/>
        <w:keepLines w:val="0"/>
        <w:pageBreakBefore w:val="0"/>
        <w:kinsoku/>
        <w:wordWrap/>
        <w:overflowPunct/>
        <w:topLinePunct w:val="0"/>
        <w:autoSpaceDE w:val="0"/>
        <w:autoSpaceDN w:val="0"/>
        <w:bidi w:val="0"/>
        <w:snapToGrid/>
        <w:spacing w:line="288" w:lineRule="auto"/>
        <w:textAlignment w:val="auto"/>
        <w:rPr>
          <w:rFonts w:hint="eastAsia" w:ascii="宋体" w:hAnsi="宋体" w:eastAsia="宋体" w:cs="宋体"/>
          <w:color w:val="auto"/>
          <w:sz w:val="21"/>
          <w:szCs w:val="21"/>
          <w:lang w:val="zh-CN"/>
        </w:rPr>
      </w:pPr>
      <w:r>
        <w:rPr>
          <w:rFonts w:hint="eastAsia" w:ascii="宋体" w:hAnsi="宋体" w:eastAsia="宋体" w:cs="宋体"/>
          <w:color w:val="auto"/>
          <w:sz w:val="21"/>
          <w:szCs w:val="21"/>
          <w:lang w:val="zh-CN"/>
        </w:rPr>
        <w:t>约定送达地址：                           约定送达地址：</w:t>
      </w:r>
    </w:p>
    <w:p>
      <w:pPr>
        <w:keepNext w:val="0"/>
        <w:keepLines w:val="0"/>
        <w:pageBreakBefore w:val="0"/>
        <w:kinsoku/>
        <w:wordWrap/>
        <w:overflowPunct/>
        <w:topLinePunct w:val="0"/>
        <w:autoSpaceDE w:val="0"/>
        <w:autoSpaceDN w:val="0"/>
        <w:bidi w:val="0"/>
        <w:snapToGrid/>
        <w:spacing w:line="288" w:lineRule="auto"/>
        <w:textAlignment w:val="auto"/>
        <w:rPr>
          <w:rFonts w:hint="eastAsia" w:ascii="宋体" w:hAnsi="宋体" w:eastAsia="宋体" w:cs="宋体"/>
          <w:color w:val="auto"/>
          <w:sz w:val="21"/>
          <w:szCs w:val="21"/>
          <w:lang w:val="zh-CN"/>
        </w:rPr>
      </w:pPr>
      <w:r>
        <w:rPr>
          <w:rFonts w:hint="eastAsia" w:ascii="宋体" w:hAnsi="宋体" w:eastAsia="宋体" w:cs="宋体"/>
          <w:color w:val="auto"/>
          <w:sz w:val="21"/>
          <w:szCs w:val="21"/>
          <w:lang w:val="zh-CN"/>
        </w:rPr>
        <w:t>邮政编码：                               邮政编码：</w:t>
      </w:r>
    </w:p>
    <w:p>
      <w:pPr>
        <w:keepNext w:val="0"/>
        <w:keepLines w:val="0"/>
        <w:pageBreakBefore w:val="0"/>
        <w:kinsoku/>
        <w:wordWrap/>
        <w:overflowPunct/>
        <w:topLinePunct w:val="0"/>
        <w:autoSpaceDE w:val="0"/>
        <w:autoSpaceDN w:val="0"/>
        <w:bidi w:val="0"/>
        <w:snapToGrid/>
        <w:spacing w:line="288" w:lineRule="auto"/>
        <w:textAlignment w:val="auto"/>
        <w:rPr>
          <w:rFonts w:hint="eastAsia" w:ascii="宋体" w:hAnsi="宋体" w:eastAsia="宋体" w:cs="宋体"/>
          <w:color w:val="auto"/>
          <w:sz w:val="21"/>
          <w:szCs w:val="21"/>
          <w:lang w:val="zh-CN"/>
        </w:rPr>
      </w:pPr>
      <w:r>
        <w:rPr>
          <w:rFonts w:hint="eastAsia" w:ascii="宋体" w:hAnsi="宋体" w:eastAsia="宋体" w:cs="宋体"/>
          <w:color w:val="auto"/>
          <w:sz w:val="21"/>
          <w:szCs w:val="21"/>
          <w:lang w:val="zh-CN"/>
        </w:rPr>
        <w:t xml:space="preserve">电话:                                    电话: </w:t>
      </w:r>
    </w:p>
    <w:p>
      <w:pPr>
        <w:keepNext w:val="0"/>
        <w:keepLines w:val="0"/>
        <w:pageBreakBefore w:val="0"/>
        <w:kinsoku/>
        <w:wordWrap/>
        <w:overflowPunct/>
        <w:topLinePunct w:val="0"/>
        <w:autoSpaceDE w:val="0"/>
        <w:autoSpaceDN w:val="0"/>
        <w:bidi w:val="0"/>
        <w:snapToGrid/>
        <w:spacing w:line="288" w:lineRule="auto"/>
        <w:textAlignment w:val="auto"/>
        <w:rPr>
          <w:rFonts w:hint="eastAsia" w:ascii="宋体" w:hAnsi="宋体" w:eastAsia="宋体" w:cs="宋体"/>
          <w:color w:val="auto"/>
          <w:sz w:val="21"/>
          <w:szCs w:val="21"/>
          <w:lang w:val="zh-CN"/>
        </w:rPr>
      </w:pPr>
      <w:r>
        <w:rPr>
          <w:rFonts w:hint="eastAsia" w:ascii="宋体" w:hAnsi="宋体" w:eastAsia="宋体" w:cs="宋体"/>
          <w:color w:val="auto"/>
          <w:sz w:val="21"/>
          <w:szCs w:val="21"/>
          <w:lang w:val="zh-CN"/>
        </w:rPr>
        <w:t>传真:                                    传真:</w:t>
      </w:r>
    </w:p>
    <w:p>
      <w:pPr>
        <w:keepNext w:val="0"/>
        <w:keepLines w:val="0"/>
        <w:pageBreakBefore w:val="0"/>
        <w:kinsoku/>
        <w:wordWrap/>
        <w:overflowPunct/>
        <w:topLinePunct w:val="0"/>
        <w:autoSpaceDE w:val="0"/>
        <w:autoSpaceDN w:val="0"/>
        <w:bidi w:val="0"/>
        <w:snapToGrid/>
        <w:spacing w:line="288" w:lineRule="auto"/>
        <w:textAlignment w:val="auto"/>
        <w:rPr>
          <w:rFonts w:hint="eastAsia" w:ascii="宋体" w:hAnsi="宋体" w:eastAsia="宋体" w:cs="宋体"/>
          <w:color w:val="auto"/>
          <w:sz w:val="21"/>
          <w:szCs w:val="21"/>
        </w:rPr>
      </w:pPr>
      <w:r>
        <w:rPr>
          <w:rFonts w:hint="eastAsia" w:ascii="宋体" w:hAnsi="宋体" w:eastAsia="宋体" w:cs="宋体"/>
          <w:color w:val="auto"/>
          <w:sz w:val="21"/>
          <w:szCs w:val="21"/>
          <w:lang w:val="zh-CN"/>
        </w:rPr>
        <w:t>电子邮箱：                               电子邮箱：</w:t>
      </w:r>
    </w:p>
    <w:p>
      <w:pPr>
        <w:keepNext w:val="0"/>
        <w:keepLines w:val="0"/>
        <w:pageBreakBefore w:val="0"/>
        <w:kinsoku/>
        <w:wordWrap/>
        <w:overflowPunct/>
        <w:topLinePunct w:val="0"/>
        <w:autoSpaceDE w:val="0"/>
        <w:autoSpaceDN w:val="0"/>
        <w:bidi w:val="0"/>
        <w:snapToGrid/>
        <w:spacing w:line="288" w:lineRule="auto"/>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 xml:space="preserve">开户银行：                               开户银行： </w:t>
      </w:r>
    </w:p>
    <w:p>
      <w:pPr>
        <w:keepNext w:val="0"/>
        <w:keepLines w:val="0"/>
        <w:pageBreakBefore w:val="0"/>
        <w:kinsoku/>
        <w:wordWrap/>
        <w:overflowPunct/>
        <w:topLinePunct w:val="0"/>
        <w:autoSpaceDE w:val="0"/>
        <w:autoSpaceDN w:val="0"/>
        <w:bidi w:val="0"/>
        <w:snapToGrid/>
        <w:spacing w:line="288" w:lineRule="auto"/>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 xml:space="preserve">开户名称：                               开户名称： </w:t>
      </w:r>
    </w:p>
    <w:p>
      <w:pPr>
        <w:keepNext w:val="0"/>
        <w:keepLines w:val="0"/>
        <w:pageBreakBefore w:val="0"/>
        <w:kinsoku/>
        <w:wordWrap/>
        <w:overflowPunct/>
        <w:topLinePunct w:val="0"/>
        <w:autoSpaceDE w:val="0"/>
        <w:autoSpaceDN w:val="0"/>
        <w:bidi w:val="0"/>
        <w:snapToGrid/>
        <w:spacing w:line="288" w:lineRule="auto"/>
        <w:textAlignment w:val="auto"/>
        <w:rPr>
          <w:rFonts w:hint="eastAsia" w:ascii="宋体" w:hAnsi="宋体" w:eastAsia="宋体" w:cs="宋体"/>
          <w:b/>
          <w:color w:val="auto"/>
          <w:sz w:val="21"/>
          <w:szCs w:val="21"/>
        </w:rPr>
      </w:pPr>
      <w:r>
        <w:rPr>
          <w:rFonts w:hint="eastAsia" w:ascii="宋体" w:hAnsi="宋体" w:eastAsia="宋体" w:cs="宋体"/>
          <w:color w:val="auto"/>
          <w:sz w:val="21"/>
          <w:szCs w:val="21"/>
        </w:rPr>
        <w:t>开户账号：</w:t>
      </w:r>
      <w:r>
        <w:rPr>
          <w:rFonts w:hint="eastAsia" w:ascii="宋体" w:hAnsi="宋体" w:eastAsia="宋体" w:cs="宋体"/>
          <w:color w:val="auto"/>
          <w:sz w:val="21"/>
          <w:szCs w:val="21"/>
          <w:lang w:val="zh-CN"/>
        </w:rPr>
        <w:t xml:space="preserve">                               </w:t>
      </w:r>
      <w:r>
        <w:rPr>
          <w:rFonts w:hint="eastAsia" w:ascii="宋体" w:hAnsi="宋体" w:eastAsia="宋体" w:cs="宋体"/>
          <w:color w:val="auto"/>
          <w:sz w:val="21"/>
          <w:szCs w:val="21"/>
        </w:rPr>
        <w:t>开户账号：</w:t>
      </w:r>
      <w:bookmarkStart w:id="420" w:name="_Toc331685783"/>
    </w:p>
    <w:p>
      <w:pPr>
        <w:pStyle w:val="15"/>
        <w:keepNext w:val="0"/>
        <w:keepLines w:val="0"/>
        <w:pageBreakBefore w:val="0"/>
        <w:kinsoku/>
        <w:wordWrap/>
        <w:overflowPunct/>
        <w:topLinePunct w:val="0"/>
        <w:bidi w:val="0"/>
        <w:snapToGrid/>
        <w:spacing w:line="288" w:lineRule="auto"/>
        <w:ind w:firstLine="422"/>
        <w:jc w:val="center"/>
        <w:textAlignment w:val="auto"/>
        <w:rPr>
          <w:rFonts w:hint="eastAsia" w:ascii="宋体" w:hAnsi="宋体" w:eastAsia="宋体" w:cs="宋体"/>
          <w:b/>
          <w:color w:val="auto"/>
          <w:sz w:val="21"/>
          <w:szCs w:val="21"/>
        </w:rPr>
      </w:pPr>
      <w:r>
        <w:rPr>
          <w:rFonts w:hint="eastAsia" w:ascii="宋体" w:hAnsi="宋体" w:eastAsia="宋体" w:cs="宋体"/>
          <w:b/>
          <w:color w:val="auto"/>
          <w:sz w:val="21"/>
          <w:szCs w:val="21"/>
        </w:rPr>
        <w:t>第二部分 合同一般条款</w:t>
      </w:r>
      <w:bookmarkEnd w:id="420"/>
    </w:p>
    <w:p>
      <w:pPr>
        <w:keepNext w:val="0"/>
        <w:keepLines w:val="0"/>
        <w:pageBreakBefore w:val="0"/>
        <w:kinsoku/>
        <w:wordWrap/>
        <w:overflowPunct/>
        <w:topLinePunct w:val="0"/>
        <w:bidi w:val="0"/>
        <w:snapToGrid/>
        <w:spacing w:line="288" w:lineRule="auto"/>
        <w:ind w:firstLine="422" w:firstLineChars="200"/>
        <w:textAlignment w:val="auto"/>
        <w:outlineLvl w:val="0"/>
        <w:rPr>
          <w:rFonts w:hint="eastAsia" w:ascii="宋体" w:hAnsi="宋体" w:eastAsia="宋体" w:cs="宋体"/>
          <w:b/>
          <w:color w:val="auto"/>
          <w:sz w:val="21"/>
          <w:szCs w:val="21"/>
        </w:rPr>
      </w:pPr>
      <w:bookmarkStart w:id="421" w:name="_Ref467378463"/>
      <w:bookmarkStart w:id="422" w:name="_Toc19614"/>
      <w:bookmarkStart w:id="423" w:name="_Toc487900349"/>
      <w:bookmarkStart w:id="424" w:name="_Ref467379205"/>
      <w:bookmarkStart w:id="425" w:name="_Ref467379214"/>
      <w:bookmarkStart w:id="426" w:name="_Ref467379195"/>
      <w:bookmarkStart w:id="427" w:name="_Toc279701240"/>
      <w:bookmarkStart w:id="428" w:name="_Ref467379225"/>
      <w:bookmarkStart w:id="429" w:name="_Ref467378499"/>
      <w:bookmarkStart w:id="430" w:name="_Toc28763"/>
      <w:bookmarkStart w:id="431" w:name="_Ref467379101"/>
      <w:bookmarkStart w:id="432" w:name="_Toc259093669"/>
      <w:bookmarkStart w:id="433" w:name="_Toc16917"/>
      <w:bookmarkStart w:id="434" w:name="_Ref467379109"/>
      <w:bookmarkStart w:id="435" w:name="_Ref467379094"/>
      <w:bookmarkStart w:id="436" w:name="_Ref467378404"/>
      <w:r>
        <w:rPr>
          <w:rFonts w:hint="eastAsia" w:ascii="宋体" w:hAnsi="宋体" w:eastAsia="宋体" w:cs="宋体"/>
          <w:b/>
          <w:color w:val="auto"/>
          <w:sz w:val="21"/>
          <w:szCs w:val="21"/>
        </w:rPr>
        <w:t>2.1 定义</w:t>
      </w:r>
      <w:bookmarkEnd w:id="421"/>
      <w:bookmarkEnd w:id="422"/>
      <w:bookmarkEnd w:id="423"/>
      <w:bookmarkEnd w:id="424"/>
      <w:bookmarkEnd w:id="425"/>
      <w:bookmarkEnd w:id="426"/>
      <w:bookmarkEnd w:id="427"/>
      <w:bookmarkEnd w:id="428"/>
      <w:bookmarkEnd w:id="429"/>
      <w:bookmarkEnd w:id="430"/>
      <w:bookmarkEnd w:id="431"/>
      <w:bookmarkEnd w:id="432"/>
      <w:bookmarkEnd w:id="433"/>
      <w:bookmarkEnd w:id="434"/>
      <w:bookmarkEnd w:id="435"/>
      <w:bookmarkEnd w:id="436"/>
    </w:p>
    <w:p>
      <w:pPr>
        <w:keepNext w:val="0"/>
        <w:keepLines w:val="0"/>
        <w:pageBreakBefore w:val="0"/>
        <w:kinsoku/>
        <w:wordWrap/>
        <w:overflowPunct/>
        <w:topLinePunct w:val="0"/>
        <w:bidi w:val="0"/>
        <w:snapToGrid/>
        <w:spacing w:line="288" w:lineRule="auto"/>
        <w:ind w:firstLine="420" w:firstLineChars="200"/>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本合同中的下列词语应按以下内容进行解释：</w:t>
      </w:r>
    </w:p>
    <w:p>
      <w:pPr>
        <w:keepNext w:val="0"/>
        <w:keepLines w:val="0"/>
        <w:pageBreakBefore w:val="0"/>
        <w:kinsoku/>
        <w:wordWrap/>
        <w:overflowPunct/>
        <w:topLinePunct w:val="0"/>
        <w:bidi w:val="0"/>
        <w:snapToGrid/>
        <w:spacing w:line="288" w:lineRule="auto"/>
        <w:ind w:firstLine="420" w:firstLineChars="200"/>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2.1.1 “合同”系指采购人和中标供应商签订的载明双方当事人所达成的协议，并包括所有的附件、附录和构成合同的其他文件。</w:t>
      </w:r>
    </w:p>
    <w:p>
      <w:pPr>
        <w:keepNext w:val="0"/>
        <w:keepLines w:val="0"/>
        <w:pageBreakBefore w:val="0"/>
        <w:kinsoku/>
        <w:wordWrap/>
        <w:overflowPunct/>
        <w:topLinePunct w:val="0"/>
        <w:bidi w:val="0"/>
        <w:snapToGrid/>
        <w:spacing w:line="288" w:lineRule="auto"/>
        <w:ind w:firstLine="420" w:firstLineChars="200"/>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2.1.2 “合同价”系指根据合同约定，中标供应商在完全履行合同义务后，采购人应支付给中标供应商的价格。</w:t>
      </w:r>
    </w:p>
    <w:p>
      <w:pPr>
        <w:keepNext w:val="0"/>
        <w:keepLines w:val="0"/>
        <w:pageBreakBefore w:val="0"/>
        <w:kinsoku/>
        <w:wordWrap/>
        <w:overflowPunct/>
        <w:topLinePunct w:val="0"/>
        <w:bidi w:val="0"/>
        <w:snapToGrid/>
        <w:spacing w:line="288" w:lineRule="auto"/>
        <w:ind w:firstLine="420" w:firstLineChars="200"/>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2.1.3 “服务”系指中标供应商根据合同约定应向采购人提供的服务。</w:t>
      </w:r>
    </w:p>
    <w:p>
      <w:pPr>
        <w:keepNext w:val="0"/>
        <w:keepLines w:val="0"/>
        <w:pageBreakBefore w:val="0"/>
        <w:kinsoku/>
        <w:wordWrap/>
        <w:overflowPunct/>
        <w:topLinePunct w:val="0"/>
        <w:bidi w:val="0"/>
        <w:snapToGrid/>
        <w:spacing w:line="288" w:lineRule="auto"/>
        <w:ind w:firstLine="420" w:firstLineChars="200"/>
        <w:textAlignment w:val="auto"/>
        <w:rPr>
          <w:rFonts w:hint="eastAsia" w:ascii="宋体" w:hAnsi="宋体" w:eastAsia="宋体" w:cs="宋体"/>
          <w:color w:val="auto"/>
          <w:sz w:val="21"/>
          <w:szCs w:val="21"/>
        </w:rPr>
      </w:pPr>
      <w:bookmarkStart w:id="437" w:name="_Ref467378840"/>
      <w:r>
        <w:rPr>
          <w:rFonts w:hint="eastAsia" w:ascii="宋体" w:hAnsi="宋体" w:eastAsia="宋体" w:cs="宋体"/>
          <w:color w:val="auto"/>
          <w:sz w:val="21"/>
          <w:szCs w:val="21"/>
        </w:rPr>
        <w:t>2.1.4 “甲方”系指与中标供应商签署合同的采购人</w:t>
      </w:r>
      <w:bookmarkEnd w:id="437"/>
      <w:r>
        <w:rPr>
          <w:rFonts w:hint="eastAsia" w:ascii="宋体" w:hAnsi="宋体" w:eastAsia="宋体" w:cs="宋体"/>
          <w:color w:val="auto"/>
          <w:sz w:val="21"/>
          <w:szCs w:val="21"/>
        </w:rPr>
        <w:t>。</w:t>
      </w:r>
    </w:p>
    <w:p>
      <w:pPr>
        <w:keepNext w:val="0"/>
        <w:keepLines w:val="0"/>
        <w:pageBreakBefore w:val="0"/>
        <w:kinsoku/>
        <w:wordWrap/>
        <w:overflowPunct/>
        <w:topLinePunct w:val="0"/>
        <w:bidi w:val="0"/>
        <w:snapToGrid/>
        <w:spacing w:line="288" w:lineRule="auto"/>
        <w:ind w:firstLine="420" w:firstLineChars="200"/>
        <w:textAlignment w:val="auto"/>
        <w:rPr>
          <w:rFonts w:hint="eastAsia" w:ascii="宋体" w:hAnsi="宋体" w:eastAsia="宋体" w:cs="宋体"/>
          <w:color w:val="auto"/>
          <w:sz w:val="21"/>
          <w:szCs w:val="21"/>
        </w:rPr>
      </w:pPr>
      <w:bookmarkStart w:id="438" w:name="_Ref467379400"/>
      <w:r>
        <w:rPr>
          <w:rFonts w:hint="eastAsia" w:ascii="宋体" w:hAnsi="宋体" w:eastAsia="宋体" w:cs="宋体"/>
          <w:color w:val="auto"/>
          <w:sz w:val="21"/>
          <w:szCs w:val="21"/>
        </w:rPr>
        <w:t>2.1.5 “乙方”系指根据合同约定提供服务的中标供应商</w:t>
      </w:r>
      <w:bookmarkEnd w:id="438"/>
      <w:r>
        <w:rPr>
          <w:rFonts w:hint="eastAsia" w:ascii="宋体" w:hAnsi="宋体" w:eastAsia="宋体" w:cs="宋体"/>
          <w:color w:val="auto"/>
          <w:sz w:val="21"/>
          <w:szCs w:val="21"/>
        </w:rPr>
        <w:t>；两个以上的自然人、法人或者其他组织组成一个联合体，以一个供应商的身份共同参加政府采购的，联合体各方均应为乙方或者与乙方相同地位的合同当事人，并就合同约定的事项对甲方承担连带责任。</w:t>
      </w:r>
    </w:p>
    <w:p>
      <w:pPr>
        <w:keepNext w:val="0"/>
        <w:keepLines w:val="0"/>
        <w:pageBreakBefore w:val="0"/>
        <w:kinsoku/>
        <w:wordWrap/>
        <w:overflowPunct/>
        <w:topLinePunct w:val="0"/>
        <w:bidi w:val="0"/>
        <w:snapToGrid/>
        <w:spacing w:line="288" w:lineRule="auto"/>
        <w:ind w:firstLine="420" w:firstLineChars="200"/>
        <w:textAlignment w:val="auto"/>
        <w:rPr>
          <w:rFonts w:hint="eastAsia" w:ascii="宋体" w:hAnsi="宋体" w:eastAsia="宋体" w:cs="宋体"/>
          <w:color w:val="auto"/>
          <w:sz w:val="21"/>
          <w:szCs w:val="21"/>
        </w:rPr>
      </w:pPr>
      <w:bookmarkStart w:id="439" w:name="_Ref467379436"/>
      <w:r>
        <w:rPr>
          <w:rFonts w:hint="eastAsia" w:ascii="宋体" w:hAnsi="宋体" w:eastAsia="宋体" w:cs="宋体"/>
          <w:color w:val="auto"/>
          <w:sz w:val="21"/>
          <w:szCs w:val="21"/>
        </w:rPr>
        <w:t>2.1.6 “现场”系指合同约定服务提供地点。</w:t>
      </w:r>
      <w:bookmarkEnd w:id="439"/>
    </w:p>
    <w:p>
      <w:pPr>
        <w:keepNext w:val="0"/>
        <w:keepLines w:val="0"/>
        <w:pageBreakBefore w:val="0"/>
        <w:kinsoku/>
        <w:wordWrap/>
        <w:overflowPunct/>
        <w:topLinePunct w:val="0"/>
        <w:bidi w:val="0"/>
        <w:snapToGrid/>
        <w:spacing w:line="288" w:lineRule="auto"/>
        <w:ind w:firstLine="422" w:firstLineChars="200"/>
        <w:textAlignment w:val="auto"/>
        <w:outlineLvl w:val="0"/>
        <w:rPr>
          <w:rFonts w:hint="eastAsia" w:ascii="宋体" w:hAnsi="宋体" w:eastAsia="宋体" w:cs="宋体"/>
          <w:b/>
          <w:color w:val="auto"/>
          <w:sz w:val="21"/>
          <w:szCs w:val="21"/>
        </w:rPr>
      </w:pPr>
      <w:bookmarkStart w:id="440" w:name="_Toc27635"/>
      <w:bookmarkStart w:id="441" w:name="_Toc279701241"/>
      <w:bookmarkStart w:id="442" w:name="_Toc32504"/>
      <w:bookmarkStart w:id="443" w:name="_Toc487900350"/>
      <w:bookmarkStart w:id="444" w:name="_Toc259093670"/>
      <w:bookmarkStart w:id="445" w:name="_Toc13336"/>
      <w:r>
        <w:rPr>
          <w:rFonts w:hint="eastAsia" w:ascii="宋体" w:hAnsi="宋体" w:eastAsia="宋体" w:cs="宋体"/>
          <w:b/>
          <w:color w:val="auto"/>
          <w:sz w:val="21"/>
          <w:szCs w:val="21"/>
        </w:rPr>
        <w:t>2.2 技术规范</w:t>
      </w:r>
      <w:bookmarkEnd w:id="440"/>
      <w:bookmarkEnd w:id="441"/>
      <w:bookmarkEnd w:id="442"/>
      <w:bookmarkEnd w:id="443"/>
      <w:bookmarkEnd w:id="444"/>
      <w:bookmarkEnd w:id="445"/>
    </w:p>
    <w:p>
      <w:pPr>
        <w:keepNext w:val="0"/>
        <w:keepLines w:val="0"/>
        <w:pageBreakBefore w:val="0"/>
        <w:kinsoku/>
        <w:wordWrap/>
        <w:overflowPunct/>
        <w:topLinePunct w:val="0"/>
        <w:bidi w:val="0"/>
        <w:snapToGrid/>
        <w:spacing w:line="288" w:lineRule="auto"/>
        <w:ind w:firstLine="420" w:firstLineChars="200"/>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服务所应遵守的相关要求应与采购文件规定的相关要求及其偏差表(如果被甲方接受的话)相一致；如果采购文件中没有相应说明，那么应以国家有关部门最新颁布的相应标准和规范为准。</w:t>
      </w:r>
    </w:p>
    <w:p>
      <w:pPr>
        <w:keepNext w:val="0"/>
        <w:keepLines w:val="0"/>
        <w:pageBreakBefore w:val="0"/>
        <w:kinsoku/>
        <w:wordWrap/>
        <w:overflowPunct/>
        <w:topLinePunct w:val="0"/>
        <w:bidi w:val="0"/>
        <w:snapToGrid/>
        <w:spacing w:line="288" w:lineRule="auto"/>
        <w:ind w:firstLine="422" w:firstLineChars="200"/>
        <w:textAlignment w:val="auto"/>
        <w:outlineLvl w:val="0"/>
        <w:rPr>
          <w:rFonts w:hint="eastAsia" w:ascii="宋体" w:hAnsi="宋体" w:eastAsia="宋体" w:cs="宋体"/>
          <w:b/>
          <w:color w:val="auto"/>
          <w:sz w:val="21"/>
          <w:szCs w:val="21"/>
        </w:rPr>
      </w:pPr>
      <w:bookmarkStart w:id="446" w:name="_Toc31634"/>
      <w:bookmarkStart w:id="447" w:name="_Toc487900351"/>
      <w:bookmarkStart w:id="448" w:name="_Toc259093671"/>
      <w:bookmarkStart w:id="449" w:name="_Toc279701242"/>
      <w:bookmarkStart w:id="450" w:name="_Toc27853"/>
      <w:bookmarkStart w:id="451" w:name="_Toc9829"/>
      <w:r>
        <w:rPr>
          <w:rFonts w:hint="eastAsia" w:ascii="宋体" w:hAnsi="宋体" w:eastAsia="宋体" w:cs="宋体"/>
          <w:b/>
          <w:color w:val="auto"/>
          <w:sz w:val="21"/>
          <w:szCs w:val="21"/>
        </w:rPr>
        <w:t>2.3 知识产权</w:t>
      </w:r>
      <w:bookmarkEnd w:id="446"/>
      <w:bookmarkEnd w:id="447"/>
      <w:bookmarkEnd w:id="448"/>
      <w:bookmarkEnd w:id="449"/>
      <w:bookmarkEnd w:id="450"/>
      <w:bookmarkEnd w:id="451"/>
    </w:p>
    <w:p>
      <w:pPr>
        <w:keepNext w:val="0"/>
        <w:keepLines w:val="0"/>
        <w:pageBreakBefore w:val="0"/>
        <w:kinsoku/>
        <w:wordWrap/>
        <w:overflowPunct/>
        <w:topLinePunct w:val="0"/>
        <w:bidi w:val="0"/>
        <w:snapToGrid/>
        <w:spacing w:line="288" w:lineRule="auto"/>
        <w:ind w:firstLine="420" w:firstLineChars="200"/>
        <w:textAlignment w:val="auto"/>
        <w:rPr>
          <w:rFonts w:hint="eastAsia" w:ascii="宋体" w:hAnsi="宋体" w:eastAsia="宋体" w:cs="宋体"/>
          <w:i w:val="0"/>
          <w:iCs w:val="0"/>
          <w:color w:val="auto"/>
          <w:sz w:val="21"/>
          <w:szCs w:val="21"/>
        </w:rPr>
      </w:pPr>
      <w:r>
        <w:rPr>
          <w:rFonts w:hint="eastAsia" w:ascii="宋体" w:hAnsi="宋体" w:eastAsia="宋体" w:cs="宋体"/>
          <w:i w:val="0"/>
          <w:iCs w:val="0"/>
          <w:color w:val="auto"/>
          <w:sz w:val="21"/>
          <w:szCs w:val="21"/>
        </w:rPr>
        <w:t>2.3.1 乙方应保证甲方在使用该服务或其任何一部分时不受任何第三方提出的侵犯其著作权、商标权、专利权等知识产权方面的起诉；如果任何第三方提出侵权指控，那么乙方须与该第三方交涉并承担由此发生的一切责任、费用和赔偿；</w:t>
      </w:r>
    </w:p>
    <w:p>
      <w:pPr>
        <w:keepNext w:val="0"/>
        <w:keepLines w:val="0"/>
        <w:pageBreakBefore w:val="0"/>
        <w:kinsoku/>
        <w:wordWrap/>
        <w:overflowPunct/>
        <w:topLinePunct w:val="0"/>
        <w:bidi w:val="0"/>
        <w:snapToGrid/>
        <w:spacing w:line="288" w:lineRule="auto"/>
        <w:ind w:firstLine="420" w:firstLineChars="200"/>
        <w:textAlignment w:val="auto"/>
        <w:rPr>
          <w:rFonts w:hint="eastAsia" w:ascii="宋体" w:hAnsi="宋体" w:eastAsia="宋体" w:cs="宋体"/>
          <w:i w:val="0"/>
          <w:iCs w:val="0"/>
          <w:color w:val="auto"/>
          <w:sz w:val="21"/>
          <w:szCs w:val="21"/>
        </w:rPr>
      </w:pPr>
      <w:r>
        <w:rPr>
          <w:rFonts w:hint="eastAsia" w:ascii="宋体" w:hAnsi="宋体" w:eastAsia="宋体" w:cs="宋体"/>
          <w:i w:val="0"/>
          <w:iCs w:val="0"/>
          <w:color w:val="auto"/>
          <w:sz w:val="21"/>
          <w:szCs w:val="21"/>
        </w:rPr>
        <w:t>2.3.2具有知识产权的计算机软件等开发服务的知识产权归属，详见</w:t>
      </w:r>
      <w:r>
        <w:rPr>
          <w:rFonts w:hint="eastAsia" w:ascii="宋体" w:hAnsi="宋体" w:eastAsia="宋体" w:cs="宋体"/>
          <w:b/>
          <w:i w:val="0"/>
          <w:iCs w:val="0"/>
          <w:color w:val="auto"/>
          <w:sz w:val="21"/>
          <w:szCs w:val="21"/>
          <w:u w:val="single"/>
        </w:rPr>
        <w:t>合同专用条款</w:t>
      </w:r>
      <w:r>
        <w:rPr>
          <w:rFonts w:hint="eastAsia" w:ascii="宋体" w:hAnsi="宋体" w:eastAsia="宋体" w:cs="宋体"/>
          <w:i w:val="0"/>
          <w:iCs w:val="0"/>
          <w:color w:val="auto"/>
          <w:sz w:val="21"/>
          <w:szCs w:val="21"/>
        </w:rPr>
        <w:t>。</w:t>
      </w:r>
    </w:p>
    <w:p>
      <w:pPr>
        <w:keepNext w:val="0"/>
        <w:keepLines w:val="0"/>
        <w:pageBreakBefore w:val="0"/>
        <w:kinsoku/>
        <w:wordWrap/>
        <w:overflowPunct/>
        <w:topLinePunct w:val="0"/>
        <w:bidi w:val="0"/>
        <w:snapToGrid/>
        <w:spacing w:line="288" w:lineRule="auto"/>
        <w:ind w:firstLine="422" w:firstLineChars="200"/>
        <w:textAlignment w:val="auto"/>
        <w:outlineLvl w:val="0"/>
        <w:rPr>
          <w:rFonts w:hint="eastAsia" w:ascii="宋体" w:hAnsi="宋体" w:eastAsia="宋体" w:cs="宋体"/>
          <w:b/>
          <w:i w:val="0"/>
          <w:iCs w:val="0"/>
          <w:color w:val="auto"/>
          <w:sz w:val="21"/>
          <w:szCs w:val="21"/>
        </w:rPr>
      </w:pPr>
      <w:bookmarkStart w:id="452" w:name="_Toc11932"/>
      <w:bookmarkStart w:id="453" w:name="_Toc4194"/>
      <w:bookmarkStart w:id="454" w:name="_Toc29149"/>
      <w:r>
        <w:rPr>
          <w:rFonts w:hint="eastAsia" w:ascii="宋体" w:hAnsi="宋体" w:eastAsia="宋体" w:cs="宋体"/>
          <w:b/>
          <w:i w:val="0"/>
          <w:iCs w:val="0"/>
          <w:color w:val="auto"/>
          <w:sz w:val="21"/>
          <w:szCs w:val="21"/>
        </w:rPr>
        <w:t>2.4 包装和装运</w:t>
      </w:r>
      <w:bookmarkEnd w:id="452"/>
      <w:bookmarkEnd w:id="453"/>
      <w:bookmarkEnd w:id="454"/>
    </w:p>
    <w:p>
      <w:pPr>
        <w:keepNext w:val="0"/>
        <w:keepLines w:val="0"/>
        <w:pageBreakBefore w:val="0"/>
        <w:kinsoku/>
        <w:wordWrap/>
        <w:overflowPunct/>
        <w:topLinePunct w:val="0"/>
        <w:bidi w:val="0"/>
        <w:snapToGrid/>
        <w:spacing w:line="288" w:lineRule="auto"/>
        <w:ind w:firstLine="420" w:firstLineChars="200"/>
        <w:textAlignment w:val="auto"/>
        <w:rPr>
          <w:rFonts w:hint="eastAsia" w:ascii="宋体" w:hAnsi="宋体" w:eastAsia="宋体" w:cs="宋体"/>
          <w:i w:val="0"/>
          <w:iCs w:val="0"/>
          <w:color w:val="auto"/>
          <w:sz w:val="21"/>
          <w:szCs w:val="21"/>
        </w:rPr>
      </w:pPr>
      <w:r>
        <w:rPr>
          <w:rFonts w:hint="eastAsia" w:ascii="宋体" w:hAnsi="宋体" w:eastAsia="宋体" w:cs="宋体"/>
          <w:i w:val="0"/>
          <w:iCs w:val="0"/>
          <w:color w:val="auto"/>
          <w:sz w:val="21"/>
          <w:szCs w:val="21"/>
        </w:rPr>
        <w:t xml:space="preserve">2.4.1乙方提供的服务过程中如涉及产品及相关快递服务的具体包装要求应符合《商品包装政府采购需求标准（试行）》《快递包装政府采购需求标准（试行）》，并作为履约验收的内容，必要时甲方可以要求乙方在履约验收环节出具检测报告。 </w:t>
      </w:r>
    </w:p>
    <w:p>
      <w:pPr>
        <w:keepNext w:val="0"/>
        <w:keepLines w:val="0"/>
        <w:pageBreakBefore w:val="0"/>
        <w:kinsoku/>
        <w:wordWrap/>
        <w:overflowPunct/>
        <w:topLinePunct w:val="0"/>
        <w:bidi w:val="0"/>
        <w:snapToGrid/>
        <w:spacing w:line="288" w:lineRule="auto"/>
        <w:ind w:firstLine="420" w:firstLineChars="200"/>
        <w:textAlignment w:val="auto"/>
        <w:rPr>
          <w:rFonts w:hint="eastAsia" w:ascii="宋体" w:hAnsi="宋体" w:eastAsia="宋体" w:cs="宋体"/>
          <w:i w:val="0"/>
          <w:iCs w:val="0"/>
          <w:color w:val="auto"/>
          <w:sz w:val="21"/>
          <w:szCs w:val="21"/>
        </w:rPr>
      </w:pPr>
      <w:r>
        <w:rPr>
          <w:rFonts w:hint="eastAsia" w:ascii="宋体" w:hAnsi="宋体" w:eastAsia="宋体" w:cs="宋体"/>
          <w:i w:val="0"/>
          <w:iCs w:val="0"/>
          <w:color w:val="auto"/>
          <w:sz w:val="21"/>
          <w:szCs w:val="21"/>
        </w:rPr>
        <w:t>2.4.2 涉及服务的要求和通知，详见</w:t>
      </w:r>
      <w:r>
        <w:rPr>
          <w:rFonts w:hint="eastAsia" w:ascii="宋体" w:hAnsi="宋体" w:eastAsia="宋体" w:cs="宋体"/>
          <w:b/>
          <w:i w:val="0"/>
          <w:iCs w:val="0"/>
          <w:color w:val="auto"/>
          <w:sz w:val="21"/>
          <w:szCs w:val="21"/>
          <w:u w:val="single"/>
        </w:rPr>
        <w:t>合同专用条款</w:t>
      </w:r>
      <w:r>
        <w:rPr>
          <w:rFonts w:hint="eastAsia" w:ascii="宋体" w:hAnsi="宋体" w:eastAsia="宋体" w:cs="宋体"/>
          <w:i w:val="0"/>
          <w:iCs w:val="0"/>
          <w:color w:val="auto"/>
          <w:sz w:val="21"/>
          <w:szCs w:val="21"/>
        </w:rPr>
        <w:t>。</w:t>
      </w:r>
    </w:p>
    <w:p>
      <w:pPr>
        <w:keepNext w:val="0"/>
        <w:keepLines w:val="0"/>
        <w:pageBreakBefore w:val="0"/>
        <w:kinsoku/>
        <w:wordWrap/>
        <w:overflowPunct/>
        <w:topLinePunct w:val="0"/>
        <w:bidi w:val="0"/>
        <w:snapToGrid/>
        <w:spacing w:line="288" w:lineRule="auto"/>
        <w:ind w:firstLine="422" w:firstLineChars="200"/>
        <w:textAlignment w:val="auto"/>
        <w:outlineLvl w:val="0"/>
        <w:rPr>
          <w:rFonts w:hint="eastAsia" w:ascii="宋体" w:hAnsi="宋体" w:eastAsia="宋体" w:cs="宋体"/>
          <w:b/>
          <w:color w:val="auto"/>
          <w:sz w:val="21"/>
          <w:szCs w:val="21"/>
        </w:rPr>
      </w:pPr>
      <w:bookmarkStart w:id="455" w:name="_Ref467378541"/>
      <w:bookmarkStart w:id="456" w:name="_Ref467379536"/>
      <w:bookmarkStart w:id="457" w:name="_Ref467378591"/>
      <w:bookmarkStart w:id="458" w:name="_Ref467379527"/>
      <w:bookmarkStart w:id="459" w:name="_Ref467379542"/>
      <w:bookmarkStart w:id="460" w:name="_Toc279701245"/>
      <w:bookmarkStart w:id="461" w:name="_Toc259093674"/>
      <w:bookmarkStart w:id="462" w:name="_Toc487900354"/>
      <w:bookmarkStart w:id="463" w:name="_Toc26182"/>
      <w:bookmarkStart w:id="464" w:name="_Toc19074"/>
      <w:bookmarkStart w:id="465" w:name="_Toc30272"/>
      <w:r>
        <w:rPr>
          <w:rFonts w:hint="eastAsia" w:ascii="宋体" w:hAnsi="宋体" w:eastAsia="宋体" w:cs="宋体"/>
          <w:b/>
          <w:color w:val="auto"/>
          <w:sz w:val="21"/>
          <w:szCs w:val="21"/>
        </w:rPr>
        <w:t>2.</w:t>
      </w:r>
      <w:bookmarkEnd w:id="455"/>
      <w:bookmarkEnd w:id="456"/>
      <w:bookmarkEnd w:id="457"/>
      <w:bookmarkEnd w:id="458"/>
      <w:bookmarkEnd w:id="459"/>
      <w:bookmarkEnd w:id="460"/>
      <w:bookmarkEnd w:id="461"/>
      <w:bookmarkEnd w:id="462"/>
      <w:r>
        <w:rPr>
          <w:rFonts w:hint="eastAsia" w:ascii="宋体" w:hAnsi="宋体" w:eastAsia="宋体" w:cs="宋体"/>
          <w:b/>
          <w:color w:val="auto"/>
          <w:sz w:val="21"/>
          <w:szCs w:val="21"/>
        </w:rPr>
        <w:t>5 履约检查和问题反馈</w:t>
      </w:r>
      <w:bookmarkEnd w:id="463"/>
      <w:bookmarkEnd w:id="464"/>
      <w:bookmarkEnd w:id="465"/>
    </w:p>
    <w:p>
      <w:pPr>
        <w:keepNext w:val="0"/>
        <w:keepLines w:val="0"/>
        <w:pageBreakBefore w:val="0"/>
        <w:kinsoku/>
        <w:wordWrap/>
        <w:overflowPunct/>
        <w:topLinePunct w:val="0"/>
        <w:bidi w:val="0"/>
        <w:snapToGrid/>
        <w:spacing w:line="288" w:lineRule="auto"/>
        <w:ind w:firstLine="420" w:firstLineChars="200"/>
        <w:textAlignment w:val="auto"/>
        <w:rPr>
          <w:rFonts w:hint="eastAsia" w:ascii="宋体" w:hAnsi="宋体" w:eastAsia="宋体" w:cs="宋体"/>
          <w:i w:val="0"/>
          <w:iCs w:val="0"/>
          <w:color w:val="auto"/>
          <w:sz w:val="21"/>
          <w:szCs w:val="21"/>
        </w:rPr>
      </w:pPr>
      <w:bookmarkStart w:id="466" w:name="_Ref467379657"/>
      <w:r>
        <w:rPr>
          <w:rFonts w:hint="eastAsia" w:ascii="宋体" w:hAnsi="宋体" w:eastAsia="宋体" w:cs="宋体"/>
          <w:i w:val="0"/>
          <w:iCs w:val="0"/>
          <w:color w:val="auto"/>
          <w:sz w:val="21"/>
          <w:szCs w:val="21"/>
        </w:rPr>
        <w:t>2.5.1</w:t>
      </w:r>
      <w:bookmarkEnd w:id="466"/>
      <w:bookmarkStart w:id="467" w:name="_Toc186431854"/>
      <w:bookmarkStart w:id="468" w:name="_Toc279701247"/>
      <w:bookmarkStart w:id="469" w:name="_Ref467379793"/>
      <w:bookmarkStart w:id="470" w:name="_Toc259093676"/>
      <w:bookmarkStart w:id="471" w:name="_Toc487900357"/>
      <w:bookmarkStart w:id="472" w:name="_Ref467379807"/>
      <w:r>
        <w:rPr>
          <w:rFonts w:hint="eastAsia" w:ascii="宋体" w:hAnsi="宋体" w:eastAsia="宋体" w:cs="宋体"/>
          <w:i w:val="0"/>
          <w:iCs w:val="0"/>
          <w:color w:val="auto"/>
          <w:sz w:val="21"/>
          <w:szCs w:val="21"/>
        </w:rPr>
        <w:t>甲方有权在其认为必要时，对乙方是否能够按照合同约定提供服务进行履约检查，以确保乙方所提供的服务能够依约满足甲方之项目需求，但不得因履约检查妨碍乙方的正常工作，乙方应予积极配合；</w:t>
      </w:r>
    </w:p>
    <w:p>
      <w:pPr>
        <w:keepNext w:val="0"/>
        <w:keepLines w:val="0"/>
        <w:pageBreakBefore w:val="0"/>
        <w:kinsoku/>
        <w:wordWrap/>
        <w:overflowPunct/>
        <w:topLinePunct w:val="0"/>
        <w:bidi w:val="0"/>
        <w:snapToGrid/>
        <w:spacing w:line="288" w:lineRule="auto"/>
        <w:ind w:firstLine="420" w:firstLineChars="200"/>
        <w:textAlignment w:val="auto"/>
        <w:rPr>
          <w:rFonts w:hint="eastAsia" w:ascii="宋体" w:hAnsi="宋体" w:eastAsia="宋体" w:cs="宋体"/>
          <w:i w:val="0"/>
          <w:iCs w:val="0"/>
          <w:color w:val="auto"/>
          <w:sz w:val="21"/>
          <w:szCs w:val="21"/>
        </w:rPr>
      </w:pPr>
      <w:r>
        <w:rPr>
          <w:rFonts w:hint="eastAsia" w:ascii="宋体" w:hAnsi="宋体" w:eastAsia="宋体" w:cs="宋体"/>
          <w:i w:val="0"/>
          <w:iCs w:val="0"/>
          <w:color w:val="auto"/>
          <w:sz w:val="21"/>
          <w:szCs w:val="21"/>
        </w:rPr>
        <w:t>2.5.2 合同履行期间，甲方有权将履行过程中出现的问题反馈给乙方，双方当事人应以书面形式约定需要完善和改进的内容</w:t>
      </w:r>
      <w:bookmarkEnd w:id="467"/>
      <w:bookmarkStart w:id="473" w:name="_Toc186431855"/>
      <w:r>
        <w:rPr>
          <w:rFonts w:hint="eastAsia" w:ascii="宋体" w:hAnsi="宋体" w:eastAsia="宋体" w:cs="宋体"/>
          <w:i w:val="0"/>
          <w:iCs w:val="0"/>
          <w:color w:val="auto"/>
          <w:sz w:val="21"/>
          <w:szCs w:val="21"/>
        </w:rPr>
        <w:t>。</w:t>
      </w:r>
      <w:bookmarkEnd w:id="468"/>
      <w:bookmarkEnd w:id="469"/>
      <w:bookmarkEnd w:id="470"/>
      <w:bookmarkEnd w:id="471"/>
      <w:bookmarkEnd w:id="472"/>
      <w:bookmarkEnd w:id="473"/>
    </w:p>
    <w:p>
      <w:pPr>
        <w:keepNext w:val="0"/>
        <w:keepLines w:val="0"/>
        <w:pageBreakBefore w:val="0"/>
        <w:kinsoku/>
        <w:wordWrap/>
        <w:overflowPunct/>
        <w:topLinePunct w:val="0"/>
        <w:bidi w:val="0"/>
        <w:snapToGrid/>
        <w:spacing w:line="288" w:lineRule="auto"/>
        <w:ind w:firstLine="422" w:firstLineChars="200"/>
        <w:textAlignment w:val="auto"/>
        <w:outlineLvl w:val="0"/>
        <w:rPr>
          <w:rFonts w:hint="eastAsia" w:ascii="宋体" w:hAnsi="宋体" w:eastAsia="宋体" w:cs="宋体"/>
          <w:b/>
          <w:i w:val="0"/>
          <w:iCs w:val="0"/>
          <w:color w:val="auto"/>
          <w:sz w:val="21"/>
          <w:szCs w:val="21"/>
        </w:rPr>
      </w:pPr>
      <w:bookmarkStart w:id="474" w:name="_Ref467379923"/>
      <w:bookmarkStart w:id="475" w:name="_Toc487900358"/>
      <w:bookmarkStart w:id="476" w:name="_Toc279701248"/>
      <w:bookmarkStart w:id="477" w:name="_Ref467379852"/>
      <w:bookmarkStart w:id="478" w:name="_Ref467379863"/>
      <w:bookmarkStart w:id="479" w:name="_Toc259093677"/>
      <w:bookmarkStart w:id="480" w:name="_Toc3225"/>
      <w:bookmarkStart w:id="481" w:name="_Toc774"/>
      <w:bookmarkStart w:id="482" w:name="_Toc16110"/>
      <w:r>
        <w:rPr>
          <w:rFonts w:hint="eastAsia" w:ascii="宋体" w:hAnsi="宋体" w:eastAsia="宋体" w:cs="宋体"/>
          <w:b/>
          <w:i w:val="0"/>
          <w:iCs w:val="0"/>
          <w:color w:val="auto"/>
          <w:sz w:val="21"/>
          <w:szCs w:val="21"/>
        </w:rPr>
        <w:t>2.6 技术资料</w:t>
      </w:r>
      <w:bookmarkEnd w:id="474"/>
      <w:bookmarkEnd w:id="475"/>
      <w:bookmarkEnd w:id="476"/>
      <w:bookmarkEnd w:id="477"/>
      <w:bookmarkEnd w:id="478"/>
      <w:bookmarkEnd w:id="479"/>
      <w:r>
        <w:rPr>
          <w:rFonts w:hint="eastAsia" w:ascii="宋体" w:hAnsi="宋体" w:eastAsia="宋体" w:cs="宋体"/>
          <w:b/>
          <w:i w:val="0"/>
          <w:iCs w:val="0"/>
          <w:color w:val="auto"/>
          <w:sz w:val="21"/>
          <w:szCs w:val="21"/>
        </w:rPr>
        <w:t>和保密义务</w:t>
      </w:r>
      <w:bookmarkEnd w:id="480"/>
      <w:bookmarkEnd w:id="481"/>
      <w:bookmarkEnd w:id="482"/>
    </w:p>
    <w:p>
      <w:pPr>
        <w:keepNext w:val="0"/>
        <w:keepLines w:val="0"/>
        <w:pageBreakBefore w:val="0"/>
        <w:kinsoku/>
        <w:wordWrap/>
        <w:overflowPunct/>
        <w:topLinePunct w:val="0"/>
        <w:bidi w:val="0"/>
        <w:snapToGrid/>
        <w:spacing w:line="288" w:lineRule="auto"/>
        <w:ind w:firstLine="420" w:firstLineChars="200"/>
        <w:textAlignment w:val="auto"/>
        <w:rPr>
          <w:rFonts w:hint="eastAsia" w:ascii="宋体" w:hAnsi="宋体" w:eastAsia="宋体" w:cs="宋体"/>
          <w:i w:val="0"/>
          <w:iCs w:val="0"/>
          <w:color w:val="auto"/>
          <w:sz w:val="21"/>
          <w:szCs w:val="21"/>
        </w:rPr>
      </w:pPr>
      <w:r>
        <w:rPr>
          <w:rFonts w:hint="eastAsia" w:ascii="宋体" w:hAnsi="宋体" w:eastAsia="宋体" w:cs="宋体"/>
          <w:i w:val="0"/>
          <w:iCs w:val="0"/>
          <w:color w:val="auto"/>
          <w:sz w:val="21"/>
          <w:szCs w:val="21"/>
        </w:rPr>
        <w:t>2.6.1 乙方有权依据合同约定和项目需要，向甲方了解有关情况，调阅有关资料等，甲方应予积极配合；</w:t>
      </w:r>
    </w:p>
    <w:p>
      <w:pPr>
        <w:keepNext w:val="0"/>
        <w:keepLines w:val="0"/>
        <w:pageBreakBefore w:val="0"/>
        <w:kinsoku/>
        <w:wordWrap/>
        <w:overflowPunct/>
        <w:topLinePunct w:val="0"/>
        <w:bidi w:val="0"/>
        <w:snapToGrid/>
        <w:spacing w:line="288" w:lineRule="auto"/>
        <w:ind w:firstLine="420" w:firstLineChars="200"/>
        <w:textAlignment w:val="auto"/>
        <w:rPr>
          <w:rFonts w:hint="eastAsia" w:ascii="宋体" w:hAnsi="宋体" w:eastAsia="宋体" w:cs="宋体"/>
          <w:i w:val="0"/>
          <w:iCs w:val="0"/>
          <w:color w:val="auto"/>
          <w:sz w:val="21"/>
          <w:szCs w:val="21"/>
        </w:rPr>
      </w:pPr>
      <w:r>
        <w:rPr>
          <w:rFonts w:hint="eastAsia" w:ascii="宋体" w:hAnsi="宋体" w:eastAsia="宋体" w:cs="宋体"/>
          <w:i w:val="0"/>
          <w:iCs w:val="0"/>
          <w:color w:val="auto"/>
          <w:sz w:val="21"/>
          <w:szCs w:val="21"/>
        </w:rPr>
        <w:t>2.6.2 乙方有义务妥善保管和保护由甲方提供的前款信息和资料等；</w:t>
      </w:r>
    </w:p>
    <w:p>
      <w:pPr>
        <w:keepNext w:val="0"/>
        <w:keepLines w:val="0"/>
        <w:pageBreakBefore w:val="0"/>
        <w:kinsoku/>
        <w:wordWrap/>
        <w:overflowPunct/>
        <w:topLinePunct w:val="0"/>
        <w:bidi w:val="0"/>
        <w:snapToGrid/>
        <w:spacing w:line="288" w:lineRule="auto"/>
        <w:ind w:firstLine="420" w:firstLineChars="200"/>
        <w:textAlignment w:val="auto"/>
        <w:rPr>
          <w:rFonts w:hint="eastAsia" w:ascii="宋体" w:hAnsi="宋体" w:eastAsia="宋体" w:cs="宋体"/>
          <w:i w:val="0"/>
          <w:iCs w:val="0"/>
          <w:color w:val="auto"/>
          <w:sz w:val="21"/>
          <w:szCs w:val="21"/>
        </w:rPr>
      </w:pPr>
      <w:r>
        <w:rPr>
          <w:rFonts w:hint="eastAsia" w:ascii="宋体" w:hAnsi="宋体" w:eastAsia="宋体" w:cs="宋体"/>
          <w:i w:val="0"/>
          <w:iCs w:val="0"/>
          <w:color w:val="auto"/>
          <w:sz w:val="21"/>
          <w:szCs w:val="21"/>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pPr>
        <w:keepNext w:val="0"/>
        <w:keepLines w:val="0"/>
        <w:pageBreakBefore w:val="0"/>
        <w:kinsoku/>
        <w:wordWrap/>
        <w:overflowPunct/>
        <w:topLinePunct w:val="0"/>
        <w:bidi w:val="0"/>
        <w:snapToGrid/>
        <w:spacing w:line="288" w:lineRule="auto"/>
        <w:ind w:firstLine="422" w:firstLineChars="200"/>
        <w:textAlignment w:val="auto"/>
        <w:outlineLvl w:val="0"/>
        <w:rPr>
          <w:rFonts w:hint="eastAsia" w:ascii="宋体" w:hAnsi="宋体" w:eastAsia="宋体" w:cs="宋体"/>
          <w:b/>
          <w:i w:val="0"/>
          <w:iCs w:val="0"/>
          <w:color w:val="auto"/>
          <w:sz w:val="21"/>
          <w:szCs w:val="21"/>
        </w:rPr>
      </w:pPr>
      <w:bookmarkStart w:id="483" w:name="_Toc7860"/>
      <w:r>
        <w:rPr>
          <w:rFonts w:hint="eastAsia" w:ascii="宋体" w:hAnsi="宋体" w:eastAsia="宋体" w:cs="宋体"/>
          <w:b/>
          <w:i w:val="0"/>
          <w:iCs w:val="0"/>
          <w:color w:val="auto"/>
          <w:sz w:val="21"/>
          <w:szCs w:val="21"/>
        </w:rPr>
        <w:t>2.7 质量保证</w:t>
      </w:r>
      <w:bookmarkEnd w:id="483"/>
    </w:p>
    <w:p>
      <w:pPr>
        <w:keepNext w:val="0"/>
        <w:keepLines w:val="0"/>
        <w:pageBreakBefore w:val="0"/>
        <w:kinsoku/>
        <w:wordWrap/>
        <w:overflowPunct/>
        <w:topLinePunct w:val="0"/>
        <w:bidi w:val="0"/>
        <w:snapToGrid/>
        <w:spacing w:line="288" w:lineRule="auto"/>
        <w:ind w:firstLine="420" w:firstLineChars="200"/>
        <w:textAlignment w:val="auto"/>
        <w:rPr>
          <w:rFonts w:hint="eastAsia" w:ascii="宋体" w:hAnsi="宋体" w:eastAsia="宋体" w:cs="宋体"/>
          <w:i w:val="0"/>
          <w:iCs w:val="0"/>
          <w:color w:val="auto"/>
          <w:sz w:val="21"/>
          <w:szCs w:val="21"/>
        </w:rPr>
      </w:pPr>
      <w:r>
        <w:rPr>
          <w:rFonts w:hint="eastAsia" w:ascii="宋体" w:hAnsi="宋体" w:eastAsia="宋体" w:cs="宋体"/>
          <w:i w:val="0"/>
          <w:iCs w:val="0"/>
          <w:color w:val="auto"/>
          <w:sz w:val="21"/>
          <w:szCs w:val="21"/>
        </w:rPr>
        <w:t>2.7.1 乙方应建立和完善履行合同的内部质量保证体系，并提供相关内部规章制度给甲方，以便甲方进行监督检查；</w:t>
      </w:r>
    </w:p>
    <w:p>
      <w:pPr>
        <w:keepNext w:val="0"/>
        <w:keepLines w:val="0"/>
        <w:pageBreakBefore w:val="0"/>
        <w:kinsoku/>
        <w:wordWrap/>
        <w:overflowPunct/>
        <w:topLinePunct w:val="0"/>
        <w:bidi w:val="0"/>
        <w:snapToGrid/>
        <w:spacing w:line="288" w:lineRule="auto"/>
        <w:ind w:firstLine="420" w:firstLineChars="200"/>
        <w:textAlignment w:val="auto"/>
        <w:rPr>
          <w:rFonts w:hint="eastAsia" w:ascii="宋体" w:hAnsi="宋体" w:eastAsia="宋体" w:cs="宋体"/>
          <w:i w:val="0"/>
          <w:iCs w:val="0"/>
          <w:color w:val="auto"/>
          <w:sz w:val="21"/>
          <w:szCs w:val="21"/>
        </w:rPr>
      </w:pPr>
      <w:r>
        <w:rPr>
          <w:rFonts w:hint="eastAsia" w:ascii="宋体" w:hAnsi="宋体" w:eastAsia="宋体" w:cs="宋体"/>
          <w:i w:val="0"/>
          <w:iCs w:val="0"/>
          <w:color w:val="auto"/>
          <w:sz w:val="21"/>
          <w:szCs w:val="21"/>
        </w:rPr>
        <w:t>2.7.2 乙方应保证履行合同的人员数量和素质、软件和硬件设备的配置、场地、环境和设施等满足全面履行合同的要求，并应接受甲方的监督检查。</w:t>
      </w:r>
    </w:p>
    <w:p>
      <w:pPr>
        <w:keepNext w:val="0"/>
        <w:keepLines w:val="0"/>
        <w:pageBreakBefore w:val="0"/>
        <w:kinsoku/>
        <w:wordWrap/>
        <w:overflowPunct/>
        <w:topLinePunct w:val="0"/>
        <w:bidi w:val="0"/>
        <w:snapToGrid/>
        <w:spacing w:line="288" w:lineRule="auto"/>
        <w:ind w:firstLine="422" w:firstLineChars="200"/>
        <w:textAlignment w:val="auto"/>
        <w:outlineLvl w:val="0"/>
        <w:rPr>
          <w:rFonts w:hint="eastAsia" w:ascii="宋体" w:hAnsi="宋体" w:eastAsia="宋体" w:cs="宋体"/>
          <w:b/>
          <w:i w:val="0"/>
          <w:iCs w:val="0"/>
          <w:color w:val="auto"/>
          <w:sz w:val="21"/>
          <w:szCs w:val="21"/>
        </w:rPr>
      </w:pPr>
      <w:bookmarkStart w:id="484" w:name="_Toc17244"/>
      <w:bookmarkStart w:id="485" w:name="_Toc279701252"/>
      <w:bookmarkStart w:id="486" w:name="_Toc259093681"/>
      <w:bookmarkStart w:id="487" w:name="_Toc487900362"/>
      <w:r>
        <w:rPr>
          <w:rFonts w:hint="eastAsia" w:ascii="宋体" w:hAnsi="宋体" w:eastAsia="宋体" w:cs="宋体"/>
          <w:b/>
          <w:i w:val="0"/>
          <w:iCs w:val="0"/>
          <w:color w:val="auto"/>
          <w:sz w:val="21"/>
          <w:szCs w:val="21"/>
        </w:rPr>
        <w:t>2.8 服务的风险负担</w:t>
      </w:r>
      <w:bookmarkEnd w:id="484"/>
    </w:p>
    <w:p>
      <w:pPr>
        <w:keepNext w:val="0"/>
        <w:keepLines w:val="0"/>
        <w:pageBreakBefore w:val="0"/>
        <w:kinsoku/>
        <w:wordWrap/>
        <w:overflowPunct/>
        <w:topLinePunct w:val="0"/>
        <w:bidi w:val="0"/>
        <w:snapToGrid/>
        <w:spacing w:line="288" w:lineRule="auto"/>
        <w:ind w:firstLine="420" w:firstLineChars="200"/>
        <w:textAlignment w:val="auto"/>
        <w:rPr>
          <w:rFonts w:hint="eastAsia" w:ascii="宋体" w:hAnsi="宋体" w:eastAsia="宋体" w:cs="宋体"/>
          <w:i w:val="0"/>
          <w:iCs w:val="0"/>
          <w:color w:val="auto"/>
          <w:sz w:val="21"/>
          <w:szCs w:val="21"/>
        </w:rPr>
      </w:pPr>
      <w:r>
        <w:rPr>
          <w:rFonts w:hint="eastAsia" w:ascii="宋体" w:hAnsi="宋体" w:eastAsia="宋体" w:cs="宋体"/>
          <w:i w:val="0"/>
          <w:iCs w:val="0"/>
          <w:color w:val="auto"/>
          <w:sz w:val="21"/>
          <w:szCs w:val="21"/>
        </w:rPr>
        <w:t>服务过程中涉及的风险负担详见</w:t>
      </w:r>
      <w:r>
        <w:rPr>
          <w:rFonts w:hint="eastAsia" w:ascii="宋体" w:hAnsi="宋体" w:eastAsia="宋体" w:cs="宋体"/>
          <w:b/>
          <w:i w:val="0"/>
          <w:iCs w:val="0"/>
          <w:color w:val="auto"/>
          <w:sz w:val="21"/>
          <w:szCs w:val="21"/>
          <w:u w:val="single"/>
        </w:rPr>
        <w:t>合同专用条款</w:t>
      </w:r>
      <w:r>
        <w:rPr>
          <w:rFonts w:hint="eastAsia" w:ascii="宋体" w:hAnsi="宋体" w:eastAsia="宋体" w:cs="宋体"/>
          <w:i w:val="0"/>
          <w:iCs w:val="0"/>
          <w:color w:val="auto"/>
          <w:sz w:val="21"/>
          <w:szCs w:val="21"/>
        </w:rPr>
        <w:t>。</w:t>
      </w:r>
    </w:p>
    <w:p>
      <w:pPr>
        <w:keepNext w:val="0"/>
        <w:keepLines w:val="0"/>
        <w:pageBreakBefore w:val="0"/>
        <w:kinsoku/>
        <w:wordWrap/>
        <w:overflowPunct/>
        <w:topLinePunct w:val="0"/>
        <w:bidi w:val="0"/>
        <w:snapToGrid/>
        <w:spacing w:line="288" w:lineRule="auto"/>
        <w:ind w:firstLine="422" w:firstLineChars="200"/>
        <w:textAlignment w:val="auto"/>
        <w:outlineLvl w:val="0"/>
        <w:rPr>
          <w:rFonts w:hint="eastAsia" w:ascii="宋体" w:hAnsi="宋体" w:eastAsia="宋体" w:cs="宋体"/>
          <w:b/>
          <w:i w:val="0"/>
          <w:iCs w:val="0"/>
          <w:color w:val="auto"/>
          <w:sz w:val="21"/>
          <w:szCs w:val="21"/>
        </w:rPr>
      </w:pPr>
      <w:bookmarkStart w:id="488" w:name="_Toc14055"/>
      <w:r>
        <w:rPr>
          <w:rFonts w:hint="eastAsia" w:ascii="宋体" w:hAnsi="宋体" w:eastAsia="宋体" w:cs="宋体"/>
          <w:b/>
          <w:i w:val="0"/>
          <w:iCs w:val="0"/>
          <w:color w:val="auto"/>
          <w:sz w:val="21"/>
          <w:szCs w:val="21"/>
        </w:rPr>
        <w:t>2.9 延迟</w:t>
      </w:r>
      <w:bookmarkEnd w:id="485"/>
      <w:bookmarkEnd w:id="486"/>
      <w:bookmarkEnd w:id="487"/>
      <w:bookmarkEnd w:id="488"/>
      <w:r>
        <w:rPr>
          <w:rFonts w:hint="eastAsia" w:ascii="宋体" w:hAnsi="宋体" w:eastAsia="宋体" w:cs="宋体"/>
          <w:b/>
          <w:i w:val="0"/>
          <w:iCs w:val="0"/>
          <w:color w:val="auto"/>
          <w:sz w:val="21"/>
          <w:szCs w:val="21"/>
        </w:rPr>
        <w:t>交付</w:t>
      </w:r>
    </w:p>
    <w:p>
      <w:pPr>
        <w:keepNext w:val="0"/>
        <w:keepLines w:val="0"/>
        <w:pageBreakBefore w:val="0"/>
        <w:kinsoku/>
        <w:wordWrap/>
        <w:overflowPunct/>
        <w:topLinePunct w:val="0"/>
        <w:bidi w:val="0"/>
        <w:snapToGrid/>
        <w:spacing w:line="288" w:lineRule="auto"/>
        <w:ind w:firstLine="420" w:firstLineChars="200"/>
        <w:textAlignment w:val="auto"/>
        <w:rPr>
          <w:rFonts w:hint="eastAsia" w:ascii="宋体" w:hAnsi="宋体" w:eastAsia="宋体" w:cs="宋体"/>
          <w:i w:val="0"/>
          <w:iCs w:val="0"/>
          <w:color w:val="auto"/>
          <w:sz w:val="21"/>
          <w:szCs w:val="21"/>
        </w:rPr>
      </w:pPr>
      <w:r>
        <w:rPr>
          <w:rFonts w:hint="eastAsia" w:ascii="宋体" w:hAnsi="宋体" w:eastAsia="宋体" w:cs="宋体"/>
          <w:i w:val="0"/>
          <w:iCs w:val="0"/>
          <w:color w:val="auto"/>
          <w:sz w:val="21"/>
          <w:szCs w:val="21"/>
        </w:rPr>
        <w:t>在合同履行过程中，如果乙方遇到不能按时交付的情况，应及时以书面形式将不能按时交付的理由、预期延误时间通知甲方；甲方收到乙方通知后，认为其理由正当的，可以书面形式酌情同意乙方可以延长交付的具体时间。</w:t>
      </w:r>
    </w:p>
    <w:p>
      <w:pPr>
        <w:keepNext w:val="0"/>
        <w:keepLines w:val="0"/>
        <w:pageBreakBefore w:val="0"/>
        <w:kinsoku/>
        <w:wordWrap/>
        <w:overflowPunct/>
        <w:topLinePunct w:val="0"/>
        <w:bidi w:val="0"/>
        <w:snapToGrid/>
        <w:spacing w:line="288" w:lineRule="auto"/>
        <w:ind w:firstLine="422" w:firstLineChars="200"/>
        <w:textAlignment w:val="auto"/>
        <w:outlineLvl w:val="0"/>
        <w:rPr>
          <w:rFonts w:hint="eastAsia" w:ascii="宋体" w:hAnsi="宋体" w:eastAsia="宋体" w:cs="宋体"/>
          <w:b/>
          <w:i w:val="0"/>
          <w:iCs w:val="0"/>
          <w:color w:val="auto"/>
          <w:sz w:val="21"/>
          <w:szCs w:val="21"/>
        </w:rPr>
      </w:pPr>
      <w:bookmarkStart w:id="489" w:name="_Toc7502"/>
      <w:bookmarkStart w:id="490" w:name="_Toc279701254"/>
      <w:bookmarkStart w:id="491" w:name="_Ref467378121"/>
      <w:bookmarkStart w:id="492" w:name="_Toc487900364"/>
      <w:bookmarkStart w:id="493" w:name="_Toc259093683"/>
      <w:r>
        <w:rPr>
          <w:rFonts w:hint="eastAsia" w:ascii="宋体" w:hAnsi="宋体" w:eastAsia="宋体" w:cs="宋体"/>
          <w:b/>
          <w:i w:val="0"/>
          <w:iCs w:val="0"/>
          <w:color w:val="auto"/>
          <w:sz w:val="21"/>
          <w:szCs w:val="21"/>
        </w:rPr>
        <w:t>2.10合同变更</w:t>
      </w:r>
      <w:bookmarkEnd w:id="489"/>
    </w:p>
    <w:p>
      <w:pPr>
        <w:keepNext w:val="0"/>
        <w:keepLines w:val="0"/>
        <w:pageBreakBefore w:val="0"/>
        <w:kinsoku/>
        <w:wordWrap/>
        <w:overflowPunct/>
        <w:topLinePunct w:val="0"/>
        <w:bidi w:val="0"/>
        <w:snapToGrid/>
        <w:spacing w:line="288" w:lineRule="auto"/>
        <w:ind w:firstLine="420" w:firstLineChars="200"/>
        <w:textAlignment w:val="auto"/>
        <w:rPr>
          <w:rFonts w:hint="eastAsia" w:ascii="宋体" w:hAnsi="宋体" w:eastAsia="宋体" w:cs="宋体"/>
          <w:i w:val="0"/>
          <w:iCs w:val="0"/>
          <w:color w:val="auto"/>
          <w:sz w:val="21"/>
          <w:szCs w:val="21"/>
        </w:rPr>
      </w:pPr>
      <w:r>
        <w:rPr>
          <w:rFonts w:hint="eastAsia" w:ascii="宋体" w:hAnsi="宋体" w:eastAsia="宋体" w:cs="宋体"/>
          <w:i w:val="0"/>
          <w:iCs w:val="0"/>
          <w:color w:val="auto"/>
          <w:sz w:val="21"/>
          <w:szCs w:val="21"/>
        </w:rPr>
        <w:t>合同继续履行将损害国家利益和社会公共利益的，双方当事人应当以书面形式变更合同。有过错的一方应当承担赔偿责任，双方当事人都有过错的，各自承担相应的责任。</w:t>
      </w:r>
      <w:bookmarkStart w:id="494" w:name="_Toc487900369"/>
      <w:bookmarkStart w:id="495" w:name="_Toc279701259"/>
      <w:bookmarkStart w:id="496" w:name="_Toc259093688"/>
    </w:p>
    <w:p>
      <w:pPr>
        <w:keepNext w:val="0"/>
        <w:keepLines w:val="0"/>
        <w:pageBreakBefore w:val="0"/>
        <w:kinsoku/>
        <w:wordWrap/>
        <w:overflowPunct/>
        <w:topLinePunct w:val="0"/>
        <w:bidi w:val="0"/>
        <w:snapToGrid/>
        <w:spacing w:line="288" w:lineRule="auto"/>
        <w:ind w:firstLine="422" w:firstLineChars="200"/>
        <w:textAlignment w:val="auto"/>
        <w:outlineLvl w:val="0"/>
        <w:rPr>
          <w:rFonts w:hint="eastAsia" w:ascii="宋体" w:hAnsi="宋体" w:eastAsia="宋体" w:cs="宋体"/>
          <w:b/>
          <w:i w:val="0"/>
          <w:iCs w:val="0"/>
          <w:color w:val="auto"/>
          <w:sz w:val="21"/>
          <w:szCs w:val="21"/>
        </w:rPr>
      </w:pPr>
      <w:bookmarkStart w:id="497" w:name="_Toc10366"/>
      <w:bookmarkStart w:id="498" w:name="_Toc15237"/>
      <w:bookmarkStart w:id="499" w:name="_Toc22955"/>
      <w:r>
        <w:rPr>
          <w:rFonts w:hint="eastAsia" w:ascii="宋体" w:hAnsi="宋体" w:eastAsia="宋体" w:cs="宋体"/>
          <w:b/>
          <w:i w:val="0"/>
          <w:iCs w:val="0"/>
          <w:color w:val="auto"/>
          <w:sz w:val="21"/>
          <w:szCs w:val="21"/>
        </w:rPr>
        <w:t>2.11合同转让</w:t>
      </w:r>
      <w:bookmarkEnd w:id="494"/>
      <w:bookmarkEnd w:id="495"/>
      <w:bookmarkEnd w:id="496"/>
      <w:r>
        <w:rPr>
          <w:rFonts w:hint="eastAsia" w:ascii="宋体" w:hAnsi="宋体" w:eastAsia="宋体" w:cs="宋体"/>
          <w:b/>
          <w:i w:val="0"/>
          <w:iCs w:val="0"/>
          <w:color w:val="auto"/>
          <w:sz w:val="21"/>
          <w:szCs w:val="21"/>
        </w:rPr>
        <w:t>和分包</w:t>
      </w:r>
      <w:bookmarkEnd w:id="497"/>
      <w:bookmarkEnd w:id="498"/>
      <w:bookmarkEnd w:id="499"/>
      <w:r>
        <w:rPr>
          <w:rFonts w:hint="eastAsia" w:ascii="宋体" w:hAnsi="宋体" w:eastAsia="宋体" w:cs="宋体"/>
          <w:b/>
          <w:i w:val="0"/>
          <w:iCs w:val="0"/>
          <w:color w:val="auto"/>
          <w:sz w:val="21"/>
          <w:szCs w:val="21"/>
        </w:rPr>
        <w:t>（如有）</w:t>
      </w:r>
    </w:p>
    <w:p>
      <w:pPr>
        <w:keepNext w:val="0"/>
        <w:keepLines w:val="0"/>
        <w:pageBreakBefore w:val="0"/>
        <w:kinsoku/>
        <w:wordWrap/>
        <w:overflowPunct/>
        <w:topLinePunct w:val="0"/>
        <w:bidi w:val="0"/>
        <w:snapToGrid/>
        <w:spacing w:line="288" w:lineRule="auto"/>
        <w:ind w:firstLine="420" w:firstLineChars="200"/>
        <w:textAlignment w:val="auto"/>
        <w:rPr>
          <w:rFonts w:hint="eastAsia" w:ascii="宋体" w:hAnsi="宋体" w:eastAsia="宋体" w:cs="宋体"/>
          <w:i w:val="0"/>
          <w:iCs w:val="0"/>
          <w:color w:val="auto"/>
          <w:sz w:val="21"/>
          <w:szCs w:val="21"/>
        </w:rPr>
      </w:pPr>
      <w:r>
        <w:rPr>
          <w:rFonts w:hint="eastAsia" w:ascii="宋体" w:hAnsi="宋体" w:eastAsia="宋体" w:cs="宋体"/>
          <w:i w:val="0"/>
          <w:iCs w:val="0"/>
          <w:color w:val="auto"/>
          <w:sz w:val="21"/>
          <w:szCs w:val="21"/>
        </w:rPr>
        <w:t>2.11.1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pPr>
        <w:keepNext w:val="0"/>
        <w:keepLines w:val="0"/>
        <w:pageBreakBefore w:val="0"/>
        <w:kinsoku/>
        <w:wordWrap/>
        <w:overflowPunct/>
        <w:topLinePunct w:val="0"/>
        <w:bidi w:val="0"/>
        <w:snapToGrid/>
        <w:spacing w:line="288" w:lineRule="auto"/>
        <w:ind w:firstLine="420" w:firstLineChars="200"/>
        <w:textAlignment w:val="auto"/>
        <w:rPr>
          <w:rFonts w:hint="eastAsia" w:ascii="宋体" w:hAnsi="宋体" w:eastAsia="宋体" w:cs="宋体"/>
          <w:i w:val="0"/>
          <w:iCs w:val="0"/>
          <w:color w:val="auto"/>
          <w:sz w:val="21"/>
          <w:szCs w:val="21"/>
        </w:rPr>
      </w:pPr>
      <w:r>
        <w:rPr>
          <w:rFonts w:hint="eastAsia" w:ascii="宋体" w:hAnsi="宋体" w:eastAsia="宋体" w:cs="宋体"/>
          <w:i w:val="0"/>
          <w:iCs w:val="0"/>
          <w:color w:val="auto"/>
          <w:sz w:val="21"/>
          <w:szCs w:val="21"/>
        </w:rPr>
        <w:t>2.11.2乙方采取分包方式履行合同的，甲方可直接向分包供应商支付款项。</w:t>
      </w:r>
    </w:p>
    <w:p>
      <w:pPr>
        <w:keepNext w:val="0"/>
        <w:keepLines w:val="0"/>
        <w:pageBreakBefore w:val="0"/>
        <w:kinsoku/>
        <w:wordWrap/>
        <w:overflowPunct/>
        <w:topLinePunct w:val="0"/>
        <w:bidi w:val="0"/>
        <w:snapToGrid/>
        <w:spacing w:line="288" w:lineRule="auto"/>
        <w:ind w:firstLine="422" w:firstLineChars="200"/>
        <w:textAlignment w:val="auto"/>
        <w:outlineLvl w:val="0"/>
        <w:rPr>
          <w:rFonts w:hint="eastAsia" w:ascii="宋体" w:hAnsi="宋体" w:eastAsia="宋体" w:cs="宋体"/>
          <w:b/>
          <w:i w:val="0"/>
          <w:iCs w:val="0"/>
          <w:color w:val="auto"/>
          <w:sz w:val="21"/>
          <w:szCs w:val="21"/>
        </w:rPr>
      </w:pPr>
      <w:bookmarkStart w:id="500" w:name="_Toc16508"/>
      <w:bookmarkStart w:id="501" w:name="_Toc13566"/>
      <w:bookmarkStart w:id="502" w:name="_Toc14066"/>
      <w:r>
        <w:rPr>
          <w:rFonts w:hint="eastAsia" w:ascii="宋体" w:hAnsi="宋体" w:eastAsia="宋体" w:cs="宋体"/>
          <w:b/>
          <w:i w:val="0"/>
          <w:iCs w:val="0"/>
          <w:color w:val="auto"/>
          <w:sz w:val="21"/>
          <w:szCs w:val="21"/>
        </w:rPr>
        <w:t>2.12不可抗力</w:t>
      </w:r>
      <w:bookmarkEnd w:id="500"/>
      <w:bookmarkEnd w:id="501"/>
      <w:bookmarkEnd w:id="502"/>
    </w:p>
    <w:p>
      <w:pPr>
        <w:keepNext w:val="0"/>
        <w:keepLines w:val="0"/>
        <w:pageBreakBefore w:val="0"/>
        <w:kinsoku/>
        <w:wordWrap/>
        <w:overflowPunct/>
        <w:topLinePunct w:val="0"/>
        <w:bidi w:val="0"/>
        <w:snapToGrid/>
        <w:spacing w:line="288" w:lineRule="auto"/>
        <w:ind w:firstLine="420" w:firstLineChars="200"/>
        <w:textAlignment w:val="auto"/>
        <w:rPr>
          <w:rFonts w:hint="eastAsia" w:ascii="宋体" w:hAnsi="宋体" w:eastAsia="宋体" w:cs="宋体"/>
          <w:i w:val="0"/>
          <w:iCs w:val="0"/>
          <w:color w:val="auto"/>
          <w:sz w:val="21"/>
          <w:szCs w:val="21"/>
        </w:rPr>
      </w:pPr>
      <w:r>
        <w:rPr>
          <w:rFonts w:hint="eastAsia" w:ascii="宋体" w:hAnsi="宋体" w:eastAsia="宋体" w:cs="宋体"/>
          <w:i w:val="0"/>
          <w:iCs w:val="0"/>
          <w:color w:val="auto"/>
          <w:sz w:val="21"/>
          <w:szCs w:val="21"/>
        </w:rPr>
        <w:t>2.12.1如果任何一方遭遇法律规定的不可抗力，致使合同履行受阻时，履行合同的期限应予延长，延长的期限应相当于不可抗力所影响的时间；</w:t>
      </w:r>
    </w:p>
    <w:p>
      <w:pPr>
        <w:keepNext w:val="0"/>
        <w:keepLines w:val="0"/>
        <w:pageBreakBefore w:val="0"/>
        <w:kinsoku/>
        <w:wordWrap/>
        <w:overflowPunct/>
        <w:topLinePunct w:val="0"/>
        <w:bidi w:val="0"/>
        <w:snapToGrid/>
        <w:spacing w:line="288" w:lineRule="auto"/>
        <w:ind w:firstLine="420" w:firstLineChars="200"/>
        <w:textAlignment w:val="auto"/>
        <w:rPr>
          <w:rFonts w:hint="eastAsia" w:ascii="宋体" w:hAnsi="宋体" w:eastAsia="宋体" w:cs="宋体"/>
          <w:i w:val="0"/>
          <w:iCs w:val="0"/>
          <w:color w:val="auto"/>
          <w:sz w:val="21"/>
          <w:szCs w:val="21"/>
        </w:rPr>
      </w:pPr>
      <w:r>
        <w:rPr>
          <w:rFonts w:hint="eastAsia" w:ascii="宋体" w:hAnsi="宋体" w:eastAsia="宋体" w:cs="宋体"/>
          <w:i w:val="0"/>
          <w:iCs w:val="0"/>
          <w:color w:val="auto"/>
          <w:sz w:val="21"/>
          <w:szCs w:val="21"/>
        </w:rPr>
        <w:t>2.12.2 因不可抗力致使不能实现合同目的的，当事人可以解除合同；</w:t>
      </w:r>
    </w:p>
    <w:p>
      <w:pPr>
        <w:keepNext w:val="0"/>
        <w:keepLines w:val="0"/>
        <w:pageBreakBefore w:val="0"/>
        <w:kinsoku/>
        <w:wordWrap/>
        <w:overflowPunct/>
        <w:topLinePunct w:val="0"/>
        <w:bidi w:val="0"/>
        <w:snapToGrid/>
        <w:spacing w:line="288" w:lineRule="auto"/>
        <w:ind w:firstLine="420" w:firstLineChars="200"/>
        <w:textAlignment w:val="auto"/>
        <w:rPr>
          <w:rFonts w:hint="eastAsia" w:ascii="宋体" w:hAnsi="宋体" w:eastAsia="宋体" w:cs="宋体"/>
          <w:i w:val="0"/>
          <w:iCs w:val="0"/>
          <w:color w:val="auto"/>
          <w:sz w:val="21"/>
          <w:szCs w:val="21"/>
        </w:rPr>
      </w:pPr>
      <w:r>
        <w:rPr>
          <w:rFonts w:hint="eastAsia" w:ascii="宋体" w:hAnsi="宋体" w:eastAsia="宋体" w:cs="宋体"/>
          <w:i w:val="0"/>
          <w:iCs w:val="0"/>
          <w:color w:val="auto"/>
          <w:sz w:val="21"/>
          <w:szCs w:val="21"/>
        </w:rPr>
        <w:t>2.12.3 因不可抗力致使合同有变更必要的，双方当事人应在</w:t>
      </w:r>
      <w:r>
        <w:rPr>
          <w:rFonts w:hint="eastAsia" w:ascii="宋体" w:hAnsi="宋体" w:eastAsia="宋体" w:cs="宋体"/>
          <w:b/>
          <w:i w:val="0"/>
          <w:iCs w:val="0"/>
          <w:color w:val="auto"/>
          <w:sz w:val="21"/>
          <w:szCs w:val="21"/>
          <w:u w:val="single"/>
        </w:rPr>
        <w:t>合同专用条款</w:t>
      </w:r>
      <w:r>
        <w:rPr>
          <w:rFonts w:hint="eastAsia" w:ascii="宋体" w:hAnsi="宋体" w:eastAsia="宋体" w:cs="宋体"/>
          <w:i w:val="0"/>
          <w:iCs w:val="0"/>
          <w:color w:val="auto"/>
          <w:sz w:val="21"/>
          <w:szCs w:val="21"/>
        </w:rPr>
        <w:t>约定时间内以书面形式变更合同；</w:t>
      </w:r>
    </w:p>
    <w:p>
      <w:pPr>
        <w:keepNext w:val="0"/>
        <w:keepLines w:val="0"/>
        <w:pageBreakBefore w:val="0"/>
        <w:kinsoku/>
        <w:wordWrap/>
        <w:overflowPunct/>
        <w:topLinePunct w:val="0"/>
        <w:bidi w:val="0"/>
        <w:snapToGrid/>
        <w:spacing w:line="288" w:lineRule="auto"/>
        <w:ind w:firstLine="420" w:firstLineChars="200"/>
        <w:textAlignment w:val="auto"/>
        <w:rPr>
          <w:rFonts w:hint="eastAsia" w:ascii="宋体" w:hAnsi="宋体" w:eastAsia="宋体" w:cs="宋体"/>
          <w:i w:val="0"/>
          <w:iCs w:val="0"/>
          <w:color w:val="auto"/>
          <w:sz w:val="21"/>
          <w:szCs w:val="21"/>
        </w:rPr>
      </w:pPr>
      <w:r>
        <w:rPr>
          <w:rFonts w:hint="eastAsia" w:ascii="宋体" w:hAnsi="宋体" w:eastAsia="宋体" w:cs="宋体"/>
          <w:i w:val="0"/>
          <w:iCs w:val="0"/>
          <w:color w:val="auto"/>
          <w:sz w:val="21"/>
          <w:szCs w:val="21"/>
        </w:rPr>
        <w:t>2.12.4受不可抗力影响的一方在不可抗力发生后，应在</w:t>
      </w:r>
      <w:r>
        <w:rPr>
          <w:rFonts w:hint="eastAsia" w:ascii="宋体" w:hAnsi="宋体" w:eastAsia="宋体" w:cs="宋体"/>
          <w:b/>
          <w:i w:val="0"/>
          <w:iCs w:val="0"/>
          <w:color w:val="auto"/>
          <w:sz w:val="21"/>
          <w:szCs w:val="21"/>
          <w:u w:val="single"/>
        </w:rPr>
        <w:t>合同专用条款</w:t>
      </w:r>
      <w:r>
        <w:rPr>
          <w:rFonts w:hint="eastAsia" w:ascii="宋体" w:hAnsi="宋体" w:eastAsia="宋体" w:cs="宋体"/>
          <w:i w:val="0"/>
          <w:iCs w:val="0"/>
          <w:color w:val="auto"/>
          <w:sz w:val="21"/>
          <w:szCs w:val="21"/>
        </w:rPr>
        <w:t>约定时间内以书面形式通知对方当事人，并在</w:t>
      </w:r>
      <w:r>
        <w:rPr>
          <w:rFonts w:hint="eastAsia" w:ascii="宋体" w:hAnsi="宋体" w:eastAsia="宋体" w:cs="宋体"/>
          <w:b/>
          <w:i w:val="0"/>
          <w:iCs w:val="0"/>
          <w:color w:val="auto"/>
          <w:sz w:val="21"/>
          <w:szCs w:val="21"/>
          <w:u w:val="single"/>
        </w:rPr>
        <w:t>合同专用条款</w:t>
      </w:r>
      <w:r>
        <w:rPr>
          <w:rFonts w:hint="eastAsia" w:ascii="宋体" w:hAnsi="宋体" w:eastAsia="宋体" w:cs="宋体"/>
          <w:i w:val="0"/>
          <w:iCs w:val="0"/>
          <w:color w:val="auto"/>
          <w:sz w:val="21"/>
          <w:szCs w:val="21"/>
        </w:rPr>
        <w:t>约定时间内，将有关部门出具的证明文件送达对方当事人。</w:t>
      </w:r>
    </w:p>
    <w:p>
      <w:pPr>
        <w:keepNext w:val="0"/>
        <w:keepLines w:val="0"/>
        <w:pageBreakBefore w:val="0"/>
        <w:kinsoku/>
        <w:wordWrap/>
        <w:overflowPunct/>
        <w:topLinePunct w:val="0"/>
        <w:bidi w:val="0"/>
        <w:snapToGrid/>
        <w:spacing w:line="288" w:lineRule="auto"/>
        <w:ind w:firstLine="422" w:firstLineChars="200"/>
        <w:textAlignment w:val="auto"/>
        <w:outlineLvl w:val="0"/>
        <w:rPr>
          <w:rFonts w:hint="eastAsia" w:ascii="宋体" w:hAnsi="宋体" w:eastAsia="宋体" w:cs="宋体"/>
          <w:b/>
          <w:i w:val="0"/>
          <w:iCs w:val="0"/>
          <w:color w:val="auto"/>
          <w:sz w:val="21"/>
          <w:szCs w:val="21"/>
        </w:rPr>
      </w:pPr>
      <w:bookmarkStart w:id="503" w:name="_Toc30676"/>
      <w:bookmarkStart w:id="504" w:name="_Toc487900365"/>
      <w:bookmarkStart w:id="505" w:name="_Toc259093684"/>
      <w:bookmarkStart w:id="506" w:name="_Toc689"/>
      <w:bookmarkStart w:id="507" w:name="_Toc6969"/>
      <w:bookmarkStart w:id="508" w:name="_Toc279701255"/>
      <w:r>
        <w:rPr>
          <w:rFonts w:hint="eastAsia" w:ascii="宋体" w:hAnsi="宋体" w:eastAsia="宋体" w:cs="宋体"/>
          <w:b/>
          <w:i w:val="0"/>
          <w:iCs w:val="0"/>
          <w:color w:val="auto"/>
          <w:sz w:val="21"/>
          <w:szCs w:val="21"/>
        </w:rPr>
        <w:t>2.13 税费</w:t>
      </w:r>
      <w:bookmarkEnd w:id="503"/>
      <w:bookmarkEnd w:id="504"/>
      <w:bookmarkEnd w:id="505"/>
      <w:bookmarkEnd w:id="506"/>
      <w:bookmarkEnd w:id="507"/>
      <w:bookmarkEnd w:id="508"/>
    </w:p>
    <w:p>
      <w:pPr>
        <w:keepNext w:val="0"/>
        <w:keepLines w:val="0"/>
        <w:pageBreakBefore w:val="0"/>
        <w:kinsoku/>
        <w:wordWrap/>
        <w:overflowPunct/>
        <w:topLinePunct w:val="0"/>
        <w:bidi w:val="0"/>
        <w:snapToGrid/>
        <w:spacing w:line="288" w:lineRule="auto"/>
        <w:ind w:firstLine="420" w:firstLineChars="200"/>
        <w:textAlignment w:val="auto"/>
        <w:rPr>
          <w:rFonts w:hint="eastAsia" w:ascii="宋体" w:hAnsi="宋体" w:eastAsia="宋体" w:cs="宋体"/>
          <w:i w:val="0"/>
          <w:iCs w:val="0"/>
          <w:color w:val="auto"/>
          <w:sz w:val="21"/>
          <w:szCs w:val="21"/>
        </w:rPr>
      </w:pPr>
      <w:r>
        <w:rPr>
          <w:rFonts w:hint="eastAsia" w:ascii="宋体" w:hAnsi="宋体" w:eastAsia="宋体" w:cs="宋体"/>
          <w:i w:val="0"/>
          <w:iCs w:val="0"/>
          <w:color w:val="auto"/>
          <w:sz w:val="21"/>
          <w:szCs w:val="21"/>
        </w:rPr>
        <w:t>与合同有关的一切税费，均按照中华人民共和国法律的相关规定。</w:t>
      </w:r>
    </w:p>
    <w:p>
      <w:pPr>
        <w:keepNext w:val="0"/>
        <w:keepLines w:val="0"/>
        <w:pageBreakBefore w:val="0"/>
        <w:kinsoku/>
        <w:wordWrap/>
        <w:overflowPunct/>
        <w:topLinePunct w:val="0"/>
        <w:bidi w:val="0"/>
        <w:snapToGrid/>
        <w:spacing w:line="288" w:lineRule="auto"/>
        <w:ind w:firstLine="422" w:firstLineChars="200"/>
        <w:textAlignment w:val="auto"/>
        <w:outlineLvl w:val="0"/>
        <w:rPr>
          <w:rFonts w:hint="eastAsia" w:ascii="宋体" w:hAnsi="宋体" w:eastAsia="宋体" w:cs="宋体"/>
          <w:b/>
          <w:i w:val="0"/>
          <w:iCs w:val="0"/>
          <w:color w:val="auto"/>
          <w:sz w:val="21"/>
          <w:szCs w:val="21"/>
        </w:rPr>
      </w:pPr>
      <w:bookmarkStart w:id="509" w:name="_Toc487900368"/>
      <w:bookmarkStart w:id="510" w:name="_Toc259093687"/>
      <w:bookmarkStart w:id="511" w:name="_Toc7102"/>
      <w:bookmarkStart w:id="512" w:name="_Toc8298"/>
      <w:bookmarkStart w:id="513" w:name="_Toc279701258"/>
      <w:bookmarkStart w:id="514" w:name="_Toc16959"/>
      <w:r>
        <w:rPr>
          <w:rFonts w:hint="eastAsia" w:ascii="宋体" w:hAnsi="宋体" w:eastAsia="宋体" w:cs="宋体"/>
          <w:b/>
          <w:i w:val="0"/>
          <w:iCs w:val="0"/>
          <w:color w:val="auto"/>
          <w:sz w:val="21"/>
          <w:szCs w:val="21"/>
        </w:rPr>
        <w:t>2.14乙方破产</w:t>
      </w:r>
      <w:bookmarkEnd w:id="509"/>
      <w:bookmarkEnd w:id="510"/>
      <w:bookmarkEnd w:id="511"/>
      <w:bookmarkEnd w:id="512"/>
      <w:bookmarkEnd w:id="513"/>
      <w:bookmarkEnd w:id="514"/>
    </w:p>
    <w:p>
      <w:pPr>
        <w:keepNext w:val="0"/>
        <w:keepLines w:val="0"/>
        <w:pageBreakBefore w:val="0"/>
        <w:kinsoku/>
        <w:wordWrap/>
        <w:overflowPunct/>
        <w:topLinePunct w:val="0"/>
        <w:bidi w:val="0"/>
        <w:snapToGrid/>
        <w:spacing w:line="288" w:lineRule="auto"/>
        <w:ind w:firstLine="420" w:firstLineChars="200"/>
        <w:textAlignment w:val="auto"/>
        <w:rPr>
          <w:rFonts w:hint="eastAsia" w:ascii="宋体" w:hAnsi="宋体" w:eastAsia="宋体" w:cs="宋体"/>
          <w:i w:val="0"/>
          <w:iCs w:val="0"/>
          <w:color w:val="auto"/>
          <w:sz w:val="21"/>
          <w:szCs w:val="21"/>
        </w:rPr>
      </w:pPr>
      <w:r>
        <w:rPr>
          <w:rFonts w:hint="eastAsia" w:ascii="宋体" w:hAnsi="宋体" w:eastAsia="宋体" w:cs="宋体"/>
          <w:i w:val="0"/>
          <w:iCs w:val="0"/>
          <w:color w:val="auto"/>
          <w:sz w:val="21"/>
          <w:szCs w:val="21"/>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pPr>
        <w:keepNext w:val="0"/>
        <w:keepLines w:val="0"/>
        <w:pageBreakBefore w:val="0"/>
        <w:kinsoku/>
        <w:wordWrap/>
        <w:overflowPunct/>
        <w:topLinePunct w:val="0"/>
        <w:bidi w:val="0"/>
        <w:snapToGrid/>
        <w:spacing w:line="288" w:lineRule="auto"/>
        <w:ind w:firstLine="422" w:firstLineChars="200"/>
        <w:textAlignment w:val="auto"/>
        <w:outlineLvl w:val="0"/>
        <w:rPr>
          <w:rFonts w:hint="eastAsia" w:ascii="宋体" w:hAnsi="宋体" w:eastAsia="宋体" w:cs="宋体"/>
          <w:b/>
          <w:i w:val="0"/>
          <w:iCs w:val="0"/>
          <w:color w:val="auto"/>
          <w:sz w:val="21"/>
          <w:szCs w:val="21"/>
        </w:rPr>
      </w:pPr>
      <w:bookmarkStart w:id="515" w:name="_Toc29333"/>
      <w:bookmarkStart w:id="516" w:name="_Toc15387"/>
      <w:bookmarkStart w:id="517" w:name="_Toc6134"/>
      <w:r>
        <w:rPr>
          <w:rFonts w:hint="eastAsia" w:ascii="宋体" w:hAnsi="宋体" w:eastAsia="宋体" w:cs="宋体"/>
          <w:b/>
          <w:i w:val="0"/>
          <w:iCs w:val="0"/>
          <w:color w:val="auto"/>
          <w:sz w:val="21"/>
          <w:szCs w:val="21"/>
        </w:rPr>
        <w:t>2.15合同中止、终止</w:t>
      </w:r>
      <w:bookmarkEnd w:id="515"/>
      <w:bookmarkEnd w:id="516"/>
      <w:bookmarkEnd w:id="517"/>
    </w:p>
    <w:p>
      <w:pPr>
        <w:keepNext w:val="0"/>
        <w:keepLines w:val="0"/>
        <w:pageBreakBefore w:val="0"/>
        <w:kinsoku/>
        <w:wordWrap/>
        <w:overflowPunct/>
        <w:topLinePunct w:val="0"/>
        <w:bidi w:val="0"/>
        <w:snapToGrid/>
        <w:spacing w:line="288" w:lineRule="auto"/>
        <w:ind w:firstLine="420" w:firstLineChars="200"/>
        <w:textAlignment w:val="auto"/>
        <w:rPr>
          <w:rFonts w:hint="eastAsia" w:ascii="宋体" w:hAnsi="宋体" w:eastAsia="宋体" w:cs="宋体"/>
          <w:i w:val="0"/>
          <w:iCs w:val="0"/>
          <w:color w:val="auto"/>
          <w:sz w:val="21"/>
          <w:szCs w:val="21"/>
        </w:rPr>
      </w:pPr>
      <w:r>
        <w:rPr>
          <w:rFonts w:hint="eastAsia" w:ascii="宋体" w:hAnsi="宋体" w:eastAsia="宋体" w:cs="宋体"/>
          <w:i w:val="0"/>
          <w:iCs w:val="0"/>
          <w:color w:val="auto"/>
          <w:sz w:val="21"/>
          <w:szCs w:val="21"/>
        </w:rPr>
        <w:t>2.15.1 双方当事人不得擅自中止或者终止合同；</w:t>
      </w:r>
    </w:p>
    <w:p>
      <w:pPr>
        <w:keepNext w:val="0"/>
        <w:keepLines w:val="0"/>
        <w:pageBreakBefore w:val="0"/>
        <w:kinsoku/>
        <w:wordWrap/>
        <w:overflowPunct/>
        <w:topLinePunct w:val="0"/>
        <w:bidi w:val="0"/>
        <w:snapToGrid/>
        <w:spacing w:line="288" w:lineRule="auto"/>
        <w:ind w:firstLine="420" w:firstLineChars="200"/>
        <w:textAlignment w:val="auto"/>
        <w:rPr>
          <w:rFonts w:hint="eastAsia" w:ascii="宋体" w:hAnsi="宋体" w:eastAsia="宋体" w:cs="宋体"/>
          <w:i w:val="0"/>
          <w:iCs w:val="0"/>
          <w:color w:val="auto"/>
          <w:sz w:val="21"/>
          <w:szCs w:val="21"/>
        </w:rPr>
      </w:pPr>
      <w:r>
        <w:rPr>
          <w:rFonts w:hint="eastAsia" w:ascii="宋体" w:hAnsi="宋体" w:eastAsia="宋体" w:cs="宋体"/>
          <w:i w:val="0"/>
          <w:iCs w:val="0"/>
          <w:color w:val="auto"/>
          <w:sz w:val="21"/>
          <w:szCs w:val="21"/>
        </w:rPr>
        <w:t>2.15.2合同继续履行将损害国家利益和社会公共利益的，双方当事人应当中止或者终止合同。有过错的一方应当承担赔偿责任，双方当事人都有过错的，各自承担相应的责任。</w:t>
      </w:r>
    </w:p>
    <w:p>
      <w:pPr>
        <w:keepNext w:val="0"/>
        <w:keepLines w:val="0"/>
        <w:pageBreakBefore w:val="0"/>
        <w:kinsoku/>
        <w:wordWrap/>
        <w:overflowPunct/>
        <w:topLinePunct w:val="0"/>
        <w:bidi w:val="0"/>
        <w:snapToGrid/>
        <w:spacing w:line="288" w:lineRule="auto"/>
        <w:ind w:firstLine="422" w:firstLineChars="200"/>
        <w:textAlignment w:val="auto"/>
        <w:outlineLvl w:val="0"/>
        <w:rPr>
          <w:rFonts w:hint="eastAsia" w:ascii="宋体" w:hAnsi="宋体" w:eastAsia="宋体" w:cs="宋体"/>
          <w:b/>
          <w:i w:val="0"/>
          <w:iCs w:val="0"/>
          <w:color w:val="auto"/>
          <w:sz w:val="21"/>
          <w:szCs w:val="21"/>
        </w:rPr>
      </w:pPr>
      <w:bookmarkStart w:id="518" w:name="_Toc1125"/>
      <w:bookmarkStart w:id="519" w:name="_Toc6596"/>
      <w:bookmarkStart w:id="520" w:name="_Toc14563"/>
      <w:r>
        <w:rPr>
          <w:rFonts w:hint="eastAsia" w:ascii="宋体" w:hAnsi="宋体" w:eastAsia="宋体" w:cs="宋体"/>
          <w:b/>
          <w:i w:val="0"/>
          <w:iCs w:val="0"/>
          <w:color w:val="auto"/>
          <w:sz w:val="21"/>
          <w:szCs w:val="21"/>
        </w:rPr>
        <w:t>2.16检验和验收</w:t>
      </w:r>
      <w:bookmarkEnd w:id="518"/>
      <w:bookmarkEnd w:id="519"/>
      <w:bookmarkEnd w:id="520"/>
    </w:p>
    <w:p>
      <w:pPr>
        <w:keepNext w:val="0"/>
        <w:keepLines w:val="0"/>
        <w:pageBreakBefore w:val="0"/>
        <w:tabs>
          <w:tab w:val="left" w:pos="360"/>
          <w:tab w:val="left" w:pos="540"/>
          <w:tab w:val="left" w:pos="1080"/>
        </w:tabs>
        <w:kinsoku/>
        <w:wordWrap/>
        <w:overflowPunct/>
        <w:topLinePunct w:val="0"/>
        <w:bidi w:val="0"/>
        <w:snapToGrid/>
        <w:spacing w:line="288" w:lineRule="auto"/>
        <w:ind w:firstLine="420" w:firstLineChars="200"/>
        <w:textAlignment w:val="auto"/>
        <w:rPr>
          <w:rFonts w:hint="eastAsia" w:ascii="宋体" w:hAnsi="宋体" w:eastAsia="宋体" w:cs="宋体"/>
          <w:i w:val="0"/>
          <w:iCs w:val="0"/>
          <w:color w:val="auto"/>
          <w:sz w:val="21"/>
          <w:szCs w:val="21"/>
        </w:rPr>
      </w:pPr>
      <w:r>
        <w:rPr>
          <w:rFonts w:hint="eastAsia" w:ascii="宋体" w:hAnsi="宋体" w:eastAsia="宋体" w:cs="宋体"/>
          <w:i w:val="0"/>
          <w:iCs w:val="0"/>
          <w:color w:val="auto"/>
          <w:sz w:val="21"/>
          <w:szCs w:val="21"/>
        </w:rPr>
        <w:t>2.16.1服务交付前，乙方应对服务的质量、数量等方面进行详细、全面的检验，并向甲方出具证明服务符合合同约定的文件；服务交付时，乙方在合同专用条款约定时间内组织验收，并可依法邀请相关方参加，验收应出具验收书。</w:t>
      </w:r>
    </w:p>
    <w:p>
      <w:pPr>
        <w:keepNext w:val="0"/>
        <w:keepLines w:val="0"/>
        <w:pageBreakBefore w:val="0"/>
        <w:tabs>
          <w:tab w:val="left" w:pos="360"/>
          <w:tab w:val="left" w:pos="540"/>
          <w:tab w:val="left" w:pos="1080"/>
        </w:tabs>
        <w:kinsoku/>
        <w:wordWrap/>
        <w:overflowPunct/>
        <w:topLinePunct w:val="0"/>
        <w:bidi w:val="0"/>
        <w:snapToGrid/>
        <w:spacing w:line="288" w:lineRule="auto"/>
        <w:ind w:firstLine="420" w:firstLineChars="200"/>
        <w:textAlignment w:val="auto"/>
        <w:rPr>
          <w:rFonts w:hint="eastAsia" w:ascii="宋体" w:hAnsi="宋体" w:eastAsia="宋体" w:cs="宋体"/>
          <w:i w:val="0"/>
          <w:iCs w:val="0"/>
          <w:color w:val="auto"/>
          <w:sz w:val="21"/>
          <w:szCs w:val="21"/>
        </w:rPr>
      </w:pPr>
      <w:r>
        <w:rPr>
          <w:rFonts w:hint="eastAsia" w:ascii="宋体" w:hAnsi="宋体" w:eastAsia="宋体" w:cs="宋体"/>
          <w:i w:val="0"/>
          <w:iCs w:val="0"/>
          <w:color w:val="auto"/>
          <w:sz w:val="21"/>
          <w:szCs w:val="21"/>
        </w:rPr>
        <w:t>2.16.2合同期满或者履行完毕后，甲方有权组织（包括依法邀请国家认可的质量检测机构参加）对乙方履约的验收，即：按照合同约定的技术、服务、安全标准，组织对每一项技术、服务、安全标准的履约情况的验收，并出具验收书。</w:t>
      </w:r>
    </w:p>
    <w:p>
      <w:pPr>
        <w:keepNext w:val="0"/>
        <w:keepLines w:val="0"/>
        <w:pageBreakBefore w:val="0"/>
        <w:tabs>
          <w:tab w:val="left" w:pos="360"/>
          <w:tab w:val="left" w:pos="540"/>
          <w:tab w:val="left" w:pos="1080"/>
        </w:tabs>
        <w:kinsoku/>
        <w:wordWrap/>
        <w:overflowPunct/>
        <w:topLinePunct w:val="0"/>
        <w:bidi w:val="0"/>
        <w:snapToGrid/>
        <w:spacing w:line="288" w:lineRule="auto"/>
        <w:ind w:firstLine="420" w:firstLineChars="200"/>
        <w:textAlignment w:val="auto"/>
        <w:rPr>
          <w:rFonts w:hint="eastAsia" w:ascii="宋体" w:hAnsi="宋体" w:eastAsia="宋体" w:cs="宋体"/>
          <w:i w:val="0"/>
          <w:iCs w:val="0"/>
          <w:color w:val="auto"/>
          <w:sz w:val="21"/>
          <w:szCs w:val="21"/>
        </w:rPr>
      </w:pPr>
      <w:r>
        <w:rPr>
          <w:rFonts w:hint="eastAsia" w:ascii="宋体" w:hAnsi="宋体" w:eastAsia="宋体" w:cs="宋体"/>
          <w:i w:val="0"/>
          <w:iCs w:val="0"/>
          <w:color w:val="auto"/>
          <w:sz w:val="21"/>
          <w:szCs w:val="21"/>
        </w:rPr>
        <w:t>2.16.3 检验和验收标准、程序等具体内容以及前述验收书的效力详见</w:t>
      </w:r>
      <w:r>
        <w:rPr>
          <w:rFonts w:hint="eastAsia" w:ascii="宋体" w:hAnsi="宋体" w:eastAsia="宋体" w:cs="宋体"/>
          <w:b/>
          <w:i w:val="0"/>
          <w:iCs w:val="0"/>
          <w:color w:val="auto"/>
          <w:sz w:val="21"/>
          <w:szCs w:val="21"/>
          <w:u w:val="single"/>
        </w:rPr>
        <w:t>合同专用条款</w:t>
      </w:r>
      <w:r>
        <w:rPr>
          <w:rFonts w:hint="eastAsia" w:ascii="宋体" w:hAnsi="宋体" w:eastAsia="宋体" w:cs="宋体"/>
          <w:i w:val="0"/>
          <w:iCs w:val="0"/>
          <w:color w:val="auto"/>
          <w:sz w:val="21"/>
          <w:szCs w:val="21"/>
        </w:rPr>
        <w:t>。</w:t>
      </w:r>
      <w:bookmarkEnd w:id="490"/>
      <w:bookmarkEnd w:id="491"/>
      <w:bookmarkEnd w:id="492"/>
      <w:bookmarkEnd w:id="493"/>
    </w:p>
    <w:p>
      <w:pPr>
        <w:keepNext w:val="0"/>
        <w:keepLines w:val="0"/>
        <w:pageBreakBefore w:val="0"/>
        <w:kinsoku/>
        <w:wordWrap/>
        <w:overflowPunct/>
        <w:topLinePunct w:val="0"/>
        <w:bidi w:val="0"/>
        <w:snapToGrid/>
        <w:spacing w:line="288" w:lineRule="auto"/>
        <w:ind w:firstLine="422" w:firstLineChars="200"/>
        <w:textAlignment w:val="auto"/>
        <w:outlineLvl w:val="0"/>
        <w:rPr>
          <w:rFonts w:hint="eastAsia" w:ascii="宋体" w:hAnsi="宋体" w:eastAsia="宋体" w:cs="宋体"/>
          <w:b/>
          <w:i w:val="0"/>
          <w:iCs w:val="0"/>
          <w:color w:val="auto"/>
          <w:sz w:val="21"/>
          <w:szCs w:val="21"/>
        </w:rPr>
      </w:pPr>
      <w:bookmarkStart w:id="521" w:name="_Toc279701261"/>
      <w:bookmarkStart w:id="522" w:name="_Toc259093690"/>
      <w:bookmarkStart w:id="523" w:name="_Toc487900371"/>
      <w:bookmarkStart w:id="524" w:name="_Toc11284"/>
      <w:bookmarkStart w:id="525" w:name="_Toc25182"/>
      <w:bookmarkStart w:id="526" w:name="_Toc19604"/>
      <w:r>
        <w:rPr>
          <w:rFonts w:hint="eastAsia" w:ascii="宋体" w:hAnsi="宋体" w:eastAsia="宋体" w:cs="宋体"/>
          <w:b/>
          <w:i w:val="0"/>
          <w:iCs w:val="0"/>
          <w:color w:val="auto"/>
          <w:sz w:val="21"/>
          <w:szCs w:val="21"/>
        </w:rPr>
        <w:t>2.17通知</w:t>
      </w:r>
      <w:bookmarkEnd w:id="521"/>
      <w:bookmarkEnd w:id="522"/>
      <w:bookmarkEnd w:id="523"/>
      <w:r>
        <w:rPr>
          <w:rFonts w:hint="eastAsia" w:ascii="宋体" w:hAnsi="宋体" w:eastAsia="宋体" w:cs="宋体"/>
          <w:b/>
          <w:i w:val="0"/>
          <w:iCs w:val="0"/>
          <w:color w:val="auto"/>
          <w:sz w:val="21"/>
          <w:szCs w:val="21"/>
        </w:rPr>
        <w:t>和送达</w:t>
      </w:r>
      <w:bookmarkEnd w:id="524"/>
      <w:bookmarkEnd w:id="525"/>
      <w:bookmarkEnd w:id="526"/>
    </w:p>
    <w:p>
      <w:pPr>
        <w:keepNext w:val="0"/>
        <w:keepLines w:val="0"/>
        <w:pageBreakBefore w:val="0"/>
        <w:kinsoku/>
        <w:wordWrap/>
        <w:overflowPunct/>
        <w:topLinePunct w:val="0"/>
        <w:bidi w:val="0"/>
        <w:snapToGrid/>
        <w:spacing w:line="288" w:lineRule="auto"/>
        <w:ind w:firstLine="420" w:firstLineChars="200"/>
        <w:textAlignment w:val="auto"/>
        <w:rPr>
          <w:rFonts w:hint="eastAsia" w:ascii="宋体" w:hAnsi="宋体" w:eastAsia="宋体" w:cs="宋体"/>
          <w:i w:val="0"/>
          <w:iCs w:val="0"/>
          <w:color w:val="auto"/>
          <w:sz w:val="21"/>
          <w:szCs w:val="21"/>
        </w:rPr>
      </w:pPr>
      <w:bookmarkStart w:id="527" w:name="_Toc6698"/>
      <w:bookmarkStart w:id="528" w:name="_Toc3135"/>
      <w:bookmarkStart w:id="529" w:name="_Toc259093691"/>
      <w:bookmarkStart w:id="530" w:name="_Toc279701262"/>
      <w:bookmarkStart w:id="531" w:name="_Toc487900372"/>
      <w:r>
        <w:rPr>
          <w:rFonts w:hint="eastAsia" w:ascii="宋体" w:hAnsi="宋体" w:eastAsia="宋体" w:cs="宋体"/>
          <w:i w:val="0"/>
          <w:iCs w:val="0"/>
          <w:color w:val="auto"/>
          <w:sz w:val="21"/>
          <w:szCs w:val="21"/>
        </w:rPr>
        <w:t xml:space="preserve">2.17.1任何一方因履行合同而以合同第一部分尾部所列明的传真或电子邮件 </w:t>
      </w:r>
      <w:r>
        <w:rPr>
          <w:rFonts w:hint="eastAsia" w:ascii="宋体" w:hAnsi="宋体" w:eastAsia="宋体" w:cs="宋体"/>
          <w:i w:val="0"/>
          <w:iCs w:val="0"/>
          <w:color w:val="auto"/>
          <w:sz w:val="21"/>
          <w:szCs w:val="21"/>
          <w:u w:val="single"/>
        </w:rPr>
        <w:t xml:space="preserve">       </w:t>
      </w:r>
      <w:r>
        <w:rPr>
          <w:rFonts w:hint="eastAsia" w:ascii="宋体" w:hAnsi="宋体" w:eastAsia="宋体" w:cs="宋体"/>
          <w:i w:val="0"/>
          <w:iCs w:val="0"/>
          <w:color w:val="auto"/>
          <w:sz w:val="21"/>
          <w:szCs w:val="21"/>
        </w:rPr>
        <w:t>发出的所有通知、文件、材料，均视为已向对方当事人送达；任何一方变更上述送达方式或者地址的，应于</w:t>
      </w:r>
      <w:r>
        <w:rPr>
          <w:rFonts w:hint="eastAsia" w:ascii="宋体" w:hAnsi="宋体" w:eastAsia="宋体" w:cs="宋体"/>
          <w:i w:val="0"/>
          <w:iCs w:val="0"/>
          <w:color w:val="auto"/>
          <w:sz w:val="21"/>
          <w:szCs w:val="21"/>
          <w:u w:val="single"/>
        </w:rPr>
        <w:t xml:space="preserve">   </w:t>
      </w:r>
      <w:r>
        <w:rPr>
          <w:rFonts w:hint="eastAsia" w:ascii="宋体" w:hAnsi="宋体" w:eastAsia="宋体" w:cs="宋体"/>
          <w:i w:val="0"/>
          <w:iCs w:val="0"/>
          <w:color w:val="auto"/>
          <w:sz w:val="21"/>
          <w:szCs w:val="21"/>
        </w:rPr>
        <w:t>个工作日内书面通知对方当事人，在对方当事人收到有关变更通知之前，变更前的约定送达方式或者地址仍视为有效。</w:t>
      </w:r>
      <w:bookmarkEnd w:id="527"/>
      <w:bookmarkEnd w:id="528"/>
    </w:p>
    <w:p>
      <w:pPr>
        <w:keepNext w:val="0"/>
        <w:keepLines w:val="0"/>
        <w:pageBreakBefore w:val="0"/>
        <w:kinsoku/>
        <w:wordWrap/>
        <w:overflowPunct/>
        <w:topLinePunct w:val="0"/>
        <w:bidi w:val="0"/>
        <w:snapToGrid/>
        <w:spacing w:line="288" w:lineRule="auto"/>
        <w:ind w:firstLine="420" w:firstLineChars="200"/>
        <w:textAlignment w:val="auto"/>
        <w:rPr>
          <w:rFonts w:hint="eastAsia" w:ascii="宋体" w:hAnsi="宋体" w:eastAsia="宋体" w:cs="宋体"/>
          <w:i w:val="0"/>
          <w:iCs w:val="0"/>
          <w:color w:val="auto"/>
          <w:sz w:val="21"/>
          <w:szCs w:val="21"/>
        </w:rPr>
      </w:pPr>
      <w:bookmarkStart w:id="532" w:name="_Toc23294"/>
      <w:bookmarkStart w:id="533" w:name="_Toc23128"/>
      <w:r>
        <w:rPr>
          <w:rFonts w:hint="eastAsia" w:ascii="宋体" w:hAnsi="宋体" w:eastAsia="宋体" w:cs="宋体"/>
          <w:i w:val="0"/>
          <w:iCs w:val="0"/>
          <w:color w:val="auto"/>
          <w:sz w:val="21"/>
          <w:szCs w:val="21"/>
        </w:rPr>
        <w:t>2.17.2以当面交付方式送达的，交付之时视为送达；以电子邮件方式送达的，发出电子邮件之时视为送达；以传真方式送达的，发出传真之时视为送达；以邮寄方式送达的，邮件挂号寄出或者交邮之日之次日视为送达。</w:t>
      </w:r>
      <w:bookmarkEnd w:id="532"/>
      <w:bookmarkEnd w:id="533"/>
    </w:p>
    <w:p>
      <w:pPr>
        <w:keepNext w:val="0"/>
        <w:keepLines w:val="0"/>
        <w:pageBreakBefore w:val="0"/>
        <w:kinsoku/>
        <w:wordWrap/>
        <w:overflowPunct/>
        <w:topLinePunct w:val="0"/>
        <w:bidi w:val="0"/>
        <w:snapToGrid/>
        <w:spacing w:line="288" w:lineRule="auto"/>
        <w:ind w:firstLine="422" w:firstLineChars="200"/>
        <w:textAlignment w:val="auto"/>
        <w:outlineLvl w:val="0"/>
        <w:rPr>
          <w:rFonts w:hint="eastAsia" w:ascii="宋体" w:hAnsi="宋体" w:eastAsia="宋体" w:cs="宋体"/>
          <w:b/>
          <w:i w:val="0"/>
          <w:iCs w:val="0"/>
          <w:color w:val="auto"/>
          <w:sz w:val="21"/>
          <w:szCs w:val="21"/>
        </w:rPr>
      </w:pPr>
      <w:bookmarkStart w:id="534" w:name="_Toc30599"/>
      <w:bookmarkStart w:id="535" w:name="_Toc4355"/>
      <w:bookmarkStart w:id="536" w:name="_Toc18540"/>
      <w:r>
        <w:rPr>
          <w:rFonts w:hint="eastAsia" w:ascii="宋体" w:hAnsi="宋体" w:eastAsia="宋体" w:cs="宋体"/>
          <w:b/>
          <w:i w:val="0"/>
          <w:iCs w:val="0"/>
          <w:color w:val="auto"/>
          <w:sz w:val="21"/>
          <w:szCs w:val="21"/>
        </w:rPr>
        <w:t>2.18 计量单位</w:t>
      </w:r>
      <w:bookmarkEnd w:id="529"/>
      <w:bookmarkEnd w:id="530"/>
      <w:bookmarkEnd w:id="531"/>
      <w:bookmarkEnd w:id="534"/>
      <w:bookmarkEnd w:id="535"/>
      <w:bookmarkEnd w:id="536"/>
    </w:p>
    <w:p>
      <w:pPr>
        <w:keepNext w:val="0"/>
        <w:keepLines w:val="0"/>
        <w:pageBreakBefore w:val="0"/>
        <w:kinsoku/>
        <w:wordWrap/>
        <w:overflowPunct/>
        <w:topLinePunct w:val="0"/>
        <w:bidi w:val="0"/>
        <w:snapToGrid/>
        <w:spacing w:line="288" w:lineRule="auto"/>
        <w:ind w:firstLine="420" w:firstLineChars="200"/>
        <w:textAlignment w:val="auto"/>
        <w:rPr>
          <w:rFonts w:hint="eastAsia" w:ascii="宋体" w:hAnsi="宋体" w:eastAsia="宋体" w:cs="宋体"/>
          <w:i w:val="0"/>
          <w:iCs w:val="0"/>
          <w:color w:val="auto"/>
          <w:sz w:val="21"/>
          <w:szCs w:val="21"/>
        </w:rPr>
      </w:pPr>
      <w:r>
        <w:rPr>
          <w:rFonts w:hint="eastAsia" w:ascii="宋体" w:hAnsi="宋体" w:eastAsia="宋体" w:cs="宋体"/>
          <w:i w:val="0"/>
          <w:iCs w:val="0"/>
          <w:color w:val="auto"/>
          <w:sz w:val="21"/>
          <w:szCs w:val="21"/>
        </w:rPr>
        <w:t>除技术规范中另有规定外,合同的计量单位均使用国家法定计量单位。</w:t>
      </w:r>
    </w:p>
    <w:p>
      <w:pPr>
        <w:keepNext w:val="0"/>
        <w:keepLines w:val="0"/>
        <w:pageBreakBefore w:val="0"/>
        <w:kinsoku/>
        <w:wordWrap/>
        <w:overflowPunct/>
        <w:topLinePunct w:val="0"/>
        <w:bidi w:val="0"/>
        <w:snapToGrid/>
        <w:spacing w:line="288" w:lineRule="auto"/>
        <w:ind w:firstLine="422" w:firstLineChars="200"/>
        <w:textAlignment w:val="auto"/>
        <w:outlineLvl w:val="0"/>
        <w:rPr>
          <w:rFonts w:hint="eastAsia" w:ascii="宋体" w:hAnsi="宋体" w:eastAsia="宋体" w:cs="宋体"/>
          <w:b/>
          <w:i w:val="0"/>
          <w:iCs w:val="0"/>
          <w:color w:val="auto"/>
          <w:sz w:val="21"/>
          <w:szCs w:val="21"/>
        </w:rPr>
      </w:pPr>
      <w:bookmarkStart w:id="537" w:name="_Toc12773"/>
      <w:bookmarkStart w:id="538" w:name="_Toc10330"/>
      <w:bookmarkStart w:id="539" w:name="_Toc259093692"/>
      <w:bookmarkStart w:id="540" w:name="_Toc18567"/>
      <w:bookmarkStart w:id="541" w:name="_Toc487900373"/>
      <w:bookmarkStart w:id="542" w:name="_Toc279701263"/>
      <w:r>
        <w:rPr>
          <w:rFonts w:hint="eastAsia" w:ascii="宋体" w:hAnsi="宋体" w:eastAsia="宋体" w:cs="宋体"/>
          <w:b/>
          <w:i w:val="0"/>
          <w:iCs w:val="0"/>
          <w:color w:val="auto"/>
          <w:sz w:val="21"/>
          <w:szCs w:val="21"/>
        </w:rPr>
        <w:t>2.19 合同使用的文字和适用的法律</w:t>
      </w:r>
      <w:bookmarkEnd w:id="537"/>
      <w:bookmarkEnd w:id="538"/>
      <w:bookmarkEnd w:id="539"/>
      <w:bookmarkEnd w:id="540"/>
      <w:bookmarkEnd w:id="541"/>
      <w:bookmarkEnd w:id="542"/>
    </w:p>
    <w:p>
      <w:pPr>
        <w:keepNext w:val="0"/>
        <w:keepLines w:val="0"/>
        <w:pageBreakBefore w:val="0"/>
        <w:kinsoku/>
        <w:wordWrap/>
        <w:overflowPunct/>
        <w:topLinePunct w:val="0"/>
        <w:bidi w:val="0"/>
        <w:snapToGrid/>
        <w:spacing w:line="288" w:lineRule="auto"/>
        <w:ind w:firstLine="420" w:firstLineChars="200"/>
        <w:textAlignment w:val="auto"/>
        <w:rPr>
          <w:rFonts w:hint="eastAsia" w:ascii="宋体" w:hAnsi="宋体" w:eastAsia="宋体" w:cs="宋体"/>
          <w:i w:val="0"/>
          <w:iCs w:val="0"/>
          <w:color w:val="auto"/>
          <w:sz w:val="21"/>
          <w:szCs w:val="21"/>
        </w:rPr>
      </w:pPr>
      <w:r>
        <w:rPr>
          <w:rFonts w:hint="eastAsia" w:ascii="宋体" w:hAnsi="宋体" w:eastAsia="宋体" w:cs="宋体"/>
          <w:i w:val="0"/>
          <w:iCs w:val="0"/>
          <w:color w:val="auto"/>
          <w:sz w:val="21"/>
          <w:szCs w:val="21"/>
        </w:rPr>
        <w:t>2.19.1 合同使用汉语书就、变更和解释；</w:t>
      </w:r>
    </w:p>
    <w:p>
      <w:pPr>
        <w:keepNext w:val="0"/>
        <w:keepLines w:val="0"/>
        <w:pageBreakBefore w:val="0"/>
        <w:kinsoku/>
        <w:wordWrap/>
        <w:overflowPunct/>
        <w:topLinePunct w:val="0"/>
        <w:bidi w:val="0"/>
        <w:snapToGrid/>
        <w:spacing w:line="288" w:lineRule="auto"/>
        <w:ind w:firstLine="420" w:firstLineChars="200"/>
        <w:textAlignment w:val="auto"/>
        <w:rPr>
          <w:rFonts w:hint="eastAsia" w:ascii="宋体" w:hAnsi="宋体" w:eastAsia="宋体" w:cs="宋体"/>
          <w:i w:val="0"/>
          <w:iCs w:val="0"/>
          <w:color w:val="auto"/>
          <w:sz w:val="21"/>
          <w:szCs w:val="21"/>
        </w:rPr>
      </w:pPr>
      <w:r>
        <w:rPr>
          <w:rFonts w:hint="eastAsia" w:ascii="宋体" w:hAnsi="宋体" w:eastAsia="宋体" w:cs="宋体"/>
          <w:i w:val="0"/>
          <w:iCs w:val="0"/>
          <w:color w:val="auto"/>
          <w:sz w:val="21"/>
          <w:szCs w:val="21"/>
        </w:rPr>
        <w:t>2.19.2 合同适用中华人民共和国法律。</w:t>
      </w:r>
    </w:p>
    <w:p>
      <w:pPr>
        <w:keepNext w:val="0"/>
        <w:keepLines w:val="0"/>
        <w:pageBreakBefore w:val="0"/>
        <w:kinsoku/>
        <w:wordWrap/>
        <w:overflowPunct/>
        <w:topLinePunct w:val="0"/>
        <w:bidi w:val="0"/>
        <w:snapToGrid/>
        <w:spacing w:line="288" w:lineRule="auto"/>
        <w:ind w:firstLine="422" w:firstLineChars="200"/>
        <w:textAlignment w:val="auto"/>
        <w:outlineLvl w:val="0"/>
        <w:rPr>
          <w:rFonts w:hint="eastAsia" w:ascii="宋体" w:hAnsi="宋体" w:eastAsia="宋体" w:cs="宋体"/>
          <w:b/>
          <w:i w:val="0"/>
          <w:iCs w:val="0"/>
          <w:color w:val="auto"/>
          <w:sz w:val="21"/>
          <w:szCs w:val="21"/>
        </w:rPr>
      </w:pPr>
      <w:bookmarkStart w:id="543" w:name="_Toc16673"/>
      <w:bookmarkStart w:id="544" w:name="_Toc259093693"/>
      <w:bookmarkStart w:id="545" w:name="_Toc12004"/>
      <w:bookmarkStart w:id="546" w:name="_Toc279701264"/>
      <w:bookmarkStart w:id="547" w:name="_Toc3148"/>
      <w:bookmarkStart w:id="548" w:name="_Toc487900374"/>
      <w:r>
        <w:rPr>
          <w:rFonts w:hint="eastAsia" w:ascii="宋体" w:hAnsi="宋体" w:eastAsia="宋体" w:cs="宋体"/>
          <w:b/>
          <w:i w:val="0"/>
          <w:iCs w:val="0"/>
          <w:color w:val="auto"/>
          <w:sz w:val="21"/>
          <w:szCs w:val="21"/>
        </w:rPr>
        <w:t>2.20 履约保证金</w:t>
      </w:r>
      <w:bookmarkEnd w:id="543"/>
      <w:bookmarkEnd w:id="544"/>
      <w:bookmarkEnd w:id="545"/>
      <w:bookmarkEnd w:id="546"/>
      <w:bookmarkEnd w:id="547"/>
    </w:p>
    <w:p>
      <w:pPr>
        <w:keepNext w:val="0"/>
        <w:keepLines w:val="0"/>
        <w:pageBreakBefore w:val="0"/>
        <w:kinsoku/>
        <w:wordWrap/>
        <w:overflowPunct/>
        <w:topLinePunct w:val="0"/>
        <w:bidi w:val="0"/>
        <w:snapToGrid/>
        <w:spacing w:line="288" w:lineRule="auto"/>
        <w:ind w:firstLine="420" w:firstLineChars="200"/>
        <w:textAlignment w:val="auto"/>
        <w:outlineLvl w:val="0"/>
        <w:rPr>
          <w:rFonts w:hint="eastAsia" w:ascii="宋体" w:hAnsi="宋体" w:eastAsia="宋体" w:cs="宋体"/>
          <w:i w:val="0"/>
          <w:iCs w:val="0"/>
          <w:color w:val="auto"/>
          <w:sz w:val="21"/>
          <w:szCs w:val="21"/>
        </w:rPr>
      </w:pPr>
      <w:r>
        <w:rPr>
          <w:rFonts w:hint="eastAsia" w:ascii="宋体" w:hAnsi="宋体" w:eastAsia="宋体" w:cs="宋体"/>
          <w:i w:val="0"/>
          <w:iCs w:val="0"/>
          <w:color w:val="auto"/>
          <w:sz w:val="21"/>
          <w:szCs w:val="21"/>
        </w:rPr>
        <w:t>2.20.1 采购文件要求乙方提交履约保证金的，乙方应按</w:t>
      </w:r>
      <w:r>
        <w:rPr>
          <w:rFonts w:hint="eastAsia" w:ascii="宋体" w:hAnsi="宋体" w:eastAsia="宋体" w:cs="宋体"/>
          <w:b/>
          <w:i w:val="0"/>
          <w:iCs w:val="0"/>
          <w:color w:val="auto"/>
          <w:sz w:val="21"/>
          <w:szCs w:val="21"/>
          <w:u w:val="single"/>
        </w:rPr>
        <w:t>合同专用条款</w:t>
      </w:r>
      <w:r>
        <w:rPr>
          <w:rFonts w:hint="eastAsia" w:ascii="宋体" w:hAnsi="宋体" w:eastAsia="宋体" w:cs="宋体"/>
          <w:i w:val="0"/>
          <w:iCs w:val="0"/>
          <w:color w:val="auto"/>
          <w:sz w:val="21"/>
          <w:szCs w:val="21"/>
        </w:rPr>
        <w:t>约定的方式，以支票、汇票、本票或者金融机构、担保机构出具的保函等非现金形式，提交不高于中标额的</w:t>
      </w:r>
      <w:r>
        <w:rPr>
          <w:rFonts w:hint="eastAsia" w:ascii="宋体" w:hAnsi="宋体" w:eastAsia="宋体" w:cs="宋体"/>
          <w:i w:val="0"/>
          <w:iCs w:val="0"/>
          <w:color w:val="auto"/>
          <w:sz w:val="21"/>
          <w:szCs w:val="21"/>
          <w:lang w:val="en-US" w:eastAsia="zh-CN"/>
        </w:rPr>
        <w:t>1</w:t>
      </w:r>
      <w:r>
        <w:rPr>
          <w:rFonts w:hint="eastAsia" w:ascii="宋体" w:hAnsi="宋体" w:eastAsia="宋体" w:cs="宋体"/>
          <w:i w:val="0"/>
          <w:iCs w:val="0"/>
          <w:color w:val="auto"/>
          <w:sz w:val="21"/>
          <w:szCs w:val="21"/>
        </w:rPr>
        <w:t>％的履约保证金；鼓励和支持乙方以银行、保险公司出具的保函形式提供履约保证。</w:t>
      </w:r>
    </w:p>
    <w:p>
      <w:pPr>
        <w:keepNext w:val="0"/>
        <w:keepLines w:val="0"/>
        <w:pageBreakBefore w:val="0"/>
        <w:kinsoku/>
        <w:wordWrap/>
        <w:overflowPunct/>
        <w:topLinePunct w:val="0"/>
        <w:bidi w:val="0"/>
        <w:snapToGrid/>
        <w:spacing w:line="288" w:lineRule="auto"/>
        <w:ind w:firstLine="420" w:firstLineChars="200"/>
        <w:textAlignment w:val="auto"/>
        <w:rPr>
          <w:rFonts w:hint="eastAsia" w:ascii="宋体" w:hAnsi="宋体" w:eastAsia="宋体" w:cs="宋体"/>
          <w:i w:val="0"/>
          <w:iCs w:val="0"/>
          <w:color w:val="auto"/>
          <w:sz w:val="21"/>
          <w:szCs w:val="21"/>
        </w:rPr>
      </w:pPr>
      <w:r>
        <w:rPr>
          <w:rFonts w:hint="eastAsia" w:ascii="宋体" w:hAnsi="宋体" w:eastAsia="宋体" w:cs="宋体"/>
          <w:i w:val="0"/>
          <w:iCs w:val="0"/>
          <w:color w:val="auto"/>
          <w:sz w:val="21"/>
          <w:szCs w:val="21"/>
        </w:rPr>
        <w:t>2.20.2 履约保证金在</w:t>
      </w:r>
      <w:r>
        <w:rPr>
          <w:rFonts w:hint="eastAsia" w:ascii="宋体" w:hAnsi="宋体" w:eastAsia="宋体" w:cs="宋体"/>
          <w:b/>
          <w:i w:val="0"/>
          <w:iCs w:val="0"/>
          <w:color w:val="auto"/>
          <w:sz w:val="21"/>
          <w:szCs w:val="21"/>
          <w:u w:val="single"/>
        </w:rPr>
        <w:t>合同专用条款</w:t>
      </w:r>
      <w:r>
        <w:rPr>
          <w:rFonts w:hint="eastAsia" w:ascii="宋体" w:hAnsi="宋体" w:eastAsia="宋体" w:cs="宋体"/>
          <w:i w:val="0"/>
          <w:iCs w:val="0"/>
          <w:color w:val="auto"/>
          <w:sz w:val="21"/>
          <w:szCs w:val="21"/>
        </w:rPr>
        <w:t>约定期间内不予退还。乙方在前述约定期间届满前能履行完合同约定义务事项的，甲方在前述约定期间届满之日起</w:t>
      </w:r>
      <w:r>
        <w:rPr>
          <w:rFonts w:hint="eastAsia" w:ascii="宋体" w:hAnsi="宋体" w:eastAsia="宋体" w:cs="宋体"/>
          <w:i w:val="0"/>
          <w:iCs w:val="0"/>
          <w:color w:val="auto"/>
          <w:sz w:val="21"/>
          <w:szCs w:val="21"/>
          <w:u w:val="single"/>
        </w:rPr>
        <w:t xml:space="preserve">   </w:t>
      </w:r>
      <w:r>
        <w:rPr>
          <w:rFonts w:hint="eastAsia" w:ascii="宋体" w:hAnsi="宋体" w:eastAsia="宋体" w:cs="宋体"/>
          <w:i w:val="0"/>
          <w:iCs w:val="0"/>
          <w:color w:val="auto"/>
          <w:sz w:val="21"/>
          <w:szCs w:val="21"/>
        </w:rPr>
        <w:t>个工作日内，按</w:t>
      </w:r>
      <w:r>
        <w:rPr>
          <w:rFonts w:hint="eastAsia" w:ascii="宋体" w:hAnsi="宋体" w:eastAsia="宋体" w:cs="宋体"/>
          <w:b/>
          <w:i w:val="0"/>
          <w:iCs w:val="0"/>
          <w:color w:val="auto"/>
          <w:sz w:val="21"/>
          <w:szCs w:val="21"/>
          <w:u w:val="single"/>
        </w:rPr>
        <w:t>合同专用条款</w:t>
      </w:r>
      <w:r>
        <w:rPr>
          <w:rFonts w:hint="eastAsia" w:ascii="宋体" w:hAnsi="宋体" w:eastAsia="宋体" w:cs="宋体"/>
          <w:i w:val="0"/>
          <w:iCs w:val="0"/>
          <w:color w:val="auto"/>
          <w:sz w:val="21"/>
          <w:szCs w:val="21"/>
        </w:rPr>
        <w:t>约定的方式将履约保证金退还乙方，逾期退还的，乙方可要求甲方支付违约金，违约金按每迟延退还一日的应退还而未退还金额的</w:t>
      </w:r>
      <w:r>
        <w:rPr>
          <w:rFonts w:hint="eastAsia" w:ascii="宋体" w:hAnsi="宋体" w:eastAsia="宋体" w:cs="宋体"/>
          <w:i w:val="0"/>
          <w:iCs w:val="0"/>
          <w:color w:val="auto"/>
          <w:sz w:val="21"/>
          <w:szCs w:val="21"/>
          <w:u w:val="single"/>
        </w:rPr>
        <w:t xml:space="preserve">      </w:t>
      </w:r>
      <w:r>
        <w:rPr>
          <w:rFonts w:hint="eastAsia" w:ascii="宋体" w:hAnsi="宋体" w:eastAsia="宋体" w:cs="宋体"/>
          <w:i w:val="0"/>
          <w:iCs w:val="0"/>
          <w:color w:val="auto"/>
          <w:sz w:val="21"/>
          <w:szCs w:val="21"/>
        </w:rPr>
        <w:t>%计算，最高限额为本合同履约保证金的</w:t>
      </w:r>
      <w:r>
        <w:rPr>
          <w:rFonts w:hint="eastAsia" w:ascii="宋体" w:hAnsi="宋体" w:eastAsia="宋体" w:cs="宋体"/>
          <w:i w:val="0"/>
          <w:iCs w:val="0"/>
          <w:color w:val="auto"/>
          <w:sz w:val="21"/>
          <w:szCs w:val="21"/>
          <w:u w:val="single"/>
        </w:rPr>
        <w:t xml:space="preserve">     </w:t>
      </w:r>
      <w:r>
        <w:rPr>
          <w:rFonts w:hint="eastAsia" w:ascii="宋体" w:hAnsi="宋体" w:eastAsia="宋体" w:cs="宋体"/>
          <w:i w:val="0"/>
          <w:iCs w:val="0"/>
          <w:color w:val="auto"/>
          <w:sz w:val="21"/>
          <w:szCs w:val="21"/>
        </w:rPr>
        <w:t xml:space="preserve">%； </w:t>
      </w:r>
    </w:p>
    <w:p>
      <w:pPr>
        <w:keepNext w:val="0"/>
        <w:keepLines w:val="0"/>
        <w:pageBreakBefore w:val="0"/>
        <w:kinsoku/>
        <w:wordWrap/>
        <w:overflowPunct/>
        <w:topLinePunct w:val="0"/>
        <w:bidi w:val="0"/>
        <w:snapToGrid/>
        <w:spacing w:line="288" w:lineRule="auto"/>
        <w:ind w:firstLine="420" w:firstLineChars="200"/>
        <w:textAlignment w:val="auto"/>
        <w:rPr>
          <w:rFonts w:hint="eastAsia" w:ascii="宋体" w:hAnsi="宋体" w:eastAsia="宋体" w:cs="宋体"/>
          <w:i w:val="0"/>
          <w:iCs w:val="0"/>
          <w:color w:val="auto"/>
          <w:sz w:val="21"/>
          <w:szCs w:val="21"/>
        </w:rPr>
      </w:pPr>
      <w:r>
        <w:rPr>
          <w:rFonts w:hint="eastAsia" w:ascii="宋体" w:hAnsi="宋体" w:eastAsia="宋体" w:cs="宋体"/>
          <w:i w:val="0"/>
          <w:iCs w:val="0"/>
          <w:color w:val="auto"/>
          <w:sz w:val="21"/>
          <w:szCs w:val="21"/>
        </w:rPr>
        <w:t>2.20.3 如果乙方不履行合同，履约保证金不予退还；如果乙方未能按合同约定全面履行义务，那么甲方有权从履约保证金中取得补偿或赔偿，同时不影响甲方要求乙方承担合同约定的超过履约保证金的违约责任的权利。</w:t>
      </w:r>
    </w:p>
    <w:p>
      <w:pPr>
        <w:keepNext w:val="0"/>
        <w:keepLines w:val="0"/>
        <w:pageBreakBefore w:val="0"/>
        <w:kinsoku/>
        <w:wordWrap/>
        <w:overflowPunct/>
        <w:topLinePunct w:val="0"/>
        <w:bidi w:val="0"/>
        <w:snapToGrid/>
        <w:spacing w:line="288" w:lineRule="auto"/>
        <w:ind w:firstLine="420" w:firstLineChars="200"/>
        <w:textAlignment w:val="auto"/>
        <w:rPr>
          <w:rFonts w:hint="eastAsia" w:ascii="宋体" w:hAnsi="宋体" w:eastAsia="宋体" w:cs="宋体"/>
          <w:i w:val="0"/>
          <w:iCs w:val="0"/>
          <w:color w:val="auto"/>
          <w:sz w:val="21"/>
          <w:szCs w:val="21"/>
        </w:rPr>
      </w:pPr>
      <w:r>
        <w:rPr>
          <w:rFonts w:hint="eastAsia" w:ascii="宋体" w:hAnsi="宋体" w:eastAsia="宋体" w:cs="宋体"/>
          <w:i w:val="0"/>
          <w:iCs w:val="0"/>
          <w:color w:val="auto"/>
          <w:sz w:val="21"/>
          <w:szCs w:val="21"/>
        </w:rPr>
        <w:t>2.20.4甲方在乙方履行完合同约定义务事项后及时退还，延迟退还的，应当按照合同约定和法律规定承担相应的赔偿责任。</w:t>
      </w:r>
    </w:p>
    <w:p>
      <w:pPr>
        <w:keepNext w:val="0"/>
        <w:keepLines w:val="0"/>
        <w:pageBreakBefore w:val="0"/>
        <w:kinsoku/>
        <w:wordWrap/>
        <w:overflowPunct/>
        <w:topLinePunct w:val="0"/>
        <w:bidi w:val="0"/>
        <w:snapToGrid/>
        <w:spacing w:line="288" w:lineRule="auto"/>
        <w:ind w:firstLine="420" w:firstLineChars="200"/>
        <w:textAlignment w:val="auto"/>
        <w:rPr>
          <w:rFonts w:hint="eastAsia" w:ascii="宋体" w:hAnsi="宋体" w:eastAsia="宋体" w:cs="宋体"/>
          <w:i w:val="0"/>
          <w:iCs w:val="0"/>
          <w:color w:val="auto"/>
          <w:sz w:val="21"/>
          <w:szCs w:val="21"/>
        </w:rPr>
      </w:pPr>
      <w:r>
        <w:rPr>
          <w:rFonts w:hint="eastAsia" w:ascii="宋体" w:hAnsi="宋体" w:eastAsia="宋体" w:cs="宋体"/>
          <w:i w:val="0"/>
          <w:iCs w:val="0"/>
          <w:color w:val="auto"/>
          <w:sz w:val="21"/>
          <w:szCs w:val="21"/>
        </w:rPr>
        <w:t>2.21对于因甲方原因导致变更、中止或者终止政府采购合同的，甲方应当依照合同约定对供应商受到的损失予以赔偿或者补偿。</w:t>
      </w:r>
      <w:bookmarkEnd w:id="548"/>
    </w:p>
    <w:p>
      <w:pPr>
        <w:keepNext w:val="0"/>
        <w:keepLines w:val="0"/>
        <w:pageBreakBefore w:val="0"/>
        <w:kinsoku/>
        <w:wordWrap/>
        <w:overflowPunct/>
        <w:topLinePunct w:val="0"/>
        <w:bidi w:val="0"/>
        <w:snapToGrid/>
        <w:spacing w:line="288" w:lineRule="auto"/>
        <w:ind w:firstLine="422" w:firstLineChars="200"/>
        <w:textAlignment w:val="auto"/>
        <w:outlineLvl w:val="0"/>
        <w:rPr>
          <w:rFonts w:hint="eastAsia" w:ascii="宋体" w:hAnsi="宋体" w:eastAsia="宋体" w:cs="宋体"/>
          <w:b/>
          <w:i w:val="0"/>
          <w:iCs w:val="0"/>
          <w:color w:val="auto"/>
          <w:sz w:val="21"/>
          <w:szCs w:val="21"/>
        </w:rPr>
      </w:pPr>
      <w:bookmarkStart w:id="549" w:name="_Toc14001"/>
      <w:bookmarkStart w:id="550" w:name="_Toc6885"/>
      <w:bookmarkStart w:id="551" w:name="_Toc19890"/>
      <w:r>
        <w:rPr>
          <w:rFonts w:hint="eastAsia" w:ascii="宋体" w:hAnsi="宋体" w:eastAsia="宋体" w:cs="宋体"/>
          <w:b/>
          <w:i w:val="0"/>
          <w:iCs w:val="0"/>
          <w:color w:val="auto"/>
          <w:sz w:val="21"/>
          <w:szCs w:val="21"/>
        </w:rPr>
        <w:t>2.22合同份数</w:t>
      </w:r>
      <w:bookmarkEnd w:id="549"/>
      <w:bookmarkEnd w:id="550"/>
      <w:bookmarkEnd w:id="551"/>
    </w:p>
    <w:p>
      <w:pPr>
        <w:keepNext w:val="0"/>
        <w:keepLines w:val="0"/>
        <w:pageBreakBefore w:val="0"/>
        <w:kinsoku/>
        <w:wordWrap/>
        <w:overflowPunct/>
        <w:topLinePunct w:val="0"/>
        <w:bidi w:val="0"/>
        <w:snapToGrid/>
        <w:spacing w:line="288" w:lineRule="auto"/>
        <w:ind w:firstLine="420" w:firstLineChars="200"/>
        <w:textAlignment w:val="auto"/>
        <w:rPr>
          <w:rFonts w:hint="eastAsia" w:ascii="宋体" w:hAnsi="宋体" w:eastAsia="宋体" w:cs="宋体"/>
          <w:i w:val="0"/>
          <w:iCs w:val="0"/>
          <w:color w:val="auto"/>
          <w:sz w:val="21"/>
          <w:szCs w:val="21"/>
        </w:rPr>
      </w:pPr>
      <w:r>
        <w:rPr>
          <w:rFonts w:hint="eastAsia" w:ascii="宋体" w:hAnsi="宋体" w:eastAsia="宋体" w:cs="宋体"/>
          <w:i w:val="0"/>
          <w:iCs w:val="0"/>
          <w:color w:val="auto"/>
          <w:sz w:val="21"/>
          <w:szCs w:val="21"/>
        </w:rPr>
        <w:t>合同份数按</w:t>
      </w:r>
      <w:r>
        <w:rPr>
          <w:rFonts w:hint="eastAsia" w:ascii="宋体" w:hAnsi="宋体" w:eastAsia="宋体" w:cs="宋体"/>
          <w:b/>
          <w:i w:val="0"/>
          <w:iCs w:val="0"/>
          <w:color w:val="auto"/>
          <w:sz w:val="21"/>
          <w:szCs w:val="21"/>
          <w:u w:val="single"/>
        </w:rPr>
        <w:t>合同专用条款</w:t>
      </w:r>
      <w:r>
        <w:rPr>
          <w:rFonts w:hint="eastAsia" w:ascii="宋体" w:hAnsi="宋体" w:eastAsia="宋体" w:cs="宋体"/>
          <w:i w:val="0"/>
          <w:iCs w:val="0"/>
          <w:color w:val="auto"/>
          <w:sz w:val="21"/>
          <w:szCs w:val="21"/>
        </w:rPr>
        <w:t>规定，每份均具有同等法律效力。</w:t>
      </w:r>
    </w:p>
    <w:p>
      <w:pPr>
        <w:pStyle w:val="15"/>
        <w:keepNext w:val="0"/>
        <w:keepLines w:val="0"/>
        <w:pageBreakBefore w:val="0"/>
        <w:kinsoku/>
        <w:wordWrap/>
        <w:overflowPunct/>
        <w:topLinePunct w:val="0"/>
        <w:bidi w:val="0"/>
        <w:snapToGrid/>
        <w:spacing w:line="288" w:lineRule="auto"/>
        <w:jc w:val="center"/>
        <w:textAlignment w:val="auto"/>
        <w:rPr>
          <w:rFonts w:hint="eastAsia" w:ascii="宋体" w:hAnsi="宋体" w:eastAsia="宋体" w:cs="宋体"/>
          <w:b/>
          <w:color w:val="auto"/>
          <w:sz w:val="21"/>
          <w:szCs w:val="21"/>
        </w:rPr>
      </w:pPr>
      <w:r>
        <w:rPr>
          <w:rFonts w:hint="eastAsia" w:ascii="宋体" w:hAnsi="宋体" w:eastAsia="宋体" w:cs="宋体"/>
          <w:color w:val="auto"/>
          <w:kern w:val="0"/>
          <w:sz w:val="21"/>
          <w:szCs w:val="21"/>
        </w:rPr>
        <w:br w:type="page"/>
      </w:r>
      <w:bookmarkStart w:id="552" w:name="_Toc331685784"/>
      <w:r>
        <w:rPr>
          <w:rFonts w:hint="eastAsia" w:ascii="宋体" w:hAnsi="宋体" w:eastAsia="宋体" w:cs="宋体"/>
          <w:b/>
          <w:color w:val="auto"/>
          <w:sz w:val="21"/>
          <w:szCs w:val="21"/>
        </w:rPr>
        <w:t xml:space="preserve"> </w:t>
      </w:r>
      <w:bookmarkEnd w:id="552"/>
      <w:r>
        <w:rPr>
          <w:rFonts w:hint="eastAsia" w:ascii="宋体" w:hAnsi="宋体" w:eastAsia="宋体" w:cs="宋体"/>
          <w:b/>
          <w:color w:val="auto"/>
          <w:sz w:val="21"/>
          <w:szCs w:val="21"/>
        </w:rPr>
        <w:t>第三部分  合同专用条款</w:t>
      </w:r>
    </w:p>
    <w:p>
      <w:pPr>
        <w:keepNext w:val="0"/>
        <w:keepLines w:val="0"/>
        <w:pageBreakBefore w:val="0"/>
        <w:kinsoku/>
        <w:wordWrap/>
        <w:overflowPunct/>
        <w:topLinePunct w:val="0"/>
        <w:bidi w:val="0"/>
        <w:snapToGrid/>
        <w:spacing w:line="288" w:lineRule="auto"/>
        <w:ind w:left="-420" w:leftChars="-200" w:right="-420" w:rightChars="-200" w:firstLine="420" w:firstLineChars="200"/>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2"/>
        <w:tblW w:w="5000"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851"/>
        <w:gridCol w:w="8275"/>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466" w:type="pct"/>
            <w:tcBorders>
              <w:left w:val="single" w:color="auto" w:sz="4" w:space="0"/>
            </w:tcBorders>
            <w:noWrap w:val="0"/>
            <w:vAlign w:val="center"/>
          </w:tcPr>
          <w:p>
            <w:pPr>
              <w:keepNext w:val="0"/>
              <w:keepLines w:val="0"/>
              <w:pageBreakBefore w:val="0"/>
              <w:kinsoku/>
              <w:wordWrap/>
              <w:overflowPunct/>
              <w:topLinePunct w:val="0"/>
              <w:bidi w:val="0"/>
              <w:snapToGrid/>
              <w:spacing w:line="288" w:lineRule="auto"/>
              <w:jc w:val="center"/>
              <w:textAlignment w:val="auto"/>
              <w:rPr>
                <w:rFonts w:hint="eastAsia" w:ascii="宋体" w:hAnsi="宋体" w:eastAsia="宋体" w:cs="宋体"/>
                <w:b/>
                <w:color w:val="auto"/>
                <w:sz w:val="21"/>
                <w:szCs w:val="21"/>
              </w:rPr>
            </w:pPr>
            <w:r>
              <w:rPr>
                <w:rFonts w:hint="eastAsia" w:ascii="宋体" w:hAnsi="宋体" w:eastAsia="宋体" w:cs="宋体"/>
                <w:b/>
                <w:color w:val="auto"/>
                <w:sz w:val="21"/>
                <w:szCs w:val="21"/>
              </w:rPr>
              <w:t>条款号</w:t>
            </w:r>
          </w:p>
        </w:tc>
        <w:tc>
          <w:tcPr>
            <w:tcW w:w="4534" w:type="pct"/>
            <w:noWrap w:val="0"/>
            <w:vAlign w:val="center"/>
          </w:tcPr>
          <w:p>
            <w:pPr>
              <w:keepNext w:val="0"/>
              <w:keepLines w:val="0"/>
              <w:pageBreakBefore w:val="0"/>
              <w:kinsoku/>
              <w:wordWrap/>
              <w:overflowPunct/>
              <w:topLinePunct w:val="0"/>
              <w:bidi w:val="0"/>
              <w:snapToGrid/>
              <w:spacing w:line="288" w:lineRule="auto"/>
              <w:jc w:val="center"/>
              <w:textAlignment w:val="auto"/>
              <w:rPr>
                <w:rFonts w:hint="eastAsia" w:ascii="宋体" w:hAnsi="宋体" w:eastAsia="宋体" w:cs="宋体"/>
                <w:b/>
                <w:color w:val="auto"/>
                <w:sz w:val="21"/>
                <w:szCs w:val="21"/>
              </w:rPr>
            </w:pPr>
            <w:r>
              <w:rPr>
                <w:rFonts w:hint="eastAsia" w:ascii="宋体" w:hAnsi="宋体" w:eastAsia="宋体" w:cs="宋体"/>
                <w:b/>
                <w:color w:val="auto"/>
                <w:sz w:val="21"/>
                <w:szCs w:val="21"/>
              </w:rPr>
              <w:t>约定内容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noWrap w:val="0"/>
            <w:vAlign w:val="center"/>
          </w:tcPr>
          <w:p>
            <w:pPr>
              <w:keepNext w:val="0"/>
              <w:keepLines w:val="0"/>
              <w:pageBreakBefore w:val="0"/>
              <w:kinsoku/>
              <w:wordWrap/>
              <w:overflowPunct/>
              <w:topLinePunct w:val="0"/>
              <w:bidi w:val="0"/>
              <w:snapToGrid/>
              <w:spacing w:line="288" w:lineRule="auto"/>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1.4.4</w:t>
            </w:r>
          </w:p>
        </w:tc>
        <w:tc>
          <w:tcPr>
            <w:tcW w:w="4534" w:type="pct"/>
            <w:noWrap w:val="0"/>
            <w:vAlign w:val="center"/>
          </w:tcPr>
          <w:p>
            <w:pPr>
              <w:keepNext w:val="0"/>
              <w:keepLines w:val="0"/>
              <w:pageBreakBefore w:val="0"/>
              <w:kinsoku/>
              <w:wordWrap/>
              <w:overflowPunct/>
              <w:topLinePunct w:val="0"/>
              <w:bidi w:val="0"/>
              <w:snapToGrid/>
              <w:spacing w:line="288" w:lineRule="auto"/>
              <w:textAlignment w:val="auto"/>
              <w:rPr>
                <w:rFonts w:hint="eastAsia" w:ascii="宋体" w:hAnsi="宋体" w:eastAsia="宋体" w:cs="宋体"/>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noWrap w:val="0"/>
            <w:vAlign w:val="center"/>
          </w:tcPr>
          <w:p>
            <w:pPr>
              <w:keepNext w:val="0"/>
              <w:keepLines w:val="0"/>
              <w:pageBreakBefore w:val="0"/>
              <w:kinsoku/>
              <w:wordWrap/>
              <w:overflowPunct/>
              <w:topLinePunct w:val="0"/>
              <w:bidi w:val="0"/>
              <w:snapToGrid/>
              <w:spacing w:line="288" w:lineRule="auto"/>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 xml:space="preserve">1.5.7 </w:t>
            </w:r>
          </w:p>
        </w:tc>
        <w:tc>
          <w:tcPr>
            <w:tcW w:w="4534" w:type="pct"/>
            <w:noWrap w:val="0"/>
            <w:vAlign w:val="center"/>
          </w:tcPr>
          <w:p>
            <w:pPr>
              <w:keepNext w:val="0"/>
              <w:keepLines w:val="0"/>
              <w:pageBreakBefore w:val="0"/>
              <w:kinsoku/>
              <w:wordWrap/>
              <w:overflowPunct/>
              <w:topLinePunct w:val="0"/>
              <w:bidi w:val="0"/>
              <w:snapToGrid/>
              <w:spacing w:line="288" w:lineRule="auto"/>
              <w:textAlignment w:val="auto"/>
              <w:rPr>
                <w:rFonts w:hint="eastAsia" w:ascii="宋体" w:hAnsi="宋体" w:eastAsia="宋体" w:cs="宋体"/>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88" w:hRule="atLeast"/>
        </w:trPr>
        <w:tc>
          <w:tcPr>
            <w:tcW w:w="466" w:type="pct"/>
            <w:tcBorders>
              <w:left w:val="single" w:color="auto" w:sz="4" w:space="0"/>
            </w:tcBorders>
            <w:noWrap w:val="0"/>
            <w:vAlign w:val="center"/>
          </w:tcPr>
          <w:p>
            <w:pPr>
              <w:keepNext w:val="0"/>
              <w:keepLines w:val="0"/>
              <w:pageBreakBefore w:val="0"/>
              <w:kinsoku/>
              <w:wordWrap/>
              <w:overflowPunct/>
              <w:topLinePunct w:val="0"/>
              <w:bidi w:val="0"/>
              <w:snapToGrid/>
              <w:spacing w:line="288" w:lineRule="auto"/>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1.6</w:t>
            </w:r>
          </w:p>
        </w:tc>
        <w:tc>
          <w:tcPr>
            <w:tcW w:w="4534" w:type="pct"/>
            <w:noWrap w:val="0"/>
            <w:vAlign w:val="center"/>
          </w:tcPr>
          <w:p>
            <w:pPr>
              <w:keepNext w:val="0"/>
              <w:keepLines w:val="0"/>
              <w:pageBreakBefore w:val="0"/>
              <w:kinsoku/>
              <w:wordWrap/>
              <w:overflowPunct/>
              <w:topLinePunct w:val="0"/>
              <w:bidi w:val="0"/>
              <w:snapToGrid/>
              <w:spacing w:line="288" w:lineRule="auto"/>
              <w:textAlignment w:val="auto"/>
              <w:rPr>
                <w:rFonts w:hint="eastAsia" w:ascii="宋体" w:hAnsi="宋体" w:eastAsia="宋体" w:cs="宋体"/>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88" w:hRule="atLeast"/>
        </w:trPr>
        <w:tc>
          <w:tcPr>
            <w:tcW w:w="466" w:type="pct"/>
            <w:tcBorders>
              <w:left w:val="single" w:color="auto" w:sz="4" w:space="0"/>
            </w:tcBorders>
            <w:noWrap w:val="0"/>
            <w:vAlign w:val="center"/>
          </w:tcPr>
          <w:p>
            <w:pPr>
              <w:keepNext w:val="0"/>
              <w:keepLines w:val="0"/>
              <w:pageBreakBefore w:val="0"/>
              <w:kinsoku/>
              <w:wordWrap/>
              <w:overflowPunct/>
              <w:topLinePunct w:val="0"/>
              <w:bidi w:val="0"/>
              <w:snapToGrid/>
              <w:spacing w:line="288" w:lineRule="auto"/>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1.6.1</w:t>
            </w:r>
          </w:p>
        </w:tc>
        <w:tc>
          <w:tcPr>
            <w:tcW w:w="4534" w:type="pct"/>
            <w:noWrap w:val="0"/>
            <w:vAlign w:val="center"/>
          </w:tcPr>
          <w:p>
            <w:pPr>
              <w:keepNext w:val="0"/>
              <w:keepLines w:val="0"/>
              <w:pageBreakBefore w:val="0"/>
              <w:kinsoku/>
              <w:wordWrap/>
              <w:overflowPunct/>
              <w:topLinePunct w:val="0"/>
              <w:bidi w:val="0"/>
              <w:snapToGrid/>
              <w:spacing w:line="288" w:lineRule="auto"/>
              <w:textAlignment w:val="auto"/>
              <w:rPr>
                <w:rFonts w:hint="eastAsia" w:ascii="宋体" w:hAnsi="宋体" w:eastAsia="宋体" w:cs="宋体"/>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88" w:hRule="atLeast"/>
        </w:trPr>
        <w:tc>
          <w:tcPr>
            <w:tcW w:w="466" w:type="pct"/>
            <w:tcBorders>
              <w:left w:val="single" w:color="auto" w:sz="4" w:space="0"/>
            </w:tcBorders>
            <w:noWrap w:val="0"/>
            <w:vAlign w:val="center"/>
          </w:tcPr>
          <w:p>
            <w:pPr>
              <w:keepNext w:val="0"/>
              <w:keepLines w:val="0"/>
              <w:pageBreakBefore w:val="0"/>
              <w:kinsoku/>
              <w:wordWrap/>
              <w:overflowPunct/>
              <w:topLinePunct w:val="0"/>
              <w:bidi w:val="0"/>
              <w:snapToGrid/>
              <w:spacing w:line="288" w:lineRule="auto"/>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1.6.2</w:t>
            </w:r>
          </w:p>
        </w:tc>
        <w:tc>
          <w:tcPr>
            <w:tcW w:w="4534" w:type="pct"/>
            <w:noWrap w:val="0"/>
            <w:vAlign w:val="center"/>
          </w:tcPr>
          <w:p>
            <w:pPr>
              <w:keepNext w:val="0"/>
              <w:keepLines w:val="0"/>
              <w:pageBreakBefore w:val="0"/>
              <w:kinsoku/>
              <w:wordWrap/>
              <w:overflowPunct/>
              <w:topLinePunct w:val="0"/>
              <w:bidi w:val="0"/>
              <w:snapToGrid/>
              <w:spacing w:line="288" w:lineRule="auto"/>
              <w:textAlignment w:val="auto"/>
              <w:rPr>
                <w:rFonts w:hint="eastAsia" w:ascii="宋体" w:hAnsi="宋体" w:eastAsia="宋体" w:cs="宋体"/>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88" w:hRule="atLeast"/>
        </w:trPr>
        <w:tc>
          <w:tcPr>
            <w:tcW w:w="466" w:type="pct"/>
            <w:tcBorders>
              <w:left w:val="single" w:color="auto" w:sz="4" w:space="0"/>
            </w:tcBorders>
            <w:noWrap w:val="0"/>
            <w:vAlign w:val="center"/>
          </w:tcPr>
          <w:p>
            <w:pPr>
              <w:keepNext w:val="0"/>
              <w:keepLines w:val="0"/>
              <w:pageBreakBefore w:val="0"/>
              <w:kinsoku/>
              <w:wordWrap/>
              <w:overflowPunct/>
              <w:topLinePunct w:val="0"/>
              <w:bidi w:val="0"/>
              <w:snapToGrid/>
              <w:spacing w:line="288" w:lineRule="auto"/>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2.3.2</w:t>
            </w:r>
          </w:p>
        </w:tc>
        <w:tc>
          <w:tcPr>
            <w:tcW w:w="4534" w:type="pct"/>
            <w:noWrap w:val="0"/>
            <w:vAlign w:val="center"/>
          </w:tcPr>
          <w:p>
            <w:pPr>
              <w:keepNext w:val="0"/>
              <w:keepLines w:val="0"/>
              <w:pageBreakBefore w:val="0"/>
              <w:kinsoku/>
              <w:wordWrap/>
              <w:overflowPunct/>
              <w:topLinePunct w:val="0"/>
              <w:bidi w:val="0"/>
              <w:snapToGrid/>
              <w:spacing w:line="288" w:lineRule="auto"/>
              <w:ind w:left="-420" w:leftChars="-200" w:right="-420" w:rightChars="-200" w:firstLine="420" w:firstLineChars="200"/>
              <w:textAlignment w:val="auto"/>
              <w:rPr>
                <w:rFonts w:hint="eastAsia" w:ascii="宋体" w:hAnsi="宋体" w:eastAsia="宋体" w:cs="宋体"/>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noWrap w:val="0"/>
            <w:vAlign w:val="center"/>
          </w:tcPr>
          <w:p>
            <w:pPr>
              <w:keepNext w:val="0"/>
              <w:keepLines w:val="0"/>
              <w:pageBreakBefore w:val="0"/>
              <w:kinsoku/>
              <w:wordWrap/>
              <w:overflowPunct/>
              <w:topLinePunct w:val="0"/>
              <w:bidi w:val="0"/>
              <w:snapToGrid/>
              <w:spacing w:line="288" w:lineRule="auto"/>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2.4.2</w:t>
            </w:r>
          </w:p>
        </w:tc>
        <w:tc>
          <w:tcPr>
            <w:tcW w:w="4534" w:type="pct"/>
            <w:noWrap w:val="0"/>
            <w:vAlign w:val="center"/>
          </w:tcPr>
          <w:p>
            <w:pPr>
              <w:keepNext w:val="0"/>
              <w:keepLines w:val="0"/>
              <w:pageBreakBefore w:val="0"/>
              <w:kinsoku/>
              <w:wordWrap/>
              <w:overflowPunct/>
              <w:topLinePunct w:val="0"/>
              <w:bidi w:val="0"/>
              <w:snapToGrid/>
              <w:spacing w:line="288" w:lineRule="auto"/>
              <w:ind w:left="-420" w:leftChars="-200" w:right="-420" w:rightChars="-200" w:firstLine="420" w:firstLineChars="200"/>
              <w:textAlignment w:val="auto"/>
              <w:rPr>
                <w:rFonts w:hint="eastAsia" w:ascii="宋体" w:hAnsi="宋体" w:eastAsia="宋体" w:cs="宋体"/>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noWrap w:val="0"/>
            <w:vAlign w:val="center"/>
          </w:tcPr>
          <w:p>
            <w:pPr>
              <w:keepNext w:val="0"/>
              <w:keepLines w:val="0"/>
              <w:pageBreakBefore w:val="0"/>
              <w:kinsoku/>
              <w:wordWrap/>
              <w:overflowPunct/>
              <w:topLinePunct w:val="0"/>
              <w:bidi w:val="0"/>
              <w:snapToGrid/>
              <w:spacing w:line="288" w:lineRule="auto"/>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2.8</w:t>
            </w:r>
          </w:p>
        </w:tc>
        <w:tc>
          <w:tcPr>
            <w:tcW w:w="4534" w:type="pct"/>
            <w:noWrap w:val="0"/>
            <w:vAlign w:val="center"/>
          </w:tcPr>
          <w:p>
            <w:pPr>
              <w:keepNext w:val="0"/>
              <w:keepLines w:val="0"/>
              <w:pageBreakBefore w:val="0"/>
              <w:kinsoku/>
              <w:wordWrap/>
              <w:overflowPunct/>
              <w:topLinePunct w:val="0"/>
              <w:bidi w:val="0"/>
              <w:snapToGrid/>
              <w:spacing w:line="288" w:lineRule="auto"/>
              <w:ind w:left="-420" w:leftChars="-200" w:right="-420" w:rightChars="-200" w:firstLine="420" w:firstLineChars="200"/>
              <w:textAlignment w:val="auto"/>
              <w:rPr>
                <w:rFonts w:hint="eastAsia" w:ascii="宋体" w:hAnsi="宋体" w:eastAsia="宋体" w:cs="宋体"/>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noWrap w:val="0"/>
            <w:vAlign w:val="center"/>
          </w:tcPr>
          <w:p>
            <w:pPr>
              <w:keepNext w:val="0"/>
              <w:keepLines w:val="0"/>
              <w:pageBreakBefore w:val="0"/>
              <w:kinsoku/>
              <w:wordWrap/>
              <w:overflowPunct/>
              <w:topLinePunct w:val="0"/>
              <w:bidi w:val="0"/>
              <w:snapToGrid/>
              <w:spacing w:line="288" w:lineRule="auto"/>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2.12.3</w:t>
            </w:r>
          </w:p>
        </w:tc>
        <w:tc>
          <w:tcPr>
            <w:tcW w:w="4534" w:type="pct"/>
            <w:noWrap w:val="0"/>
            <w:vAlign w:val="center"/>
          </w:tcPr>
          <w:p>
            <w:pPr>
              <w:keepNext w:val="0"/>
              <w:keepLines w:val="0"/>
              <w:pageBreakBefore w:val="0"/>
              <w:kinsoku/>
              <w:wordWrap/>
              <w:overflowPunct/>
              <w:topLinePunct w:val="0"/>
              <w:bidi w:val="0"/>
              <w:snapToGrid/>
              <w:spacing w:line="288" w:lineRule="auto"/>
              <w:ind w:left="-420" w:leftChars="-200" w:right="-420" w:rightChars="-200" w:firstLine="420" w:firstLineChars="200"/>
              <w:textAlignment w:val="auto"/>
              <w:rPr>
                <w:rFonts w:hint="eastAsia" w:ascii="宋体" w:hAnsi="宋体" w:eastAsia="宋体" w:cs="宋体"/>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noWrap w:val="0"/>
            <w:vAlign w:val="center"/>
          </w:tcPr>
          <w:p>
            <w:pPr>
              <w:keepNext w:val="0"/>
              <w:keepLines w:val="0"/>
              <w:pageBreakBefore w:val="0"/>
              <w:kinsoku/>
              <w:wordWrap/>
              <w:overflowPunct/>
              <w:topLinePunct w:val="0"/>
              <w:bidi w:val="0"/>
              <w:snapToGrid/>
              <w:spacing w:line="288" w:lineRule="auto"/>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2.12.4</w:t>
            </w:r>
          </w:p>
        </w:tc>
        <w:tc>
          <w:tcPr>
            <w:tcW w:w="4534" w:type="pct"/>
            <w:noWrap w:val="0"/>
            <w:vAlign w:val="center"/>
          </w:tcPr>
          <w:p>
            <w:pPr>
              <w:keepNext w:val="0"/>
              <w:keepLines w:val="0"/>
              <w:pageBreakBefore w:val="0"/>
              <w:kinsoku/>
              <w:wordWrap/>
              <w:overflowPunct/>
              <w:topLinePunct w:val="0"/>
              <w:bidi w:val="0"/>
              <w:snapToGrid/>
              <w:spacing w:line="288" w:lineRule="auto"/>
              <w:textAlignment w:val="auto"/>
              <w:rPr>
                <w:rFonts w:hint="eastAsia" w:ascii="宋体" w:hAnsi="宋体" w:eastAsia="宋体" w:cs="宋体"/>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88" w:hRule="atLeast"/>
        </w:trPr>
        <w:tc>
          <w:tcPr>
            <w:tcW w:w="466" w:type="pct"/>
            <w:tcBorders>
              <w:left w:val="single" w:color="auto" w:sz="4" w:space="0"/>
            </w:tcBorders>
            <w:noWrap w:val="0"/>
            <w:vAlign w:val="top"/>
          </w:tcPr>
          <w:p>
            <w:pPr>
              <w:keepNext w:val="0"/>
              <w:keepLines w:val="0"/>
              <w:pageBreakBefore w:val="0"/>
              <w:kinsoku/>
              <w:wordWrap/>
              <w:overflowPunct/>
              <w:topLinePunct w:val="0"/>
              <w:bidi w:val="0"/>
              <w:snapToGrid/>
              <w:spacing w:line="288" w:lineRule="auto"/>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 xml:space="preserve">2.16.2 </w:t>
            </w:r>
          </w:p>
        </w:tc>
        <w:tc>
          <w:tcPr>
            <w:tcW w:w="4534" w:type="pct"/>
            <w:noWrap w:val="0"/>
            <w:vAlign w:val="top"/>
          </w:tcPr>
          <w:p>
            <w:pPr>
              <w:keepNext w:val="0"/>
              <w:keepLines w:val="0"/>
              <w:pageBreakBefore w:val="0"/>
              <w:kinsoku/>
              <w:wordWrap/>
              <w:overflowPunct/>
              <w:topLinePunct w:val="0"/>
              <w:bidi w:val="0"/>
              <w:snapToGrid/>
              <w:spacing w:line="288" w:lineRule="auto"/>
              <w:textAlignment w:val="auto"/>
              <w:rPr>
                <w:rFonts w:hint="eastAsia" w:ascii="宋体" w:hAnsi="宋体" w:eastAsia="宋体" w:cs="宋体"/>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noWrap w:val="0"/>
            <w:vAlign w:val="center"/>
          </w:tcPr>
          <w:p>
            <w:pPr>
              <w:keepNext w:val="0"/>
              <w:keepLines w:val="0"/>
              <w:pageBreakBefore w:val="0"/>
              <w:kinsoku/>
              <w:wordWrap/>
              <w:overflowPunct/>
              <w:topLinePunct w:val="0"/>
              <w:bidi w:val="0"/>
              <w:snapToGrid/>
              <w:spacing w:line="288" w:lineRule="auto"/>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2.20.1</w:t>
            </w:r>
          </w:p>
        </w:tc>
        <w:tc>
          <w:tcPr>
            <w:tcW w:w="4534" w:type="pct"/>
            <w:noWrap w:val="0"/>
            <w:vAlign w:val="center"/>
          </w:tcPr>
          <w:p>
            <w:pPr>
              <w:keepNext w:val="0"/>
              <w:keepLines w:val="0"/>
              <w:pageBreakBefore w:val="0"/>
              <w:kinsoku/>
              <w:wordWrap/>
              <w:overflowPunct/>
              <w:topLinePunct w:val="0"/>
              <w:bidi w:val="0"/>
              <w:snapToGrid/>
              <w:spacing w:line="288" w:lineRule="auto"/>
              <w:textAlignment w:val="auto"/>
              <w:rPr>
                <w:rFonts w:hint="eastAsia" w:ascii="宋体" w:hAnsi="宋体" w:eastAsia="宋体" w:cs="宋体"/>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88" w:hRule="atLeast"/>
        </w:trPr>
        <w:tc>
          <w:tcPr>
            <w:tcW w:w="466" w:type="pct"/>
            <w:tcBorders>
              <w:left w:val="single" w:color="auto" w:sz="4" w:space="0"/>
            </w:tcBorders>
            <w:noWrap w:val="0"/>
            <w:vAlign w:val="center"/>
          </w:tcPr>
          <w:p>
            <w:pPr>
              <w:keepNext w:val="0"/>
              <w:keepLines w:val="0"/>
              <w:pageBreakBefore w:val="0"/>
              <w:kinsoku/>
              <w:wordWrap/>
              <w:overflowPunct/>
              <w:topLinePunct w:val="0"/>
              <w:bidi w:val="0"/>
              <w:snapToGrid/>
              <w:spacing w:line="288" w:lineRule="auto"/>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2.20.2</w:t>
            </w:r>
          </w:p>
        </w:tc>
        <w:tc>
          <w:tcPr>
            <w:tcW w:w="4534" w:type="pct"/>
            <w:noWrap w:val="0"/>
            <w:vAlign w:val="center"/>
          </w:tcPr>
          <w:p>
            <w:pPr>
              <w:keepNext w:val="0"/>
              <w:keepLines w:val="0"/>
              <w:pageBreakBefore w:val="0"/>
              <w:kinsoku/>
              <w:wordWrap/>
              <w:overflowPunct/>
              <w:topLinePunct w:val="0"/>
              <w:bidi w:val="0"/>
              <w:snapToGrid/>
              <w:spacing w:line="288" w:lineRule="auto"/>
              <w:textAlignment w:val="auto"/>
              <w:rPr>
                <w:rFonts w:hint="eastAsia" w:ascii="宋体" w:hAnsi="宋体" w:eastAsia="宋体" w:cs="宋体"/>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466" w:type="pct"/>
            <w:tcBorders>
              <w:left w:val="single" w:color="auto" w:sz="4" w:space="0"/>
            </w:tcBorders>
            <w:noWrap w:val="0"/>
            <w:vAlign w:val="center"/>
          </w:tcPr>
          <w:p>
            <w:pPr>
              <w:keepNext w:val="0"/>
              <w:keepLines w:val="0"/>
              <w:pageBreakBefore w:val="0"/>
              <w:kinsoku/>
              <w:wordWrap/>
              <w:overflowPunct/>
              <w:topLinePunct w:val="0"/>
              <w:bidi w:val="0"/>
              <w:snapToGrid/>
              <w:spacing w:line="288" w:lineRule="auto"/>
              <w:ind w:left="-420" w:leftChars="-200" w:right="-420" w:rightChars="-200" w:firstLine="420" w:firstLineChars="200"/>
              <w:textAlignment w:val="auto"/>
              <w:outlineLvl w:val="0"/>
              <w:rPr>
                <w:rFonts w:hint="eastAsia" w:ascii="宋体" w:hAnsi="宋体" w:eastAsia="宋体" w:cs="宋体"/>
                <w:color w:val="auto"/>
                <w:sz w:val="21"/>
                <w:szCs w:val="21"/>
              </w:rPr>
            </w:pPr>
            <w:r>
              <w:rPr>
                <w:rFonts w:hint="eastAsia" w:ascii="宋体" w:hAnsi="宋体" w:eastAsia="宋体" w:cs="宋体"/>
                <w:color w:val="auto"/>
                <w:sz w:val="21"/>
                <w:szCs w:val="21"/>
              </w:rPr>
              <w:t>2.22</w:t>
            </w:r>
          </w:p>
        </w:tc>
        <w:tc>
          <w:tcPr>
            <w:tcW w:w="4534" w:type="pct"/>
            <w:noWrap w:val="0"/>
            <w:vAlign w:val="center"/>
          </w:tcPr>
          <w:p>
            <w:pPr>
              <w:keepNext w:val="0"/>
              <w:keepLines w:val="0"/>
              <w:pageBreakBefore w:val="0"/>
              <w:kinsoku/>
              <w:wordWrap/>
              <w:overflowPunct/>
              <w:topLinePunct w:val="0"/>
              <w:bidi w:val="0"/>
              <w:snapToGrid/>
              <w:spacing w:line="288" w:lineRule="auto"/>
              <w:textAlignment w:val="auto"/>
              <w:rPr>
                <w:rFonts w:hint="eastAsia" w:ascii="宋体" w:hAnsi="宋体" w:eastAsia="宋体" w:cs="宋体"/>
                <w:color w:val="auto"/>
                <w:sz w:val="21"/>
                <w:szCs w:val="21"/>
              </w:rPr>
            </w:pPr>
          </w:p>
        </w:tc>
      </w:tr>
    </w:tbl>
    <w:p>
      <w:pPr>
        <w:keepNext w:val="0"/>
        <w:keepLines w:val="0"/>
        <w:pageBreakBefore w:val="0"/>
        <w:kinsoku/>
        <w:wordWrap/>
        <w:overflowPunct/>
        <w:topLinePunct w:val="0"/>
        <w:bidi w:val="0"/>
        <w:snapToGrid/>
        <w:spacing w:line="288" w:lineRule="auto"/>
        <w:ind w:left="-420" w:leftChars="-200" w:right="-420" w:rightChars="-200" w:firstLine="420" w:firstLineChars="200"/>
        <w:textAlignment w:val="auto"/>
        <w:rPr>
          <w:rFonts w:hint="eastAsia" w:ascii="宋体" w:hAnsi="宋体" w:eastAsia="宋体" w:cs="宋体"/>
          <w:color w:val="auto"/>
          <w:sz w:val="21"/>
          <w:szCs w:val="21"/>
        </w:rPr>
      </w:pPr>
    </w:p>
    <w:p>
      <w:pPr>
        <w:keepNext w:val="0"/>
        <w:keepLines w:val="0"/>
        <w:pageBreakBefore w:val="0"/>
        <w:kinsoku/>
        <w:wordWrap/>
        <w:overflowPunct/>
        <w:topLinePunct w:val="0"/>
        <w:bidi w:val="0"/>
        <w:snapToGrid/>
        <w:spacing w:line="288" w:lineRule="auto"/>
        <w:ind w:firstLine="420" w:firstLineChars="200"/>
        <w:jc w:val="left"/>
        <w:textAlignment w:val="auto"/>
        <w:rPr>
          <w:rFonts w:hint="eastAsia" w:ascii="宋体" w:hAnsi="宋体" w:eastAsia="宋体" w:cs="宋体"/>
          <w:b/>
          <w:color w:val="auto"/>
          <w:sz w:val="21"/>
          <w:szCs w:val="21"/>
        </w:rPr>
      </w:pPr>
      <w:r>
        <w:rPr>
          <w:rFonts w:hint="eastAsia" w:ascii="宋体" w:hAnsi="宋体" w:eastAsia="宋体" w:cs="宋体"/>
          <w:color w:val="auto"/>
          <w:sz w:val="21"/>
          <w:szCs w:val="21"/>
        </w:rPr>
        <w:t>（注：在正式签约时，根据上述精神应拟就更为详尽的合同书）</w:t>
      </w:r>
    </w:p>
    <w:p>
      <w:pPr>
        <w:pStyle w:val="33"/>
        <w:spacing w:line="800" w:lineRule="exact"/>
        <w:rPr>
          <w:rFonts w:hAnsi="宋体"/>
          <w:b/>
          <w:color w:val="auto"/>
          <w:sz w:val="24"/>
          <w:szCs w:val="24"/>
        </w:rPr>
      </w:pPr>
    </w:p>
    <w:p>
      <w:pPr>
        <w:spacing w:line="360" w:lineRule="auto"/>
        <w:ind w:left="-420" w:leftChars="-200" w:right="-420" w:rightChars="-200" w:firstLine="480" w:firstLineChars="200"/>
        <w:jc w:val="center"/>
        <w:outlineLvl w:val="0"/>
        <w:rPr>
          <w:rFonts w:ascii="仿宋" w:hAnsi="仿宋" w:eastAsia="仿宋"/>
          <w:color w:val="auto"/>
          <w:sz w:val="24"/>
          <w:highlight w:val="none"/>
        </w:rPr>
      </w:pPr>
    </w:p>
    <w:p>
      <w:pPr>
        <w:pStyle w:val="3"/>
        <w:rPr>
          <w:color w:val="auto"/>
          <w:highlight w:val="none"/>
          <w:lang w:val="en-US"/>
        </w:rPr>
      </w:pPr>
    </w:p>
    <w:p>
      <w:pPr>
        <w:pStyle w:val="3"/>
        <w:ind w:left="0" w:firstLine="0"/>
        <w:rPr>
          <w:color w:val="auto"/>
          <w:highlight w:val="none"/>
          <w:lang w:val="en-US"/>
        </w:rPr>
      </w:pPr>
    </w:p>
    <w:p>
      <w:pPr>
        <w:rPr>
          <w:color w:val="auto"/>
          <w:highlight w:val="none"/>
        </w:rPr>
      </w:pPr>
    </w:p>
    <w:p>
      <w:pPr>
        <w:rPr>
          <w:color w:val="auto"/>
          <w:highlight w:val="none"/>
        </w:rPr>
      </w:pPr>
    </w:p>
    <w:p>
      <w:pPr>
        <w:spacing w:line="360" w:lineRule="auto"/>
        <w:ind w:left="720" w:firstLine="723" w:firstLineChars="200"/>
        <w:outlineLvl w:val="0"/>
        <w:rPr>
          <w:rFonts w:hint="eastAsia" w:ascii="宋体" w:hAnsi="宋体" w:cs="宋体"/>
          <w:b/>
          <w:color w:val="auto"/>
          <w:sz w:val="36"/>
          <w:szCs w:val="20"/>
          <w:highlight w:val="none"/>
        </w:rPr>
      </w:pPr>
    </w:p>
    <w:p>
      <w:pPr>
        <w:spacing w:line="360" w:lineRule="auto"/>
        <w:ind w:left="720" w:firstLine="723" w:firstLineChars="200"/>
        <w:outlineLvl w:val="0"/>
        <w:rPr>
          <w:rFonts w:hint="eastAsia" w:ascii="宋体" w:hAnsi="宋体" w:cs="宋体"/>
          <w:b/>
          <w:color w:val="auto"/>
          <w:sz w:val="36"/>
          <w:szCs w:val="20"/>
          <w:highlight w:val="none"/>
        </w:rPr>
      </w:pPr>
    </w:p>
    <w:p>
      <w:pPr>
        <w:rPr>
          <w:rFonts w:hint="eastAsia" w:ascii="宋体" w:hAnsi="宋体" w:cs="宋体"/>
          <w:b/>
          <w:color w:val="auto"/>
          <w:sz w:val="36"/>
          <w:szCs w:val="20"/>
          <w:highlight w:val="none"/>
        </w:rPr>
      </w:pPr>
      <w:r>
        <w:rPr>
          <w:rFonts w:hint="eastAsia" w:ascii="宋体" w:hAnsi="宋体" w:cs="宋体"/>
          <w:b/>
          <w:color w:val="auto"/>
          <w:sz w:val="36"/>
          <w:szCs w:val="20"/>
          <w:highlight w:val="none"/>
        </w:rPr>
        <w:br w:type="page"/>
      </w:r>
    </w:p>
    <w:p>
      <w:pPr>
        <w:spacing w:line="360" w:lineRule="auto"/>
        <w:ind w:left="720" w:firstLine="723" w:firstLineChars="200"/>
        <w:outlineLvl w:val="0"/>
        <w:rPr>
          <w:rFonts w:ascii="宋体" w:cs="宋体"/>
          <w:b/>
          <w:color w:val="auto"/>
          <w:sz w:val="36"/>
          <w:szCs w:val="20"/>
          <w:highlight w:val="none"/>
        </w:rPr>
      </w:pPr>
      <w:r>
        <w:rPr>
          <w:rFonts w:hint="eastAsia" w:ascii="宋体" w:hAnsi="宋体" w:cs="宋体"/>
          <w:b/>
          <w:color w:val="auto"/>
          <w:sz w:val="36"/>
          <w:szCs w:val="20"/>
          <w:highlight w:val="none"/>
        </w:rPr>
        <w:t>第六部分</w:t>
      </w:r>
      <w:bookmarkEnd w:id="394"/>
      <w:r>
        <w:rPr>
          <w:rFonts w:ascii="宋体" w:hAnsi="宋体" w:cs="宋体"/>
          <w:b/>
          <w:color w:val="auto"/>
          <w:sz w:val="36"/>
          <w:szCs w:val="20"/>
          <w:highlight w:val="none"/>
        </w:rPr>
        <w:t xml:space="preserve"> </w:t>
      </w:r>
      <w:bookmarkEnd w:id="395"/>
      <w:r>
        <w:rPr>
          <w:rFonts w:hint="eastAsia" w:ascii="宋体" w:hAnsi="宋体" w:cs="宋体"/>
          <w:b/>
          <w:color w:val="auto"/>
          <w:sz w:val="36"/>
          <w:szCs w:val="20"/>
          <w:highlight w:val="none"/>
        </w:rPr>
        <w:t>应提交的有关格式范例</w:t>
      </w:r>
    </w:p>
    <w:p>
      <w:pPr>
        <w:spacing w:line="360" w:lineRule="auto"/>
        <w:jc w:val="center"/>
        <w:outlineLvl w:val="0"/>
        <w:rPr>
          <w:rFonts w:ascii="宋体" w:cs="宋体"/>
          <w:b/>
          <w:color w:val="auto"/>
          <w:kern w:val="0"/>
          <w:sz w:val="36"/>
          <w:szCs w:val="36"/>
          <w:highlight w:val="none"/>
        </w:rPr>
      </w:pPr>
    </w:p>
    <w:p>
      <w:pPr>
        <w:spacing w:line="360" w:lineRule="auto"/>
        <w:jc w:val="center"/>
        <w:outlineLvl w:val="0"/>
        <w:rPr>
          <w:rFonts w:ascii="宋体" w:cs="宋体"/>
          <w:b/>
          <w:color w:val="auto"/>
          <w:kern w:val="0"/>
          <w:sz w:val="36"/>
          <w:szCs w:val="36"/>
          <w:highlight w:val="none"/>
        </w:rPr>
      </w:pPr>
      <w:r>
        <w:rPr>
          <w:rFonts w:hint="eastAsia" w:ascii="宋体" w:hAnsi="宋体" w:cs="宋体"/>
          <w:b/>
          <w:color w:val="auto"/>
          <w:kern w:val="0"/>
          <w:sz w:val="36"/>
          <w:szCs w:val="36"/>
          <w:highlight w:val="none"/>
        </w:rPr>
        <w:t>资格文件部分</w:t>
      </w:r>
    </w:p>
    <w:p>
      <w:pPr>
        <w:spacing w:line="360" w:lineRule="auto"/>
        <w:jc w:val="center"/>
        <w:outlineLvl w:val="0"/>
        <w:rPr>
          <w:rFonts w:ascii="宋体" w:cs="宋体"/>
          <w:b/>
          <w:color w:val="auto"/>
          <w:kern w:val="0"/>
          <w:sz w:val="36"/>
          <w:szCs w:val="36"/>
          <w:highlight w:val="none"/>
        </w:rPr>
      </w:pPr>
      <w:r>
        <w:rPr>
          <w:rFonts w:hint="eastAsia" w:ascii="宋体" w:hAnsi="宋体" w:cs="宋体"/>
          <w:b/>
          <w:color w:val="auto"/>
          <w:kern w:val="0"/>
          <w:sz w:val="36"/>
          <w:szCs w:val="36"/>
          <w:highlight w:val="none"/>
        </w:rPr>
        <w:t>目录</w:t>
      </w:r>
    </w:p>
    <w:p>
      <w:pPr>
        <w:spacing w:line="360" w:lineRule="auto"/>
        <w:jc w:val="center"/>
        <w:outlineLvl w:val="0"/>
        <w:rPr>
          <w:rFonts w:ascii="宋体" w:cs="宋体"/>
          <w:b/>
          <w:color w:val="auto"/>
          <w:kern w:val="0"/>
          <w:sz w:val="36"/>
          <w:szCs w:val="36"/>
          <w:highlight w:val="none"/>
        </w:rPr>
      </w:pPr>
    </w:p>
    <w:p>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（1）营业执照或事业法人证书复印件（加盖单位公章）………………（页码）</w:t>
      </w:r>
    </w:p>
    <w:p>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2</w:t>
      </w:r>
      <w:r>
        <w:rPr>
          <w:rFonts w:hint="eastAsia" w:ascii="宋体" w:hAnsi="宋体" w:cs="宋体"/>
          <w:color w:val="auto"/>
          <w:sz w:val="24"/>
          <w:highlight w:val="none"/>
          <w:lang w:eastAsia="zh-CN"/>
        </w:rPr>
        <w:t>）</w:t>
      </w:r>
      <w:r>
        <w:rPr>
          <w:rFonts w:hint="eastAsia" w:ascii="宋体" w:hAnsi="宋体" w:cs="宋体"/>
          <w:color w:val="auto"/>
          <w:sz w:val="24"/>
          <w:highlight w:val="none"/>
        </w:rPr>
        <w:t>符合参加政府采购活动应当具备的一般条件的承诺函……………（页码）</w:t>
      </w:r>
    </w:p>
    <w:p>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）落实政府采购政策需满足的资格要求（如需）……………………（页码）</w:t>
      </w:r>
    </w:p>
    <w:p>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）本项目的特定资格要求（如需）……………………………………（页码）</w:t>
      </w:r>
    </w:p>
    <w:p>
      <w:pPr>
        <w:snapToGrid w:val="0"/>
        <w:spacing w:line="360" w:lineRule="auto"/>
        <w:rPr>
          <w:rFonts w:hint="eastAsia" w:ascii="宋体" w:hAnsi="宋体" w:cs="宋体"/>
          <w:color w:val="auto"/>
          <w:sz w:val="24"/>
          <w:highlight w:val="none"/>
          <w:lang w:val="zh-CN" w:eastAsia="zh-CN"/>
        </w:rPr>
      </w:pP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5）</w:t>
      </w:r>
      <w:r>
        <w:rPr>
          <w:rFonts w:hint="eastAsia" w:ascii="宋体" w:hAnsi="宋体" w:cs="宋体"/>
          <w:color w:val="auto"/>
          <w:sz w:val="24"/>
          <w:highlight w:val="none"/>
        </w:rPr>
        <w:t>联合协议（如需）……………………………………………………（页码）</w:t>
      </w:r>
    </w:p>
    <w:p>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6）</w:t>
      </w:r>
      <w:r>
        <w:rPr>
          <w:rFonts w:hint="eastAsia" w:ascii="宋体" w:hAnsi="宋体" w:cs="宋体"/>
          <w:color w:val="auto"/>
          <w:sz w:val="24"/>
          <w:highlight w:val="none"/>
        </w:rPr>
        <w:t>分包意向协议（如需）………………………………………………（页码）</w:t>
      </w:r>
    </w:p>
    <w:p>
      <w:pPr>
        <w:snapToGrid w:val="0"/>
        <w:spacing w:line="360" w:lineRule="auto"/>
        <w:ind w:firstLine="480" w:firstLineChars="200"/>
        <w:rPr>
          <w:rFonts w:ascii="宋体" w:cs="宋体"/>
          <w:color w:val="auto"/>
          <w:sz w:val="24"/>
          <w:highlight w:val="none"/>
        </w:rPr>
      </w:pPr>
    </w:p>
    <w:p>
      <w:pPr>
        <w:spacing w:line="360" w:lineRule="auto"/>
        <w:ind w:firstLine="480" w:firstLineChars="200"/>
        <w:rPr>
          <w:rFonts w:ascii="宋体" w:cs="宋体"/>
          <w:color w:val="auto"/>
          <w:sz w:val="24"/>
          <w:highlight w:val="none"/>
        </w:rPr>
      </w:pPr>
    </w:p>
    <w:p>
      <w:pPr>
        <w:pageBreakBefore w:val="0"/>
        <w:widowControl w:val="0"/>
        <w:kinsoku/>
        <w:wordWrap/>
        <w:overflowPunct/>
        <w:topLinePunct w:val="0"/>
        <w:autoSpaceDE/>
        <w:autoSpaceDN/>
        <w:bidi w:val="0"/>
        <w:snapToGrid w:val="0"/>
        <w:spacing w:line="300" w:lineRule="auto"/>
        <w:ind w:right="480"/>
        <w:jc w:val="center"/>
        <w:textAlignment w:val="auto"/>
        <w:rPr>
          <w:rFonts w:ascii="宋体" w:hAnsi="宋体" w:cs="宋体"/>
          <w:b/>
          <w:color w:val="auto"/>
          <w:kern w:val="0"/>
          <w:sz w:val="32"/>
          <w:szCs w:val="32"/>
          <w:highlight w:val="none"/>
        </w:rPr>
      </w:pPr>
      <w:r>
        <w:rPr>
          <w:rFonts w:ascii="宋体" w:cs="宋体"/>
          <w:color w:val="auto"/>
          <w:kern w:val="0"/>
          <w:sz w:val="24"/>
          <w:highlight w:val="none"/>
        </w:rPr>
        <w:br w:type="page"/>
      </w:r>
      <w:r>
        <w:rPr>
          <w:rFonts w:ascii="宋体" w:hAnsi="宋体" w:cs="宋体"/>
          <w:b/>
          <w:color w:val="auto"/>
          <w:kern w:val="0"/>
          <w:sz w:val="32"/>
          <w:szCs w:val="32"/>
          <w:highlight w:val="none"/>
        </w:rPr>
        <w:t xml:space="preserve">  </w:t>
      </w:r>
      <w:r>
        <w:rPr>
          <w:rFonts w:hint="eastAsia" w:ascii="宋体" w:hAnsi="宋体" w:cs="宋体"/>
          <w:b/>
          <w:color w:val="auto"/>
          <w:kern w:val="0"/>
          <w:sz w:val="32"/>
          <w:szCs w:val="32"/>
          <w:highlight w:val="none"/>
        </w:rPr>
        <w:t>一、营业执照或事业法人证书复印件</w:t>
      </w:r>
      <w:r>
        <w:rPr>
          <w:rFonts w:ascii="宋体" w:hAnsi="宋体" w:cs="宋体"/>
          <w:b/>
          <w:color w:val="auto"/>
          <w:kern w:val="0"/>
          <w:sz w:val="32"/>
          <w:szCs w:val="32"/>
          <w:highlight w:val="none"/>
        </w:rPr>
        <w:t xml:space="preserve"> </w:t>
      </w:r>
    </w:p>
    <w:p>
      <w:pPr>
        <w:pageBreakBefore w:val="0"/>
        <w:widowControl w:val="0"/>
        <w:kinsoku/>
        <w:wordWrap/>
        <w:overflowPunct/>
        <w:topLinePunct w:val="0"/>
        <w:autoSpaceDE/>
        <w:autoSpaceDN/>
        <w:bidi w:val="0"/>
        <w:snapToGrid w:val="0"/>
        <w:spacing w:line="300" w:lineRule="auto"/>
        <w:ind w:right="480"/>
        <w:jc w:val="center"/>
        <w:textAlignment w:val="auto"/>
        <w:rPr>
          <w:rFonts w:hint="eastAsia" w:ascii="宋体" w:hAnsi="宋体" w:cs="宋体"/>
          <w:b/>
          <w:color w:val="auto"/>
          <w:kern w:val="0"/>
          <w:sz w:val="32"/>
          <w:szCs w:val="32"/>
          <w:highlight w:val="none"/>
          <w:lang w:val="en-US" w:eastAsia="zh-CN"/>
        </w:rPr>
      </w:pPr>
    </w:p>
    <w:p>
      <w:pPr>
        <w:pageBreakBefore w:val="0"/>
        <w:widowControl w:val="0"/>
        <w:kinsoku/>
        <w:wordWrap/>
        <w:overflowPunct/>
        <w:topLinePunct w:val="0"/>
        <w:autoSpaceDE/>
        <w:autoSpaceDN/>
        <w:bidi w:val="0"/>
        <w:snapToGrid w:val="0"/>
        <w:spacing w:line="300" w:lineRule="auto"/>
        <w:ind w:right="480"/>
        <w:jc w:val="center"/>
        <w:textAlignment w:val="auto"/>
        <w:rPr>
          <w:rFonts w:hint="eastAsia" w:ascii="宋体" w:hAnsi="宋体" w:cs="宋体"/>
          <w:b/>
          <w:color w:val="auto"/>
          <w:kern w:val="0"/>
          <w:sz w:val="32"/>
          <w:szCs w:val="32"/>
          <w:highlight w:val="none"/>
          <w:lang w:val="en-US" w:eastAsia="zh-CN"/>
        </w:rPr>
      </w:pPr>
    </w:p>
    <w:p>
      <w:pPr>
        <w:pageBreakBefore w:val="0"/>
        <w:widowControl w:val="0"/>
        <w:kinsoku/>
        <w:wordWrap/>
        <w:overflowPunct/>
        <w:topLinePunct w:val="0"/>
        <w:autoSpaceDE/>
        <w:autoSpaceDN/>
        <w:bidi w:val="0"/>
        <w:snapToGrid w:val="0"/>
        <w:spacing w:line="300" w:lineRule="auto"/>
        <w:ind w:right="480"/>
        <w:jc w:val="center"/>
        <w:textAlignment w:val="auto"/>
        <w:rPr>
          <w:rFonts w:hint="eastAsia" w:ascii="宋体" w:hAnsi="宋体" w:cs="宋体"/>
          <w:b/>
          <w:color w:val="auto"/>
          <w:kern w:val="0"/>
          <w:sz w:val="32"/>
          <w:szCs w:val="32"/>
          <w:highlight w:val="none"/>
          <w:lang w:val="en-US" w:eastAsia="zh-CN"/>
        </w:rPr>
      </w:pPr>
    </w:p>
    <w:p>
      <w:pPr>
        <w:pageBreakBefore w:val="0"/>
        <w:widowControl w:val="0"/>
        <w:kinsoku/>
        <w:wordWrap/>
        <w:overflowPunct/>
        <w:topLinePunct w:val="0"/>
        <w:autoSpaceDE/>
        <w:autoSpaceDN/>
        <w:bidi w:val="0"/>
        <w:snapToGrid w:val="0"/>
        <w:spacing w:line="300" w:lineRule="auto"/>
        <w:ind w:right="480"/>
        <w:jc w:val="center"/>
        <w:textAlignment w:val="auto"/>
        <w:rPr>
          <w:rFonts w:hint="eastAsia" w:ascii="宋体" w:hAnsi="宋体" w:cs="宋体"/>
          <w:b/>
          <w:color w:val="auto"/>
          <w:kern w:val="0"/>
          <w:sz w:val="32"/>
          <w:szCs w:val="32"/>
          <w:highlight w:val="none"/>
          <w:lang w:val="en-US" w:eastAsia="zh-CN"/>
        </w:rPr>
      </w:pPr>
    </w:p>
    <w:p>
      <w:pPr>
        <w:pageBreakBefore w:val="0"/>
        <w:widowControl w:val="0"/>
        <w:kinsoku/>
        <w:wordWrap/>
        <w:overflowPunct/>
        <w:topLinePunct w:val="0"/>
        <w:autoSpaceDE/>
        <w:autoSpaceDN/>
        <w:bidi w:val="0"/>
        <w:snapToGrid w:val="0"/>
        <w:spacing w:line="300" w:lineRule="auto"/>
        <w:ind w:right="480"/>
        <w:jc w:val="center"/>
        <w:textAlignment w:val="auto"/>
        <w:rPr>
          <w:rFonts w:hint="eastAsia" w:ascii="宋体" w:hAnsi="宋体" w:cs="宋体"/>
          <w:b/>
          <w:color w:val="auto"/>
          <w:kern w:val="0"/>
          <w:sz w:val="32"/>
          <w:szCs w:val="32"/>
          <w:highlight w:val="none"/>
          <w:lang w:val="en-US" w:eastAsia="zh-CN"/>
        </w:rPr>
      </w:pPr>
    </w:p>
    <w:p>
      <w:pPr>
        <w:pageBreakBefore w:val="0"/>
        <w:widowControl w:val="0"/>
        <w:kinsoku/>
        <w:wordWrap/>
        <w:overflowPunct/>
        <w:topLinePunct w:val="0"/>
        <w:autoSpaceDE/>
        <w:autoSpaceDN/>
        <w:bidi w:val="0"/>
        <w:snapToGrid w:val="0"/>
        <w:spacing w:line="300" w:lineRule="auto"/>
        <w:ind w:right="480"/>
        <w:jc w:val="center"/>
        <w:textAlignment w:val="auto"/>
        <w:rPr>
          <w:rFonts w:hint="eastAsia" w:ascii="宋体" w:hAnsi="宋体" w:cs="宋体"/>
          <w:b/>
          <w:color w:val="auto"/>
          <w:kern w:val="0"/>
          <w:sz w:val="32"/>
          <w:szCs w:val="32"/>
          <w:highlight w:val="none"/>
          <w:lang w:val="en-US" w:eastAsia="zh-CN"/>
        </w:rPr>
      </w:pPr>
    </w:p>
    <w:p>
      <w:pPr>
        <w:pageBreakBefore w:val="0"/>
        <w:widowControl w:val="0"/>
        <w:kinsoku/>
        <w:wordWrap/>
        <w:overflowPunct/>
        <w:topLinePunct w:val="0"/>
        <w:autoSpaceDE/>
        <w:autoSpaceDN/>
        <w:bidi w:val="0"/>
        <w:snapToGrid w:val="0"/>
        <w:spacing w:line="300" w:lineRule="auto"/>
        <w:ind w:right="480"/>
        <w:jc w:val="center"/>
        <w:textAlignment w:val="auto"/>
        <w:rPr>
          <w:rFonts w:hint="eastAsia" w:ascii="宋体" w:hAnsi="宋体" w:cs="宋体"/>
          <w:b/>
          <w:color w:val="auto"/>
          <w:kern w:val="0"/>
          <w:sz w:val="32"/>
          <w:szCs w:val="32"/>
          <w:highlight w:val="none"/>
          <w:lang w:val="en-US" w:eastAsia="zh-CN"/>
        </w:rPr>
      </w:pPr>
    </w:p>
    <w:p>
      <w:pPr>
        <w:pageBreakBefore w:val="0"/>
        <w:widowControl w:val="0"/>
        <w:kinsoku/>
        <w:wordWrap/>
        <w:overflowPunct/>
        <w:topLinePunct w:val="0"/>
        <w:autoSpaceDE/>
        <w:autoSpaceDN/>
        <w:bidi w:val="0"/>
        <w:snapToGrid w:val="0"/>
        <w:spacing w:line="300" w:lineRule="auto"/>
        <w:ind w:right="480"/>
        <w:jc w:val="center"/>
        <w:textAlignment w:val="auto"/>
        <w:rPr>
          <w:rFonts w:hint="eastAsia" w:ascii="宋体" w:hAnsi="宋体" w:cs="宋体"/>
          <w:b/>
          <w:color w:val="auto"/>
          <w:kern w:val="0"/>
          <w:sz w:val="32"/>
          <w:szCs w:val="32"/>
          <w:highlight w:val="none"/>
          <w:lang w:val="en-US" w:eastAsia="zh-CN"/>
        </w:rPr>
      </w:pPr>
    </w:p>
    <w:p>
      <w:pPr>
        <w:pageBreakBefore w:val="0"/>
        <w:widowControl w:val="0"/>
        <w:kinsoku/>
        <w:wordWrap/>
        <w:overflowPunct/>
        <w:topLinePunct w:val="0"/>
        <w:autoSpaceDE/>
        <w:autoSpaceDN/>
        <w:bidi w:val="0"/>
        <w:snapToGrid w:val="0"/>
        <w:spacing w:line="300" w:lineRule="auto"/>
        <w:ind w:right="480"/>
        <w:jc w:val="center"/>
        <w:textAlignment w:val="auto"/>
        <w:rPr>
          <w:rFonts w:hint="eastAsia" w:ascii="宋体" w:hAnsi="宋体" w:cs="宋体"/>
          <w:b/>
          <w:color w:val="auto"/>
          <w:kern w:val="0"/>
          <w:sz w:val="32"/>
          <w:szCs w:val="32"/>
          <w:highlight w:val="none"/>
          <w:lang w:val="en-US" w:eastAsia="zh-CN"/>
        </w:rPr>
      </w:pPr>
    </w:p>
    <w:p>
      <w:pPr>
        <w:pageBreakBefore w:val="0"/>
        <w:widowControl w:val="0"/>
        <w:kinsoku/>
        <w:wordWrap/>
        <w:overflowPunct/>
        <w:topLinePunct w:val="0"/>
        <w:autoSpaceDE/>
        <w:autoSpaceDN/>
        <w:bidi w:val="0"/>
        <w:snapToGrid w:val="0"/>
        <w:spacing w:line="300" w:lineRule="auto"/>
        <w:ind w:right="480"/>
        <w:jc w:val="center"/>
        <w:textAlignment w:val="auto"/>
        <w:rPr>
          <w:rFonts w:hint="eastAsia" w:ascii="宋体" w:hAnsi="宋体" w:cs="宋体"/>
          <w:b/>
          <w:color w:val="auto"/>
          <w:kern w:val="0"/>
          <w:sz w:val="32"/>
          <w:szCs w:val="32"/>
          <w:highlight w:val="none"/>
          <w:lang w:val="en-US" w:eastAsia="zh-CN"/>
        </w:rPr>
      </w:pPr>
    </w:p>
    <w:p>
      <w:pPr>
        <w:pageBreakBefore w:val="0"/>
        <w:widowControl w:val="0"/>
        <w:kinsoku/>
        <w:wordWrap/>
        <w:overflowPunct/>
        <w:topLinePunct w:val="0"/>
        <w:autoSpaceDE/>
        <w:autoSpaceDN/>
        <w:bidi w:val="0"/>
        <w:snapToGrid w:val="0"/>
        <w:spacing w:line="300" w:lineRule="auto"/>
        <w:ind w:right="480"/>
        <w:jc w:val="center"/>
        <w:textAlignment w:val="auto"/>
        <w:rPr>
          <w:rFonts w:hint="eastAsia" w:ascii="宋体" w:hAnsi="宋体" w:cs="宋体"/>
          <w:b/>
          <w:color w:val="auto"/>
          <w:kern w:val="0"/>
          <w:sz w:val="32"/>
          <w:szCs w:val="32"/>
          <w:highlight w:val="none"/>
          <w:lang w:val="en-US" w:eastAsia="zh-CN"/>
        </w:rPr>
      </w:pPr>
    </w:p>
    <w:p>
      <w:pPr>
        <w:pageBreakBefore w:val="0"/>
        <w:widowControl w:val="0"/>
        <w:kinsoku/>
        <w:wordWrap/>
        <w:overflowPunct/>
        <w:topLinePunct w:val="0"/>
        <w:autoSpaceDE/>
        <w:autoSpaceDN/>
        <w:bidi w:val="0"/>
        <w:snapToGrid w:val="0"/>
        <w:spacing w:line="300" w:lineRule="auto"/>
        <w:ind w:right="480"/>
        <w:jc w:val="center"/>
        <w:textAlignment w:val="auto"/>
        <w:rPr>
          <w:rFonts w:hint="eastAsia" w:ascii="宋体" w:hAnsi="宋体" w:cs="宋体"/>
          <w:b/>
          <w:color w:val="auto"/>
          <w:kern w:val="0"/>
          <w:sz w:val="32"/>
          <w:szCs w:val="32"/>
          <w:highlight w:val="none"/>
          <w:lang w:val="en-US" w:eastAsia="zh-CN"/>
        </w:rPr>
      </w:pPr>
    </w:p>
    <w:p>
      <w:pPr>
        <w:pageBreakBefore w:val="0"/>
        <w:widowControl w:val="0"/>
        <w:kinsoku/>
        <w:wordWrap/>
        <w:overflowPunct/>
        <w:topLinePunct w:val="0"/>
        <w:autoSpaceDE/>
        <w:autoSpaceDN/>
        <w:bidi w:val="0"/>
        <w:snapToGrid w:val="0"/>
        <w:spacing w:line="300" w:lineRule="auto"/>
        <w:ind w:right="480"/>
        <w:jc w:val="center"/>
        <w:textAlignment w:val="auto"/>
        <w:rPr>
          <w:rFonts w:hint="eastAsia" w:ascii="宋体" w:hAnsi="宋体" w:cs="宋体"/>
          <w:b/>
          <w:color w:val="auto"/>
          <w:kern w:val="0"/>
          <w:sz w:val="32"/>
          <w:szCs w:val="32"/>
          <w:highlight w:val="none"/>
          <w:lang w:val="en-US" w:eastAsia="zh-CN"/>
        </w:rPr>
      </w:pPr>
    </w:p>
    <w:p>
      <w:pPr>
        <w:pageBreakBefore w:val="0"/>
        <w:widowControl w:val="0"/>
        <w:kinsoku/>
        <w:wordWrap/>
        <w:overflowPunct/>
        <w:topLinePunct w:val="0"/>
        <w:autoSpaceDE/>
        <w:autoSpaceDN/>
        <w:bidi w:val="0"/>
        <w:snapToGrid w:val="0"/>
        <w:spacing w:line="300" w:lineRule="auto"/>
        <w:ind w:right="480"/>
        <w:jc w:val="center"/>
        <w:textAlignment w:val="auto"/>
        <w:rPr>
          <w:rFonts w:hint="eastAsia" w:ascii="宋体" w:hAnsi="宋体" w:cs="宋体"/>
          <w:b/>
          <w:color w:val="auto"/>
          <w:kern w:val="0"/>
          <w:sz w:val="32"/>
          <w:szCs w:val="32"/>
          <w:highlight w:val="none"/>
          <w:lang w:val="en-US" w:eastAsia="zh-CN"/>
        </w:rPr>
      </w:pPr>
    </w:p>
    <w:p>
      <w:pPr>
        <w:pageBreakBefore w:val="0"/>
        <w:widowControl w:val="0"/>
        <w:kinsoku/>
        <w:wordWrap/>
        <w:overflowPunct/>
        <w:topLinePunct w:val="0"/>
        <w:autoSpaceDE/>
        <w:autoSpaceDN/>
        <w:bidi w:val="0"/>
        <w:snapToGrid w:val="0"/>
        <w:spacing w:line="300" w:lineRule="auto"/>
        <w:ind w:right="480"/>
        <w:jc w:val="center"/>
        <w:textAlignment w:val="auto"/>
        <w:rPr>
          <w:rFonts w:hint="eastAsia" w:ascii="宋体" w:hAnsi="宋体" w:cs="宋体"/>
          <w:b/>
          <w:color w:val="auto"/>
          <w:kern w:val="0"/>
          <w:sz w:val="32"/>
          <w:szCs w:val="32"/>
          <w:highlight w:val="none"/>
          <w:lang w:val="en-US" w:eastAsia="zh-CN"/>
        </w:rPr>
      </w:pPr>
    </w:p>
    <w:p>
      <w:pPr>
        <w:pageBreakBefore w:val="0"/>
        <w:widowControl w:val="0"/>
        <w:kinsoku/>
        <w:wordWrap/>
        <w:overflowPunct/>
        <w:topLinePunct w:val="0"/>
        <w:autoSpaceDE/>
        <w:autoSpaceDN/>
        <w:bidi w:val="0"/>
        <w:snapToGrid w:val="0"/>
        <w:spacing w:line="300" w:lineRule="auto"/>
        <w:ind w:right="480"/>
        <w:jc w:val="center"/>
        <w:textAlignment w:val="auto"/>
        <w:rPr>
          <w:rFonts w:hint="eastAsia" w:ascii="宋体" w:hAnsi="宋体" w:cs="宋体"/>
          <w:b/>
          <w:color w:val="auto"/>
          <w:kern w:val="0"/>
          <w:sz w:val="32"/>
          <w:szCs w:val="32"/>
          <w:highlight w:val="none"/>
          <w:lang w:val="en-US" w:eastAsia="zh-CN"/>
        </w:rPr>
      </w:pPr>
    </w:p>
    <w:p>
      <w:pPr>
        <w:pageBreakBefore w:val="0"/>
        <w:widowControl w:val="0"/>
        <w:kinsoku/>
        <w:wordWrap/>
        <w:overflowPunct/>
        <w:topLinePunct w:val="0"/>
        <w:autoSpaceDE/>
        <w:autoSpaceDN/>
        <w:bidi w:val="0"/>
        <w:snapToGrid w:val="0"/>
        <w:spacing w:line="300" w:lineRule="auto"/>
        <w:ind w:right="480"/>
        <w:jc w:val="center"/>
        <w:textAlignment w:val="auto"/>
        <w:rPr>
          <w:rFonts w:hint="eastAsia" w:ascii="宋体" w:hAnsi="宋体" w:cs="宋体"/>
          <w:b/>
          <w:color w:val="auto"/>
          <w:kern w:val="0"/>
          <w:sz w:val="32"/>
          <w:szCs w:val="32"/>
          <w:highlight w:val="none"/>
          <w:lang w:val="en-US" w:eastAsia="zh-CN"/>
        </w:rPr>
      </w:pPr>
    </w:p>
    <w:p>
      <w:pPr>
        <w:pageBreakBefore w:val="0"/>
        <w:widowControl w:val="0"/>
        <w:kinsoku/>
        <w:wordWrap/>
        <w:overflowPunct/>
        <w:topLinePunct w:val="0"/>
        <w:autoSpaceDE/>
        <w:autoSpaceDN/>
        <w:bidi w:val="0"/>
        <w:snapToGrid w:val="0"/>
        <w:spacing w:line="300" w:lineRule="auto"/>
        <w:ind w:right="480"/>
        <w:jc w:val="center"/>
        <w:textAlignment w:val="auto"/>
        <w:rPr>
          <w:rFonts w:hint="eastAsia" w:ascii="宋体" w:hAnsi="宋体" w:cs="宋体"/>
          <w:b/>
          <w:color w:val="auto"/>
          <w:kern w:val="0"/>
          <w:sz w:val="32"/>
          <w:szCs w:val="32"/>
          <w:highlight w:val="none"/>
          <w:lang w:val="en-US" w:eastAsia="zh-CN"/>
        </w:rPr>
      </w:pPr>
    </w:p>
    <w:p>
      <w:pPr>
        <w:pageBreakBefore w:val="0"/>
        <w:widowControl w:val="0"/>
        <w:kinsoku/>
        <w:wordWrap/>
        <w:overflowPunct/>
        <w:topLinePunct w:val="0"/>
        <w:autoSpaceDE/>
        <w:autoSpaceDN/>
        <w:bidi w:val="0"/>
        <w:snapToGrid w:val="0"/>
        <w:spacing w:line="300" w:lineRule="auto"/>
        <w:ind w:right="480"/>
        <w:jc w:val="center"/>
        <w:textAlignment w:val="auto"/>
        <w:rPr>
          <w:rFonts w:hint="eastAsia" w:ascii="宋体" w:hAnsi="宋体" w:cs="宋体"/>
          <w:b/>
          <w:color w:val="auto"/>
          <w:kern w:val="0"/>
          <w:sz w:val="32"/>
          <w:szCs w:val="32"/>
          <w:highlight w:val="none"/>
          <w:lang w:val="en-US" w:eastAsia="zh-CN"/>
        </w:rPr>
      </w:pPr>
    </w:p>
    <w:p>
      <w:pPr>
        <w:pageBreakBefore w:val="0"/>
        <w:widowControl w:val="0"/>
        <w:kinsoku/>
        <w:wordWrap/>
        <w:overflowPunct/>
        <w:topLinePunct w:val="0"/>
        <w:autoSpaceDE/>
        <w:autoSpaceDN/>
        <w:bidi w:val="0"/>
        <w:snapToGrid w:val="0"/>
        <w:spacing w:line="300" w:lineRule="auto"/>
        <w:ind w:right="480"/>
        <w:jc w:val="center"/>
        <w:textAlignment w:val="auto"/>
        <w:rPr>
          <w:rFonts w:hint="eastAsia" w:ascii="宋体" w:hAnsi="宋体" w:cs="宋体"/>
          <w:b/>
          <w:color w:val="auto"/>
          <w:kern w:val="0"/>
          <w:sz w:val="32"/>
          <w:szCs w:val="32"/>
          <w:highlight w:val="none"/>
          <w:lang w:val="en-US" w:eastAsia="zh-CN"/>
        </w:rPr>
      </w:pPr>
    </w:p>
    <w:p>
      <w:pPr>
        <w:pageBreakBefore w:val="0"/>
        <w:widowControl w:val="0"/>
        <w:kinsoku/>
        <w:wordWrap/>
        <w:overflowPunct/>
        <w:topLinePunct w:val="0"/>
        <w:autoSpaceDE/>
        <w:autoSpaceDN/>
        <w:bidi w:val="0"/>
        <w:snapToGrid w:val="0"/>
        <w:spacing w:line="300" w:lineRule="auto"/>
        <w:ind w:right="480"/>
        <w:jc w:val="center"/>
        <w:textAlignment w:val="auto"/>
        <w:rPr>
          <w:rFonts w:hint="eastAsia" w:ascii="宋体" w:hAnsi="宋体" w:cs="宋体"/>
          <w:b/>
          <w:color w:val="auto"/>
          <w:kern w:val="0"/>
          <w:sz w:val="32"/>
          <w:szCs w:val="32"/>
          <w:highlight w:val="none"/>
          <w:lang w:val="en-US" w:eastAsia="zh-CN"/>
        </w:rPr>
      </w:pPr>
    </w:p>
    <w:p>
      <w:pPr>
        <w:pageBreakBefore w:val="0"/>
        <w:widowControl w:val="0"/>
        <w:kinsoku/>
        <w:wordWrap/>
        <w:overflowPunct/>
        <w:topLinePunct w:val="0"/>
        <w:autoSpaceDE/>
        <w:autoSpaceDN/>
        <w:bidi w:val="0"/>
        <w:snapToGrid w:val="0"/>
        <w:spacing w:line="300" w:lineRule="auto"/>
        <w:ind w:right="480"/>
        <w:jc w:val="center"/>
        <w:textAlignment w:val="auto"/>
        <w:rPr>
          <w:rFonts w:hint="eastAsia" w:ascii="宋体" w:hAnsi="宋体" w:cs="宋体"/>
          <w:b/>
          <w:color w:val="auto"/>
          <w:kern w:val="0"/>
          <w:sz w:val="32"/>
          <w:szCs w:val="32"/>
          <w:highlight w:val="none"/>
          <w:lang w:val="en-US" w:eastAsia="zh-CN"/>
        </w:rPr>
      </w:pPr>
    </w:p>
    <w:p>
      <w:pPr>
        <w:pageBreakBefore w:val="0"/>
        <w:widowControl w:val="0"/>
        <w:kinsoku/>
        <w:wordWrap/>
        <w:overflowPunct/>
        <w:topLinePunct w:val="0"/>
        <w:autoSpaceDE/>
        <w:autoSpaceDN/>
        <w:bidi w:val="0"/>
        <w:snapToGrid w:val="0"/>
        <w:spacing w:line="300" w:lineRule="auto"/>
        <w:ind w:right="480"/>
        <w:jc w:val="center"/>
        <w:textAlignment w:val="auto"/>
        <w:rPr>
          <w:rFonts w:hint="eastAsia" w:ascii="宋体" w:hAnsi="宋体" w:cs="宋体"/>
          <w:b/>
          <w:color w:val="auto"/>
          <w:kern w:val="0"/>
          <w:sz w:val="32"/>
          <w:szCs w:val="32"/>
          <w:highlight w:val="none"/>
          <w:lang w:val="en-US" w:eastAsia="zh-CN"/>
        </w:rPr>
      </w:pPr>
    </w:p>
    <w:p>
      <w:pPr>
        <w:pageBreakBefore w:val="0"/>
        <w:widowControl w:val="0"/>
        <w:kinsoku/>
        <w:wordWrap/>
        <w:overflowPunct/>
        <w:topLinePunct w:val="0"/>
        <w:autoSpaceDE/>
        <w:autoSpaceDN/>
        <w:bidi w:val="0"/>
        <w:snapToGrid w:val="0"/>
        <w:spacing w:line="300" w:lineRule="auto"/>
        <w:ind w:right="480"/>
        <w:jc w:val="center"/>
        <w:textAlignment w:val="auto"/>
        <w:rPr>
          <w:rFonts w:hint="eastAsia" w:ascii="宋体" w:hAnsi="宋体" w:cs="宋体"/>
          <w:b/>
          <w:color w:val="auto"/>
          <w:kern w:val="0"/>
          <w:sz w:val="32"/>
          <w:szCs w:val="32"/>
          <w:highlight w:val="none"/>
          <w:lang w:val="en-US" w:eastAsia="zh-CN"/>
        </w:rPr>
      </w:pPr>
    </w:p>
    <w:p>
      <w:pPr>
        <w:pageBreakBefore w:val="0"/>
        <w:widowControl w:val="0"/>
        <w:kinsoku/>
        <w:wordWrap/>
        <w:overflowPunct/>
        <w:topLinePunct w:val="0"/>
        <w:autoSpaceDE/>
        <w:autoSpaceDN/>
        <w:bidi w:val="0"/>
        <w:snapToGrid w:val="0"/>
        <w:spacing w:line="300" w:lineRule="auto"/>
        <w:ind w:right="480"/>
        <w:jc w:val="center"/>
        <w:textAlignment w:val="auto"/>
        <w:rPr>
          <w:rFonts w:hint="eastAsia" w:ascii="宋体" w:hAnsi="宋体" w:cs="宋体"/>
          <w:b/>
          <w:color w:val="auto"/>
          <w:kern w:val="0"/>
          <w:sz w:val="32"/>
          <w:szCs w:val="32"/>
          <w:highlight w:val="none"/>
          <w:lang w:val="en-US" w:eastAsia="zh-CN"/>
        </w:rPr>
      </w:pPr>
    </w:p>
    <w:p>
      <w:pPr>
        <w:rPr>
          <w:rFonts w:hint="eastAsia" w:ascii="宋体" w:hAnsi="宋体" w:cs="宋体"/>
          <w:b/>
          <w:color w:val="auto"/>
          <w:kern w:val="0"/>
          <w:sz w:val="32"/>
          <w:szCs w:val="32"/>
          <w:highlight w:val="none"/>
          <w:lang w:val="en-US" w:eastAsia="zh-CN"/>
        </w:rPr>
      </w:pPr>
      <w:r>
        <w:rPr>
          <w:rFonts w:hint="eastAsia" w:ascii="宋体" w:hAnsi="宋体" w:cs="宋体"/>
          <w:b/>
          <w:color w:val="auto"/>
          <w:kern w:val="0"/>
          <w:sz w:val="32"/>
          <w:szCs w:val="32"/>
          <w:highlight w:val="none"/>
          <w:lang w:val="en-US" w:eastAsia="zh-CN"/>
        </w:rPr>
        <w:br w:type="page"/>
      </w:r>
    </w:p>
    <w:p>
      <w:pPr>
        <w:pageBreakBefore w:val="0"/>
        <w:widowControl w:val="0"/>
        <w:kinsoku/>
        <w:wordWrap/>
        <w:overflowPunct/>
        <w:topLinePunct w:val="0"/>
        <w:autoSpaceDE/>
        <w:autoSpaceDN/>
        <w:bidi w:val="0"/>
        <w:snapToGrid w:val="0"/>
        <w:spacing w:line="300" w:lineRule="auto"/>
        <w:ind w:right="480"/>
        <w:jc w:val="center"/>
        <w:textAlignment w:val="auto"/>
        <w:rPr>
          <w:rFonts w:ascii="宋体" w:cs="宋体"/>
          <w:b/>
          <w:color w:val="auto"/>
          <w:kern w:val="0"/>
          <w:sz w:val="32"/>
          <w:szCs w:val="32"/>
          <w:highlight w:val="none"/>
        </w:rPr>
      </w:pPr>
      <w:r>
        <w:rPr>
          <w:rFonts w:hint="eastAsia" w:ascii="宋体" w:hAnsi="宋体" w:cs="宋体"/>
          <w:b/>
          <w:color w:val="auto"/>
          <w:kern w:val="0"/>
          <w:sz w:val="32"/>
          <w:szCs w:val="32"/>
          <w:highlight w:val="none"/>
          <w:lang w:val="en-US" w:eastAsia="zh-CN"/>
        </w:rPr>
        <w:t>二、</w:t>
      </w:r>
      <w:r>
        <w:rPr>
          <w:rFonts w:hint="eastAsia" w:ascii="宋体" w:hAnsi="宋体" w:cs="宋体"/>
          <w:b/>
          <w:color w:val="auto"/>
          <w:kern w:val="0"/>
          <w:sz w:val="32"/>
          <w:szCs w:val="32"/>
          <w:highlight w:val="none"/>
        </w:rPr>
        <w:t>符合参加政府采购活动应当具备的一般条件的承诺函</w:t>
      </w:r>
    </w:p>
    <w:p>
      <w:pPr>
        <w:pageBreakBefore w:val="0"/>
        <w:widowControl w:val="0"/>
        <w:kinsoku/>
        <w:wordWrap/>
        <w:overflowPunct/>
        <w:topLinePunct w:val="0"/>
        <w:autoSpaceDE/>
        <w:autoSpaceDN/>
        <w:bidi w:val="0"/>
        <w:snapToGrid w:val="0"/>
        <w:spacing w:line="300" w:lineRule="auto"/>
        <w:textAlignment w:val="auto"/>
        <w:rPr>
          <w:rFonts w:ascii="宋体" w:cs="宋体"/>
          <w:color w:val="auto"/>
          <w:sz w:val="24"/>
          <w:highlight w:val="none"/>
        </w:rPr>
      </w:pPr>
    </w:p>
    <w:p>
      <w:pPr>
        <w:pageBreakBefore w:val="0"/>
        <w:widowControl w:val="0"/>
        <w:kinsoku/>
        <w:wordWrap/>
        <w:overflowPunct/>
        <w:topLinePunct w:val="0"/>
        <w:autoSpaceDE/>
        <w:autoSpaceDN/>
        <w:bidi w:val="0"/>
        <w:snapToGrid w:val="0"/>
        <w:spacing w:line="300" w:lineRule="auto"/>
        <w:textAlignment w:val="auto"/>
        <w:rPr>
          <w:rFonts w:ascii="宋体" w:cs="宋体"/>
          <w:color w:val="auto"/>
          <w:sz w:val="24"/>
          <w:highlight w:val="none"/>
        </w:rPr>
      </w:pPr>
      <w:r>
        <w:rPr>
          <w:rFonts w:hint="eastAsia" w:ascii="宋体" w:hAnsi="宋体" w:cs="宋体"/>
          <w:color w:val="auto"/>
          <w:sz w:val="24"/>
          <w:highlight w:val="none"/>
        </w:rPr>
        <w:t>（采购人）、（采购代理机构）：</w:t>
      </w:r>
    </w:p>
    <w:p>
      <w:pPr>
        <w:pageBreakBefore w:val="0"/>
        <w:widowControl w:val="0"/>
        <w:kinsoku/>
        <w:wordWrap/>
        <w:overflowPunct/>
        <w:topLinePunct w:val="0"/>
        <w:autoSpaceDE/>
        <w:autoSpaceDN/>
        <w:bidi w:val="0"/>
        <w:snapToGrid w:val="0"/>
        <w:spacing w:line="300" w:lineRule="auto"/>
        <w:ind w:firstLine="480" w:firstLineChars="200"/>
        <w:textAlignment w:val="auto"/>
        <w:rPr>
          <w:rFonts w:ascii="宋体" w:cs="宋体"/>
          <w:color w:val="auto"/>
          <w:sz w:val="24"/>
          <w:highlight w:val="none"/>
        </w:rPr>
      </w:pPr>
      <w:r>
        <w:rPr>
          <w:rFonts w:hint="eastAsia" w:ascii="宋体" w:hAnsi="宋体" w:cs="宋体"/>
          <w:color w:val="auto"/>
          <w:sz w:val="24"/>
          <w:highlight w:val="none"/>
        </w:rPr>
        <w:t>我方参与（项目名称）【招标编号：（采购编号）】政府采购活动，郑重承诺：</w:t>
      </w:r>
    </w:p>
    <w:p>
      <w:pPr>
        <w:pageBreakBefore w:val="0"/>
        <w:widowControl w:val="0"/>
        <w:kinsoku/>
        <w:wordWrap/>
        <w:overflowPunct/>
        <w:topLinePunct w:val="0"/>
        <w:autoSpaceDE/>
        <w:autoSpaceDN/>
        <w:bidi w:val="0"/>
        <w:snapToGrid w:val="0"/>
        <w:spacing w:line="300" w:lineRule="auto"/>
        <w:ind w:firstLine="360" w:firstLineChars="150"/>
        <w:textAlignment w:val="auto"/>
        <w:rPr>
          <w:rFonts w:ascii="宋体" w:cs="宋体"/>
          <w:color w:val="auto"/>
          <w:sz w:val="24"/>
          <w:highlight w:val="none"/>
        </w:rPr>
      </w:pPr>
      <w:r>
        <w:rPr>
          <w:rFonts w:hint="eastAsia" w:ascii="宋体" w:hAnsi="宋体" w:cs="宋体"/>
          <w:color w:val="auto"/>
          <w:sz w:val="24"/>
          <w:highlight w:val="none"/>
        </w:rPr>
        <w:t>（一）具备《中华人民共和国政府采购法》第二十二条规定的以下条件：</w:t>
      </w:r>
    </w:p>
    <w:p>
      <w:pPr>
        <w:pageBreakBefore w:val="0"/>
        <w:widowControl w:val="0"/>
        <w:kinsoku/>
        <w:wordWrap/>
        <w:overflowPunct/>
        <w:topLinePunct w:val="0"/>
        <w:autoSpaceDE/>
        <w:autoSpaceDN/>
        <w:bidi w:val="0"/>
        <w:snapToGrid w:val="0"/>
        <w:spacing w:line="300" w:lineRule="auto"/>
        <w:ind w:firstLine="480" w:firstLineChars="200"/>
        <w:textAlignment w:val="auto"/>
        <w:rPr>
          <w:rFonts w:ascii="宋体" w:cs="宋体"/>
          <w:color w:val="auto"/>
          <w:sz w:val="24"/>
          <w:highlight w:val="none"/>
        </w:rPr>
      </w:pPr>
      <w:r>
        <w:rPr>
          <w:rFonts w:ascii="宋体" w:hAnsi="宋体" w:cs="宋体"/>
          <w:color w:val="auto"/>
          <w:sz w:val="24"/>
          <w:highlight w:val="none"/>
        </w:rPr>
        <w:t>1</w:t>
      </w:r>
      <w:r>
        <w:rPr>
          <w:rFonts w:hint="eastAsia" w:ascii="宋体" w:hAnsi="宋体" w:cs="宋体"/>
          <w:color w:val="auto"/>
          <w:sz w:val="24"/>
          <w:highlight w:val="none"/>
        </w:rPr>
        <w:t>、具有独立承担民事责任的能力；</w:t>
      </w:r>
    </w:p>
    <w:p>
      <w:pPr>
        <w:pageBreakBefore w:val="0"/>
        <w:widowControl w:val="0"/>
        <w:kinsoku/>
        <w:wordWrap/>
        <w:overflowPunct/>
        <w:topLinePunct w:val="0"/>
        <w:autoSpaceDE/>
        <w:autoSpaceDN/>
        <w:bidi w:val="0"/>
        <w:snapToGrid w:val="0"/>
        <w:spacing w:line="300" w:lineRule="auto"/>
        <w:ind w:firstLine="480" w:firstLineChars="200"/>
        <w:textAlignment w:val="auto"/>
        <w:rPr>
          <w:rFonts w:ascii="宋体" w:hAnsi="宋体" w:cs="宋体"/>
          <w:color w:val="auto"/>
          <w:sz w:val="24"/>
          <w:highlight w:val="none"/>
        </w:rPr>
      </w:pPr>
      <w:r>
        <w:rPr>
          <w:rFonts w:ascii="宋体" w:hAnsi="宋体" w:cs="宋体"/>
          <w:color w:val="auto"/>
          <w:sz w:val="24"/>
          <w:highlight w:val="none"/>
        </w:rPr>
        <w:t>2</w:t>
      </w:r>
      <w:r>
        <w:rPr>
          <w:rFonts w:hint="eastAsia" w:ascii="宋体" w:hAnsi="宋体" w:cs="宋体"/>
          <w:color w:val="auto"/>
          <w:sz w:val="24"/>
          <w:highlight w:val="none"/>
        </w:rPr>
        <w:t>、具有良好的商业信誉和健全的财务会计制度；</w:t>
      </w:r>
      <w:r>
        <w:rPr>
          <w:rFonts w:ascii="宋体" w:hAnsi="宋体" w:cs="宋体"/>
          <w:color w:val="auto"/>
          <w:sz w:val="24"/>
          <w:highlight w:val="none"/>
        </w:rPr>
        <w:t xml:space="preserve"> </w:t>
      </w:r>
    </w:p>
    <w:p>
      <w:pPr>
        <w:pageBreakBefore w:val="0"/>
        <w:widowControl w:val="0"/>
        <w:kinsoku/>
        <w:wordWrap/>
        <w:overflowPunct/>
        <w:topLinePunct w:val="0"/>
        <w:autoSpaceDE/>
        <w:autoSpaceDN/>
        <w:bidi w:val="0"/>
        <w:snapToGrid w:val="0"/>
        <w:spacing w:line="300" w:lineRule="auto"/>
        <w:ind w:firstLine="480" w:firstLineChars="200"/>
        <w:textAlignment w:val="auto"/>
        <w:rPr>
          <w:rFonts w:ascii="宋体" w:cs="宋体"/>
          <w:color w:val="auto"/>
          <w:sz w:val="24"/>
          <w:highlight w:val="none"/>
        </w:rPr>
      </w:pPr>
      <w:r>
        <w:rPr>
          <w:rFonts w:ascii="宋体" w:hAnsi="宋体" w:cs="宋体"/>
          <w:color w:val="auto"/>
          <w:sz w:val="24"/>
          <w:highlight w:val="none"/>
        </w:rPr>
        <w:t>3</w:t>
      </w:r>
      <w:r>
        <w:rPr>
          <w:rFonts w:hint="eastAsia" w:ascii="宋体" w:hAnsi="宋体" w:cs="宋体"/>
          <w:color w:val="auto"/>
          <w:sz w:val="24"/>
          <w:highlight w:val="none"/>
        </w:rPr>
        <w:t>、具有履行合同所必需的设备和专业技术能力；</w:t>
      </w:r>
    </w:p>
    <w:p>
      <w:pPr>
        <w:pageBreakBefore w:val="0"/>
        <w:widowControl w:val="0"/>
        <w:kinsoku/>
        <w:wordWrap/>
        <w:overflowPunct/>
        <w:topLinePunct w:val="0"/>
        <w:autoSpaceDE/>
        <w:autoSpaceDN/>
        <w:bidi w:val="0"/>
        <w:snapToGrid w:val="0"/>
        <w:spacing w:line="300" w:lineRule="auto"/>
        <w:ind w:firstLine="480" w:firstLineChars="200"/>
        <w:textAlignment w:val="auto"/>
        <w:rPr>
          <w:rFonts w:ascii="宋体" w:cs="宋体"/>
          <w:color w:val="auto"/>
          <w:sz w:val="24"/>
          <w:highlight w:val="none"/>
        </w:rPr>
      </w:pPr>
      <w:r>
        <w:rPr>
          <w:rFonts w:ascii="宋体" w:hAnsi="宋体" w:cs="宋体"/>
          <w:color w:val="auto"/>
          <w:sz w:val="24"/>
          <w:highlight w:val="none"/>
        </w:rPr>
        <w:t>4</w:t>
      </w:r>
      <w:r>
        <w:rPr>
          <w:rFonts w:hint="eastAsia" w:ascii="宋体" w:hAnsi="宋体" w:cs="宋体"/>
          <w:color w:val="auto"/>
          <w:sz w:val="24"/>
          <w:highlight w:val="none"/>
        </w:rPr>
        <w:t>、有依法缴纳税收和社会保障资金的良好记录；</w:t>
      </w:r>
    </w:p>
    <w:p>
      <w:pPr>
        <w:pageBreakBefore w:val="0"/>
        <w:widowControl w:val="0"/>
        <w:kinsoku/>
        <w:wordWrap/>
        <w:overflowPunct/>
        <w:topLinePunct w:val="0"/>
        <w:autoSpaceDE/>
        <w:autoSpaceDN/>
        <w:bidi w:val="0"/>
        <w:snapToGrid w:val="0"/>
        <w:spacing w:line="300" w:lineRule="auto"/>
        <w:ind w:firstLine="480" w:firstLineChars="200"/>
        <w:textAlignment w:val="auto"/>
        <w:rPr>
          <w:rFonts w:ascii="宋体" w:cs="宋体"/>
          <w:color w:val="auto"/>
          <w:sz w:val="24"/>
          <w:highlight w:val="none"/>
        </w:rPr>
      </w:pPr>
      <w:r>
        <w:rPr>
          <w:rFonts w:ascii="宋体" w:hAnsi="宋体" w:cs="宋体"/>
          <w:color w:val="auto"/>
          <w:sz w:val="24"/>
          <w:highlight w:val="none"/>
        </w:rPr>
        <w:t>5</w:t>
      </w:r>
      <w:r>
        <w:rPr>
          <w:rFonts w:hint="eastAsia" w:ascii="宋体" w:hAnsi="宋体" w:cs="宋体"/>
          <w:color w:val="auto"/>
          <w:sz w:val="24"/>
          <w:highlight w:val="none"/>
        </w:rPr>
        <w:t>、参加政府采购活动前三年内，在经营活动中没有重大违法记录；</w:t>
      </w:r>
    </w:p>
    <w:p>
      <w:pPr>
        <w:pageBreakBefore w:val="0"/>
        <w:widowControl w:val="0"/>
        <w:kinsoku/>
        <w:wordWrap/>
        <w:overflowPunct/>
        <w:topLinePunct w:val="0"/>
        <w:autoSpaceDE/>
        <w:autoSpaceDN/>
        <w:bidi w:val="0"/>
        <w:snapToGrid w:val="0"/>
        <w:spacing w:line="300" w:lineRule="auto"/>
        <w:ind w:firstLine="480" w:firstLineChars="200"/>
        <w:textAlignment w:val="auto"/>
        <w:rPr>
          <w:rFonts w:ascii="宋体" w:cs="宋体"/>
          <w:color w:val="auto"/>
          <w:sz w:val="24"/>
          <w:highlight w:val="none"/>
        </w:rPr>
      </w:pPr>
      <w:r>
        <w:rPr>
          <w:rFonts w:ascii="宋体" w:hAnsi="宋体" w:cs="宋体"/>
          <w:color w:val="auto"/>
          <w:sz w:val="24"/>
          <w:highlight w:val="none"/>
        </w:rPr>
        <w:t>6</w:t>
      </w:r>
      <w:r>
        <w:rPr>
          <w:rFonts w:hint="eastAsia" w:ascii="宋体" w:hAnsi="宋体" w:cs="宋体"/>
          <w:color w:val="auto"/>
          <w:sz w:val="24"/>
          <w:highlight w:val="none"/>
        </w:rPr>
        <w:t>、法律、行政法规规定的其他条件。</w:t>
      </w:r>
    </w:p>
    <w:p>
      <w:pPr>
        <w:pageBreakBefore w:val="0"/>
        <w:widowControl w:val="0"/>
        <w:kinsoku/>
        <w:wordWrap/>
        <w:overflowPunct/>
        <w:topLinePunct w:val="0"/>
        <w:autoSpaceDE/>
        <w:autoSpaceDN/>
        <w:bidi w:val="0"/>
        <w:snapToGrid w:val="0"/>
        <w:spacing w:line="300" w:lineRule="auto"/>
        <w:ind w:firstLine="480" w:firstLineChars="200"/>
        <w:textAlignment w:val="auto"/>
        <w:rPr>
          <w:rFonts w:ascii="宋体" w:cs="宋体"/>
          <w:color w:val="auto"/>
          <w:sz w:val="24"/>
          <w:highlight w:val="none"/>
        </w:rPr>
      </w:pPr>
      <w:r>
        <w:rPr>
          <w:rFonts w:hint="eastAsia" w:ascii="宋体" w:hAnsi="宋体" w:cs="宋体"/>
          <w:color w:val="auto"/>
          <w:sz w:val="24"/>
          <w:highlight w:val="none"/>
        </w:rPr>
        <w:t>（二）未被信用中国（</w:t>
      </w:r>
      <w:r>
        <w:rPr>
          <w:rFonts w:ascii="宋体" w:hAnsi="宋体" w:cs="宋体"/>
          <w:color w:val="auto"/>
          <w:sz w:val="24"/>
          <w:highlight w:val="none"/>
        </w:rPr>
        <w:t>www.creditchina.gov.cn)</w:t>
      </w:r>
      <w:r>
        <w:rPr>
          <w:rFonts w:hint="eastAsia" w:ascii="宋体" w:hAnsi="宋体" w:cs="宋体"/>
          <w:color w:val="auto"/>
          <w:sz w:val="24"/>
          <w:highlight w:val="none"/>
        </w:rPr>
        <w:t>、中国政府采购网（</w:t>
      </w:r>
      <w:r>
        <w:rPr>
          <w:rFonts w:ascii="宋体" w:hAnsi="宋体" w:cs="宋体"/>
          <w:color w:val="auto"/>
          <w:sz w:val="24"/>
          <w:highlight w:val="none"/>
        </w:rPr>
        <w:t>www.ccgp.gov.cn</w:t>
      </w:r>
      <w:r>
        <w:rPr>
          <w:rFonts w:hint="eastAsia" w:ascii="宋体" w:hAnsi="宋体" w:cs="宋体"/>
          <w:color w:val="auto"/>
          <w:sz w:val="24"/>
          <w:highlight w:val="none"/>
        </w:rPr>
        <w:t>）列入失信被执行人、重大税收违法案件当事人名单、政府采购严重违法失信行为记录名单。</w:t>
      </w:r>
    </w:p>
    <w:p>
      <w:pPr>
        <w:pageBreakBefore w:val="0"/>
        <w:widowControl w:val="0"/>
        <w:kinsoku/>
        <w:wordWrap/>
        <w:overflowPunct/>
        <w:topLinePunct w:val="0"/>
        <w:autoSpaceDE/>
        <w:autoSpaceDN/>
        <w:bidi w:val="0"/>
        <w:snapToGrid w:val="0"/>
        <w:spacing w:line="300" w:lineRule="auto"/>
        <w:ind w:firstLine="480" w:firstLineChars="200"/>
        <w:textAlignment w:val="auto"/>
        <w:rPr>
          <w:rFonts w:ascii="宋体" w:cs="宋体"/>
          <w:color w:val="auto"/>
          <w:sz w:val="24"/>
          <w:highlight w:val="none"/>
        </w:rPr>
      </w:pPr>
      <w:r>
        <w:rPr>
          <w:rFonts w:hint="eastAsia" w:ascii="宋体" w:hAnsi="宋体" w:cs="宋体"/>
          <w:color w:val="auto"/>
          <w:sz w:val="24"/>
          <w:highlight w:val="none"/>
        </w:rPr>
        <w:t>（三）不存在以下情况：</w:t>
      </w:r>
    </w:p>
    <w:p>
      <w:pPr>
        <w:pageBreakBefore w:val="0"/>
        <w:widowControl w:val="0"/>
        <w:kinsoku/>
        <w:wordWrap/>
        <w:overflowPunct/>
        <w:topLinePunct w:val="0"/>
        <w:autoSpaceDE/>
        <w:autoSpaceDN/>
        <w:bidi w:val="0"/>
        <w:snapToGrid w:val="0"/>
        <w:spacing w:line="300" w:lineRule="auto"/>
        <w:ind w:firstLine="480" w:firstLineChars="200"/>
        <w:textAlignment w:val="auto"/>
        <w:rPr>
          <w:rFonts w:ascii="宋体" w:cs="宋体"/>
          <w:color w:val="auto"/>
          <w:sz w:val="24"/>
          <w:highlight w:val="none"/>
        </w:rPr>
      </w:pPr>
      <w:r>
        <w:rPr>
          <w:rFonts w:ascii="宋体" w:hAnsi="宋体" w:cs="宋体"/>
          <w:color w:val="auto"/>
          <w:sz w:val="24"/>
          <w:highlight w:val="none"/>
        </w:rPr>
        <w:t>1</w:t>
      </w:r>
      <w:r>
        <w:rPr>
          <w:rFonts w:hint="eastAsia" w:ascii="宋体" w:hAnsi="宋体" w:cs="宋体"/>
          <w:color w:val="auto"/>
          <w:sz w:val="24"/>
          <w:highlight w:val="none"/>
        </w:rPr>
        <w:t>、单位负责人为同一人或者存在直接控股、管理关系的不同供应商参加同一合同项下的政府采购活动的；</w:t>
      </w:r>
    </w:p>
    <w:p>
      <w:pPr>
        <w:pageBreakBefore w:val="0"/>
        <w:widowControl w:val="0"/>
        <w:kinsoku/>
        <w:wordWrap/>
        <w:overflowPunct/>
        <w:topLinePunct w:val="0"/>
        <w:autoSpaceDE/>
        <w:autoSpaceDN/>
        <w:bidi w:val="0"/>
        <w:snapToGrid w:val="0"/>
        <w:spacing w:line="300" w:lineRule="auto"/>
        <w:ind w:firstLine="480" w:firstLineChars="200"/>
        <w:textAlignment w:val="auto"/>
        <w:rPr>
          <w:rFonts w:ascii="宋体" w:cs="宋体"/>
          <w:color w:val="auto"/>
          <w:sz w:val="24"/>
          <w:highlight w:val="none"/>
        </w:rPr>
      </w:pPr>
      <w:r>
        <w:rPr>
          <w:rFonts w:ascii="宋体" w:hAnsi="宋体" w:cs="宋体"/>
          <w:color w:val="auto"/>
          <w:sz w:val="24"/>
          <w:highlight w:val="none"/>
        </w:rPr>
        <w:t>2</w:t>
      </w:r>
      <w:r>
        <w:rPr>
          <w:rFonts w:hint="eastAsia" w:ascii="宋体" w:hAnsi="宋体" w:cs="宋体"/>
          <w:color w:val="auto"/>
          <w:sz w:val="24"/>
          <w:highlight w:val="none"/>
        </w:rPr>
        <w:t>、为采购项目提供整体设计、规范编制或者项目管理、监理、检测等服务后再参加该采购项目的其他采购活动的。</w:t>
      </w:r>
    </w:p>
    <w:p>
      <w:pPr>
        <w:pStyle w:val="3"/>
        <w:pageBreakBefore w:val="0"/>
        <w:widowControl w:val="0"/>
        <w:kinsoku/>
        <w:wordWrap/>
        <w:overflowPunct/>
        <w:topLinePunct w:val="0"/>
        <w:autoSpaceDE/>
        <w:autoSpaceDN/>
        <w:bidi w:val="0"/>
        <w:spacing w:line="300" w:lineRule="auto"/>
        <w:textAlignment w:val="auto"/>
        <w:rPr>
          <w:rFonts w:ascii="宋体" w:hAnsi="宋体" w:eastAsia="宋体" w:cs="宋体"/>
          <w:color w:val="auto"/>
          <w:highlight w:val="none"/>
          <w:lang w:val="en-US"/>
        </w:rPr>
      </w:pPr>
    </w:p>
    <w:p>
      <w:pPr>
        <w:pageBreakBefore w:val="0"/>
        <w:widowControl w:val="0"/>
        <w:kinsoku/>
        <w:wordWrap/>
        <w:overflowPunct/>
        <w:topLinePunct w:val="0"/>
        <w:autoSpaceDE/>
        <w:autoSpaceDN/>
        <w:bidi w:val="0"/>
        <w:spacing w:line="300" w:lineRule="auto"/>
        <w:textAlignment w:val="auto"/>
        <w:rPr>
          <w:rFonts w:ascii="宋体" w:cs="宋体"/>
          <w:color w:val="auto"/>
          <w:highlight w:val="none"/>
        </w:rPr>
      </w:pPr>
    </w:p>
    <w:p>
      <w:pPr>
        <w:pStyle w:val="3"/>
        <w:pageBreakBefore w:val="0"/>
        <w:widowControl w:val="0"/>
        <w:kinsoku/>
        <w:wordWrap/>
        <w:overflowPunct/>
        <w:topLinePunct w:val="0"/>
        <w:autoSpaceDE/>
        <w:autoSpaceDN/>
        <w:bidi w:val="0"/>
        <w:spacing w:line="300" w:lineRule="auto"/>
        <w:textAlignment w:val="auto"/>
        <w:rPr>
          <w:rFonts w:ascii="宋体" w:hAnsi="宋体" w:eastAsia="宋体" w:cs="宋体"/>
          <w:color w:val="auto"/>
          <w:highlight w:val="none"/>
          <w:lang w:val="en-US"/>
        </w:rPr>
      </w:pPr>
    </w:p>
    <w:p>
      <w:pPr>
        <w:pageBreakBefore w:val="0"/>
        <w:widowControl w:val="0"/>
        <w:kinsoku/>
        <w:wordWrap/>
        <w:overflowPunct/>
        <w:topLinePunct w:val="0"/>
        <w:autoSpaceDE/>
        <w:autoSpaceDN/>
        <w:bidi w:val="0"/>
        <w:spacing w:line="300" w:lineRule="auto"/>
        <w:textAlignment w:val="auto"/>
        <w:rPr>
          <w:rFonts w:ascii="宋体" w:cs="宋体"/>
          <w:color w:val="auto"/>
          <w:highlight w:val="none"/>
        </w:rPr>
      </w:pPr>
    </w:p>
    <w:p>
      <w:pPr>
        <w:pStyle w:val="3"/>
        <w:pageBreakBefore w:val="0"/>
        <w:widowControl w:val="0"/>
        <w:kinsoku/>
        <w:wordWrap/>
        <w:overflowPunct/>
        <w:topLinePunct w:val="0"/>
        <w:autoSpaceDE/>
        <w:autoSpaceDN/>
        <w:bidi w:val="0"/>
        <w:spacing w:line="300" w:lineRule="auto"/>
        <w:textAlignment w:val="auto"/>
        <w:rPr>
          <w:rFonts w:ascii="宋体" w:hAnsi="宋体" w:eastAsia="宋体" w:cs="宋体"/>
          <w:color w:val="auto"/>
          <w:highlight w:val="none"/>
          <w:lang w:val="en-US"/>
        </w:rPr>
      </w:pPr>
    </w:p>
    <w:p>
      <w:pPr>
        <w:pageBreakBefore w:val="0"/>
        <w:widowControl w:val="0"/>
        <w:kinsoku/>
        <w:wordWrap/>
        <w:overflowPunct/>
        <w:topLinePunct w:val="0"/>
        <w:autoSpaceDE/>
        <w:autoSpaceDN/>
        <w:bidi w:val="0"/>
        <w:spacing w:line="300" w:lineRule="auto"/>
        <w:textAlignment w:val="auto"/>
        <w:rPr>
          <w:rFonts w:ascii="宋体" w:cs="宋体"/>
          <w:color w:val="auto"/>
          <w:highlight w:val="none"/>
        </w:rPr>
      </w:pPr>
    </w:p>
    <w:p>
      <w:pPr>
        <w:pageBreakBefore w:val="0"/>
        <w:widowControl w:val="0"/>
        <w:kinsoku/>
        <w:wordWrap/>
        <w:overflowPunct/>
        <w:topLinePunct w:val="0"/>
        <w:autoSpaceDE/>
        <w:autoSpaceDN/>
        <w:bidi w:val="0"/>
        <w:snapToGrid w:val="0"/>
        <w:spacing w:line="300" w:lineRule="auto"/>
        <w:ind w:firstLine="5520" w:firstLineChars="2300"/>
        <w:textAlignment w:val="auto"/>
        <w:rPr>
          <w:rFonts w:ascii="宋体" w:cs="宋体"/>
          <w:color w:val="auto"/>
          <w:kern w:val="0"/>
          <w:sz w:val="24"/>
          <w:highlight w:val="none"/>
        </w:rPr>
      </w:pPr>
      <w:r>
        <w:rPr>
          <w:rFonts w:hint="eastAsia" w:ascii="宋体" w:hAnsi="宋体" w:cs="宋体"/>
          <w:color w:val="auto"/>
          <w:kern w:val="0"/>
          <w:sz w:val="24"/>
          <w:highlight w:val="none"/>
          <w:lang w:val="zh-CN"/>
        </w:rPr>
        <w:t>投标人名称</w:t>
      </w:r>
      <w:r>
        <w:rPr>
          <w:rFonts w:ascii="宋体" w:hAnsi="宋体" w:cs="宋体"/>
          <w:color w:val="auto"/>
          <w:kern w:val="0"/>
          <w:sz w:val="24"/>
          <w:highlight w:val="none"/>
          <w:lang w:val="zh-CN"/>
        </w:rPr>
        <w:t>(</w:t>
      </w:r>
      <w:r>
        <w:rPr>
          <w:rFonts w:hint="eastAsia" w:ascii="宋体" w:hAnsi="宋体" w:cs="宋体"/>
          <w:color w:val="auto"/>
          <w:kern w:val="0"/>
          <w:sz w:val="24"/>
          <w:highlight w:val="none"/>
          <w:lang w:val="zh-CN"/>
        </w:rPr>
        <w:t>电子签名</w:t>
      </w:r>
      <w:r>
        <w:rPr>
          <w:rFonts w:ascii="宋体" w:hAnsi="宋体" w:cs="宋体"/>
          <w:color w:val="auto"/>
          <w:kern w:val="0"/>
          <w:sz w:val="24"/>
          <w:highlight w:val="none"/>
          <w:lang w:val="zh-CN"/>
        </w:rPr>
        <w:t>)</w:t>
      </w:r>
      <w:r>
        <w:rPr>
          <w:rFonts w:hint="eastAsia" w:ascii="宋体" w:hAnsi="宋体" w:cs="宋体"/>
          <w:color w:val="auto"/>
          <w:kern w:val="0"/>
          <w:sz w:val="24"/>
          <w:highlight w:val="none"/>
          <w:lang w:val="zh-CN"/>
        </w:rPr>
        <w:t>：</w:t>
      </w:r>
    </w:p>
    <w:p>
      <w:pPr>
        <w:pageBreakBefore w:val="0"/>
        <w:widowControl w:val="0"/>
        <w:kinsoku/>
        <w:wordWrap/>
        <w:overflowPunct/>
        <w:topLinePunct w:val="0"/>
        <w:autoSpaceDE/>
        <w:autoSpaceDN/>
        <w:bidi w:val="0"/>
        <w:snapToGrid w:val="0"/>
        <w:spacing w:line="300" w:lineRule="auto"/>
        <w:textAlignment w:val="auto"/>
        <w:rPr>
          <w:rFonts w:ascii="宋体" w:cs="宋体"/>
          <w:color w:val="auto"/>
          <w:kern w:val="0"/>
          <w:sz w:val="24"/>
          <w:highlight w:val="none"/>
        </w:rPr>
      </w:pPr>
      <w:r>
        <w:rPr>
          <w:rFonts w:ascii="宋体" w:hAnsi="宋体" w:cs="宋体"/>
          <w:color w:val="auto"/>
          <w:kern w:val="0"/>
          <w:sz w:val="24"/>
          <w:highlight w:val="none"/>
          <w:lang w:val="zh-CN"/>
        </w:rPr>
        <w:t xml:space="preserve">                        </w:t>
      </w:r>
      <w:r>
        <w:rPr>
          <w:rFonts w:ascii="宋体" w:hAnsi="宋体" w:cs="宋体"/>
          <w:color w:val="auto"/>
          <w:kern w:val="0"/>
          <w:sz w:val="24"/>
          <w:highlight w:val="none"/>
        </w:rPr>
        <w:t xml:space="preserve">                      </w:t>
      </w: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w:t>
      </w:r>
      <w:r>
        <w:rPr>
          <w:rFonts w:ascii="宋体" w:hAnsi="宋体" w:cs="宋体"/>
          <w:color w:val="auto"/>
          <w:kern w:val="0"/>
          <w:sz w:val="24"/>
          <w:highlight w:val="none"/>
        </w:rPr>
        <w:t xml:space="preserve">  </w:t>
      </w:r>
      <w:r>
        <w:rPr>
          <w:rFonts w:hint="eastAsia" w:ascii="宋体" w:hAnsi="宋体" w:cs="宋体"/>
          <w:color w:val="auto"/>
          <w:kern w:val="0"/>
          <w:sz w:val="24"/>
          <w:highlight w:val="none"/>
        </w:rPr>
        <w:t>年</w:t>
      </w:r>
      <w:r>
        <w:rPr>
          <w:rFonts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ascii="宋体" w:hAnsi="宋体" w:cs="宋体"/>
          <w:color w:val="auto"/>
          <w:kern w:val="0"/>
          <w:sz w:val="24"/>
          <w:highlight w:val="none"/>
        </w:rPr>
        <w:t xml:space="preserve">   </w:t>
      </w:r>
      <w:r>
        <w:rPr>
          <w:rFonts w:hint="eastAsia" w:ascii="宋体" w:hAnsi="宋体" w:cs="宋体"/>
          <w:color w:val="auto"/>
          <w:kern w:val="0"/>
          <w:sz w:val="24"/>
          <w:highlight w:val="none"/>
          <w:lang w:val="zh-CN"/>
        </w:rPr>
        <w:t>日</w:t>
      </w:r>
    </w:p>
    <w:p>
      <w:pPr>
        <w:snapToGrid w:val="0"/>
        <w:spacing w:line="360" w:lineRule="auto"/>
        <w:ind w:right="480"/>
        <w:jc w:val="center"/>
        <w:rPr>
          <w:rFonts w:ascii="宋体" w:cs="宋体"/>
          <w:b/>
          <w:color w:val="auto"/>
          <w:kern w:val="0"/>
          <w:sz w:val="32"/>
          <w:szCs w:val="32"/>
          <w:highlight w:val="none"/>
        </w:rPr>
      </w:pPr>
    </w:p>
    <w:p>
      <w:pPr>
        <w:snapToGrid w:val="0"/>
        <w:spacing w:line="360" w:lineRule="auto"/>
        <w:ind w:right="480"/>
        <w:rPr>
          <w:rFonts w:ascii="宋体" w:cs="宋体"/>
          <w:b/>
          <w:color w:val="auto"/>
          <w:kern w:val="0"/>
          <w:sz w:val="32"/>
          <w:szCs w:val="32"/>
          <w:highlight w:val="none"/>
        </w:rPr>
      </w:pPr>
    </w:p>
    <w:p>
      <w:pPr>
        <w:pageBreakBefore w:val="0"/>
        <w:kinsoku/>
        <w:wordWrap/>
        <w:overflowPunct/>
        <w:topLinePunct w:val="0"/>
        <w:autoSpaceDE/>
        <w:autoSpaceDN/>
        <w:bidi w:val="0"/>
        <w:snapToGrid w:val="0"/>
        <w:spacing w:line="300" w:lineRule="auto"/>
        <w:ind w:right="480"/>
        <w:jc w:val="center"/>
        <w:textAlignment w:val="auto"/>
        <w:rPr>
          <w:rFonts w:hint="eastAsia" w:ascii="宋体" w:hAnsi="宋体" w:cs="宋体"/>
          <w:b/>
          <w:color w:val="auto"/>
          <w:kern w:val="0"/>
          <w:sz w:val="32"/>
          <w:szCs w:val="32"/>
          <w:highlight w:val="none"/>
        </w:rPr>
      </w:pPr>
    </w:p>
    <w:p>
      <w:pPr>
        <w:pageBreakBefore w:val="0"/>
        <w:kinsoku/>
        <w:wordWrap/>
        <w:overflowPunct/>
        <w:topLinePunct w:val="0"/>
        <w:autoSpaceDE/>
        <w:autoSpaceDN/>
        <w:bidi w:val="0"/>
        <w:snapToGrid w:val="0"/>
        <w:spacing w:line="300" w:lineRule="auto"/>
        <w:ind w:right="480"/>
        <w:jc w:val="center"/>
        <w:textAlignment w:val="auto"/>
        <w:rPr>
          <w:rFonts w:hint="eastAsia" w:ascii="宋体" w:hAnsi="宋体" w:cs="宋体"/>
          <w:b/>
          <w:color w:val="auto"/>
          <w:kern w:val="0"/>
          <w:sz w:val="32"/>
          <w:szCs w:val="32"/>
          <w:highlight w:val="none"/>
        </w:rPr>
      </w:pPr>
    </w:p>
    <w:p>
      <w:pPr>
        <w:pageBreakBefore w:val="0"/>
        <w:kinsoku/>
        <w:wordWrap/>
        <w:overflowPunct/>
        <w:topLinePunct w:val="0"/>
        <w:autoSpaceDE/>
        <w:autoSpaceDN/>
        <w:bidi w:val="0"/>
        <w:snapToGrid w:val="0"/>
        <w:spacing w:line="300" w:lineRule="auto"/>
        <w:ind w:right="480"/>
        <w:jc w:val="center"/>
        <w:textAlignment w:val="auto"/>
        <w:rPr>
          <w:rFonts w:hint="eastAsia" w:ascii="宋体" w:hAnsi="宋体" w:cs="宋体"/>
          <w:b/>
          <w:color w:val="auto"/>
          <w:kern w:val="0"/>
          <w:sz w:val="32"/>
          <w:szCs w:val="32"/>
          <w:highlight w:val="none"/>
        </w:rPr>
      </w:pPr>
    </w:p>
    <w:p>
      <w:pPr>
        <w:rPr>
          <w:rFonts w:hint="eastAsia" w:ascii="宋体" w:hAnsi="宋体" w:cs="宋体"/>
          <w:b/>
          <w:color w:val="auto"/>
          <w:kern w:val="0"/>
          <w:sz w:val="32"/>
          <w:szCs w:val="32"/>
          <w:highlight w:val="none"/>
          <w:lang w:val="en-US" w:eastAsia="zh-CN"/>
        </w:rPr>
      </w:pPr>
      <w:r>
        <w:rPr>
          <w:rFonts w:hint="eastAsia" w:ascii="宋体" w:hAnsi="宋体" w:cs="宋体"/>
          <w:b/>
          <w:color w:val="auto"/>
          <w:kern w:val="0"/>
          <w:sz w:val="32"/>
          <w:szCs w:val="32"/>
          <w:highlight w:val="none"/>
          <w:lang w:val="en-US" w:eastAsia="zh-CN"/>
        </w:rPr>
        <w:br w:type="page"/>
      </w:r>
    </w:p>
    <w:p>
      <w:pPr>
        <w:pageBreakBefore w:val="0"/>
        <w:kinsoku/>
        <w:wordWrap/>
        <w:overflowPunct/>
        <w:topLinePunct w:val="0"/>
        <w:autoSpaceDE/>
        <w:autoSpaceDN/>
        <w:bidi w:val="0"/>
        <w:snapToGrid w:val="0"/>
        <w:spacing w:line="300" w:lineRule="auto"/>
        <w:ind w:right="480"/>
        <w:jc w:val="center"/>
        <w:textAlignment w:val="auto"/>
        <w:rPr>
          <w:rFonts w:ascii="宋体" w:cs="宋体"/>
          <w:b/>
          <w:color w:val="auto"/>
          <w:kern w:val="0"/>
          <w:sz w:val="32"/>
          <w:szCs w:val="32"/>
          <w:highlight w:val="none"/>
        </w:rPr>
      </w:pPr>
      <w:r>
        <w:rPr>
          <w:rFonts w:hint="eastAsia" w:ascii="宋体" w:hAnsi="宋体" w:cs="宋体"/>
          <w:b/>
          <w:color w:val="auto"/>
          <w:kern w:val="0"/>
          <w:sz w:val="32"/>
          <w:szCs w:val="32"/>
          <w:highlight w:val="none"/>
          <w:lang w:val="en-US" w:eastAsia="zh-CN"/>
        </w:rPr>
        <w:t>三</w:t>
      </w:r>
      <w:r>
        <w:rPr>
          <w:rFonts w:hint="eastAsia" w:ascii="宋体" w:hAnsi="宋体" w:cs="宋体"/>
          <w:b/>
          <w:color w:val="auto"/>
          <w:kern w:val="0"/>
          <w:sz w:val="32"/>
          <w:szCs w:val="32"/>
          <w:highlight w:val="none"/>
        </w:rPr>
        <w:t>、落实政府采购政策需满足的资格要求</w:t>
      </w:r>
    </w:p>
    <w:p>
      <w:pPr>
        <w:pageBreakBefore w:val="0"/>
        <w:kinsoku/>
        <w:wordWrap/>
        <w:overflowPunct/>
        <w:topLinePunct w:val="0"/>
        <w:autoSpaceDE/>
        <w:autoSpaceDN/>
        <w:bidi w:val="0"/>
        <w:spacing w:line="300" w:lineRule="auto"/>
        <w:textAlignment w:val="auto"/>
        <w:rPr>
          <w:rFonts w:ascii="宋体" w:cs="宋体"/>
          <w:color w:val="auto"/>
          <w:sz w:val="24"/>
          <w:highlight w:val="none"/>
        </w:rPr>
      </w:pPr>
      <w:r>
        <w:rPr>
          <w:rFonts w:hint="eastAsia" w:ascii="宋体" w:hAnsi="宋体" w:cs="宋体"/>
          <w:color w:val="auto"/>
          <w:sz w:val="24"/>
          <w:highlight w:val="none"/>
        </w:rPr>
        <w:t>（根据招标公告落实政府采购政策需满足的资格要求选择提供相应的材料；未要求的，无需提供）</w:t>
      </w:r>
    </w:p>
    <w:p>
      <w:pPr>
        <w:pageBreakBefore w:val="0"/>
        <w:kinsoku/>
        <w:wordWrap/>
        <w:overflowPunct/>
        <w:topLinePunct w:val="0"/>
        <w:autoSpaceDE/>
        <w:autoSpaceDN/>
        <w:bidi w:val="0"/>
        <w:snapToGrid w:val="0"/>
        <w:spacing w:line="300" w:lineRule="auto"/>
        <w:ind w:firstLine="472" w:firstLineChars="196"/>
        <w:jc w:val="left"/>
        <w:textAlignment w:val="auto"/>
        <w:rPr>
          <w:rFonts w:ascii="宋体" w:cs="宋体"/>
          <w:color w:val="auto"/>
          <w:sz w:val="24"/>
          <w:highlight w:val="none"/>
        </w:rPr>
      </w:pPr>
      <w:r>
        <w:rPr>
          <w:rFonts w:ascii="宋体" w:hAnsi="宋体" w:cs="宋体"/>
          <w:b/>
          <w:color w:val="auto"/>
          <w:sz w:val="24"/>
          <w:highlight w:val="none"/>
        </w:rPr>
        <w:t>A</w:t>
      </w:r>
      <w:r>
        <w:rPr>
          <w:rFonts w:ascii="宋体" w:cs="宋体"/>
          <w:color w:val="auto"/>
          <w:sz w:val="24"/>
          <w:highlight w:val="none"/>
        </w:rPr>
        <w:t>.</w:t>
      </w:r>
      <w:r>
        <w:rPr>
          <w:rFonts w:hint="eastAsia" w:ascii="宋体" w:hAnsi="宋体" w:cs="宋体"/>
          <w:color w:val="auto"/>
          <w:sz w:val="24"/>
          <w:highlight w:val="none"/>
        </w:rPr>
        <w:t>专门面向中小企业，货物全部由符合政策要求的中小企业（或小微企业）制造或者服务全部由符合政策要求的中小企业（或小微企业）承接的，提供相应的中小企业声</w:t>
      </w:r>
      <w:r>
        <w:rPr>
          <w:rFonts w:hint="eastAsia" w:ascii="宋体" w:cs="宋体"/>
          <w:color w:val="auto"/>
          <w:sz w:val="24"/>
          <w:highlight w:val="none"/>
        </w:rPr>
        <w:t>明函（附件</w:t>
      </w:r>
      <w:r>
        <w:rPr>
          <w:rFonts w:ascii="宋体" w:cs="宋体"/>
          <w:color w:val="auto"/>
          <w:sz w:val="24"/>
          <w:highlight w:val="none"/>
        </w:rPr>
        <w:t>4</w:t>
      </w:r>
      <w:r>
        <w:rPr>
          <w:rFonts w:hint="eastAsia" w:ascii="宋体" w:cs="宋体"/>
          <w:color w:val="auto"/>
          <w:sz w:val="24"/>
          <w:highlight w:val="none"/>
        </w:rPr>
        <w:t>）。</w:t>
      </w:r>
      <w:r>
        <w:rPr>
          <w:rFonts w:ascii="宋体" w:cs="宋体"/>
          <w:color w:val="auto"/>
          <w:sz w:val="24"/>
          <w:highlight w:val="none"/>
        </w:rPr>
        <w:t xml:space="preserve"> </w:t>
      </w:r>
    </w:p>
    <w:p>
      <w:pPr>
        <w:pageBreakBefore w:val="0"/>
        <w:kinsoku/>
        <w:wordWrap/>
        <w:overflowPunct/>
        <w:topLinePunct w:val="0"/>
        <w:autoSpaceDE/>
        <w:autoSpaceDN/>
        <w:bidi w:val="0"/>
        <w:snapToGrid w:val="0"/>
        <w:spacing w:line="300" w:lineRule="auto"/>
        <w:ind w:firstLine="472" w:firstLineChars="196"/>
        <w:jc w:val="left"/>
        <w:textAlignment w:val="auto"/>
        <w:rPr>
          <w:rFonts w:ascii="宋体" w:cs="宋体"/>
          <w:color w:val="auto"/>
          <w:sz w:val="24"/>
          <w:highlight w:val="none"/>
        </w:rPr>
      </w:pPr>
      <w:r>
        <w:rPr>
          <w:rFonts w:ascii="宋体" w:cs="宋体"/>
          <w:b/>
          <w:bCs/>
          <w:color w:val="auto"/>
          <w:sz w:val="24"/>
          <w:highlight w:val="none"/>
        </w:rPr>
        <w:t>B.</w:t>
      </w:r>
      <w:r>
        <w:rPr>
          <w:rFonts w:hint="eastAsia" w:ascii="宋体" w:cs="宋体"/>
          <w:color w:val="auto"/>
          <w:sz w:val="24"/>
          <w:highlight w:val="none"/>
          <w:lang w:val="en-US" w:eastAsia="zh-CN"/>
        </w:rPr>
        <w:t>允许</w:t>
      </w:r>
      <w:r>
        <w:rPr>
          <w:rFonts w:hint="eastAsia" w:ascii="宋体" w:cs="宋体"/>
          <w:color w:val="auto"/>
          <w:sz w:val="24"/>
          <w:highlight w:val="none"/>
        </w:rPr>
        <w:t>以联合体形式参加的，提供联合协议和中小企业声明函（附件4），联合协议中中小企业合同金额应当达到招标公告载明的比例；如果供应商本身提供所有标的均由中小企业制造或承接的，视同符合了资格条件，无需再与其他中小企业组成联合体参加政府采购活动，无需提供联合协议。</w:t>
      </w:r>
    </w:p>
    <w:p>
      <w:pPr>
        <w:pageBreakBefore w:val="0"/>
        <w:kinsoku/>
        <w:wordWrap/>
        <w:overflowPunct/>
        <w:topLinePunct w:val="0"/>
        <w:autoSpaceDE/>
        <w:autoSpaceDN/>
        <w:bidi w:val="0"/>
        <w:snapToGrid w:val="0"/>
        <w:spacing w:line="300" w:lineRule="auto"/>
        <w:jc w:val="center"/>
        <w:textAlignment w:val="auto"/>
        <w:rPr>
          <w:rFonts w:ascii="宋体" w:cs="宋体"/>
          <w:b/>
          <w:color w:val="auto"/>
          <w:kern w:val="0"/>
          <w:sz w:val="32"/>
          <w:szCs w:val="32"/>
          <w:highlight w:val="none"/>
          <w:lang w:val="zh-CN"/>
        </w:rPr>
      </w:pPr>
      <w:r>
        <w:rPr>
          <w:rFonts w:ascii="宋体" w:hAnsi="宋体" w:cs="宋体"/>
          <w:b/>
          <w:color w:val="auto"/>
          <w:sz w:val="24"/>
          <w:highlight w:val="none"/>
        </w:rPr>
        <w:t xml:space="preserve">    </w:t>
      </w:r>
      <w:r>
        <w:rPr>
          <w:rFonts w:hint="eastAsia" w:ascii="宋体" w:hAnsi="宋体" w:cs="宋体"/>
          <w:b/>
          <w:color w:val="auto"/>
          <w:kern w:val="0"/>
          <w:sz w:val="32"/>
          <w:szCs w:val="32"/>
          <w:highlight w:val="none"/>
          <w:lang w:val="zh-CN"/>
        </w:rPr>
        <w:t>联合协议</w:t>
      </w:r>
    </w:p>
    <w:p>
      <w:pPr>
        <w:pageBreakBefore w:val="0"/>
        <w:kinsoku/>
        <w:wordWrap/>
        <w:overflowPunct/>
        <w:topLinePunct w:val="0"/>
        <w:autoSpaceDE/>
        <w:autoSpaceDN/>
        <w:bidi w:val="0"/>
        <w:snapToGrid w:val="0"/>
        <w:spacing w:line="300" w:lineRule="auto"/>
        <w:ind w:firstLine="576"/>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（联合体所有成员名称）</w:t>
      </w:r>
      <w:r>
        <w:rPr>
          <w:rFonts w:hint="eastAsia" w:ascii="宋体" w:hAnsi="宋体" w:cs="宋体"/>
          <w:color w:val="auto"/>
          <w:kern w:val="0"/>
          <w:sz w:val="24"/>
          <w:highlight w:val="none"/>
        </w:rPr>
        <w:t>自愿</w:t>
      </w:r>
      <w:r>
        <w:rPr>
          <w:rFonts w:hint="eastAsia" w:ascii="宋体" w:hAnsi="宋体" w:cs="宋体"/>
          <w:color w:val="auto"/>
          <w:kern w:val="0"/>
          <w:sz w:val="24"/>
          <w:highlight w:val="none"/>
          <w:lang w:val="zh-CN"/>
        </w:rPr>
        <w:t>组成一个联合体，以一个投标人的身份</w:t>
      </w:r>
      <w:r>
        <w:rPr>
          <w:rFonts w:hint="eastAsia" w:ascii="宋体" w:hAnsi="宋体" w:cs="宋体"/>
          <w:color w:val="auto"/>
          <w:kern w:val="0"/>
          <w:sz w:val="24"/>
          <w:highlight w:val="none"/>
        </w:rPr>
        <w:t>参加</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投标。</w:t>
      </w:r>
      <w:r>
        <w:rPr>
          <w:rFonts w:ascii="宋体" w:hAnsi="宋体" w:cs="宋体"/>
          <w:color w:val="auto"/>
          <w:kern w:val="0"/>
          <w:sz w:val="24"/>
          <w:highlight w:val="none"/>
          <w:lang w:val="zh-CN"/>
        </w:rPr>
        <w:t xml:space="preserve"> </w:t>
      </w:r>
    </w:p>
    <w:p>
      <w:pPr>
        <w:pageBreakBefore w:val="0"/>
        <w:kinsoku/>
        <w:wordWrap/>
        <w:overflowPunct/>
        <w:topLinePunct w:val="0"/>
        <w:autoSpaceDE/>
        <w:autoSpaceDN/>
        <w:bidi w:val="0"/>
        <w:snapToGrid w:val="0"/>
        <w:spacing w:line="300" w:lineRule="auto"/>
        <w:ind w:firstLine="576"/>
        <w:textAlignment w:val="auto"/>
        <w:rPr>
          <w:rFonts w:ascii="宋体" w:cs="宋体"/>
          <w:color w:val="auto"/>
          <w:kern w:val="0"/>
          <w:sz w:val="24"/>
          <w:highlight w:val="none"/>
          <w:lang w:val="zh-CN"/>
        </w:rPr>
      </w:pPr>
      <w:r>
        <w:rPr>
          <w:rFonts w:hint="eastAsia" w:ascii="宋体" w:hAnsi="宋体" w:cs="宋体"/>
          <w:color w:val="auto"/>
          <w:kern w:val="0"/>
          <w:sz w:val="24"/>
          <w:highlight w:val="none"/>
          <w:lang w:val="zh-CN"/>
        </w:rPr>
        <w:t>一、各方一致决定，</w:t>
      </w:r>
      <w:r>
        <w:rPr>
          <w:rFonts w:hint="eastAsia" w:ascii="宋体" w:hAnsi="宋体" w:cs="宋体"/>
          <w:color w:val="auto"/>
          <w:kern w:val="0"/>
          <w:sz w:val="24"/>
          <w:highlight w:val="none"/>
          <w:u w:val="single"/>
        </w:rPr>
        <w:t>（某联合体成员名称）</w:t>
      </w:r>
      <w:r>
        <w:rPr>
          <w:rFonts w:hint="eastAsia" w:ascii="宋体" w:hAnsi="宋体" w:cs="宋体"/>
          <w:color w:val="auto"/>
          <w:kern w:val="0"/>
          <w:sz w:val="24"/>
          <w:highlight w:val="none"/>
        </w:rPr>
        <w:t>为联合体</w:t>
      </w:r>
      <w:r>
        <w:rPr>
          <w:rFonts w:hint="eastAsia" w:ascii="宋体" w:hAnsi="宋体" w:cs="宋体"/>
          <w:color w:val="auto"/>
          <w:kern w:val="0"/>
          <w:sz w:val="24"/>
          <w:highlight w:val="none"/>
          <w:lang w:val="zh-CN"/>
        </w:rPr>
        <w:t>牵头人</w:t>
      </w:r>
      <w:r>
        <w:rPr>
          <w:rFonts w:hint="eastAsia" w:ascii="宋体" w:hAnsi="宋体" w:cs="宋体"/>
          <w:color w:val="auto"/>
          <w:sz w:val="24"/>
          <w:highlight w:val="none"/>
        </w:rPr>
        <w:t>，代表所有联合体成员负责投标和合同实施阶段的主办、协调工作</w:t>
      </w:r>
      <w:r>
        <w:rPr>
          <w:rFonts w:hint="eastAsia" w:ascii="宋体" w:hAnsi="宋体" w:cs="宋体"/>
          <w:color w:val="auto"/>
          <w:kern w:val="0"/>
          <w:sz w:val="24"/>
          <w:highlight w:val="none"/>
          <w:lang w:val="zh-CN"/>
        </w:rPr>
        <w:t>。</w:t>
      </w:r>
    </w:p>
    <w:p>
      <w:pPr>
        <w:pageBreakBefore w:val="0"/>
        <w:kinsoku/>
        <w:wordWrap/>
        <w:overflowPunct/>
        <w:topLinePunct w:val="0"/>
        <w:autoSpaceDE/>
        <w:autoSpaceDN/>
        <w:bidi w:val="0"/>
        <w:snapToGrid w:val="0"/>
        <w:spacing w:line="300" w:lineRule="auto"/>
        <w:ind w:firstLine="576"/>
        <w:textAlignment w:val="auto"/>
        <w:rPr>
          <w:rFonts w:ascii="宋体" w:cs="宋体"/>
          <w:color w:val="auto"/>
          <w:kern w:val="0"/>
          <w:sz w:val="24"/>
          <w:highlight w:val="none"/>
          <w:lang w:val="zh-CN"/>
        </w:rPr>
      </w:pPr>
      <w:r>
        <w:rPr>
          <w:rFonts w:hint="eastAsia" w:ascii="宋体" w:hAnsi="宋体" w:cs="宋体"/>
          <w:color w:val="auto"/>
          <w:kern w:val="0"/>
          <w:sz w:val="24"/>
          <w:highlight w:val="none"/>
          <w:lang w:val="zh-CN"/>
        </w:rPr>
        <w:t>二、</w:t>
      </w:r>
      <w:r>
        <w:rPr>
          <w:rFonts w:hint="eastAsia" w:ascii="宋体" w:hAnsi="宋体" w:cs="宋体"/>
          <w:color w:val="auto"/>
          <w:sz w:val="24"/>
          <w:highlight w:val="none"/>
        </w:rPr>
        <w:t>所有联合体成员各方签署授权书，授权书载明的</w:t>
      </w:r>
      <w:r>
        <w:rPr>
          <w:rFonts w:hint="eastAsia" w:ascii="宋体" w:hAnsi="宋体" w:cs="宋体"/>
          <w:color w:val="auto"/>
          <w:kern w:val="0"/>
          <w:sz w:val="24"/>
          <w:highlight w:val="none"/>
          <w:lang w:val="zh-CN"/>
        </w:rPr>
        <w:t>授权代表根据招标文件规定及投标内容而对采购人、采购代理机构所作的任何合法承诺，包括书面澄清及相应等均对联合投标各方产生约束力。</w:t>
      </w:r>
    </w:p>
    <w:p>
      <w:pPr>
        <w:pageBreakBefore w:val="0"/>
        <w:kinsoku/>
        <w:wordWrap/>
        <w:overflowPunct/>
        <w:topLinePunct w:val="0"/>
        <w:autoSpaceDE/>
        <w:autoSpaceDN/>
        <w:bidi w:val="0"/>
        <w:snapToGrid w:val="0"/>
        <w:spacing w:line="300" w:lineRule="auto"/>
        <w:ind w:firstLine="576"/>
        <w:textAlignment w:val="auto"/>
        <w:rPr>
          <w:rFonts w:ascii="宋体" w:cs="宋体"/>
          <w:color w:val="auto"/>
          <w:kern w:val="0"/>
          <w:sz w:val="24"/>
          <w:highlight w:val="none"/>
          <w:lang w:val="zh-CN"/>
        </w:rPr>
      </w:pPr>
      <w:r>
        <w:rPr>
          <w:rFonts w:hint="eastAsia" w:ascii="宋体" w:hAnsi="宋体" w:cs="宋体"/>
          <w:color w:val="auto"/>
          <w:kern w:val="0"/>
          <w:sz w:val="24"/>
          <w:highlight w:val="none"/>
          <w:lang w:val="zh-CN"/>
        </w:rPr>
        <w:t>三、本次联合投标中，分工如下：</w:t>
      </w:r>
      <w:r>
        <w:rPr>
          <w:rFonts w:hint="eastAsia" w:ascii="宋体" w:hAnsi="宋体" w:cs="宋体"/>
          <w:color w:val="auto"/>
          <w:kern w:val="0"/>
          <w:sz w:val="24"/>
          <w:highlight w:val="none"/>
          <w:u w:val="single"/>
        </w:rPr>
        <w:t>（联合体其中一方成员名称）</w:t>
      </w:r>
      <w:r>
        <w:rPr>
          <w:rFonts w:hint="eastAsia" w:ascii="宋体" w:hAnsi="宋体" w:cs="宋体"/>
          <w:color w:val="auto"/>
          <w:kern w:val="0"/>
          <w:sz w:val="24"/>
          <w:highlight w:val="none"/>
          <w:lang w:val="zh-CN"/>
        </w:rPr>
        <w:t>承担的工作和义务为：</w:t>
      </w:r>
      <w:r>
        <w:rPr>
          <w:rFonts w:ascii="宋体" w:hAnsi="宋体" w:cs="宋体"/>
          <w:color w:val="auto"/>
          <w:highlight w:val="none"/>
          <w:u w:val="single"/>
        </w:rPr>
        <w:t xml:space="preserve">             </w:t>
      </w: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u w:val="single"/>
        </w:rPr>
        <w:t>（联合体其中一方成员名称）</w:t>
      </w:r>
      <w:r>
        <w:rPr>
          <w:rFonts w:hint="eastAsia" w:ascii="宋体" w:hAnsi="宋体" w:cs="宋体"/>
          <w:color w:val="auto"/>
          <w:kern w:val="0"/>
          <w:sz w:val="24"/>
          <w:highlight w:val="none"/>
          <w:lang w:val="zh-CN"/>
        </w:rPr>
        <w:t>承担的工作和义务为：</w:t>
      </w:r>
      <w:r>
        <w:rPr>
          <w:rFonts w:ascii="宋体" w:hAnsi="宋体" w:cs="宋体"/>
          <w:color w:val="auto"/>
          <w:highlight w:val="none"/>
          <w:u w:val="single"/>
        </w:rPr>
        <w:t xml:space="preserve">            </w:t>
      </w:r>
      <w:r>
        <w:rPr>
          <w:rFonts w:ascii="宋体" w:hAnsi="宋体" w:cs="宋体"/>
          <w:color w:val="auto"/>
          <w:kern w:val="0"/>
          <w:sz w:val="24"/>
          <w:highlight w:val="none"/>
          <w:lang w:val="zh-CN"/>
        </w:rPr>
        <w:t xml:space="preserve"> </w:t>
      </w:r>
      <w:r>
        <w:rPr>
          <w:rFonts w:hint="eastAsia" w:ascii="宋体" w:hAnsi="宋体" w:cs="宋体"/>
          <w:color w:val="auto"/>
          <w:kern w:val="0"/>
          <w:sz w:val="24"/>
          <w:highlight w:val="none"/>
          <w:lang w:val="zh-CN"/>
        </w:rPr>
        <w:t>；……。</w:t>
      </w:r>
    </w:p>
    <w:p>
      <w:pPr>
        <w:pageBreakBefore w:val="0"/>
        <w:kinsoku/>
        <w:wordWrap/>
        <w:overflowPunct/>
        <w:topLinePunct w:val="0"/>
        <w:autoSpaceDE/>
        <w:autoSpaceDN/>
        <w:bidi w:val="0"/>
        <w:snapToGrid w:val="0"/>
        <w:spacing w:line="300" w:lineRule="auto"/>
        <w:ind w:firstLine="576"/>
        <w:textAlignment w:val="auto"/>
        <w:rPr>
          <w:rFonts w:ascii="宋体" w:cs="宋体"/>
          <w:color w:val="auto"/>
          <w:kern w:val="0"/>
          <w:sz w:val="24"/>
          <w:highlight w:val="none"/>
          <w:lang w:val="zh-CN"/>
        </w:rPr>
      </w:pPr>
      <w:r>
        <w:rPr>
          <w:rFonts w:hint="eastAsia" w:ascii="宋体" w:hAnsi="宋体" w:cs="宋体"/>
          <w:color w:val="auto"/>
          <w:kern w:val="0"/>
          <w:sz w:val="24"/>
          <w:highlight w:val="none"/>
          <w:lang w:val="zh-CN"/>
        </w:rPr>
        <w:t>四、</w:t>
      </w:r>
      <w:r>
        <w:rPr>
          <w:rFonts w:hint="eastAsia" w:ascii="宋体" w:hAnsi="宋体" w:cs="宋体"/>
          <w:color w:val="auto"/>
          <w:sz w:val="24"/>
          <w:highlight w:val="none"/>
        </w:rPr>
        <w:t>中小企业合同金额达到</w:t>
      </w:r>
      <w:r>
        <w:rPr>
          <w:rFonts w:ascii="宋体" w:hAnsi="宋体" w:cs="宋体"/>
          <w:color w:val="auto"/>
          <w:sz w:val="24"/>
          <w:highlight w:val="none"/>
          <w:u w:val="single"/>
        </w:rPr>
        <w:t xml:space="preserve">  </w:t>
      </w:r>
      <w:r>
        <w:rPr>
          <w:rFonts w:ascii="宋体" w:hAnsi="宋体" w:cs="宋体"/>
          <w:color w:val="auto"/>
          <w:sz w:val="24"/>
          <w:highlight w:val="none"/>
        </w:rPr>
        <w:t>%</w:t>
      </w:r>
      <w:r>
        <w:rPr>
          <w:rFonts w:hint="eastAsia" w:ascii="宋体" w:hAnsi="宋体" w:cs="宋体"/>
          <w:color w:val="auto"/>
          <w:sz w:val="24"/>
          <w:highlight w:val="none"/>
        </w:rPr>
        <w:t>，小微企业合同金额达到</w:t>
      </w:r>
      <w:r>
        <w:rPr>
          <w:rFonts w:ascii="宋体" w:hAnsi="宋体" w:cs="宋体"/>
          <w:color w:val="auto"/>
          <w:sz w:val="24"/>
          <w:highlight w:val="none"/>
          <w:u w:val="single"/>
        </w:rPr>
        <w:t xml:space="preserve"> </w:t>
      </w:r>
      <w:r>
        <w:rPr>
          <w:rFonts w:ascii="宋体" w:hAnsi="宋体" w:cs="宋体"/>
          <w:color w:val="auto"/>
          <w:sz w:val="24"/>
          <w:highlight w:val="none"/>
        </w:rPr>
        <w:t>%</w:t>
      </w:r>
      <w:r>
        <w:rPr>
          <w:rFonts w:hint="eastAsia" w:ascii="宋体" w:hAnsi="宋体" w:cs="宋体"/>
          <w:color w:val="auto"/>
          <w:kern w:val="0"/>
          <w:sz w:val="24"/>
          <w:highlight w:val="none"/>
          <w:lang w:val="zh-CN"/>
        </w:rPr>
        <w:t>。</w:t>
      </w:r>
    </w:p>
    <w:p>
      <w:pPr>
        <w:pageBreakBefore w:val="0"/>
        <w:kinsoku/>
        <w:wordWrap/>
        <w:overflowPunct/>
        <w:topLinePunct w:val="0"/>
        <w:autoSpaceDE/>
        <w:autoSpaceDN/>
        <w:bidi w:val="0"/>
        <w:snapToGrid w:val="0"/>
        <w:spacing w:line="300" w:lineRule="auto"/>
        <w:ind w:firstLine="576"/>
        <w:textAlignment w:val="auto"/>
        <w:rPr>
          <w:rFonts w:ascii="宋体" w:cs="宋体"/>
          <w:color w:val="auto"/>
          <w:kern w:val="0"/>
          <w:sz w:val="24"/>
          <w:highlight w:val="none"/>
          <w:lang w:val="zh-CN"/>
        </w:rPr>
      </w:pPr>
      <w:r>
        <w:rPr>
          <w:rFonts w:hint="eastAsia" w:ascii="宋体" w:hAnsi="宋体" w:cs="宋体"/>
          <w:color w:val="auto"/>
          <w:kern w:val="0"/>
          <w:sz w:val="24"/>
          <w:highlight w:val="none"/>
          <w:lang w:val="zh-CN"/>
        </w:rPr>
        <w:t>五、如果中标，</w:t>
      </w:r>
      <w:r>
        <w:rPr>
          <w:rFonts w:hint="eastAsia" w:ascii="宋体" w:hAnsi="宋体" w:cs="宋体"/>
          <w:color w:val="auto"/>
          <w:sz w:val="24"/>
          <w:highlight w:val="none"/>
        </w:rPr>
        <w:t>联合体各成员方共同与采购人签订合同，并就采购合同约定的事项对采购人承担连带责任。</w:t>
      </w:r>
    </w:p>
    <w:p>
      <w:pPr>
        <w:pageBreakBefore w:val="0"/>
        <w:kinsoku/>
        <w:wordWrap/>
        <w:overflowPunct/>
        <w:topLinePunct w:val="0"/>
        <w:autoSpaceDE/>
        <w:autoSpaceDN/>
        <w:bidi w:val="0"/>
        <w:snapToGrid w:val="0"/>
        <w:spacing w:line="300" w:lineRule="auto"/>
        <w:ind w:firstLine="576"/>
        <w:textAlignment w:val="auto"/>
        <w:rPr>
          <w:rFonts w:ascii="宋体" w:cs="宋体"/>
          <w:color w:val="auto"/>
          <w:kern w:val="0"/>
          <w:sz w:val="24"/>
          <w:highlight w:val="none"/>
          <w:lang w:val="zh-CN"/>
        </w:rPr>
      </w:pPr>
      <w:r>
        <w:rPr>
          <w:rFonts w:hint="eastAsia" w:ascii="宋体" w:hAnsi="宋体" w:cs="宋体"/>
          <w:color w:val="auto"/>
          <w:kern w:val="0"/>
          <w:sz w:val="24"/>
          <w:highlight w:val="none"/>
          <w:lang w:val="zh-CN"/>
        </w:rPr>
        <w:t>六、有关本次联合投标的其他事宜：</w:t>
      </w:r>
    </w:p>
    <w:p>
      <w:pPr>
        <w:pageBreakBefore w:val="0"/>
        <w:kinsoku/>
        <w:wordWrap/>
        <w:overflowPunct/>
        <w:topLinePunct w:val="0"/>
        <w:autoSpaceDE/>
        <w:autoSpaceDN/>
        <w:bidi w:val="0"/>
        <w:snapToGrid w:val="0"/>
        <w:spacing w:line="300" w:lineRule="auto"/>
        <w:ind w:firstLine="576"/>
        <w:textAlignment w:val="auto"/>
        <w:rPr>
          <w:rFonts w:ascii="宋体" w:cs="宋体"/>
          <w:color w:val="auto"/>
          <w:kern w:val="0"/>
          <w:sz w:val="24"/>
          <w:highlight w:val="none"/>
          <w:lang w:val="zh-CN"/>
        </w:rPr>
      </w:pPr>
      <w:r>
        <w:rPr>
          <w:rFonts w:ascii="宋体" w:hAnsi="宋体" w:cs="宋体"/>
          <w:color w:val="auto"/>
          <w:kern w:val="0"/>
          <w:sz w:val="24"/>
          <w:highlight w:val="none"/>
          <w:lang w:val="zh-CN"/>
        </w:rPr>
        <w:t>1</w:t>
      </w:r>
      <w:r>
        <w:rPr>
          <w:rFonts w:hint="eastAsia" w:ascii="宋体" w:hAnsi="宋体" w:cs="宋体"/>
          <w:color w:val="auto"/>
          <w:kern w:val="0"/>
          <w:sz w:val="24"/>
          <w:highlight w:val="none"/>
          <w:lang w:val="zh-CN"/>
        </w:rPr>
        <w:t>、联合体各方不再单独参加或者与其他供应商另外组成联合体参加同一合同项下的政府采购活动。</w:t>
      </w:r>
    </w:p>
    <w:p>
      <w:pPr>
        <w:pageBreakBefore w:val="0"/>
        <w:kinsoku/>
        <w:wordWrap/>
        <w:overflowPunct/>
        <w:topLinePunct w:val="0"/>
        <w:autoSpaceDE/>
        <w:autoSpaceDN/>
        <w:bidi w:val="0"/>
        <w:snapToGrid w:val="0"/>
        <w:spacing w:line="300" w:lineRule="auto"/>
        <w:ind w:firstLine="576"/>
        <w:textAlignment w:val="auto"/>
        <w:rPr>
          <w:rFonts w:ascii="宋体" w:cs="宋体"/>
          <w:color w:val="auto"/>
          <w:kern w:val="0"/>
          <w:sz w:val="24"/>
          <w:highlight w:val="none"/>
          <w:lang w:val="zh-CN"/>
        </w:rPr>
      </w:pPr>
      <w:r>
        <w:rPr>
          <w:rFonts w:ascii="宋体" w:hAnsi="宋体" w:cs="宋体"/>
          <w:color w:val="auto"/>
          <w:kern w:val="0"/>
          <w:sz w:val="24"/>
          <w:highlight w:val="none"/>
          <w:lang w:val="zh-CN"/>
        </w:rPr>
        <w:t>2</w:t>
      </w:r>
      <w:r>
        <w:rPr>
          <w:rFonts w:hint="eastAsia" w:ascii="宋体" w:hAnsi="宋体" w:cs="宋体"/>
          <w:color w:val="auto"/>
          <w:kern w:val="0"/>
          <w:sz w:val="24"/>
          <w:highlight w:val="none"/>
          <w:lang w:val="zh-CN"/>
        </w:rPr>
        <w:t>、联合体中有同类资质的各方按照联合体分工承担相同工作的，按照资质等级较低的供应商确定资质等级。</w:t>
      </w:r>
    </w:p>
    <w:p>
      <w:pPr>
        <w:pageBreakBefore w:val="0"/>
        <w:kinsoku/>
        <w:wordWrap/>
        <w:overflowPunct/>
        <w:topLinePunct w:val="0"/>
        <w:autoSpaceDE/>
        <w:autoSpaceDN/>
        <w:bidi w:val="0"/>
        <w:snapToGrid w:val="0"/>
        <w:spacing w:line="300" w:lineRule="auto"/>
        <w:ind w:firstLine="576"/>
        <w:textAlignment w:val="auto"/>
        <w:rPr>
          <w:rFonts w:ascii="宋体" w:cs="宋体"/>
          <w:color w:val="auto"/>
          <w:kern w:val="0"/>
          <w:sz w:val="24"/>
          <w:highlight w:val="none"/>
          <w:lang w:val="zh-CN"/>
        </w:rPr>
      </w:pPr>
      <w:r>
        <w:rPr>
          <w:rFonts w:ascii="宋体" w:hAnsi="宋体" w:cs="宋体"/>
          <w:color w:val="auto"/>
          <w:kern w:val="0"/>
          <w:sz w:val="24"/>
          <w:highlight w:val="none"/>
          <w:lang w:val="zh-CN"/>
        </w:rPr>
        <w:t>3</w:t>
      </w:r>
      <w:r>
        <w:rPr>
          <w:rFonts w:hint="eastAsia" w:ascii="宋体" w:hAnsi="宋体" w:cs="宋体"/>
          <w:color w:val="auto"/>
          <w:kern w:val="0"/>
          <w:sz w:val="24"/>
          <w:highlight w:val="none"/>
          <w:lang w:val="zh-CN"/>
        </w:rPr>
        <w:t>、本协议提交采购人、采购代理机构后，联合体各方不得以任何形式对上述内容进行修改或撤销。</w:t>
      </w:r>
    </w:p>
    <w:p>
      <w:pPr>
        <w:pageBreakBefore w:val="0"/>
        <w:kinsoku/>
        <w:wordWrap/>
        <w:overflowPunct/>
        <w:topLinePunct w:val="0"/>
        <w:autoSpaceDE/>
        <w:autoSpaceDN/>
        <w:bidi w:val="0"/>
        <w:snapToGrid w:val="0"/>
        <w:spacing w:line="300" w:lineRule="auto"/>
        <w:ind w:firstLine="5040" w:firstLineChars="2100"/>
        <w:textAlignment w:val="auto"/>
        <w:rPr>
          <w:rFonts w:ascii="宋体" w:cs="宋体"/>
          <w:color w:val="auto"/>
          <w:kern w:val="0"/>
          <w:sz w:val="24"/>
          <w:highlight w:val="none"/>
          <w:lang w:val="zh-CN"/>
        </w:rPr>
      </w:pPr>
      <w:r>
        <w:rPr>
          <w:rFonts w:hint="eastAsia" w:ascii="宋体" w:hAnsi="宋体" w:cs="宋体"/>
          <w:color w:val="auto"/>
          <w:kern w:val="0"/>
          <w:sz w:val="24"/>
          <w:highlight w:val="none"/>
          <w:lang w:val="zh-CN"/>
        </w:rPr>
        <w:t>联合体成员名称</w:t>
      </w:r>
      <w:r>
        <w:rPr>
          <w:rFonts w:ascii="宋体" w:hAnsi="宋体" w:cs="宋体"/>
          <w:color w:val="auto"/>
          <w:kern w:val="0"/>
          <w:sz w:val="24"/>
          <w:highlight w:val="none"/>
          <w:lang w:val="zh-CN"/>
        </w:rPr>
        <w:t>(</w:t>
      </w:r>
      <w:r>
        <w:rPr>
          <w:rFonts w:hint="eastAsia" w:ascii="宋体" w:hAnsi="宋体" w:cs="宋体"/>
          <w:color w:val="auto"/>
          <w:kern w:val="0"/>
          <w:sz w:val="24"/>
          <w:highlight w:val="none"/>
          <w:lang w:val="zh-CN"/>
        </w:rPr>
        <w:t>电子签名</w:t>
      </w:r>
      <w:r>
        <w:rPr>
          <w:rFonts w:ascii="宋体" w:hAnsi="宋体" w:cs="宋体"/>
          <w:color w:val="auto"/>
          <w:kern w:val="0"/>
          <w:sz w:val="24"/>
          <w:highlight w:val="none"/>
          <w:lang w:val="zh-CN"/>
        </w:rPr>
        <w:t>/</w:t>
      </w:r>
      <w:r>
        <w:rPr>
          <w:rFonts w:hint="eastAsia" w:ascii="宋体" w:hAnsi="宋体" w:cs="宋体"/>
          <w:color w:val="auto"/>
          <w:kern w:val="0"/>
          <w:sz w:val="24"/>
          <w:highlight w:val="none"/>
          <w:lang w:val="zh-CN"/>
        </w:rPr>
        <w:t>公章</w:t>
      </w:r>
      <w:r>
        <w:rPr>
          <w:rFonts w:ascii="宋体" w:hAnsi="宋体" w:cs="宋体"/>
          <w:color w:val="auto"/>
          <w:kern w:val="0"/>
          <w:sz w:val="24"/>
          <w:highlight w:val="none"/>
          <w:lang w:val="zh-CN"/>
        </w:rPr>
        <w:t>)</w:t>
      </w:r>
      <w:r>
        <w:rPr>
          <w:rFonts w:hint="eastAsia" w:ascii="宋体" w:hAnsi="宋体" w:cs="宋体"/>
          <w:color w:val="auto"/>
          <w:kern w:val="0"/>
          <w:sz w:val="24"/>
          <w:highlight w:val="none"/>
          <w:lang w:val="zh-CN"/>
        </w:rPr>
        <w:t>：</w:t>
      </w:r>
    </w:p>
    <w:p>
      <w:pPr>
        <w:pageBreakBefore w:val="0"/>
        <w:kinsoku/>
        <w:wordWrap/>
        <w:overflowPunct/>
        <w:topLinePunct w:val="0"/>
        <w:autoSpaceDE/>
        <w:autoSpaceDN/>
        <w:bidi w:val="0"/>
        <w:snapToGrid w:val="0"/>
        <w:spacing w:line="300" w:lineRule="auto"/>
        <w:ind w:firstLine="5040" w:firstLineChars="2100"/>
        <w:textAlignment w:val="auto"/>
        <w:rPr>
          <w:rFonts w:ascii="宋体" w:cs="宋体"/>
          <w:color w:val="auto"/>
          <w:kern w:val="0"/>
          <w:sz w:val="24"/>
          <w:highlight w:val="none"/>
          <w:lang w:val="zh-CN"/>
        </w:rPr>
      </w:pPr>
      <w:r>
        <w:rPr>
          <w:rFonts w:hint="eastAsia" w:ascii="宋体" w:hAnsi="宋体" w:cs="宋体"/>
          <w:color w:val="auto"/>
          <w:kern w:val="0"/>
          <w:sz w:val="24"/>
          <w:highlight w:val="none"/>
          <w:lang w:val="zh-CN"/>
        </w:rPr>
        <w:t>联合体成员名称</w:t>
      </w:r>
      <w:r>
        <w:rPr>
          <w:rFonts w:ascii="宋体" w:hAnsi="宋体" w:cs="宋体"/>
          <w:color w:val="auto"/>
          <w:kern w:val="0"/>
          <w:sz w:val="24"/>
          <w:highlight w:val="none"/>
          <w:lang w:val="zh-CN"/>
        </w:rPr>
        <w:t>(</w:t>
      </w:r>
      <w:r>
        <w:rPr>
          <w:rFonts w:hint="eastAsia" w:ascii="宋体" w:hAnsi="宋体" w:cs="宋体"/>
          <w:color w:val="auto"/>
          <w:kern w:val="0"/>
          <w:sz w:val="24"/>
          <w:highlight w:val="none"/>
          <w:lang w:val="zh-CN"/>
        </w:rPr>
        <w:t>电子签名</w:t>
      </w:r>
      <w:r>
        <w:rPr>
          <w:rFonts w:ascii="宋体" w:hAnsi="宋体" w:cs="宋体"/>
          <w:color w:val="auto"/>
          <w:kern w:val="0"/>
          <w:sz w:val="24"/>
          <w:highlight w:val="none"/>
          <w:lang w:val="zh-CN"/>
        </w:rPr>
        <w:t>/</w:t>
      </w:r>
      <w:r>
        <w:rPr>
          <w:rFonts w:hint="eastAsia" w:ascii="宋体" w:hAnsi="宋体" w:cs="宋体"/>
          <w:color w:val="auto"/>
          <w:kern w:val="0"/>
          <w:sz w:val="24"/>
          <w:highlight w:val="none"/>
          <w:lang w:val="zh-CN"/>
        </w:rPr>
        <w:t>公章</w:t>
      </w:r>
      <w:r>
        <w:rPr>
          <w:rFonts w:ascii="宋体" w:hAnsi="宋体" w:cs="宋体"/>
          <w:color w:val="auto"/>
          <w:kern w:val="0"/>
          <w:sz w:val="24"/>
          <w:highlight w:val="none"/>
          <w:lang w:val="zh-CN"/>
        </w:rPr>
        <w:t>)</w:t>
      </w:r>
      <w:r>
        <w:rPr>
          <w:rFonts w:hint="eastAsia" w:ascii="宋体" w:hAnsi="宋体" w:cs="宋体"/>
          <w:color w:val="auto"/>
          <w:kern w:val="0"/>
          <w:sz w:val="24"/>
          <w:highlight w:val="none"/>
          <w:lang w:val="zh-CN"/>
        </w:rPr>
        <w:t>：</w:t>
      </w:r>
    </w:p>
    <w:p>
      <w:pPr>
        <w:pageBreakBefore w:val="0"/>
        <w:kinsoku/>
        <w:wordWrap/>
        <w:overflowPunct/>
        <w:topLinePunct w:val="0"/>
        <w:autoSpaceDE/>
        <w:autoSpaceDN/>
        <w:bidi w:val="0"/>
        <w:snapToGrid w:val="0"/>
        <w:spacing w:line="300" w:lineRule="auto"/>
        <w:ind w:firstLine="5760" w:firstLineChars="2400"/>
        <w:textAlignment w:val="auto"/>
        <w:rPr>
          <w:rFonts w:ascii="宋体" w:cs="宋体"/>
          <w:color w:val="auto"/>
          <w:highlight w:val="none"/>
        </w:rPr>
      </w:pPr>
      <w:r>
        <w:rPr>
          <w:rFonts w:hint="eastAsia" w:ascii="宋体" w:hAnsi="宋体" w:cs="宋体"/>
          <w:color w:val="auto"/>
          <w:kern w:val="0"/>
          <w:sz w:val="24"/>
          <w:highlight w:val="none"/>
          <w:lang w:val="zh-CN"/>
        </w:rPr>
        <w:t>……</w:t>
      </w:r>
    </w:p>
    <w:p>
      <w:pPr>
        <w:pageBreakBefore w:val="0"/>
        <w:kinsoku/>
        <w:wordWrap/>
        <w:overflowPunct/>
        <w:topLinePunct w:val="0"/>
        <w:autoSpaceDE/>
        <w:autoSpaceDN/>
        <w:bidi w:val="0"/>
        <w:snapToGrid w:val="0"/>
        <w:spacing w:line="300" w:lineRule="auto"/>
        <w:textAlignment w:val="auto"/>
        <w:rPr>
          <w:rFonts w:ascii="宋体" w:cs="宋体"/>
          <w:color w:val="auto"/>
          <w:kern w:val="0"/>
          <w:sz w:val="24"/>
          <w:highlight w:val="none"/>
          <w:lang w:val="zh-CN"/>
        </w:rPr>
      </w:pPr>
      <w:r>
        <w:rPr>
          <w:rFonts w:ascii="宋体" w:hAnsi="宋体" w:cs="宋体"/>
          <w:color w:val="auto"/>
          <w:kern w:val="0"/>
          <w:sz w:val="24"/>
          <w:highlight w:val="none"/>
          <w:lang w:val="zh-CN"/>
        </w:rPr>
        <w:t xml:space="preserve">                                               </w:t>
      </w:r>
      <w:r>
        <w:rPr>
          <w:rFonts w:hint="eastAsia" w:ascii="宋体" w:hAnsi="宋体" w:cs="宋体"/>
          <w:color w:val="auto"/>
          <w:kern w:val="0"/>
          <w:sz w:val="24"/>
          <w:highlight w:val="none"/>
          <w:lang w:val="zh-CN"/>
        </w:rPr>
        <w:t>日期：</w:t>
      </w:r>
      <w:r>
        <w:rPr>
          <w:rFonts w:ascii="宋体" w:hAnsi="宋体" w:cs="宋体"/>
          <w:color w:val="auto"/>
          <w:kern w:val="0"/>
          <w:sz w:val="24"/>
          <w:highlight w:val="none"/>
          <w:lang w:val="zh-CN"/>
        </w:rPr>
        <w:t xml:space="preserve">  </w:t>
      </w:r>
      <w:r>
        <w:rPr>
          <w:rFonts w:hint="eastAsia" w:ascii="宋体" w:hAnsi="宋体" w:cs="宋体"/>
          <w:color w:val="auto"/>
          <w:kern w:val="0"/>
          <w:sz w:val="24"/>
          <w:highlight w:val="none"/>
          <w:lang w:val="zh-CN"/>
        </w:rPr>
        <w:t>年</w:t>
      </w:r>
      <w:r>
        <w:rPr>
          <w:rFonts w:ascii="宋体" w:hAnsi="宋体" w:cs="宋体"/>
          <w:color w:val="auto"/>
          <w:kern w:val="0"/>
          <w:sz w:val="24"/>
          <w:highlight w:val="none"/>
          <w:lang w:val="zh-CN"/>
        </w:rPr>
        <w:t xml:space="preserve">  </w:t>
      </w:r>
      <w:r>
        <w:rPr>
          <w:rFonts w:hint="eastAsia" w:ascii="宋体" w:hAnsi="宋体" w:cs="宋体"/>
          <w:color w:val="auto"/>
          <w:kern w:val="0"/>
          <w:sz w:val="24"/>
          <w:highlight w:val="none"/>
          <w:lang w:val="zh-CN"/>
        </w:rPr>
        <w:t>月</w:t>
      </w:r>
      <w:r>
        <w:rPr>
          <w:rFonts w:ascii="宋体" w:hAnsi="宋体" w:cs="宋体"/>
          <w:color w:val="auto"/>
          <w:kern w:val="0"/>
          <w:sz w:val="24"/>
          <w:highlight w:val="none"/>
          <w:lang w:val="zh-CN"/>
        </w:rPr>
        <w:t xml:space="preserve">   </w:t>
      </w:r>
      <w:r>
        <w:rPr>
          <w:rFonts w:hint="eastAsia" w:ascii="宋体" w:hAnsi="宋体" w:cs="宋体"/>
          <w:color w:val="auto"/>
          <w:kern w:val="0"/>
          <w:sz w:val="24"/>
          <w:highlight w:val="none"/>
          <w:lang w:val="zh-CN"/>
        </w:rPr>
        <w:t>日</w:t>
      </w:r>
    </w:p>
    <w:p>
      <w:pPr>
        <w:pageBreakBefore w:val="0"/>
        <w:kinsoku/>
        <w:wordWrap/>
        <w:overflowPunct/>
        <w:topLinePunct w:val="0"/>
        <w:autoSpaceDE/>
        <w:autoSpaceDN/>
        <w:bidi w:val="0"/>
        <w:spacing w:line="300" w:lineRule="auto"/>
        <w:ind w:firstLine="482" w:firstLineChars="200"/>
        <w:textAlignment w:val="auto"/>
        <w:rPr>
          <w:rFonts w:ascii="宋体" w:cs="宋体"/>
          <w:color w:val="auto"/>
          <w:sz w:val="24"/>
          <w:highlight w:val="none"/>
        </w:rPr>
      </w:pPr>
      <w:r>
        <w:rPr>
          <w:rFonts w:ascii="宋体" w:hAnsi="宋体" w:cs="宋体"/>
          <w:b/>
          <w:color w:val="auto"/>
          <w:sz w:val="24"/>
          <w:highlight w:val="none"/>
        </w:rPr>
        <w:t>C</w:t>
      </w:r>
      <w:r>
        <w:rPr>
          <w:rFonts w:hint="eastAsia" w:ascii="宋体" w:hAnsi="宋体" w:cs="宋体"/>
          <w:b/>
          <w:color w:val="auto"/>
          <w:sz w:val="24"/>
          <w:highlight w:val="none"/>
        </w:rPr>
        <w:t>、</w:t>
      </w:r>
      <w:r>
        <w:rPr>
          <w:rFonts w:hint="eastAsia" w:ascii="宋体" w:hAnsi="宋体" w:cs="宋体"/>
          <w:color w:val="auto"/>
          <w:sz w:val="24"/>
          <w:highlight w:val="none"/>
          <w:lang w:val="en-US" w:eastAsia="zh-CN"/>
        </w:rPr>
        <w:t>允许</w:t>
      </w:r>
      <w:r>
        <w:rPr>
          <w:rFonts w:hint="eastAsia" w:ascii="宋体" w:hAnsi="宋体" w:cs="宋体"/>
          <w:color w:val="auto"/>
          <w:sz w:val="24"/>
          <w:highlight w:val="none"/>
        </w:rPr>
        <w:t>合同分包的，提供分包意向协议和中小企业声明函（附件</w:t>
      </w:r>
      <w:r>
        <w:rPr>
          <w:rFonts w:ascii="宋体" w:hAnsi="宋体" w:cs="宋体"/>
          <w:color w:val="auto"/>
          <w:sz w:val="24"/>
          <w:highlight w:val="none"/>
        </w:rPr>
        <w:t>4</w:t>
      </w:r>
      <w:r>
        <w:rPr>
          <w:rFonts w:hint="eastAsia" w:ascii="宋体" w:hAnsi="宋体" w:cs="宋体"/>
          <w:color w:val="auto"/>
          <w:sz w:val="24"/>
          <w:highlight w:val="none"/>
        </w:rPr>
        <w:t>），分包意向协议中中小企业合同金额应当达到招标公告载明的比例；如果供应商本身提供所有标的均由中小企业制造或承接，视同符合了资格条件，无需再向中小企业分包，无需提供分包意向协议。</w:t>
      </w:r>
    </w:p>
    <w:p>
      <w:pPr>
        <w:pageBreakBefore w:val="0"/>
        <w:kinsoku/>
        <w:wordWrap/>
        <w:overflowPunct/>
        <w:topLinePunct w:val="0"/>
        <w:autoSpaceDE/>
        <w:autoSpaceDN/>
        <w:bidi w:val="0"/>
        <w:snapToGrid w:val="0"/>
        <w:spacing w:line="300" w:lineRule="auto"/>
        <w:ind w:firstLine="3534" w:firstLineChars="1100"/>
        <w:textAlignment w:val="auto"/>
        <w:rPr>
          <w:rFonts w:ascii="宋体" w:cs="宋体"/>
          <w:b/>
          <w:color w:val="auto"/>
          <w:kern w:val="0"/>
          <w:sz w:val="32"/>
          <w:szCs w:val="32"/>
          <w:highlight w:val="none"/>
        </w:rPr>
      </w:pPr>
      <w:r>
        <w:rPr>
          <w:rFonts w:hint="eastAsia" w:ascii="宋体" w:hAnsi="宋体" w:cs="宋体"/>
          <w:b/>
          <w:color w:val="auto"/>
          <w:kern w:val="0"/>
          <w:sz w:val="32"/>
          <w:szCs w:val="32"/>
          <w:highlight w:val="none"/>
        </w:rPr>
        <w:t>分包意向协议</w:t>
      </w:r>
    </w:p>
    <w:p>
      <w:pPr>
        <w:pageBreakBefore w:val="0"/>
        <w:widowControl/>
        <w:kinsoku/>
        <w:wordWrap/>
        <w:overflowPunct/>
        <w:topLinePunct w:val="0"/>
        <w:autoSpaceDE/>
        <w:autoSpaceDN/>
        <w:bidi w:val="0"/>
        <w:spacing w:line="300" w:lineRule="auto"/>
        <w:ind w:firstLine="120" w:firstLineChars="50"/>
        <w:jc w:val="left"/>
        <w:textAlignment w:val="auto"/>
        <w:rPr>
          <w:rFonts w:asci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中标后以分包方式履行合同的，提供分包意向协议；采购人不同意分包或者投标人中标后不以分包方式履行合同的，则不需要提供。</w:t>
      </w:r>
      <w:r>
        <w:rPr>
          <w:rFonts w:hint="eastAsia" w:ascii="宋体" w:hAnsi="宋体" w:cs="宋体"/>
          <w:color w:val="auto"/>
          <w:sz w:val="24"/>
          <w:highlight w:val="none"/>
        </w:rPr>
        <w:t>）</w:t>
      </w:r>
    </w:p>
    <w:p>
      <w:pPr>
        <w:pageBreakBefore w:val="0"/>
        <w:kinsoku/>
        <w:wordWrap/>
        <w:overflowPunct/>
        <w:topLinePunct w:val="0"/>
        <w:autoSpaceDE/>
        <w:autoSpaceDN/>
        <w:bidi w:val="0"/>
        <w:snapToGrid w:val="0"/>
        <w:spacing w:line="300" w:lineRule="auto"/>
        <w:ind w:firstLine="576"/>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若成为</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的中标供应商，将依法采取分包方式履行合同。</w:t>
      </w: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rPr>
        <w:t>与</w:t>
      </w:r>
      <w:r>
        <w:rPr>
          <w:rFonts w:hint="eastAsia" w:ascii="宋体" w:hAnsi="宋体" w:cs="宋体"/>
          <w:color w:val="auto"/>
          <w:kern w:val="0"/>
          <w:sz w:val="24"/>
          <w:highlight w:val="none"/>
          <w:u w:val="single"/>
        </w:rPr>
        <w:t>（所有分包供应商名称）</w:t>
      </w:r>
      <w:r>
        <w:rPr>
          <w:rFonts w:hint="eastAsia" w:ascii="宋体" w:hAnsi="宋体" w:cs="宋体"/>
          <w:color w:val="auto"/>
          <w:kern w:val="0"/>
          <w:sz w:val="24"/>
          <w:highlight w:val="none"/>
        </w:rPr>
        <w:t>达成分包意向协议</w:t>
      </w:r>
      <w:r>
        <w:rPr>
          <w:rFonts w:hint="eastAsia" w:ascii="宋体" w:hAnsi="宋体" w:cs="宋体"/>
          <w:color w:val="auto"/>
          <w:kern w:val="0"/>
          <w:sz w:val="24"/>
          <w:highlight w:val="none"/>
          <w:lang w:val="zh-CN"/>
        </w:rPr>
        <w:t>。</w:t>
      </w:r>
      <w:r>
        <w:rPr>
          <w:rFonts w:ascii="宋体" w:hAnsi="宋体" w:cs="宋体"/>
          <w:color w:val="auto"/>
          <w:kern w:val="0"/>
          <w:sz w:val="24"/>
          <w:highlight w:val="none"/>
          <w:lang w:val="zh-CN"/>
        </w:rPr>
        <w:t xml:space="preserve"> </w:t>
      </w:r>
    </w:p>
    <w:p>
      <w:pPr>
        <w:pageBreakBefore w:val="0"/>
        <w:kinsoku/>
        <w:wordWrap/>
        <w:overflowPunct/>
        <w:topLinePunct w:val="0"/>
        <w:autoSpaceDE/>
        <w:autoSpaceDN/>
        <w:bidi w:val="0"/>
        <w:snapToGrid w:val="0"/>
        <w:spacing w:line="300" w:lineRule="auto"/>
        <w:ind w:firstLine="576"/>
        <w:textAlignment w:val="auto"/>
        <w:rPr>
          <w:rFonts w:ascii="宋体" w:cs="宋体"/>
          <w:color w:val="auto"/>
          <w:kern w:val="0"/>
          <w:sz w:val="24"/>
          <w:highlight w:val="none"/>
          <w:lang w:val="zh-CN"/>
        </w:rPr>
      </w:pPr>
      <w:r>
        <w:rPr>
          <w:rFonts w:hint="eastAsia" w:ascii="宋体" w:hAnsi="宋体" w:cs="宋体"/>
          <w:color w:val="auto"/>
          <w:kern w:val="0"/>
          <w:sz w:val="24"/>
          <w:highlight w:val="none"/>
          <w:lang w:val="zh-CN"/>
        </w:rPr>
        <w:t>一、分包标的及数量</w:t>
      </w:r>
    </w:p>
    <w:p>
      <w:pPr>
        <w:pageBreakBefore w:val="0"/>
        <w:kinsoku/>
        <w:wordWrap/>
        <w:overflowPunct/>
        <w:topLinePunct w:val="0"/>
        <w:autoSpaceDE/>
        <w:autoSpaceDN/>
        <w:bidi w:val="0"/>
        <w:snapToGrid w:val="0"/>
        <w:spacing w:line="300" w:lineRule="auto"/>
        <w:ind w:firstLine="576"/>
        <w:textAlignment w:val="auto"/>
        <w:rPr>
          <w:rFonts w:asci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将</w:t>
      </w:r>
      <w:r>
        <w:rPr>
          <w:rFonts w:ascii="宋体" w:hAnsi="宋体" w:cs="宋体"/>
          <w:color w:val="auto"/>
          <w:highlight w:val="none"/>
          <w:u w:val="single"/>
        </w:rPr>
        <w:t xml:space="preserve">   XX</w:t>
      </w:r>
      <w:r>
        <w:rPr>
          <w:rFonts w:hint="eastAsia" w:ascii="宋体" w:hAnsi="宋体" w:cs="宋体"/>
          <w:color w:val="auto"/>
          <w:highlight w:val="none"/>
          <w:u w:val="single"/>
        </w:rPr>
        <w:t>工作内容</w:t>
      </w:r>
      <w:r>
        <w:rPr>
          <w:rFonts w:ascii="宋体" w:hAnsi="宋体" w:cs="宋体"/>
          <w:color w:val="auto"/>
          <w:highlight w:val="none"/>
          <w:u w:val="single"/>
        </w:rPr>
        <w:t xml:space="preserve">   </w:t>
      </w:r>
      <w:r>
        <w:rPr>
          <w:rFonts w:hint="eastAsia" w:ascii="宋体" w:hAnsi="宋体" w:cs="宋体"/>
          <w:color w:val="auto"/>
          <w:sz w:val="24"/>
          <w:highlight w:val="none"/>
        </w:rPr>
        <w:t>分包给</w:t>
      </w:r>
      <w:r>
        <w:rPr>
          <w:rFonts w:hint="eastAsia" w:ascii="宋体" w:hAnsi="宋体" w:cs="宋体"/>
          <w:color w:val="auto"/>
          <w:kern w:val="0"/>
          <w:sz w:val="24"/>
          <w:highlight w:val="none"/>
          <w:u w:val="single"/>
        </w:rPr>
        <w:t>（某分包供应商名称）</w:t>
      </w: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u w:val="single"/>
        </w:rPr>
        <w:t>（某分包供应商名称），</w:t>
      </w:r>
      <w:r>
        <w:rPr>
          <w:rFonts w:hint="eastAsia" w:ascii="宋体" w:hAnsi="宋体" w:cs="宋体"/>
          <w:color w:val="auto"/>
          <w:kern w:val="0"/>
          <w:sz w:val="24"/>
          <w:highlight w:val="none"/>
          <w:lang w:val="zh-CN"/>
        </w:rPr>
        <w:t>具备承</w:t>
      </w:r>
      <w:r>
        <w:rPr>
          <w:rFonts w:hint="eastAsia" w:ascii="宋体" w:hAnsi="宋体" w:cs="宋体"/>
          <w:color w:val="auto"/>
          <w:kern w:val="0"/>
          <w:sz w:val="24"/>
          <w:highlight w:val="none"/>
        </w:rPr>
        <w:t>担</w:t>
      </w:r>
      <w:r>
        <w:rPr>
          <w:rFonts w:ascii="宋体" w:hAnsi="宋体" w:cs="宋体"/>
          <w:color w:val="auto"/>
          <w:kern w:val="0"/>
          <w:sz w:val="24"/>
          <w:highlight w:val="none"/>
          <w:u w:val="single"/>
          <w:lang w:val="zh-CN"/>
        </w:rPr>
        <w:t>XX</w:t>
      </w:r>
      <w:r>
        <w:rPr>
          <w:rFonts w:hint="eastAsia" w:ascii="宋体" w:hAnsi="宋体" w:cs="宋体"/>
          <w:color w:val="auto"/>
          <w:kern w:val="0"/>
          <w:sz w:val="24"/>
          <w:highlight w:val="none"/>
          <w:u w:val="single"/>
          <w:lang w:val="zh-CN"/>
        </w:rPr>
        <w:t>工作内容</w:t>
      </w:r>
      <w:r>
        <w:rPr>
          <w:rFonts w:hint="eastAsia" w:ascii="宋体" w:hAnsi="宋体" w:cs="宋体"/>
          <w:color w:val="auto"/>
          <w:kern w:val="0"/>
          <w:sz w:val="24"/>
          <w:highlight w:val="none"/>
          <w:lang w:val="zh-CN"/>
        </w:rPr>
        <w:t>相应资质条件且不得再次分包；</w:t>
      </w:r>
    </w:p>
    <w:p>
      <w:pPr>
        <w:pStyle w:val="3"/>
        <w:pageBreakBefore w:val="0"/>
        <w:kinsoku/>
        <w:wordWrap/>
        <w:overflowPunct/>
        <w:topLinePunct w:val="0"/>
        <w:autoSpaceDE/>
        <w:autoSpaceDN/>
        <w:bidi w:val="0"/>
        <w:spacing w:line="300" w:lineRule="auto"/>
        <w:ind w:left="664" w:leftChars="316" w:firstLine="229" w:firstLineChars="95"/>
        <w:textAlignment w:val="auto"/>
        <w:rPr>
          <w:rFonts w:ascii="宋体" w:hAnsi="宋体" w:eastAsia="宋体" w:cs="宋体"/>
          <w:color w:val="auto"/>
          <w:highlight w:val="none"/>
        </w:rPr>
      </w:pPr>
      <w:r>
        <w:rPr>
          <w:rFonts w:hint="eastAsia" w:ascii="宋体" w:hAnsi="宋体" w:eastAsia="宋体" w:cs="宋体"/>
          <w:color w:val="auto"/>
          <w:kern w:val="0"/>
          <w:sz w:val="24"/>
          <w:szCs w:val="24"/>
          <w:highlight w:val="none"/>
        </w:rPr>
        <w:t>……</w:t>
      </w:r>
    </w:p>
    <w:p>
      <w:pPr>
        <w:pageBreakBefore w:val="0"/>
        <w:kinsoku/>
        <w:wordWrap/>
        <w:overflowPunct/>
        <w:topLinePunct w:val="0"/>
        <w:autoSpaceDE/>
        <w:autoSpaceDN/>
        <w:bidi w:val="0"/>
        <w:snapToGrid w:val="0"/>
        <w:spacing w:line="300" w:lineRule="auto"/>
        <w:ind w:firstLine="576"/>
        <w:textAlignment w:val="auto"/>
        <w:rPr>
          <w:rFonts w:ascii="宋体" w:cs="宋体"/>
          <w:color w:val="auto"/>
          <w:kern w:val="0"/>
          <w:sz w:val="24"/>
          <w:highlight w:val="none"/>
          <w:lang w:val="zh-CN"/>
        </w:rPr>
      </w:pPr>
      <w:r>
        <w:rPr>
          <w:rFonts w:hint="eastAsia" w:ascii="宋体" w:hAnsi="宋体" w:cs="宋体"/>
          <w:color w:val="auto"/>
          <w:kern w:val="0"/>
          <w:sz w:val="24"/>
          <w:highlight w:val="none"/>
          <w:lang w:val="zh-CN"/>
        </w:rPr>
        <w:t>二、分包工作履行期限、地点、方式</w:t>
      </w:r>
    </w:p>
    <w:p>
      <w:pPr>
        <w:pageBreakBefore w:val="0"/>
        <w:kinsoku/>
        <w:wordWrap/>
        <w:overflowPunct/>
        <w:topLinePunct w:val="0"/>
        <w:autoSpaceDE/>
        <w:autoSpaceDN/>
        <w:bidi w:val="0"/>
        <w:snapToGrid w:val="0"/>
        <w:spacing w:line="300" w:lineRule="auto"/>
        <w:ind w:firstLine="576"/>
        <w:textAlignment w:val="auto"/>
        <w:rPr>
          <w:rFonts w:ascii="宋体" w:hAnsi="宋体" w:cs="宋体"/>
          <w:color w:val="auto"/>
          <w:highlight w:val="none"/>
          <w:u w:val="single"/>
        </w:rPr>
      </w:pPr>
      <w:r>
        <w:rPr>
          <w:rFonts w:ascii="宋体" w:hAnsi="宋体" w:cs="宋体"/>
          <w:color w:val="auto"/>
          <w:highlight w:val="none"/>
          <w:u w:val="single"/>
        </w:rPr>
        <w:t xml:space="preserve">                                                                                  </w:t>
      </w:r>
    </w:p>
    <w:p>
      <w:pPr>
        <w:pageBreakBefore w:val="0"/>
        <w:kinsoku/>
        <w:wordWrap/>
        <w:overflowPunct/>
        <w:topLinePunct w:val="0"/>
        <w:autoSpaceDE/>
        <w:autoSpaceDN/>
        <w:bidi w:val="0"/>
        <w:snapToGrid w:val="0"/>
        <w:spacing w:line="300" w:lineRule="auto"/>
        <w:ind w:firstLine="576"/>
        <w:textAlignment w:val="auto"/>
        <w:rPr>
          <w:rFonts w:ascii="宋体" w:cs="宋体"/>
          <w:color w:val="auto"/>
          <w:kern w:val="0"/>
          <w:sz w:val="24"/>
          <w:highlight w:val="none"/>
          <w:lang w:val="zh-CN"/>
        </w:rPr>
      </w:pPr>
      <w:r>
        <w:rPr>
          <w:rFonts w:hint="eastAsia" w:ascii="宋体" w:hAnsi="宋体" w:cs="宋体"/>
          <w:color w:val="auto"/>
          <w:kern w:val="0"/>
          <w:sz w:val="24"/>
          <w:highlight w:val="none"/>
          <w:lang w:val="zh-CN"/>
        </w:rPr>
        <w:t>三、质量</w:t>
      </w:r>
    </w:p>
    <w:p>
      <w:pPr>
        <w:pageBreakBefore w:val="0"/>
        <w:kinsoku/>
        <w:wordWrap/>
        <w:overflowPunct/>
        <w:topLinePunct w:val="0"/>
        <w:autoSpaceDE/>
        <w:autoSpaceDN/>
        <w:bidi w:val="0"/>
        <w:snapToGrid w:val="0"/>
        <w:spacing w:line="300" w:lineRule="auto"/>
        <w:ind w:firstLine="576"/>
        <w:textAlignment w:val="auto"/>
        <w:rPr>
          <w:rFonts w:ascii="宋体" w:cs="宋体"/>
          <w:color w:val="auto"/>
          <w:kern w:val="0"/>
          <w:sz w:val="24"/>
          <w:highlight w:val="none"/>
          <w:lang w:val="zh-CN"/>
        </w:rPr>
      </w:pPr>
      <w:r>
        <w:rPr>
          <w:rFonts w:ascii="宋体" w:hAnsi="宋体" w:cs="宋体"/>
          <w:color w:val="auto"/>
          <w:highlight w:val="none"/>
          <w:u w:val="single"/>
        </w:rPr>
        <w:t xml:space="preserve">                                                                                       </w:t>
      </w:r>
    </w:p>
    <w:p>
      <w:pPr>
        <w:pageBreakBefore w:val="0"/>
        <w:kinsoku/>
        <w:wordWrap/>
        <w:overflowPunct/>
        <w:topLinePunct w:val="0"/>
        <w:autoSpaceDE/>
        <w:autoSpaceDN/>
        <w:bidi w:val="0"/>
        <w:snapToGrid w:val="0"/>
        <w:spacing w:line="300" w:lineRule="auto"/>
        <w:ind w:firstLine="576"/>
        <w:textAlignment w:val="auto"/>
        <w:rPr>
          <w:rFonts w:ascii="宋体" w:cs="宋体"/>
          <w:color w:val="auto"/>
          <w:kern w:val="0"/>
          <w:sz w:val="24"/>
          <w:highlight w:val="none"/>
          <w:lang w:val="zh-CN"/>
        </w:rPr>
      </w:pPr>
      <w:r>
        <w:rPr>
          <w:rFonts w:hint="eastAsia" w:ascii="宋体" w:hAnsi="宋体" w:cs="宋体"/>
          <w:color w:val="auto"/>
          <w:kern w:val="0"/>
          <w:sz w:val="24"/>
          <w:highlight w:val="none"/>
          <w:lang w:val="zh-CN"/>
        </w:rPr>
        <w:t>四、价款或者报酬</w:t>
      </w:r>
    </w:p>
    <w:p>
      <w:pPr>
        <w:pageBreakBefore w:val="0"/>
        <w:kinsoku/>
        <w:wordWrap/>
        <w:overflowPunct/>
        <w:topLinePunct w:val="0"/>
        <w:autoSpaceDE/>
        <w:autoSpaceDN/>
        <w:bidi w:val="0"/>
        <w:snapToGrid w:val="0"/>
        <w:spacing w:line="300" w:lineRule="auto"/>
        <w:ind w:left="573" w:leftChars="273"/>
        <w:textAlignment w:val="auto"/>
        <w:rPr>
          <w:rFonts w:ascii="宋体" w:cs="宋体"/>
          <w:color w:val="auto"/>
          <w:kern w:val="0"/>
          <w:sz w:val="24"/>
          <w:highlight w:val="none"/>
          <w:lang w:val="zh-CN"/>
        </w:rPr>
      </w:pPr>
      <w:r>
        <w:rPr>
          <w:rFonts w:ascii="宋体" w:hAnsi="宋体" w:cs="宋体"/>
          <w:color w:val="auto"/>
          <w:highlight w:val="none"/>
          <w:u w:val="single"/>
        </w:rPr>
        <w:t xml:space="preserve">                                                                                     </w:t>
      </w:r>
    </w:p>
    <w:p>
      <w:pPr>
        <w:pageBreakBefore w:val="0"/>
        <w:kinsoku/>
        <w:wordWrap/>
        <w:overflowPunct/>
        <w:topLinePunct w:val="0"/>
        <w:autoSpaceDE/>
        <w:autoSpaceDN/>
        <w:bidi w:val="0"/>
        <w:snapToGrid w:val="0"/>
        <w:spacing w:line="300" w:lineRule="auto"/>
        <w:ind w:left="573" w:leftChars="273"/>
        <w:textAlignment w:val="auto"/>
        <w:rPr>
          <w:rFonts w:ascii="宋体" w:cs="宋体"/>
          <w:color w:val="auto"/>
          <w:kern w:val="0"/>
          <w:sz w:val="24"/>
          <w:highlight w:val="none"/>
          <w:lang w:val="zh-CN"/>
        </w:rPr>
      </w:pPr>
      <w:r>
        <w:rPr>
          <w:rFonts w:hint="eastAsia" w:ascii="宋体" w:hAnsi="宋体" w:cs="宋体"/>
          <w:color w:val="auto"/>
          <w:kern w:val="0"/>
          <w:sz w:val="24"/>
          <w:highlight w:val="none"/>
          <w:lang w:val="zh-CN"/>
        </w:rPr>
        <w:t>五、违约责任</w:t>
      </w:r>
    </w:p>
    <w:p>
      <w:pPr>
        <w:pageBreakBefore w:val="0"/>
        <w:kinsoku/>
        <w:wordWrap/>
        <w:overflowPunct/>
        <w:topLinePunct w:val="0"/>
        <w:autoSpaceDE/>
        <w:autoSpaceDN/>
        <w:bidi w:val="0"/>
        <w:snapToGrid w:val="0"/>
        <w:spacing w:line="300" w:lineRule="auto"/>
        <w:ind w:firstLine="576"/>
        <w:textAlignment w:val="auto"/>
        <w:rPr>
          <w:rFonts w:ascii="宋体" w:cs="宋体"/>
          <w:color w:val="auto"/>
          <w:kern w:val="0"/>
          <w:sz w:val="24"/>
          <w:highlight w:val="none"/>
          <w:lang w:val="zh-CN"/>
        </w:rPr>
      </w:pPr>
      <w:r>
        <w:rPr>
          <w:rFonts w:ascii="宋体" w:hAnsi="宋体" w:cs="宋体"/>
          <w:color w:val="auto"/>
          <w:highlight w:val="none"/>
          <w:u w:val="single"/>
        </w:rPr>
        <w:t xml:space="preserve">                                                                                     </w:t>
      </w:r>
    </w:p>
    <w:p>
      <w:pPr>
        <w:pageBreakBefore w:val="0"/>
        <w:kinsoku/>
        <w:wordWrap/>
        <w:overflowPunct/>
        <w:topLinePunct w:val="0"/>
        <w:autoSpaceDE/>
        <w:autoSpaceDN/>
        <w:bidi w:val="0"/>
        <w:snapToGrid w:val="0"/>
        <w:spacing w:line="300" w:lineRule="auto"/>
        <w:ind w:firstLine="576"/>
        <w:textAlignment w:val="auto"/>
        <w:rPr>
          <w:rFonts w:ascii="宋体" w:cs="宋体"/>
          <w:color w:val="auto"/>
          <w:kern w:val="0"/>
          <w:sz w:val="24"/>
          <w:highlight w:val="none"/>
          <w:lang w:val="zh-CN"/>
        </w:rPr>
      </w:pPr>
      <w:r>
        <w:rPr>
          <w:rFonts w:hint="eastAsia" w:ascii="宋体" w:hAnsi="宋体" w:cs="宋体"/>
          <w:color w:val="auto"/>
          <w:kern w:val="0"/>
          <w:sz w:val="24"/>
          <w:highlight w:val="none"/>
          <w:lang w:val="zh-CN"/>
        </w:rPr>
        <w:t>六、争议解决的办法</w:t>
      </w:r>
    </w:p>
    <w:p>
      <w:pPr>
        <w:pageBreakBefore w:val="0"/>
        <w:kinsoku/>
        <w:wordWrap/>
        <w:overflowPunct/>
        <w:topLinePunct w:val="0"/>
        <w:autoSpaceDE/>
        <w:autoSpaceDN/>
        <w:bidi w:val="0"/>
        <w:snapToGrid w:val="0"/>
        <w:spacing w:line="300" w:lineRule="auto"/>
        <w:ind w:firstLine="576"/>
        <w:textAlignment w:val="auto"/>
        <w:rPr>
          <w:rFonts w:ascii="宋体" w:cs="宋体"/>
          <w:color w:val="auto"/>
          <w:kern w:val="0"/>
          <w:sz w:val="24"/>
          <w:highlight w:val="none"/>
          <w:lang w:val="zh-CN"/>
        </w:rPr>
      </w:pPr>
      <w:r>
        <w:rPr>
          <w:rFonts w:ascii="宋体" w:hAnsi="宋体" w:cs="宋体"/>
          <w:color w:val="auto"/>
          <w:highlight w:val="none"/>
          <w:u w:val="single"/>
        </w:rPr>
        <w:t xml:space="preserve">                                                                                  </w:t>
      </w:r>
    </w:p>
    <w:p>
      <w:pPr>
        <w:pageBreakBefore w:val="0"/>
        <w:kinsoku/>
        <w:wordWrap/>
        <w:overflowPunct/>
        <w:topLinePunct w:val="0"/>
        <w:autoSpaceDE/>
        <w:autoSpaceDN/>
        <w:bidi w:val="0"/>
        <w:snapToGrid w:val="0"/>
        <w:spacing w:line="300" w:lineRule="auto"/>
        <w:ind w:firstLine="576"/>
        <w:textAlignment w:val="auto"/>
        <w:rPr>
          <w:rFonts w:ascii="宋体" w:cs="宋体"/>
          <w:color w:val="auto"/>
          <w:kern w:val="0"/>
          <w:sz w:val="24"/>
          <w:highlight w:val="none"/>
          <w:lang w:val="zh-CN"/>
        </w:rPr>
      </w:pPr>
      <w:r>
        <w:rPr>
          <w:rFonts w:hint="eastAsia" w:ascii="宋体" w:hAnsi="宋体" w:cs="宋体"/>
          <w:color w:val="auto"/>
          <w:kern w:val="0"/>
          <w:sz w:val="24"/>
          <w:highlight w:val="none"/>
          <w:lang w:val="zh-CN"/>
        </w:rPr>
        <w:t>七、其他</w:t>
      </w:r>
    </w:p>
    <w:p>
      <w:pPr>
        <w:pageBreakBefore w:val="0"/>
        <w:kinsoku/>
        <w:wordWrap/>
        <w:overflowPunct/>
        <w:topLinePunct w:val="0"/>
        <w:autoSpaceDE/>
        <w:autoSpaceDN/>
        <w:bidi w:val="0"/>
        <w:snapToGrid w:val="0"/>
        <w:spacing w:line="300" w:lineRule="auto"/>
        <w:ind w:left="5758" w:leftChars="342" w:hanging="5040" w:hangingChars="2100"/>
        <w:textAlignment w:val="auto"/>
        <w:rPr>
          <w:rFonts w:ascii="宋体" w:cs="宋体"/>
          <w:color w:val="auto"/>
          <w:kern w:val="0"/>
          <w:sz w:val="24"/>
          <w:highlight w:val="none"/>
          <w:lang w:val="zh-CN"/>
        </w:rPr>
      </w:pPr>
      <w:r>
        <w:rPr>
          <w:rFonts w:hint="eastAsia" w:ascii="宋体" w:hAnsi="宋体" w:cs="宋体"/>
          <w:color w:val="auto"/>
          <w:sz w:val="24"/>
          <w:highlight w:val="none"/>
        </w:rPr>
        <w:t>中小企业合同金额达到</w:t>
      </w:r>
      <w:r>
        <w:rPr>
          <w:rFonts w:ascii="宋体" w:hAnsi="宋体" w:cs="宋体"/>
          <w:color w:val="auto"/>
          <w:sz w:val="24"/>
          <w:highlight w:val="none"/>
          <w:u w:val="single"/>
        </w:rPr>
        <w:t xml:space="preserve">  </w:t>
      </w:r>
      <w:r>
        <w:rPr>
          <w:rFonts w:ascii="宋体" w:hAnsi="宋体" w:cs="宋体"/>
          <w:color w:val="auto"/>
          <w:sz w:val="24"/>
          <w:highlight w:val="none"/>
        </w:rPr>
        <w:t>%</w:t>
      </w:r>
      <w:r>
        <w:rPr>
          <w:rFonts w:hint="eastAsia" w:ascii="宋体" w:hAnsi="宋体" w:cs="宋体"/>
          <w:color w:val="auto"/>
          <w:sz w:val="24"/>
          <w:highlight w:val="none"/>
        </w:rPr>
        <w:t>，小微企业合同金额达到</w:t>
      </w:r>
      <w:r>
        <w:rPr>
          <w:rFonts w:ascii="宋体" w:hAnsi="宋体" w:cs="宋体"/>
          <w:color w:val="auto"/>
          <w:sz w:val="24"/>
          <w:highlight w:val="none"/>
          <w:u w:val="single"/>
        </w:rPr>
        <w:t xml:space="preserve"> </w:t>
      </w:r>
      <w:r>
        <w:rPr>
          <w:rFonts w:ascii="宋体" w:hAnsi="宋体" w:cs="宋体"/>
          <w:color w:val="auto"/>
          <w:sz w:val="24"/>
          <w:highlight w:val="none"/>
        </w:rPr>
        <w:t>%</w:t>
      </w:r>
      <w:r>
        <w:rPr>
          <w:rFonts w:ascii="宋体" w:hAnsi="宋体" w:cs="宋体"/>
          <w:color w:val="auto"/>
          <w:kern w:val="0"/>
          <w:sz w:val="24"/>
          <w:highlight w:val="none"/>
          <w:lang w:val="zh-CN"/>
        </w:rPr>
        <w:t xml:space="preserve">  </w:t>
      </w:r>
      <w:r>
        <w:rPr>
          <w:rFonts w:hint="eastAsia" w:ascii="宋体" w:hAnsi="宋体" w:cs="宋体"/>
          <w:color w:val="auto"/>
          <w:kern w:val="0"/>
          <w:sz w:val="24"/>
          <w:highlight w:val="none"/>
          <w:lang w:val="zh-CN"/>
        </w:rPr>
        <w:t>。</w:t>
      </w:r>
      <w:r>
        <w:rPr>
          <w:rFonts w:ascii="宋体" w:hAnsi="宋体" w:cs="宋体"/>
          <w:color w:val="auto"/>
          <w:kern w:val="0"/>
          <w:sz w:val="24"/>
          <w:highlight w:val="none"/>
          <w:lang w:val="zh-CN"/>
        </w:rPr>
        <w:t xml:space="preserve">                                           </w:t>
      </w:r>
      <w:r>
        <w:rPr>
          <w:rFonts w:hint="eastAsia" w:ascii="宋体" w:hAnsi="宋体" w:cs="宋体"/>
          <w:color w:val="auto"/>
          <w:kern w:val="0"/>
          <w:sz w:val="24"/>
          <w:highlight w:val="none"/>
          <w:lang w:val="zh-CN"/>
        </w:rPr>
        <w:t>投标人名称</w:t>
      </w:r>
      <w:r>
        <w:rPr>
          <w:rFonts w:ascii="宋体" w:hAnsi="宋体" w:cs="宋体"/>
          <w:color w:val="auto"/>
          <w:kern w:val="0"/>
          <w:sz w:val="24"/>
          <w:highlight w:val="none"/>
          <w:lang w:val="zh-CN"/>
        </w:rPr>
        <w:t>(</w:t>
      </w:r>
      <w:r>
        <w:rPr>
          <w:rFonts w:hint="eastAsia" w:ascii="宋体" w:hAnsi="宋体" w:cs="宋体"/>
          <w:color w:val="auto"/>
          <w:kern w:val="0"/>
          <w:sz w:val="24"/>
          <w:highlight w:val="none"/>
          <w:lang w:val="zh-CN"/>
        </w:rPr>
        <w:t>电子签名</w:t>
      </w:r>
      <w:r>
        <w:rPr>
          <w:rFonts w:ascii="宋体" w:hAnsi="宋体" w:cs="宋体"/>
          <w:color w:val="auto"/>
          <w:kern w:val="0"/>
          <w:sz w:val="24"/>
          <w:highlight w:val="none"/>
          <w:lang w:val="zh-CN"/>
        </w:rPr>
        <w:t>)</w:t>
      </w:r>
      <w:r>
        <w:rPr>
          <w:rFonts w:hint="eastAsia" w:ascii="宋体" w:hAnsi="宋体" w:cs="宋体"/>
          <w:color w:val="auto"/>
          <w:kern w:val="0"/>
          <w:sz w:val="24"/>
          <w:highlight w:val="none"/>
          <w:lang w:val="zh-CN"/>
        </w:rPr>
        <w:t>：</w:t>
      </w:r>
    </w:p>
    <w:p>
      <w:pPr>
        <w:pageBreakBefore w:val="0"/>
        <w:kinsoku/>
        <w:wordWrap/>
        <w:overflowPunct/>
        <w:topLinePunct w:val="0"/>
        <w:autoSpaceDE/>
        <w:autoSpaceDN/>
        <w:bidi w:val="0"/>
        <w:snapToGrid w:val="0"/>
        <w:spacing w:line="300" w:lineRule="auto"/>
        <w:ind w:firstLine="5640" w:firstLineChars="2350"/>
        <w:textAlignment w:val="auto"/>
        <w:rPr>
          <w:rFonts w:ascii="宋体" w:cs="宋体"/>
          <w:color w:val="auto"/>
          <w:kern w:val="0"/>
          <w:sz w:val="24"/>
          <w:highlight w:val="none"/>
          <w:lang w:val="zh-CN"/>
        </w:rPr>
      </w:pPr>
      <w:r>
        <w:rPr>
          <w:rFonts w:hint="eastAsia" w:ascii="宋体" w:hAnsi="宋体" w:cs="宋体"/>
          <w:color w:val="auto"/>
          <w:kern w:val="0"/>
          <w:sz w:val="24"/>
          <w:highlight w:val="none"/>
          <w:lang w:val="zh-CN"/>
        </w:rPr>
        <w:t>分包供应商名称：</w:t>
      </w:r>
    </w:p>
    <w:p>
      <w:pPr>
        <w:pageBreakBefore w:val="0"/>
        <w:kinsoku/>
        <w:wordWrap/>
        <w:overflowPunct/>
        <w:topLinePunct w:val="0"/>
        <w:autoSpaceDE/>
        <w:autoSpaceDN/>
        <w:bidi w:val="0"/>
        <w:snapToGrid w:val="0"/>
        <w:spacing w:line="300" w:lineRule="auto"/>
        <w:ind w:firstLine="5760" w:firstLineChars="2400"/>
        <w:textAlignment w:val="auto"/>
        <w:rPr>
          <w:rFonts w:ascii="宋体" w:cs="宋体"/>
          <w:color w:val="auto"/>
          <w:highlight w:val="none"/>
        </w:rPr>
      </w:pPr>
      <w:r>
        <w:rPr>
          <w:rFonts w:hint="eastAsia" w:ascii="宋体" w:hAnsi="宋体" w:cs="宋体"/>
          <w:color w:val="auto"/>
          <w:kern w:val="0"/>
          <w:sz w:val="24"/>
          <w:highlight w:val="none"/>
          <w:lang w:val="zh-CN"/>
        </w:rPr>
        <w:t>……</w:t>
      </w:r>
    </w:p>
    <w:p>
      <w:pPr>
        <w:pageBreakBefore w:val="0"/>
        <w:kinsoku/>
        <w:wordWrap/>
        <w:overflowPunct/>
        <w:topLinePunct w:val="0"/>
        <w:autoSpaceDE/>
        <w:autoSpaceDN/>
        <w:bidi w:val="0"/>
        <w:spacing w:line="300" w:lineRule="auto"/>
        <w:jc w:val="center"/>
        <w:textAlignment w:val="auto"/>
        <w:rPr>
          <w:rFonts w:ascii="宋体" w:cs="宋体"/>
          <w:color w:val="auto"/>
          <w:kern w:val="0"/>
          <w:sz w:val="24"/>
          <w:highlight w:val="none"/>
          <w:lang w:val="zh-CN"/>
        </w:rPr>
      </w:pPr>
      <w:r>
        <w:rPr>
          <w:rFonts w:ascii="宋体" w:hAnsi="宋体" w:cs="宋体"/>
          <w:color w:val="auto"/>
          <w:kern w:val="0"/>
          <w:sz w:val="24"/>
          <w:highlight w:val="none"/>
          <w:lang w:val="zh-CN"/>
        </w:rPr>
        <w:t xml:space="preserve">                                        </w:t>
      </w:r>
      <w:r>
        <w:rPr>
          <w:rFonts w:hint="eastAsia" w:ascii="宋体" w:hAnsi="宋体" w:cs="宋体"/>
          <w:color w:val="auto"/>
          <w:kern w:val="0"/>
          <w:sz w:val="24"/>
          <w:highlight w:val="none"/>
          <w:lang w:val="zh-CN"/>
        </w:rPr>
        <w:t>日期：</w:t>
      </w:r>
      <w:r>
        <w:rPr>
          <w:rFonts w:ascii="宋体" w:hAnsi="宋体" w:cs="宋体"/>
          <w:color w:val="auto"/>
          <w:kern w:val="0"/>
          <w:sz w:val="24"/>
          <w:highlight w:val="none"/>
          <w:lang w:val="zh-CN"/>
        </w:rPr>
        <w:t xml:space="preserve">  </w:t>
      </w:r>
      <w:r>
        <w:rPr>
          <w:rFonts w:hint="eastAsia" w:ascii="宋体" w:hAnsi="宋体" w:cs="宋体"/>
          <w:color w:val="auto"/>
          <w:kern w:val="0"/>
          <w:sz w:val="24"/>
          <w:highlight w:val="none"/>
          <w:lang w:val="zh-CN"/>
        </w:rPr>
        <w:t>年</w:t>
      </w:r>
      <w:r>
        <w:rPr>
          <w:rFonts w:ascii="宋体" w:hAnsi="宋体" w:cs="宋体"/>
          <w:color w:val="auto"/>
          <w:kern w:val="0"/>
          <w:sz w:val="24"/>
          <w:highlight w:val="none"/>
          <w:lang w:val="zh-CN"/>
        </w:rPr>
        <w:t xml:space="preserve">  </w:t>
      </w:r>
      <w:r>
        <w:rPr>
          <w:rFonts w:hint="eastAsia" w:ascii="宋体" w:hAnsi="宋体" w:cs="宋体"/>
          <w:color w:val="auto"/>
          <w:kern w:val="0"/>
          <w:sz w:val="24"/>
          <w:highlight w:val="none"/>
          <w:lang w:val="zh-CN"/>
        </w:rPr>
        <w:t>月</w:t>
      </w:r>
      <w:r>
        <w:rPr>
          <w:rFonts w:ascii="宋体" w:hAnsi="宋体" w:cs="宋体"/>
          <w:color w:val="auto"/>
          <w:kern w:val="0"/>
          <w:sz w:val="24"/>
          <w:highlight w:val="none"/>
          <w:lang w:val="zh-CN"/>
        </w:rPr>
        <w:t xml:space="preserve">   </w:t>
      </w:r>
      <w:r>
        <w:rPr>
          <w:rFonts w:hint="eastAsia" w:ascii="宋体" w:hAnsi="宋体" w:cs="宋体"/>
          <w:color w:val="auto"/>
          <w:kern w:val="0"/>
          <w:sz w:val="24"/>
          <w:highlight w:val="none"/>
          <w:lang w:val="zh-CN"/>
        </w:rPr>
        <w:t>日</w:t>
      </w:r>
    </w:p>
    <w:p>
      <w:pPr>
        <w:pageBreakBefore w:val="0"/>
        <w:widowControl/>
        <w:kinsoku/>
        <w:wordWrap/>
        <w:overflowPunct/>
        <w:topLinePunct w:val="0"/>
        <w:autoSpaceDE/>
        <w:autoSpaceDN/>
        <w:bidi w:val="0"/>
        <w:spacing w:line="300" w:lineRule="auto"/>
        <w:ind w:left="150"/>
        <w:jc w:val="center"/>
        <w:textAlignment w:val="auto"/>
        <w:rPr>
          <w:rFonts w:ascii="宋体" w:cs="宋体"/>
          <w:b/>
          <w:color w:val="auto"/>
          <w:kern w:val="0"/>
          <w:sz w:val="32"/>
          <w:szCs w:val="32"/>
          <w:highlight w:val="none"/>
        </w:rPr>
      </w:pPr>
    </w:p>
    <w:p>
      <w:pPr>
        <w:pStyle w:val="3"/>
        <w:rPr>
          <w:rFonts w:ascii="宋体" w:hAnsi="宋体" w:eastAsia="宋体" w:cs="宋体"/>
          <w:color w:val="auto"/>
          <w:highlight w:val="none"/>
          <w:lang w:val="en-US"/>
        </w:rPr>
      </w:pPr>
    </w:p>
    <w:p>
      <w:pPr>
        <w:rPr>
          <w:rFonts w:ascii="宋体" w:cs="宋体"/>
          <w:color w:val="auto"/>
          <w:highlight w:val="none"/>
        </w:rPr>
      </w:pPr>
    </w:p>
    <w:p>
      <w:pPr>
        <w:rPr>
          <w:rFonts w:hint="eastAsia" w:ascii="宋体" w:hAnsi="宋体" w:cs="宋体"/>
          <w:b/>
          <w:color w:val="auto"/>
          <w:kern w:val="0"/>
          <w:sz w:val="32"/>
          <w:szCs w:val="32"/>
          <w:highlight w:val="none"/>
          <w:lang w:val="en-US" w:eastAsia="zh-CN"/>
        </w:rPr>
      </w:pPr>
      <w:r>
        <w:rPr>
          <w:rFonts w:hint="eastAsia" w:ascii="宋体" w:hAnsi="宋体" w:cs="宋体"/>
          <w:b/>
          <w:color w:val="auto"/>
          <w:kern w:val="0"/>
          <w:sz w:val="32"/>
          <w:szCs w:val="32"/>
          <w:highlight w:val="none"/>
          <w:lang w:val="en-US" w:eastAsia="zh-CN"/>
        </w:rPr>
        <w:br w:type="page"/>
      </w:r>
    </w:p>
    <w:p>
      <w:pPr>
        <w:widowControl/>
        <w:spacing w:line="360" w:lineRule="auto"/>
        <w:ind w:left="150"/>
        <w:jc w:val="center"/>
        <w:rPr>
          <w:rFonts w:ascii="宋体" w:cs="宋体"/>
          <w:b/>
          <w:color w:val="auto"/>
          <w:kern w:val="0"/>
          <w:sz w:val="32"/>
          <w:szCs w:val="32"/>
          <w:highlight w:val="none"/>
        </w:rPr>
      </w:pPr>
      <w:r>
        <w:rPr>
          <w:rFonts w:hint="eastAsia" w:ascii="宋体" w:hAnsi="宋体" w:cs="宋体"/>
          <w:b/>
          <w:color w:val="auto"/>
          <w:kern w:val="0"/>
          <w:sz w:val="32"/>
          <w:szCs w:val="32"/>
          <w:highlight w:val="none"/>
          <w:lang w:val="en-US" w:eastAsia="zh-CN"/>
        </w:rPr>
        <w:t>四</w:t>
      </w:r>
      <w:r>
        <w:rPr>
          <w:rFonts w:hint="eastAsia" w:ascii="宋体" w:hAnsi="宋体" w:cs="宋体"/>
          <w:b/>
          <w:color w:val="auto"/>
          <w:kern w:val="0"/>
          <w:sz w:val="32"/>
          <w:szCs w:val="32"/>
          <w:highlight w:val="none"/>
        </w:rPr>
        <w:t>、本项目的特定资格要求</w:t>
      </w:r>
    </w:p>
    <w:p>
      <w:pPr>
        <w:spacing w:line="360" w:lineRule="auto"/>
        <w:jc w:val="center"/>
        <w:rPr>
          <w:rFonts w:ascii="宋体" w:cs="宋体"/>
          <w:color w:val="auto"/>
          <w:sz w:val="24"/>
          <w:highlight w:val="none"/>
        </w:rPr>
      </w:pPr>
      <w:r>
        <w:rPr>
          <w:rFonts w:hint="eastAsia" w:ascii="宋体" w:hAnsi="宋体" w:cs="宋体"/>
          <w:color w:val="auto"/>
          <w:sz w:val="24"/>
          <w:highlight w:val="none"/>
        </w:rPr>
        <w:t>（根据招标公告本项目的特定资格要求提供相应的材料；未要求的，无需提供）</w:t>
      </w:r>
    </w:p>
    <w:p>
      <w:pPr>
        <w:rPr>
          <w:rFonts w:ascii="宋体" w:cs="宋体"/>
          <w:color w:val="auto"/>
          <w:highlight w:val="none"/>
        </w:rPr>
      </w:pPr>
    </w:p>
    <w:p>
      <w:pPr>
        <w:snapToGrid w:val="0"/>
        <w:spacing w:line="360" w:lineRule="auto"/>
        <w:ind w:right="480"/>
        <w:jc w:val="center"/>
        <w:rPr>
          <w:rFonts w:ascii="宋体" w:cs="宋体"/>
          <w:b/>
          <w:color w:val="auto"/>
          <w:kern w:val="0"/>
          <w:sz w:val="32"/>
          <w:szCs w:val="32"/>
          <w:highlight w:val="none"/>
        </w:rPr>
      </w:pPr>
    </w:p>
    <w:p>
      <w:pPr>
        <w:snapToGrid w:val="0"/>
        <w:spacing w:line="360" w:lineRule="auto"/>
        <w:ind w:right="480"/>
        <w:jc w:val="center"/>
        <w:rPr>
          <w:rFonts w:ascii="宋体" w:cs="宋体"/>
          <w:b/>
          <w:color w:val="auto"/>
          <w:kern w:val="0"/>
          <w:sz w:val="32"/>
          <w:szCs w:val="32"/>
          <w:highlight w:val="none"/>
        </w:rPr>
      </w:pPr>
    </w:p>
    <w:p>
      <w:pPr>
        <w:snapToGrid w:val="0"/>
        <w:spacing w:line="360" w:lineRule="auto"/>
        <w:ind w:right="480"/>
        <w:jc w:val="center"/>
        <w:rPr>
          <w:rFonts w:ascii="宋体" w:cs="宋体"/>
          <w:b/>
          <w:color w:val="auto"/>
          <w:kern w:val="0"/>
          <w:sz w:val="32"/>
          <w:szCs w:val="32"/>
          <w:highlight w:val="none"/>
        </w:rPr>
      </w:pPr>
    </w:p>
    <w:p>
      <w:pPr>
        <w:snapToGrid w:val="0"/>
        <w:spacing w:line="360" w:lineRule="auto"/>
        <w:ind w:right="480"/>
        <w:jc w:val="center"/>
        <w:rPr>
          <w:rFonts w:ascii="宋体" w:cs="宋体"/>
          <w:b/>
          <w:color w:val="auto"/>
          <w:kern w:val="0"/>
          <w:sz w:val="32"/>
          <w:szCs w:val="32"/>
          <w:highlight w:val="none"/>
        </w:rPr>
      </w:pPr>
    </w:p>
    <w:p>
      <w:pPr>
        <w:snapToGrid w:val="0"/>
        <w:spacing w:line="360" w:lineRule="auto"/>
        <w:ind w:right="480"/>
        <w:jc w:val="center"/>
        <w:rPr>
          <w:rFonts w:ascii="宋体" w:cs="宋体"/>
          <w:b/>
          <w:color w:val="auto"/>
          <w:kern w:val="0"/>
          <w:sz w:val="32"/>
          <w:szCs w:val="32"/>
          <w:highlight w:val="none"/>
        </w:rPr>
      </w:pPr>
    </w:p>
    <w:p>
      <w:pPr>
        <w:snapToGrid w:val="0"/>
        <w:spacing w:line="360" w:lineRule="auto"/>
        <w:ind w:right="480"/>
        <w:jc w:val="center"/>
        <w:rPr>
          <w:rFonts w:ascii="宋体" w:cs="宋体"/>
          <w:b/>
          <w:color w:val="auto"/>
          <w:kern w:val="0"/>
          <w:sz w:val="32"/>
          <w:szCs w:val="32"/>
          <w:highlight w:val="none"/>
        </w:rPr>
      </w:pPr>
    </w:p>
    <w:p>
      <w:pPr>
        <w:pStyle w:val="3"/>
        <w:rPr>
          <w:rFonts w:ascii="宋体" w:hAnsi="宋体" w:eastAsia="宋体" w:cs="宋体"/>
          <w:color w:val="auto"/>
          <w:highlight w:val="none"/>
          <w:lang w:val="en-US"/>
        </w:rPr>
      </w:pPr>
    </w:p>
    <w:p>
      <w:pPr>
        <w:rPr>
          <w:rFonts w:ascii="宋体" w:cs="宋体"/>
          <w:color w:val="auto"/>
          <w:highlight w:val="none"/>
        </w:rPr>
      </w:pPr>
    </w:p>
    <w:p>
      <w:pPr>
        <w:pStyle w:val="3"/>
        <w:rPr>
          <w:rFonts w:ascii="宋体" w:hAnsi="宋体" w:eastAsia="宋体" w:cs="宋体"/>
          <w:color w:val="auto"/>
          <w:highlight w:val="none"/>
          <w:lang w:val="en-US"/>
        </w:rPr>
      </w:pPr>
    </w:p>
    <w:p>
      <w:pPr>
        <w:rPr>
          <w:rFonts w:ascii="宋体" w:cs="宋体"/>
          <w:color w:val="auto"/>
          <w:highlight w:val="none"/>
        </w:rPr>
      </w:pPr>
    </w:p>
    <w:p>
      <w:pPr>
        <w:pStyle w:val="3"/>
        <w:rPr>
          <w:rFonts w:ascii="宋体" w:hAnsi="宋体" w:eastAsia="宋体" w:cs="宋体"/>
          <w:color w:val="auto"/>
          <w:highlight w:val="none"/>
          <w:lang w:val="en-US"/>
        </w:rPr>
      </w:pPr>
    </w:p>
    <w:p>
      <w:pPr>
        <w:rPr>
          <w:rFonts w:ascii="宋体" w:cs="宋体"/>
          <w:color w:val="auto"/>
          <w:highlight w:val="none"/>
        </w:rPr>
      </w:pPr>
    </w:p>
    <w:p>
      <w:pPr>
        <w:pStyle w:val="3"/>
        <w:rPr>
          <w:rFonts w:ascii="宋体" w:hAnsi="宋体" w:eastAsia="宋体" w:cs="宋体"/>
          <w:color w:val="auto"/>
          <w:highlight w:val="none"/>
          <w:lang w:val="en-US"/>
        </w:rPr>
      </w:pPr>
    </w:p>
    <w:p>
      <w:pPr>
        <w:rPr>
          <w:rFonts w:ascii="宋体" w:cs="宋体"/>
          <w:color w:val="auto"/>
          <w:highlight w:val="none"/>
        </w:rPr>
      </w:pPr>
    </w:p>
    <w:p>
      <w:pPr>
        <w:pStyle w:val="3"/>
        <w:rPr>
          <w:rFonts w:ascii="宋体" w:hAnsi="宋体" w:eastAsia="宋体" w:cs="宋体"/>
          <w:color w:val="auto"/>
          <w:highlight w:val="none"/>
          <w:lang w:val="en-US"/>
        </w:rPr>
      </w:pPr>
    </w:p>
    <w:p>
      <w:pPr>
        <w:rPr>
          <w:rFonts w:ascii="宋体" w:cs="宋体"/>
          <w:color w:val="auto"/>
          <w:highlight w:val="none"/>
        </w:rPr>
      </w:pPr>
    </w:p>
    <w:p>
      <w:pPr>
        <w:spacing w:line="360" w:lineRule="auto"/>
        <w:jc w:val="center"/>
        <w:outlineLvl w:val="0"/>
        <w:rPr>
          <w:rFonts w:ascii="宋体" w:cs="宋体"/>
          <w:b/>
          <w:color w:val="auto"/>
          <w:kern w:val="0"/>
          <w:sz w:val="36"/>
          <w:szCs w:val="36"/>
          <w:highlight w:val="none"/>
        </w:rPr>
      </w:pPr>
    </w:p>
    <w:p>
      <w:pPr>
        <w:snapToGrid w:val="0"/>
        <w:spacing w:line="360" w:lineRule="auto"/>
        <w:ind w:right="480"/>
        <w:jc w:val="center"/>
        <w:rPr>
          <w:rFonts w:ascii="宋体" w:cs="宋体"/>
          <w:b/>
          <w:color w:val="auto"/>
          <w:kern w:val="0"/>
          <w:sz w:val="32"/>
          <w:szCs w:val="32"/>
          <w:highlight w:val="none"/>
        </w:rPr>
      </w:pPr>
    </w:p>
    <w:p>
      <w:pPr>
        <w:spacing w:line="360" w:lineRule="auto"/>
        <w:jc w:val="center"/>
        <w:outlineLvl w:val="0"/>
        <w:rPr>
          <w:rFonts w:ascii="宋体" w:cs="宋体"/>
          <w:b/>
          <w:color w:val="auto"/>
          <w:kern w:val="0"/>
          <w:sz w:val="36"/>
          <w:szCs w:val="36"/>
          <w:highlight w:val="none"/>
        </w:rPr>
      </w:pPr>
    </w:p>
    <w:p>
      <w:pPr>
        <w:snapToGrid w:val="0"/>
        <w:spacing w:line="360" w:lineRule="auto"/>
        <w:ind w:right="480"/>
        <w:jc w:val="center"/>
        <w:rPr>
          <w:rFonts w:ascii="宋体" w:cs="宋体"/>
          <w:b/>
          <w:color w:val="auto"/>
          <w:kern w:val="0"/>
          <w:sz w:val="32"/>
          <w:szCs w:val="32"/>
          <w:highlight w:val="none"/>
        </w:rPr>
      </w:pPr>
    </w:p>
    <w:p>
      <w:pPr>
        <w:pStyle w:val="3"/>
        <w:ind w:left="0" w:leftChars="0" w:firstLine="0" w:firstLineChars="0"/>
        <w:rPr>
          <w:rFonts w:ascii="宋体" w:hAnsi="宋体" w:eastAsia="宋体" w:cs="宋体"/>
          <w:color w:val="auto"/>
          <w:highlight w:val="none"/>
          <w:lang w:val="en-US"/>
        </w:rPr>
      </w:pPr>
    </w:p>
    <w:p>
      <w:pPr>
        <w:rPr>
          <w:rFonts w:ascii="宋体" w:hAnsi="宋体" w:eastAsia="宋体" w:cs="宋体"/>
          <w:color w:val="auto"/>
          <w:highlight w:val="none"/>
          <w:lang w:val="en-US"/>
        </w:rPr>
      </w:pPr>
    </w:p>
    <w:p>
      <w:pPr>
        <w:spacing w:line="360" w:lineRule="auto"/>
        <w:ind w:right="420"/>
        <w:rPr>
          <w:rFonts w:hint="eastAsia" w:ascii="宋体" w:hAnsi="宋体" w:cs="宋体"/>
          <w:b/>
          <w:color w:val="auto"/>
          <w:kern w:val="0"/>
          <w:sz w:val="36"/>
          <w:szCs w:val="36"/>
          <w:highlight w:val="none"/>
        </w:rPr>
      </w:pPr>
    </w:p>
    <w:p>
      <w:pPr>
        <w:rPr>
          <w:rFonts w:hint="eastAsia" w:ascii="宋体" w:hAnsi="宋体" w:cs="宋体"/>
          <w:b/>
          <w:color w:val="auto"/>
          <w:kern w:val="0"/>
          <w:sz w:val="36"/>
          <w:szCs w:val="36"/>
          <w:highlight w:val="none"/>
        </w:rPr>
      </w:pPr>
      <w:r>
        <w:rPr>
          <w:rFonts w:hint="eastAsia" w:ascii="宋体" w:hAnsi="宋体" w:cs="宋体"/>
          <w:b/>
          <w:color w:val="auto"/>
          <w:kern w:val="0"/>
          <w:sz w:val="36"/>
          <w:szCs w:val="36"/>
          <w:highlight w:val="none"/>
        </w:rPr>
        <w:br w:type="page"/>
      </w:r>
    </w:p>
    <w:p>
      <w:pPr>
        <w:spacing w:line="360" w:lineRule="auto"/>
        <w:ind w:right="420" w:firstLine="3614" w:firstLineChars="1000"/>
        <w:rPr>
          <w:rFonts w:ascii="宋体" w:cs="宋体"/>
          <w:b/>
          <w:color w:val="auto"/>
          <w:kern w:val="0"/>
          <w:sz w:val="36"/>
          <w:szCs w:val="36"/>
          <w:highlight w:val="none"/>
        </w:rPr>
      </w:pPr>
      <w:r>
        <w:rPr>
          <w:rFonts w:hint="eastAsia" w:ascii="宋体" w:hAnsi="宋体" w:cs="宋体"/>
          <w:b/>
          <w:color w:val="auto"/>
          <w:kern w:val="0"/>
          <w:sz w:val="36"/>
          <w:szCs w:val="36"/>
          <w:highlight w:val="none"/>
        </w:rPr>
        <w:t>商务技术文件部分</w:t>
      </w:r>
    </w:p>
    <w:p>
      <w:pPr>
        <w:spacing w:line="360" w:lineRule="auto"/>
        <w:jc w:val="center"/>
        <w:outlineLvl w:val="0"/>
        <w:rPr>
          <w:rFonts w:ascii="宋体" w:cs="宋体"/>
          <w:b/>
          <w:color w:val="auto"/>
          <w:kern w:val="0"/>
          <w:sz w:val="24"/>
          <w:highlight w:val="none"/>
        </w:rPr>
      </w:pPr>
    </w:p>
    <w:p>
      <w:pPr>
        <w:spacing w:line="360" w:lineRule="auto"/>
        <w:jc w:val="center"/>
        <w:outlineLvl w:val="0"/>
        <w:rPr>
          <w:rFonts w:ascii="宋体" w:cs="宋体"/>
          <w:b/>
          <w:color w:val="auto"/>
          <w:kern w:val="0"/>
          <w:sz w:val="28"/>
          <w:szCs w:val="28"/>
          <w:highlight w:val="none"/>
        </w:rPr>
      </w:pPr>
      <w:r>
        <w:rPr>
          <w:rFonts w:hint="eastAsia" w:ascii="宋体" w:hAnsi="宋体" w:cs="宋体"/>
          <w:b/>
          <w:color w:val="auto"/>
          <w:kern w:val="0"/>
          <w:sz w:val="28"/>
          <w:szCs w:val="28"/>
          <w:highlight w:val="none"/>
        </w:rPr>
        <w:t>目录</w:t>
      </w:r>
    </w:p>
    <w:p>
      <w:pPr>
        <w:snapToGrid w:val="0"/>
        <w:spacing w:line="360" w:lineRule="auto"/>
        <w:ind w:left="479" w:leftChars="228"/>
        <w:rPr>
          <w:rFonts w:asci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1</w:t>
      </w:r>
      <w:r>
        <w:rPr>
          <w:rFonts w:hint="eastAsia" w:ascii="宋体" w:hAnsi="宋体" w:cs="宋体"/>
          <w:color w:val="auto"/>
          <w:sz w:val="24"/>
          <w:highlight w:val="none"/>
        </w:rPr>
        <w:t>）投标函</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2</w:t>
      </w:r>
      <w:r>
        <w:rPr>
          <w:rFonts w:hint="eastAsia" w:ascii="宋体" w:hAnsi="宋体" w:cs="宋体"/>
          <w:color w:val="auto"/>
          <w:sz w:val="24"/>
          <w:highlight w:val="none"/>
        </w:rPr>
        <w:t>）授权委托书或法定代表人（单位负责人、自然人本人）身份证明</w:t>
      </w:r>
      <w:r>
        <w:rPr>
          <w:rFonts w:hint="eastAsia" w:ascii="宋体" w:hAnsi="宋体" w:cs="宋体"/>
          <w:color w:val="auto"/>
          <w:highlight w:val="none"/>
        </w:rPr>
        <w:t>………（页码）</w:t>
      </w:r>
    </w:p>
    <w:p>
      <w:pPr>
        <w:snapToGrid w:val="0"/>
        <w:spacing w:line="360" w:lineRule="auto"/>
        <w:ind w:firstLine="480" w:firstLineChars="200"/>
        <w:rPr>
          <w:rFonts w:ascii="宋体" w:cs="宋体"/>
          <w:color w:val="auto"/>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）符合性审查资料</w:t>
      </w:r>
      <w:r>
        <w:rPr>
          <w:rFonts w:hint="eastAsia" w:ascii="宋体" w:hAnsi="宋体" w:cs="宋体"/>
          <w:color w:val="auto"/>
          <w:highlight w:val="none"/>
        </w:rPr>
        <w:t>………………………………………………………………………（页码）</w:t>
      </w:r>
    </w:p>
    <w:p>
      <w:pPr>
        <w:snapToGrid w:val="0"/>
        <w:spacing w:line="360" w:lineRule="auto"/>
        <w:ind w:left="479" w:leftChars="228"/>
        <w:rPr>
          <w:rFonts w:ascii="宋体" w:cs="宋体"/>
          <w:color w:val="auto"/>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）评标标准相应的商务技术资料（如需）</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p>
    <w:p>
      <w:pPr>
        <w:snapToGrid w:val="0"/>
        <w:spacing w:line="360" w:lineRule="auto"/>
        <w:ind w:left="479" w:leftChars="228"/>
        <w:rPr>
          <w:rFonts w:ascii="宋体" w:cs="宋体"/>
          <w:color w:val="auto"/>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5</w:t>
      </w:r>
      <w:r>
        <w:rPr>
          <w:rFonts w:hint="eastAsia" w:ascii="宋体" w:hAnsi="宋体" w:cs="宋体"/>
          <w:color w:val="auto"/>
          <w:sz w:val="24"/>
          <w:highlight w:val="none"/>
        </w:rPr>
        <w:t>）商务技术偏离表</w:t>
      </w:r>
      <w:r>
        <w:rPr>
          <w:rFonts w:hint="eastAsia" w:ascii="宋体" w:hAnsi="宋体" w:cs="宋体"/>
          <w:color w:val="auto"/>
          <w:highlight w:val="none"/>
        </w:rPr>
        <w:t>………………………………………………………………………（页码）</w:t>
      </w:r>
    </w:p>
    <w:p>
      <w:pPr>
        <w:snapToGrid w:val="0"/>
        <w:spacing w:line="360" w:lineRule="auto"/>
        <w:ind w:left="479" w:leftChars="228"/>
        <w:rPr>
          <w:rFonts w:ascii="宋体" w:cs="宋体"/>
          <w:color w:val="auto"/>
          <w:highlight w:val="none"/>
        </w:rPr>
      </w:pPr>
      <w:r>
        <w:rPr>
          <w:rFonts w:hint="eastAsia" w:ascii="宋体" w:hAnsi="宋体" w:cs="宋体"/>
          <w:color w:val="auto"/>
          <w:sz w:val="24"/>
          <w:highlight w:val="none"/>
          <w:lang w:val="zh-CN"/>
        </w:rPr>
        <w:t>（</w:t>
      </w:r>
      <w:r>
        <w:rPr>
          <w:rFonts w:hint="eastAsia" w:ascii="宋体" w:hAnsi="宋体" w:cs="宋体"/>
          <w:color w:val="auto"/>
          <w:sz w:val="24"/>
          <w:highlight w:val="none"/>
          <w:lang w:val="en-US" w:eastAsia="zh-CN"/>
        </w:rPr>
        <w:t>6</w:t>
      </w:r>
      <w:r>
        <w:rPr>
          <w:rFonts w:hint="eastAsia" w:ascii="宋体" w:hAnsi="宋体" w:cs="宋体"/>
          <w:color w:val="auto"/>
          <w:sz w:val="24"/>
          <w:highlight w:val="none"/>
          <w:lang w:val="zh-CN"/>
        </w:rPr>
        <w:t>）政府采购供应商廉洁自律承诺书</w:t>
      </w:r>
      <w:r>
        <w:rPr>
          <w:rFonts w:hint="eastAsia" w:ascii="宋体" w:hAnsi="宋体" w:cs="宋体"/>
          <w:color w:val="auto"/>
          <w:highlight w:val="none"/>
        </w:rPr>
        <w:t>…………………………………………………（页码）</w:t>
      </w:r>
    </w:p>
    <w:p>
      <w:pPr>
        <w:snapToGrid w:val="0"/>
        <w:spacing w:line="360" w:lineRule="auto"/>
        <w:jc w:val="center"/>
        <w:rPr>
          <w:rFonts w:ascii="宋体" w:cs="宋体"/>
          <w:b/>
          <w:color w:val="auto"/>
          <w:kern w:val="0"/>
          <w:sz w:val="32"/>
          <w:szCs w:val="32"/>
          <w:highlight w:val="none"/>
          <w:lang w:val="zh-CN"/>
        </w:rPr>
      </w:pPr>
    </w:p>
    <w:p>
      <w:pPr>
        <w:snapToGrid w:val="0"/>
        <w:spacing w:line="360" w:lineRule="auto"/>
        <w:jc w:val="center"/>
        <w:rPr>
          <w:rFonts w:ascii="宋体" w:cs="宋体"/>
          <w:b/>
          <w:color w:val="auto"/>
          <w:kern w:val="0"/>
          <w:sz w:val="32"/>
          <w:szCs w:val="32"/>
          <w:highlight w:val="none"/>
          <w:lang w:val="zh-CN"/>
        </w:rPr>
      </w:pPr>
    </w:p>
    <w:p>
      <w:pPr>
        <w:snapToGrid w:val="0"/>
        <w:spacing w:line="360" w:lineRule="auto"/>
        <w:jc w:val="center"/>
        <w:rPr>
          <w:rFonts w:ascii="宋体" w:cs="宋体"/>
          <w:b/>
          <w:color w:val="auto"/>
          <w:kern w:val="0"/>
          <w:sz w:val="32"/>
          <w:szCs w:val="32"/>
          <w:highlight w:val="none"/>
          <w:lang w:val="zh-CN"/>
        </w:rPr>
      </w:pPr>
    </w:p>
    <w:p>
      <w:pPr>
        <w:snapToGrid w:val="0"/>
        <w:spacing w:line="360" w:lineRule="auto"/>
        <w:jc w:val="center"/>
        <w:rPr>
          <w:rFonts w:ascii="宋体" w:cs="宋体"/>
          <w:b/>
          <w:color w:val="auto"/>
          <w:kern w:val="0"/>
          <w:sz w:val="32"/>
          <w:szCs w:val="32"/>
          <w:highlight w:val="none"/>
          <w:lang w:val="zh-CN"/>
        </w:rPr>
      </w:pPr>
    </w:p>
    <w:p>
      <w:pPr>
        <w:snapToGrid w:val="0"/>
        <w:spacing w:line="360" w:lineRule="auto"/>
        <w:jc w:val="center"/>
        <w:rPr>
          <w:rFonts w:ascii="宋体" w:cs="宋体"/>
          <w:b/>
          <w:color w:val="auto"/>
          <w:kern w:val="0"/>
          <w:sz w:val="32"/>
          <w:szCs w:val="32"/>
          <w:highlight w:val="none"/>
          <w:lang w:val="zh-CN"/>
        </w:rPr>
      </w:pPr>
    </w:p>
    <w:p>
      <w:pPr>
        <w:snapToGrid w:val="0"/>
        <w:spacing w:line="360" w:lineRule="auto"/>
        <w:jc w:val="center"/>
        <w:outlineLvl w:val="0"/>
        <w:rPr>
          <w:rFonts w:ascii="宋体" w:cs="宋体"/>
          <w:b/>
          <w:color w:val="auto"/>
          <w:kern w:val="0"/>
          <w:sz w:val="32"/>
          <w:szCs w:val="32"/>
          <w:highlight w:val="none"/>
        </w:rPr>
      </w:pPr>
    </w:p>
    <w:p>
      <w:pPr>
        <w:snapToGrid w:val="0"/>
        <w:spacing w:line="360" w:lineRule="auto"/>
        <w:jc w:val="center"/>
        <w:outlineLvl w:val="0"/>
        <w:rPr>
          <w:rFonts w:ascii="宋体" w:cs="宋体"/>
          <w:b/>
          <w:color w:val="auto"/>
          <w:kern w:val="0"/>
          <w:sz w:val="32"/>
          <w:szCs w:val="32"/>
          <w:highlight w:val="none"/>
        </w:rPr>
      </w:pPr>
    </w:p>
    <w:p>
      <w:pPr>
        <w:rPr>
          <w:rFonts w:ascii="宋体" w:cs="宋体"/>
          <w:color w:val="auto"/>
          <w:highlight w:val="none"/>
        </w:rPr>
      </w:pPr>
    </w:p>
    <w:p>
      <w:pPr>
        <w:snapToGrid w:val="0"/>
        <w:spacing w:line="360" w:lineRule="auto"/>
        <w:jc w:val="center"/>
        <w:outlineLvl w:val="0"/>
        <w:rPr>
          <w:rFonts w:ascii="宋体" w:cs="宋体"/>
          <w:b/>
          <w:color w:val="auto"/>
          <w:kern w:val="0"/>
          <w:sz w:val="32"/>
          <w:szCs w:val="32"/>
          <w:highlight w:val="none"/>
        </w:rPr>
      </w:pPr>
    </w:p>
    <w:p>
      <w:pPr>
        <w:snapToGrid w:val="0"/>
        <w:spacing w:line="360" w:lineRule="auto"/>
        <w:jc w:val="center"/>
        <w:outlineLvl w:val="0"/>
        <w:rPr>
          <w:rFonts w:ascii="宋体" w:cs="宋体"/>
          <w:b/>
          <w:color w:val="auto"/>
          <w:kern w:val="0"/>
          <w:sz w:val="32"/>
          <w:szCs w:val="32"/>
          <w:highlight w:val="none"/>
        </w:rPr>
      </w:pPr>
    </w:p>
    <w:p>
      <w:pPr>
        <w:snapToGrid w:val="0"/>
        <w:spacing w:line="360" w:lineRule="auto"/>
        <w:jc w:val="center"/>
        <w:outlineLvl w:val="0"/>
        <w:rPr>
          <w:rFonts w:ascii="宋体" w:cs="宋体"/>
          <w:b/>
          <w:color w:val="auto"/>
          <w:kern w:val="0"/>
          <w:sz w:val="32"/>
          <w:szCs w:val="32"/>
          <w:highlight w:val="none"/>
        </w:rPr>
      </w:pPr>
    </w:p>
    <w:p>
      <w:pPr>
        <w:snapToGrid w:val="0"/>
        <w:spacing w:line="360" w:lineRule="auto"/>
        <w:jc w:val="center"/>
        <w:outlineLvl w:val="0"/>
        <w:rPr>
          <w:rFonts w:ascii="宋体" w:cs="宋体"/>
          <w:b/>
          <w:color w:val="auto"/>
          <w:kern w:val="0"/>
          <w:sz w:val="32"/>
          <w:szCs w:val="32"/>
          <w:highlight w:val="none"/>
        </w:rPr>
      </w:pPr>
    </w:p>
    <w:p>
      <w:pPr>
        <w:pStyle w:val="86"/>
        <w:rPr>
          <w:color w:val="auto"/>
          <w:highlight w:val="none"/>
        </w:rPr>
      </w:pPr>
    </w:p>
    <w:p>
      <w:pPr>
        <w:pStyle w:val="85"/>
        <w:rPr>
          <w:color w:val="auto"/>
          <w:highlight w:val="none"/>
        </w:rPr>
      </w:pPr>
    </w:p>
    <w:p>
      <w:pPr>
        <w:keepNext w:val="0"/>
        <w:keepLines w:val="0"/>
        <w:pageBreakBefore w:val="0"/>
        <w:widowControl w:val="0"/>
        <w:kinsoku/>
        <w:wordWrap/>
        <w:overflowPunct/>
        <w:topLinePunct w:val="0"/>
        <w:autoSpaceDE/>
        <w:autoSpaceDN/>
        <w:bidi w:val="0"/>
        <w:adjustRightInd w:val="0"/>
        <w:snapToGrid/>
        <w:spacing w:line="300" w:lineRule="auto"/>
        <w:jc w:val="center"/>
        <w:textAlignment w:val="auto"/>
        <w:outlineLvl w:val="0"/>
        <w:rPr>
          <w:rFonts w:hint="eastAsia" w:ascii="宋体" w:hAnsi="宋体" w:cs="宋体"/>
          <w:b/>
          <w:color w:val="auto"/>
          <w:kern w:val="0"/>
          <w:sz w:val="32"/>
          <w:szCs w:val="32"/>
          <w:highlight w:val="none"/>
        </w:rPr>
      </w:pPr>
    </w:p>
    <w:p>
      <w:pPr>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br w:type="page"/>
      </w:r>
    </w:p>
    <w:p>
      <w:pPr>
        <w:keepNext w:val="0"/>
        <w:keepLines w:val="0"/>
        <w:pageBreakBefore w:val="0"/>
        <w:widowControl w:val="0"/>
        <w:kinsoku/>
        <w:wordWrap/>
        <w:overflowPunct/>
        <w:topLinePunct w:val="0"/>
        <w:autoSpaceDE/>
        <w:autoSpaceDN/>
        <w:bidi w:val="0"/>
        <w:adjustRightInd w:val="0"/>
        <w:snapToGrid/>
        <w:spacing w:line="300" w:lineRule="auto"/>
        <w:jc w:val="center"/>
        <w:textAlignment w:val="auto"/>
        <w:outlineLvl w:val="0"/>
        <w:rPr>
          <w:rFonts w:ascii="宋体" w:cs="宋体"/>
          <w:b/>
          <w:color w:val="auto"/>
          <w:sz w:val="32"/>
          <w:szCs w:val="32"/>
          <w:highlight w:val="none"/>
        </w:rPr>
      </w:pPr>
      <w:r>
        <w:rPr>
          <w:rFonts w:hint="eastAsia" w:ascii="宋体" w:hAnsi="宋体" w:cs="宋体"/>
          <w:b/>
          <w:color w:val="auto"/>
          <w:kern w:val="0"/>
          <w:sz w:val="32"/>
          <w:szCs w:val="32"/>
          <w:highlight w:val="none"/>
        </w:rPr>
        <w:t>一、投标</w:t>
      </w:r>
      <w:r>
        <w:rPr>
          <w:rFonts w:hint="eastAsia" w:ascii="宋体" w:hAnsi="宋体" w:cs="宋体"/>
          <w:b/>
          <w:color w:val="auto"/>
          <w:sz w:val="32"/>
          <w:szCs w:val="32"/>
          <w:highlight w:val="none"/>
        </w:rPr>
        <w:t>函</w:t>
      </w:r>
    </w:p>
    <w:p>
      <w:pPr>
        <w:keepNext w:val="0"/>
        <w:keepLines w:val="0"/>
        <w:pageBreakBefore w:val="0"/>
        <w:widowControl w:val="0"/>
        <w:kinsoku/>
        <w:wordWrap/>
        <w:overflowPunct/>
        <w:topLinePunct w:val="0"/>
        <w:autoSpaceDE/>
        <w:autoSpaceDN/>
        <w:bidi w:val="0"/>
        <w:adjustRightInd w:val="0"/>
        <w:snapToGrid/>
        <w:spacing w:line="300" w:lineRule="auto"/>
        <w:textAlignment w:val="auto"/>
        <w:rPr>
          <w:rFonts w:ascii="宋体" w:cs="宋体"/>
          <w:color w:val="auto"/>
          <w:sz w:val="24"/>
          <w:highlight w:val="none"/>
        </w:rPr>
      </w:pPr>
      <w:r>
        <w:rPr>
          <w:rFonts w:hint="eastAsia" w:ascii="宋体" w:hAnsi="宋体" w:cs="宋体"/>
          <w:color w:val="auto"/>
          <w:sz w:val="24"/>
          <w:highlight w:val="none"/>
        </w:rPr>
        <w:t>（采购人）、（采购代理机构）：</w:t>
      </w:r>
    </w:p>
    <w:p>
      <w:pPr>
        <w:keepNext w:val="0"/>
        <w:keepLines w:val="0"/>
        <w:pageBreakBefore w:val="0"/>
        <w:widowControl w:val="0"/>
        <w:kinsoku/>
        <w:wordWrap/>
        <w:overflowPunct/>
        <w:topLinePunct w:val="0"/>
        <w:autoSpaceDE/>
        <w:autoSpaceDN/>
        <w:bidi w:val="0"/>
        <w:adjustRightInd w:val="0"/>
        <w:snapToGrid/>
        <w:spacing w:line="300" w:lineRule="auto"/>
        <w:ind w:firstLine="480" w:firstLineChars="200"/>
        <w:textAlignment w:val="auto"/>
        <w:rPr>
          <w:rFonts w:ascii="宋体" w:cs="宋体"/>
          <w:color w:val="auto"/>
          <w:sz w:val="24"/>
          <w:highlight w:val="none"/>
        </w:rPr>
      </w:pPr>
      <w:r>
        <w:rPr>
          <w:rFonts w:hint="eastAsia" w:ascii="宋体" w:hAnsi="宋体" w:cs="宋体"/>
          <w:color w:val="auto"/>
          <w:sz w:val="24"/>
          <w:highlight w:val="none"/>
        </w:rPr>
        <w:t>我方参加你方组织的（项目名称）【招标编号：（采购编号）】招标的有关活动，并对此项目进行投标。为此：</w:t>
      </w:r>
    </w:p>
    <w:p>
      <w:pPr>
        <w:keepNext w:val="0"/>
        <w:keepLines w:val="0"/>
        <w:pageBreakBefore w:val="0"/>
        <w:widowControl w:val="0"/>
        <w:kinsoku/>
        <w:wordWrap/>
        <w:overflowPunct/>
        <w:topLinePunct w:val="0"/>
        <w:autoSpaceDE/>
        <w:autoSpaceDN/>
        <w:bidi w:val="0"/>
        <w:adjustRightInd w:val="0"/>
        <w:snapToGrid/>
        <w:spacing w:line="300" w:lineRule="auto"/>
        <w:ind w:firstLine="480" w:firstLineChars="200"/>
        <w:textAlignment w:val="auto"/>
        <w:rPr>
          <w:rFonts w:ascii="宋体" w:cs="宋体"/>
          <w:color w:val="auto"/>
          <w:sz w:val="24"/>
          <w:highlight w:val="none"/>
        </w:rPr>
      </w:pPr>
      <w:r>
        <w:rPr>
          <w:rFonts w:ascii="宋体" w:hAnsi="宋体" w:cs="宋体"/>
          <w:color w:val="auto"/>
          <w:sz w:val="24"/>
          <w:highlight w:val="none"/>
        </w:rPr>
        <w:t>1</w:t>
      </w:r>
      <w:r>
        <w:rPr>
          <w:rFonts w:hint="eastAsia" w:ascii="宋体" w:hAnsi="宋体" w:cs="宋体"/>
          <w:color w:val="auto"/>
          <w:sz w:val="24"/>
          <w:highlight w:val="none"/>
        </w:rPr>
        <w:t>、我方承诺投标有效期从提交投标文件的截止之日起</w:t>
      </w:r>
      <w:r>
        <w:rPr>
          <w:rFonts w:ascii="宋体" w:hAnsi="宋体" w:cs="宋体"/>
          <w:color w:val="auto"/>
          <w:sz w:val="24"/>
          <w:highlight w:val="none"/>
          <w:u w:val="single"/>
        </w:rPr>
        <w:t xml:space="preserve">     </w:t>
      </w:r>
      <w:r>
        <w:rPr>
          <w:rFonts w:hint="eastAsia" w:ascii="宋体" w:hAnsi="宋体" w:cs="宋体"/>
          <w:color w:val="auto"/>
          <w:sz w:val="24"/>
          <w:highlight w:val="none"/>
        </w:rPr>
        <w:t>天（不少于</w:t>
      </w:r>
      <w:r>
        <w:rPr>
          <w:rFonts w:ascii="宋体" w:hAnsi="宋体" w:cs="宋体"/>
          <w:color w:val="auto"/>
          <w:sz w:val="24"/>
          <w:highlight w:val="none"/>
        </w:rPr>
        <w:t>90</w:t>
      </w:r>
      <w:r>
        <w:rPr>
          <w:rFonts w:hint="eastAsia" w:ascii="宋体" w:hAnsi="宋体" w:cs="宋体"/>
          <w:color w:val="auto"/>
          <w:sz w:val="24"/>
          <w:highlight w:val="none"/>
        </w:rPr>
        <w:t>天）</w:t>
      </w:r>
      <w:r>
        <w:rPr>
          <w:rFonts w:hint="eastAsia" w:ascii="宋体" w:hAnsi="宋体" w:cs="宋体"/>
          <w:color w:val="auto"/>
          <w:highlight w:val="none"/>
        </w:rPr>
        <w:t>，</w:t>
      </w:r>
      <w:r>
        <w:rPr>
          <w:rFonts w:hint="eastAsia" w:ascii="宋体" w:hAnsi="宋体" w:cs="宋体"/>
          <w:color w:val="auto"/>
          <w:sz w:val="24"/>
          <w:highlight w:val="none"/>
        </w:rPr>
        <w:t>本投标文件在投标有效期满之前均具有约束力。</w:t>
      </w:r>
    </w:p>
    <w:p>
      <w:pPr>
        <w:keepNext w:val="0"/>
        <w:keepLines w:val="0"/>
        <w:pageBreakBefore w:val="0"/>
        <w:widowControl w:val="0"/>
        <w:kinsoku/>
        <w:wordWrap/>
        <w:overflowPunct/>
        <w:topLinePunct w:val="0"/>
        <w:autoSpaceDE/>
        <w:autoSpaceDN/>
        <w:bidi w:val="0"/>
        <w:adjustRightInd w:val="0"/>
        <w:snapToGrid/>
        <w:spacing w:line="300" w:lineRule="auto"/>
        <w:ind w:firstLine="480" w:firstLineChars="200"/>
        <w:textAlignment w:val="auto"/>
        <w:rPr>
          <w:rFonts w:ascii="宋体" w:cs="宋体"/>
          <w:color w:val="auto"/>
          <w:sz w:val="24"/>
          <w:highlight w:val="none"/>
        </w:rPr>
      </w:pPr>
      <w:r>
        <w:rPr>
          <w:rFonts w:ascii="宋体" w:hAnsi="宋体" w:cs="宋体"/>
          <w:color w:val="auto"/>
          <w:sz w:val="24"/>
          <w:highlight w:val="none"/>
        </w:rPr>
        <w:t>2</w:t>
      </w:r>
      <w:r>
        <w:rPr>
          <w:rFonts w:hint="eastAsia" w:ascii="宋体" w:hAnsi="宋体" w:cs="宋体"/>
          <w:color w:val="auto"/>
          <w:sz w:val="24"/>
          <w:highlight w:val="none"/>
        </w:rPr>
        <w:t>、我方的投标文件包括以下内容：</w:t>
      </w:r>
    </w:p>
    <w:p>
      <w:pPr>
        <w:keepNext w:val="0"/>
        <w:keepLines w:val="0"/>
        <w:pageBreakBefore w:val="0"/>
        <w:widowControl w:val="0"/>
        <w:kinsoku/>
        <w:wordWrap/>
        <w:overflowPunct/>
        <w:topLinePunct w:val="0"/>
        <w:autoSpaceDE/>
        <w:autoSpaceDN/>
        <w:bidi w:val="0"/>
        <w:adjustRightInd w:val="0"/>
        <w:snapToGrid/>
        <w:spacing w:line="300" w:lineRule="auto"/>
        <w:ind w:left="210" w:leftChars="100" w:firstLine="480" w:firstLineChars="200"/>
        <w:textAlignment w:val="auto"/>
        <w:rPr>
          <w:rFonts w:ascii="宋体" w:cs="宋体"/>
          <w:color w:val="auto"/>
          <w:sz w:val="24"/>
          <w:highlight w:val="none"/>
        </w:rPr>
      </w:pPr>
      <w:r>
        <w:rPr>
          <w:rFonts w:ascii="宋体" w:hAnsi="宋体" w:cs="宋体"/>
          <w:color w:val="auto"/>
          <w:sz w:val="24"/>
          <w:highlight w:val="none"/>
        </w:rPr>
        <w:t>2.1</w:t>
      </w:r>
      <w:r>
        <w:rPr>
          <w:rFonts w:hint="eastAsia" w:ascii="宋体" w:hAnsi="宋体" w:cs="宋体"/>
          <w:color w:val="auto"/>
          <w:sz w:val="24"/>
          <w:highlight w:val="none"/>
        </w:rPr>
        <w:t>资格文件：</w:t>
      </w:r>
    </w:p>
    <w:p>
      <w:pPr>
        <w:keepNext w:val="0"/>
        <w:keepLines w:val="0"/>
        <w:pageBreakBefore w:val="0"/>
        <w:widowControl w:val="0"/>
        <w:kinsoku/>
        <w:wordWrap/>
        <w:overflowPunct/>
        <w:topLinePunct w:val="0"/>
        <w:autoSpaceDE/>
        <w:autoSpaceDN/>
        <w:bidi w:val="0"/>
        <w:adjustRightInd w:val="0"/>
        <w:snapToGrid/>
        <w:spacing w:line="300" w:lineRule="auto"/>
        <w:ind w:left="420" w:leftChars="200" w:firstLine="480" w:firstLineChars="200"/>
        <w:textAlignment w:val="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2.1.1营业执照（或事业法人证书）；</w:t>
      </w:r>
    </w:p>
    <w:p>
      <w:pPr>
        <w:keepNext w:val="0"/>
        <w:keepLines w:val="0"/>
        <w:pageBreakBefore w:val="0"/>
        <w:widowControl w:val="0"/>
        <w:kinsoku/>
        <w:wordWrap/>
        <w:overflowPunct/>
        <w:topLinePunct w:val="0"/>
        <w:autoSpaceDE/>
        <w:autoSpaceDN/>
        <w:bidi w:val="0"/>
        <w:adjustRightInd w:val="0"/>
        <w:snapToGrid/>
        <w:spacing w:line="300" w:lineRule="auto"/>
        <w:ind w:left="420" w:leftChars="200" w:firstLine="480" w:firstLineChars="200"/>
        <w:textAlignment w:val="auto"/>
        <w:rPr>
          <w:rFonts w:ascii="宋体" w:cs="宋体"/>
          <w:color w:val="auto"/>
          <w:sz w:val="24"/>
          <w:highlight w:val="none"/>
        </w:rPr>
      </w:pPr>
      <w:r>
        <w:rPr>
          <w:rFonts w:ascii="宋体" w:hAnsi="宋体" w:cs="宋体"/>
          <w:color w:val="auto"/>
          <w:sz w:val="24"/>
          <w:highlight w:val="none"/>
        </w:rPr>
        <w:t>2.1.</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承诺函；</w:t>
      </w:r>
    </w:p>
    <w:p>
      <w:pPr>
        <w:keepNext w:val="0"/>
        <w:keepLines w:val="0"/>
        <w:pageBreakBefore w:val="0"/>
        <w:widowControl w:val="0"/>
        <w:kinsoku/>
        <w:wordWrap/>
        <w:overflowPunct/>
        <w:topLinePunct w:val="0"/>
        <w:autoSpaceDE/>
        <w:autoSpaceDN/>
        <w:bidi w:val="0"/>
        <w:adjustRightInd w:val="0"/>
        <w:snapToGrid/>
        <w:spacing w:line="300" w:lineRule="auto"/>
        <w:ind w:left="420" w:leftChars="200" w:firstLine="480" w:firstLineChars="200"/>
        <w:textAlignment w:val="auto"/>
        <w:rPr>
          <w:rFonts w:ascii="宋体" w:cs="宋体"/>
          <w:color w:val="auto"/>
          <w:sz w:val="24"/>
          <w:highlight w:val="none"/>
        </w:rPr>
      </w:pPr>
      <w:r>
        <w:rPr>
          <w:rFonts w:ascii="宋体" w:hAnsi="宋体" w:cs="宋体"/>
          <w:color w:val="auto"/>
          <w:sz w:val="24"/>
          <w:highlight w:val="none"/>
        </w:rPr>
        <w:t>2.1.</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落实政府采购政策需满足的资格要求（如果有）；</w:t>
      </w:r>
    </w:p>
    <w:p>
      <w:pPr>
        <w:keepNext w:val="0"/>
        <w:keepLines w:val="0"/>
        <w:pageBreakBefore w:val="0"/>
        <w:widowControl w:val="0"/>
        <w:kinsoku/>
        <w:wordWrap/>
        <w:overflowPunct/>
        <w:topLinePunct w:val="0"/>
        <w:autoSpaceDE/>
        <w:autoSpaceDN/>
        <w:bidi w:val="0"/>
        <w:adjustRightInd w:val="0"/>
        <w:snapToGrid/>
        <w:spacing w:line="300" w:lineRule="auto"/>
        <w:ind w:left="420" w:leftChars="200" w:firstLine="480" w:firstLineChars="200"/>
        <w:textAlignment w:val="auto"/>
        <w:rPr>
          <w:rFonts w:ascii="宋体" w:cs="宋体"/>
          <w:color w:val="auto"/>
          <w:sz w:val="24"/>
          <w:highlight w:val="none"/>
        </w:rPr>
      </w:pPr>
      <w:r>
        <w:rPr>
          <w:rFonts w:ascii="宋体" w:hAnsi="宋体" w:cs="宋体"/>
          <w:color w:val="auto"/>
          <w:sz w:val="24"/>
          <w:highlight w:val="none"/>
        </w:rPr>
        <w:t>2.1.</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本项目的特定资格要求（如果有）。</w:t>
      </w:r>
    </w:p>
    <w:p>
      <w:pPr>
        <w:keepNext w:val="0"/>
        <w:keepLines w:val="0"/>
        <w:pageBreakBefore w:val="0"/>
        <w:widowControl w:val="0"/>
        <w:kinsoku/>
        <w:wordWrap/>
        <w:overflowPunct/>
        <w:topLinePunct w:val="0"/>
        <w:autoSpaceDE/>
        <w:autoSpaceDN/>
        <w:bidi w:val="0"/>
        <w:adjustRightInd w:val="0"/>
        <w:snapToGrid/>
        <w:spacing w:line="300" w:lineRule="auto"/>
        <w:ind w:left="420" w:leftChars="200" w:firstLine="480" w:firstLineChars="200"/>
        <w:textAlignment w:val="auto"/>
        <w:rPr>
          <w:rFonts w:ascii="宋体" w:cs="宋体"/>
          <w:color w:val="auto"/>
          <w:sz w:val="24"/>
          <w:highlight w:val="none"/>
        </w:rPr>
      </w:pPr>
      <w:r>
        <w:rPr>
          <w:rFonts w:ascii="宋体" w:hAnsi="宋体" w:cs="宋体"/>
          <w:color w:val="auto"/>
          <w:sz w:val="24"/>
          <w:highlight w:val="none"/>
        </w:rPr>
        <w:t>2.2.</w:t>
      </w:r>
      <w:r>
        <w:rPr>
          <w:rFonts w:hint="eastAsia" w:ascii="宋体" w:hAnsi="宋体" w:cs="宋体"/>
          <w:color w:val="auto"/>
          <w:sz w:val="24"/>
          <w:highlight w:val="none"/>
          <w:lang w:val="en-US" w:eastAsia="zh-CN"/>
        </w:rPr>
        <w:t>5</w:t>
      </w:r>
      <w:r>
        <w:rPr>
          <w:rFonts w:hint="eastAsia" w:ascii="宋体" w:hAnsi="宋体" w:cs="宋体"/>
          <w:color w:val="auto"/>
          <w:sz w:val="24"/>
          <w:highlight w:val="none"/>
        </w:rPr>
        <w:t>联合协议（如果有）；</w:t>
      </w:r>
    </w:p>
    <w:p>
      <w:pPr>
        <w:keepNext w:val="0"/>
        <w:keepLines w:val="0"/>
        <w:pageBreakBefore w:val="0"/>
        <w:widowControl w:val="0"/>
        <w:kinsoku/>
        <w:wordWrap/>
        <w:overflowPunct/>
        <w:topLinePunct w:val="0"/>
        <w:autoSpaceDE/>
        <w:autoSpaceDN/>
        <w:bidi w:val="0"/>
        <w:adjustRightInd w:val="0"/>
        <w:snapToGrid/>
        <w:spacing w:line="300" w:lineRule="auto"/>
        <w:ind w:left="420" w:leftChars="200" w:firstLine="480" w:firstLineChars="200"/>
        <w:textAlignment w:val="auto"/>
        <w:rPr>
          <w:rFonts w:ascii="宋体" w:hAnsi="宋体" w:cs="宋体"/>
          <w:color w:val="auto"/>
          <w:sz w:val="24"/>
          <w:highlight w:val="none"/>
        </w:rPr>
      </w:pPr>
      <w:r>
        <w:rPr>
          <w:rFonts w:ascii="宋体" w:hAnsi="宋体" w:cs="宋体"/>
          <w:color w:val="auto"/>
          <w:sz w:val="24"/>
          <w:highlight w:val="none"/>
        </w:rPr>
        <w:t>2.2.</w:t>
      </w:r>
      <w:r>
        <w:rPr>
          <w:rFonts w:hint="eastAsia" w:ascii="宋体" w:hAnsi="宋体" w:cs="宋体"/>
          <w:color w:val="auto"/>
          <w:sz w:val="24"/>
          <w:highlight w:val="none"/>
          <w:lang w:val="en-US" w:eastAsia="zh-CN"/>
        </w:rPr>
        <w:t>6</w:t>
      </w:r>
      <w:r>
        <w:rPr>
          <w:rFonts w:hint="eastAsia" w:ascii="宋体" w:hAnsi="宋体" w:cs="宋体"/>
          <w:color w:val="auto"/>
          <w:sz w:val="24"/>
          <w:highlight w:val="none"/>
        </w:rPr>
        <w:t>分包意向协议（如果有）；</w:t>
      </w:r>
    </w:p>
    <w:p>
      <w:pPr>
        <w:keepNext w:val="0"/>
        <w:keepLines w:val="0"/>
        <w:pageBreakBefore w:val="0"/>
        <w:widowControl w:val="0"/>
        <w:kinsoku/>
        <w:wordWrap/>
        <w:overflowPunct/>
        <w:topLinePunct w:val="0"/>
        <w:autoSpaceDE/>
        <w:autoSpaceDN/>
        <w:bidi w:val="0"/>
        <w:adjustRightInd w:val="0"/>
        <w:snapToGrid/>
        <w:spacing w:line="300" w:lineRule="auto"/>
        <w:ind w:left="210" w:leftChars="100" w:firstLine="480" w:firstLineChars="200"/>
        <w:textAlignment w:val="auto"/>
        <w:rPr>
          <w:rFonts w:ascii="宋体" w:cs="宋体"/>
          <w:color w:val="auto"/>
          <w:sz w:val="24"/>
          <w:highlight w:val="none"/>
          <w:lang w:val="zh-CN"/>
        </w:rPr>
      </w:pPr>
      <w:r>
        <w:rPr>
          <w:rFonts w:ascii="宋体" w:hAnsi="宋体" w:cs="宋体"/>
          <w:color w:val="auto"/>
          <w:sz w:val="24"/>
          <w:highlight w:val="none"/>
        </w:rPr>
        <w:t>2</w:t>
      </w:r>
      <w:r>
        <w:rPr>
          <w:rFonts w:ascii="宋体" w:cs="宋体"/>
          <w:color w:val="auto"/>
          <w:sz w:val="24"/>
          <w:highlight w:val="none"/>
          <w:lang w:val="zh-CN"/>
        </w:rPr>
        <w:t>.</w:t>
      </w:r>
      <w:r>
        <w:rPr>
          <w:rFonts w:ascii="宋体" w:hAnsi="宋体" w:cs="宋体"/>
          <w:color w:val="auto"/>
          <w:sz w:val="24"/>
          <w:highlight w:val="none"/>
        </w:rPr>
        <w:t>2</w:t>
      </w:r>
      <w:r>
        <w:rPr>
          <w:rFonts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pPr>
        <w:keepNext w:val="0"/>
        <w:keepLines w:val="0"/>
        <w:pageBreakBefore w:val="0"/>
        <w:widowControl w:val="0"/>
        <w:kinsoku/>
        <w:wordWrap/>
        <w:overflowPunct/>
        <w:topLinePunct w:val="0"/>
        <w:autoSpaceDE/>
        <w:autoSpaceDN/>
        <w:bidi w:val="0"/>
        <w:adjustRightInd w:val="0"/>
        <w:snapToGrid/>
        <w:spacing w:line="300" w:lineRule="auto"/>
        <w:ind w:left="420" w:leftChars="200" w:firstLine="480" w:firstLineChars="200"/>
        <w:textAlignment w:val="auto"/>
        <w:rPr>
          <w:rFonts w:ascii="宋体" w:cs="宋体"/>
          <w:color w:val="auto"/>
          <w:sz w:val="24"/>
          <w:highlight w:val="none"/>
        </w:rPr>
      </w:pPr>
      <w:r>
        <w:rPr>
          <w:rFonts w:ascii="宋体" w:hAnsi="宋体" w:cs="宋体"/>
          <w:color w:val="auto"/>
          <w:sz w:val="24"/>
          <w:highlight w:val="none"/>
        </w:rPr>
        <w:t>2.2.1</w:t>
      </w:r>
      <w:r>
        <w:rPr>
          <w:rFonts w:hint="eastAsia" w:ascii="宋体" w:hAnsi="宋体" w:cs="宋体"/>
          <w:color w:val="auto"/>
          <w:sz w:val="24"/>
          <w:highlight w:val="none"/>
        </w:rPr>
        <w:t>投标函；</w:t>
      </w:r>
      <w:r>
        <w:rPr>
          <w:rFonts w:ascii="宋体" w:hAnsi="宋体" w:cs="宋体"/>
          <w:color w:val="auto"/>
          <w:sz w:val="24"/>
          <w:highlight w:val="none"/>
          <w:lang w:val="zh-CN"/>
        </w:rPr>
        <w:t xml:space="preserve"> </w:t>
      </w:r>
    </w:p>
    <w:p>
      <w:pPr>
        <w:keepNext w:val="0"/>
        <w:keepLines w:val="0"/>
        <w:pageBreakBefore w:val="0"/>
        <w:widowControl w:val="0"/>
        <w:kinsoku/>
        <w:wordWrap/>
        <w:overflowPunct/>
        <w:topLinePunct w:val="0"/>
        <w:autoSpaceDE/>
        <w:autoSpaceDN/>
        <w:bidi w:val="0"/>
        <w:adjustRightInd w:val="0"/>
        <w:snapToGrid/>
        <w:spacing w:line="300" w:lineRule="auto"/>
        <w:ind w:left="420" w:leftChars="200" w:firstLine="480" w:firstLineChars="200"/>
        <w:textAlignment w:val="auto"/>
        <w:rPr>
          <w:rFonts w:ascii="宋体" w:cs="宋体"/>
          <w:color w:val="auto"/>
          <w:sz w:val="24"/>
          <w:highlight w:val="none"/>
        </w:rPr>
      </w:pPr>
      <w:r>
        <w:rPr>
          <w:rFonts w:ascii="宋体" w:hAnsi="宋体" w:cs="宋体"/>
          <w:color w:val="auto"/>
          <w:sz w:val="24"/>
          <w:highlight w:val="none"/>
        </w:rPr>
        <w:t>2.2.2</w:t>
      </w:r>
      <w:r>
        <w:rPr>
          <w:rFonts w:hint="eastAsia" w:ascii="宋体" w:hAnsi="宋体" w:cs="宋体"/>
          <w:color w:val="auto"/>
          <w:sz w:val="24"/>
          <w:highlight w:val="none"/>
        </w:rPr>
        <w:t>授权委托书或法定代表人（单位负责人）身份证明；</w:t>
      </w:r>
    </w:p>
    <w:p>
      <w:pPr>
        <w:keepNext w:val="0"/>
        <w:keepLines w:val="0"/>
        <w:pageBreakBefore w:val="0"/>
        <w:widowControl w:val="0"/>
        <w:kinsoku/>
        <w:wordWrap/>
        <w:overflowPunct/>
        <w:topLinePunct w:val="0"/>
        <w:autoSpaceDE/>
        <w:autoSpaceDN/>
        <w:bidi w:val="0"/>
        <w:adjustRightInd w:val="0"/>
        <w:snapToGrid/>
        <w:spacing w:line="300" w:lineRule="auto"/>
        <w:ind w:left="420" w:leftChars="200" w:firstLine="480" w:firstLineChars="200"/>
        <w:textAlignment w:val="auto"/>
        <w:rPr>
          <w:rFonts w:ascii="宋体" w:cs="宋体"/>
          <w:color w:val="auto"/>
          <w:sz w:val="24"/>
          <w:highlight w:val="none"/>
        </w:rPr>
      </w:pPr>
      <w:r>
        <w:rPr>
          <w:rFonts w:ascii="宋体" w:hAnsi="宋体" w:cs="宋体"/>
          <w:color w:val="auto"/>
          <w:sz w:val="24"/>
          <w:highlight w:val="none"/>
        </w:rPr>
        <w:t>2.2.</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符合性审查资料；</w:t>
      </w:r>
    </w:p>
    <w:p>
      <w:pPr>
        <w:keepNext w:val="0"/>
        <w:keepLines w:val="0"/>
        <w:pageBreakBefore w:val="0"/>
        <w:widowControl w:val="0"/>
        <w:kinsoku/>
        <w:wordWrap/>
        <w:overflowPunct/>
        <w:topLinePunct w:val="0"/>
        <w:autoSpaceDE/>
        <w:autoSpaceDN/>
        <w:bidi w:val="0"/>
        <w:adjustRightInd w:val="0"/>
        <w:snapToGrid/>
        <w:spacing w:line="300" w:lineRule="auto"/>
        <w:ind w:left="420" w:leftChars="200" w:firstLine="480" w:firstLineChars="200"/>
        <w:textAlignment w:val="auto"/>
        <w:rPr>
          <w:rFonts w:ascii="宋体" w:cs="宋体"/>
          <w:color w:val="auto"/>
          <w:sz w:val="24"/>
          <w:highlight w:val="none"/>
        </w:rPr>
      </w:pPr>
      <w:r>
        <w:rPr>
          <w:rFonts w:ascii="宋体" w:hAnsi="宋体" w:cs="宋体"/>
          <w:color w:val="auto"/>
          <w:sz w:val="24"/>
          <w:highlight w:val="none"/>
        </w:rPr>
        <w:t>2.2.</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评标标准相应的商务技术资料；</w:t>
      </w:r>
    </w:p>
    <w:p>
      <w:pPr>
        <w:keepNext w:val="0"/>
        <w:keepLines w:val="0"/>
        <w:pageBreakBefore w:val="0"/>
        <w:widowControl w:val="0"/>
        <w:kinsoku/>
        <w:wordWrap/>
        <w:overflowPunct/>
        <w:topLinePunct w:val="0"/>
        <w:autoSpaceDE/>
        <w:autoSpaceDN/>
        <w:bidi w:val="0"/>
        <w:adjustRightInd w:val="0"/>
        <w:snapToGrid/>
        <w:spacing w:line="300" w:lineRule="auto"/>
        <w:ind w:left="420" w:leftChars="200" w:firstLine="480" w:firstLineChars="200"/>
        <w:textAlignment w:val="auto"/>
        <w:rPr>
          <w:rFonts w:ascii="宋体" w:cs="宋体"/>
          <w:color w:val="auto"/>
          <w:sz w:val="24"/>
          <w:highlight w:val="none"/>
        </w:rPr>
      </w:pPr>
      <w:r>
        <w:rPr>
          <w:rFonts w:ascii="宋体" w:hAnsi="宋体" w:cs="宋体"/>
          <w:color w:val="auto"/>
          <w:sz w:val="24"/>
          <w:highlight w:val="none"/>
        </w:rPr>
        <w:t>2.2.</w:t>
      </w:r>
      <w:r>
        <w:rPr>
          <w:rFonts w:hint="eastAsia" w:ascii="宋体" w:hAnsi="宋体" w:cs="宋体"/>
          <w:color w:val="auto"/>
          <w:sz w:val="24"/>
          <w:highlight w:val="none"/>
          <w:lang w:val="en-US" w:eastAsia="zh-CN"/>
        </w:rPr>
        <w:t>5</w:t>
      </w:r>
      <w:r>
        <w:rPr>
          <w:rFonts w:hint="eastAsia" w:ascii="宋体" w:hAnsi="宋体" w:cs="宋体"/>
          <w:color w:val="auto"/>
          <w:sz w:val="24"/>
          <w:highlight w:val="none"/>
        </w:rPr>
        <w:t>商务技术偏离表；</w:t>
      </w:r>
    </w:p>
    <w:p>
      <w:pPr>
        <w:keepNext w:val="0"/>
        <w:keepLines w:val="0"/>
        <w:pageBreakBefore w:val="0"/>
        <w:widowControl w:val="0"/>
        <w:kinsoku/>
        <w:wordWrap/>
        <w:overflowPunct/>
        <w:topLinePunct w:val="0"/>
        <w:autoSpaceDE/>
        <w:autoSpaceDN/>
        <w:bidi w:val="0"/>
        <w:adjustRightInd w:val="0"/>
        <w:snapToGrid/>
        <w:spacing w:line="300" w:lineRule="auto"/>
        <w:ind w:left="420" w:leftChars="200" w:firstLine="480" w:firstLineChars="200"/>
        <w:textAlignment w:val="auto"/>
        <w:rPr>
          <w:rFonts w:ascii="宋体" w:cs="宋体"/>
          <w:color w:val="auto"/>
          <w:sz w:val="24"/>
          <w:highlight w:val="none"/>
          <w:lang w:val="zh-CN"/>
        </w:rPr>
      </w:pPr>
      <w:r>
        <w:rPr>
          <w:rFonts w:ascii="宋体" w:hAnsi="宋体" w:cs="宋体"/>
          <w:color w:val="auto"/>
          <w:sz w:val="24"/>
          <w:highlight w:val="none"/>
        </w:rPr>
        <w:t>2</w:t>
      </w:r>
      <w:r>
        <w:rPr>
          <w:rFonts w:ascii="宋体" w:cs="宋体"/>
          <w:color w:val="auto"/>
          <w:sz w:val="24"/>
          <w:highlight w:val="none"/>
          <w:lang w:val="zh-CN"/>
        </w:rPr>
        <w:t>.</w:t>
      </w:r>
      <w:r>
        <w:rPr>
          <w:rFonts w:ascii="宋体" w:hAnsi="宋体" w:cs="宋体"/>
          <w:color w:val="auto"/>
          <w:sz w:val="24"/>
          <w:highlight w:val="none"/>
        </w:rPr>
        <w:t>2</w:t>
      </w:r>
      <w:r>
        <w:rPr>
          <w:rFonts w:ascii="宋体" w:cs="宋体"/>
          <w:color w:val="auto"/>
          <w:sz w:val="24"/>
          <w:highlight w:val="none"/>
          <w:lang w:val="zh-CN"/>
        </w:rPr>
        <w:t>.</w:t>
      </w:r>
      <w:r>
        <w:rPr>
          <w:rFonts w:hint="eastAsia" w:ascii="宋体" w:hAnsi="宋体" w:cs="宋体"/>
          <w:color w:val="auto"/>
          <w:sz w:val="24"/>
          <w:highlight w:val="none"/>
          <w:lang w:val="en-US" w:eastAsia="zh-CN"/>
        </w:rPr>
        <w:t>6</w:t>
      </w:r>
      <w:r>
        <w:rPr>
          <w:rFonts w:hint="eastAsia" w:ascii="宋体" w:hAnsi="宋体" w:cs="宋体"/>
          <w:color w:val="auto"/>
          <w:sz w:val="24"/>
          <w:highlight w:val="none"/>
          <w:lang w:val="zh-CN"/>
        </w:rPr>
        <w:t>政府采购供应商廉洁自律承诺书；</w:t>
      </w:r>
    </w:p>
    <w:p>
      <w:pPr>
        <w:keepNext w:val="0"/>
        <w:keepLines w:val="0"/>
        <w:pageBreakBefore w:val="0"/>
        <w:widowControl w:val="0"/>
        <w:kinsoku/>
        <w:wordWrap/>
        <w:overflowPunct/>
        <w:topLinePunct w:val="0"/>
        <w:autoSpaceDE/>
        <w:autoSpaceDN/>
        <w:bidi w:val="0"/>
        <w:adjustRightInd w:val="0"/>
        <w:snapToGrid/>
        <w:spacing w:line="300" w:lineRule="auto"/>
        <w:ind w:left="210" w:leftChars="100" w:firstLine="480" w:firstLineChars="200"/>
        <w:textAlignment w:val="auto"/>
        <w:rPr>
          <w:rFonts w:ascii="宋体" w:cs="宋体"/>
          <w:color w:val="auto"/>
          <w:sz w:val="24"/>
          <w:highlight w:val="none"/>
        </w:rPr>
      </w:pPr>
      <w:r>
        <w:rPr>
          <w:rFonts w:ascii="宋体" w:hAnsi="宋体" w:cs="宋体"/>
          <w:color w:val="auto"/>
          <w:sz w:val="24"/>
          <w:highlight w:val="none"/>
        </w:rPr>
        <w:t>2</w:t>
      </w:r>
      <w:r>
        <w:rPr>
          <w:rFonts w:ascii="宋体" w:cs="宋体"/>
          <w:color w:val="auto"/>
          <w:sz w:val="24"/>
          <w:highlight w:val="none"/>
          <w:lang w:val="zh-CN"/>
        </w:rPr>
        <w:t>.</w:t>
      </w:r>
      <w:r>
        <w:rPr>
          <w:rFonts w:ascii="宋体" w:hAnsi="宋体" w:cs="宋体"/>
          <w:color w:val="auto"/>
          <w:sz w:val="24"/>
          <w:highlight w:val="none"/>
        </w:rPr>
        <w:t>3</w:t>
      </w:r>
      <w:r>
        <w:rPr>
          <w:rFonts w:hint="eastAsia" w:ascii="宋体" w:hAnsi="宋体" w:cs="宋体"/>
          <w:color w:val="auto"/>
          <w:sz w:val="24"/>
          <w:highlight w:val="none"/>
        </w:rPr>
        <w:t>报价文件</w:t>
      </w:r>
    </w:p>
    <w:p>
      <w:pPr>
        <w:keepNext w:val="0"/>
        <w:keepLines w:val="0"/>
        <w:pageBreakBefore w:val="0"/>
        <w:widowControl w:val="0"/>
        <w:kinsoku/>
        <w:wordWrap/>
        <w:overflowPunct/>
        <w:topLinePunct w:val="0"/>
        <w:autoSpaceDE/>
        <w:autoSpaceDN/>
        <w:bidi w:val="0"/>
        <w:adjustRightInd w:val="0"/>
        <w:snapToGrid/>
        <w:spacing w:line="300" w:lineRule="auto"/>
        <w:ind w:left="420" w:leftChars="200" w:firstLine="480" w:firstLineChars="200"/>
        <w:textAlignment w:val="auto"/>
        <w:rPr>
          <w:rFonts w:ascii="宋体" w:cs="宋体"/>
          <w:color w:val="auto"/>
          <w:sz w:val="24"/>
          <w:highlight w:val="none"/>
        </w:rPr>
      </w:pPr>
      <w:r>
        <w:rPr>
          <w:rFonts w:ascii="宋体" w:hAnsi="宋体" w:cs="宋体"/>
          <w:color w:val="auto"/>
          <w:sz w:val="24"/>
          <w:highlight w:val="none"/>
        </w:rPr>
        <w:t>2.3.1</w:t>
      </w:r>
      <w:r>
        <w:rPr>
          <w:rFonts w:hint="eastAsia" w:ascii="宋体" w:hAnsi="宋体" w:cs="宋体"/>
          <w:color w:val="auto"/>
          <w:sz w:val="24"/>
          <w:highlight w:val="none"/>
        </w:rPr>
        <w:t>开标一览表（报价表）；</w:t>
      </w:r>
    </w:p>
    <w:p>
      <w:pPr>
        <w:keepNext w:val="0"/>
        <w:keepLines w:val="0"/>
        <w:pageBreakBefore w:val="0"/>
        <w:widowControl w:val="0"/>
        <w:kinsoku/>
        <w:wordWrap/>
        <w:overflowPunct/>
        <w:topLinePunct w:val="0"/>
        <w:autoSpaceDE/>
        <w:autoSpaceDN/>
        <w:bidi w:val="0"/>
        <w:adjustRightInd w:val="0"/>
        <w:snapToGrid/>
        <w:spacing w:line="300" w:lineRule="auto"/>
        <w:ind w:left="420" w:leftChars="200" w:firstLine="480" w:firstLineChars="200"/>
        <w:textAlignment w:val="auto"/>
        <w:rPr>
          <w:rFonts w:ascii="宋体" w:cs="宋体"/>
          <w:color w:val="auto"/>
          <w:sz w:val="24"/>
          <w:highlight w:val="none"/>
        </w:rPr>
      </w:pPr>
      <w:r>
        <w:rPr>
          <w:rFonts w:ascii="宋体" w:hAnsi="宋体" w:cs="宋体"/>
          <w:color w:val="auto"/>
          <w:sz w:val="24"/>
          <w:highlight w:val="none"/>
        </w:rPr>
        <w:t>2.3.2</w:t>
      </w:r>
      <w:r>
        <w:rPr>
          <w:rFonts w:hint="eastAsia" w:ascii="宋体" w:hAnsi="宋体" w:cs="宋体"/>
          <w:color w:val="auto"/>
          <w:sz w:val="24"/>
          <w:highlight w:val="none"/>
        </w:rPr>
        <w:t>中小企业声明函（如果有）。</w:t>
      </w:r>
    </w:p>
    <w:p>
      <w:pPr>
        <w:keepNext w:val="0"/>
        <w:keepLines w:val="0"/>
        <w:pageBreakBefore w:val="0"/>
        <w:widowControl w:val="0"/>
        <w:kinsoku/>
        <w:wordWrap/>
        <w:overflowPunct/>
        <w:topLinePunct w:val="0"/>
        <w:autoSpaceDE/>
        <w:autoSpaceDN/>
        <w:bidi w:val="0"/>
        <w:adjustRightInd w:val="0"/>
        <w:snapToGrid/>
        <w:spacing w:line="300" w:lineRule="auto"/>
        <w:ind w:firstLine="480" w:firstLineChars="200"/>
        <w:textAlignment w:val="auto"/>
        <w:rPr>
          <w:rFonts w:ascii="宋体" w:cs="宋体"/>
          <w:color w:val="auto"/>
          <w:sz w:val="24"/>
          <w:highlight w:val="none"/>
        </w:rPr>
      </w:pPr>
      <w:r>
        <w:rPr>
          <w:rFonts w:ascii="宋体" w:hAnsi="宋体" w:cs="宋体"/>
          <w:color w:val="auto"/>
          <w:sz w:val="24"/>
          <w:highlight w:val="none"/>
        </w:rPr>
        <w:t>3</w:t>
      </w:r>
      <w:r>
        <w:rPr>
          <w:rFonts w:hint="eastAsia" w:ascii="宋体" w:hAnsi="宋体" w:cs="宋体"/>
          <w:color w:val="auto"/>
          <w:sz w:val="24"/>
          <w:highlight w:val="none"/>
        </w:rPr>
        <w:t>、我方承诺除商务技术偏离表列出的偏离外，我方响应招标文件的全部要求。</w:t>
      </w:r>
    </w:p>
    <w:p>
      <w:pPr>
        <w:keepNext w:val="0"/>
        <w:keepLines w:val="0"/>
        <w:pageBreakBefore w:val="0"/>
        <w:widowControl w:val="0"/>
        <w:kinsoku/>
        <w:wordWrap/>
        <w:overflowPunct/>
        <w:topLinePunct w:val="0"/>
        <w:autoSpaceDE/>
        <w:autoSpaceDN/>
        <w:bidi w:val="0"/>
        <w:adjustRightInd w:val="0"/>
        <w:snapToGrid/>
        <w:spacing w:line="300" w:lineRule="auto"/>
        <w:ind w:firstLine="480" w:firstLineChars="200"/>
        <w:textAlignment w:val="auto"/>
        <w:rPr>
          <w:rFonts w:ascii="宋体" w:cs="宋体"/>
          <w:color w:val="auto"/>
          <w:sz w:val="24"/>
          <w:highlight w:val="none"/>
        </w:rPr>
      </w:pPr>
      <w:r>
        <w:rPr>
          <w:rFonts w:ascii="宋体" w:hAnsi="宋体" w:cs="宋体"/>
          <w:color w:val="auto"/>
          <w:sz w:val="24"/>
          <w:highlight w:val="none"/>
        </w:rPr>
        <w:t>4</w:t>
      </w:r>
      <w:r>
        <w:rPr>
          <w:rFonts w:hint="eastAsia" w:ascii="宋体" w:hAnsi="宋体" w:cs="宋体"/>
          <w:color w:val="auto"/>
          <w:sz w:val="24"/>
          <w:highlight w:val="none"/>
        </w:rPr>
        <w:t>、如我方中标，我方承诺：</w:t>
      </w:r>
    </w:p>
    <w:p>
      <w:pPr>
        <w:keepNext w:val="0"/>
        <w:keepLines w:val="0"/>
        <w:pageBreakBefore w:val="0"/>
        <w:widowControl w:val="0"/>
        <w:kinsoku/>
        <w:wordWrap/>
        <w:overflowPunct/>
        <w:topLinePunct w:val="0"/>
        <w:autoSpaceDE/>
        <w:autoSpaceDN/>
        <w:bidi w:val="0"/>
        <w:adjustRightInd w:val="0"/>
        <w:snapToGrid/>
        <w:spacing w:line="300" w:lineRule="auto"/>
        <w:ind w:left="210" w:leftChars="100" w:firstLine="480" w:firstLineChars="200"/>
        <w:textAlignment w:val="auto"/>
        <w:rPr>
          <w:rFonts w:ascii="宋体" w:hAnsi="宋体" w:cs="宋体"/>
          <w:color w:val="auto"/>
          <w:sz w:val="24"/>
          <w:highlight w:val="none"/>
        </w:rPr>
      </w:pPr>
      <w:r>
        <w:rPr>
          <w:rFonts w:ascii="宋体" w:hAnsi="宋体" w:cs="宋体"/>
          <w:color w:val="auto"/>
          <w:sz w:val="24"/>
          <w:highlight w:val="none"/>
        </w:rPr>
        <w:t>4.1</w:t>
      </w:r>
      <w:r>
        <w:rPr>
          <w:rFonts w:hint="eastAsia" w:ascii="宋体" w:hAnsi="宋体" w:cs="宋体"/>
          <w:color w:val="auto"/>
          <w:sz w:val="24"/>
          <w:highlight w:val="none"/>
        </w:rPr>
        <w:t>在收到中标通知书后，在中标通知书规定的期限内与你方签订合同；</w:t>
      </w:r>
      <w:r>
        <w:rPr>
          <w:rFonts w:ascii="宋体" w:hAnsi="宋体" w:cs="宋体"/>
          <w:color w:val="auto"/>
          <w:sz w:val="24"/>
          <w:highlight w:val="none"/>
        </w:rPr>
        <w:t xml:space="preserve"> </w:t>
      </w:r>
    </w:p>
    <w:p>
      <w:pPr>
        <w:keepNext w:val="0"/>
        <w:keepLines w:val="0"/>
        <w:pageBreakBefore w:val="0"/>
        <w:widowControl w:val="0"/>
        <w:kinsoku/>
        <w:wordWrap/>
        <w:overflowPunct/>
        <w:topLinePunct w:val="0"/>
        <w:autoSpaceDE/>
        <w:autoSpaceDN/>
        <w:bidi w:val="0"/>
        <w:adjustRightInd w:val="0"/>
        <w:snapToGrid/>
        <w:spacing w:line="300" w:lineRule="auto"/>
        <w:ind w:left="210" w:leftChars="100" w:firstLine="480" w:firstLineChars="200"/>
        <w:textAlignment w:val="auto"/>
        <w:rPr>
          <w:rFonts w:ascii="宋体" w:hAnsi="宋体" w:cs="宋体"/>
          <w:color w:val="auto"/>
          <w:sz w:val="24"/>
          <w:highlight w:val="none"/>
        </w:rPr>
      </w:pPr>
      <w:r>
        <w:rPr>
          <w:rFonts w:ascii="宋体" w:hAnsi="宋体" w:cs="宋体"/>
          <w:color w:val="auto"/>
          <w:sz w:val="24"/>
          <w:highlight w:val="none"/>
        </w:rPr>
        <w:t>4.2</w:t>
      </w:r>
      <w:r>
        <w:rPr>
          <w:rFonts w:hint="eastAsia" w:ascii="宋体" w:hAnsi="宋体" w:cs="宋体"/>
          <w:color w:val="auto"/>
          <w:sz w:val="24"/>
          <w:highlight w:val="none"/>
        </w:rPr>
        <w:t>在签订合同时不向你方提出附加条件；</w:t>
      </w:r>
      <w:r>
        <w:rPr>
          <w:rFonts w:ascii="宋体" w:hAnsi="宋体" w:cs="宋体"/>
          <w:color w:val="auto"/>
          <w:sz w:val="24"/>
          <w:highlight w:val="none"/>
        </w:rPr>
        <w:t xml:space="preserve"> </w:t>
      </w:r>
    </w:p>
    <w:p>
      <w:pPr>
        <w:keepNext w:val="0"/>
        <w:keepLines w:val="0"/>
        <w:pageBreakBefore w:val="0"/>
        <w:widowControl w:val="0"/>
        <w:kinsoku/>
        <w:wordWrap/>
        <w:overflowPunct/>
        <w:topLinePunct w:val="0"/>
        <w:autoSpaceDE/>
        <w:autoSpaceDN/>
        <w:bidi w:val="0"/>
        <w:adjustRightInd w:val="0"/>
        <w:snapToGrid/>
        <w:spacing w:line="300" w:lineRule="auto"/>
        <w:ind w:left="210" w:leftChars="100" w:firstLine="480" w:firstLineChars="200"/>
        <w:textAlignment w:val="auto"/>
        <w:rPr>
          <w:rFonts w:ascii="宋体" w:hAnsi="宋体" w:cs="宋体"/>
          <w:color w:val="auto"/>
          <w:sz w:val="24"/>
          <w:highlight w:val="none"/>
        </w:rPr>
      </w:pPr>
      <w:r>
        <w:rPr>
          <w:rFonts w:ascii="宋体" w:hAnsi="宋体" w:cs="宋体"/>
          <w:color w:val="auto"/>
          <w:sz w:val="24"/>
          <w:highlight w:val="none"/>
        </w:rPr>
        <w:t>4.3</w:t>
      </w:r>
      <w:r>
        <w:rPr>
          <w:rFonts w:hint="eastAsia" w:ascii="宋体" w:hAnsi="宋体" w:cs="宋体"/>
          <w:color w:val="auto"/>
          <w:sz w:val="24"/>
          <w:highlight w:val="none"/>
        </w:rPr>
        <w:t>按照招标文件要求提交履约保证金；</w:t>
      </w:r>
      <w:r>
        <w:rPr>
          <w:rFonts w:ascii="宋体" w:hAnsi="宋体" w:cs="宋体"/>
          <w:color w:val="auto"/>
          <w:sz w:val="24"/>
          <w:highlight w:val="none"/>
        </w:rPr>
        <w:t xml:space="preserve"> </w:t>
      </w:r>
    </w:p>
    <w:p>
      <w:pPr>
        <w:keepNext w:val="0"/>
        <w:keepLines w:val="0"/>
        <w:pageBreakBefore w:val="0"/>
        <w:widowControl w:val="0"/>
        <w:kinsoku/>
        <w:wordWrap/>
        <w:overflowPunct/>
        <w:topLinePunct w:val="0"/>
        <w:autoSpaceDE/>
        <w:autoSpaceDN/>
        <w:bidi w:val="0"/>
        <w:adjustRightInd w:val="0"/>
        <w:snapToGrid/>
        <w:spacing w:line="300" w:lineRule="auto"/>
        <w:ind w:left="210" w:leftChars="100" w:firstLine="480" w:firstLineChars="200"/>
        <w:textAlignment w:val="auto"/>
        <w:rPr>
          <w:rFonts w:ascii="宋体" w:hAnsi="宋体" w:cs="宋体"/>
          <w:color w:val="auto"/>
          <w:sz w:val="24"/>
          <w:highlight w:val="none"/>
        </w:rPr>
      </w:pPr>
      <w:r>
        <w:rPr>
          <w:rFonts w:ascii="宋体" w:hAnsi="宋体" w:cs="宋体"/>
          <w:color w:val="auto"/>
          <w:sz w:val="24"/>
          <w:highlight w:val="none"/>
        </w:rPr>
        <w:t>4.4</w:t>
      </w:r>
      <w:r>
        <w:rPr>
          <w:rFonts w:hint="eastAsia" w:ascii="宋体" w:hAnsi="宋体" w:cs="宋体"/>
          <w:color w:val="auto"/>
          <w:sz w:val="24"/>
          <w:highlight w:val="none"/>
        </w:rPr>
        <w:t>在合同约定的期限内完成合同规定的全部义务。</w:t>
      </w:r>
      <w:r>
        <w:rPr>
          <w:rFonts w:ascii="宋体" w:hAnsi="宋体" w:cs="宋体"/>
          <w:color w:val="auto"/>
          <w:sz w:val="24"/>
          <w:highlight w:val="none"/>
        </w:rPr>
        <w:t xml:space="preserve"> </w:t>
      </w:r>
    </w:p>
    <w:p>
      <w:pPr>
        <w:keepNext w:val="0"/>
        <w:keepLines w:val="0"/>
        <w:pageBreakBefore w:val="0"/>
        <w:widowControl w:val="0"/>
        <w:kinsoku/>
        <w:wordWrap/>
        <w:overflowPunct/>
        <w:topLinePunct w:val="0"/>
        <w:autoSpaceDE/>
        <w:autoSpaceDN/>
        <w:bidi w:val="0"/>
        <w:adjustRightInd w:val="0"/>
        <w:snapToGrid/>
        <w:spacing w:line="300" w:lineRule="auto"/>
        <w:ind w:left="210" w:leftChars="100" w:firstLine="480" w:firstLineChars="200"/>
        <w:textAlignment w:val="auto"/>
        <w:rPr>
          <w:rFonts w:ascii="宋体" w:cs="宋体"/>
          <w:color w:val="auto"/>
          <w:sz w:val="24"/>
          <w:highlight w:val="none"/>
        </w:rPr>
      </w:pPr>
      <w:r>
        <w:rPr>
          <w:rFonts w:ascii="宋体" w:hAnsi="宋体" w:cs="宋体"/>
          <w:color w:val="auto"/>
          <w:sz w:val="24"/>
          <w:highlight w:val="none"/>
        </w:rPr>
        <w:t>5</w:t>
      </w:r>
      <w:r>
        <w:rPr>
          <w:rFonts w:hint="eastAsia" w:ascii="宋体" w:hAnsi="宋体" w:cs="宋体"/>
          <w:color w:val="auto"/>
          <w:sz w:val="24"/>
          <w:highlight w:val="none"/>
        </w:rPr>
        <w:t>、其他补充说明</w:t>
      </w:r>
      <w:r>
        <w:rPr>
          <w:rFonts w:ascii="宋体" w:hAnsi="宋体" w:cs="宋体"/>
          <w:color w:val="auto"/>
          <w:sz w:val="24"/>
          <w:highlight w:val="none"/>
        </w:rPr>
        <w:t>:</w:t>
      </w:r>
      <w:r>
        <w:rPr>
          <w:rFonts w:ascii="宋体" w:hAnsi="宋体" w:cs="宋体"/>
          <w:color w:val="auto"/>
          <w:sz w:val="24"/>
          <w:highlight w:val="none"/>
          <w:u w:val="single"/>
        </w:rPr>
        <w:t xml:space="preserve">                                        </w:t>
      </w:r>
      <w:r>
        <w:rPr>
          <w:rFonts w:hint="eastAsia" w:ascii="宋体" w:hAnsi="宋体" w:cs="宋体"/>
          <w:color w:val="auto"/>
          <w:sz w:val="24"/>
          <w:highlight w:val="none"/>
        </w:rPr>
        <w:t>。</w:t>
      </w:r>
    </w:p>
    <w:p>
      <w:pPr>
        <w:keepNext w:val="0"/>
        <w:keepLines w:val="0"/>
        <w:pageBreakBefore w:val="0"/>
        <w:widowControl w:val="0"/>
        <w:kinsoku/>
        <w:wordWrap/>
        <w:overflowPunct/>
        <w:topLinePunct w:val="0"/>
        <w:autoSpaceDE/>
        <w:autoSpaceDN/>
        <w:bidi w:val="0"/>
        <w:adjustRightInd w:val="0"/>
        <w:snapToGrid/>
        <w:spacing w:line="300" w:lineRule="auto"/>
        <w:ind w:firstLine="3600" w:firstLineChars="1500"/>
        <w:textAlignment w:val="auto"/>
        <w:rPr>
          <w:rFonts w:ascii="宋体" w:hAnsi="宋体" w:cs="宋体"/>
          <w:color w:val="auto"/>
          <w:sz w:val="24"/>
          <w:highlight w:val="none"/>
        </w:rPr>
      </w:pPr>
      <w:r>
        <w:rPr>
          <w:rFonts w:hint="eastAsia" w:ascii="宋体" w:hAnsi="宋体" w:cs="宋体"/>
          <w:color w:val="auto"/>
          <w:sz w:val="24"/>
          <w:highlight w:val="none"/>
        </w:rPr>
        <w:t>投标人名称（电子签名）：</w:t>
      </w:r>
      <w:r>
        <w:rPr>
          <w:rFonts w:ascii="宋体" w:hAnsi="宋体" w:cs="宋体"/>
          <w:color w:val="auto"/>
          <w:sz w:val="24"/>
          <w:highlight w:val="none"/>
        </w:rPr>
        <w:t xml:space="preserve">                          </w:t>
      </w:r>
    </w:p>
    <w:p>
      <w:pPr>
        <w:keepNext w:val="0"/>
        <w:keepLines w:val="0"/>
        <w:pageBreakBefore w:val="0"/>
        <w:widowControl w:val="0"/>
        <w:kinsoku/>
        <w:wordWrap/>
        <w:overflowPunct/>
        <w:topLinePunct w:val="0"/>
        <w:autoSpaceDE/>
        <w:autoSpaceDN/>
        <w:bidi w:val="0"/>
        <w:adjustRightInd w:val="0"/>
        <w:snapToGrid/>
        <w:spacing w:line="300" w:lineRule="auto"/>
        <w:jc w:val="center"/>
        <w:textAlignment w:val="auto"/>
        <w:rPr>
          <w:rFonts w:ascii="宋体" w:cs="宋体"/>
          <w:color w:val="auto"/>
          <w:sz w:val="24"/>
          <w:highlight w:val="none"/>
        </w:rPr>
      </w:pPr>
      <w:r>
        <w:rPr>
          <w:rFonts w:ascii="宋体" w:hAnsi="宋体" w:cs="宋体"/>
          <w:color w:val="auto"/>
          <w:sz w:val="24"/>
          <w:highlight w:val="none"/>
        </w:rPr>
        <w:t xml:space="preserve">     </w:t>
      </w:r>
      <w:r>
        <w:rPr>
          <w:rFonts w:hint="eastAsia" w:ascii="宋体" w:hAnsi="宋体" w:cs="宋体"/>
          <w:color w:val="auto"/>
          <w:sz w:val="24"/>
          <w:highlight w:val="none"/>
        </w:rPr>
        <w:t>日期：</w:t>
      </w:r>
      <w:r>
        <w:rPr>
          <w:rFonts w:ascii="宋体" w:hAnsi="宋体" w:cs="宋体"/>
          <w:color w:val="auto"/>
          <w:sz w:val="24"/>
          <w:highlight w:val="none"/>
        </w:rPr>
        <w:t xml:space="preserve">  </w:t>
      </w:r>
      <w:r>
        <w:rPr>
          <w:rFonts w:hint="eastAsia" w:ascii="宋体" w:hAnsi="宋体" w:cs="宋体"/>
          <w:color w:val="auto"/>
          <w:sz w:val="24"/>
          <w:highlight w:val="none"/>
        </w:rPr>
        <w:t>年</w:t>
      </w:r>
      <w:r>
        <w:rPr>
          <w:rFonts w:ascii="宋体" w:hAnsi="宋体" w:cs="宋体"/>
          <w:color w:val="auto"/>
          <w:sz w:val="24"/>
          <w:highlight w:val="none"/>
        </w:rPr>
        <w:t xml:space="preserve">   </w:t>
      </w:r>
      <w:r>
        <w:rPr>
          <w:rFonts w:hint="eastAsia" w:ascii="宋体" w:hAnsi="宋体" w:cs="宋体"/>
          <w:color w:val="auto"/>
          <w:sz w:val="24"/>
          <w:highlight w:val="none"/>
        </w:rPr>
        <w:t>月</w:t>
      </w:r>
      <w:r>
        <w:rPr>
          <w:rFonts w:ascii="宋体" w:hAnsi="宋体" w:cs="宋体"/>
          <w:color w:val="auto"/>
          <w:sz w:val="24"/>
          <w:highlight w:val="none"/>
        </w:rPr>
        <w:t xml:space="preserve">   </w:t>
      </w:r>
      <w:r>
        <w:rPr>
          <w:rFonts w:hint="eastAsia" w:ascii="宋体" w:hAnsi="宋体" w:cs="宋体"/>
          <w:color w:val="auto"/>
          <w:sz w:val="24"/>
          <w:highlight w:val="none"/>
        </w:rPr>
        <w:t>日</w:t>
      </w:r>
    </w:p>
    <w:p>
      <w:pPr>
        <w:keepNext w:val="0"/>
        <w:keepLines w:val="0"/>
        <w:pageBreakBefore w:val="0"/>
        <w:widowControl w:val="0"/>
        <w:kinsoku/>
        <w:wordWrap/>
        <w:overflowPunct/>
        <w:topLinePunct w:val="0"/>
        <w:autoSpaceDE/>
        <w:autoSpaceDN/>
        <w:bidi w:val="0"/>
        <w:adjustRightInd w:val="0"/>
        <w:snapToGrid/>
        <w:spacing w:line="300" w:lineRule="auto"/>
        <w:ind w:left="420" w:leftChars="200" w:firstLine="4200" w:firstLineChars="1750"/>
        <w:textAlignment w:val="auto"/>
        <w:rPr>
          <w:rFonts w:ascii="宋体" w:cs="宋体"/>
          <w:color w:val="auto"/>
          <w:kern w:val="0"/>
          <w:sz w:val="24"/>
          <w:highlight w:val="none"/>
          <w:u w:val="single"/>
          <w:lang w:val="zh-CN"/>
        </w:rPr>
      </w:pPr>
    </w:p>
    <w:p>
      <w:pPr>
        <w:jc w:val="both"/>
        <w:rPr>
          <w:rFonts w:hint="eastAsia" w:ascii="宋体" w:hAnsi="宋体" w:cs="宋体"/>
          <w:b/>
          <w:color w:val="auto"/>
          <w:kern w:val="0"/>
          <w:sz w:val="32"/>
          <w:szCs w:val="32"/>
          <w:highlight w:val="none"/>
          <w:lang w:val="zh-CN"/>
        </w:rPr>
      </w:pPr>
    </w:p>
    <w:p>
      <w:pPr>
        <w:rPr>
          <w:rFonts w:hint="eastAsia"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br w:type="page"/>
      </w:r>
    </w:p>
    <w:p>
      <w:pPr>
        <w:jc w:val="center"/>
        <w:rPr>
          <w:rFonts w:asci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t>二、授权委托书或法定代表人（单位负责人、自然人本人）身份证明</w:t>
      </w:r>
    </w:p>
    <w:p>
      <w:pPr>
        <w:snapToGrid w:val="0"/>
        <w:spacing w:line="360" w:lineRule="auto"/>
        <w:rPr>
          <w:rFonts w:ascii="宋体" w:hAnsi="宋体" w:cs="宋体"/>
          <w:color w:val="auto"/>
          <w:sz w:val="24"/>
          <w:highlight w:val="none"/>
        </w:rPr>
      </w:pPr>
      <w:r>
        <w:rPr>
          <w:rFonts w:ascii="宋体" w:hAnsi="宋体" w:cs="宋体"/>
          <w:color w:val="auto"/>
          <w:sz w:val="24"/>
          <w:highlight w:val="none"/>
        </w:rPr>
        <w:t xml:space="preserve">                                </w:t>
      </w:r>
    </w:p>
    <w:p>
      <w:pPr>
        <w:snapToGrid w:val="0"/>
        <w:spacing w:line="360" w:lineRule="auto"/>
        <w:ind w:firstLine="2872" w:firstLineChars="894"/>
        <w:rPr>
          <w:rFonts w:ascii="宋体" w:hAnsi="宋体" w:cs="宋体"/>
          <w:color w:val="auto"/>
          <w:highlight w:val="none"/>
        </w:rPr>
      </w:pPr>
      <w:r>
        <w:rPr>
          <w:rFonts w:hint="eastAsia" w:ascii="宋体" w:hAnsi="宋体" w:cs="宋体"/>
          <w:b/>
          <w:color w:val="auto"/>
          <w:kern w:val="0"/>
          <w:sz w:val="32"/>
          <w:szCs w:val="32"/>
          <w:highlight w:val="none"/>
          <w:lang w:val="zh-CN"/>
        </w:rPr>
        <w:t>授权委托书（适用于非联合体投标）</w:t>
      </w:r>
      <w:r>
        <w:rPr>
          <w:rFonts w:ascii="宋体" w:hAnsi="宋体" w:cs="宋体"/>
          <w:color w:val="auto"/>
          <w:highlight w:val="none"/>
        </w:rPr>
        <w:t xml:space="preserve">                               </w:t>
      </w:r>
    </w:p>
    <w:p>
      <w:pPr>
        <w:snapToGrid w:val="0"/>
        <w:spacing w:line="360" w:lineRule="auto"/>
        <w:rPr>
          <w:rFonts w:asci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pPr>
        <w:snapToGrid w:val="0"/>
        <w:spacing w:line="360" w:lineRule="auto"/>
        <w:ind w:firstLine="576"/>
        <w:rPr>
          <w:rFonts w:asci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政府采购投标的一切事项，其法律后果由我方承担。</w:t>
      </w:r>
    </w:p>
    <w:p>
      <w:pPr>
        <w:snapToGrid w:val="0"/>
        <w:spacing w:line="360" w:lineRule="auto"/>
        <w:rPr>
          <w:rFonts w:ascii="宋体" w:cs="宋体"/>
          <w:color w:val="auto"/>
          <w:kern w:val="0"/>
          <w:sz w:val="24"/>
          <w:highlight w:val="none"/>
        </w:rPr>
      </w:pPr>
      <w:r>
        <w:rPr>
          <w:rFonts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pPr>
        <w:snapToGrid w:val="0"/>
        <w:spacing w:line="360" w:lineRule="auto"/>
        <w:rPr>
          <w:rFonts w:ascii="宋体" w:cs="宋体"/>
          <w:color w:val="auto"/>
          <w:kern w:val="0"/>
          <w:sz w:val="24"/>
          <w:highlight w:val="none"/>
        </w:rPr>
      </w:pPr>
      <w:r>
        <w:rPr>
          <w:rFonts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pPr>
        <w:snapToGrid w:val="0"/>
        <w:spacing w:line="360" w:lineRule="auto"/>
        <w:rPr>
          <w:rFonts w:ascii="宋体" w:cs="宋体"/>
          <w:color w:val="auto"/>
          <w:kern w:val="0"/>
          <w:sz w:val="24"/>
          <w:highlight w:val="none"/>
        </w:rPr>
      </w:pPr>
      <w:r>
        <w:rPr>
          <w:rFonts w:ascii="宋体" w:hAnsi="宋体" w:cs="宋体"/>
          <w:color w:val="auto"/>
          <w:kern w:val="0"/>
          <w:sz w:val="24"/>
          <w:highlight w:val="none"/>
          <w:lang w:val="zh-CN"/>
        </w:rPr>
        <w:t xml:space="preserve">                                                 </w:t>
      </w:r>
      <w:r>
        <w:rPr>
          <w:rFonts w:hint="eastAsia" w:ascii="宋体" w:hAnsi="宋体" w:cs="宋体"/>
          <w:color w:val="auto"/>
          <w:kern w:val="0"/>
          <w:sz w:val="24"/>
          <w:highlight w:val="none"/>
          <w:lang w:val="zh-CN"/>
        </w:rPr>
        <w:t>投标人名称</w:t>
      </w:r>
      <w:r>
        <w:rPr>
          <w:rFonts w:ascii="宋体" w:hAnsi="宋体" w:cs="宋体"/>
          <w:color w:val="auto"/>
          <w:kern w:val="0"/>
          <w:sz w:val="24"/>
          <w:highlight w:val="none"/>
          <w:lang w:val="zh-CN"/>
        </w:rPr>
        <w:t>(</w:t>
      </w:r>
      <w:r>
        <w:rPr>
          <w:rFonts w:hint="eastAsia" w:ascii="宋体" w:hAnsi="宋体" w:cs="宋体"/>
          <w:color w:val="auto"/>
          <w:kern w:val="0"/>
          <w:sz w:val="24"/>
          <w:highlight w:val="none"/>
          <w:lang w:val="zh-CN"/>
        </w:rPr>
        <w:t>电子签名</w:t>
      </w:r>
      <w:r>
        <w:rPr>
          <w:rFonts w:ascii="宋体" w:hAnsi="宋体" w:cs="宋体"/>
          <w:color w:val="auto"/>
          <w:kern w:val="0"/>
          <w:sz w:val="24"/>
          <w:highlight w:val="none"/>
          <w:lang w:val="zh-CN"/>
        </w:rPr>
        <w:t>)</w:t>
      </w:r>
      <w:r>
        <w:rPr>
          <w:rFonts w:hint="eastAsia" w:ascii="宋体" w:hAnsi="宋体" w:cs="宋体"/>
          <w:color w:val="auto"/>
          <w:kern w:val="0"/>
          <w:sz w:val="24"/>
          <w:highlight w:val="none"/>
          <w:lang w:val="zh-CN"/>
        </w:rPr>
        <w:t>：</w:t>
      </w:r>
    </w:p>
    <w:p>
      <w:pPr>
        <w:snapToGrid w:val="0"/>
        <w:spacing w:line="360" w:lineRule="auto"/>
        <w:rPr>
          <w:rFonts w:ascii="宋体" w:cs="宋体"/>
          <w:color w:val="auto"/>
          <w:kern w:val="0"/>
          <w:sz w:val="24"/>
          <w:highlight w:val="none"/>
          <w:lang w:val="zh-CN"/>
        </w:rPr>
      </w:pPr>
      <w:r>
        <w:rPr>
          <w:rFonts w:ascii="宋体" w:hAnsi="宋体" w:cs="宋体"/>
          <w:color w:val="auto"/>
          <w:kern w:val="0"/>
          <w:sz w:val="24"/>
          <w:highlight w:val="none"/>
          <w:lang w:val="zh-CN"/>
        </w:rPr>
        <w:t xml:space="preserve">                                                 </w:t>
      </w:r>
      <w:r>
        <w:rPr>
          <w:rFonts w:hint="eastAsia" w:ascii="宋体" w:hAnsi="宋体" w:cs="宋体"/>
          <w:color w:val="auto"/>
          <w:kern w:val="0"/>
          <w:sz w:val="24"/>
          <w:highlight w:val="none"/>
          <w:lang w:val="zh-CN"/>
        </w:rPr>
        <w:t>签发日期：</w:t>
      </w:r>
      <w:r>
        <w:rPr>
          <w:rFonts w:ascii="宋体" w:hAnsi="宋体" w:cs="宋体"/>
          <w:color w:val="auto"/>
          <w:kern w:val="0"/>
          <w:sz w:val="24"/>
          <w:highlight w:val="none"/>
          <w:lang w:val="zh-CN"/>
        </w:rPr>
        <w:t xml:space="preserve">  </w:t>
      </w:r>
      <w:r>
        <w:rPr>
          <w:rFonts w:hint="eastAsia" w:ascii="宋体" w:hAnsi="宋体" w:cs="宋体"/>
          <w:color w:val="auto"/>
          <w:kern w:val="0"/>
          <w:sz w:val="24"/>
          <w:highlight w:val="none"/>
          <w:lang w:val="zh-CN"/>
        </w:rPr>
        <w:t>年</w:t>
      </w:r>
      <w:r>
        <w:rPr>
          <w:rFonts w:ascii="宋体" w:hAnsi="宋体" w:cs="宋体"/>
          <w:color w:val="auto"/>
          <w:kern w:val="0"/>
          <w:sz w:val="24"/>
          <w:highlight w:val="none"/>
          <w:lang w:val="zh-CN"/>
        </w:rPr>
        <w:t xml:space="preserve">  </w:t>
      </w:r>
      <w:r>
        <w:rPr>
          <w:rFonts w:hint="eastAsia" w:ascii="宋体" w:hAnsi="宋体" w:cs="宋体"/>
          <w:color w:val="auto"/>
          <w:kern w:val="0"/>
          <w:sz w:val="24"/>
          <w:highlight w:val="none"/>
          <w:lang w:val="zh-CN"/>
        </w:rPr>
        <w:t>月</w:t>
      </w:r>
      <w:r>
        <w:rPr>
          <w:rFonts w:ascii="宋体" w:hAnsi="宋体" w:cs="宋体"/>
          <w:color w:val="auto"/>
          <w:kern w:val="0"/>
          <w:sz w:val="24"/>
          <w:highlight w:val="none"/>
          <w:lang w:val="zh-CN"/>
        </w:rPr>
        <w:t xml:space="preserve">   </w:t>
      </w:r>
      <w:r>
        <w:rPr>
          <w:rFonts w:hint="eastAsia" w:ascii="宋体" w:hAnsi="宋体" w:cs="宋体"/>
          <w:color w:val="auto"/>
          <w:kern w:val="0"/>
          <w:sz w:val="24"/>
          <w:highlight w:val="none"/>
          <w:lang w:val="zh-CN"/>
        </w:rPr>
        <w:t>日</w:t>
      </w:r>
    </w:p>
    <w:p>
      <w:pPr>
        <w:snapToGrid w:val="0"/>
        <w:spacing w:line="360" w:lineRule="auto"/>
        <w:rPr>
          <w:rFonts w:ascii="宋体" w:cs="宋体"/>
          <w:color w:val="auto"/>
          <w:sz w:val="24"/>
          <w:highlight w:val="none"/>
        </w:rPr>
      </w:pPr>
    </w:p>
    <w:p>
      <w:pPr>
        <w:snapToGrid w:val="0"/>
        <w:spacing w:line="360" w:lineRule="auto"/>
        <w:rPr>
          <w:rFonts w:ascii="宋体" w:cs="宋体"/>
          <w:color w:val="auto"/>
          <w:sz w:val="24"/>
          <w:highlight w:val="none"/>
        </w:rPr>
      </w:pPr>
    </w:p>
    <w:p>
      <w:pPr>
        <w:snapToGrid w:val="0"/>
        <w:spacing w:line="360" w:lineRule="auto"/>
        <w:rPr>
          <w:rFonts w:ascii="宋体" w:cs="宋体"/>
          <w:color w:val="auto"/>
          <w:sz w:val="24"/>
          <w:highlight w:val="none"/>
        </w:rPr>
      </w:pPr>
    </w:p>
    <w:p>
      <w:pPr>
        <w:jc w:val="center"/>
        <w:rPr>
          <w:rFonts w:ascii="宋体" w:cs="宋体"/>
          <w:b/>
          <w:color w:val="auto"/>
          <w:kern w:val="0"/>
          <w:sz w:val="32"/>
          <w:szCs w:val="32"/>
          <w:highlight w:val="none"/>
        </w:rPr>
      </w:pPr>
      <w:r>
        <w:rPr>
          <w:rFonts w:ascii="宋体" w:hAnsi="宋体" w:cs="宋体"/>
          <w:b/>
          <w:color w:val="auto"/>
          <w:kern w:val="0"/>
          <w:sz w:val="32"/>
          <w:szCs w:val="32"/>
          <w:highlight w:val="none"/>
          <w:lang w:val="zh-CN"/>
        </w:rPr>
        <w:t xml:space="preserve">      </w:t>
      </w:r>
      <w:r>
        <w:rPr>
          <w:rFonts w:ascii="宋体" w:hAnsi="宋体" w:cs="宋体"/>
          <w:b/>
          <w:color w:val="auto"/>
          <w:kern w:val="0"/>
          <w:sz w:val="32"/>
          <w:szCs w:val="32"/>
          <w:highlight w:val="none"/>
        </w:rPr>
        <w:t xml:space="preserve"> </w:t>
      </w:r>
      <w:r>
        <w:rPr>
          <w:rFonts w:hint="eastAsia" w:ascii="宋体" w:hAnsi="宋体" w:cs="宋体"/>
          <w:b/>
          <w:color w:val="auto"/>
          <w:kern w:val="0"/>
          <w:sz w:val="32"/>
          <w:szCs w:val="32"/>
          <w:highlight w:val="none"/>
          <w:lang w:val="zh-CN"/>
        </w:rPr>
        <w:t>授权委托书（适用于联合体投标）</w:t>
      </w:r>
    </w:p>
    <w:p>
      <w:pPr>
        <w:snapToGrid w:val="0"/>
        <w:spacing w:line="360" w:lineRule="auto"/>
        <w:rPr>
          <w:rFonts w:asci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pPr>
        <w:snapToGrid w:val="0"/>
        <w:spacing w:line="360" w:lineRule="auto"/>
        <w:ind w:firstLine="576"/>
        <w:rPr>
          <w:rFonts w:asci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政府采购投标的一切事项，其法律后果由我方承担。</w:t>
      </w:r>
    </w:p>
    <w:p>
      <w:pPr>
        <w:snapToGrid w:val="0"/>
        <w:spacing w:line="360" w:lineRule="auto"/>
        <w:rPr>
          <w:rFonts w:ascii="宋体" w:cs="宋体"/>
          <w:color w:val="auto"/>
          <w:kern w:val="0"/>
          <w:sz w:val="24"/>
          <w:highlight w:val="none"/>
        </w:rPr>
      </w:pPr>
      <w:r>
        <w:rPr>
          <w:rFonts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pPr>
        <w:snapToGrid w:val="0"/>
        <w:spacing w:line="360" w:lineRule="auto"/>
        <w:rPr>
          <w:rFonts w:ascii="宋体" w:cs="宋体"/>
          <w:color w:val="auto"/>
          <w:kern w:val="0"/>
          <w:sz w:val="24"/>
          <w:highlight w:val="none"/>
        </w:rPr>
      </w:pPr>
      <w:r>
        <w:rPr>
          <w:rFonts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pPr>
        <w:jc w:val="center"/>
        <w:rPr>
          <w:rFonts w:ascii="宋体" w:cs="宋体"/>
          <w:b/>
          <w:color w:val="auto"/>
          <w:kern w:val="0"/>
          <w:sz w:val="32"/>
          <w:szCs w:val="32"/>
          <w:highlight w:val="none"/>
        </w:rPr>
      </w:pPr>
    </w:p>
    <w:p>
      <w:pPr>
        <w:jc w:val="center"/>
        <w:rPr>
          <w:rFonts w:ascii="宋体" w:cs="宋体"/>
          <w:b/>
          <w:color w:val="auto"/>
          <w:kern w:val="0"/>
          <w:sz w:val="32"/>
          <w:szCs w:val="32"/>
          <w:highlight w:val="none"/>
        </w:rPr>
      </w:pPr>
    </w:p>
    <w:p>
      <w:pPr>
        <w:jc w:val="center"/>
        <w:rPr>
          <w:rFonts w:ascii="宋体" w:cs="宋体"/>
          <w:b/>
          <w:color w:val="auto"/>
          <w:kern w:val="0"/>
          <w:sz w:val="32"/>
          <w:szCs w:val="32"/>
          <w:highlight w:val="none"/>
        </w:rPr>
      </w:pPr>
    </w:p>
    <w:p>
      <w:pPr>
        <w:rPr>
          <w:rFonts w:ascii="宋体" w:cs="宋体"/>
          <w:color w:val="auto"/>
          <w:highlight w:val="none"/>
        </w:rPr>
      </w:pPr>
    </w:p>
    <w:p>
      <w:pPr>
        <w:snapToGrid w:val="0"/>
        <w:spacing w:line="360" w:lineRule="auto"/>
        <w:ind w:firstLine="5040" w:firstLineChars="2100"/>
        <w:rPr>
          <w:rFonts w:ascii="宋体" w:cs="宋体"/>
          <w:color w:val="auto"/>
          <w:kern w:val="0"/>
          <w:sz w:val="24"/>
          <w:highlight w:val="none"/>
          <w:lang w:val="zh-CN"/>
        </w:rPr>
      </w:pPr>
      <w:r>
        <w:rPr>
          <w:rFonts w:hint="eastAsia" w:ascii="宋体" w:hAnsi="宋体" w:cs="宋体"/>
          <w:color w:val="auto"/>
          <w:kern w:val="0"/>
          <w:sz w:val="24"/>
          <w:highlight w:val="none"/>
          <w:lang w:val="zh-CN"/>
        </w:rPr>
        <w:t>联合体成员名称</w:t>
      </w:r>
      <w:r>
        <w:rPr>
          <w:rFonts w:ascii="宋体" w:hAnsi="宋体" w:cs="宋体"/>
          <w:color w:val="auto"/>
          <w:kern w:val="0"/>
          <w:sz w:val="24"/>
          <w:highlight w:val="none"/>
          <w:lang w:val="zh-CN"/>
        </w:rPr>
        <w:t>(</w:t>
      </w:r>
      <w:r>
        <w:rPr>
          <w:rFonts w:hint="eastAsia" w:ascii="宋体" w:hAnsi="宋体" w:cs="宋体"/>
          <w:color w:val="auto"/>
          <w:kern w:val="0"/>
          <w:sz w:val="24"/>
          <w:highlight w:val="none"/>
          <w:lang w:val="zh-CN"/>
        </w:rPr>
        <w:t>电子签名</w:t>
      </w:r>
      <w:r>
        <w:rPr>
          <w:rFonts w:ascii="宋体" w:hAnsi="宋体" w:cs="宋体"/>
          <w:color w:val="auto"/>
          <w:kern w:val="0"/>
          <w:sz w:val="24"/>
          <w:highlight w:val="none"/>
          <w:lang w:val="zh-CN"/>
        </w:rPr>
        <w:t>/</w:t>
      </w:r>
      <w:r>
        <w:rPr>
          <w:rFonts w:hint="eastAsia" w:ascii="宋体" w:hAnsi="宋体" w:cs="宋体"/>
          <w:color w:val="auto"/>
          <w:kern w:val="0"/>
          <w:sz w:val="24"/>
          <w:highlight w:val="none"/>
          <w:lang w:val="zh-CN"/>
        </w:rPr>
        <w:t>公章</w:t>
      </w:r>
      <w:r>
        <w:rPr>
          <w:rFonts w:ascii="宋体" w:hAnsi="宋体" w:cs="宋体"/>
          <w:color w:val="auto"/>
          <w:kern w:val="0"/>
          <w:sz w:val="24"/>
          <w:highlight w:val="none"/>
          <w:lang w:val="zh-CN"/>
        </w:rPr>
        <w:t>)</w:t>
      </w:r>
      <w:r>
        <w:rPr>
          <w:rFonts w:hint="eastAsia" w:ascii="宋体" w:hAnsi="宋体" w:cs="宋体"/>
          <w:color w:val="auto"/>
          <w:kern w:val="0"/>
          <w:sz w:val="24"/>
          <w:highlight w:val="none"/>
          <w:lang w:val="zh-CN"/>
        </w:rPr>
        <w:t>：</w:t>
      </w:r>
    </w:p>
    <w:p>
      <w:pPr>
        <w:snapToGrid w:val="0"/>
        <w:spacing w:line="360" w:lineRule="auto"/>
        <w:ind w:firstLine="5040" w:firstLineChars="2100"/>
        <w:rPr>
          <w:rFonts w:ascii="宋体" w:cs="宋体"/>
          <w:color w:val="auto"/>
          <w:kern w:val="0"/>
          <w:sz w:val="24"/>
          <w:highlight w:val="none"/>
          <w:lang w:val="zh-CN"/>
        </w:rPr>
      </w:pPr>
      <w:r>
        <w:rPr>
          <w:rFonts w:hint="eastAsia" w:ascii="宋体" w:hAnsi="宋体" w:cs="宋体"/>
          <w:color w:val="auto"/>
          <w:kern w:val="0"/>
          <w:sz w:val="24"/>
          <w:highlight w:val="none"/>
          <w:lang w:val="zh-CN"/>
        </w:rPr>
        <w:t>联合体成员名称</w:t>
      </w:r>
      <w:r>
        <w:rPr>
          <w:rFonts w:ascii="宋体" w:hAnsi="宋体" w:cs="宋体"/>
          <w:color w:val="auto"/>
          <w:kern w:val="0"/>
          <w:sz w:val="24"/>
          <w:highlight w:val="none"/>
          <w:lang w:val="zh-CN"/>
        </w:rPr>
        <w:t>(</w:t>
      </w:r>
      <w:r>
        <w:rPr>
          <w:rFonts w:hint="eastAsia" w:ascii="宋体" w:hAnsi="宋体" w:cs="宋体"/>
          <w:color w:val="auto"/>
          <w:kern w:val="0"/>
          <w:sz w:val="24"/>
          <w:highlight w:val="none"/>
          <w:lang w:val="zh-CN"/>
        </w:rPr>
        <w:t>电子签名</w:t>
      </w:r>
      <w:r>
        <w:rPr>
          <w:rFonts w:ascii="宋体" w:hAnsi="宋体" w:cs="宋体"/>
          <w:color w:val="auto"/>
          <w:kern w:val="0"/>
          <w:sz w:val="24"/>
          <w:highlight w:val="none"/>
          <w:lang w:val="zh-CN"/>
        </w:rPr>
        <w:t>/</w:t>
      </w:r>
      <w:r>
        <w:rPr>
          <w:rFonts w:hint="eastAsia" w:ascii="宋体" w:hAnsi="宋体" w:cs="宋体"/>
          <w:color w:val="auto"/>
          <w:kern w:val="0"/>
          <w:sz w:val="24"/>
          <w:highlight w:val="none"/>
          <w:lang w:val="zh-CN"/>
        </w:rPr>
        <w:t>公章</w:t>
      </w:r>
      <w:r>
        <w:rPr>
          <w:rFonts w:ascii="宋体" w:hAnsi="宋体" w:cs="宋体"/>
          <w:color w:val="auto"/>
          <w:kern w:val="0"/>
          <w:sz w:val="24"/>
          <w:highlight w:val="none"/>
          <w:lang w:val="zh-CN"/>
        </w:rPr>
        <w:t>)</w:t>
      </w:r>
      <w:r>
        <w:rPr>
          <w:rFonts w:hint="eastAsia" w:ascii="宋体" w:hAnsi="宋体" w:cs="宋体"/>
          <w:color w:val="auto"/>
          <w:kern w:val="0"/>
          <w:sz w:val="24"/>
          <w:highlight w:val="none"/>
          <w:lang w:val="zh-CN"/>
        </w:rPr>
        <w:t>：</w:t>
      </w:r>
    </w:p>
    <w:p>
      <w:pPr>
        <w:snapToGrid w:val="0"/>
        <w:spacing w:line="360" w:lineRule="auto"/>
        <w:ind w:firstLine="5760" w:firstLineChars="2400"/>
        <w:rPr>
          <w:rFonts w:ascii="宋体" w:cs="宋体"/>
          <w:color w:val="auto"/>
          <w:highlight w:val="none"/>
        </w:rPr>
      </w:pPr>
      <w:r>
        <w:rPr>
          <w:rFonts w:hint="eastAsia" w:ascii="宋体" w:hAnsi="宋体" w:cs="宋体"/>
          <w:color w:val="auto"/>
          <w:kern w:val="0"/>
          <w:sz w:val="24"/>
          <w:highlight w:val="none"/>
          <w:lang w:val="zh-CN"/>
        </w:rPr>
        <w:t>……</w:t>
      </w:r>
    </w:p>
    <w:p>
      <w:pPr>
        <w:snapToGrid w:val="0"/>
        <w:spacing w:line="360" w:lineRule="auto"/>
        <w:rPr>
          <w:rFonts w:ascii="宋体" w:cs="宋体"/>
          <w:color w:val="auto"/>
          <w:kern w:val="0"/>
          <w:sz w:val="24"/>
          <w:highlight w:val="none"/>
          <w:lang w:val="zh-CN"/>
        </w:rPr>
      </w:pPr>
      <w:r>
        <w:rPr>
          <w:rFonts w:ascii="宋体" w:hAnsi="宋体" w:cs="宋体"/>
          <w:color w:val="auto"/>
          <w:kern w:val="0"/>
          <w:sz w:val="24"/>
          <w:highlight w:val="none"/>
          <w:lang w:val="zh-CN"/>
        </w:rPr>
        <w:t xml:space="preserve">                                               </w:t>
      </w:r>
      <w:r>
        <w:rPr>
          <w:rFonts w:hint="eastAsia" w:ascii="宋体" w:hAnsi="宋体" w:cs="宋体"/>
          <w:color w:val="auto"/>
          <w:kern w:val="0"/>
          <w:sz w:val="24"/>
          <w:highlight w:val="none"/>
          <w:lang w:val="zh-CN"/>
        </w:rPr>
        <w:t>日期：</w:t>
      </w:r>
      <w:r>
        <w:rPr>
          <w:rFonts w:ascii="宋体" w:hAnsi="宋体" w:cs="宋体"/>
          <w:color w:val="auto"/>
          <w:kern w:val="0"/>
          <w:sz w:val="24"/>
          <w:highlight w:val="none"/>
          <w:lang w:val="zh-CN"/>
        </w:rPr>
        <w:t xml:space="preserve">  </w:t>
      </w:r>
      <w:r>
        <w:rPr>
          <w:rFonts w:hint="eastAsia" w:ascii="宋体" w:hAnsi="宋体" w:cs="宋体"/>
          <w:color w:val="auto"/>
          <w:kern w:val="0"/>
          <w:sz w:val="24"/>
          <w:highlight w:val="none"/>
          <w:lang w:val="zh-CN"/>
        </w:rPr>
        <w:t>年</w:t>
      </w:r>
      <w:r>
        <w:rPr>
          <w:rFonts w:ascii="宋体" w:hAnsi="宋体" w:cs="宋体"/>
          <w:color w:val="auto"/>
          <w:kern w:val="0"/>
          <w:sz w:val="24"/>
          <w:highlight w:val="none"/>
          <w:lang w:val="zh-CN"/>
        </w:rPr>
        <w:t xml:space="preserve">  </w:t>
      </w:r>
      <w:r>
        <w:rPr>
          <w:rFonts w:hint="eastAsia" w:ascii="宋体" w:hAnsi="宋体" w:cs="宋体"/>
          <w:color w:val="auto"/>
          <w:kern w:val="0"/>
          <w:sz w:val="24"/>
          <w:highlight w:val="none"/>
          <w:lang w:val="zh-CN"/>
        </w:rPr>
        <w:t>月</w:t>
      </w:r>
      <w:r>
        <w:rPr>
          <w:rFonts w:ascii="宋体" w:hAnsi="宋体" w:cs="宋体"/>
          <w:color w:val="auto"/>
          <w:kern w:val="0"/>
          <w:sz w:val="24"/>
          <w:highlight w:val="none"/>
          <w:lang w:val="zh-CN"/>
        </w:rPr>
        <w:t xml:space="preserve">   </w:t>
      </w:r>
      <w:r>
        <w:rPr>
          <w:rFonts w:hint="eastAsia" w:ascii="宋体" w:hAnsi="宋体" w:cs="宋体"/>
          <w:color w:val="auto"/>
          <w:kern w:val="0"/>
          <w:sz w:val="24"/>
          <w:highlight w:val="none"/>
          <w:lang w:val="zh-CN"/>
        </w:rPr>
        <w:t>日</w:t>
      </w:r>
    </w:p>
    <w:p>
      <w:pPr>
        <w:rPr>
          <w:rFonts w:hint="eastAsia"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br w:type="page"/>
      </w:r>
    </w:p>
    <w:p>
      <w:pPr>
        <w:autoSpaceDE w:val="0"/>
        <w:autoSpaceDN w:val="0"/>
        <w:spacing w:line="360" w:lineRule="auto"/>
        <w:jc w:val="center"/>
        <w:rPr>
          <w:rFonts w:ascii="宋体" w:cs="宋体"/>
          <w:b/>
          <w:color w:val="auto"/>
          <w:sz w:val="24"/>
          <w:highlight w:val="none"/>
        </w:rPr>
      </w:pPr>
      <w:r>
        <w:rPr>
          <w:rFonts w:hint="eastAsia" w:ascii="宋体" w:hAnsi="宋体" w:cs="宋体"/>
          <w:b/>
          <w:color w:val="auto"/>
          <w:kern w:val="0"/>
          <w:sz w:val="32"/>
          <w:szCs w:val="32"/>
          <w:highlight w:val="none"/>
          <w:lang w:val="zh-CN"/>
        </w:rPr>
        <w:t>法定代表人、单位负责人或自然人本人</w:t>
      </w:r>
      <w:r>
        <w:rPr>
          <w:rFonts w:hint="eastAsia" w:ascii="宋体" w:hAnsi="宋体" w:cs="宋体"/>
          <w:b/>
          <w:color w:val="auto"/>
          <w:sz w:val="30"/>
          <w:szCs w:val="30"/>
          <w:highlight w:val="none"/>
        </w:rPr>
        <w:t>的身份证明（适用于法定代表人、单位负责人或者自然人本人代表投标人参加投标）</w:t>
      </w:r>
    </w:p>
    <w:p>
      <w:pPr>
        <w:pStyle w:val="179"/>
        <w:spacing w:line="360" w:lineRule="auto"/>
        <w:rPr>
          <w:rFonts w:hAnsi="宋体" w:cs="宋体"/>
          <w:bCs/>
          <w:color w:val="auto"/>
          <w:sz w:val="24"/>
          <w:highlight w:val="none"/>
        </w:rPr>
      </w:pPr>
      <w:r>
        <w:rPr>
          <w:rFonts w:hint="eastAsia" w:hAnsi="宋体" w:cs="宋体"/>
          <w:bCs/>
          <w:color w:val="auto"/>
          <w:sz w:val="24"/>
          <w:highlight w:val="none"/>
        </w:rPr>
        <w:t>身份证件扫描件：</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pPr>
              <w:pStyle w:val="179"/>
              <w:adjustRightInd w:val="0"/>
              <w:spacing w:line="360" w:lineRule="auto"/>
              <w:rPr>
                <w:rFonts w:hAnsi="宋体" w:cs="宋体"/>
                <w:bCs/>
                <w:color w:val="auto"/>
                <w:sz w:val="24"/>
                <w:szCs w:val="21"/>
                <w:highlight w:val="none"/>
              </w:rPr>
            </w:pPr>
            <w:r>
              <w:rPr>
                <w:rFonts w:hint="eastAsia" w:hAnsi="宋体" w:cs="宋体"/>
                <w:bCs/>
                <w:color w:val="auto"/>
                <w:sz w:val="24"/>
                <w:szCs w:val="21"/>
                <w:highlight w:val="none"/>
              </w:rPr>
              <w:t>正面：</w:t>
            </w:r>
            <w:r>
              <w:rPr>
                <w:rFonts w:hAnsi="宋体" w:cs="宋体"/>
                <w:bCs/>
                <w:color w:val="auto"/>
                <w:sz w:val="24"/>
                <w:szCs w:val="21"/>
                <w:highlight w:val="none"/>
              </w:rPr>
              <w:t xml:space="preserve">                                 </w:t>
            </w:r>
            <w:r>
              <w:rPr>
                <w:rFonts w:hint="eastAsia" w:hAnsi="宋体" w:cs="宋体"/>
                <w:bCs/>
                <w:color w:val="auto"/>
                <w:sz w:val="24"/>
                <w:szCs w:val="21"/>
                <w:highlight w:val="none"/>
              </w:rPr>
              <w:t>反面：</w:t>
            </w:r>
          </w:p>
          <w:p>
            <w:pPr>
              <w:pStyle w:val="179"/>
              <w:adjustRightInd w:val="0"/>
              <w:spacing w:line="360" w:lineRule="auto"/>
              <w:rPr>
                <w:rFonts w:hAnsi="宋体" w:cs="宋体"/>
                <w:bCs/>
                <w:color w:val="auto"/>
                <w:sz w:val="24"/>
                <w:szCs w:val="21"/>
                <w:highlight w:val="none"/>
              </w:rPr>
            </w:pPr>
          </w:p>
        </w:tc>
      </w:tr>
    </w:tbl>
    <w:p>
      <w:pPr>
        <w:snapToGrid w:val="0"/>
        <w:spacing w:line="360" w:lineRule="auto"/>
        <w:ind w:firstLine="576"/>
        <w:jc w:val="center"/>
        <w:rPr>
          <w:rFonts w:ascii="宋体" w:hAnsi="宋体" w:cs="宋体"/>
          <w:color w:val="auto"/>
          <w:kern w:val="0"/>
          <w:sz w:val="24"/>
          <w:highlight w:val="none"/>
          <w:lang w:val="zh-CN"/>
        </w:rPr>
      </w:pPr>
      <w:r>
        <w:rPr>
          <w:rFonts w:ascii="宋体" w:hAnsi="宋体" w:cs="宋体"/>
          <w:color w:val="auto"/>
          <w:kern w:val="0"/>
          <w:sz w:val="24"/>
          <w:highlight w:val="none"/>
          <w:lang w:val="zh-CN"/>
        </w:rPr>
        <w:t xml:space="preserve">                 </w:t>
      </w:r>
    </w:p>
    <w:p>
      <w:pPr>
        <w:snapToGrid w:val="0"/>
        <w:spacing w:line="360" w:lineRule="auto"/>
        <w:ind w:firstLine="576"/>
        <w:jc w:val="center"/>
        <w:rPr>
          <w:rFonts w:ascii="宋体" w:hAnsi="宋体" w:cs="宋体"/>
          <w:color w:val="auto"/>
          <w:kern w:val="0"/>
          <w:sz w:val="24"/>
          <w:highlight w:val="none"/>
          <w:lang w:val="zh-CN"/>
        </w:rPr>
      </w:pPr>
      <w:r>
        <w:rPr>
          <w:rFonts w:ascii="宋体" w:hAnsi="宋体" w:cs="宋体"/>
          <w:color w:val="auto"/>
          <w:kern w:val="0"/>
          <w:sz w:val="24"/>
          <w:highlight w:val="none"/>
          <w:lang w:val="zh-CN"/>
        </w:rPr>
        <w:t xml:space="preserve">                  </w:t>
      </w:r>
      <w:r>
        <w:rPr>
          <w:rFonts w:hint="eastAsia" w:ascii="宋体" w:hAnsi="宋体" w:cs="宋体"/>
          <w:color w:val="auto"/>
          <w:kern w:val="0"/>
          <w:sz w:val="24"/>
          <w:highlight w:val="none"/>
          <w:lang w:val="zh-CN"/>
        </w:rPr>
        <w:t>投标人名称</w:t>
      </w:r>
      <w:r>
        <w:rPr>
          <w:rFonts w:ascii="宋体" w:hAnsi="宋体" w:cs="宋体"/>
          <w:color w:val="auto"/>
          <w:kern w:val="0"/>
          <w:sz w:val="24"/>
          <w:highlight w:val="none"/>
          <w:lang w:val="zh-CN"/>
        </w:rPr>
        <w:t>(</w:t>
      </w:r>
      <w:r>
        <w:rPr>
          <w:rFonts w:hint="eastAsia" w:ascii="宋体" w:hAnsi="宋体" w:cs="宋体"/>
          <w:color w:val="auto"/>
          <w:kern w:val="0"/>
          <w:sz w:val="24"/>
          <w:highlight w:val="none"/>
          <w:lang w:val="zh-CN"/>
        </w:rPr>
        <w:t>电子签名</w:t>
      </w:r>
      <w:r>
        <w:rPr>
          <w:rFonts w:ascii="宋体" w:hAnsi="宋体" w:cs="宋体"/>
          <w:color w:val="auto"/>
          <w:kern w:val="0"/>
          <w:sz w:val="24"/>
          <w:highlight w:val="none"/>
          <w:lang w:val="zh-CN"/>
        </w:rPr>
        <w:t>)</w:t>
      </w:r>
      <w:r>
        <w:rPr>
          <w:rFonts w:hint="eastAsia" w:ascii="宋体" w:hAnsi="宋体" w:cs="宋体"/>
          <w:color w:val="auto"/>
          <w:kern w:val="0"/>
          <w:sz w:val="24"/>
          <w:highlight w:val="none"/>
          <w:lang w:val="zh-CN"/>
        </w:rPr>
        <w:t>：</w:t>
      </w:r>
      <w:r>
        <w:rPr>
          <w:rFonts w:ascii="宋体" w:hAnsi="宋体" w:cs="宋体"/>
          <w:color w:val="auto"/>
          <w:kern w:val="0"/>
          <w:sz w:val="24"/>
          <w:highlight w:val="none"/>
          <w:lang w:val="zh-CN"/>
        </w:rPr>
        <w:t xml:space="preserve">                              </w:t>
      </w:r>
    </w:p>
    <w:p>
      <w:pPr>
        <w:spacing w:line="360" w:lineRule="auto"/>
        <w:jc w:val="center"/>
        <w:rPr>
          <w:rFonts w:ascii="宋体" w:cs="宋体"/>
          <w:color w:val="auto"/>
          <w:kern w:val="0"/>
          <w:sz w:val="24"/>
          <w:highlight w:val="none"/>
          <w:lang w:val="zh-CN"/>
        </w:rPr>
      </w:pPr>
      <w:r>
        <w:rPr>
          <w:rFonts w:ascii="宋体" w:hAnsi="宋体" w:cs="宋体"/>
          <w:color w:val="auto"/>
          <w:kern w:val="0"/>
          <w:sz w:val="24"/>
          <w:highlight w:val="none"/>
          <w:lang w:val="zh-CN"/>
        </w:rPr>
        <w:t xml:space="preserve">                   </w:t>
      </w:r>
      <w:r>
        <w:rPr>
          <w:rFonts w:hint="eastAsia" w:ascii="宋体" w:hAnsi="宋体" w:cs="宋体"/>
          <w:color w:val="auto"/>
          <w:kern w:val="0"/>
          <w:sz w:val="24"/>
          <w:highlight w:val="none"/>
          <w:lang w:val="zh-CN"/>
        </w:rPr>
        <w:t>日期：</w:t>
      </w:r>
      <w:r>
        <w:rPr>
          <w:rFonts w:ascii="宋体" w:hAnsi="宋体" w:cs="宋体"/>
          <w:color w:val="auto"/>
          <w:kern w:val="0"/>
          <w:sz w:val="24"/>
          <w:highlight w:val="none"/>
          <w:lang w:val="zh-CN"/>
        </w:rPr>
        <w:t xml:space="preserve">  </w:t>
      </w:r>
      <w:r>
        <w:rPr>
          <w:rFonts w:hint="eastAsia" w:ascii="宋体" w:hAnsi="宋体" w:cs="宋体"/>
          <w:color w:val="auto"/>
          <w:kern w:val="0"/>
          <w:sz w:val="24"/>
          <w:highlight w:val="none"/>
          <w:lang w:val="zh-CN"/>
        </w:rPr>
        <w:t>年</w:t>
      </w:r>
      <w:r>
        <w:rPr>
          <w:rFonts w:ascii="宋体" w:hAnsi="宋体" w:cs="宋体"/>
          <w:color w:val="auto"/>
          <w:kern w:val="0"/>
          <w:sz w:val="24"/>
          <w:highlight w:val="none"/>
          <w:lang w:val="zh-CN"/>
        </w:rPr>
        <w:t xml:space="preserve">  </w:t>
      </w:r>
      <w:r>
        <w:rPr>
          <w:rFonts w:hint="eastAsia" w:ascii="宋体" w:hAnsi="宋体" w:cs="宋体"/>
          <w:color w:val="auto"/>
          <w:kern w:val="0"/>
          <w:sz w:val="24"/>
          <w:highlight w:val="none"/>
          <w:lang w:val="zh-CN"/>
        </w:rPr>
        <w:t>月</w:t>
      </w:r>
      <w:r>
        <w:rPr>
          <w:rFonts w:ascii="宋体" w:hAnsi="宋体" w:cs="宋体"/>
          <w:color w:val="auto"/>
          <w:kern w:val="0"/>
          <w:sz w:val="24"/>
          <w:highlight w:val="none"/>
          <w:lang w:val="zh-CN"/>
        </w:rPr>
        <w:t xml:space="preserve">  </w:t>
      </w:r>
      <w:r>
        <w:rPr>
          <w:rFonts w:hint="eastAsia" w:ascii="宋体" w:hAnsi="宋体" w:cs="宋体"/>
          <w:color w:val="auto"/>
          <w:kern w:val="0"/>
          <w:sz w:val="24"/>
          <w:highlight w:val="none"/>
          <w:lang w:val="zh-CN"/>
        </w:rPr>
        <w:t>日</w:t>
      </w:r>
    </w:p>
    <w:p>
      <w:pPr>
        <w:jc w:val="center"/>
        <w:rPr>
          <w:rFonts w:ascii="宋体" w:cs="宋体"/>
          <w:b/>
          <w:color w:val="auto"/>
          <w:kern w:val="0"/>
          <w:sz w:val="32"/>
          <w:szCs w:val="32"/>
          <w:highlight w:val="none"/>
        </w:rPr>
      </w:pPr>
    </w:p>
    <w:p>
      <w:pPr>
        <w:jc w:val="center"/>
        <w:rPr>
          <w:rFonts w:ascii="宋体" w:cs="宋体"/>
          <w:b/>
          <w:color w:val="auto"/>
          <w:kern w:val="0"/>
          <w:sz w:val="32"/>
          <w:szCs w:val="32"/>
          <w:highlight w:val="none"/>
        </w:rPr>
      </w:pPr>
    </w:p>
    <w:p>
      <w:pPr>
        <w:jc w:val="center"/>
        <w:rPr>
          <w:rFonts w:ascii="宋体" w:cs="宋体"/>
          <w:b/>
          <w:color w:val="auto"/>
          <w:kern w:val="0"/>
          <w:sz w:val="32"/>
          <w:szCs w:val="32"/>
          <w:highlight w:val="none"/>
        </w:rPr>
      </w:pPr>
    </w:p>
    <w:p>
      <w:pPr>
        <w:jc w:val="center"/>
        <w:rPr>
          <w:rFonts w:ascii="宋体" w:cs="宋体"/>
          <w:b/>
          <w:color w:val="auto"/>
          <w:kern w:val="0"/>
          <w:sz w:val="32"/>
          <w:szCs w:val="32"/>
          <w:highlight w:val="none"/>
        </w:rPr>
      </w:pPr>
    </w:p>
    <w:p>
      <w:pPr>
        <w:jc w:val="center"/>
        <w:rPr>
          <w:rFonts w:ascii="宋体" w:cs="宋体"/>
          <w:b/>
          <w:color w:val="auto"/>
          <w:kern w:val="0"/>
          <w:sz w:val="32"/>
          <w:szCs w:val="32"/>
          <w:highlight w:val="none"/>
        </w:rPr>
      </w:pPr>
    </w:p>
    <w:p>
      <w:pPr>
        <w:jc w:val="center"/>
        <w:rPr>
          <w:rFonts w:ascii="宋体" w:cs="宋体"/>
          <w:b/>
          <w:color w:val="auto"/>
          <w:kern w:val="0"/>
          <w:sz w:val="32"/>
          <w:szCs w:val="32"/>
          <w:highlight w:val="none"/>
        </w:rPr>
      </w:pPr>
    </w:p>
    <w:p>
      <w:pPr>
        <w:jc w:val="center"/>
        <w:rPr>
          <w:rFonts w:ascii="宋体" w:cs="宋体"/>
          <w:b/>
          <w:color w:val="auto"/>
          <w:kern w:val="0"/>
          <w:sz w:val="32"/>
          <w:szCs w:val="32"/>
          <w:highlight w:val="none"/>
        </w:rPr>
      </w:pPr>
    </w:p>
    <w:p>
      <w:pPr>
        <w:jc w:val="center"/>
        <w:rPr>
          <w:rFonts w:ascii="宋体" w:cs="宋体"/>
          <w:b/>
          <w:color w:val="auto"/>
          <w:kern w:val="0"/>
          <w:sz w:val="32"/>
          <w:szCs w:val="32"/>
          <w:highlight w:val="none"/>
        </w:rPr>
      </w:pPr>
    </w:p>
    <w:p>
      <w:pPr>
        <w:jc w:val="center"/>
        <w:rPr>
          <w:rFonts w:ascii="宋体" w:cs="宋体"/>
          <w:b/>
          <w:color w:val="auto"/>
          <w:kern w:val="0"/>
          <w:sz w:val="32"/>
          <w:szCs w:val="32"/>
          <w:highlight w:val="none"/>
        </w:rPr>
      </w:pPr>
    </w:p>
    <w:p>
      <w:pPr>
        <w:jc w:val="both"/>
        <w:rPr>
          <w:rFonts w:ascii="宋体" w:cs="宋体"/>
          <w:b/>
          <w:color w:val="auto"/>
          <w:kern w:val="0"/>
          <w:sz w:val="32"/>
          <w:szCs w:val="32"/>
          <w:highlight w:val="none"/>
        </w:rPr>
      </w:pPr>
    </w:p>
    <w:p>
      <w:pPr>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br w:type="page"/>
      </w:r>
    </w:p>
    <w:p>
      <w:pPr>
        <w:jc w:val="center"/>
        <w:rPr>
          <w:rFonts w:ascii="宋体" w:cs="宋体"/>
          <w:b/>
          <w:color w:val="auto"/>
          <w:kern w:val="0"/>
          <w:sz w:val="32"/>
          <w:szCs w:val="32"/>
          <w:highlight w:val="none"/>
        </w:rPr>
      </w:pPr>
      <w:r>
        <w:rPr>
          <w:rFonts w:hint="eastAsia" w:ascii="宋体" w:hAnsi="宋体" w:cs="宋体"/>
          <w:b/>
          <w:color w:val="auto"/>
          <w:kern w:val="0"/>
          <w:sz w:val="32"/>
          <w:szCs w:val="32"/>
          <w:highlight w:val="none"/>
          <w:lang w:val="en-US" w:eastAsia="zh-CN"/>
        </w:rPr>
        <w:t>三</w:t>
      </w:r>
      <w:r>
        <w:rPr>
          <w:rFonts w:hint="eastAsia" w:ascii="宋体" w:hAnsi="宋体" w:cs="宋体"/>
          <w:b/>
          <w:color w:val="auto"/>
          <w:kern w:val="0"/>
          <w:sz w:val="32"/>
          <w:szCs w:val="32"/>
          <w:highlight w:val="none"/>
        </w:rPr>
        <w:t>、符合性审查资料</w:t>
      </w:r>
    </w:p>
    <w:p>
      <w:pPr>
        <w:jc w:val="center"/>
        <w:rPr>
          <w:rFonts w:ascii="宋体" w:cs="宋体"/>
          <w:b/>
          <w:color w:val="auto"/>
          <w:kern w:val="0"/>
          <w:sz w:val="32"/>
          <w:szCs w:val="32"/>
          <w:highlight w:val="none"/>
        </w:rPr>
      </w:pPr>
    </w:p>
    <w:tbl>
      <w:tblPr>
        <w:tblStyle w:val="62"/>
        <w:tblW w:w="935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371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jc w:val="center"/>
        </w:trPr>
        <w:tc>
          <w:tcPr>
            <w:tcW w:w="646" w:type="dxa"/>
            <w:vAlign w:val="center"/>
          </w:tcPr>
          <w:p>
            <w:pPr>
              <w:snapToGrid w:val="0"/>
              <w:spacing w:line="240" w:lineRule="atLeast"/>
              <w:jc w:val="center"/>
              <w:rPr>
                <w:rFonts w:ascii="宋体" w:cs="宋体"/>
                <w:b/>
                <w:color w:val="auto"/>
                <w:sz w:val="24"/>
                <w:highlight w:val="none"/>
              </w:rPr>
            </w:pPr>
            <w:r>
              <w:rPr>
                <w:rFonts w:hint="eastAsia" w:ascii="宋体" w:hAnsi="宋体" w:cs="宋体"/>
                <w:b/>
                <w:color w:val="auto"/>
                <w:sz w:val="24"/>
                <w:highlight w:val="none"/>
              </w:rPr>
              <w:t>序号</w:t>
            </w:r>
          </w:p>
        </w:tc>
        <w:tc>
          <w:tcPr>
            <w:tcW w:w="4991" w:type="dxa"/>
            <w:vAlign w:val="center"/>
          </w:tcPr>
          <w:p>
            <w:pPr>
              <w:snapToGrid w:val="0"/>
              <w:spacing w:line="240" w:lineRule="atLeast"/>
              <w:jc w:val="center"/>
              <w:rPr>
                <w:rFonts w:ascii="宋体" w:cs="宋体"/>
                <w:b/>
                <w:color w:val="auto"/>
                <w:sz w:val="24"/>
                <w:highlight w:val="none"/>
              </w:rPr>
            </w:pPr>
            <w:r>
              <w:rPr>
                <w:rFonts w:hint="eastAsia" w:ascii="宋体" w:hAnsi="宋体" w:cs="宋体"/>
                <w:b/>
                <w:color w:val="auto"/>
                <w:sz w:val="24"/>
                <w:highlight w:val="none"/>
              </w:rPr>
              <w:t>实质性要求</w:t>
            </w:r>
          </w:p>
        </w:tc>
        <w:tc>
          <w:tcPr>
            <w:tcW w:w="3714" w:type="dxa"/>
            <w:vAlign w:val="center"/>
          </w:tcPr>
          <w:p>
            <w:pPr>
              <w:snapToGrid w:val="0"/>
              <w:spacing w:line="240" w:lineRule="atLeast"/>
              <w:jc w:val="center"/>
              <w:rPr>
                <w:rFonts w:ascii="宋体" w:cs="宋体"/>
                <w:b/>
                <w:color w:val="auto"/>
                <w:sz w:val="24"/>
                <w:highlight w:val="none"/>
              </w:rPr>
            </w:pPr>
            <w:r>
              <w:rPr>
                <w:rFonts w:hint="eastAsia" w:ascii="宋体" w:hAnsi="宋体" w:cs="宋体"/>
                <w:b/>
                <w:color w:val="auto"/>
                <w:sz w:val="24"/>
                <w:highlight w:val="none"/>
              </w:rPr>
              <w:t>需要提供的符合性审查资料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pPr>
              <w:rPr>
                <w:rFonts w:ascii="宋体" w:hAnsi="宋体" w:cs="宋体"/>
                <w:color w:val="auto"/>
                <w:sz w:val="24"/>
                <w:highlight w:val="none"/>
              </w:rPr>
            </w:pPr>
            <w:r>
              <w:rPr>
                <w:rFonts w:ascii="宋体" w:hAnsi="宋体" w:cs="宋体"/>
                <w:color w:val="auto"/>
                <w:sz w:val="24"/>
                <w:highlight w:val="none"/>
              </w:rPr>
              <w:t>1</w:t>
            </w:r>
          </w:p>
        </w:tc>
        <w:tc>
          <w:tcPr>
            <w:tcW w:w="4991" w:type="dxa"/>
          </w:tcPr>
          <w:p>
            <w:pPr>
              <w:spacing w:line="360" w:lineRule="auto"/>
              <w:rPr>
                <w:rFonts w:ascii="宋体" w:cs="宋体"/>
                <w:color w:val="auto"/>
                <w:sz w:val="24"/>
                <w:highlight w:val="none"/>
              </w:rPr>
            </w:pPr>
            <w:r>
              <w:rPr>
                <w:rFonts w:hint="eastAsia" w:ascii="宋体" w:hAnsi="宋体" w:cs="宋体"/>
                <w:color w:val="auto"/>
                <w:sz w:val="24"/>
                <w:highlight w:val="none"/>
              </w:rPr>
              <w:t>投标文件按照招标文件要求签署、盖章。</w:t>
            </w:r>
          </w:p>
        </w:tc>
        <w:tc>
          <w:tcPr>
            <w:tcW w:w="3714" w:type="dxa"/>
            <w:vAlign w:val="center"/>
          </w:tcPr>
          <w:p>
            <w:pPr>
              <w:spacing w:line="360" w:lineRule="auto"/>
              <w:rPr>
                <w:rFonts w:ascii="宋体" w:cs="宋体"/>
                <w:color w:val="auto"/>
                <w:sz w:val="24"/>
                <w:highlight w:val="none"/>
              </w:rPr>
            </w:pPr>
            <w:r>
              <w:rPr>
                <w:rFonts w:hint="eastAsia" w:ascii="宋体" w:hAnsi="宋体" w:cs="宋体"/>
                <w:color w:val="auto"/>
                <w:sz w:val="24"/>
                <w:highlight w:val="none"/>
              </w:rPr>
              <w:t>需要使用电子签名或者签字盖章的投标文件的组成部分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pPr>
              <w:spacing w:line="360" w:lineRule="auto"/>
              <w:rPr>
                <w:rFonts w:ascii="宋体" w:hAnsi="宋体" w:cs="宋体"/>
                <w:color w:val="auto"/>
                <w:sz w:val="24"/>
                <w:highlight w:val="none"/>
              </w:rPr>
            </w:pPr>
            <w:r>
              <w:rPr>
                <w:rFonts w:ascii="宋体" w:hAnsi="宋体" w:cs="宋体"/>
                <w:color w:val="auto"/>
                <w:sz w:val="24"/>
                <w:highlight w:val="none"/>
              </w:rPr>
              <w:t>2</w:t>
            </w:r>
          </w:p>
        </w:tc>
        <w:tc>
          <w:tcPr>
            <w:tcW w:w="4991" w:type="dxa"/>
          </w:tcPr>
          <w:p>
            <w:pPr>
              <w:spacing w:line="360" w:lineRule="auto"/>
              <w:rPr>
                <w:rFonts w:ascii="宋体" w:cs="宋体"/>
                <w:color w:val="auto"/>
                <w:sz w:val="24"/>
                <w:highlight w:val="none"/>
              </w:rPr>
            </w:pPr>
            <w:r>
              <w:rPr>
                <w:rFonts w:hint="eastAsia" w:ascii="宋体" w:hAnsi="宋体" w:cs="宋体"/>
                <w:color w:val="auto"/>
                <w:sz w:val="24"/>
                <w:highlight w:val="none"/>
              </w:rPr>
              <w:t>采购人拟采购的产品属于政府强制采购的节能产品品目清单范围的，投标人按招标文件要求提供国家确定的认证机构出具的、处于有效期之内的节能产品认证证书。</w:t>
            </w:r>
          </w:p>
        </w:tc>
        <w:tc>
          <w:tcPr>
            <w:tcW w:w="3714" w:type="dxa"/>
            <w:vAlign w:val="center"/>
          </w:tcPr>
          <w:p>
            <w:pPr>
              <w:spacing w:line="360" w:lineRule="auto"/>
              <w:rPr>
                <w:rFonts w:ascii="宋体" w:cs="宋体"/>
                <w:color w:val="auto"/>
                <w:sz w:val="24"/>
                <w:highlight w:val="none"/>
              </w:rPr>
            </w:pPr>
            <w:r>
              <w:rPr>
                <w:rFonts w:hint="eastAsia" w:ascii="宋体" w:hAnsi="宋体" w:cs="宋体"/>
                <w:color w:val="auto"/>
                <w:sz w:val="24"/>
                <w:highlight w:val="none"/>
              </w:rPr>
              <w:t>节能产品认证证书（本项目拟采购的产品不属于政府强制采购的节能产品品目清单范围的，无需提供）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pPr>
              <w:rPr>
                <w:rFonts w:ascii="宋体" w:hAnsi="宋体" w:cs="宋体"/>
                <w:color w:val="auto"/>
                <w:sz w:val="24"/>
                <w:highlight w:val="none"/>
              </w:rPr>
            </w:pPr>
            <w:r>
              <w:rPr>
                <w:rFonts w:ascii="宋体" w:hAnsi="宋体" w:cs="宋体"/>
                <w:color w:val="auto"/>
                <w:sz w:val="24"/>
                <w:highlight w:val="none"/>
              </w:rPr>
              <w:t>3</w:t>
            </w:r>
          </w:p>
        </w:tc>
        <w:tc>
          <w:tcPr>
            <w:tcW w:w="4991" w:type="dxa"/>
          </w:tcPr>
          <w:p>
            <w:pPr>
              <w:spacing w:line="360" w:lineRule="auto"/>
              <w:rPr>
                <w:rFonts w:ascii="宋体" w:cs="宋体"/>
                <w:color w:val="auto"/>
                <w:sz w:val="24"/>
                <w:highlight w:val="none"/>
              </w:rPr>
            </w:pPr>
            <w:r>
              <w:rPr>
                <w:rFonts w:hint="eastAsia" w:ascii="宋体" w:hAnsi="宋体" w:cs="宋体"/>
                <w:color w:val="auto"/>
                <w:sz w:val="24"/>
                <w:highlight w:val="none"/>
              </w:rPr>
              <w:t>投标文件中承诺的投标有效期不少于招标文件中载明的投标有效期。</w:t>
            </w:r>
          </w:p>
        </w:tc>
        <w:tc>
          <w:tcPr>
            <w:tcW w:w="3714" w:type="dxa"/>
            <w:vAlign w:val="center"/>
          </w:tcPr>
          <w:p>
            <w:pPr>
              <w:spacing w:line="360" w:lineRule="auto"/>
              <w:rPr>
                <w:rFonts w:ascii="宋体" w:cs="宋体"/>
                <w:color w:val="auto"/>
                <w:sz w:val="24"/>
                <w:highlight w:val="none"/>
              </w:rPr>
            </w:pPr>
            <w:r>
              <w:rPr>
                <w:rFonts w:hint="eastAsia" w:ascii="宋体" w:hAnsi="宋体" w:cs="宋体"/>
                <w:color w:val="auto"/>
                <w:sz w:val="24"/>
                <w:highlight w:val="none"/>
              </w:rPr>
              <w:t>投标函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pPr>
              <w:rPr>
                <w:rFonts w:ascii="宋体" w:hAnsi="宋体" w:cs="宋体"/>
                <w:color w:val="auto"/>
                <w:sz w:val="24"/>
                <w:highlight w:val="none"/>
              </w:rPr>
            </w:pPr>
            <w:r>
              <w:rPr>
                <w:rFonts w:ascii="宋体" w:hAnsi="宋体" w:cs="宋体"/>
                <w:color w:val="auto"/>
                <w:sz w:val="24"/>
                <w:highlight w:val="none"/>
              </w:rPr>
              <w:t>4</w:t>
            </w:r>
          </w:p>
        </w:tc>
        <w:tc>
          <w:tcPr>
            <w:tcW w:w="4991" w:type="dxa"/>
          </w:tcPr>
          <w:p>
            <w:pPr>
              <w:spacing w:line="360" w:lineRule="auto"/>
              <w:rPr>
                <w:rFonts w:ascii="宋体" w:cs="宋体"/>
                <w:color w:val="auto"/>
                <w:sz w:val="24"/>
                <w:highlight w:val="none"/>
              </w:rPr>
            </w:pPr>
            <w:r>
              <w:rPr>
                <w:rFonts w:hint="eastAsia" w:ascii="宋体" w:hAnsi="宋体" w:cs="宋体"/>
                <w:color w:val="auto"/>
                <w:sz w:val="24"/>
                <w:highlight w:val="none"/>
              </w:rPr>
              <w:t>投标文件满足招标文件的其它实质性要求。</w:t>
            </w:r>
          </w:p>
        </w:tc>
        <w:tc>
          <w:tcPr>
            <w:tcW w:w="3714" w:type="dxa"/>
            <w:vAlign w:val="center"/>
          </w:tcPr>
          <w:p>
            <w:pPr>
              <w:spacing w:line="360" w:lineRule="auto"/>
              <w:rPr>
                <w:rFonts w:ascii="宋体" w:cs="宋体"/>
                <w:color w:val="auto"/>
                <w:sz w:val="24"/>
                <w:highlight w:val="none"/>
              </w:rPr>
            </w:pPr>
            <w:r>
              <w:rPr>
                <w:rFonts w:hint="eastAsia" w:ascii="宋体" w:hAnsi="宋体" w:cs="宋体"/>
                <w:color w:val="auto"/>
                <w:sz w:val="24"/>
                <w:highlight w:val="none"/>
              </w:rPr>
              <w:t>招标文件其它实质性要求相应的材料（“★”</w:t>
            </w:r>
            <w:r>
              <w:rPr>
                <w:rFonts w:ascii="宋体" w:hAnsi="宋体" w:cs="宋体"/>
                <w:color w:val="auto"/>
                <w:sz w:val="24"/>
                <w:highlight w:val="none"/>
              </w:rPr>
              <w:t xml:space="preserve"> </w:t>
            </w:r>
            <w:r>
              <w:rPr>
                <w:rFonts w:hint="eastAsia" w:ascii="宋体" w:hAnsi="宋体" w:cs="宋体"/>
                <w:color w:val="auto"/>
                <w:sz w:val="24"/>
                <w:highlight w:val="none"/>
              </w:rPr>
              <w:t>系指实质性要求条款，招标文件无其它实质性要求的，无需提供）</w:t>
            </w:r>
          </w:p>
        </w:tc>
      </w:tr>
    </w:tbl>
    <w:p>
      <w:pPr>
        <w:jc w:val="center"/>
        <w:rPr>
          <w:rFonts w:ascii="宋体" w:cs="宋体"/>
          <w:b/>
          <w:color w:val="auto"/>
          <w:kern w:val="0"/>
          <w:sz w:val="32"/>
          <w:szCs w:val="32"/>
          <w:highlight w:val="none"/>
        </w:rPr>
      </w:pPr>
    </w:p>
    <w:p>
      <w:pPr>
        <w:jc w:val="center"/>
        <w:rPr>
          <w:rFonts w:ascii="宋体" w:hAnsi="宋体" w:cs="宋体"/>
          <w:b/>
          <w:color w:val="auto"/>
          <w:kern w:val="0"/>
          <w:sz w:val="32"/>
          <w:szCs w:val="32"/>
          <w:highlight w:val="none"/>
        </w:rPr>
      </w:pPr>
      <w:r>
        <w:rPr>
          <w:rFonts w:ascii="宋体" w:hAnsi="宋体" w:cs="宋体"/>
          <w:b/>
          <w:color w:val="auto"/>
          <w:kern w:val="0"/>
          <w:sz w:val="32"/>
          <w:szCs w:val="32"/>
          <w:highlight w:val="none"/>
        </w:rPr>
        <w:t xml:space="preserve">            </w:t>
      </w: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pStyle w:val="3"/>
        <w:rPr>
          <w:rFonts w:ascii="宋体" w:hAnsi="宋体" w:eastAsia="宋体" w:cs="宋体"/>
          <w:color w:val="auto"/>
          <w:kern w:val="0"/>
          <w:highlight w:val="none"/>
        </w:rPr>
      </w:pPr>
    </w:p>
    <w:p>
      <w:pPr>
        <w:rPr>
          <w:rFonts w:ascii="宋体" w:cs="宋体"/>
          <w:b/>
          <w:color w:val="auto"/>
          <w:kern w:val="0"/>
          <w:sz w:val="32"/>
          <w:szCs w:val="32"/>
          <w:highlight w:val="none"/>
        </w:rPr>
      </w:pPr>
    </w:p>
    <w:p>
      <w:pPr>
        <w:pStyle w:val="3"/>
        <w:rPr>
          <w:rFonts w:ascii="宋体" w:hAnsi="宋体" w:eastAsia="宋体" w:cs="宋体"/>
          <w:color w:val="auto"/>
          <w:kern w:val="0"/>
          <w:highlight w:val="none"/>
        </w:rPr>
      </w:pPr>
    </w:p>
    <w:p>
      <w:pPr>
        <w:rPr>
          <w:rFonts w:ascii="宋体" w:cs="宋体"/>
          <w:color w:val="auto"/>
          <w:highlight w:val="none"/>
        </w:rPr>
      </w:pPr>
    </w:p>
    <w:p>
      <w:pPr>
        <w:jc w:val="center"/>
        <w:rPr>
          <w:rFonts w:ascii="宋体" w:cs="宋体"/>
          <w:b/>
          <w:color w:val="auto"/>
          <w:kern w:val="0"/>
          <w:sz w:val="32"/>
          <w:szCs w:val="32"/>
          <w:highlight w:val="none"/>
        </w:rPr>
      </w:pPr>
    </w:p>
    <w:p>
      <w:pPr>
        <w:jc w:val="center"/>
        <w:rPr>
          <w:rFonts w:ascii="宋体" w:cs="宋体"/>
          <w:b/>
          <w:color w:val="auto"/>
          <w:kern w:val="0"/>
          <w:sz w:val="32"/>
          <w:szCs w:val="32"/>
          <w:highlight w:val="none"/>
        </w:rPr>
      </w:pPr>
    </w:p>
    <w:p>
      <w:pPr>
        <w:rPr>
          <w:rFonts w:ascii="宋体" w:cs="宋体"/>
          <w:b/>
          <w:color w:val="auto"/>
          <w:kern w:val="0"/>
          <w:sz w:val="32"/>
          <w:szCs w:val="32"/>
          <w:highlight w:val="none"/>
        </w:rPr>
      </w:pPr>
    </w:p>
    <w:p>
      <w:pPr>
        <w:rPr>
          <w:rFonts w:hint="eastAsia" w:ascii="宋体" w:hAnsi="宋体" w:cs="宋体"/>
          <w:b/>
          <w:color w:val="auto"/>
          <w:kern w:val="0"/>
          <w:sz w:val="32"/>
          <w:szCs w:val="32"/>
          <w:highlight w:val="none"/>
          <w:lang w:val="en-US" w:eastAsia="zh-CN"/>
        </w:rPr>
      </w:pPr>
      <w:r>
        <w:rPr>
          <w:rFonts w:hint="eastAsia" w:ascii="宋体" w:hAnsi="宋体" w:cs="宋体"/>
          <w:b/>
          <w:color w:val="auto"/>
          <w:kern w:val="0"/>
          <w:sz w:val="32"/>
          <w:szCs w:val="32"/>
          <w:highlight w:val="none"/>
          <w:lang w:val="en-US" w:eastAsia="zh-CN"/>
        </w:rPr>
        <w:br w:type="page"/>
      </w:r>
    </w:p>
    <w:p>
      <w:pPr>
        <w:keepNext w:val="0"/>
        <w:keepLines w:val="0"/>
        <w:pageBreakBefore w:val="0"/>
        <w:widowControl w:val="0"/>
        <w:kinsoku/>
        <w:wordWrap/>
        <w:overflowPunct/>
        <w:topLinePunct w:val="0"/>
        <w:autoSpaceDE/>
        <w:autoSpaceDN/>
        <w:bidi w:val="0"/>
        <w:adjustRightInd w:val="0"/>
        <w:snapToGrid/>
        <w:spacing w:line="300" w:lineRule="auto"/>
        <w:jc w:val="center"/>
        <w:textAlignment w:val="auto"/>
        <w:rPr>
          <w:rFonts w:ascii="宋体" w:cs="宋体"/>
          <w:color w:val="auto"/>
          <w:highlight w:val="none"/>
        </w:rPr>
      </w:pPr>
      <w:r>
        <w:rPr>
          <w:rFonts w:hint="eastAsia" w:ascii="宋体" w:hAnsi="宋体" w:cs="宋体"/>
          <w:b/>
          <w:color w:val="auto"/>
          <w:kern w:val="0"/>
          <w:sz w:val="32"/>
          <w:szCs w:val="32"/>
          <w:highlight w:val="none"/>
          <w:lang w:val="en-US" w:eastAsia="zh-CN"/>
        </w:rPr>
        <w:t>四</w:t>
      </w:r>
      <w:r>
        <w:rPr>
          <w:rFonts w:hint="eastAsia" w:ascii="宋体" w:hAnsi="宋体" w:cs="宋体"/>
          <w:b/>
          <w:color w:val="auto"/>
          <w:kern w:val="0"/>
          <w:sz w:val="32"/>
          <w:szCs w:val="32"/>
          <w:highlight w:val="none"/>
        </w:rPr>
        <w:t>、评标标准相应的商务技术资料</w:t>
      </w:r>
    </w:p>
    <w:p>
      <w:pPr>
        <w:keepNext w:val="0"/>
        <w:keepLines w:val="0"/>
        <w:pageBreakBefore w:val="0"/>
        <w:widowControl w:val="0"/>
        <w:kinsoku/>
        <w:wordWrap/>
        <w:overflowPunct/>
        <w:topLinePunct w:val="0"/>
        <w:autoSpaceDE/>
        <w:autoSpaceDN/>
        <w:bidi w:val="0"/>
        <w:adjustRightInd w:val="0"/>
        <w:snapToGrid/>
        <w:spacing w:line="300" w:lineRule="auto"/>
        <w:jc w:val="left"/>
        <w:textAlignment w:val="auto"/>
        <w:rPr>
          <w:rFonts w:ascii="宋体" w:cs="宋体"/>
          <w:b/>
          <w:color w:val="auto"/>
          <w:sz w:val="24"/>
          <w:highlight w:val="none"/>
        </w:rPr>
      </w:pPr>
      <w:r>
        <w:rPr>
          <w:rFonts w:hint="eastAsia" w:ascii="宋体" w:hAnsi="宋体" w:cs="宋体"/>
          <w:b/>
          <w:color w:val="auto"/>
          <w:sz w:val="24"/>
          <w:highlight w:val="none"/>
        </w:rPr>
        <w:t>（按招标文件第四部分评标办法前附表中“投标文件中评标标准相应的商务技术资料目录”提供资料）</w:t>
      </w:r>
    </w:p>
    <w:p>
      <w:pPr>
        <w:keepNext w:val="0"/>
        <w:keepLines w:val="0"/>
        <w:pageBreakBefore w:val="0"/>
        <w:widowControl w:val="0"/>
        <w:kinsoku/>
        <w:wordWrap/>
        <w:overflowPunct/>
        <w:topLinePunct w:val="0"/>
        <w:autoSpaceDE/>
        <w:autoSpaceDN/>
        <w:bidi w:val="0"/>
        <w:adjustRightInd w:val="0"/>
        <w:snapToGrid/>
        <w:spacing w:line="300" w:lineRule="auto"/>
        <w:jc w:val="center"/>
        <w:textAlignment w:val="auto"/>
        <w:rPr>
          <w:rFonts w:ascii="宋体" w:cs="宋体"/>
          <w:b/>
          <w:color w:val="auto"/>
          <w:kern w:val="0"/>
          <w:sz w:val="32"/>
          <w:szCs w:val="32"/>
          <w:highlight w:val="none"/>
        </w:rPr>
      </w:pPr>
    </w:p>
    <w:p>
      <w:pPr>
        <w:jc w:val="center"/>
        <w:rPr>
          <w:rFonts w:ascii="宋体" w:cs="宋体"/>
          <w:b/>
          <w:color w:val="auto"/>
          <w:kern w:val="0"/>
          <w:sz w:val="32"/>
          <w:szCs w:val="32"/>
          <w:highlight w:val="none"/>
        </w:rPr>
      </w:pPr>
    </w:p>
    <w:p>
      <w:pPr>
        <w:jc w:val="center"/>
        <w:rPr>
          <w:rFonts w:ascii="宋体" w:cs="宋体"/>
          <w:b/>
          <w:color w:val="auto"/>
          <w:kern w:val="0"/>
          <w:sz w:val="32"/>
          <w:szCs w:val="32"/>
          <w:highlight w:val="none"/>
        </w:rPr>
      </w:pPr>
    </w:p>
    <w:p>
      <w:pPr>
        <w:jc w:val="center"/>
        <w:rPr>
          <w:rFonts w:ascii="宋体" w:cs="宋体"/>
          <w:b/>
          <w:color w:val="auto"/>
          <w:kern w:val="0"/>
          <w:sz w:val="32"/>
          <w:szCs w:val="32"/>
          <w:highlight w:val="none"/>
        </w:rPr>
      </w:pPr>
    </w:p>
    <w:p>
      <w:pPr>
        <w:jc w:val="center"/>
        <w:rPr>
          <w:rFonts w:ascii="宋体" w:cs="宋体"/>
          <w:b/>
          <w:color w:val="auto"/>
          <w:kern w:val="0"/>
          <w:sz w:val="32"/>
          <w:szCs w:val="32"/>
          <w:highlight w:val="none"/>
        </w:rPr>
      </w:pPr>
    </w:p>
    <w:p>
      <w:pPr>
        <w:jc w:val="center"/>
        <w:rPr>
          <w:rFonts w:ascii="宋体" w:cs="宋体"/>
          <w:b/>
          <w:color w:val="auto"/>
          <w:kern w:val="0"/>
          <w:sz w:val="32"/>
          <w:szCs w:val="32"/>
          <w:highlight w:val="none"/>
        </w:rPr>
      </w:pPr>
    </w:p>
    <w:p>
      <w:pPr>
        <w:jc w:val="center"/>
        <w:rPr>
          <w:rFonts w:ascii="宋体" w:cs="宋体"/>
          <w:b/>
          <w:color w:val="auto"/>
          <w:kern w:val="0"/>
          <w:sz w:val="32"/>
          <w:szCs w:val="32"/>
          <w:highlight w:val="none"/>
        </w:rPr>
      </w:pPr>
    </w:p>
    <w:p>
      <w:pPr>
        <w:jc w:val="center"/>
        <w:rPr>
          <w:rFonts w:ascii="宋体" w:cs="宋体"/>
          <w:b/>
          <w:color w:val="auto"/>
          <w:kern w:val="0"/>
          <w:sz w:val="32"/>
          <w:szCs w:val="32"/>
          <w:highlight w:val="none"/>
        </w:rPr>
      </w:pPr>
    </w:p>
    <w:p>
      <w:pPr>
        <w:jc w:val="center"/>
        <w:rPr>
          <w:rFonts w:ascii="宋体" w:cs="宋体"/>
          <w:b/>
          <w:color w:val="auto"/>
          <w:kern w:val="0"/>
          <w:sz w:val="32"/>
          <w:szCs w:val="32"/>
          <w:highlight w:val="none"/>
        </w:rPr>
      </w:pPr>
    </w:p>
    <w:p>
      <w:pPr>
        <w:jc w:val="center"/>
        <w:rPr>
          <w:rFonts w:ascii="宋体" w:cs="宋体"/>
          <w:b/>
          <w:color w:val="auto"/>
          <w:kern w:val="0"/>
          <w:sz w:val="32"/>
          <w:szCs w:val="32"/>
          <w:highlight w:val="none"/>
        </w:rPr>
      </w:pPr>
    </w:p>
    <w:p>
      <w:pPr>
        <w:jc w:val="center"/>
        <w:rPr>
          <w:rFonts w:ascii="宋体" w:cs="宋体"/>
          <w:b/>
          <w:color w:val="auto"/>
          <w:kern w:val="0"/>
          <w:sz w:val="32"/>
          <w:szCs w:val="32"/>
          <w:highlight w:val="none"/>
        </w:rPr>
      </w:pPr>
    </w:p>
    <w:p>
      <w:pPr>
        <w:jc w:val="center"/>
        <w:rPr>
          <w:rFonts w:ascii="宋体" w:cs="宋体"/>
          <w:b/>
          <w:color w:val="auto"/>
          <w:kern w:val="0"/>
          <w:sz w:val="32"/>
          <w:szCs w:val="32"/>
          <w:highlight w:val="none"/>
        </w:rPr>
      </w:pPr>
    </w:p>
    <w:p>
      <w:pPr>
        <w:jc w:val="center"/>
        <w:rPr>
          <w:rFonts w:ascii="宋体" w:cs="宋体"/>
          <w:b/>
          <w:color w:val="auto"/>
          <w:kern w:val="0"/>
          <w:sz w:val="32"/>
          <w:szCs w:val="32"/>
          <w:highlight w:val="none"/>
        </w:rPr>
      </w:pPr>
    </w:p>
    <w:p>
      <w:pPr>
        <w:jc w:val="center"/>
        <w:rPr>
          <w:rFonts w:ascii="宋体" w:cs="宋体"/>
          <w:b/>
          <w:color w:val="auto"/>
          <w:kern w:val="0"/>
          <w:sz w:val="32"/>
          <w:szCs w:val="32"/>
          <w:highlight w:val="none"/>
        </w:rPr>
      </w:pPr>
    </w:p>
    <w:p>
      <w:pPr>
        <w:jc w:val="center"/>
        <w:rPr>
          <w:rFonts w:ascii="宋体" w:cs="宋体"/>
          <w:b/>
          <w:color w:val="auto"/>
          <w:kern w:val="0"/>
          <w:sz w:val="32"/>
          <w:szCs w:val="32"/>
          <w:highlight w:val="none"/>
        </w:rPr>
      </w:pPr>
    </w:p>
    <w:p>
      <w:pPr>
        <w:jc w:val="center"/>
        <w:rPr>
          <w:rFonts w:ascii="宋体" w:cs="宋体"/>
          <w:b/>
          <w:color w:val="auto"/>
          <w:kern w:val="0"/>
          <w:sz w:val="32"/>
          <w:szCs w:val="32"/>
          <w:highlight w:val="none"/>
        </w:rPr>
      </w:pPr>
    </w:p>
    <w:p>
      <w:pPr>
        <w:jc w:val="center"/>
        <w:rPr>
          <w:rFonts w:ascii="宋体" w:cs="宋体"/>
          <w:b/>
          <w:color w:val="auto"/>
          <w:kern w:val="0"/>
          <w:sz w:val="32"/>
          <w:szCs w:val="32"/>
          <w:highlight w:val="none"/>
        </w:rPr>
      </w:pPr>
    </w:p>
    <w:p>
      <w:pPr>
        <w:jc w:val="center"/>
        <w:rPr>
          <w:rFonts w:ascii="宋体" w:cs="宋体"/>
          <w:b/>
          <w:color w:val="auto"/>
          <w:kern w:val="0"/>
          <w:sz w:val="32"/>
          <w:szCs w:val="32"/>
          <w:highlight w:val="none"/>
        </w:rPr>
      </w:pPr>
    </w:p>
    <w:p>
      <w:pPr>
        <w:jc w:val="center"/>
        <w:rPr>
          <w:rFonts w:ascii="宋体" w:cs="宋体"/>
          <w:b/>
          <w:color w:val="auto"/>
          <w:kern w:val="0"/>
          <w:sz w:val="32"/>
          <w:szCs w:val="32"/>
          <w:highlight w:val="none"/>
        </w:rPr>
      </w:pPr>
    </w:p>
    <w:p>
      <w:pPr>
        <w:jc w:val="center"/>
        <w:rPr>
          <w:rFonts w:ascii="宋体" w:cs="宋体"/>
          <w:b/>
          <w:color w:val="auto"/>
          <w:kern w:val="0"/>
          <w:sz w:val="32"/>
          <w:szCs w:val="32"/>
          <w:highlight w:val="none"/>
        </w:rPr>
      </w:pPr>
    </w:p>
    <w:p>
      <w:pPr>
        <w:jc w:val="center"/>
        <w:rPr>
          <w:rFonts w:ascii="宋体" w:cs="宋体"/>
          <w:b/>
          <w:color w:val="auto"/>
          <w:kern w:val="0"/>
          <w:sz w:val="32"/>
          <w:szCs w:val="32"/>
          <w:highlight w:val="none"/>
        </w:rPr>
      </w:pPr>
    </w:p>
    <w:p>
      <w:pPr>
        <w:jc w:val="center"/>
        <w:rPr>
          <w:rFonts w:ascii="宋体" w:cs="宋体"/>
          <w:b/>
          <w:color w:val="auto"/>
          <w:kern w:val="0"/>
          <w:sz w:val="32"/>
          <w:szCs w:val="32"/>
          <w:highlight w:val="none"/>
        </w:rPr>
      </w:pPr>
    </w:p>
    <w:p>
      <w:pPr>
        <w:jc w:val="center"/>
        <w:rPr>
          <w:rFonts w:ascii="宋体" w:cs="宋体"/>
          <w:b/>
          <w:color w:val="auto"/>
          <w:kern w:val="0"/>
          <w:sz w:val="32"/>
          <w:szCs w:val="32"/>
          <w:highlight w:val="none"/>
        </w:rPr>
      </w:pPr>
    </w:p>
    <w:p>
      <w:pPr>
        <w:jc w:val="center"/>
        <w:rPr>
          <w:rFonts w:ascii="宋体" w:cs="宋体"/>
          <w:b/>
          <w:color w:val="auto"/>
          <w:kern w:val="0"/>
          <w:sz w:val="32"/>
          <w:szCs w:val="32"/>
          <w:highlight w:val="none"/>
        </w:rPr>
      </w:pPr>
    </w:p>
    <w:p>
      <w:pPr>
        <w:jc w:val="center"/>
        <w:rPr>
          <w:rFonts w:ascii="宋体" w:cs="宋体"/>
          <w:b/>
          <w:color w:val="auto"/>
          <w:kern w:val="0"/>
          <w:sz w:val="32"/>
          <w:szCs w:val="32"/>
          <w:highlight w:val="none"/>
        </w:rPr>
      </w:pPr>
    </w:p>
    <w:p>
      <w:pPr>
        <w:jc w:val="center"/>
        <w:rPr>
          <w:rFonts w:ascii="宋体" w:cs="宋体"/>
          <w:b/>
          <w:color w:val="auto"/>
          <w:kern w:val="0"/>
          <w:sz w:val="32"/>
          <w:szCs w:val="32"/>
          <w:highlight w:val="none"/>
        </w:rPr>
      </w:pPr>
    </w:p>
    <w:p>
      <w:pPr>
        <w:rPr>
          <w:rFonts w:ascii="宋体" w:cs="宋体"/>
          <w:b/>
          <w:color w:val="auto"/>
          <w:kern w:val="0"/>
          <w:sz w:val="32"/>
          <w:szCs w:val="32"/>
          <w:highlight w:val="none"/>
        </w:rPr>
      </w:pPr>
    </w:p>
    <w:p>
      <w:pPr>
        <w:jc w:val="center"/>
        <w:rPr>
          <w:rFonts w:ascii="宋体" w:cs="宋体"/>
          <w:b/>
          <w:color w:val="auto"/>
          <w:kern w:val="0"/>
          <w:sz w:val="32"/>
          <w:szCs w:val="32"/>
          <w:highlight w:val="none"/>
        </w:rPr>
      </w:pPr>
    </w:p>
    <w:p>
      <w:pPr>
        <w:jc w:val="center"/>
        <w:rPr>
          <w:rFonts w:hint="eastAsia" w:ascii="宋体" w:hAnsi="宋体" w:cs="宋体"/>
          <w:b/>
          <w:color w:val="auto"/>
          <w:kern w:val="0"/>
          <w:sz w:val="32"/>
          <w:szCs w:val="32"/>
          <w:highlight w:val="none"/>
        </w:rPr>
      </w:pPr>
    </w:p>
    <w:p>
      <w:pPr>
        <w:rPr>
          <w:rFonts w:hint="eastAsia" w:ascii="宋体" w:hAnsi="宋体" w:cs="宋体"/>
          <w:b/>
          <w:color w:val="auto"/>
          <w:kern w:val="0"/>
          <w:sz w:val="32"/>
          <w:szCs w:val="32"/>
          <w:highlight w:val="none"/>
          <w:lang w:val="en-US" w:eastAsia="zh-CN"/>
        </w:rPr>
      </w:pPr>
      <w:r>
        <w:rPr>
          <w:rFonts w:hint="eastAsia" w:ascii="宋体" w:hAnsi="宋体" w:cs="宋体"/>
          <w:b/>
          <w:color w:val="auto"/>
          <w:kern w:val="0"/>
          <w:sz w:val="32"/>
          <w:szCs w:val="32"/>
          <w:highlight w:val="none"/>
          <w:lang w:val="en-US" w:eastAsia="zh-CN"/>
        </w:rPr>
        <w:br w:type="page"/>
      </w:r>
    </w:p>
    <w:p>
      <w:pPr>
        <w:jc w:val="center"/>
        <w:rPr>
          <w:rFonts w:ascii="宋体" w:cs="宋体"/>
          <w:b/>
          <w:color w:val="auto"/>
          <w:kern w:val="0"/>
          <w:sz w:val="32"/>
          <w:szCs w:val="32"/>
          <w:highlight w:val="none"/>
        </w:rPr>
      </w:pPr>
      <w:r>
        <w:rPr>
          <w:rFonts w:hint="eastAsia" w:ascii="宋体" w:hAnsi="宋体" w:cs="宋体"/>
          <w:b/>
          <w:color w:val="auto"/>
          <w:kern w:val="0"/>
          <w:sz w:val="32"/>
          <w:szCs w:val="32"/>
          <w:highlight w:val="none"/>
          <w:lang w:val="en-US" w:eastAsia="zh-CN"/>
        </w:rPr>
        <w:t>五</w:t>
      </w:r>
      <w:r>
        <w:rPr>
          <w:rFonts w:hint="eastAsia" w:ascii="宋体" w:hAnsi="宋体" w:cs="宋体"/>
          <w:b/>
          <w:color w:val="auto"/>
          <w:kern w:val="0"/>
          <w:sz w:val="32"/>
          <w:szCs w:val="32"/>
          <w:highlight w:val="none"/>
        </w:rPr>
        <w:t>、商务技术偏离表</w:t>
      </w:r>
    </w:p>
    <w:tbl>
      <w:tblPr>
        <w:tblStyle w:val="62"/>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289"/>
        <w:gridCol w:w="3940"/>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宋体" w:cs="宋体"/>
                <w:b/>
                <w:bCs/>
                <w:color w:val="auto"/>
                <w:sz w:val="24"/>
                <w:highlight w:val="none"/>
              </w:rPr>
            </w:pPr>
            <w:r>
              <w:rPr>
                <w:rFonts w:hint="eastAsia" w:ascii="宋体" w:hAnsi="宋体" w:cs="宋体"/>
                <w:b/>
                <w:bCs/>
                <w:color w:val="auto"/>
                <w:sz w:val="24"/>
                <w:highlight w:val="none"/>
              </w:rPr>
              <w:t>序号</w:t>
            </w:r>
          </w:p>
        </w:tc>
        <w:tc>
          <w:tcPr>
            <w:tcW w:w="3289" w:type="dxa"/>
          </w:tcPr>
          <w:p>
            <w:pPr>
              <w:jc w:val="center"/>
              <w:rPr>
                <w:rFonts w:ascii="宋体" w:cs="宋体"/>
                <w:b/>
                <w:bCs/>
                <w:color w:val="auto"/>
                <w:sz w:val="24"/>
                <w:highlight w:val="none"/>
              </w:rPr>
            </w:pPr>
            <w:r>
              <w:rPr>
                <w:rFonts w:hint="eastAsia" w:ascii="宋体" w:hAnsi="宋体" w:cs="宋体"/>
                <w:b/>
                <w:bCs/>
                <w:color w:val="auto"/>
                <w:sz w:val="24"/>
                <w:highlight w:val="none"/>
              </w:rPr>
              <w:t>招标文件章节及具体内容</w:t>
            </w:r>
          </w:p>
        </w:tc>
        <w:tc>
          <w:tcPr>
            <w:tcW w:w="3940" w:type="dxa"/>
          </w:tcPr>
          <w:p>
            <w:pPr>
              <w:jc w:val="center"/>
              <w:rPr>
                <w:rFonts w:ascii="宋体" w:cs="宋体"/>
                <w:b/>
                <w:bCs/>
                <w:color w:val="auto"/>
                <w:sz w:val="24"/>
                <w:highlight w:val="none"/>
              </w:rPr>
            </w:pPr>
            <w:r>
              <w:rPr>
                <w:rFonts w:hint="eastAsia" w:ascii="宋体" w:hAnsi="宋体" w:cs="宋体"/>
                <w:b/>
                <w:bCs/>
                <w:color w:val="auto"/>
                <w:sz w:val="24"/>
                <w:highlight w:val="none"/>
              </w:rPr>
              <w:t>投标文件章节（页码）及具体内容</w:t>
            </w:r>
          </w:p>
        </w:tc>
        <w:tc>
          <w:tcPr>
            <w:tcW w:w="1276" w:type="dxa"/>
          </w:tcPr>
          <w:p>
            <w:pPr>
              <w:jc w:val="center"/>
              <w:rPr>
                <w:rFonts w:ascii="宋体" w:cs="宋体"/>
                <w:b/>
                <w:bCs/>
                <w:color w:val="auto"/>
                <w:sz w:val="24"/>
                <w:highlight w:val="none"/>
              </w:rPr>
            </w:pPr>
            <w:r>
              <w:rPr>
                <w:rFonts w:hint="eastAsia" w:ascii="宋体" w:hAnsi="宋体" w:cs="宋体"/>
                <w:b/>
                <w:bCs/>
                <w:color w:val="auto"/>
                <w:sz w:val="24"/>
                <w:highlight w:val="none"/>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宋体" w:hAnsi="宋体" w:cs="宋体"/>
                <w:color w:val="auto"/>
                <w:kern w:val="0"/>
                <w:sz w:val="24"/>
                <w:highlight w:val="none"/>
              </w:rPr>
            </w:pPr>
            <w:r>
              <w:rPr>
                <w:rFonts w:ascii="宋体" w:hAnsi="宋体" w:cs="宋体"/>
                <w:color w:val="auto"/>
                <w:kern w:val="0"/>
                <w:sz w:val="24"/>
                <w:highlight w:val="none"/>
              </w:rPr>
              <w:t>1</w:t>
            </w:r>
          </w:p>
        </w:tc>
        <w:tc>
          <w:tcPr>
            <w:tcW w:w="3289" w:type="dxa"/>
          </w:tcPr>
          <w:p>
            <w:pPr>
              <w:jc w:val="center"/>
              <w:rPr>
                <w:rFonts w:ascii="宋体" w:cs="宋体"/>
                <w:b/>
                <w:color w:val="auto"/>
                <w:kern w:val="0"/>
                <w:sz w:val="32"/>
                <w:szCs w:val="32"/>
                <w:highlight w:val="none"/>
              </w:rPr>
            </w:pPr>
          </w:p>
        </w:tc>
        <w:tc>
          <w:tcPr>
            <w:tcW w:w="3940" w:type="dxa"/>
          </w:tcPr>
          <w:p>
            <w:pPr>
              <w:jc w:val="center"/>
              <w:rPr>
                <w:rFonts w:ascii="宋体" w:cs="宋体"/>
                <w:b/>
                <w:color w:val="auto"/>
                <w:kern w:val="0"/>
                <w:sz w:val="32"/>
                <w:szCs w:val="32"/>
                <w:highlight w:val="none"/>
              </w:rPr>
            </w:pPr>
          </w:p>
        </w:tc>
        <w:tc>
          <w:tcPr>
            <w:tcW w:w="1276" w:type="dxa"/>
          </w:tcPr>
          <w:p>
            <w:pPr>
              <w:jc w:val="center"/>
              <w:rPr>
                <w:rFonts w:ascii="宋体" w:cs="宋体"/>
                <w:b/>
                <w:color w:val="auto"/>
                <w:kern w:val="0"/>
                <w:sz w:val="32"/>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宋体" w:hAnsi="宋体" w:cs="宋体"/>
                <w:color w:val="auto"/>
                <w:kern w:val="0"/>
                <w:sz w:val="24"/>
                <w:highlight w:val="none"/>
              </w:rPr>
            </w:pPr>
            <w:r>
              <w:rPr>
                <w:rFonts w:ascii="宋体" w:hAnsi="宋体" w:cs="宋体"/>
                <w:color w:val="auto"/>
                <w:kern w:val="0"/>
                <w:sz w:val="24"/>
                <w:highlight w:val="none"/>
              </w:rPr>
              <w:t>2</w:t>
            </w:r>
          </w:p>
        </w:tc>
        <w:tc>
          <w:tcPr>
            <w:tcW w:w="3289" w:type="dxa"/>
          </w:tcPr>
          <w:p>
            <w:pPr>
              <w:jc w:val="center"/>
              <w:rPr>
                <w:rFonts w:ascii="宋体" w:cs="宋体"/>
                <w:b/>
                <w:color w:val="auto"/>
                <w:kern w:val="0"/>
                <w:sz w:val="32"/>
                <w:szCs w:val="32"/>
                <w:highlight w:val="none"/>
              </w:rPr>
            </w:pPr>
          </w:p>
        </w:tc>
        <w:tc>
          <w:tcPr>
            <w:tcW w:w="3940" w:type="dxa"/>
          </w:tcPr>
          <w:p>
            <w:pPr>
              <w:jc w:val="center"/>
              <w:rPr>
                <w:rFonts w:ascii="宋体" w:cs="宋体"/>
                <w:b/>
                <w:color w:val="auto"/>
                <w:kern w:val="0"/>
                <w:sz w:val="32"/>
                <w:szCs w:val="32"/>
                <w:highlight w:val="none"/>
              </w:rPr>
            </w:pPr>
          </w:p>
        </w:tc>
        <w:tc>
          <w:tcPr>
            <w:tcW w:w="1276" w:type="dxa"/>
          </w:tcPr>
          <w:p>
            <w:pPr>
              <w:jc w:val="center"/>
              <w:rPr>
                <w:rFonts w:ascii="宋体" w:cs="宋体"/>
                <w:b/>
                <w:color w:val="auto"/>
                <w:kern w:val="0"/>
                <w:sz w:val="32"/>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宋体" w:cs="宋体"/>
                <w:color w:val="auto"/>
                <w:kern w:val="0"/>
                <w:sz w:val="24"/>
                <w:highlight w:val="none"/>
              </w:rPr>
            </w:pPr>
            <w:r>
              <w:rPr>
                <w:rFonts w:hint="eastAsia" w:ascii="宋体" w:hAnsi="宋体" w:cs="宋体"/>
                <w:color w:val="auto"/>
                <w:kern w:val="0"/>
                <w:sz w:val="24"/>
                <w:highlight w:val="none"/>
              </w:rPr>
              <w:t>……</w:t>
            </w:r>
          </w:p>
        </w:tc>
        <w:tc>
          <w:tcPr>
            <w:tcW w:w="3289" w:type="dxa"/>
          </w:tcPr>
          <w:p>
            <w:pPr>
              <w:jc w:val="center"/>
              <w:rPr>
                <w:rFonts w:ascii="宋体" w:cs="宋体"/>
                <w:b/>
                <w:color w:val="auto"/>
                <w:kern w:val="0"/>
                <w:sz w:val="32"/>
                <w:szCs w:val="32"/>
                <w:highlight w:val="none"/>
              </w:rPr>
            </w:pPr>
          </w:p>
        </w:tc>
        <w:tc>
          <w:tcPr>
            <w:tcW w:w="3940" w:type="dxa"/>
          </w:tcPr>
          <w:p>
            <w:pPr>
              <w:jc w:val="center"/>
              <w:rPr>
                <w:rFonts w:ascii="宋体" w:cs="宋体"/>
                <w:b/>
                <w:color w:val="auto"/>
                <w:kern w:val="0"/>
                <w:sz w:val="32"/>
                <w:szCs w:val="32"/>
                <w:highlight w:val="none"/>
              </w:rPr>
            </w:pPr>
          </w:p>
        </w:tc>
        <w:tc>
          <w:tcPr>
            <w:tcW w:w="1276" w:type="dxa"/>
          </w:tcPr>
          <w:p>
            <w:pPr>
              <w:jc w:val="center"/>
              <w:rPr>
                <w:rFonts w:ascii="宋体" w:cs="宋体"/>
                <w:b/>
                <w:color w:val="auto"/>
                <w:kern w:val="0"/>
                <w:sz w:val="32"/>
                <w:szCs w:val="32"/>
                <w:highlight w:val="none"/>
              </w:rPr>
            </w:pPr>
          </w:p>
        </w:tc>
      </w:tr>
    </w:tbl>
    <w:p>
      <w:pPr>
        <w:pStyle w:val="33"/>
        <w:spacing w:line="400" w:lineRule="atLeast"/>
        <w:rPr>
          <w:rFonts w:hAnsi="宋体" w:cs="宋体"/>
          <w:color w:val="auto"/>
          <w:kern w:val="0"/>
          <w:sz w:val="24"/>
          <w:szCs w:val="24"/>
          <w:highlight w:val="none"/>
        </w:rPr>
      </w:pPr>
      <w:r>
        <w:rPr>
          <w:rFonts w:hint="eastAsia" w:hAnsi="宋体" w:cs="宋体"/>
          <w:color w:val="auto"/>
          <w:kern w:val="0"/>
          <w:sz w:val="24"/>
          <w:szCs w:val="24"/>
          <w:highlight w:val="none"/>
        </w:rPr>
        <w:t>注：</w:t>
      </w:r>
    </w:p>
    <w:p>
      <w:pPr>
        <w:pStyle w:val="33"/>
        <w:spacing w:line="400" w:lineRule="atLeast"/>
        <w:rPr>
          <w:rFonts w:hAnsi="宋体" w:cs="宋体"/>
          <w:color w:val="auto"/>
          <w:kern w:val="0"/>
          <w:sz w:val="24"/>
          <w:szCs w:val="24"/>
          <w:highlight w:val="none"/>
        </w:rPr>
      </w:pPr>
      <w:r>
        <w:rPr>
          <w:rFonts w:hAnsi="宋体" w:cs="宋体"/>
          <w:color w:val="auto"/>
          <w:kern w:val="0"/>
          <w:sz w:val="24"/>
          <w:szCs w:val="24"/>
          <w:highlight w:val="none"/>
        </w:rPr>
        <w:t>1</w:t>
      </w:r>
      <w:r>
        <w:rPr>
          <w:rFonts w:hint="eastAsia" w:hAnsi="宋体" w:cs="宋体"/>
          <w:color w:val="auto"/>
          <w:kern w:val="0"/>
          <w:sz w:val="24"/>
          <w:szCs w:val="24"/>
          <w:highlight w:val="none"/>
        </w:rPr>
        <w:t>、此表须与招标文件“采购需求”相应标项内的所有技术规格、商务条款（含技术、功能、配置、附加必备条件、售后服务、安装、验收、付款方式等）相比较且一一对应真实逐条填列，并在“偏离情况”栏注明“正偏离”、“负偏离”或“无偏离”。</w:t>
      </w:r>
    </w:p>
    <w:p>
      <w:pPr>
        <w:pStyle w:val="33"/>
        <w:spacing w:line="400" w:lineRule="atLeast"/>
        <w:rPr>
          <w:rFonts w:hAnsi="宋体" w:cs="宋体"/>
          <w:color w:val="auto"/>
          <w:kern w:val="0"/>
          <w:sz w:val="24"/>
          <w:szCs w:val="24"/>
          <w:highlight w:val="none"/>
        </w:rPr>
      </w:pPr>
      <w:r>
        <w:rPr>
          <w:rFonts w:hAnsi="宋体" w:cs="宋体"/>
          <w:color w:val="auto"/>
          <w:kern w:val="0"/>
          <w:sz w:val="24"/>
          <w:szCs w:val="24"/>
          <w:highlight w:val="none"/>
        </w:rPr>
        <w:t>2</w:t>
      </w:r>
      <w:r>
        <w:rPr>
          <w:rFonts w:hint="eastAsia" w:hAnsi="宋体" w:cs="宋体"/>
          <w:color w:val="auto"/>
          <w:kern w:val="0"/>
          <w:sz w:val="24"/>
          <w:szCs w:val="24"/>
          <w:highlight w:val="none"/>
        </w:rPr>
        <w:t>、投标人递交的技术规格书中必须真实逐条列明，否则由投标人自行承担相关风险。</w:t>
      </w:r>
    </w:p>
    <w:p>
      <w:pPr>
        <w:pStyle w:val="33"/>
        <w:spacing w:line="400" w:lineRule="atLeast"/>
        <w:rPr>
          <w:rFonts w:hAnsi="宋体" w:cs="宋体"/>
          <w:color w:val="auto"/>
          <w:kern w:val="0"/>
          <w:sz w:val="24"/>
          <w:szCs w:val="24"/>
          <w:highlight w:val="none"/>
        </w:rPr>
      </w:pPr>
      <w:r>
        <w:rPr>
          <w:rFonts w:hAnsi="宋体" w:cs="宋体"/>
          <w:color w:val="auto"/>
          <w:kern w:val="0"/>
          <w:sz w:val="24"/>
          <w:szCs w:val="24"/>
          <w:highlight w:val="none"/>
        </w:rPr>
        <w:t>3</w:t>
      </w:r>
      <w:r>
        <w:rPr>
          <w:rFonts w:hint="eastAsia" w:hAnsi="宋体" w:cs="宋体"/>
          <w:color w:val="auto"/>
          <w:kern w:val="0"/>
          <w:sz w:val="24"/>
          <w:szCs w:val="24"/>
          <w:highlight w:val="none"/>
        </w:rPr>
        <w:t>、此表在不改变格式的情况下可自行制作。</w:t>
      </w:r>
    </w:p>
    <w:p>
      <w:pPr>
        <w:pStyle w:val="33"/>
        <w:spacing w:line="400" w:lineRule="atLeast"/>
        <w:rPr>
          <w:rFonts w:hAnsi="宋体" w:cs="宋体"/>
          <w:color w:val="auto"/>
          <w:kern w:val="0"/>
          <w:sz w:val="24"/>
          <w:szCs w:val="24"/>
          <w:highlight w:val="none"/>
        </w:rPr>
      </w:pPr>
      <w:r>
        <w:rPr>
          <w:rFonts w:hAnsi="宋体" w:cs="宋体"/>
          <w:color w:val="auto"/>
          <w:kern w:val="0"/>
          <w:sz w:val="24"/>
          <w:szCs w:val="24"/>
          <w:highlight w:val="none"/>
        </w:rPr>
        <w:t>4</w:t>
      </w:r>
      <w:r>
        <w:rPr>
          <w:rFonts w:hint="eastAsia" w:hAnsi="宋体" w:cs="宋体"/>
          <w:color w:val="auto"/>
          <w:kern w:val="0"/>
          <w:sz w:val="24"/>
          <w:szCs w:val="24"/>
          <w:highlight w:val="none"/>
        </w:rPr>
        <w:t>、此表置于商务技术文件中。</w:t>
      </w:r>
    </w:p>
    <w:p>
      <w:pPr>
        <w:jc w:val="left"/>
        <w:rPr>
          <w:rFonts w:ascii="宋体" w:cs="宋体"/>
          <w:b/>
          <w:color w:val="auto"/>
          <w:kern w:val="0"/>
          <w:sz w:val="24"/>
          <w:highlight w:val="none"/>
        </w:rPr>
      </w:pPr>
      <w:r>
        <w:rPr>
          <w:rFonts w:hint="eastAsia" w:ascii="宋体" w:hAnsi="宋体" w:cs="宋体"/>
          <w:b/>
          <w:color w:val="auto"/>
          <w:kern w:val="0"/>
          <w:sz w:val="24"/>
          <w:highlight w:val="none"/>
        </w:rPr>
        <w:t>投标人保证：除商务技术偏离表列出的偏离外，投标人响应招标文件的全部要求。</w:t>
      </w:r>
    </w:p>
    <w:p>
      <w:pPr>
        <w:jc w:val="center"/>
        <w:rPr>
          <w:rFonts w:ascii="宋体" w:cs="宋体"/>
          <w:b/>
          <w:color w:val="auto"/>
          <w:kern w:val="0"/>
          <w:sz w:val="32"/>
          <w:szCs w:val="32"/>
          <w:highlight w:val="none"/>
        </w:rPr>
      </w:pPr>
    </w:p>
    <w:p>
      <w:pPr>
        <w:jc w:val="center"/>
        <w:rPr>
          <w:rFonts w:ascii="宋体" w:cs="宋体"/>
          <w:b/>
          <w:color w:val="auto"/>
          <w:kern w:val="0"/>
          <w:sz w:val="32"/>
          <w:szCs w:val="32"/>
          <w:highlight w:val="none"/>
        </w:rPr>
      </w:pPr>
    </w:p>
    <w:p>
      <w:pPr>
        <w:jc w:val="center"/>
        <w:rPr>
          <w:rFonts w:ascii="宋体" w:cs="宋体"/>
          <w:b/>
          <w:color w:val="auto"/>
          <w:kern w:val="0"/>
          <w:sz w:val="32"/>
          <w:szCs w:val="32"/>
          <w:highlight w:val="none"/>
        </w:rPr>
      </w:pPr>
    </w:p>
    <w:p>
      <w:pPr>
        <w:jc w:val="center"/>
        <w:rPr>
          <w:rFonts w:ascii="宋体" w:cs="宋体"/>
          <w:b/>
          <w:color w:val="auto"/>
          <w:kern w:val="0"/>
          <w:sz w:val="32"/>
          <w:szCs w:val="32"/>
          <w:highlight w:val="none"/>
        </w:rPr>
      </w:pPr>
    </w:p>
    <w:p>
      <w:pPr>
        <w:jc w:val="center"/>
        <w:rPr>
          <w:rFonts w:ascii="宋体" w:cs="宋体"/>
          <w:b/>
          <w:color w:val="auto"/>
          <w:kern w:val="0"/>
          <w:sz w:val="32"/>
          <w:szCs w:val="32"/>
          <w:highlight w:val="none"/>
        </w:rPr>
      </w:pPr>
    </w:p>
    <w:p>
      <w:pPr>
        <w:jc w:val="center"/>
        <w:rPr>
          <w:rFonts w:ascii="宋体" w:cs="宋体"/>
          <w:b/>
          <w:color w:val="auto"/>
          <w:kern w:val="0"/>
          <w:sz w:val="32"/>
          <w:szCs w:val="32"/>
          <w:highlight w:val="none"/>
        </w:rPr>
      </w:pPr>
    </w:p>
    <w:p>
      <w:pPr>
        <w:jc w:val="center"/>
        <w:rPr>
          <w:rFonts w:ascii="宋体" w:cs="宋体"/>
          <w:b/>
          <w:color w:val="auto"/>
          <w:kern w:val="0"/>
          <w:sz w:val="32"/>
          <w:szCs w:val="32"/>
          <w:highlight w:val="none"/>
        </w:rPr>
      </w:pPr>
    </w:p>
    <w:p>
      <w:pPr>
        <w:jc w:val="center"/>
        <w:rPr>
          <w:rFonts w:ascii="宋体" w:cs="宋体"/>
          <w:b/>
          <w:color w:val="auto"/>
          <w:kern w:val="0"/>
          <w:sz w:val="32"/>
          <w:szCs w:val="32"/>
          <w:highlight w:val="none"/>
        </w:rPr>
      </w:pPr>
    </w:p>
    <w:p>
      <w:pPr>
        <w:jc w:val="center"/>
        <w:rPr>
          <w:rFonts w:ascii="宋体" w:cs="宋体"/>
          <w:b/>
          <w:color w:val="auto"/>
          <w:kern w:val="0"/>
          <w:sz w:val="32"/>
          <w:szCs w:val="32"/>
          <w:highlight w:val="none"/>
        </w:rPr>
      </w:pPr>
    </w:p>
    <w:p>
      <w:pPr>
        <w:jc w:val="center"/>
        <w:rPr>
          <w:rFonts w:ascii="宋体" w:cs="宋体"/>
          <w:b/>
          <w:color w:val="auto"/>
          <w:kern w:val="0"/>
          <w:sz w:val="32"/>
          <w:szCs w:val="32"/>
          <w:highlight w:val="none"/>
        </w:rPr>
      </w:pPr>
    </w:p>
    <w:p>
      <w:pPr>
        <w:jc w:val="center"/>
        <w:rPr>
          <w:rFonts w:ascii="宋体" w:cs="宋体"/>
          <w:b/>
          <w:color w:val="auto"/>
          <w:kern w:val="0"/>
          <w:sz w:val="32"/>
          <w:szCs w:val="32"/>
          <w:highlight w:val="none"/>
        </w:rPr>
      </w:pPr>
    </w:p>
    <w:p>
      <w:pPr>
        <w:jc w:val="center"/>
        <w:rPr>
          <w:rFonts w:ascii="宋体" w:cs="宋体"/>
          <w:b/>
          <w:color w:val="auto"/>
          <w:kern w:val="0"/>
          <w:sz w:val="32"/>
          <w:szCs w:val="32"/>
          <w:highlight w:val="none"/>
        </w:rPr>
      </w:pPr>
    </w:p>
    <w:p>
      <w:pPr>
        <w:ind w:firstLine="2891" w:firstLineChars="900"/>
        <w:rPr>
          <w:rFonts w:ascii="宋体" w:cs="宋体"/>
          <w:b/>
          <w:bCs/>
          <w:color w:val="auto"/>
          <w:sz w:val="32"/>
          <w:szCs w:val="32"/>
          <w:highlight w:val="none"/>
        </w:rPr>
      </w:pPr>
    </w:p>
    <w:p>
      <w:pPr>
        <w:ind w:firstLine="2891" w:firstLineChars="900"/>
        <w:rPr>
          <w:rFonts w:ascii="宋体" w:cs="宋体"/>
          <w:b/>
          <w:bCs/>
          <w:color w:val="auto"/>
          <w:sz w:val="32"/>
          <w:szCs w:val="32"/>
          <w:highlight w:val="none"/>
        </w:rPr>
      </w:pPr>
    </w:p>
    <w:p>
      <w:pPr>
        <w:ind w:firstLine="2891" w:firstLineChars="900"/>
        <w:rPr>
          <w:rFonts w:ascii="宋体" w:cs="宋体"/>
          <w:b/>
          <w:bCs/>
          <w:color w:val="auto"/>
          <w:sz w:val="32"/>
          <w:szCs w:val="32"/>
          <w:highlight w:val="none"/>
        </w:rPr>
      </w:pPr>
    </w:p>
    <w:p>
      <w:pPr>
        <w:ind w:firstLine="2891" w:firstLineChars="900"/>
        <w:rPr>
          <w:rFonts w:ascii="宋体" w:cs="宋体"/>
          <w:b/>
          <w:bCs/>
          <w:color w:val="auto"/>
          <w:sz w:val="32"/>
          <w:szCs w:val="32"/>
          <w:highlight w:val="none"/>
        </w:rPr>
      </w:pPr>
    </w:p>
    <w:p>
      <w:pPr>
        <w:ind w:firstLine="2891" w:firstLineChars="900"/>
        <w:rPr>
          <w:rFonts w:ascii="宋体" w:cs="宋体"/>
          <w:b/>
          <w:bCs/>
          <w:color w:val="auto"/>
          <w:sz w:val="32"/>
          <w:szCs w:val="32"/>
          <w:highlight w:val="none"/>
        </w:rPr>
      </w:pPr>
    </w:p>
    <w:p>
      <w:pPr>
        <w:ind w:firstLine="2891" w:firstLineChars="900"/>
        <w:rPr>
          <w:rFonts w:ascii="宋体" w:cs="宋体"/>
          <w:b/>
          <w:bCs/>
          <w:color w:val="auto"/>
          <w:sz w:val="32"/>
          <w:szCs w:val="32"/>
          <w:highlight w:val="none"/>
        </w:rPr>
      </w:pPr>
    </w:p>
    <w:p>
      <w:pPr>
        <w:ind w:firstLine="2891" w:firstLineChars="900"/>
        <w:rPr>
          <w:rFonts w:ascii="宋体" w:cs="宋体"/>
          <w:b/>
          <w:color w:val="auto"/>
          <w:kern w:val="0"/>
          <w:sz w:val="32"/>
          <w:szCs w:val="32"/>
          <w:highlight w:val="none"/>
        </w:rPr>
      </w:pPr>
    </w:p>
    <w:p>
      <w:pPr>
        <w:ind w:firstLine="2891" w:firstLineChars="900"/>
        <w:rPr>
          <w:rFonts w:ascii="宋体" w:cs="宋体"/>
          <w:b/>
          <w:color w:val="auto"/>
          <w:kern w:val="0"/>
          <w:sz w:val="32"/>
          <w:szCs w:val="32"/>
          <w:highlight w:val="none"/>
        </w:rPr>
      </w:pPr>
    </w:p>
    <w:p>
      <w:pPr>
        <w:rPr>
          <w:rFonts w:hint="eastAsia" w:ascii="宋体" w:hAnsi="宋体" w:cs="宋体"/>
          <w:b/>
          <w:color w:val="auto"/>
          <w:kern w:val="0"/>
          <w:sz w:val="32"/>
          <w:szCs w:val="32"/>
          <w:highlight w:val="none"/>
          <w:lang w:val="en-US" w:eastAsia="zh-CN"/>
        </w:rPr>
      </w:pPr>
      <w:r>
        <w:rPr>
          <w:rFonts w:hint="eastAsia" w:ascii="宋体" w:hAnsi="宋体" w:cs="宋体"/>
          <w:b/>
          <w:color w:val="auto"/>
          <w:kern w:val="0"/>
          <w:sz w:val="32"/>
          <w:szCs w:val="32"/>
          <w:highlight w:val="none"/>
          <w:lang w:val="en-US" w:eastAsia="zh-CN"/>
        </w:rPr>
        <w:br w:type="page"/>
      </w:r>
    </w:p>
    <w:p>
      <w:pPr>
        <w:ind w:firstLine="1911" w:firstLineChars="595"/>
        <w:rPr>
          <w:rFonts w:ascii="宋体" w:cs="宋体"/>
          <w:b/>
          <w:color w:val="auto"/>
          <w:kern w:val="0"/>
          <w:sz w:val="32"/>
          <w:szCs w:val="32"/>
          <w:highlight w:val="none"/>
        </w:rPr>
      </w:pPr>
      <w:r>
        <w:rPr>
          <w:rFonts w:hint="eastAsia" w:ascii="宋体" w:hAnsi="宋体" w:cs="宋体"/>
          <w:b/>
          <w:color w:val="auto"/>
          <w:kern w:val="0"/>
          <w:sz w:val="32"/>
          <w:szCs w:val="32"/>
          <w:highlight w:val="none"/>
          <w:lang w:val="en-US" w:eastAsia="zh-CN"/>
        </w:rPr>
        <w:t>六</w:t>
      </w:r>
      <w:r>
        <w:rPr>
          <w:rFonts w:hint="eastAsia" w:ascii="宋体" w:hAnsi="宋体" w:cs="宋体"/>
          <w:b/>
          <w:color w:val="auto"/>
          <w:kern w:val="0"/>
          <w:sz w:val="32"/>
          <w:szCs w:val="32"/>
          <w:highlight w:val="none"/>
        </w:rPr>
        <w:t>、</w:t>
      </w:r>
      <w:r>
        <w:rPr>
          <w:rFonts w:hint="eastAsia" w:ascii="宋体" w:hAnsi="宋体" w:cs="宋体"/>
          <w:b/>
          <w:color w:val="auto"/>
          <w:kern w:val="0"/>
          <w:sz w:val="32"/>
          <w:szCs w:val="32"/>
          <w:highlight w:val="none"/>
          <w:lang w:val="zh-CN"/>
        </w:rPr>
        <w:t>政府采购供应商廉洁自律承诺书</w:t>
      </w:r>
    </w:p>
    <w:p>
      <w:pPr>
        <w:snapToGrid w:val="0"/>
        <w:spacing w:line="360" w:lineRule="auto"/>
        <w:rPr>
          <w:rFonts w:ascii="宋体" w:cs="宋体"/>
          <w:color w:val="auto"/>
          <w:sz w:val="24"/>
          <w:highlight w:val="none"/>
        </w:rPr>
      </w:pPr>
    </w:p>
    <w:p>
      <w:pPr>
        <w:snapToGrid w:val="0"/>
        <w:spacing w:line="360" w:lineRule="auto"/>
        <w:rPr>
          <w:rFonts w:asci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pPr>
        <w:autoSpaceDE w:val="0"/>
        <w:autoSpaceDN w:val="0"/>
        <w:spacing w:line="360" w:lineRule="auto"/>
        <w:ind w:left="2" w:leftChars="1" w:firstLine="480" w:firstLineChars="200"/>
        <w:jc w:val="left"/>
        <w:rPr>
          <w:rFonts w:ascii="宋体" w:cs="宋体"/>
          <w:color w:val="auto"/>
          <w:kern w:val="0"/>
          <w:sz w:val="24"/>
          <w:highlight w:val="none"/>
          <w:lang w:val="zh-CN"/>
        </w:rPr>
      </w:pPr>
      <w:r>
        <w:rPr>
          <w:rFonts w:hint="eastAsia" w:ascii="宋体" w:hAnsi="宋体" w:cs="宋体"/>
          <w:color w:val="auto"/>
          <w:kern w:val="0"/>
          <w:sz w:val="24"/>
          <w:highlight w:val="none"/>
          <w:lang w:val="zh-CN"/>
        </w:rPr>
        <w:t>我单位响应你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项目招标要求参加投标。在这次投标过程中和中标后，我们将严格遵守国家法律法规要求，并郑重承诺：</w:t>
      </w:r>
    </w:p>
    <w:p>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一、不向项目有关人员及部门赠送礼金礼物、有价证券、回扣以及中介费、介绍费、咨询费等好处费；</w:t>
      </w:r>
      <w:r>
        <w:rPr>
          <w:rFonts w:ascii="宋体" w:hAnsi="宋体" w:cs="宋体"/>
          <w:color w:val="auto"/>
          <w:kern w:val="0"/>
          <w:sz w:val="24"/>
          <w:highlight w:val="none"/>
          <w:lang w:val="zh-CN"/>
        </w:rPr>
        <w:t xml:space="preserve"> </w:t>
      </w:r>
    </w:p>
    <w:p>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二、不为项目有关人员及部门报销应由你方单位或个人支付的费用；</w:t>
      </w:r>
      <w:r>
        <w:rPr>
          <w:rFonts w:ascii="宋体" w:hAnsi="宋体" w:cs="宋体"/>
          <w:color w:val="auto"/>
          <w:kern w:val="0"/>
          <w:sz w:val="24"/>
          <w:highlight w:val="none"/>
          <w:lang w:val="zh-CN"/>
        </w:rPr>
        <w:t xml:space="preserve"> </w:t>
      </w:r>
    </w:p>
    <w:p>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三、不向项目有关人员及部门提供有可能影响公正的宴请和健身娱乐等活动；</w:t>
      </w:r>
      <w:r>
        <w:rPr>
          <w:rFonts w:ascii="宋体" w:hAnsi="宋体" w:cs="宋体"/>
          <w:color w:val="auto"/>
          <w:kern w:val="0"/>
          <w:sz w:val="24"/>
          <w:highlight w:val="none"/>
          <w:lang w:val="zh-CN"/>
        </w:rPr>
        <w:t xml:space="preserve"> </w:t>
      </w:r>
    </w:p>
    <w:p>
      <w:pPr>
        <w:autoSpaceDE w:val="0"/>
        <w:autoSpaceDN w:val="0"/>
        <w:spacing w:line="360" w:lineRule="auto"/>
        <w:ind w:left="2" w:leftChars="1" w:firstLine="480" w:firstLineChars="200"/>
        <w:jc w:val="left"/>
        <w:rPr>
          <w:rFonts w:ascii="宋体" w:cs="宋体"/>
          <w:color w:val="auto"/>
          <w:kern w:val="0"/>
          <w:sz w:val="24"/>
          <w:highlight w:val="none"/>
          <w:lang w:val="zh-CN"/>
        </w:rPr>
      </w:pPr>
      <w:r>
        <w:rPr>
          <w:rFonts w:hint="eastAsia" w:ascii="宋体" w:hAnsi="宋体" w:cs="宋体"/>
          <w:color w:val="auto"/>
          <w:kern w:val="0"/>
          <w:sz w:val="24"/>
          <w:highlight w:val="none"/>
          <w:lang w:val="zh-CN"/>
        </w:rPr>
        <w:t>四、不为项目有关人员及部门出国（境）、旅游等提供方便；</w:t>
      </w:r>
    </w:p>
    <w:p>
      <w:pPr>
        <w:autoSpaceDE w:val="0"/>
        <w:autoSpaceDN w:val="0"/>
        <w:spacing w:line="360" w:lineRule="auto"/>
        <w:ind w:left="481" w:leftChars="229"/>
        <w:jc w:val="left"/>
        <w:rPr>
          <w:rFonts w:ascii="宋体" w:cs="宋体"/>
          <w:color w:val="auto"/>
          <w:kern w:val="0"/>
          <w:sz w:val="24"/>
          <w:highlight w:val="none"/>
          <w:lang w:val="zh-CN"/>
        </w:rPr>
      </w:pPr>
      <w:r>
        <w:rPr>
          <w:rFonts w:hint="eastAsia" w:ascii="宋体" w:hAnsi="宋体" w:cs="宋体"/>
          <w:color w:val="auto"/>
          <w:kern w:val="0"/>
          <w:sz w:val="24"/>
          <w:highlight w:val="none"/>
          <w:lang w:val="zh-CN"/>
        </w:rPr>
        <w:t>五、不为项目有关人员个人装修住房、婚丧嫁娶、配偶子女工作安排等提供</w:t>
      </w:r>
    </w:p>
    <w:p>
      <w:pPr>
        <w:autoSpaceDE w:val="0"/>
        <w:autoSpaceDN w:val="0"/>
        <w:spacing w:line="360" w:lineRule="auto"/>
        <w:jc w:val="left"/>
        <w:rPr>
          <w:rFonts w:ascii="宋体" w:cs="宋体"/>
          <w:color w:val="auto"/>
          <w:kern w:val="0"/>
          <w:sz w:val="24"/>
          <w:highlight w:val="none"/>
          <w:lang w:val="zh-CN"/>
        </w:rPr>
      </w:pPr>
      <w:r>
        <w:rPr>
          <w:rFonts w:hint="eastAsia" w:ascii="宋体" w:hAnsi="宋体" w:cs="宋体"/>
          <w:color w:val="auto"/>
          <w:kern w:val="0"/>
          <w:sz w:val="24"/>
          <w:highlight w:val="none"/>
          <w:lang w:val="zh-CN"/>
        </w:rPr>
        <w:t>好处；</w:t>
      </w:r>
    </w:p>
    <w:p>
      <w:pPr>
        <w:autoSpaceDE w:val="0"/>
        <w:autoSpaceDN w:val="0"/>
        <w:spacing w:line="360" w:lineRule="auto"/>
        <w:ind w:left="481" w:leftChars="229"/>
        <w:jc w:val="left"/>
        <w:rPr>
          <w:rFonts w:ascii="宋体" w:cs="宋体"/>
          <w:color w:val="auto"/>
          <w:kern w:val="0"/>
          <w:sz w:val="24"/>
          <w:highlight w:val="none"/>
          <w:lang w:val="zh-CN"/>
        </w:rPr>
      </w:pPr>
      <w:r>
        <w:rPr>
          <w:rFonts w:hint="eastAsia" w:ascii="宋体" w:hAnsi="宋体" w:cs="宋体"/>
          <w:color w:val="auto"/>
          <w:kern w:val="0"/>
          <w:sz w:val="24"/>
          <w:highlight w:val="none"/>
          <w:lang w:val="zh-CN"/>
        </w:rPr>
        <w:t>六、严格遵守《</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政府采购法》《</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招标投标</w:t>
      </w:r>
    </w:p>
    <w:p>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法》</w:t>
      </w:r>
      <w:r>
        <w:rPr>
          <w:rFonts w:hint="eastAsia" w:ascii="宋体" w:hAnsi="宋体" w:cs="宋体"/>
          <w:color w:val="auto"/>
          <w:sz w:val="24"/>
          <w:highlight w:val="none"/>
          <w:lang w:val="zh-CN"/>
        </w:rPr>
        <w:t>《中华人民共和国民法典》</w:t>
      </w:r>
      <w:r>
        <w:rPr>
          <w:rFonts w:hint="eastAsia" w:ascii="宋体" w:hAnsi="宋体" w:cs="宋体"/>
          <w:color w:val="auto"/>
          <w:kern w:val="0"/>
          <w:sz w:val="24"/>
          <w:highlight w:val="none"/>
          <w:lang w:val="zh-CN"/>
        </w:rPr>
        <w:t>等法律法规，诚实守信，合法经营，坚决抵制各种违法违纪行为。</w:t>
      </w:r>
      <w:r>
        <w:rPr>
          <w:rFonts w:ascii="宋体" w:hAnsi="宋体" w:cs="宋体"/>
          <w:color w:val="auto"/>
          <w:kern w:val="0"/>
          <w:sz w:val="24"/>
          <w:highlight w:val="none"/>
          <w:lang w:val="zh-CN"/>
        </w:rPr>
        <w:t xml:space="preserve"> </w:t>
      </w:r>
    </w:p>
    <w:p>
      <w:pPr>
        <w:autoSpaceDE w:val="0"/>
        <w:autoSpaceDN w:val="0"/>
        <w:spacing w:line="360" w:lineRule="auto"/>
        <w:ind w:firstLine="480" w:firstLineChars="200"/>
        <w:jc w:val="left"/>
        <w:rPr>
          <w:rFonts w:ascii="宋体" w:cs="宋体"/>
          <w:color w:val="auto"/>
          <w:kern w:val="0"/>
          <w:sz w:val="24"/>
          <w:highlight w:val="none"/>
          <w:lang w:val="zh-CN"/>
        </w:rPr>
      </w:pPr>
      <w:r>
        <w:rPr>
          <w:rFonts w:hint="eastAsia" w:ascii="宋体" w:hAnsi="宋体" w:cs="宋体"/>
          <w:color w:val="auto"/>
          <w:kern w:val="0"/>
          <w:sz w:val="24"/>
          <w:highlight w:val="none"/>
          <w:lang w:val="zh-CN"/>
        </w:rPr>
        <w:t>如违反上述承诺，你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有权立即取消我单位投标、中标或在建项目的建设资格，有权拒绝我单位在一定时期内进入你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进行项目建设或其他经营活动，并通报市财政局。由此引起的相应损失均由我单位承担。</w:t>
      </w:r>
    </w:p>
    <w:p>
      <w:pPr>
        <w:autoSpaceDE w:val="0"/>
        <w:autoSpaceDN w:val="0"/>
        <w:spacing w:line="360" w:lineRule="auto"/>
        <w:ind w:left="2"/>
        <w:jc w:val="left"/>
        <w:rPr>
          <w:rFonts w:ascii="宋体" w:cs="宋体"/>
          <w:color w:val="auto"/>
          <w:kern w:val="0"/>
          <w:sz w:val="24"/>
          <w:highlight w:val="none"/>
          <w:lang w:val="zh-CN"/>
        </w:rPr>
      </w:pPr>
    </w:p>
    <w:p>
      <w:pPr>
        <w:autoSpaceDE w:val="0"/>
        <w:autoSpaceDN w:val="0"/>
        <w:spacing w:line="360" w:lineRule="auto"/>
        <w:ind w:left="2"/>
        <w:jc w:val="left"/>
        <w:rPr>
          <w:rFonts w:ascii="宋体" w:cs="宋体"/>
          <w:color w:val="auto"/>
          <w:kern w:val="0"/>
          <w:sz w:val="24"/>
          <w:highlight w:val="none"/>
          <w:lang w:val="zh-CN"/>
        </w:rPr>
      </w:pPr>
    </w:p>
    <w:p>
      <w:pPr>
        <w:autoSpaceDE w:val="0"/>
        <w:autoSpaceDN w:val="0"/>
        <w:spacing w:line="360" w:lineRule="auto"/>
        <w:ind w:left="2"/>
        <w:jc w:val="left"/>
        <w:rPr>
          <w:rFonts w:ascii="宋体" w:cs="宋体"/>
          <w:color w:val="auto"/>
          <w:kern w:val="0"/>
          <w:sz w:val="24"/>
          <w:highlight w:val="none"/>
          <w:lang w:val="zh-CN"/>
        </w:rPr>
      </w:pPr>
    </w:p>
    <w:p>
      <w:pPr>
        <w:autoSpaceDE w:val="0"/>
        <w:autoSpaceDN w:val="0"/>
        <w:spacing w:line="360" w:lineRule="auto"/>
        <w:ind w:left="2" w:leftChars="1" w:right="1120" w:firstLine="4560" w:firstLineChars="19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投标人名称（</w:t>
      </w:r>
      <w:r>
        <w:rPr>
          <w:rFonts w:hint="eastAsia" w:ascii="宋体" w:hAnsi="宋体" w:cs="宋体"/>
          <w:color w:val="auto"/>
          <w:sz w:val="24"/>
          <w:highlight w:val="none"/>
        </w:rPr>
        <w:t>电子签名</w:t>
      </w:r>
      <w:r>
        <w:rPr>
          <w:rFonts w:hint="eastAsia" w:ascii="宋体" w:hAnsi="宋体" w:cs="宋体"/>
          <w:color w:val="auto"/>
          <w:kern w:val="0"/>
          <w:sz w:val="24"/>
          <w:highlight w:val="none"/>
          <w:lang w:val="zh-CN"/>
        </w:rPr>
        <w:t>）：</w:t>
      </w:r>
      <w:r>
        <w:rPr>
          <w:rFonts w:ascii="宋体" w:hAnsi="宋体" w:cs="宋体"/>
          <w:color w:val="auto"/>
          <w:kern w:val="0"/>
          <w:sz w:val="24"/>
          <w:highlight w:val="none"/>
          <w:lang w:val="zh-CN"/>
        </w:rPr>
        <w:t xml:space="preserve">                                                                                                                                                                                                               </w:t>
      </w:r>
    </w:p>
    <w:p>
      <w:pPr>
        <w:spacing w:line="360" w:lineRule="auto"/>
        <w:ind w:left="4620" w:leftChars="2200"/>
        <w:rPr>
          <w:rFonts w:ascii="宋体" w:cs="宋体"/>
          <w:color w:val="auto"/>
          <w:sz w:val="24"/>
          <w:highlight w:val="none"/>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w:t>
      </w:r>
      <w:r>
        <w:rPr>
          <w:rFonts w:ascii="宋体" w:hAnsi="宋体" w:cs="宋体"/>
          <w:color w:val="auto"/>
          <w:kern w:val="0"/>
          <w:sz w:val="24"/>
          <w:highlight w:val="none"/>
          <w:lang w:val="zh-CN"/>
        </w:rPr>
        <w:t xml:space="preserve">   </w:t>
      </w:r>
      <w:r>
        <w:rPr>
          <w:rFonts w:hint="eastAsia" w:ascii="宋体" w:hAnsi="宋体" w:cs="宋体"/>
          <w:color w:val="auto"/>
          <w:kern w:val="0"/>
          <w:sz w:val="24"/>
          <w:highlight w:val="none"/>
          <w:lang w:val="zh-CN"/>
        </w:rPr>
        <w:t>年</w:t>
      </w:r>
      <w:r>
        <w:rPr>
          <w:rFonts w:ascii="宋体" w:hAnsi="宋体" w:cs="宋体"/>
          <w:color w:val="auto"/>
          <w:kern w:val="0"/>
          <w:sz w:val="24"/>
          <w:highlight w:val="none"/>
          <w:lang w:val="zh-CN"/>
        </w:rPr>
        <w:t xml:space="preserve">   </w:t>
      </w:r>
      <w:r>
        <w:rPr>
          <w:rFonts w:hint="eastAsia" w:ascii="宋体" w:hAnsi="宋体" w:cs="宋体"/>
          <w:color w:val="auto"/>
          <w:kern w:val="0"/>
          <w:sz w:val="24"/>
          <w:highlight w:val="none"/>
          <w:lang w:val="zh-CN"/>
        </w:rPr>
        <w:t>月</w:t>
      </w:r>
      <w:r>
        <w:rPr>
          <w:rFonts w:ascii="宋体" w:hAnsi="宋体" w:cs="宋体"/>
          <w:color w:val="auto"/>
          <w:kern w:val="0"/>
          <w:sz w:val="24"/>
          <w:highlight w:val="none"/>
          <w:lang w:val="zh-CN"/>
        </w:rPr>
        <w:t xml:space="preserve">   </w:t>
      </w:r>
      <w:r>
        <w:rPr>
          <w:rFonts w:hint="eastAsia" w:ascii="宋体" w:hAnsi="宋体" w:cs="宋体"/>
          <w:color w:val="auto"/>
          <w:kern w:val="0"/>
          <w:sz w:val="24"/>
          <w:highlight w:val="none"/>
          <w:lang w:val="zh-CN"/>
        </w:rPr>
        <w:t>日</w:t>
      </w:r>
    </w:p>
    <w:p>
      <w:pPr>
        <w:spacing w:line="360" w:lineRule="auto"/>
        <w:jc w:val="center"/>
        <w:rPr>
          <w:rFonts w:ascii="宋体" w:cs="宋体"/>
          <w:b/>
          <w:bCs/>
          <w:color w:val="auto"/>
          <w:sz w:val="24"/>
          <w:highlight w:val="none"/>
        </w:rPr>
      </w:pPr>
    </w:p>
    <w:p>
      <w:pPr>
        <w:spacing w:line="360" w:lineRule="auto"/>
        <w:jc w:val="center"/>
        <w:rPr>
          <w:rFonts w:ascii="宋体" w:cs="宋体"/>
          <w:b/>
          <w:bCs/>
          <w:color w:val="auto"/>
          <w:sz w:val="24"/>
          <w:highlight w:val="none"/>
        </w:rPr>
        <w:sectPr>
          <w:headerReference r:id="rId11" w:type="first"/>
          <w:footerReference r:id="rId13" w:type="first"/>
          <w:headerReference r:id="rId10" w:type="default"/>
          <w:footerReference r:id="rId12" w:type="default"/>
          <w:pgSz w:w="11906" w:h="16838"/>
          <w:pgMar w:top="1276" w:right="1418" w:bottom="1247" w:left="1418" w:header="851" w:footer="992" w:gutter="0"/>
          <w:cols w:space="720" w:num="1"/>
          <w:titlePg/>
          <w:docGrid w:linePitch="312" w:charSpace="0"/>
        </w:sectPr>
      </w:pPr>
    </w:p>
    <w:p>
      <w:pPr>
        <w:spacing w:line="360" w:lineRule="auto"/>
        <w:jc w:val="center"/>
        <w:outlineLvl w:val="0"/>
        <w:rPr>
          <w:rFonts w:ascii="宋体" w:cs="宋体"/>
          <w:b/>
          <w:color w:val="auto"/>
          <w:kern w:val="0"/>
          <w:sz w:val="36"/>
          <w:szCs w:val="36"/>
          <w:highlight w:val="none"/>
        </w:rPr>
      </w:pPr>
      <w:r>
        <w:rPr>
          <w:rFonts w:hint="eastAsia" w:ascii="宋体" w:hAnsi="宋体" w:cs="宋体"/>
          <w:b/>
          <w:color w:val="auto"/>
          <w:kern w:val="0"/>
          <w:sz w:val="36"/>
          <w:szCs w:val="36"/>
          <w:highlight w:val="none"/>
        </w:rPr>
        <w:t>报价文件部分</w:t>
      </w:r>
    </w:p>
    <w:p>
      <w:pPr>
        <w:spacing w:line="360" w:lineRule="auto"/>
        <w:jc w:val="center"/>
        <w:outlineLvl w:val="0"/>
        <w:rPr>
          <w:rFonts w:ascii="宋体" w:cs="宋体"/>
          <w:b/>
          <w:color w:val="auto"/>
          <w:kern w:val="0"/>
          <w:sz w:val="36"/>
          <w:szCs w:val="36"/>
          <w:highlight w:val="none"/>
        </w:rPr>
      </w:pPr>
      <w:r>
        <w:rPr>
          <w:rFonts w:hint="eastAsia" w:ascii="宋体" w:hAnsi="宋体" w:cs="宋体"/>
          <w:b/>
          <w:color w:val="auto"/>
          <w:kern w:val="0"/>
          <w:sz w:val="36"/>
          <w:szCs w:val="36"/>
          <w:highlight w:val="none"/>
        </w:rPr>
        <w:t>目录</w:t>
      </w:r>
    </w:p>
    <w:p>
      <w:pPr>
        <w:spacing w:line="360" w:lineRule="auto"/>
        <w:jc w:val="center"/>
        <w:outlineLvl w:val="0"/>
        <w:rPr>
          <w:rFonts w:ascii="宋体" w:cs="宋体"/>
          <w:b/>
          <w:color w:val="auto"/>
          <w:kern w:val="0"/>
          <w:sz w:val="36"/>
          <w:szCs w:val="36"/>
          <w:highlight w:val="none"/>
        </w:rPr>
      </w:pPr>
    </w:p>
    <w:p>
      <w:pPr>
        <w:snapToGrid w:val="0"/>
        <w:spacing w:line="360" w:lineRule="auto"/>
        <w:rPr>
          <w:rFonts w:asci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1</w:t>
      </w:r>
      <w:r>
        <w:rPr>
          <w:rFonts w:hint="eastAsia" w:ascii="宋体" w:hAnsi="宋体" w:cs="宋体"/>
          <w:color w:val="auto"/>
          <w:sz w:val="24"/>
          <w:highlight w:val="none"/>
        </w:rPr>
        <w:t>）开标一览表（报价表）………………………………………………………（页码）</w:t>
      </w:r>
    </w:p>
    <w:p>
      <w:pPr>
        <w:snapToGrid w:val="0"/>
        <w:spacing w:line="360" w:lineRule="auto"/>
        <w:rPr>
          <w:rFonts w:asci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2</w:t>
      </w:r>
      <w:r>
        <w:rPr>
          <w:rFonts w:hint="eastAsia" w:ascii="宋体" w:hAnsi="宋体" w:cs="宋体"/>
          <w:color w:val="auto"/>
          <w:sz w:val="24"/>
          <w:highlight w:val="none"/>
        </w:rPr>
        <w:t>）中小企业声明函（如需）……………………………………………………（页码）</w:t>
      </w:r>
    </w:p>
    <w:p>
      <w:pPr>
        <w:snapToGrid w:val="0"/>
        <w:spacing w:line="360" w:lineRule="auto"/>
        <w:ind w:right="480"/>
        <w:jc w:val="center"/>
        <w:rPr>
          <w:rFonts w:ascii="宋体" w:cs="宋体"/>
          <w:b/>
          <w:color w:val="auto"/>
          <w:kern w:val="0"/>
          <w:sz w:val="32"/>
          <w:szCs w:val="32"/>
          <w:highlight w:val="none"/>
        </w:rPr>
      </w:pPr>
    </w:p>
    <w:p>
      <w:pPr>
        <w:snapToGrid w:val="0"/>
        <w:spacing w:line="360" w:lineRule="auto"/>
        <w:ind w:right="480"/>
        <w:jc w:val="center"/>
        <w:rPr>
          <w:rFonts w:ascii="宋体" w:cs="宋体"/>
          <w:b/>
          <w:color w:val="auto"/>
          <w:kern w:val="0"/>
          <w:sz w:val="32"/>
          <w:szCs w:val="32"/>
          <w:highlight w:val="none"/>
        </w:rPr>
      </w:pPr>
    </w:p>
    <w:p>
      <w:pPr>
        <w:snapToGrid w:val="0"/>
        <w:spacing w:line="360" w:lineRule="auto"/>
        <w:ind w:right="480"/>
        <w:jc w:val="center"/>
        <w:rPr>
          <w:rFonts w:ascii="宋体" w:cs="宋体"/>
          <w:b/>
          <w:color w:val="auto"/>
          <w:kern w:val="0"/>
          <w:sz w:val="32"/>
          <w:szCs w:val="32"/>
          <w:highlight w:val="none"/>
        </w:rPr>
      </w:pPr>
    </w:p>
    <w:p>
      <w:pPr>
        <w:snapToGrid w:val="0"/>
        <w:spacing w:line="360" w:lineRule="auto"/>
        <w:ind w:right="480"/>
        <w:jc w:val="center"/>
        <w:rPr>
          <w:rFonts w:ascii="宋体" w:cs="宋体"/>
          <w:b/>
          <w:color w:val="auto"/>
          <w:kern w:val="0"/>
          <w:sz w:val="32"/>
          <w:szCs w:val="32"/>
          <w:highlight w:val="none"/>
        </w:rPr>
      </w:pPr>
    </w:p>
    <w:p>
      <w:pPr>
        <w:snapToGrid w:val="0"/>
        <w:spacing w:line="360" w:lineRule="auto"/>
        <w:ind w:right="480"/>
        <w:jc w:val="center"/>
        <w:rPr>
          <w:rFonts w:ascii="宋体" w:cs="宋体"/>
          <w:b/>
          <w:color w:val="auto"/>
          <w:kern w:val="0"/>
          <w:sz w:val="32"/>
          <w:szCs w:val="32"/>
          <w:highlight w:val="none"/>
        </w:rPr>
      </w:pPr>
    </w:p>
    <w:p>
      <w:pPr>
        <w:snapToGrid w:val="0"/>
        <w:spacing w:line="360" w:lineRule="auto"/>
        <w:ind w:right="480"/>
        <w:jc w:val="center"/>
        <w:rPr>
          <w:rFonts w:ascii="宋体" w:cs="宋体"/>
          <w:b/>
          <w:color w:val="auto"/>
          <w:kern w:val="0"/>
          <w:sz w:val="32"/>
          <w:szCs w:val="32"/>
          <w:highlight w:val="none"/>
        </w:rPr>
      </w:pPr>
    </w:p>
    <w:p>
      <w:pPr>
        <w:snapToGrid w:val="0"/>
        <w:spacing w:line="360" w:lineRule="auto"/>
        <w:ind w:right="480"/>
        <w:jc w:val="center"/>
        <w:rPr>
          <w:rFonts w:ascii="宋体" w:cs="宋体"/>
          <w:b/>
          <w:color w:val="auto"/>
          <w:kern w:val="0"/>
          <w:sz w:val="32"/>
          <w:szCs w:val="32"/>
          <w:highlight w:val="none"/>
        </w:rPr>
      </w:pPr>
    </w:p>
    <w:p>
      <w:pPr>
        <w:snapToGrid w:val="0"/>
        <w:spacing w:line="360" w:lineRule="auto"/>
        <w:ind w:right="480"/>
        <w:jc w:val="center"/>
        <w:rPr>
          <w:rFonts w:ascii="宋体" w:cs="宋体"/>
          <w:b/>
          <w:color w:val="auto"/>
          <w:kern w:val="0"/>
          <w:sz w:val="32"/>
          <w:szCs w:val="32"/>
          <w:highlight w:val="none"/>
        </w:rPr>
      </w:pPr>
    </w:p>
    <w:p>
      <w:pPr>
        <w:snapToGrid w:val="0"/>
        <w:spacing w:line="360" w:lineRule="auto"/>
        <w:ind w:right="480"/>
        <w:jc w:val="center"/>
        <w:rPr>
          <w:rFonts w:ascii="宋体" w:cs="宋体"/>
          <w:b/>
          <w:color w:val="auto"/>
          <w:kern w:val="0"/>
          <w:sz w:val="32"/>
          <w:szCs w:val="32"/>
          <w:highlight w:val="none"/>
        </w:rPr>
      </w:pPr>
    </w:p>
    <w:p>
      <w:pPr>
        <w:snapToGrid w:val="0"/>
        <w:spacing w:line="360" w:lineRule="auto"/>
        <w:ind w:right="480"/>
        <w:jc w:val="center"/>
        <w:rPr>
          <w:rFonts w:ascii="宋体" w:cs="宋体"/>
          <w:b/>
          <w:color w:val="auto"/>
          <w:kern w:val="0"/>
          <w:sz w:val="32"/>
          <w:szCs w:val="32"/>
          <w:highlight w:val="none"/>
        </w:rPr>
      </w:pPr>
    </w:p>
    <w:p>
      <w:pPr>
        <w:snapToGrid w:val="0"/>
        <w:spacing w:line="360" w:lineRule="auto"/>
        <w:ind w:right="480"/>
        <w:jc w:val="center"/>
        <w:rPr>
          <w:rFonts w:ascii="宋体" w:cs="宋体"/>
          <w:b/>
          <w:color w:val="auto"/>
          <w:kern w:val="0"/>
          <w:sz w:val="32"/>
          <w:szCs w:val="32"/>
          <w:highlight w:val="none"/>
        </w:rPr>
      </w:pPr>
    </w:p>
    <w:p>
      <w:pPr>
        <w:snapToGrid w:val="0"/>
        <w:spacing w:line="360" w:lineRule="auto"/>
        <w:ind w:right="480"/>
        <w:jc w:val="center"/>
        <w:rPr>
          <w:rFonts w:ascii="宋体" w:cs="宋体"/>
          <w:b/>
          <w:color w:val="auto"/>
          <w:kern w:val="0"/>
          <w:sz w:val="32"/>
          <w:szCs w:val="32"/>
          <w:highlight w:val="none"/>
        </w:rPr>
      </w:pPr>
    </w:p>
    <w:p>
      <w:pPr>
        <w:snapToGrid w:val="0"/>
        <w:spacing w:line="360" w:lineRule="auto"/>
        <w:ind w:right="480"/>
        <w:jc w:val="center"/>
        <w:rPr>
          <w:rFonts w:ascii="宋体" w:cs="宋体"/>
          <w:b/>
          <w:color w:val="auto"/>
          <w:kern w:val="0"/>
          <w:sz w:val="32"/>
          <w:szCs w:val="32"/>
          <w:highlight w:val="none"/>
        </w:rPr>
      </w:pPr>
    </w:p>
    <w:p>
      <w:pPr>
        <w:snapToGrid w:val="0"/>
        <w:spacing w:line="360" w:lineRule="auto"/>
        <w:ind w:right="480"/>
        <w:jc w:val="center"/>
        <w:rPr>
          <w:rFonts w:ascii="宋体" w:cs="宋体"/>
          <w:b/>
          <w:color w:val="auto"/>
          <w:kern w:val="0"/>
          <w:sz w:val="32"/>
          <w:szCs w:val="32"/>
          <w:highlight w:val="none"/>
        </w:rPr>
      </w:pPr>
    </w:p>
    <w:p>
      <w:pPr>
        <w:snapToGrid w:val="0"/>
        <w:spacing w:line="360" w:lineRule="auto"/>
        <w:ind w:right="480"/>
        <w:jc w:val="center"/>
        <w:rPr>
          <w:rFonts w:ascii="宋体" w:cs="宋体"/>
          <w:b/>
          <w:color w:val="auto"/>
          <w:kern w:val="0"/>
          <w:sz w:val="32"/>
          <w:szCs w:val="32"/>
          <w:highlight w:val="none"/>
        </w:rPr>
      </w:pPr>
    </w:p>
    <w:p>
      <w:pPr>
        <w:pStyle w:val="699"/>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headerReference r:id="rId15" w:type="first"/>
          <w:footerReference r:id="rId17" w:type="first"/>
          <w:headerReference r:id="rId14" w:type="default"/>
          <w:footerReference r:id="rId16" w:type="default"/>
          <w:pgSz w:w="11906" w:h="16838"/>
          <w:pgMar w:top="1276" w:right="1418" w:bottom="1247" w:left="1418" w:header="851" w:footer="992" w:gutter="0"/>
          <w:cols w:space="720" w:num="1"/>
          <w:titlePg/>
          <w:docGrid w:linePitch="312" w:charSpace="0"/>
        </w:sectPr>
      </w:pPr>
    </w:p>
    <w:p>
      <w:pPr>
        <w:pStyle w:val="699"/>
        <w:keepNext w:val="0"/>
        <w:pageBreakBefore w:val="0"/>
        <w:numPr>
          <w:ilvl w:val="0"/>
          <w:numId w:val="2"/>
        </w:numPr>
        <w:tabs>
          <w:tab w:val="clear" w:pos="720"/>
        </w:tabs>
        <w:snapToGrid w:val="0"/>
        <w:spacing w:before="120" w:after="120"/>
        <w:ind w:firstLine="643"/>
        <w:outlineLvl w:val="9"/>
        <w:rPr>
          <w:rFonts w:hint="eastAsia" w:ascii="宋体" w:hAnsi="宋体" w:eastAsia="宋体" w:cs="宋体"/>
          <w:color w:val="auto"/>
          <w:sz w:val="28"/>
          <w:highlight w:val="none"/>
          <w:lang w:eastAsia="zh-CN"/>
        </w:rPr>
      </w:pPr>
      <w:r>
        <w:rPr>
          <w:rFonts w:hint="eastAsia" w:ascii="宋体" w:hAnsi="宋体" w:eastAsia="宋体" w:cs="宋体"/>
          <w:color w:val="auto"/>
          <w:kern w:val="2"/>
          <w:sz w:val="32"/>
          <w:szCs w:val="32"/>
          <w:highlight w:val="none"/>
        </w:rPr>
        <w:t>开标一览表（报价表）</w:t>
      </w:r>
    </w:p>
    <w:p>
      <w:pPr>
        <w:autoSpaceDE/>
        <w:autoSpaceDN/>
        <w:spacing w:line="360" w:lineRule="auto"/>
        <w:jc w:val="both"/>
        <w:rPr>
          <w:rFonts w:hint="eastAsia" w:ascii="宋体" w:hAnsi="宋体" w:eastAsia="宋体" w:cs="宋体"/>
          <w:color w:val="auto"/>
          <w:sz w:val="28"/>
          <w:highlight w:val="none"/>
          <w:lang w:eastAsia="zh-CN"/>
        </w:rPr>
      </w:pPr>
      <w:r>
        <w:rPr>
          <w:rFonts w:hint="eastAsia" w:ascii="宋体" w:hAnsi="宋体" w:eastAsia="宋体" w:cs="宋体"/>
          <w:color w:val="auto"/>
          <w:sz w:val="28"/>
          <w:highlight w:val="none"/>
          <w:lang w:eastAsia="zh-CN"/>
        </w:rPr>
        <w:t>项目名称：</w:t>
      </w:r>
      <w:r>
        <w:rPr>
          <w:rFonts w:hint="eastAsia" w:ascii="宋体" w:hAnsi="宋体" w:cs="宋体"/>
          <w:color w:val="auto"/>
          <w:sz w:val="28"/>
          <w:highlight w:val="none"/>
          <w:lang w:eastAsia="zh-CN"/>
        </w:rPr>
        <w:t>2022—2023年诸暨市住房和城乡建设局零星、突击性广告服务采购项目</w:t>
      </w:r>
    </w:p>
    <w:p>
      <w:pPr>
        <w:autoSpaceDE/>
        <w:autoSpaceDN/>
        <w:spacing w:line="360" w:lineRule="auto"/>
        <w:jc w:val="both"/>
        <w:rPr>
          <w:rFonts w:hint="eastAsia" w:ascii="宋体" w:hAnsi="宋体" w:eastAsia="宋体" w:cs="宋体"/>
          <w:color w:val="auto"/>
          <w:sz w:val="28"/>
          <w:highlight w:val="none"/>
          <w:lang w:eastAsia="zh-CN"/>
        </w:rPr>
      </w:pPr>
      <w:r>
        <w:rPr>
          <w:rFonts w:hint="eastAsia" w:ascii="宋体" w:hAnsi="宋体" w:eastAsia="宋体" w:cs="宋体"/>
          <w:color w:val="auto"/>
          <w:sz w:val="28"/>
          <w:highlight w:val="none"/>
          <w:lang w:eastAsia="zh-CN"/>
        </w:rPr>
        <w:t>项目编号：浙江智拓2022-**-**</w:t>
      </w:r>
    </w:p>
    <w:p>
      <w:pPr>
        <w:pStyle w:val="79"/>
        <w:rPr>
          <w:color w:val="auto"/>
          <w:highlight w:val="none"/>
        </w:rPr>
      </w:pPr>
    </w:p>
    <w:tbl>
      <w:tblPr>
        <w:tblStyle w:val="62"/>
        <w:tblW w:w="860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9"/>
        <w:gridCol w:w="1464"/>
        <w:gridCol w:w="1575"/>
        <w:gridCol w:w="2176"/>
        <w:gridCol w:w="25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jc w:val="center"/>
        </w:trPr>
        <w:tc>
          <w:tcPr>
            <w:tcW w:w="839" w:type="dxa"/>
            <w:vMerge w:val="restart"/>
            <w:noWrap w:val="0"/>
            <w:vAlign w:val="center"/>
          </w:tcPr>
          <w:p>
            <w:pPr>
              <w:jc w:val="center"/>
              <w:rPr>
                <w:rFonts w:hint="eastAsia" w:ascii="宋体" w:hAnsi="宋体" w:eastAsia="宋体" w:cs="宋体"/>
                <w:b/>
                <w:color w:val="auto"/>
                <w:sz w:val="24"/>
                <w:szCs w:val="24"/>
                <w:highlight w:val="none"/>
                <w:lang w:val="en-US" w:eastAsia="zh-CN"/>
              </w:rPr>
            </w:pPr>
            <w:r>
              <w:rPr>
                <w:rFonts w:hint="eastAsia" w:ascii="宋体" w:hAnsi="宋体" w:cs="宋体"/>
                <w:b/>
                <w:color w:val="auto"/>
                <w:sz w:val="24"/>
                <w:szCs w:val="24"/>
                <w:highlight w:val="none"/>
                <w:lang w:val="en-US" w:eastAsia="zh-CN"/>
              </w:rPr>
              <w:t>标的</w:t>
            </w:r>
          </w:p>
        </w:tc>
        <w:tc>
          <w:tcPr>
            <w:tcW w:w="1464" w:type="dxa"/>
            <w:vMerge w:val="restart"/>
            <w:noWrap w:val="0"/>
            <w:vAlign w:val="center"/>
          </w:tcPr>
          <w:p>
            <w:pPr>
              <w:jc w:val="center"/>
              <w:rPr>
                <w:rFonts w:hint="default" w:ascii="宋体" w:hAnsi="宋体" w:eastAsia="宋体" w:cs="宋体"/>
                <w:b/>
                <w:color w:val="auto"/>
                <w:sz w:val="24"/>
                <w:szCs w:val="24"/>
                <w:highlight w:val="none"/>
                <w:lang w:val="en-US" w:eastAsia="zh-CN"/>
              </w:rPr>
            </w:pPr>
            <w:r>
              <w:rPr>
                <w:rFonts w:hint="eastAsia" w:ascii="宋体" w:hAnsi="宋体" w:cs="宋体"/>
                <w:b/>
                <w:color w:val="auto"/>
                <w:sz w:val="24"/>
                <w:szCs w:val="24"/>
                <w:highlight w:val="none"/>
                <w:lang w:val="en-US" w:eastAsia="zh-CN"/>
              </w:rPr>
              <w:t>标的内容</w:t>
            </w:r>
          </w:p>
        </w:tc>
        <w:tc>
          <w:tcPr>
            <w:tcW w:w="1575" w:type="dxa"/>
            <w:vMerge w:val="restart"/>
            <w:noWrap w:val="0"/>
            <w:vAlign w:val="center"/>
          </w:tcPr>
          <w:p>
            <w:pPr>
              <w:jc w:val="center"/>
              <w:rPr>
                <w:rFonts w:hint="eastAsia" w:ascii="宋体" w:hAnsi="宋体" w:cs="宋体"/>
                <w:b/>
                <w:color w:val="auto"/>
                <w:sz w:val="24"/>
                <w:szCs w:val="24"/>
                <w:highlight w:val="none"/>
                <w:lang w:val="zh-CN" w:eastAsia="zh-CN"/>
              </w:rPr>
            </w:pPr>
            <w:r>
              <w:rPr>
                <w:rFonts w:hint="eastAsia" w:ascii="宋体" w:hAnsi="宋体" w:cs="宋体"/>
                <w:b/>
                <w:color w:val="auto"/>
                <w:sz w:val="24"/>
                <w:szCs w:val="24"/>
                <w:highlight w:val="none"/>
                <w:lang w:val="zh-CN" w:eastAsia="zh-CN"/>
              </w:rPr>
              <w:t>具体服务</w:t>
            </w:r>
          </w:p>
        </w:tc>
        <w:tc>
          <w:tcPr>
            <w:tcW w:w="4731" w:type="dxa"/>
            <w:gridSpan w:val="2"/>
            <w:noWrap w:val="0"/>
            <w:vAlign w:val="center"/>
          </w:tcPr>
          <w:p>
            <w:pPr>
              <w:jc w:val="center"/>
              <w:rPr>
                <w:rFonts w:hint="default"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rPr>
              <w:t>投标</w:t>
            </w:r>
            <w:r>
              <w:rPr>
                <w:rFonts w:hint="eastAsia" w:ascii="宋体" w:hAnsi="宋体" w:cs="宋体"/>
                <w:b/>
                <w:color w:val="auto"/>
                <w:sz w:val="24"/>
                <w:szCs w:val="24"/>
                <w:highlight w:val="none"/>
                <w:lang w:val="en-US" w:eastAsia="zh-CN"/>
              </w:rPr>
              <w:t>折扣（%）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839" w:type="dxa"/>
            <w:vMerge w:val="continue"/>
            <w:noWrap w:val="0"/>
            <w:vAlign w:val="center"/>
          </w:tcPr>
          <w:p>
            <w:pPr>
              <w:jc w:val="center"/>
              <w:rPr>
                <w:rFonts w:hint="eastAsia" w:ascii="宋体" w:hAnsi="宋体" w:eastAsia="宋体" w:cs="宋体"/>
                <w:b/>
                <w:color w:val="auto"/>
                <w:sz w:val="24"/>
                <w:szCs w:val="24"/>
                <w:highlight w:val="none"/>
              </w:rPr>
            </w:pPr>
          </w:p>
        </w:tc>
        <w:tc>
          <w:tcPr>
            <w:tcW w:w="1464" w:type="dxa"/>
            <w:vMerge w:val="continue"/>
            <w:noWrap w:val="0"/>
            <w:vAlign w:val="center"/>
          </w:tcPr>
          <w:p>
            <w:pPr>
              <w:jc w:val="center"/>
              <w:rPr>
                <w:rFonts w:hint="eastAsia" w:ascii="宋体" w:hAnsi="宋体" w:eastAsia="宋体" w:cs="宋体"/>
                <w:b/>
                <w:color w:val="auto"/>
                <w:sz w:val="24"/>
                <w:szCs w:val="24"/>
                <w:highlight w:val="none"/>
              </w:rPr>
            </w:pPr>
          </w:p>
        </w:tc>
        <w:tc>
          <w:tcPr>
            <w:tcW w:w="1575" w:type="dxa"/>
            <w:vMerge w:val="continue"/>
            <w:noWrap w:val="0"/>
            <w:vAlign w:val="center"/>
          </w:tcPr>
          <w:p>
            <w:pPr>
              <w:jc w:val="center"/>
              <w:rPr>
                <w:rFonts w:hint="eastAsia" w:ascii="宋体" w:hAnsi="宋体" w:eastAsia="宋体" w:cs="宋体"/>
                <w:b/>
                <w:color w:val="auto"/>
                <w:sz w:val="24"/>
                <w:szCs w:val="24"/>
                <w:highlight w:val="none"/>
              </w:rPr>
            </w:pPr>
          </w:p>
        </w:tc>
        <w:tc>
          <w:tcPr>
            <w:tcW w:w="2176" w:type="dxa"/>
            <w:noWrap w:val="0"/>
            <w:vAlign w:val="center"/>
          </w:tcPr>
          <w:p>
            <w:pPr>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小写</w:t>
            </w:r>
          </w:p>
        </w:tc>
        <w:tc>
          <w:tcPr>
            <w:tcW w:w="2555" w:type="dxa"/>
            <w:noWrap w:val="0"/>
            <w:vAlign w:val="center"/>
          </w:tcPr>
          <w:p>
            <w:pPr>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大写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5" w:hRule="atLeast"/>
          <w:jc w:val="center"/>
        </w:trPr>
        <w:tc>
          <w:tcPr>
            <w:tcW w:w="839" w:type="dxa"/>
            <w:noWrap w:val="0"/>
            <w:vAlign w:val="center"/>
          </w:tcPr>
          <w:p>
            <w:pPr>
              <w:jc w:val="center"/>
              <w:rPr>
                <w:rFonts w:hint="eastAsia" w:ascii="宋体" w:hAnsi="宋体" w:eastAsia="宋体" w:cs="宋体"/>
                <w:bCs/>
                <w:color w:val="auto"/>
                <w:sz w:val="24"/>
                <w:szCs w:val="24"/>
                <w:highlight w:val="none"/>
              </w:rPr>
            </w:pPr>
          </w:p>
        </w:tc>
        <w:tc>
          <w:tcPr>
            <w:tcW w:w="1464" w:type="dxa"/>
            <w:noWrap w:val="0"/>
            <w:vAlign w:val="center"/>
          </w:tcPr>
          <w:p>
            <w:pPr>
              <w:jc w:val="center"/>
              <w:rPr>
                <w:rFonts w:hint="eastAsia" w:ascii="宋体" w:hAnsi="宋体" w:eastAsia="宋体" w:cs="宋体"/>
                <w:bCs/>
                <w:color w:val="auto"/>
                <w:sz w:val="24"/>
                <w:szCs w:val="24"/>
                <w:highlight w:val="none"/>
              </w:rPr>
            </w:pPr>
          </w:p>
        </w:tc>
        <w:tc>
          <w:tcPr>
            <w:tcW w:w="1575" w:type="dxa"/>
            <w:noWrap w:val="0"/>
            <w:vAlign w:val="center"/>
          </w:tcPr>
          <w:p>
            <w:pPr>
              <w:jc w:val="center"/>
              <w:rPr>
                <w:rFonts w:hint="eastAsia" w:ascii="宋体" w:hAnsi="宋体" w:eastAsia="宋体" w:cs="宋体"/>
                <w:bCs/>
                <w:color w:val="auto"/>
                <w:sz w:val="24"/>
                <w:szCs w:val="24"/>
                <w:highlight w:val="none"/>
              </w:rPr>
            </w:pPr>
          </w:p>
        </w:tc>
        <w:tc>
          <w:tcPr>
            <w:tcW w:w="2176" w:type="dxa"/>
            <w:noWrap w:val="0"/>
            <w:vAlign w:val="center"/>
          </w:tcPr>
          <w:p>
            <w:pPr>
              <w:spacing w:line="700" w:lineRule="exact"/>
              <w:rPr>
                <w:rFonts w:hint="eastAsia" w:ascii="宋体" w:hAnsi="宋体" w:eastAsia="宋体" w:cs="宋体"/>
                <w:color w:val="auto"/>
                <w:sz w:val="24"/>
                <w:szCs w:val="24"/>
                <w:highlight w:val="none"/>
              </w:rPr>
            </w:pPr>
          </w:p>
        </w:tc>
        <w:tc>
          <w:tcPr>
            <w:tcW w:w="2555" w:type="dxa"/>
            <w:noWrap w:val="0"/>
            <w:vAlign w:val="center"/>
          </w:tcPr>
          <w:p>
            <w:pPr>
              <w:spacing w:line="700" w:lineRule="exact"/>
              <w:rPr>
                <w:rFonts w:hint="eastAsia" w:ascii="宋体" w:hAnsi="宋体" w:eastAsia="宋体" w:cs="宋体"/>
                <w:color w:val="auto"/>
                <w:sz w:val="24"/>
                <w:szCs w:val="24"/>
                <w:highlight w:val="none"/>
              </w:rPr>
            </w:pPr>
          </w:p>
        </w:tc>
      </w:tr>
    </w:tbl>
    <w:p>
      <w:pPr>
        <w:pStyle w:val="79"/>
        <w:ind w:left="0" w:leftChars="0" w:firstLine="0" w:firstLineChars="0"/>
        <w:rPr>
          <w:color w:val="auto"/>
          <w:highlight w:val="none"/>
          <w:lang w:val="zh-CN"/>
        </w:rPr>
      </w:pPr>
    </w:p>
    <w:p>
      <w:pPr>
        <w:snapToGrid w:val="0"/>
        <w:spacing w:line="360" w:lineRule="auto"/>
        <w:ind w:firstLine="482" w:firstLineChars="200"/>
        <w:rPr>
          <w:rFonts w:ascii="宋体" w:cs="宋体"/>
          <w:b/>
          <w:color w:val="auto"/>
          <w:kern w:val="0"/>
          <w:sz w:val="24"/>
          <w:highlight w:val="none"/>
          <w:lang w:val="zh-CN"/>
        </w:rPr>
      </w:pPr>
      <w:r>
        <w:rPr>
          <w:rFonts w:hint="eastAsia" w:ascii="宋体" w:hAnsi="宋体" w:cs="宋体"/>
          <w:b/>
          <w:color w:val="auto"/>
          <w:kern w:val="0"/>
          <w:sz w:val="24"/>
          <w:highlight w:val="none"/>
          <w:lang w:val="zh-CN"/>
        </w:rPr>
        <w:t>投标人名称（电子签名）：</w:t>
      </w:r>
    </w:p>
    <w:p>
      <w:pPr>
        <w:snapToGrid w:val="0"/>
        <w:spacing w:line="360" w:lineRule="auto"/>
        <w:ind w:firstLine="482" w:firstLineChars="200"/>
        <w:rPr>
          <w:rFonts w:ascii="宋体" w:cs="宋体"/>
          <w:b/>
          <w:color w:val="auto"/>
          <w:kern w:val="0"/>
          <w:sz w:val="24"/>
          <w:highlight w:val="none"/>
          <w:lang w:val="zh-CN"/>
        </w:rPr>
      </w:pPr>
      <w:r>
        <w:rPr>
          <w:rFonts w:hint="eastAsia" w:ascii="宋体" w:hAnsi="宋体" w:cs="宋体"/>
          <w:b/>
          <w:color w:val="auto"/>
          <w:kern w:val="0"/>
          <w:sz w:val="24"/>
          <w:highlight w:val="none"/>
          <w:lang w:val="zh-CN"/>
        </w:rPr>
        <w:t>日</w:t>
      </w:r>
      <w:r>
        <w:rPr>
          <w:rFonts w:ascii="宋体" w:hAnsi="宋体" w:cs="宋体"/>
          <w:b/>
          <w:color w:val="auto"/>
          <w:kern w:val="0"/>
          <w:sz w:val="24"/>
          <w:highlight w:val="none"/>
          <w:lang w:val="zh-CN"/>
        </w:rPr>
        <w:t xml:space="preserve">  </w:t>
      </w:r>
      <w:r>
        <w:rPr>
          <w:rFonts w:hint="eastAsia" w:ascii="宋体" w:hAnsi="宋体" w:cs="宋体"/>
          <w:b/>
          <w:color w:val="auto"/>
          <w:kern w:val="0"/>
          <w:sz w:val="24"/>
          <w:highlight w:val="none"/>
          <w:lang w:val="zh-CN"/>
        </w:rPr>
        <w:t>期：</w:t>
      </w:r>
    </w:p>
    <w:p>
      <w:pPr>
        <w:pStyle w:val="86"/>
        <w:rPr>
          <w:rFonts w:hint="eastAsia" w:ascii="宋体" w:hAnsi="宋体" w:cs="宋体"/>
          <w:b/>
          <w:color w:val="auto"/>
          <w:kern w:val="0"/>
          <w:sz w:val="24"/>
          <w:highlight w:val="none"/>
          <w:lang w:val="zh-CN"/>
        </w:rPr>
      </w:pPr>
    </w:p>
    <w:p>
      <w:pPr>
        <w:snapToGrid w:val="0"/>
        <w:spacing w:line="360" w:lineRule="auto"/>
        <w:ind w:left="480"/>
        <w:rPr>
          <w:rFonts w:ascii="宋体" w:cs="宋体"/>
          <w:b/>
          <w:color w:val="auto"/>
          <w:kern w:val="0"/>
          <w:sz w:val="24"/>
          <w:highlight w:val="none"/>
          <w:lang w:val="zh-CN"/>
        </w:rPr>
      </w:pPr>
      <w:r>
        <w:rPr>
          <w:rFonts w:hint="eastAsia" w:ascii="宋体" w:hAnsi="宋体" w:cs="宋体"/>
          <w:b/>
          <w:color w:val="auto"/>
          <w:kern w:val="0"/>
          <w:sz w:val="24"/>
          <w:highlight w:val="none"/>
          <w:lang w:val="zh-CN"/>
        </w:rPr>
        <w:t>注：</w:t>
      </w:r>
    </w:p>
    <w:p>
      <w:pPr>
        <w:spacing w:line="360" w:lineRule="auto"/>
        <w:ind w:left="-2" w:leftChars="-1" w:firstLine="480" w:firstLineChars="200"/>
        <w:rPr>
          <w:rFonts w:ascii="宋体" w:cs="宋体"/>
          <w:color w:val="auto"/>
          <w:kern w:val="0"/>
          <w:sz w:val="24"/>
          <w:highlight w:val="none"/>
          <w:lang w:val="zh-CN"/>
        </w:rPr>
      </w:pPr>
      <w:r>
        <w:rPr>
          <w:rFonts w:ascii="宋体" w:hAnsi="宋体" w:cs="宋体"/>
          <w:color w:val="auto"/>
          <w:kern w:val="0"/>
          <w:sz w:val="24"/>
          <w:highlight w:val="none"/>
          <w:lang w:val="zh-CN"/>
        </w:rPr>
        <w:t>1</w:t>
      </w:r>
      <w:r>
        <w:rPr>
          <w:rFonts w:hint="eastAsia" w:ascii="宋体" w:hAnsi="宋体" w:cs="宋体"/>
          <w:color w:val="auto"/>
          <w:kern w:val="0"/>
          <w:sz w:val="24"/>
          <w:highlight w:val="none"/>
          <w:lang w:val="zh-CN"/>
        </w:rPr>
        <w:t>、投标人需按本表格式填写。</w:t>
      </w:r>
    </w:p>
    <w:p>
      <w:pPr>
        <w:spacing w:line="360" w:lineRule="auto"/>
        <w:ind w:firstLine="480" w:firstLineChars="200"/>
        <w:rPr>
          <w:rFonts w:ascii="宋体" w:cs="宋体"/>
          <w:color w:val="auto"/>
          <w:kern w:val="0"/>
          <w:sz w:val="24"/>
          <w:highlight w:val="none"/>
          <w:lang w:val="zh-CN"/>
        </w:rPr>
      </w:pPr>
      <w:r>
        <w:rPr>
          <w:rFonts w:ascii="宋体" w:hAnsi="宋体" w:cs="宋体"/>
          <w:color w:val="auto"/>
          <w:kern w:val="0"/>
          <w:sz w:val="24"/>
          <w:highlight w:val="none"/>
          <w:lang w:val="zh-CN"/>
        </w:rPr>
        <w:t>2</w:t>
      </w:r>
      <w:r>
        <w:rPr>
          <w:rFonts w:hint="eastAsia" w:ascii="宋体" w:hAnsi="宋体" w:cs="宋体"/>
          <w:color w:val="auto"/>
          <w:kern w:val="0"/>
          <w:sz w:val="24"/>
          <w:highlight w:val="none"/>
          <w:lang w:val="zh-CN"/>
        </w:rPr>
        <w:t>、有关本项目实施所涉及的一切费用均计入报价。</w:t>
      </w:r>
      <w:r>
        <w:rPr>
          <w:rFonts w:hint="eastAsia" w:ascii="宋体" w:hAnsi="宋体" w:cs="宋体"/>
          <w:b/>
          <w:color w:val="auto"/>
          <w:kern w:val="0"/>
          <w:sz w:val="24"/>
          <w:highlight w:val="none"/>
          <w:lang w:val="zh-CN"/>
        </w:rPr>
        <w:t>采购人将以合同形式有偿取得货物或服务，不接受投标人给予的赠品、回扣或者与采购无关的其他商品、服务</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不得出现“</w:t>
      </w:r>
      <w:r>
        <w:rPr>
          <w:rFonts w:ascii="宋体" w:cs="宋体"/>
          <w:b/>
          <w:color w:val="auto"/>
          <w:kern w:val="0"/>
          <w:sz w:val="24"/>
          <w:highlight w:val="none"/>
          <w:lang w:val="zh-CN"/>
        </w:rPr>
        <w:t>0</w:t>
      </w:r>
      <w:r>
        <w:rPr>
          <w:rFonts w:hint="eastAsia" w:ascii="宋体" w:hAnsi="宋体" w:cs="宋体"/>
          <w:b/>
          <w:color w:val="auto"/>
          <w:kern w:val="0"/>
          <w:sz w:val="24"/>
          <w:highlight w:val="none"/>
          <w:lang w:val="zh-CN"/>
        </w:rPr>
        <w:t>元”“免费赠送”等形式的无偿报价，</w:t>
      </w:r>
      <w:r>
        <w:rPr>
          <w:rFonts w:hint="eastAsia" w:ascii="宋体" w:hAnsi="宋体" w:cs="宋体"/>
          <w:b/>
          <w:color w:val="auto"/>
          <w:kern w:val="0"/>
          <w:sz w:val="24"/>
          <w:highlight w:val="none"/>
        </w:rPr>
        <w:t>否则视为</w:t>
      </w:r>
      <w:r>
        <w:rPr>
          <w:rFonts w:hint="eastAsia" w:ascii="宋体" w:hAnsi="宋体" w:cs="宋体"/>
          <w:b/>
          <w:color w:val="auto"/>
          <w:sz w:val="24"/>
          <w:highlight w:val="none"/>
        </w:rPr>
        <w:t>投标文件含有采购人不能接受的附加条件的，投标无效</w:t>
      </w:r>
      <w:r>
        <w:rPr>
          <w:rFonts w:hint="eastAsia" w:ascii="宋体" w:hAnsi="宋体" w:cs="宋体"/>
          <w:b/>
          <w:color w:val="auto"/>
          <w:kern w:val="0"/>
          <w:sz w:val="24"/>
          <w:highlight w:val="none"/>
          <w:lang w:val="zh-CN"/>
        </w:rPr>
        <w:t>。</w:t>
      </w:r>
    </w:p>
    <w:p>
      <w:pPr>
        <w:snapToGrid w:val="0"/>
        <w:spacing w:line="360" w:lineRule="auto"/>
        <w:ind w:firstLine="480" w:firstLineChars="200"/>
        <w:jc w:val="left"/>
        <w:rPr>
          <w:rFonts w:ascii="宋体" w:cs="宋体"/>
          <w:color w:val="auto"/>
          <w:kern w:val="0"/>
          <w:sz w:val="24"/>
          <w:highlight w:val="none"/>
          <w:lang w:val="zh-CN"/>
        </w:rPr>
      </w:pPr>
      <w:r>
        <w:rPr>
          <w:rFonts w:ascii="宋体" w:hAnsi="宋体" w:cs="宋体"/>
          <w:color w:val="auto"/>
          <w:kern w:val="0"/>
          <w:sz w:val="24"/>
          <w:highlight w:val="none"/>
          <w:lang w:val="zh-CN"/>
        </w:rPr>
        <w:t>3</w:t>
      </w:r>
      <w:r>
        <w:rPr>
          <w:rFonts w:hint="eastAsia" w:ascii="宋体" w:hAnsi="宋体" w:cs="宋体"/>
          <w:color w:val="auto"/>
          <w:kern w:val="0"/>
          <w:sz w:val="24"/>
          <w:highlight w:val="none"/>
          <w:lang w:val="zh-CN"/>
        </w:rPr>
        <w:t>、以上表格要求细分项目及报价，在“规格型号（或具体服务）”一栏中，货物类项目填写规格型号，服务类项目填写具体服务。</w:t>
      </w:r>
    </w:p>
    <w:p>
      <w:pPr>
        <w:snapToGrid w:val="0"/>
        <w:spacing w:line="360" w:lineRule="auto"/>
        <w:ind w:firstLine="480" w:firstLineChars="200"/>
        <w:jc w:val="left"/>
        <w:rPr>
          <w:rFonts w:ascii="宋体" w:cs="宋体"/>
          <w:color w:val="auto"/>
          <w:kern w:val="0"/>
          <w:sz w:val="24"/>
          <w:highlight w:val="none"/>
          <w:lang w:val="zh-CN"/>
        </w:rPr>
      </w:pPr>
      <w:r>
        <w:rPr>
          <w:rFonts w:ascii="宋体" w:hAnsi="宋体" w:cs="宋体"/>
          <w:color w:val="auto"/>
          <w:kern w:val="0"/>
          <w:sz w:val="24"/>
          <w:highlight w:val="none"/>
          <w:lang w:val="zh-CN"/>
        </w:rPr>
        <w:t>4</w:t>
      </w:r>
      <w:r>
        <w:rPr>
          <w:rFonts w:hint="eastAsia" w:ascii="宋体" w:hAnsi="宋体" w:cs="宋体"/>
          <w:color w:val="auto"/>
          <w:kern w:val="0"/>
          <w:sz w:val="24"/>
          <w:highlight w:val="none"/>
          <w:lang w:val="zh-CN"/>
        </w:rPr>
        <w:t>、特别提示：采购代理机构将对项目名称和项目编号，中标供应商名称、地址和中标金额，主要中标标的的名称、规格型号、数量、单价、服务要求等予以公示。</w:t>
      </w:r>
    </w:p>
    <w:p>
      <w:pPr>
        <w:snapToGrid w:val="0"/>
        <w:spacing w:line="360" w:lineRule="auto"/>
        <w:ind w:firstLine="480" w:firstLineChars="200"/>
        <w:jc w:val="left"/>
        <w:rPr>
          <w:rFonts w:ascii="宋体" w:cs="宋体"/>
          <w:color w:val="auto"/>
          <w:kern w:val="0"/>
          <w:sz w:val="24"/>
          <w:highlight w:val="none"/>
          <w:lang w:val="zh-CN"/>
        </w:rPr>
      </w:pPr>
      <w:r>
        <w:rPr>
          <w:rFonts w:ascii="宋体" w:hAnsi="宋体" w:cs="宋体"/>
          <w:color w:val="auto"/>
          <w:kern w:val="0"/>
          <w:sz w:val="24"/>
          <w:szCs w:val="22"/>
          <w:highlight w:val="none"/>
          <w:lang w:val="zh-CN"/>
        </w:rPr>
        <w:t>5</w:t>
      </w:r>
      <w:r>
        <w:rPr>
          <w:rFonts w:hint="eastAsia" w:ascii="宋体" w:hAnsi="宋体" w:cs="宋体"/>
          <w:color w:val="auto"/>
          <w:kern w:val="0"/>
          <w:sz w:val="24"/>
          <w:szCs w:val="22"/>
          <w:highlight w:val="none"/>
          <w:lang w:val="zh-CN"/>
        </w:rPr>
        <w:t>、</w:t>
      </w:r>
      <w:r>
        <w:rPr>
          <w:rFonts w:hint="eastAsia" w:ascii="宋体" w:hAnsi="宋体" w:cs="宋体"/>
          <w:color w:val="auto"/>
          <w:kern w:val="0"/>
          <w:sz w:val="24"/>
          <w:highlight w:val="none"/>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pPr>
        <w:pStyle w:val="699"/>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pgSz w:w="11906" w:h="16838"/>
          <w:pgMar w:top="1247" w:right="1418" w:bottom="1276" w:left="1418" w:header="851" w:footer="992" w:gutter="0"/>
          <w:cols w:space="720" w:num="1"/>
          <w:titlePg/>
          <w:docGrid w:linePitch="312" w:charSpace="0"/>
        </w:sectPr>
      </w:pPr>
    </w:p>
    <w:p>
      <w:pPr>
        <w:pStyle w:val="699"/>
        <w:keepNext w:val="0"/>
        <w:pageBreakBefore w:val="0"/>
        <w:tabs>
          <w:tab w:val="clear" w:pos="720"/>
        </w:tabs>
        <w:snapToGrid w:val="0"/>
        <w:spacing w:before="120" w:after="120"/>
        <w:ind w:firstLine="643"/>
        <w:outlineLvl w:val="9"/>
        <w:rPr>
          <w:rFonts w:ascii="宋体" w:hAnsi="宋体" w:eastAsia="宋体" w:cs="宋体"/>
          <w:color w:val="auto"/>
          <w:sz w:val="32"/>
          <w:szCs w:val="32"/>
          <w:highlight w:val="none"/>
        </w:rPr>
      </w:pPr>
      <w:r>
        <w:rPr>
          <w:rFonts w:hint="eastAsia" w:ascii="宋体" w:hAnsi="宋体" w:eastAsia="宋体" w:cs="宋体"/>
          <w:color w:val="auto"/>
          <w:kern w:val="2"/>
          <w:sz w:val="32"/>
          <w:szCs w:val="32"/>
          <w:highlight w:val="none"/>
        </w:rPr>
        <w:t>二、</w:t>
      </w:r>
      <w:r>
        <w:rPr>
          <w:rFonts w:hint="eastAsia" w:ascii="宋体" w:hAnsi="宋体" w:eastAsia="宋体" w:cs="宋体"/>
          <w:color w:val="auto"/>
          <w:sz w:val="32"/>
          <w:szCs w:val="32"/>
          <w:highlight w:val="none"/>
        </w:rPr>
        <w:t>中小企业声明函</w:t>
      </w:r>
    </w:p>
    <w:p>
      <w:pPr>
        <w:widowControl/>
        <w:spacing w:line="360" w:lineRule="auto"/>
        <w:ind w:firstLine="120" w:firstLineChars="50"/>
        <w:jc w:val="left"/>
        <w:rPr>
          <w:rFonts w:ascii="宋体" w:hAnsi="宋体" w:cs="宋体"/>
          <w:b/>
          <w:color w:val="auto"/>
          <w:sz w:val="24"/>
          <w:highlight w:val="none"/>
        </w:rPr>
      </w:pPr>
      <w:r>
        <w:rPr>
          <w:rFonts w:ascii="宋体" w:hAnsi="宋体" w:cs="宋体"/>
          <w:b/>
          <w:color w:val="auto"/>
          <w:sz w:val="24"/>
          <w:highlight w:val="none"/>
        </w:rPr>
        <w:t>[</w:t>
      </w:r>
      <w:r>
        <w:rPr>
          <w:rFonts w:hint="eastAsia" w:ascii="宋体" w:hAnsi="宋体" w:cs="宋体"/>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color w:val="auto"/>
          <w:sz w:val="24"/>
          <w:highlight w:val="none"/>
        </w:rPr>
        <w:t>4</w:t>
      </w:r>
      <w:r>
        <w:rPr>
          <w:rFonts w:hint="eastAsia" w:ascii="宋体" w:hAnsi="宋体" w:cs="宋体"/>
          <w:b/>
          <w:color w:val="auto"/>
          <w:sz w:val="24"/>
          <w:highlight w:val="none"/>
        </w:rPr>
        <w:t>）。</w:t>
      </w:r>
      <w:r>
        <w:rPr>
          <w:rFonts w:ascii="宋体" w:hAnsi="宋体" w:cs="宋体"/>
          <w:b/>
          <w:color w:val="auto"/>
          <w:sz w:val="24"/>
          <w:highlight w:val="none"/>
        </w:rPr>
        <w:t>]</w:t>
      </w:r>
    </w:p>
    <w:p>
      <w:pPr>
        <w:pStyle w:val="699"/>
        <w:keepNext w:val="0"/>
        <w:pageBreakBefore w:val="0"/>
        <w:tabs>
          <w:tab w:val="clear" w:pos="720"/>
        </w:tabs>
        <w:snapToGrid w:val="0"/>
        <w:spacing w:before="120" w:after="120"/>
        <w:ind w:firstLine="643"/>
        <w:outlineLvl w:val="9"/>
        <w:rPr>
          <w:rFonts w:ascii="宋体" w:hAnsi="宋体" w:eastAsia="宋体" w:cs="宋体"/>
          <w:b w:val="0"/>
          <w:color w:val="auto"/>
          <w:sz w:val="32"/>
          <w:szCs w:val="32"/>
          <w:highlight w:val="none"/>
        </w:rPr>
      </w:pPr>
    </w:p>
    <w:p>
      <w:pPr>
        <w:spacing w:line="360" w:lineRule="auto"/>
        <w:ind w:right="420" w:firstLine="3614" w:firstLineChars="1000"/>
        <w:rPr>
          <w:rFonts w:ascii="宋体" w:cs="宋体"/>
          <w:b/>
          <w:color w:val="auto"/>
          <w:kern w:val="0"/>
          <w:sz w:val="36"/>
          <w:szCs w:val="36"/>
          <w:highlight w:val="none"/>
        </w:rPr>
      </w:pPr>
    </w:p>
    <w:p>
      <w:pPr>
        <w:spacing w:line="360" w:lineRule="auto"/>
        <w:ind w:right="420" w:firstLine="3614" w:firstLineChars="1000"/>
        <w:rPr>
          <w:rFonts w:ascii="宋体" w:cs="宋体"/>
          <w:b/>
          <w:color w:val="auto"/>
          <w:kern w:val="0"/>
          <w:sz w:val="36"/>
          <w:szCs w:val="36"/>
          <w:highlight w:val="none"/>
        </w:rPr>
      </w:pPr>
    </w:p>
    <w:p>
      <w:pPr>
        <w:spacing w:line="360" w:lineRule="auto"/>
        <w:ind w:right="420" w:firstLine="3614" w:firstLineChars="1000"/>
        <w:rPr>
          <w:rFonts w:ascii="宋体" w:cs="宋体"/>
          <w:b/>
          <w:color w:val="auto"/>
          <w:kern w:val="0"/>
          <w:sz w:val="36"/>
          <w:szCs w:val="36"/>
          <w:highlight w:val="none"/>
        </w:rPr>
      </w:pPr>
    </w:p>
    <w:p>
      <w:pPr>
        <w:spacing w:line="360" w:lineRule="auto"/>
        <w:ind w:right="420" w:firstLine="3614" w:firstLineChars="1000"/>
        <w:rPr>
          <w:rFonts w:ascii="宋体" w:cs="宋体"/>
          <w:b/>
          <w:color w:val="auto"/>
          <w:kern w:val="0"/>
          <w:sz w:val="36"/>
          <w:szCs w:val="36"/>
          <w:highlight w:val="none"/>
        </w:rPr>
      </w:pPr>
    </w:p>
    <w:p>
      <w:pPr>
        <w:spacing w:line="360" w:lineRule="auto"/>
        <w:ind w:right="420" w:firstLine="3614" w:firstLineChars="1000"/>
        <w:rPr>
          <w:rFonts w:ascii="宋体" w:cs="宋体"/>
          <w:b/>
          <w:color w:val="auto"/>
          <w:kern w:val="0"/>
          <w:sz w:val="36"/>
          <w:szCs w:val="36"/>
          <w:highlight w:val="none"/>
        </w:rPr>
      </w:pPr>
    </w:p>
    <w:p>
      <w:pPr>
        <w:spacing w:line="360" w:lineRule="auto"/>
        <w:ind w:right="420" w:firstLine="3614" w:firstLineChars="1000"/>
        <w:rPr>
          <w:rFonts w:ascii="宋体" w:cs="宋体"/>
          <w:b/>
          <w:color w:val="auto"/>
          <w:kern w:val="0"/>
          <w:sz w:val="36"/>
          <w:szCs w:val="36"/>
          <w:highlight w:val="none"/>
        </w:rPr>
      </w:pPr>
    </w:p>
    <w:p>
      <w:pPr>
        <w:spacing w:line="360" w:lineRule="auto"/>
        <w:ind w:right="420" w:firstLine="3614" w:firstLineChars="1000"/>
        <w:rPr>
          <w:rFonts w:ascii="宋体" w:cs="宋体"/>
          <w:b/>
          <w:color w:val="auto"/>
          <w:kern w:val="0"/>
          <w:sz w:val="36"/>
          <w:szCs w:val="36"/>
          <w:highlight w:val="none"/>
        </w:rPr>
      </w:pPr>
    </w:p>
    <w:p>
      <w:pPr>
        <w:spacing w:line="360" w:lineRule="auto"/>
        <w:ind w:right="420" w:firstLine="3614" w:firstLineChars="1000"/>
        <w:rPr>
          <w:rFonts w:ascii="宋体" w:cs="宋体"/>
          <w:b/>
          <w:color w:val="auto"/>
          <w:kern w:val="0"/>
          <w:sz w:val="36"/>
          <w:szCs w:val="36"/>
          <w:highlight w:val="none"/>
        </w:rPr>
      </w:pPr>
    </w:p>
    <w:p>
      <w:pPr>
        <w:spacing w:line="360" w:lineRule="auto"/>
        <w:ind w:right="420" w:firstLine="3614" w:firstLineChars="1000"/>
        <w:rPr>
          <w:rFonts w:ascii="宋体" w:cs="宋体"/>
          <w:b/>
          <w:color w:val="auto"/>
          <w:kern w:val="0"/>
          <w:sz w:val="36"/>
          <w:szCs w:val="36"/>
          <w:highlight w:val="none"/>
        </w:rPr>
      </w:pPr>
    </w:p>
    <w:p>
      <w:pPr>
        <w:spacing w:line="360" w:lineRule="auto"/>
        <w:ind w:right="420" w:firstLine="3614" w:firstLineChars="1000"/>
        <w:rPr>
          <w:rFonts w:ascii="宋体" w:cs="宋体"/>
          <w:b/>
          <w:color w:val="auto"/>
          <w:kern w:val="0"/>
          <w:sz w:val="36"/>
          <w:szCs w:val="36"/>
          <w:highlight w:val="none"/>
        </w:rPr>
      </w:pPr>
    </w:p>
    <w:p>
      <w:pPr>
        <w:spacing w:line="360" w:lineRule="auto"/>
        <w:ind w:right="420" w:firstLine="3614" w:firstLineChars="1000"/>
        <w:rPr>
          <w:rFonts w:ascii="宋体" w:cs="宋体"/>
          <w:b/>
          <w:color w:val="auto"/>
          <w:kern w:val="0"/>
          <w:sz w:val="36"/>
          <w:szCs w:val="36"/>
          <w:highlight w:val="none"/>
        </w:rPr>
      </w:pPr>
    </w:p>
    <w:p>
      <w:pPr>
        <w:spacing w:line="360" w:lineRule="auto"/>
        <w:ind w:right="420" w:firstLine="3614" w:firstLineChars="1000"/>
        <w:rPr>
          <w:rFonts w:ascii="宋体" w:cs="宋体"/>
          <w:b/>
          <w:color w:val="auto"/>
          <w:kern w:val="0"/>
          <w:sz w:val="36"/>
          <w:szCs w:val="36"/>
          <w:highlight w:val="none"/>
        </w:rPr>
      </w:pPr>
    </w:p>
    <w:p>
      <w:pPr>
        <w:spacing w:line="360" w:lineRule="auto"/>
        <w:ind w:right="420" w:firstLine="3614" w:firstLineChars="1000"/>
        <w:rPr>
          <w:rFonts w:ascii="宋体" w:cs="宋体"/>
          <w:b/>
          <w:color w:val="auto"/>
          <w:kern w:val="0"/>
          <w:sz w:val="36"/>
          <w:szCs w:val="36"/>
          <w:highlight w:val="none"/>
        </w:rPr>
      </w:pPr>
    </w:p>
    <w:p>
      <w:pPr>
        <w:spacing w:line="360" w:lineRule="auto"/>
        <w:ind w:right="420" w:firstLine="3614" w:firstLineChars="1000"/>
        <w:rPr>
          <w:rFonts w:ascii="宋体" w:cs="宋体"/>
          <w:b/>
          <w:color w:val="auto"/>
          <w:kern w:val="0"/>
          <w:sz w:val="36"/>
          <w:szCs w:val="36"/>
          <w:highlight w:val="none"/>
        </w:rPr>
      </w:pPr>
    </w:p>
    <w:p>
      <w:pPr>
        <w:spacing w:line="360" w:lineRule="auto"/>
        <w:ind w:right="420" w:firstLine="3614" w:firstLineChars="1000"/>
        <w:rPr>
          <w:rFonts w:ascii="宋体" w:cs="宋体"/>
          <w:b/>
          <w:color w:val="auto"/>
          <w:kern w:val="0"/>
          <w:sz w:val="36"/>
          <w:szCs w:val="36"/>
          <w:highlight w:val="none"/>
        </w:rPr>
      </w:pPr>
    </w:p>
    <w:p>
      <w:pPr>
        <w:spacing w:line="360" w:lineRule="auto"/>
        <w:ind w:right="420" w:firstLine="3614" w:firstLineChars="1000"/>
        <w:rPr>
          <w:rFonts w:ascii="宋体" w:cs="宋体"/>
          <w:b/>
          <w:color w:val="auto"/>
          <w:kern w:val="0"/>
          <w:sz w:val="36"/>
          <w:szCs w:val="36"/>
          <w:highlight w:val="none"/>
        </w:rPr>
      </w:pPr>
    </w:p>
    <w:p>
      <w:pPr>
        <w:tabs>
          <w:tab w:val="left" w:pos="8085"/>
        </w:tabs>
        <w:spacing w:line="360" w:lineRule="auto"/>
        <w:ind w:firstLine="1285" w:firstLineChars="400"/>
        <w:jc w:val="left"/>
        <w:rPr>
          <w:rFonts w:hint="eastAsia" w:ascii="宋体" w:hAnsi="宋体" w:cs="宋体"/>
          <w:b/>
          <w:color w:val="auto"/>
          <w:sz w:val="32"/>
          <w:szCs w:val="32"/>
          <w:highlight w:val="none"/>
        </w:rPr>
      </w:pPr>
    </w:p>
    <w:p>
      <w:pPr>
        <w:tabs>
          <w:tab w:val="left" w:pos="8085"/>
        </w:tabs>
        <w:spacing w:line="360" w:lineRule="auto"/>
        <w:ind w:firstLine="1285" w:firstLineChars="400"/>
        <w:jc w:val="left"/>
        <w:rPr>
          <w:rFonts w:ascii="宋体" w:cs="宋体"/>
          <w:b/>
          <w:color w:val="auto"/>
          <w:sz w:val="32"/>
          <w:szCs w:val="32"/>
          <w:highlight w:val="none"/>
        </w:rPr>
      </w:pPr>
      <w:r>
        <w:rPr>
          <w:rFonts w:hint="eastAsia" w:ascii="宋体" w:hAnsi="宋体" w:cs="宋体"/>
          <w:b/>
          <w:color w:val="auto"/>
          <w:sz w:val="32"/>
          <w:szCs w:val="32"/>
          <w:highlight w:val="none"/>
        </w:rPr>
        <w:t>政府采购支持中小企业信用融资相关事项通知</w:t>
      </w:r>
    </w:p>
    <w:p>
      <w:pPr>
        <w:spacing w:line="360" w:lineRule="auto"/>
        <w:ind w:firstLine="480" w:firstLineChars="200"/>
        <w:rPr>
          <w:rFonts w:ascii="宋体" w:cs="宋体"/>
          <w:color w:val="auto"/>
          <w:sz w:val="24"/>
          <w:highlight w:val="none"/>
        </w:rPr>
      </w:pPr>
      <w:r>
        <w:rPr>
          <w:rFonts w:hint="eastAsia" w:ascii="宋体" w:hAnsi="宋体" w:cs="宋体"/>
          <w:snapToGrid w:val="0"/>
          <w:color w:val="auto"/>
          <w:kern w:val="28"/>
          <w:sz w:val="24"/>
          <w:highlight w:val="none"/>
        </w:rPr>
        <w:t>供应商中标后可在政府采购云平台申请政采贷：操作路径：登录政府采购云平台</w:t>
      </w:r>
      <w:r>
        <w:rPr>
          <w:rFonts w:ascii="宋体" w:hAnsi="宋体" w:cs="宋体"/>
          <w:snapToGrid w:val="0"/>
          <w:color w:val="auto"/>
          <w:kern w:val="28"/>
          <w:sz w:val="24"/>
          <w:highlight w:val="none"/>
        </w:rPr>
        <w:t xml:space="preserve"> - </w:t>
      </w:r>
      <w:r>
        <w:rPr>
          <w:rFonts w:hint="eastAsia" w:ascii="宋体" w:hAnsi="宋体" w:cs="宋体"/>
          <w:snapToGrid w:val="0"/>
          <w:color w:val="auto"/>
          <w:kern w:val="28"/>
          <w:sz w:val="24"/>
          <w:highlight w:val="none"/>
        </w:rPr>
        <w:t>金融服务中心</w:t>
      </w:r>
      <w:r>
        <w:rPr>
          <w:rFonts w:ascii="宋体" w:hAnsi="宋体" w:cs="宋体"/>
          <w:snapToGrid w:val="0"/>
          <w:color w:val="auto"/>
          <w:kern w:val="28"/>
          <w:sz w:val="24"/>
          <w:highlight w:val="none"/>
        </w:rPr>
        <w:t xml:space="preserve"> -</w:t>
      </w:r>
      <w:r>
        <w:rPr>
          <w:rFonts w:hint="eastAsia" w:ascii="宋体" w:hAnsi="宋体" w:cs="宋体"/>
          <w:snapToGrid w:val="0"/>
          <w:color w:val="auto"/>
          <w:kern w:val="28"/>
          <w:sz w:val="24"/>
          <w:highlight w:val="none"/>
        </w:rPr>
        <w:t>【融资服务】，可在热门申请中选择产品直接申请，也可点击云智贷匹配适合产品进行申请，或者在可申请项目中根据该项目进行申请。</w:t>
      </w:r>
    </w:p>
    <w:p>
      <w:pPr>
        <w:spacing w:line="360" w:lineRule="auto"/>
        <w:ind w:left="5060" w:hanging="5060" w:hangingChars="2100"/>
        <w:rPr>
          <w:rFonts w:ascii="宋体" w:cs="宋体"/>
          <w:b/>
          <w:bCs/>
          <w:color w:val="auto"/>
          <w:kern w:val="0"/>
          <w:sz w:val="24"/>
          <w:highlight w:val="none"/>
        </w:rPr>
      </w:pPr>
    </w:p>
    <w:p>
      <w:pPr>
        <w:pStyle w:val="2"/>
        <w:keepNext w:val="0"/>
        <w:keepLines w:val="0"/>
        <w:pageBreakBefore/>
        <w:widowControl/>
        <w:kinsoku/>
        <w:wordWrap/>
        <w:overflowPunct/>
        <w:topLinePunct w:val="0"/>
        <w:autoSpaceDE/>
        <w:autoSpaceDN/>
        <w:bidi w:val="0"/>
        <w:adjustRightInd w:val="0"/>
        <w:snapToGrid/>
        <w:spacing w:before="0" w:beforeAutospacing="0" w:after="100" w:afterAutospacing="1" w:line="360" w:lineRule="auto"/>
        <w:ind w:left="431" w:hanging="431"/>
        <w:jc w:val="center"/>
        <w:textAlignment w:val="auto"/>
        <w:rPr>
          <w:rFonts w:ascii="宋体" w:cs="宋体"/>
          <w:color w:val="auto"/>
          <w:highlight w:val="none"/>
        </w:rPr>
      </w:pPr>
      <w:bookmarkStart w:id="553" w:name="_Toc465665161"/>
      <w:r>
        <w:rPr>
          <w:rFonts w:hint="eastAsia" w:ascii="宋体" w:hAnsi="宋体" w:cs="宋体"/>
          <w:color w:val="auto"/>
          <w:highlight w:val="none"/>
        </w:rPr>
        <w:t>附件</w:t>
      </w:r>
      <w:bookmarkEnd w:id="553"/>
    </w:p>
    <w:p>
      <w:pPr>
        <w:spacing w:line="360" w:lineRule="auto"/>
        <w:rPr>
          <w:rFonts w:ascii="宋体" w:cs="宋体"/>
          <w:b/>
          <w:color w:val="auto"/>
          <w:spacing w:val="6"/>
          <w:sz w:val="32"/>
          <w:szCs w:val="32"/>
          <w:highlight w:val="none"/>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1</w:t>
      </w:r>
      <w:r>
        <w:rPr>
          <w:rFonts w:hint="eastAsia" w:ascii="宋体" w:hAnsi="宋体" w:cs="宋体"/>
          <w:b/>
          <w:color w:val="auto"/>
          <w:spacing w:val="6"/>
          <w:sz w:val="32"/>
          <w:szCs w:val="32"/>
          <w:highlight w:val="none"/>
        </w:rPr>
        <w:t>：</w:t>
      </w:r>
    </w:p>
    <w:p>
      <w:pPr>
        <w:spacing w:line="360" w:lineRule="auto"/>
        <w:jc w:val="center"/>
        <w:rPr>
          <w:rFonts w:ascii="宋体" w:cs="宋体"/>
          <w:b/>
          <w:color w:val="auto"/>
          <w:spacing w:val="6"/>
          <w:sz w:val="32"/>
          <w:szCs w:val="32"/>
          <w:highlight w:val="none"/>
        </w:rPr>
      </w:pPr>
      <w:bookmarkStart w:id="554" w:name="OLE_LINK14"/>
      <w:bookmarkStart w:id="555" w:name="OLE_LINK13"/>
      <w:r>
        <w:rPr>
          <w:rFonts w:hint="eastAsia" w:ascii="宋体" w:hAnsi="宋体" w:cs="宋体"/>
          <w:b/>
          <w:color w:val="auto"/>
          <w:spacing w:val="6"/>
          <w:sz w:val="32"/>
          <w:szCs w:val="32"/>
          <w:highlight w:val="none"/>
        </w:rPr>
        <w:t>残疾人福利性单位声明函</w:t>
      </w:r>
    </w:p>
    <w:bookmarkEnd w:id="554"/>
    <w:bookmarkEnd w:id="555"/>
    <w:p>
      <w:pPr>
        <w:spacing w:line="360" w:lineRule="auto"/>
        <w:rPr>
          <w:rFonts w:ascii="宋体" w:cs="宋体"/>
          <w:b/>
          <w:color w:val="auto"/>
          <w:spacing w:val="6"/>
          <w:sz w:val="30"/>
          <w:szCs w:val="30"/>
          <w:highlight w:val="none"/>
        </w:rPr>
      </w:pPr>
    </w:p>
    <w:p>
      <w:pPr>
        <w:spacing w:line="360" w:lineRule="auto"/>
        <w:ind w:firstLine="480" w:firstLineChars="200"/>
        <w:rPr>
          <w:rFonts w:ascii="宋体" w:cs="宋体"/>
          <w:color w:val="auto"/>
          <w:sz w:val="24"/>
          <w:highlight w:val="none"/>
        </w:rPr>
      </w:pPr>
      <w:r>
        <w:rPr>
          <w:rFonts w:hint="eastAsia" w:ascii="宋体" w:hAnsi="宋体" w:cs="宋体"/>
          <w:color w:val="auto"/>
          <w:sz w:val="24"/>
          <w:highlight w:val="none"/>
        </w:rPr>
        <w:t>本单位郑重声明，根据《财政部</w:t>
      </w:r>
      <w:r>
        <w:rPr>
          <w:rFonts w:ascii="宋体" w:hAnsi="宋体" w:cs="宋体"/>
          <w:color w:val="auto"/>
          <w:sz w:val="24"/>
          <w:highlight w:val="none"/>
        </w:rPr>
        <w:t xml:space="preserve"> </w:t>
      </w:r>
      <w:r>
        <w:rPr>
          <w:rFonts w:hint="eastAsia" w:ascii="宋体" w:hAnsi="宋体" w:cs="宋体"/>
          <w:color w:val="auto"/>
          <w:sz w:val="24"/>
          <w:highlight w:val="none"/>
        </w:rPr>
        <w:t>民政部</w:t>
      </w:r>
      <w:r>
        <w:rPr>
          <w:rFonts w:ascii="宋体" w:hAnsi="宋体" w:cs="宋体"/>
          <w:color w:val="auto"/>
          <w:sz w:val="24"/>
          <w:highlight w:val="none"/>
        </w:rPr>
        <w:t xml:space="preserve"> </w:t>
      </w:r>
      <w:r>
        <w:rPr>
          <w:rFonts w:hint="eastAsia" w:ascii="宋体" w:hAnsi="宋体" w:cs="宋体"/>
          <w:color w:val="auto"/>
          <w:sz w:val="24"/>
          <w:highlight w:val="none"/>
        </w:rPr>
        <w:t>中国残疾人联合会关于促进残疾人就业政府采购政策的通知》（财库〔</w:t>
      </w:r>
      <w:r>
        <w:rPr>
          <w:rFonts w:ascii="宋体" w:hAnsi="宋体" w:cs="宋体"/>
          <w:color w:val="auto"/>
          <w:sz w:val="24"/>
          <w:highlight w:val="none"/>
        </w:rPr>
        <w:t>2017</w:t>
      </w:r>
      <w:r>
        <w:rPr>
          <w:rFonts w:hint="eastAsia" w:ascii="宋体" w:hAnsi="宋体" w:cs="宋体"/>
          <w:color w:val="auto"/>
          <w:sz w:val="24"/>
          <w:highlight w:val="none"/>
        </w:rPr>
        <w:t>〕</w:t>
      </w:r>
      <w:r>
        <w:rPr>
          <w:rFonts w:ascii="宋体" w:hAnsi="宋体" w:cs="宋体"/>
          <w:color w:val="auto"/>
          <w:sz w:val="24"/>
          <w:highlight w:val="none"/>
        </w:rPr>
        <w:t xml:space="preserve"> 141</w:t>
      </w:r>
      <w:r>
        <w:rPr>
          <w:rFonts w:hint="eastAsia" w:ascii="宋体" w:hAnsi="宋体" w:cs="宋体"/>
          <w:color w:val="auto"/>
          <w:sz w:val="24"/>
          <w:highlight w:val="none"/>
        </w:rPr>
        <w:t>号）的规定，本单位为符合条件的残疾人福利性单位，且本单位参加</w:t>
      </w:r>
      <w:r>
        <w:rPr>
          <w:rFonts w:ascii="宋体" w:hAnsi="宋体" w:cs="宋体"/>
          <w:color w:val="auto"/>
          <w:sz w:val="24"/>
          <w:highlight w:val="none"/>
        </w:rPr>
        <w:t>______</w:t>
      </w:r>
      <w:r>
        <w:rPr>
          <w:rFonts w:hint="eastAsia" w:ascii="宋体" w:hAnsi="宋体" w:cs="宋体"/>
          <w:color w:val="auto"/>
          <w:sz w:val="24"/>
          <w:highlight w:val="none"/>
        </w:rPr>
        <w:t>单位的</w:t>
      </w:r>
      <w:r>
        <w:rPr>
          <w:rFonts w:ascii="宋体" w:hAnsi="宋体" w:cs="宋体"/>
          <w:color w:val="auto"/>
          <w:sz w:val="24"/>
          <w:highlight w:val="none"/>
        </w:rPr>
        <w:t>______</w:t>
      </w:r>
      <w:r>
        <w:rPr>
          <w:rFonts w:hint="eastAsia" w:ascii="宋体" w:hAnsi="宋体" w:cs="宋体"/>
          <w:color w:val="auto"/>
          <w:sz w:val="24"/>
          <w:highlight w:val="none"/>
        </w:rPr>
        <w:t>项目采购活动提供本单位制造的货物（由本单位承担工程</w:t>
      </w:r>
      <w:r>
        <w:rPr>
          <w:rFonts w:ascii="宋体" w:hAnsi="宋体" w:cs="宋体"/>
          <w:color w:val="auto"/>
          <w:sz w:val="24"/>
          <w:highlight w:val="none"/>
        </w:rPr>
        <w:t>/</w:t>
      </w:r>
      <w:r>
        <w:rPr>
          <w:rFonts w:hint="eastAsia" w:ascii="宋体" w:hAnsi="宋体" w:cs="宋体"/>
          <w:color w:val="auto"/>
          <w:sz w:val="24"/>
          <w:highlight w:val="none"/>
        </w:rPr>
        <w:t>提供服务），或者提供其他残疾人福利性单位制造的货物（不包括使用非残疾人福利性单位注册商标的货物）。</w:t>
      </w:r>
    </w:p>
    <w:p>
      <w:pPr>
        <w:spacing w:line="360" w:lineRule="auto"/>
        <w:ind w:firstLine="480" w:firstLineChars="200"/>
        <w:rPr>
          <w:rFonts w:ascii="宋体" w:cs="宋体"/>
          <w:color w:val="auto"/>
          <w:sz w:val="24"/>
          <w:highlight w:val="none"/>
        </w:rPr>
      </w:pPr>
      <w:r>
        <w:rPr>
          <w:rFonts w:hint="eastAsia" w:ascii="宋体" w:hAnsi="宋体" w:cs="宋体"/>
          <w:color w:val="auto"/>
          <w:sz w:val="24"/>
          <w:highlight w:val="none"/>
        </w:rPr>
        <w:t>本单位对上述声明的真实性负责。如有虚假，将依法承担相应责任。</w:t>
      </w:r>
    </w:p>
    <w:p>
      <w:pPr>
        <w:spacing w:line="360" w:lineRule="auto"/>
        <w:ind w:firstLine="480" w:firstLineChars="200"/>
        <w:rPr>
          <w:rFonts w:ascii="宋体" w:cs="宋体"/>
          <w:color w:val="auto"/>
          <w:sz w:val="24"/>
          <w:highlight w:val="none"/>
        </w:rPr>
      </w:pPr>
    </w:p>
    <w:p>
      <w:pPr>
        <w:spacing w:line="360" w:lineRule="auto"/>
        <w:ind w:firstLine="480" w:firstLineChars="200"/>
        <w:rPr>
          <w:rFonts w:ascii="宋体" w:cs="宋体"/>
          <w:color w:val="auto"/>
          <w:sz w:val="24"/>
          <w:highlight w:val="none"/>
        </w:rPr>
      </w:pPr>
    </w:p>
    <w:p>
      <w:pPr>
        <w:tabs>
          <w:tab w:val="left" w:pos="4860"/>
        </w:tabs>
        <w:spacing w:line="360" w:lineRule="auto"/>
        <w:ind w:right="1560" w:firstLine="480" w:firstLineChars="200"/>
        <w:jc w:val="center"/>
        <w:rPr>
          <w:rFonts w:ascii="宋体" w:cs="宋体"/>
          <w:color w:val="auto"/>
          <w:sz w:val="24"/>
          <w:highlight w:val="none"/>
        </w:rPr>
      </w:pPr>
      <w:r>
        <w:rPr>
          <w:rFonts w:ascii="宋体" w:hAnsi="宋体" w:cs="宋体"/>
          <w:color w:val="auto"/>
          <w:sz w:val="24"/>
          <w:highlight w:val="none"/>
        </w:rPr>
        <w:t xml:space="preserve">               </w:t>
      </w:r>
      <w:r>
        <w:rPr>
          <w:rFonts w:hint="eastAsia" w:ascii="宋体" w:hAnsi="宋体" w:cs="宋体"/>
          <w:color w:val="auto"/>
          <w:sz w:val="24"/>
          <w:highlight w:val="none"/>
          <w:lang w:val="en-US" w:eastAsia="zh-CN"/>
        </w:rPr>
        <w:t xml:space="preserve">        </w:t>
      </w:r>
      <w:r>
        <w:rPr>
          <w:rFonts w:hint="eastAsia" w:ascii="宋体" w:hAnsi="宋体" w:cs="宋体"/>
          <w:color w:val="auto"/>
          <w:kern w:val="0"/>
          <w:sz w:val="24"/>
          <w:highlight w:val="none"/>
          <w:lang w:val="zh-CN"/>
        </w:rPr>
        <w:t>投标人名称（电子签名）</w:t>
      </w:r>
      <w:r>
        <w:rPr>
          <w:rFonts w:hint="eastAsia" w:ascii="宋体" w:hAnsi="宋体" w:cs="宋体"/>
          <w:color w:val="auto"/>
          <w:sz w:val="24"/>
          <w:highlight w:val="none"/>
        </w:rPr>
        <w:t>：</w:t>
      </w:r>
    </w:p>
    <w:p>
      <w:pPr>
        <w:tabs>
          <w:tab w:val="left" w:pos="4860"/>
        </w:tabs>
        <w:spacing w:line="360" w:lineRule="auto"/>
        <w:ind w:right="1560" w:firstLine="480" w:firstLineChars="200"/>
        <w:jc w:val="center"/>
        <w:rPr>
          <w:rFonts w:ascii="宋体" w:cs="宋体"/>
          <w:color w:val="auto"/>
          <w:sz w:val="24"/>
          <w:highlight w:val="none"/>
        </w:rPr>
      </w:pPr>
      <w:r>
        <w:rPr>
          <w:rFonts w:ascii="宋体" w:hAnsi="宋体" w:cs="宋体"/>
          <w:color w:val="auto"/>
          <w:sz w:val="24"/>
          <w:highlight w:val="none"/>
        </w:rPr>
        <w:t xml:space="preserve">       </w:t>
      </w:r>
      <w:r>
        <w:rPr>
          <w:rFonts w:hint="eastAsia" w:ascii="宋体" w:hAnsi="宋体" w:cs="宋体"/>
          <w:color w:val="auto"/>
          <w:sz w:val="24"/>
          <w:highlight w:val="none"/>
        </w:rPr>
        <w:t>日</w:t>
      </w:r>
      <w:r>
        <w:rPr>
          <w:rFonts w:ascii="宋体" w:hAnsi="宋体" w:cs="宋体"/>
          <w:color w:val="auto"/>
          <w:sz w:val="24"/>
          <w:highlight w:val="none"/>
        </w:rPr>
        <w:t xml:space="preserve">  </w:t>
      </w:r>
      <w:r>
        <w:rPr>
          <w:rFonts w:hint="eastAsia" w:ascii="宋体" w:hAnsi="宋体" w:cs="宋体"/>
          <w:color w:val="auto"/>
          <w:sz w:val="24"/>
          <w:highlight w:val="none"/>
        </w:rPr>
        <w:t>期：</w:t>
      </w:r>
    </w:p>
    <w:p>
      <w:pPr>
        <w:spacing w:line="360" w:lineRule="auto"/>
        <w:ind w:firstLine="480" w:firstLineChars="200"/>
        <w:rPr>
          <w:rFonts w:ascii="宋体" w:cs="宋体"/>
          <w:color w:val="auto"/>
          <w:sz w:val="24"/>
          <w:highlight w:val="none"/>
        </w:rPr>
      </w:pPr>
    </w:p>
    <w:p>
      <w:pPr>
        <w:spacing w:line="360" w:lineRule="auto"/>
        <w:ind w:firstLine="420" w:firstLineChars="200"/>
        <w:rPr>
          <w:rFonts w:ascii="宋体" w:cs="宋体"/>
          <w:color w:val="auto"/>
          <w:highlight w:val="none"/>
        </w:rPr>
      </w:pPr>
    </w:p>
    <w:p>
      <w:pPr>
        <w:spacing w:line="360" w:lineRule="auto"/>
        <w:ind w:firstLine="420" w:firstLineChars="200"/>
        <w:rPr>
          <w:rFonts w:ascii="宋体" w:cs="宋体"/>
          <w:color w:val="auto"/>
          <w:highlight w:val="none"/>
        </w:rPr>
      </w:pPr>
    </w:p>
    <w:p>
      <w:pPr>
        <w:spacing w:line="360" w:lineRule="auto"/>
        <w:ind w:firstLine="420" w:firstLineChars="200"/>
        <w:rPr>
          <w:rFonts w:ascii="宋体" w:cs="宋体"/>
          <w:color w:val="auto"/>
          <w:highlight w:val="none"/>
        </w:rPr>
      </w:pPr>
    </w:p>
    <w:p>
      <w:pPr>
        <w:spacing w:line="360" w:lineRule="auto"/>
        <w:ind w:firstLine="420" w:firstLineChars="200"/>
        <w:rPr>
          <w:rFonts w:ascii="宋体" w:cs="宋体"/>
          <w:color w:val="auto"/>
          <w:highlight w:val="none"/>
        </w:rPr>
      </w:pPr>
    </w:p>
    <w:p>
      <w:pPr>
        <w:spacing w:line="360" w:lineRule="auto"/>
        <w:rPr>
          <w:rFonts w:ascii="宋体" w:cs="宋体"/>
          <w:b/>
          <w:color w:val="auto"/>
          <w:sz w:val="24"/>
          <w:highlight w:val="none"/>
        </w:rPr>
      </w:pPr>
    </w:p>
    <w:p>
      <w:pPr>
        <w:spacing w:line="360" w:lineRule="auto"/>
        <w:rPr>
          <w:rFonts w:ascii="宋体" w:cs="宋体"/>
          <w:b/>
          <w:color w:val="auto"/>
          <w:sz w:val="24"/>
          <w:highlight w:val="none"/>
        </w:rPr>
      </w:pPr>
    </w:p>
    <w:p>
      <w:pPr>
        <w:spacing w:line="360" w:lineRule="auto"/>
        <w:rPr>
          <w:rFonts w:ascii="宋体" w:cs="宋体"/>
          <w:b/>
          <w:color w:val="auto"/>
          <w:sz w:val="24"/>
          <w:highlight w:val="none"/>
        </w:rPr>
      </w:pPr>
    </w:p>
    <w:p>
      <w:pPr>
        <w:spacing w:line="360" w:lineRule="auto"/>
        <w:rPr>
          <w:rFonts w:ascii="宋体" w:cs="宋体"/>
          <w:b/>
          <w:color w:val="auto"/>
          <w:sz w:val="24"/>
          <w:highlight w:val="none"/>
        </w:rPr>
      </w:pPr>
    </w:p>
    <w:p>
      <w:pPr>
        <w:spacing w:line="360" w:lineRule="auto"/>
        <w:rPr>
          <w:rFonts w:ascii="宋体" w:cs="宋体"/>
          <w:b/>
          <w:color w:val="auto"/>
          <w:sz w:val="24"/>
          <w:highlight w:val="none"/>
        </w:rPr>
      </w:pPr>
    </w:p>
    <w:p>
      <w:pPr>
        <w:spacing w:line="360" w:lineRule="auto"/>
        <w:rPr>
          <w:rFonts w:ascii="宋体" w:cs="宋体"/>
          <w:b/>
          <w:color w:val="auto"/>
          <w:sz w:val="24"/>
          <w:highlight w:val="none"/>
        </w:rPr>
      </w:pPr>
    </w:p>
    <w:p>
      <w:pPr>
        <w:spacing w:line="360" w:lineRule="auto"/>
        <w:rPr>
          <w:rFonts w:ascii="宋体" w:cs="宋体"/>
          <w:b/>
          <w:color w:val="auto"/>
          <w:sz w:val="24"/>
          <w:highlight w:val="none"/>
        </w:rPr>
      </w:pPr>
    </w:p>
    <w:p>
      <w:pPr>
        <w:spacing w:line="360" w:lineRule="auto"/>
        <w:rPr>
          <w:rFonts w:ascii="宋体" w:cs="宋体"/>
          <w:b/>
          <w:color w:val="auto"/>
          <w:sz w:val="24"/>
          <w:highlight w:val="none"/>
        </w:rPr>
      </w:pPr>
    </w:p>
    <w:p>
      <w:pPr>
        <w:spacing w:line="360" w:lineRule="auto"/>
        <w:jc w:val="left"/>
        <w:rPr>
          <w:rFonts w:ascii="宋体" w:cs="宋体"/>
          <w:b/>
          <w:color w:val="auto"/>
          <w:spacing w:val="6"/>
          <w:sz w:val="32"/>
          <w:szCs w:val="32"/>
          <w:highlight w:val="none"/>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2</w:t>
      </w:r>
      <w:r>
        <w:rPr>
          <w:rFonts w:hint="eastAsia" w:ascii="宋体" w:hAnsi="宋体" w:cs="宋体"/>
          <w:b/>
          <w:color w:val="auto"/>
          <w:spacing w:val="6"/>
          <w:sz w:val="32"/>
          <w:szCs w:val="32"/>
          <w:highlight w:val="none"/>
        </w:rPr>
        <w:t>：质疑函范本及制作说明</w:t>
      </w:r>
    </w:p>
    <w:p>
      <w:pPr>
        <w:spacing w:line="360" w:lineRule="auto"/>
        <w:jc w:val="center"/>
        <w:rPr>
          <w:rFonts w:ascii="宋体" w:cs="宋体"/>
          <w:b/>
          <w:color w:val="auto"/>
          <w:spacing w:val="6"/>
          <w:sz w:val="32"/>
          <w:szCs w:val="32"/>
          <w:highlight w:val="none"/>
        </w:rPr>
      </w:pPr>
      <w:r>
        <w:rPr>
          <w:rFonts w:hint="eastAsia" w:ascii="宋体" w:hAnsi="宋体" w:cs="宋体"/>
          <w:b/>
          <w:color w:val="auto"/>
          <w:spacing w:val="6"/>
          <w:sz w:val="32"/>
          <w:szCs w:val="32"/>
          <w:highlight w:val="none"/>
        </w:rPr>
        <w:t>质疑函范本</w:t>
      </w:r>
    </w:p>
    <w:p>
      <w:pPr>
        <w:snapToGrid w:val="0"/>
        <w:spacing w:beforeLines="100" w:line="360" w:lineRule="auto"/>
        <w:rPr>
          <w:rFonts w:ascii="宋体" w:cs="宋体"/>
          <w:bCs/>
          <w:color w:val="auto"/>
          <w:sz w:val="24"/>
          <w:highlight w:val="none"/>
        </w:rPr>
      </w:pPr>
      <w:r>
        <w:rPr>
          <w:rFonts w:hint="eastAsia" w:ascii="宋体" w:hAnsi="宋体" w:cs="宋体"/>
          <w:bCs/>
          <w:color w:val="auto"/>
          <w:sz w:val="24"/>
          <w:highlight w:val="none"/>
        </w:rPr>
        <w:t>一、质疑供应商基本信息</w:t>
      </w:r>
    </w:p>
    <w:p>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质疑供应商：</w:t>
      </w:r>
      <w:r>
        <w:rPr>
          <w:rFonts w:ascii="宋体" w:hAnsi="宋体" w:cs="宋体"/>
          <w:color w:val="auto"/>
          <w:sz w:val="24"/>
          <w:highlight w:val="none"/>
          <w:u w:val="dotted"/>
        </w:rPr>
        <w:t xml:space="preserve">                                        </w:t>
      </w:r>
    </w:p>
    <w:p>
      <w:pPr>
        <w:snapToGrid w:val="0"/>
        <w:spacing w:line="360" w:lineRule="auto"/>
        <w:rPr>
          <w:rFonts w:ascii="宋体" w:cs="宋体"/>
          <w:color w:val="auto"/>
          <w:sz w:val="24"/>
          <w:highlight w:val="none"/>
        </w:rPr>
      </w:pPr>
      <w:r>
        <w:rPr>
          <w:rFonts w:hint="eastAsia" w:ascii="宋体" w:hAnsi="宋体" w:cs="宋体"/>
          <w:color w:val="auto"/>
          <w:sz w:val="24"/>
          <w:highlight w:val="none"/>
        </w:rPr>
        <w:t>地址：</w:t>
      </w:r>
      <w:r>
        <w:rPr>
          <w:rFonts w:ascii="宋体" w:hAnsi="宋体" w:cs="宋体"/>
          <w:color w:val="auto"/>
          <w:sz w:val="24"/>
          <w:highlight w:val="none"/>
          <w:u w:val="dotted"/>
        </w:rPr>
        <w:t xml:space="preserve">                          </w:t>
      </w:r>
      <w:r>
        <w:rPr>
          <w:rFonts w:hint="eastAsia" w:ascii="宋体" w:hAnsi="宋体" w:cs="宋体"/>
          <w:color w:val="auto"/>
          <w:sz w:val="24"/>
          <w:highlight w:val="none"/>
        </w:rPr>
        <w:t>邮编：</w:t>
      </w:r>
      <w:r>
        <w:rPr>
          <w:rFonts w:ascii="宋体" w:hAnsi="宋体" w:cs="宋体"/>
          <w:color w:val="auto"/>
          <w:sz w:val="24"/>
          <w:highlight w:val="none"/>
          <w:u w:val="dotted"/>
        </w:rPr>
        <w:t xml:space="preserve">                                                   </w:t>
      </w:r>
    </w:p>
    <w:p>
      <w:pPr>
        <w:snapToGrid w:val="0"/>
        <w:spacing w:line="360" w:lineRule="auto"/>
        <w:rPr>
          <w:rFonts w:ascii="宋体" w:cs="宋体"/>
          <w:color w:val="auto"/>
          <w:sz w:val="24"/>
          <w:highlight w:val="none"/>
        </w:rPr>
      </w:pPr>
      <w:r>
        <w:rPr>
          <w:rFonts w:hint="eastAsia" w:ascii="宋体" w:hAnsi="宋体" w:cs="宋体"/>
          <w:color w:val="auto"/>
          <w:sz w:val="24"/>
          <w:highlight w:val="none"/>
        </w:rPr>
        <w:t>联系人：</w:t>
      </w:r>
      <w:r>
        <w:rPr>
          <w:rFonts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联系电话：</w:t>
      </w:r>
      <w:r>
        <w:rPr>
          <w:rFonts w:ascii="宋体" w:hAnsi="宋体" w:cs="宋体"/>
          <w:color w:val="auto"/>
          <w:sz w:val="24"/>
          <w:highlight w:val="none"/>
          <w:u w:val="dotted"/>
        </w:rPr>
        <w:t xml:space="preserve">                                           </w:t>
      </w:r>
      <w:r>
        <w:rPr>
          <w:rFonts w:ascii="宋体" w:hAnsi="宋体" w:cs="宋体"/>
          <w:color w:val="auto"/>
          <w:sz w:val="24"/>
          <w:highlight w:val="none"/>
        </w:rPr>
        <w:t xml:space="preserve"> </w:t>
      </w:r>
    </w:p>
    <w:p>
      <w:pPr>
        <w:snapToGrid w:val="0"/>
        <w:spacing w:line="360" w:lineRule="auto"/>
        <w:rPr>
          <w:rFonts w:ascii="宋体" w:cs="宋体"/>
          <w:color w:val="auto"/>
          <w:sz w:val="24"/>
          <w:highlight w:val="none"/>
        </w:rPr>
      </w:pPr>
      <w:r>
        <w:rPr>
          <w:rFonts w:hint="eastAsia" w:ascii="宋体" w:hAnsi="宋体" w:cs="宋体"/>
          <w:color w:val="auto"/>
          <w:sz w:val="24"/>
          <w:highlight w:val="none"/>
        </w:rPr>
        <w:t>地址：</w:t>
      </w:r>
      <w:r>
        <w:rPr>
          <w:rFonts w:ascii="宋体" w:hAnsi="宋体" w:cs="宋体"/>
          <w:color w:val="auto"/>
          <w:sz w:val="24"/>
          <w:highlight w:val="none"/>
        </w:rPr>
        <w:t xml:space="preserve"> </w:t>
      </w:r>
      <w:r>
        <w:rPr>
          <w:rFonts w:ascii="宋体" w:hAnsi="宋体" w:cs="宋体"/>
          <w:color w:val="auto"/>
          <w:sz w:val="24"/>
          <w:highlight w:val="none"/>
          <w:u w:val="dotted"/>
        </w:rPr>
        <w:t xml:space="preserve">                        </w:t>
      </w:r>
      <w:r>
        <w:rPr>
          <w:rFonts w:hint="eastAsia" w:ascii="宋体" w:hAnsi="宋体" w:cs="宋体"/>
          <w:color w:val="auto"/>
          <w:sz w:val="24"/>
          <w:highlight w:val="none"/>
        </w:rPr>
        <w:t>邮编：</w:t>
      </w:r>
      <w:r>
        <w:rPr>
          <w:rFonts w:ascii="宋体" w:hAnsi="宋体" w:cs="宋体"/>
          <w:color w:val="auto"/>
          <w:sz w:val="24"/>
          <w:highlight w:val="none"/>
          <w:u w:val="dotted"/>
        </w:rPr>
        <w:t xml:space="preserve">                                                </w:t>
      </w:r>
    </w:p>
    <w:p>
      <w:pPr>
        <w:snapToGrid w:val="0"/>
        <w:spacing w:line="360" w:lineRule="auto"/>
        <w:rPr>
          <w:rFonts w:ascii="宋体" w:cs="宋体"/>
          <w:bCs/>
          <w:color w:val="auto"/>
          <w:sz w:val="24"/>
          <w:highlight w:val="none"/>
        </w:rPr>
      </w:pPr>
      <w:r>
        <w:rPr>
          <w:rFonts w:hint="eastAsia" w:ascii="宋体" w:hAnsi="宋体" w:cs="宋体"/>
          <w:bCs/>
          <w:color w:val="auto"/>
          <w:sz w:val="24"/>
          <w:highlight w:val="none"/>
        </w:rPr>
        <w:t>二、质疑项目基本情况</w:t>
      </w:r>
    </w:p>
    <w:p>
      <w:pPr>
        <w:snapToGrid w:val="0"/>
        <w:spacing w:line="360" w:lineRule="auto"/>
        <w:rPr>
          <w:rFonts w:ascii="宋体" w:cs="宋体"/>
          <w:color w:val="auto"/>
          <w:sz w:val="24"/>
          <w:highlight w:val="none"/>
        </w:rPr>
      </w:pPr>
      <w:r>
        <w:rPr>
          <w:rFonts w:hint="eastAsia" w:ascii="宋体" w:hAnsi="宋体" w:cs="宋体"/>
          <w:color w:val="auto"/>
          <w:sz w:val="24"/>
          <w:highlight w:val="none"/>
        </w:rPr>
        <w:t>质疑项目的名称：</w:t>
      </w:r>
      <w:r>
        <w:rPr>
          <w:rFonts w:ascii="宋体" w:hAnsi="宋体" w:cs="宋体"/>
          <w:color w:val="auto"/>
          <w:sz w:val="24"/>
          <w:highlight w:val="none"/>
          <w:u w:val="dotted"/>
        </w:rPr>
        <w:t xml:space="preserve">                                      </w:t>
      </w:r>
    </w:p>
    <w:p>
      <w:pPr>
        <w:snapToGrid w:val="0"/>
        <w:spacing w:line="360" w:lineRule="auto"/>
        <w:rPr>
          <w:rFonts w:ascii="宋体" w:cs="宋体"/>
          <w:color w:val="auto"/>
          <w:sz w:val="24"/>
          <w:highlight w:val="none"/>
        </w:rPr>
      </w:pPr>
      <w:r>
        <w:rPr>
          <w:rFonts w:hint="eastAsia" w:ascii="宋体" w:hAnsi="宋体" w:cs="宋体"/>
          <w:color w:val="auto"/>
          <w:sz w:val="24"/>
          <w:highlight w:val="none"/>
        </w:rPr>
        <w:t>质疑项目的编号：</w:t>
      </w:r>
      <w:r>
        <w:rPr>
          <w:rFonts w:ascii="宋体" w:hAnsi="宋体" w:cs="宋体"/>
          <w:color w:val="auto"/>
          <w:sz w:val="24"/>
          <w:highlight w:val="none"/>
          <w:u w:val="dotted"/>
        </w:rPr>
        <w:t xml:space="preserve">               </w:t>
      </w:r>
      <w:r>
        <w:rPr>
          <w:rFonts w:hint="eastAsia" w:ascii="宋体" w:hAnsi="宋体" w:cs="宋体"/>
          <w:color w:val="auto"/>
          <w:sz w:val="24"/>
          <w:highlight w:val="none"/>
        </w:rPr>
        <w:t>包号：</w:t>
      </w:r>
      <w:r>
        <w:rPr>
          <w:rFonts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采购人名称：</w:t>
      </w:r>
      <w:r>
        <w:rPr>
          <w:rFonts w:ascii="宋体" w:hAnsi="宋体" w:cs="宋体"/>
          <w:color w:val="auto"/>
          <w:sz w:val="24"/>
          <w:highlight w:val="none"/>
          <w:u w:val="dotted"/>
        </w:rPr>
        <w:t xml:space="preserve">                                         </w:t>
      </w:r>
    </w:p>
    <w:p>
      <w:pPr>
        <w:snapToGrid w:val="0"/>
        <w:spacing w:line="360" w:lineRule="auto"/>
        <w:rPr>
          <w:rFonts w:ascii="宋体" w:cs="宋体"/>
          <w:color w:val="auto"/>
          <w:sz w:val="24"/>
          <w:highlight w:val="none"/>
        </w:rPr>
      </w:pPr>
      <w:r>
        <w:rPr>
          <w:rFonts w:hint="eastAsia" w:ascii="宋体" w:hAnsi="宋体" w:cs="宋体"/>
          <w:color w:val="auto"/>
          <w:sz w:val="24"/>
          <w:highlight w:val="none"/>
        </w:rPr>
        <w:t>采购文件获取日期：</w:t>
      </w:r>
      <w:r>
        <w:rPr>
          <w:rFonts w:ascii="宋体" w:hAnsi="宋体" w:cs="宋体"/>
          <w:color w:val="auto"/>
          <w:sz w:val="24"/>
          <w:highlight w:val="none"/>
          <w:u w:val="dotted"/>
        </w:rPr>
        <w:t xml:space="preserve">                                           </w:t>
      </w:r>
    </w:p>
    <w:p>
      <w:pPr>
        <w:snapToGrid w:val="0"/>
        <w:spacing w:line="360" w:lineRule="auto"/>
        <w:rPr>
          <w:rFonts w:ascii="宋体" w:cs="宋体"/>
          <w:bCs/>
          <w:color w:val="auto"/>
          <w:sz w:val="24"/>
          <w:highlight w:val="none"/>
        </w:rPr>
      </w:pPr>
      <w:r>
        <w:rPr>
          <w:rFonts w:hint="eastAsia" w:ascii="宋体" w:hAnsi="宋体" w:cs="宋体"/>
          <w:bCs/>
          <w:color w:val="auto"/>
          <w:sz w:val="24"/>
          <w:highlight w:val="none"/>
        </w:rPr>
        <w:t>三、质疑事项具体内容</w:t>
      </w:r>
    </w:p>
    <w:p>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w:t>
      </w:r>
      <w:r>
        <w:rPr>
          <w:rFonts w:ascii="宋体" w:hAnsi="宋体" w:cs="宋体"/>
          <w:color w:val="auto"/>
          <w:sz w:val="24"/>
          <w:highlight w:val="none"/>
        </w:rPr>
        <w:t>1</w:t>
      </w:r>
      <w:r>
        <w:rPr>
          <w:rFonts w:hint="eastAsia" w:ascii="宋体" w:hAnsi="宋体" w:cs="宋体"/>
          <w:color w:val="auto"/>
          <w:sz w:val="24"/>
          <w:highlight w:val="none"/>
        </w:rPr>
        <w:t>：</w:t>
      </w:r>
      <w:r>
        <w:rPr>
          <w:rFonts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事实依据：</w:t>
      </w:r>
      <w:r>
        <w:rPr>
          <w:rFonts w:ascii="宋体" w:hAnsi="宋体" w:cs="宋体"/>
          <w:color w:val="auto"/>
          <w:sz w:val="24"/>
          <w:highlight w:val="none"/>
          <w:u w:val="dotted"/>
        </w:rPr>
        <w:t xml:space="preserve">                                          </w:t>
      </w:r>
    </w:p>
    <w:p>
      <w:pPr>
        <w:snapToGrid w:val="0"/>
        <w:spacing w:line="360" w:lineRule="auto"/>
        <w:rPr>
          <w:rFonts w:ascii="宋体" w:cs="宋体"/>
          <w:color w:val="auto"/>
          <w:sz w:val="24"/>
          <w:highlight w:val="none"/>
        </w:rPr>
      </w:pPr>
      <w:r>
        <w:rPr>
          <w:rFonts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法律依据：</w:t>
      </w:r>
      <w:r>
        <w:rPr>
          <w:rFonts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u w:val="dotted"/>
        </w:rPr>
      </w:pPr>
      <w:r>
        <w:rPr>
          <w:rFonts w:ascii="宋体" w:hAnsi="宋体" w:cs="宋体"/>
          <w:color w:val="auto"/>
          <w:sz w:val="24"/>
          <w:highlight w:val="none"/>
          <w:u w:val="dotted"/>
        </w:rPr>
        <w:t xml:space="preserve">                                                     </w:t>
      </w:r>
    </w:p>
    <w:p>
      <w:pPr>
        <w:snapToGrid w:val="0"/>
        <w:spacing w:line="360" w:lineRule="auto"/>
        <w:rPr>
          <w:rFonts w:ascii="宋体" w:cs="宋体"/>
          <w:color w:val="auto"/>
          <w:sz w:val="24"/>
          <w:highlight w:val="none"/>
          <w:u w:val="dotted"/>
        </w:rPr>
      </w:pPr>
      <w:r>
        <w:rPr>
          <w:rFonts w:hint="eastAsia" w:ascii="宋体" w:hAnsi="宋体" w:cs="宋体"/>
          <w:color w:val="auto"/>
          <w:sz w:val="24"/>
          <w:highlight w:val="none"/>
        </w:rPr>
        <w:t>质疑事项</w:t>
      </w:r>
      <w:r>
        <w:rPr>
          <w:rFonts w:ascii="宋体" w:hAnsi="宋体" w:cs="宋体"/>
          <w:color w:val="auto"/>
          <w:sz w:val="24"/>
          <w:highlight w:val="none"/>
        </w:rPr>
        <w:t>2</w:t>
      </w:r>
    </w:p>
    <w:p>
      <w:pPr>
        <w:snapToGrid w:val="0"/>
        <w:spacing w:line="360" w:lineRule="auto"/>
        <w:rPr>
          <w:rFonts w:ascii="宋体" w:cs="宋体"/>
          <w:color w:val="auto"/>
          <w:sz w:val="24"/>
          <w:highlight w:val="none"/>
        </w:rPr>
      </w:pPr>
      <w:r>
        <w:rPr>
          <w:rFonts w:hint="eastAsia" w:ascii="宋体" w:hAnsi="宋体" w:cs="宋体"/>
          <w:color w:val="auto"/>
          <w:sz w:val="24"/>
          <w:highlight w:val="none"/>
        </w:rPr>
        <w:t>……</w:t>
      </w:r>
    </w:p>
    <w:p>
      <w:pPr>
        <w:snapToGrid w:val="0"/>
        <w:spacing w:line="360" w:lineRule="auto"/>
        <w:rPr>
          <w:rFonts w:ascii="宋体" w:cs="宋体"/>
          <w:bCs/>
          <w:color w:val="auto"/>
          <w:sz w:val="24"/>
          <w:highlight w:val="none"/>
        </w:rPr>
      </w:pPr>
      <w:r>
        <w:rPr>
          <w:rFonts w:hint="eastAsia" w:ascii="宋体" w:hAnsi="宋体" w:cs="宋体"/>
          <w:bCs/>
          <w:color w:val="auto"/>
          <w:sz w:val="24"/>
          <w:highlight w:val="none"/>
        </w:rPr>
        <w:t>四、与质疑事项相关的质疑请求</w:t>
      </w:r>
    </w:p>
    <w:p>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请求：</w:t>
      </w:r>
      <w:r>
        <w:rPr>
          <w:rFonts w:ascii="宋体" w:hAnsi="宋体" w:cs="宋体"/>
          <w:color w:val="auto"/>
          <w:sz w:val="24"/>
          <w:highlight w:val="none"/>
          <w:u w:val="dotted"/>
        </w:rPr>
        <w:t xml:space="preserve">                                               </w:t>
      </w:r>
    </w:p>
    <w:p>
      <w:pPr>
        <w:spacing w:line="360" w:lineRule="auto"/>
        <w:rPr>
          <w:rFonts w:ascii="宋体" w:hAnsi="宋体" w:cs="宋体"/>
          <w:color w:val="auto"/>
          <w:sz w:val="24"/>
          <w:highlight w:val="none"/>
        </w:rPr>
      </w:pPr>
      <w:r>
        <w:rPr>
          <w:rFonts w:hint="eastAsia" w:ascii="宋体" w:hAnsi="宋体" w:cs="宋体"/>
          <w:color w:val="auto"/>
          <w:sz w:val="24"/>
          <w:highlight w:val="none"/>
        </w:rPr>
        <w:t>签字</w:t>
      </w:r>
      <w:r>
        <w:rPr>
          <w:rFonts w:ascii="宋体" w:hAnsi="宋体" w:cs="宋体"/>
          <w:color w:val="auto"/>
          <w:sz w:val="24"/>
          <w:highlight w:val="none"/>
        </w:rPr>
        <w:t>(</w:t>
      </w:r>
      <w:r>
        <w:rPr>
          <w:rFonts w:hint="eastAsia" w:ascii="宋体" w:hAnsi="宋体" w:cs="宋体"/>
          <w:color w:val="auto"/>
          <w:sz w:val="24"/>
          <w:highlight w:val="none"/>
        </w:rPr>
        <w:t>签章</w:t>
      </w:r>
      <w:r>
        <w:rPr>
          <w:rFonts w:ascii="宋体" w:hAnsi="宋体" w:cs="宋体"/>
          <w:color w:val="auto"/>
          <w:sz w:val="24"/>
          <w:highlight w:val="none"/>
        </w:rPr>
        <w:t>)</w:t>
      </w:r>
      <w:r>
        <w:rPr>
          <w:rFonts w:hint="eastAsia" w:ascii="宋体" w:hAnsi="宋体" w:cs="宋体"/>
          <w:color w:val="auto"/>
          <w:sz w:val="24"/>
          <w:highlight w:val="none"/>
        </w:rPr>
        <w:t>：</w:t>
      </w:r>
      <w:r>
        <w:rPr>
          <w:rFonts w:ascii="宋体" w:hAnsi="宋体" w:cs="宋体"/>
          <w:color w:val="auto"/>
          <w:sz w:val="24"/>
          <w:highlight w:val="none"/>
        </w:rPr>
        <w:t xml:space="preserve">                   </w:t>
      </w:r>
      <w:r>
        <w:rPr>
          <w:rFonts w:hint="eastAsia" w:ascii="宋体" w:hAnsi="宋体" w:cs="宋体"/>
          <w:color w:val="auto"/>
          <w:sz w:val="24"/>
          <w:highlight w:val="none"/>
        </w:rPr>
        <w:t>公章：</w:t>
      </w:r>
      <w:r>
        <w:rPr>
          <w:rFonts w:ascii="宋体" w:hAnsi="宋体" w:cs="宋体"/>
          <w:color w:val="auto"/>
          <w:sz w:val="24"/>
          <w:highlight w:val="none"/>
        </w:rPr>
        <w:t xml:space="preserve">                      </w:t>
      </w:r>
    </w:p>
    <w:p>
      <w:pPr>
        <w:spacing w:line="360" w:lineRule="auto"/>
        <w:rPr>
          <w:rFonts w:ascii="宋体" w:hAnsi="宋体" w:cs="宋体"/>
          <w:color w:val="auto"/>
          <w:sz w:val="24"/>
          <w:highlight w:val="none"/>
        </w:rPr>
      </w:pPr>
      <w:r>
        <w:rPr>
          <w:rFonts w:hint="eastAsia" w:ascii="宋体" w:hAnsi="宋体" w:cs="宋体"/>
          <w:color w:val="auto"/>
          <w:sz w:val="24"/>
          <w:highlight w:val="none"/>
        </w:rPr>
        <w:t>日期：</w:t>
      </w:r>
      <w:r>
        <w:rPr>
          <w:rFonts w:ascii="宋体" w:hAnsi="宋体" w:cs="宋体"/>
          <w:color w:val="auto"/>
          <w:sz w:val="24"/>
          <w:highlight w:val="none"/>
        </w:rPr>
        <w:t xml:space="preserve">    </w:t>
      </w:r>
    </w:p>
    <w:p>
      <w:pPr>
        <w:spacing w:line="360" w:lineRule="auto"/>
        <w:jc w:val="center"/>
        <w:rPr>
          <w:rFonts w:ascii="宋体" w:cs="宋体"/>
          <w:b/>
          <w:bCs/>
          <w:color w:val="auto"/>
          <w:sz w:val="24"/>
          <w:highlight w:val="none"/>
        </w:rPr>
      </w:pPr>
    </w:p>
    <w:p>
      <w:pPr>
        <w:spacing w:line="360" w:lineRule="auto"/>
        <w:rPr>
          <w:rFonts w:ascii="宋体" w:cs="宋体"/>
          <w:b/>
          <w:color w:val="auto"/>
          <w:sz w:val="24"/>
          <w:highlight w:val="none"/>
        </w:rPr>
      </w:pPr>
    </w:p>
    <w:p>
      <w:pPr>
        <w:spacing w:line="360" w:lineRule="auto"/>
        <w:rPr>
          <w:rFonts w:ascii="宋体" w:cs="宋体"/>
          <w:b/>
          <w:color w:val="auto"/>
          <w:sz w:val="24"/>
          <w:highlight w:val="none"/>
        </w:rPr>
      </w:pPr>
      <w:r>
        <w:rPr>
          <w:rFonts w:hint="eastAsia" w:ascii="宋体" w:hAnsi="宋体" w:cs="宋体"/>
          <w:b/>
          <w:color w:val="auto"/>
          <w:sz w:val="24"/>
          <w:highlight w:val="none"/>
        </w:rPr>
        <w:t>质疑函制作说明：</w:t>
      </w:r>
    </w:p>
    <w:p>
      <w:pPr>
        <w:widowControl/>
        <w:spacing w:line="360" w:lineRule="auto"/>
        <w:ind w:firstLine="480" w:firstLineChars="200"/>
        <w:jc w:val="left"/>
        <w:rPr>
          <w:rFonts w:ascii="宋体" w:cs="宋体"/>
          <w:color w:val="auto"/>
          <w:sz w:val="24"/>
          <w:highlight w:val="none"/>
        </w:rPr>
      </w:pPr>
      <w:r>
        <w:rPr>
          <w:rFonts w:ascii="宋体" w:hAnsi="宋体" w:cs="宋体"/>
          <w:color w:val="auto"/>
          <w:sz w:val="24"/>
          <w:highlight w:val="none"/>
        </w:rPr>
        <w:t>1.</w:t>
      </w:r>
      <w:r>
        <w:rPr>
          <w:rFonts w:hint="eastAsia" w:ascii="宋体" w:hAnsi="宋体" w:cs="宋体"/>
          <w:color w:val="auto"/>
          <w:sz w:val="24"/>
          <w:highlight w:val="none"/>
        </w:rPr>
        <w:t>供应商提出质疑时，应提交质疑函和必要的证明材料。</w:t>
      </w:r>
    </w:p>
    <w:p>
      <w:pPr>
        <w:widowControl/>
        <w:spacing w:line="360" w:lineRule="auto"/>
        <w:ind w:firstLine="480" w:firstLineChars="200"/>
        <w:jc w:val="left"/>
        <w:rPr>
          <w:rFonts w:ascii="宋体" w:cs="宋体"/>
          <w:color w:val="auto"/>
          <w:sz w:val="24"/>
          <w:highlight w:val="none"/>
        </w:rPr>
      </w:pPr>
      <w:r>
        <w:rPr>
          <w:rFonts w:ascii="宋体" w:hAnsi="宋体" w:cs="宋体"/>
          <w:color w:val="auto"/>
          <w:sz w:val="24"/>
          <w:highlight w:val="none"/>
        </w:rPr>
        <w:t>2.</w:t>
      </w:r>
      <w:r>
        <w:rPr>
          <w:rFonts w:hint="eastAsia" w:ascii="宋体" w:hAnsi="宋体" w:cs="宋体"/>
          <w:color w:val="auto"/>
          <w:sz w:val="24"/>
          <w:highlight w:val="none"/>
        </w:rPr>
        <w:t>质疑供应商若委托代理人进行质疑的，质疑函应按要求列明“授权代表”的有关内容，并在附件中提交由质疑</w:t>
      </w:r>
      <w:r>
        <w:rPr>
          <w:rFonts w:hint="eastAsia" w:ascii="宋体" w:hAnsi="宋体" w:cs="宋体"/>
          <w:color w:val="auto"/>
          <w:kern w:val="0"/>
          <w:sz w:val="24"/>
          <w:highlight w:val="none"/>
        </w:rPr>
        <w:t>供应商签署的授权委托书。授权委托书应载明代理人的姓名或者名称、代理事项、具体权限、期限和相关事项。</w:t>
      </w:r>
    </w:p>
    <w:p>
      <w:pPr>
        <w:widowControl/>
        <w:spacing w:line="360" w:lineRule="auto"/>
        <w:ind w:firstLine="480" w:firstLineChars="200"/>
        <w:jc w:val="left"/>
        <w:rPr>
          <w:rFonts w:ascii="宋体" w:cs="宋体"/>
          <w:color w:val="auto"/>
          <w:sz w:val="24"/>
          <w:highlight w:val="none"/>
        </w:rPr>
      </w:pPr>
      <w:r>
        <w:rPr>
          <w:rFonts w:ascii="宋体" w:hAnsi="宋体" w:cs="宋体"/>
          <w:color w:val="auto"/>
          <w:sz w:val="24"/>
          <w:highlight w:val="none"/>
        </w:rPr>
        <w:t>3.</w:t>
      </w:r>
      <w:r>
        <w:rPr>
          <w:rFonts w:hint="eastAsia" w:ascii="宋体" w:hAnsi="宋体" w:cs="宋体"/>
          <w:color w:val="auto"/>
          <w:sz w:val="24"/>
          <w:highlight w:val="none"/>
        </w:rPr>
        <w:t>质疑供应商若对项目的某一分包进行质疑，质疑函中应列明具体分包号。</w:t>
      </w:r>
    </w:p>
    <w:p>
      <w:pPr>
        <w:widowControl/>
        <w:spacing w:line="360" w:lineRule="auto"/>
        <w:ind w:firstLine="480" w:firstLineChars="200"/>
        <w:jc w:val="left"/>
        <w:rPr>
          <w:rFonts w:ascii="宋体" w:cs="宋体"/>
          <w:color w:val="auto"/>
          <w:sz w:val="24"/>
          <w:highlight w:val="none"/>
        </w:rPr>
      </w:pPr>
      <w:r>
        <w:rPr>
          <w:rFonts w:ascii="宋体" w:hAnsi="宋体" w:cs="宋体"/>
          <w:color w:val="auto"/>
          <w:sz w:val="24"/>
          <w:highlight w:val="none"/>
        </w:rPr>
        <w:t>4.</w:t>
      </w:r>
      <w:r>
        <w:rPr>
          <w:rFonts w:hint="eastAsia" w:ascii="宋体" w:hAnsi="宋体" w:cs="宋体"/>
          <w:color w:val="auto"/>
          <w:sz w:val="24"/>
          <w:highlight w:val="none"/>
        </w:rPr>
        <w:t>质疑函的质疑事项应具体、明确，并有必要的事实依据和法律依据。</w:t>
      </w:r>
    </w:p>
    <w:p>
      <w:pPr>
        <w:widowControl/>
        <w:spacing w:line="360" w:lineRule="auto"/>
        <w:ind w:firstLine="480" w:firstLineChars="200"/>
        <w:jc w:val="left"/>
        <w:rPr>
          <w:rFonts w:ascii="宋体" w:cs="宋体"/>
          <w:color w:val="auto"/>
          <w:sz w:val="24"/>
          <w:highlight w:val="none"/>
        </w:rPr>
      </w:pPr>
      <w:r>
        <w:rPr>
          <w:rFonts w:ascii="宋体" w:hAnsi="宋体" w:cs="宋体"/>
          <w:color w:val="auto"/>
          <w:sz w:val="24"/>
          <w:highlight w:val="none"/>
        </w:rPr>
        <w:t>5.</w:t>
      </w:r>
      <w:r>
        <w:rPr>
          <w:rFonts w:hint="eastAsia" w:ascii="宋体" w:hAnsi="宋体" w:cs="宋体"/>
          <w:color w:val="auto"/>
          <w:sz w:val="24"/>
          <w:highlight w:val="none"/>
        </w:rPr>
        <w:t>质疑函的质疑请求应与质疑事项相关。</w:t>
      </w:r>
    </w:p>
    <w:p>
      <w:pPr>
        <w:widowControl/>
        <w:spacing w:line="360" w:lineRule="auto"/>
        <w:ind w:firstLine="480" w:firstLineChars="200"/>
        <w:jc w:val="left"/>
        <w:rPr>
          <w:rFonts w:ascii="宋体" w:cs="宋体"/>
          <w:color w:val="auto"/>
          <w:sz w:val="24"/>
          <w:highlight w:val="none"/>
        </w:rPr>
      </w:pPr>
      <w:r>
        <w:rPr>
          <w:rFonts w:ascii="宋体" w:hAnsi="宋体" w:cs="宋体"/>
          <w:color w:val="auto"/>
          <w:sz w:val="24"/>
          <w:highlight w:val="none"/>
        </w:rPr>
        <w:t>6.</w:t>
      </w:r>
      <w:r>
        <w:rPr>
          <w:rFonts w:hint="eastAsia" w:ascii="宋体" w:hAnsi="宋体" w:cs="宋体"/>
          <w:color w:val="auto"/>
          <w:sz w:val="24"/>
          <w:highlight w:val="none"/>
        </w:rPr>
        <w:t>质疑供应商为自然人的，质疑函应由本人签字；质疑供应商为法人或者其他组织的，质疑函应由法定代表人、主要负责人，或者其授权代表签字或者盖章，并加盖公章。</w:t>
      </w:r>
    </w:p>
    <w:p>
      <w:pPr>
        <w:widowControl/>
        <w:spacing w:line="360" w:lineRule="auto"/>
        <w:ind w:firstLine="600" w:firstLineChars="200"/>
        <w:jc w:val="left"/>
        <w:rPr>
          <w:rFonts w:ascii="宋体" w:cs="宋体"/>
          <w:color w:val="auto"/>
          <w:sz w:val="30"/>
          <w:szCs w:val="30"/>
          <w:highlight w:val="none"/>
        </w:rPr>
      </w:pPr>
    </w:p>
    <w:p>
      <w:pPr>
        <w:spacing w:line="360" w:lineRule="auto"/>
        <w:jc w:val="center"/>
        <w:rPr>
          <w:rFonts w:ascii="宋体" w:cs="宋体"/>
          <w:b/>
          <w:color w:val="auto"/>
          <w:spacing w:val="6"/>
          <w:sz w:val="32"/>
          <w:szCs w:val="32"/>
          <w:highlight w:val="none"/>
        </w:rPr>
      </w:pPr>
    </w:p>
    <w:p>
      <w:pPr>
        <w:spacing w:line="360" w:lineRule="auto"/>
        <w:jc w:val="center"/>
        <w:rPr>
          <w:rFonts w:ascii="宋体" w:cs="宋体"/>
          <w:b/>
          <w:color w:val="auto"/>
          <w:spacing w:val="6"/>
          <w:sz w:val="32"/>
          <w:szCs w:val="32"/>
          <w:highlight w:val="none"/>
        </w:rPr>
      </w:pPr>
    </w:p>
    <w:p>
      <w:pPr>
        <w:spacing w:line="360" w:lineRule="auto"/>
        <w:jc w:val="center"/>
        <w:rPr>
          <w:rFonts w:ascii="宋体" w:cs="宋体"/>
          <w:b/>
          <w:color w:val="auto"/>
          <w:spacing w:val="6"/>
          <w:sz w:val="32"/>
          <w:szCs w:val="32"/>
          <w:highlight w:val="none"/>
        </w:rPr>
      </w:pPr>
    </w:p>
    <w:p>
      <w:pPr>
        <w:spacing w:line="360" w:lineRule="auto"/>
        <w:jc w:val="center"/>
        <w:rPr>
          <w:rFonts w:ascii="宋体" w:cs="宋体"/>
          <w:b/>
          <w:color w:val="auto"/>
          <w:spacing w:val="6"/>
          <w:sz w:val="32"/>
          <w:szCs w:val="32"/>
          <w:highlight w:val="none"/>
        </w:rPr>
      </w:pPr>
    </w:p>
    <w:p>
      <w:pPr>
        <w:spacing w:line="360" w:lineRule="auto"/>
        <w:jc w:val="center"/>
        <w:rPr>
          <w:rFonts w:ascii="宋体" w:cs="宋体"/>
          <w:b/>
          <w:color w:val="auto"/>
          <w:spacing w:val="6"/>
          <w:sz w:val="32"/>
          <w:szCs w:val="32"/>
          <w:highlight w:val="none"/>
        </w:rPr>
      </w:pPr>
    </w:p>
    <w:p>
      <w:pPr>
        <w:spacing w:line="360" w:lineRule="auto"/>
        <w:jc w:val="center"/>
        <w:rPr>
          <w:rFonts w:ascii="宋体" w:cs="宋体"/>
          <w:b/>
          <w:color w:val="auto"/>
          <w:spacing w:val="6"/>
          <w:sz w:val="32"/>
          <w:szCs w:val="32"/>
          <w:highlight w:val="none"/>
        </w:rPr>
      </w:pPr>
    </w:p>
    <w:p>
      <w:pPr>
        <w:spacing w:line="360" w:lineRule="auto"/>
        <w:jc w:val="center"/>
        <w:rPr>
          <w:rFonts w:ascii="宋体" w:cs="宋体"/>
          <w:b/>
          <w:color w:val="auto"/>
          <w:spacing w:val="6"/>
          <w:sz w:val="32"/>
          <w:szCs w:val="32"/>
          <w:highlight w:val="none"/>
        </w:rPr>
      </w:pPr>
    </w:p>
    <w:p>
      <w:pPr>
        <w:spacing w:line="360" w:lineRule="auto"/>
        <w:jc w:val="center"/>
        <w:rPr>
          <w:rFonts w:ascii="宋体" w:cs="宋体"/>
          <w:b/>
          <w:color w:val="auto"/>
          <w:spacing w:val="6"/>
          <w:sz w:val="32"/>
          <w:szCs w:val="32"/>
          <w:highlight w:val="none"/>
        </w:rPr>
      </w:pPr>
    </w:p>
    <w:p>
      <w:pPr>
        <w:spacing w:line="360" w:lineRule="auto"/>
        <w:jc w:val="both"/>
        <w:rPr>
          <w:rFonts w:ascii="宋体" w:cs="宋体"/>
          <w:b/>
          <w:color w:val="auto"/>
          <w:spacing w:val="6"/>
          <w:sz w:val="32"/>
          <w:szCs w:val="32"/>
          <w:highlight w:val="none"/>
        </w:rPr>
      </w:pPr>
    </w:p>
    <w:p>
      <w:pPr>
        <w:pStyle w:val="86"/>
        <w:rPr>
          <w:rFonts w:ascii="宋体" w:cs="宋体"/>
          <w:b/>
          <w:color w:val="auto"/>
          <w:spacing w:val="6"/>
          <w:sz w:val="32"/>
          <w:szCs w:val="32"/>
          <w:highlight w:val="none"/>
        </w:rPr>
      </w:pPr>
    </w:p>
    <w:p>
      <w:pPr>
        <w:spacing w:line="360" w:lineRule="auto"/>
        <w:jc w:val="left"/>
        <w:rPr>
          <w:rFonts w:ascii="宋体" w:cs="宋体"/>
          <w:b/>
          <w:color w:val="auto"/>
          <w:spacing w:val="6"/>
          <w:sz w:val="32"/>
          <w:szCs w:val="32"/>
          <w:highlight w:val="none"/>
        </w:rPr>
      </w:pPr>
    </w:p>
    <w:p>
      <w:pPr>
        <w:spacing w:line="360" w:lineRule="auto"/>
        <w:jc w:val="left"/>
        <w:rPr>
          <w:rFonts w:hint="eastAsia" w:ascii="宋体" w:hAnsi="宋体" w:cs="宋体"/>
          <w:b/>
          <w:color w:val="auto"/>
          <w:spacing w:val="6"/>
          <w:sz w:val="32"/>
          <w:szCs w:val="32"/>
          <w:highlight w:val="none"/>
        </w:rPr>
      </w:pPr>
    </w:p>
    <w:p>
      <w:pPr>
        <w:spacing w:line="360" w:lineRule="auto"/>
        <w:jc w:val="left"/>
        <w:rPr>
          <w:rFonts w:hint="eastAsia" w:ascii="宋体" w:hAnsi="宋体" w:cs="宋体"/>
          <w:b/>
          <w:color w:val="auto"/>
          <w:spacing w:val="6"/>
          <w:sz w:val="32"/>
          <w:szCs w:val="32"/>
          <w:highlight w:val="none"/>
        </w:rPr>
      </w:pPr>
    </w:p>
    <w:p>
      <w:pPr>
        <w:spacing w:line="360" w:lineRule="auto"/>
        <w:jc w:val="left"/>
        <w:rPr>
          <w:rFonts w:ascii="宋体" w:cs="宋体"/>
          <w:b/>
          <w:color w:val="auto"/>
          <w:spacing w:val="6"/>
          <w:sz w:val="32"/>
          <w:szCs w:val="32"/>
          <w:highlight w:val="none"/>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3</w:t>
      </w:r>
      <w:r>
        <w:rPr>
          <w:rFonts w:hint="eastAsia" w:ascii="宋体" w:hAnsi="宋体" w:cs="宋体"/>
          <w:b/>
          <w:color w:val="auto"/>
          <w:spacing w:val="6"/>
          <w:sz w:val="32"/>
          <w:szCs w:val="32"/>
          <w:highlight w:val="none"/>
        </w:rPr>
        <w:t>：投诉书范本及制作说明</w:t>
      </w:r>
    </w:p>
    <w:p>
      <w:pPr>
        <w:spacing w:line="360" w:lineRule="auto"/>
        <w:jc w:val="center"/>
        <w:rPr>
          <w:rFonts w:ascii="宋体" w:cs="宋体"/>
          <w:b/>
          <w:color w:val="auto"/>
          <w:sz w:val="24"/>
          <w:highlight w:val="none"/>
        </w:rPr>
      </w:pPr>
    </w:p>
    <w:p>
      <w:pPr>
        <w:spacing w:line="360" w:lineRule="auto"/>
        <w:jc w:val="center"/>
        <w:rPr>
          <w:rFonts w:ascii="宋体" w:cs="宋体"/>
          <w:b/>
          <w:color w:val="auto"/>
          <w:spacing w:val="6"/>
          <w:sz w:val="32"/>
          <w:szCs w:val="32"/>
          <w:highlight w:val="none"/>
        </w:rPr>
      </w:pPr>
      <w:r>
        <w:rPr>
          <w:rFonts w:hint="eastAsia" w:ascii="宋体" w:hAnsi="宋体" w:cs="宋体"/>
          <w:b/>
          <w:color w:val="auto"/>
          <w:spacing w:val="6"/>
          <w:sz w:val="32"/>
          <w:szCs w:val="32"/>
          <w:highlight w:val="none"/>
        </w:rPr>
        <w:t>投诉书范本</w:t>
      </w:r>
    </w:p>
    <w:p>
      <w:pPr>
        <w:spacing w:line="360" w:lineRule="auto"/>
        <w:rPr>
          <w:rFonts w:ascii="宋体" w:cs="宋体"/>
          <w:color w:val="auto"/>
          <w:sz w:val="24"/>
          <w:highlight w:val="none"/>
        </w:rPr>
      </w:pPr>
      <w:r>
        <w:rPr>
          <w:rFonts w:hint="eastAsia" w:ascii="宋体" w:hAnsi="宋体" w:cs="宋体"/>
          <w:color w:val="auto"/>
          <w:sz w:val="24"/>
          <w:highlight w:val="none"/>
        </w:rPr>
        <w:t>一、投诉相关主体基本情况</w:t>
      </w:r>
    </w:p>
    <w:p>
      <w:pPr>
        <w:spacing w:line="360" w:lineRule="auto"/>
        <w:rPr>
          <w:rFonts w:ascii="宋体" w:hAnsi="宋体" w:cs="宋体"/>
          <w:color w:val="auto"/>
          <w:sz w:val="24"/>
          <w:highlight w:val="none"/>
          <w:u w:val="dotted"/>
        </w:rPr>
      </w:pPr>
      <w:r>
        <w:rPr>
          <w:rFonts w:hint="eastAsia" w:ascii="宋体" w:hAnsi="宋体" w:cs="宋体"/>
          <w:color w:val="auto"/>
          <w:sz w:val="24"/>
          <w:highlight w:val="none"/>
        </w:rPr>
        <w:t>投诉人：</w:t>
      </w:r>
      <w:r>
        <w:rPr>
          <w:rFonts w:ascii="宋体" w:hAnsi="宋体" w:cs="宋体"/>
          <w:color w:val="auto"/>
          <w:sz w:val="24"/>
          <w:highlight w:val="none"/>
          <w:u w:val="dotted"/>
        </w:rPr>
        <w:t xml:space="preserve">                                               </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w:t>
      </w:r>
      <w:r>
        <w:rPr>
          <w:rFonts w:ascii="宋体" w:hAnsi="宋体" w:cs="宋体"/>
          <w:color w:val="auto"/>
          <w:sz w:val="24"/>
          <w:highlight w:val="none"/>
        </w:rPr>
        <w:t xml:space="preserve">     </w:t>
      </w:r>
      <w:r>
        <w:rPr>
          <w:rFonts w:hint="eastAsia" w:ascii="宋体" w:hAnsi="宋体" w:cs="宋体"/>
          <w:color w:val="auto"/>
          <w:sz w:val="24"/>
          <w:highlight w:val="none"/>
        </w:rPr>
        <w:t>址：</w:t>
      </w:r>
      <w:r>
        <w:rPr>
          <w:rFonts w:ascii="宋体" w:hAnsi="宋体" w:cs="宋体"/>
          <w:color w:val="auto"/>
          <w:sz w:val="24"/>
          <w:highlight w:val="none"/>
          <w:u w:val="dotted"/>
        </w:rPr>
        <w:t xml:space="preserve">                             </w:t>
      </w:r>
      <w:r>
        <w:rPr>
          <w:rFonts w:hint="eastAsia" w:ascii="宋体" w:hAnsi="宋体" w:cs="宋体"/>
          <w:color w:val="auto"/>
          <w:sz w:val="24"/>
          <w:highlight w:val="none"/>
        </w:rPr>
        <w:t>邮编：</w:t>
      </w:r>
      <w:r>
        <w:rPr>
          <w:rFonts w:ascii="宋体" w:hAnsi="宋体" w:cs="宋体"/>
          <w:color w:val="auto"/>
          <w:sz w:val="24"/>
          <w:highlight w:val="none"/>
          <w:u w:val="dotted"/>
        </w:rPr>
        <w:t xml:space="preserve">         </w:t>
      </w:r>
    </w:p>
    <w:p>
      <w:pPr>
        <w:tabs>
          <w:tab w:val="left" w:pos="6510"/>
        </w:tabs>
        <w:spacing w:line="360" w:lineRule="auto"/>
        <w:jc w:val="left"/>
        <w:rPr>
          <w:rFonts w:ascii="宋体" w:hAnsi="宋体" w:cs="宋体"/>
          <w:color w:val="auto"/>
          <w:sz w:val="24"/>
          <w:highlight w:val="none"/>
        </w:rPr>
      </w:pPr>
      <w:r>
        <w:rPr>
          <w:rFonts w:hint="eastAsia" w:ascii="宋体" w:hAnsi="宋体" w:cs="宋体"/>
          <w:color w:val="auto"/>
          <w:sz w:val="24"/>
          <w:highlight w:val="none"/>
        </w:rPr>
        <w:t>法定代表人</w:t>
      </w:r>
      <w:r>
        <w:rPr>
          <w:rFonts w:ascii="宋体" w:hAnsi="宋体" w:cs="宋体"/>
          <w:color w:val="auto"/>
          <w:sz w:val="24"/>
          <w:highlight w:val="none"/>
        </w:rPr>
        <w:t>/</w:t>
      </w:r>
      <w:r>
        <w:rPr>
          <w:rFonts w:hint="eastAsia" w:ascii="宋体" w:hAnsi="宋体" w:cs="宋体"/>
          <w:color w:val="auto"/>
          <w:sz w:val="24"/>
          <w:highlight w:val="none"/>
        </w:rPr>
        <w:t>主要负责人：</w:t>
      </w:r>
      <w:r>
        <w:rPr>
          <w:rFonts w:ascii="宋体" w:hAnsi="宋体" w:cs="宋体"/>
          <w:color w:val="auto"/>
          <w:sz w:val="24"/>
          <w:highlight w:val="none"/>
          <w:u w:val="dotted"/>
        </w:rPr>
        <w:t xml:space="preserve">                                   </w:t>
      </w:r>
      <w:r>
        <w:rPr>
          <w:rFonts w:ascii="宋体" w:hAnsi="宋体" w:cs="宋体"/>
          <w:color w:val="auto"/>
          <w:sz w:val="24"/>
          <w:highlight w:val="none"/>
        </w:rPr>
        <w:t xml:space="preserve">  </w:t>
      </w:r>
    </w:p>
    <w:p>
      <w:pPr>
        <w:tabs>
          <w:tab w:val="left" w:pos="6510"/>
        </w:tabs>
        <w:spacing w:line="360" w:lineRule="auto"/>
        <w:rPr>
          <w:rFonts w:ascii="宋体" w:hAnsi="宋体" w:cs="宋体"/>
          <w:color w:val="auto"/>
          <w:sz w:val="24"/>
          <w:highlight w:val="none"/>
          <w:u w:val="dotted"/>
        </w:rPr>
      </w:pPr>
      <w:r>
        <w:rPr>
          <w:rFonts w:hint="eastAsia" w:ascii="宋体" w:hAnsi="宋体" w:cs="宋体"/>
          <w:color w:val="auto"/>
          <w:sz w:val="24"/>
          <w:highlight w:val="none"/>
        </w:rPr>
        <w:t>联系电话：</w:t>
      </w:r>
      <w:r>
        <w:rPr>
          <w:rFonts w:ascii="宋体" w:hAnsi="宋体" w:cs="宋体"/>
          <w:color w:val="auto"/>
          <w:sz w:val="24"/>
          <w:highlight w:val="none"/>
          <w:u w:val="dotted"/>
        </w:rPr>
        <w:t xml:space="preserve">                                             </w:t>
      </w:r>
    </w:p>
    <w:p>
      <w:pPr>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w:t>
      </w:r>
      <w:r>
        <w:rPr>
          <w:rFonts w:ascii="宋体" w:hAnsi="宋体" w:cs="宋体"/>
          <w:color w:val="auto"/>
          <w:sz w:val="24"/>
          <w:highlight w:val="none"/>
          <w:u w:val="dotted"/>
        </w:rPr>
        <w:t xml:space="preserve">                  </w:t>
      </w:r>
    </w:p>
    <w:p>
      <w:pPr>
        <w:spacing w:line="360" w:lineRule="auto"/>
        <w:rPr>
          <w:rFonts w:ascii="宋体" w:hAnsi="宋体" w:cs="宋体"/>
          <w:color w:val="auto"/>
          <w:sz w:val="24"/>
          <w:highlight w:val="none"/>
          <w:u w:val="dotted"/>
        </w:rPr>
      </w:pPr>
      <w:r>
        <w:rPr>
          <w:rFonts w:hint="eastAsia" w:ascii="宋体" w:hAnsi="宋体" w:cs="宋体"/>
          <w:color w:val="auto"/>
          <w:sz w:val="24"/>
          <w:highlight w:val="none"/>
        </w:rPr>
        <w:t>地</w:t>
      </w:r>
      <w:r>
        <w:rPr>
          <w:rFonts w:ascii="宋体" w:hAnsi="宋体" w:cs="宋体"/>
          <w:color w:val="auto"/>
          <w:sz w:val="24"/>
          <w:highlight w:val="none"/>
        </w:rPr>
        <w:t xml:space="preserve">     </w:t>
      </w:r>
      <w:r>
        <w:rPr>
          <w:rFonts w:hint="eastAsia" w:ascii="宋体" w:hAnsi="宋体" w:cs="宋体"/>
          <w:color w:val="auto"/>
          <w:sz w:val="24"/>
          <w:highlight w:val="none"/>
        </w:rPr>
        <w:t>址：</w:t>
      </w:r>
      <w:r>
        <w:rPr>
          <w:rFonts w:ascii="宋体" w:hAnsi="宋体" w:cs="宋体"/>
          <w:color w:val="auto"/>
          <w:sz w:val="24"/>
          <w:highlight w:val="none"/>
          <w:u w:val="dotted"/>
        </w:rPr>
        <w:t xml:space="preserve">                             </w:t>
      </w:r>
      <w:r>
        <w:rPr>
          <w:rFonts w:hint="eastAsia" w:ascii="宋体" w:hAnsi="宋体" w:cs="宋体"/>
          <w:color w:val="auto"/>
          <w:sz w:val="24"/>
          <w:highlight w:val="none"/>
        </w:rPr>
        <w:t>邮编：</w:t>
      </w:r>
      <w:r>
        <w:rPr>
          <w:rFonts w:ascii="宋体" w:hAnsi="宋体" w:cs="宋体"/>
          <w:color w:val="auto"/>
          <w:sz w:val="24"/>
          <w:highlight w:val="none"/>
          <w:u w:val="dotted"/>
        </w:rPr>
        <w:t xml:space="preserve">                           </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被投诉人</w:t>
      </w:r>
      <w:r>
        <w:rPr>
          <w:rFonts w:ascii="宋体" w:hAnsi="宋体" w:cs="宋体"/>
          <w:color w:val="auto"/>
          <w:sz w:val="24"/>
          <w:highlight w:val="none"/>
        </w:rPr>
        <w:t>1</w:t>
      </w:r>
      <w:r>
        <w:rPr>
          <w:rFonts w:hint="eastAsia" w:ascii="宋体" w:hAnsi="宋体" w:cs="宋体"/>
          <w:color w:val="auto"/>
          <w:sz w:val="24"/>
          <w:highlight w:val="none"/>
        </w:rPr>
        <w:t>：</w:t>
      </w:r>
      <w:r>
        <w:rPr>
          <w:rFonts w:ascii="宋体" w:hAnsi="宋体" w:cs="宋体"/>
          <w:color w:val="auto"/>
          <w:sz w:val="24"/>
          <w:highlight w:val="none"/>
          <w:u w:val="dotted"/>
        </w:rPr>
        <w:t xml:space="preserve">                                           </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w:t>
      </w:r>
      <w:r>
        <w:rPr>
          <w:rFonts w:ascii="宋体" w:hAnsi="宋体" w:cs="宋体"/>
          <w:color w:val="auto"/>
          <w:sz w:val="24"/>
          <w:highlight w:val="none"/>
        </w:rPr>
        <w:t xml:space="preserve">     </w:t>
      </w:r>
      <w:r>
        <w:rPr>
          <w:rFonts w:hint="eastAsia" w:ascii="宋体" w:hAnsi="宋体" w:cs="宋体"/>
          <w:color w:val="auto"/>
          <w:sz w:val="24"/>
          <w:highlight w:val="none"/>
        </w:rPr>
        <w:t>址：</w:t>
      </w:r>
      <w:r>
        <w:rPr>
          <w:rFonts w:ascii="宋体" w:hAnsi="宋体" w:cs="宋体"/>
          <w:color w:val="auto"/>
          <w:sz w:val="24"/>
          <w:highlight w:val="none"/>
          <w:u w:val="dotted"/>
        </w:rPr>
        <w:t xml:space="preserve">                             </w:t>
      </w:r>
      <w:r>
        <w:rPr>
          <w:rFonts w:hint="eastAsia" w:ascii="宋体" w:hAnsi="宋体" w:cs="宋体"/>
          <w:color w:val="auto"/>
          <w:sz w:val="24"/>
          <w:highlight w:val="none"/>
        </w:rPr>
        <w:t>邮编：</w:t>
      </w:r>
      <w:r>
        <w:rPr>
          <w:rFonts w:ascii="宋体" w:hAnsi="宋体" w:cs="宋体"/>
          <w:color w:val="auto"/>
          <w:sz w:val="24"/>
          <w:highlight w:val="none"/>
          <w:u w:val="dotted"/>
        </w:rPr>
        <w:t xml:space="preserve">          </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ascii="宋体" w:hAnsi="宋体" w:cs="宋体"/>
          <w:color w:val="auto"/>
          <w:sz w:val="24"/>
          <w:highlight w:val="none"/>
          <w:u w:val="dotted"/>
        </w:rPr>
        <w:t xml:space="preserve">                      </w:t>
      </w:r>
    </w:p>
    <w:p>
      <w:pPr>
        <w:spacing w:line="360" w:lineRule="auto"/>
        <w:rPr>
          <w:rFonts w:ascii="宋体" w:hAnsi="宋体" w:cs="宋体"/>
          <w:color w:val="auto"/>
          <w:sz w:val="24"/>
          <w:highlight w:val="none"/>
        </w:rPr>
      </w:pPr>
      <w:r>
        <w:rPr>
          <w:rFonts w:hint="eastAsia" w:ascii="宋体" w:hAnsi="宋体" w:cs="宋体"/>
          <w:color w:val="auto"/>
          <w:sz w:val="24"/>
          <w:highlight w:val="none"/>
        </w:rPr>
        <w:t>被投诉人</w:t>
      </w:r>
      <w:r>
        <w:rPr>
          <w:rFonts w:ascii="宋体" w:hAnsi="宋体" w:cs="宋体"/>
          <w:color w:val="auto"/>
          <w:sz w:val="24"/>
          <w:highlight w:val="none"/>
        </w:rPr>
        <w:t>2</w:t>
      </w:r>
    </w:p>
    <w:p>
      <w:pPr>
        <w:spacing w:line="360" w:lineRule="auto"/>
        <w:rPr>
          <w:rFonts w:ascii="宋体" w:cs="宋体"/>
          <w:color w:val="auto"/>
          <w:sz w:val="24"/>
          <w:highlight w:val="none"/>
          <w:u w:val="dotted"/>
        </w:rPr>
      </w:pPr>
      <w:r>
        <w:rPr>
          <w:rFonts w:hint="eastAsia" w:ascii="宋体" w:hAnsi="宋体" w:cs="宋体"/>
          <w:color w:val="auto"/>
          <w:sz w:val="24"/>
          <w:highlight w:val="none"/>
        </w:rPr>
        <w:t>……</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相关供应商：</w:t>
      </w:r>
      <w:r>
        <w:rPr>
          <w:rFonts w:ascii="宋体" w:hAnsi="宋体" w:cs="宋体"/>
          <w:color w:val="auto"/>
          <w:sz w:val="24"/>
          <w:highlight w:val="none"/>
          <w:u w:val="dotted"/>
        </w:rPr>
        <w:t xml:space="preserve">                                          </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w:t>
      </w:r>
      <w:r>
        <w:rPr>
          <w:rFonts w:ascii="宋体" w:hAnsi="宋体" w:cs="宋体"/>
          <w:color w:val="auto"/>
          <w:sz w:val="24"/>
          <w:highlight w:val="none"/>
        </w:rPr>
        <w:t xml:space="preserve">     </w:t>
      </w:r>
      <w:r>
        <w:rPr>
          <w:rFonts w:hint="eastAsia" w:ascii="宋体" w:hAnsi="宋体" w:cs="宋体"/>
          <w:color w:val="auto"/>
          <w:sz w:val="24"/>
          <w:highlight w:val="none"/>
        </w:rPr>
        <w:t>址：</w:t>
      </w:r>
      <w:r>
        <w:rPr>
          <w:rFonts w:ascii="宋体" w:hAnsi="宋体" w:cs="宋体"/>
          <w:color w:val="auto"/>
          <w:sz w:val="24"/>
          <w:highlight w:val="none"/>
          <w:u w:val="dotted"/>
        </w:rPr>
        <w:t xml:space="preserve">                             </w:t>
      </w:r>
      <w:r>
        <w:rPr>
          <w:rFonts w:hint="eastAsia" w:ascii="宋体" w:hAnsi="宋体" w:cs="宋体"/>
          <w:color w:val="auto"/>
          <w:sz w:val="24"/>
          <w:highlight w:val="none"/>
        </w:rPr>
        <w:t>邮编：</w:t>
      </w:r>
      <w:r>
        <w:rPr>
          <w:rFonts w:ascii="宋体" w:hAnsi="宋体" w:cs="宋体"/>
          <w:color w:val="auto"/>
          <w:sz w:val="24"/>
          <w:highlight w:val="none"/>
          <w:u w:val="dotted"/>
        </w:rPr>
        <w:t xml:space="preserve">          </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ascii="宋体" w:hAnsi="宋体" w:cs="宋体"/>
          <w:color w:val="auto"/>
          <w:sz w:val="24"/>
          <w:highlight w:val="none"/>
          <w:u w:val="dotted"/>
        </w:rPr>
        <w:t xml:space="preserve">                      </w:t>
      </w:r>
    </w:p>
    <w:p>
      <w:pPr>
        <w:spacing w:line="360" w:lineRule="auto"/>
        <w:rPr>
          <w:rFonts w:ascii="宋体" w:cs="宋体"/>
          <w:color w:val="auto"/>
          <w:sz w:val="24"/>
          <w:highlight w:val="none"/>
        </w:rPr>
      </w:pPr>
      <w:r>
        <w:rPr>
          <w:rFonts w:hint="eastAsia" w:ascii="宋体" w:hAnsi="宋体" w:cs="宋体"/>
          <w:color w:val="auto"/>
          <w:sz w:val="24"/>
          <w:highlight w:val="none"/>
        </w:rPr>
        <w:t>二、投诉项目基本情况</w:t>
      </w:r>
    </w:p>
    <w:p>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采购项目名称：</w:t>
      </w:r>
      <w:r>
        <w:rPr>
          <w:rFonts w:ascii="宋体" w:hAnsi="宋体" w:cs="宋体"/>
          <w:color w:val="auto"/>
          <w:sz w:val="24"/>
          <w:highlight w:val="none"/>
          <w:u w:val="dotted"/>
        </w:rPr>
        <w:t xml:space="preserve">                                        </w:t>
      </w:r>
    </w:p>
    <w:p>
      <w:pPr>
        <w:spacing w:line="360" w:lineRule="auto"/>
        <w:rPr>
          <w:rFonts w:ascii="宋体" w:cs="宋体"/>
          <w:color w:val="auto"/>
          <w:sz w:val="24"/>
          <w:highlight w:val="none"/>
          <w:u w:val="single"/>
        </w:rPr>
      </w:pPr>
      <w:r>
        <w:rPr>
          <w:rFonts w:hint="eastAsia" w:ascii="宋体" w:hAnsi="宋体" w:cs="宋体"/>
          <w:color w:val="auto"/>
          <w:sz w:val="24"/>
          <w:highlight w:val="none"/>
        </w:rPr>
        <w:t>采购项目编号：</w:t>
      </w:r>
      <w:r>
        <w:rPr>
          <w:rFonts w:ascii="宋体" w:hAnsi="宋体" w:cs="宋体"/>
          <w:color w:val="auto"/>
          <w:sz w:val="24"/>
          <w:highlight w:val="none"/>
          <w:u w:val="dotted"/>
        </w:rPr>
        <w:t xml:space="preserve">                 </w:t>
      </w:r>
      <w:r>
        <w:rPr>
          <w:rFonts w:hint="eastAsia" w:ascii="宋体" w:hAnsi="宋体" w:cs="宋体"/>
          <w:color w:val="auto"/>
          <w:sz w:val="24"/>
          <w:highlight w:val="none"/>
        </w:rPr>
        <w:t>包号：</w:t>
      </w:r>
      <w:r>
        <w:rPr>
          <w:rFonts w:ascii="宋体" w:hAnsi="宋体" w:cs="宋体"/>
          <w:color w:val="auto"/>
          <w:sz w:val="24"/>
          <w:highlight w:val="none"/>
          <w:u w:val="dotted"/>
        </w:rPr>
        <w:t xml:space="preserve">              </w:t>
      </w:r>
    </w:p>
    <w:p>
      <w:pPr>
        <w:spacing w:line="360" w:lineRule="auto"/>
        <w:rPr>
          <w:rFonts w:ascii="宋体" w:cs="宋体"/>
          <w:color w:val="auto"/>
          <w:sz w:val="24"/>
          <w:highlight w:val="none"/>
        </w:rPr>
      </w:pPr>
      <w:r>
        <w:rPr>
          <w:rFonts w:hint="eastAsia" w:ascii="宋体" w:hAnsi="宋体" w:cs="宋体"/>
          <w:color w:val="auto"/>
          <w:sz w:val="24"/>
          <w:highlight w:val="none"/>
        </w:rPr>
        <w:t>采购人名称：</w:t>
      </w:r>
      <w:r>
        <w:rPr>
          <w:rFonts w:ascii="宋体" w:hAnsi="宋体" w:cs="宋体"/>
          <w:color w:val="auto"/>
          <w:sz w:val="24"/>
          <w:highlight w:val="none"/>
          <w:u w:val="dotted"/>
        </w:rPr>
        <w:t xml:space="preserve">                                           </w:t>
      </w:r>
    </w:p>
    <w:p>
      <w:pPr>
        <w:spacing w:line="360" w:lineRule="auto"/>
        <w:rPr>
          <w:rFonts w:ascii="宋体" w:cs="宋体"/>
          <w:color w:val="auto"/>
          <w:sz w:val="24"/>
          <w:highlight w:val="none"/>
          <w:u w:val="single"/>
        </w:rPr>
      </w:pPr>
      <w:r>
        <w:rPr>
          <w:rFonts w:hint="eastAsia" w:ascii="宋体" w:hAnsi="宋体" w:cs="宋体"/>
          <w:color w:val="auto"/>
          <w:sz w:val="24"/>
          <w:highlight w:val="none"/>
        </w:rPr>
        <w:t>代理机构名称：</w:t>
      </w:r>
      <w:r>
        <w:rPr>
          <w:rFonts w:ascii="宋体" w:hAnsi="宋体" w:cs="宋体"/>
          <w:color w:val="auto"/>
          <w:sz w:val="24"/>
          <w:highlight w:val="none"/>
          <w:u w:val="dotted"/>
        </w:rPr>
        <w:t xml:space="preserve">                                         </w:t>
      </w:r>
    </w:p>
    <w:p>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采购文件公告</w:t>
      </w:r>
      <w:r>
        <w:rPr>
          <w:rFonts w:ascii="宋体" w:hAnsi="宋体" w:cs="宋体"/>
          <w:color w:val="auto"/>
          <w:sz w:val="24"/>
          <w:highlight w:val="none"/>
        </w:rPr>
        <w:t>:</w:t>
      </w:r>
      <w:r>
        <w:rPr>
          <w:rFonts w:hint="eastAsia" w:ascii="宋体" w:hAnsi="宋体" w:cs="宋体"/>
          <w:color w:val="auto"/>
          <w:sz w:val="24"/>
          <w:highlight w:val="none"/>
          <w:u w:val="dotted"/>
        </w:rPr>
        <w:t>是</w:t>
      </w:r>
      <w:r>
        <w:rPr>
          <w:rFonts w:ascii="宋体" w:hAnsi="宋体" w:cs="宋体"/>
          <w:color w:val="auto"/>
          <w:sz w:val="24"/>
          <w:highlight w:val="none"/>
          <w:u w:val="dotted"/>
        </w:rPr>
        <w:t>/</w:t>
      </w:r>
      <w:r>
        <w:rPr>
          <w:rFonts w:hint="eastAsia" w:ascii="宋体" w:hAnsi="宋体" w:cs="宋体"/>
          <w:color w:val="auto"/>
          <w:sz w:val="24"/>
          <w:highlight w:val="none"/>
          <w:u w:val="dotted"/>
        </w:rPr>
        <w:t>否</w:t>
      </w:r>
      <w:r>
        <w:rPr>
          <w:rFonts w:ascii="宋体" w:hAnsi="宋体" w:cs="宋体"/>
          <w:color w:val="auto"/>
          <w:sz w:val="24"/>
          <w:highlight w:val="none"/>
          <w:u w:val="dotted"/>
        </w:rPr>
        <w:t xml:space="preserve"> </w:t>
      </w:r>
      <w:r>
        <w:rPr>
          <w:rFonts w:hint="eastAsia" w:ascii="宋体" w:hAnsi="宋体" w:cs="宋体"/>
          <w:color w:val="auto"/>
          <w:sz w:val="24"/>
          <w:highlight w:val="none"/>
        </w:rPr>
        <w:t>公告期限：</w:t>
      </w:r>
      <w:r>
        <w:rPr>
          <w:rFonts w:ascii="宋体" w:hAnsi="宋体" w:cs="宋体"/>
          <w:color w:val="auto"/>
          <w:sz w:val="24"/>
          <w:highlight w:val="none"/>
          <w:u w:val="dotted"/>
        </w:rPr>
        <w:t xml:space="preserve">                                 </w:t>
      </w:r>
    </w:p>
    <w:p>
      <w:pPr>
        <w:spacing w:line="360" w:lineRule="auto"/>
        <w:rPr>
          <w:rFonts w:ascii="宋体" w:cs="宋体"/>
          <w:color w:val="auto"/>
          <w:sz w:val="24"/>
          <w:highlight w:val="none"/>
          <w:u w:val="single"/>
        </w:rPr>
      </w:pPr>
      <w:r>
        <w:rPr>
          <w:rFonts w:hint="eastAsia" w:ascii="宋体" w:hAnsi="宋体" w:cs="宋体"/>
          <w:color w:val="auto"/>
          <w:sz w:val="24"/>
          <w:highlight w:val="none"/>
        </w:rPr>
        <w:t>采购结果公告</w:t>
      </w:r>
      <w:r>
        <w:rPr>
          <w:rFonts w:ascii="宋体" w:hAnsi="宋体" w:cs="宋体"/>
          <w:color w:val="auto"/>
          <w:sz w:val="24"/>
          <w:highlight w:val="none"/>
        </w:rPr>
        <w:t>:</w:t>
      </w:r>
      <w:r>
        <w:rPr>
          <w:rFonts w:hint="eastAsia" w:ascii="宋体" w:hAnsi="宋体" w:cs="宋体"/>
          <w:color w:val="auto"/>
          <w:sz w:val="24"/>
          <w:highlight w:val="none"/>
          <w:u w:val="dotted"/>
        </w:rPr>
        <w:t>是</w:t>
      </w:r>
      <w:r>
        <w:rPr>
          <w:rFonts w:ascii="宋体" w:hAnsi="宋体" w:cs="宋体"/>
          <w:color w:val="auto"/>
          <w:sz w:val="24"/>
          <w:highlight w:val="none"/>
          <w:u w:val="dotted"/>
        </w:rPr>
        <w:t>/</w:t>
      </w:r>
      <w:r>
        <w:rPr>
          <w:rFonts w:hint="eastAsia" w:ascii="宋体" w:hAnsi="宋体" w:cs="宋体"/>
          <w:color w:val="auto"/>
          <w:sz w:val="24"/>
          <w:highlight w:val="none"/>
          <w:u w:val="dotted"/>
        </w:rPr>
        <w:t>否</w:t>
      </w:r>
      <w:r>
        <w:rPr>
          <w:rFonts w:ascii="宋体" w:hAnsi="宋体" w:cs="宋体"/>
          <w:color w:val="auto"/>
          <w:sz w:val="24"/>
          <w:highlight w:val="none"/>
          <w:u w:val="dotted"/>
        </w:rPr>
        <w:t xml:space="preserve"> </w:t>
      </w:r>
      <w:r>
        <w:rPr>
          <w:rFonts w:hint="eastAsia" w:ascii="宋体" w:hAnsi="宋体" w:cs="宋体"/>
          <w:color w:val="auto"/>
          <w:sz w:val="24"/>
          <w:highlight w:val="none"/>
        </w:rPr>
        <w:t>公告期限：</w:t>
      </w:r>
      <w:r>
        <w:rPr>
          <w:rFonts w:ascii="宋体" w:hAnsi="宋体" w:cs="宋体"/>
          <w:color w:val="auto"/>
          <w:sz w:val="24"/>
          <w:highlight w:val="none"/>
          <w:u w:val="dotted"/>
        </w:rPr>
        <w:t xml:space="preserve">                        </w:t>
      </w:r>
    </w:p>
    <w:p>
      <w:pPr>
        <w:spacing w:line="360" w:lineRule="auto"/>
        <w:rPr>
          <w:rFonts w:ascii="宋体" w:cs="宋体"/>
          <w:color w:val="auto"/>
          <w:sz w:val="24"/>
          <w:highlight w:val="none"/>
        </w:rPr>
      </w:pPr>
      <w:r>
        <w:rPr>
          <w:rFonts w:hint="eastAsia" w:ascii="宋体" w:hAnsi="宋体" w:cs="宋体"/>
          <w:color w:val="auto"/>
          <w:sz w:val="24"/>
          <w:highlight w:val="none"/>
        </w:rPr>
        <w:t>三、质疑基本情况</w:t>
      </w:r>
    </w:p>
    <w:p>
      <w:pPr>
        <w:spacing w:line="360" w:lineRule="auto"/>
        <w:ind w:firstLine="480" w:firstLineChars="200"/>
        <w:rPr>
          <w:rFonts w:ascii="宋体" w:hAnsi="宋体" w:cs="宋体"/>
          <w:color w:val="auto"/>
          <w:sz w:val="24"/>
          <w:highlight w:val="none"/>
          <w:u w:val="dotted"/>
        </w:rPr>
      </w:pPr>
      <w:r>
        <w:rPr>
          <w:rFonts w:hint="eastAsia" w:ascii="宋体" w:hAnsi="宋体" w:cs="宋体"/>
          <w:color w:val="auto"/>
          <w:sz w:val="24"/>
          <w:highlight w:val="none"/>
        </w:rPr>
        <w:t>投诉人于</w:t>
      </w:r>
      <w:r>
        <w:rPr>
          <w:rFonts w:ascii="宋体" w:hAnsi="宋体" w:cs="宋体"/>
          <w:color w:val="auto"/>
          <w:sz w:val="24"/>
          <w:highlight w:val="none"/>
          <w:u w:val="dotted"/>
        </w:rPr>
        <w:t xml:space="preserve">   </w:t>
      </w:r>
      <w:r>
        <w:rPr>
          <w:rFonts w:hint="eastAsia" w:ascii="宋体" w:hAnsi="宋体" w:cs="宋体"/>
          <w:color w:val="auto"/>
          <w:sz w:val="24"/>
          <w:highlight w:val="none"/>
        </w:rPr>
        <w:t>年</w:t>
      </w:r>
      <w:r>
        <w:rPr>
          <w:rFonts w:ascii="宋体" w:hAnsi="宋体" w:cs="宋体"/>
          <w:color w:val="auto"/>
          <w:sz w:val="24"/>
          <w:highlight w:val="none"/>
          <w:u w:val="dotted"/>
        </w:rPr>
        <w:t xml:space="preserve">   </w:t>
      </w:r>
      <w:r>
        <w:rPr>
          <w:rFonts w:hint="eastAsia" w:ascii="宋体" w:hAnsi="宋体" w:cs="宋体"/>
          <w:color w:val="auto"/>
          <w:sz w:val="24"/>
          <w:highlight w:val="none"/>
        </w:rPr>
        <w:t>月</w:t>
      </w:r>
      <w:r>
        <w:rPr>
          <w:rFonts w:ascii="宋体" w:hAnsi="宋体" w:cs="宋体"/>
          <w:color w:val="auto"/>
          <w:sz w:val="24"/>
          <w:highlight w:val="none"/>
          <w:u w:val="dotted"/>
        </w:rPr>
        <w:t xml:space="preserve">  </w:t>
      </w:r>
      <w:r>
        <w:rPr>
          <w:rFonts w:hint="eastAsia" w:ascii="宋体" w:hAnsi="宋体" w:cs="宋体"/>
          <w:color w:val="auto"/>
          <w:sz w:val="24"/>
          <w:highlight w:val="none"/>
        </w:rPr>
        <w:t>日</w:t>
      </w:r>
      <w:r>
        <w:rPr>
          <w:rFonts w:ascii="宋体" w:cs="宋体"/>
          <w:color w:val="auto"/>
          <w:sz w:val="24"/>
          <w:highlight w:val="none"/>
        </w:rPr>
        <w:t>,</w:t>
      </w:r>
      <w:r>
        <w:rPr>
          <w:rFonts w:hint="eastAsia" w:ascii="宋体" w:hAnsi="宋体" w:cs="宋体"/>
          <w:color w:val="auto"/>
          <w:sz w:val="24"/>
          <w:highlight w:val="none"/>
        </w:rPr>
        <w:t>向</w:t>
      </w:r>
      <w:r>
        <w:rPr>
          <w:rFonts w:ascii="宋体" w:hAnsi="宋体" w:cs="宋体"/>
          <w:color w:val="auto"/>
          <w:sz w:val="24"/>
          <w:highlight w:val="none"/>
          <w:u w:val="dotted"/>
        </w:rPr>
        <w:t xml:space="preserve">                   </w:t>
      </w:r>
      <w:r>
        <w:rPr>
          <w:rFonts w:hint="eastAsia" w:ascii="宋体" w:hAnsi="宋体" w:cs="宋体"/>
          <w:color w:val="auto"/>
          <w:sz w:val="24"/>
          <w:highlight w:val="none"/>
        </w:rPr>
        <w:t>提出质疑，质疑事项为：</w:t>
      </w:r>
      <w:r>
        <w:rPr>
          <w:rFonts w:ascii="宋体" w:hAnsi="宋体" w:cs="宋体"/>
          <w:color w:val="auto"/>
          <w:sz w:val="24"/>
          <w:highlight w:val="none"/>
          <w:u w:val="dotted"/>
        </w:rPr>
        <w:t xml:space="preserve">                                </w:t>
      </w:r>
    </w:p>
    <w:p>
      <w:pPr>
        <w:spacing w:line="360" w:lineRule="auto"/>
        <w:rPr>
          <w:rFonts w:ascii="宋体" w:cs="宋体"/>
          <w:color w:val="auto"/>
          <w:sz w:val="24"/>
          <w:highlight w:val="none"/>
          <w:u w:val="dotted"/>
        </w:rPr>
      </w:pPr>
      <w:r>
        <w:rPr>
          <w:rFonts w:ascii="宋体" w:hAnsi="宋体" w:cs="宋体"/>
          <w:color w:val="auto"/>
          <w:sz w:val="24"/>
          <w:highlight w:val="none"/>
          <w:u w:val="dotted"/>
        </w:rPr>
        <w:t xml:space="preserve">                                                     </w:t>
      </w:r>
      <w:r>
        <w:rPr>
          <w:rFonts w:ascii="宋体" w:hAnsi="宋体" w:cs="宋体"/>
          <w:color w:val="auto"/>
          <w:sz w:val="24"/>
          <w:highlight w:val="none"/>
        </w:rPr>
        <w:t xml:space="preserve">  </w:t>
      </w:r>
    </w:p>
    <w:p>
      <w:pPr>
        <w:spacing w:line="360" w:lineRule="auto"/>
        <w:ind w:firstLine="360" w:firstLineChars="150"/>
        <w:rPr>
          <w:rFonts w:ascii="宋体" w:cs="宋体"/>
          <w:color w:val="auto"/>
          <w:sz w:val="24"/>
          <w:highlight w:val="none"/>
        </w:rPr>
      </w:pPr>
      <w:r>
        <w:rPr>
          <w:rFonts w:hint="eastAsia" w:ascii="宋体" w:hAnsi="宋体" w:cs="宋体"/>
          <w:color w:val="auto"/>
          <w:sz w:val="24"/>
          <w:highlight w:val="none"/>
          <w:u w:val="dotted"/>
        </w:rPr>
        <w:t>采购人</w:t>
      </w:r>
      <w:r>
        <w:rPr>
          <w:rFonts w:ascii="宋体" w:hAnsi="宋体" w:cs="宋体"/>
          <w:color w:val="auto"/>
          <w:sz w:val="24"/>
          <w:highlight w:val="none"/>
          <w:u w:val="dotted"/>
        </w:rPr>
        <w:t>/</w:t>
      </w:r>
      <w:r>
        <w:rPr>
          <w:rFonts w:hint="eastAsia" w:ascii="宋体" w:hAnsi="宋体" w:cs="宋体"/>
          <w:color w:val="auto"/>
          <w:sz w:val="24"/>
          <w:highlight w:val="none"/>
          <w:u w:val="dotted"/>
        </w:rPr>
        <w:t>代理机构</w:t>
      </w:r>
      <w:r>
        <w:rPr>
          <w:rFonts w:hint="eastAsia" w:ascii="宋体" w:hAnsi="宋体" w:cs="宋体"/>
          <w:color w:val="auto"/>
          <w:sz w:val="24"/>
          <w:highlight w:val="none"/>
        </w:rPr>
        <w:t>于</w:t>
      </w:r>
      <w:r>
        <w:rPr>
          <w:rFonts w:ascii="宋体" w:hAnsi="宋体" w:cs="宋体"/>
          <w:color w:val="auto"/>
          <w:sz w:val="24"/>
          <w:highlight w:val="none"/>
          <w:u w:val="dotted"/>
        </w:rPr>
        <w:t xml:space="preserve">   </w:t>
      </w:r>
      <w:r>
        <w:rPr>
          <w:rFonts w:hint="eastAsia" w:ascii="宋体" w:hAnsi="宋体" w:cs="宋体"/>
          <w:color w:val="auto"/>
          <w:sz w:val="24"/>
          <w:highlight w:val="none"/>
        </w:rPr>
        <w:t>年</w:t>
      </w:r>
      <w:r>
        <w:rPr>
          <w:rFonts w:ascii="宋体" w:hAnsi="宋体" w:cs="宋体"/>
          <w:color w:val="auto"/>
          <w:sz w:val="24"/>
          <w:highlight w:val="none"/>
          <w:u w:val="dotted"/>
        </w:rPr>
        <w:t xml:space="preserve">   </w:t>
      </w:r>
      <w:r>
        <w:rPr>
          <w:rFonts w:hint="eastAsia" w:ascii="宋体" w:hAnsi="宋体" w:cs="宋体"/>
          <w:color w:val="auto"/>
          <w:sz w:val="24"/>
          <w:highlight w:val="none"/>
        </w:rPr>
        <w:t>月</w:t>
      </w:r>
      <w:r>
        <w:rPr>
          <w:rFonts w:ascii="宋体" w:hAnsi="宋体" w:cs="宋体"/>
          <w:color w:val="auto"/>
          <w:sz w:val="24"/>
          <w:highlight w:val="none"/>
          <w:u w:val="dotted"/>
        </w:rPr>
        <w:t xml:space="preserve">   </w:t>
      </w:r>
      <w:r>
        <w:rPr>
          <w:rFonts w:hint="eastAsia" w:ascii="宋体" w:hAnsi="宋体" w:cs="宋体"/>
          <w:color w:val="auto"/>
          <w:sz w:val="24"/>
          <w:highlight w:val="none"/>
        </w:rPr>
        <w:t>日</w:t>
      </w:r>
      <w:r>
        <w:rPr>
          <w:rFonts w:ascii="宋体" w:cs="宋体"/>
          <w:color w:val="auto"/>
          <w:sz w:val="24"/>
          <w:highlight w:val="none"/>
        </w:rPr>
        <w:t>,</w:t>
      </w:r>
      <w:r>
        <w:rPr>
          <w:rFonts w:hint="eastAsia" w:ascii="宋体" w:hAnsi="宋体" w:cs="宋体"/>
          <w:color w:val="auto"/>
          <w:sz w:val="24"/>
          <w:highlight w:val="none"/>
        </w:rPr>
        <w:t>就质疑事项作出了答复</w:t>
      </w:r>
      <w:r>
        <w:rPr>
          <w:rFonts w:ascii="宋体" w:hAnsi="宋体" w:cs="宋体"/>
          <w:color w:val="auto"/>
          <w:sz w:val="24"/>
          <w:highlight w:val="none"/>
        </w:rPr>
        <w:t>/</w:t>
      </w:r>
      <w:r>
        <w:rPr>
          <w:rFonts w:hint="eastAsia" w:ascii="宋体" w:hAnsi="宋体" w:cs="宋体"/>
          <w:color w:val="auto"/>
          <w:sz w:val="24"/>
          <w:highlight w:val="none"/>
        </w:rPr>
        <w:t>没有在法定期限内作出答复。</w:t>
      </w:r>
    </w:p>
    <w:p>
      <w:pPr>
        <w:spacing w:line="360" w:lineRule="auto"/>
        <w:rPr>
          <w:rFonts w:ascii="宋体" w:cs="宋体"/>
          <w:color w:val="auto"/>
          <w:sz w:val="24"/>
          <w:highlight w:val="none"/>
        </w:rPr>
      </w:pPr>
      <w:r>
        <w:rPr>
          <w:rFonts w:hint="eastAsia" w:ascii="宋体" w:hAnsi="宋体" w:cs="宋体"/>
          <w:color w:val="auto"/>
          <w:sz w:val="24"/>
          <w:highlight w:val="none"/>
        </w:rPr>
        <w:t>四、投诉事项具体内容</w:t>
      </w:r>
    </w:p>
    <w:p>
      <w:pPr>
        <w:spacing w:line="360" w:lineRule="auto"/>
        <w:rPr>
          <w:rFonts w:ascii="宋体" w:cs="宋体"/>
          <w:color w:val="auto"/>
          <w:sz w:val="24"/>
          <w:highlight w:val="none"/>
          <w:u w:val="single"/>
        </w:rPr>
      </w:pPr>
      <w:r>
        <w:rPr>
          <w:rFonts w:hint="eastAsia" w:ascii="宋体" w:hAnsi="宋体" w:cs="宋体"/>
          <w:color w:val="auto"/>
          <w:sz w:val="24"/>
          <w:highlight w:val="none"/>
        </w:rPr>
        <w:t>投诉事项</w:t>
      </w:r>
      <w:r>
        <w:rPr>
          <w:rFonts w:ascii="宋体" w:hAnsi="宋体" w:cs="宋体"/>
          <w:color w:val="auto"/>
          <w:sz w:val="24"/>
          <w:highlight w:val="none"/>
        </w:rPr>
        <w:t xml:space="preserve"> 1</w:t>
      </w:r>
      <w:r>
        <w:rPr>
          <w:rFonts w:hint="eastAsia" w:ascii="宋体" w:hAnsi="宋体" w:cs="宋体"/>
          <w:color w:val="auto"/>
          <w:sz w:val="24"/>
          <w:highlight w:val="none"/>
        </w:rPr>
        <w:t>：</w:t>
      </w:r>
      <w:r>
        <w:rPr>
          <w:rFonts w:ascii="宋体" w:hAnsi="宋体" w:cs="宋体"/>
          <w:color w:val="auto"/>
          <w:sz w:val="24"/>
          <w:highlight w:val="none"/>
          <w:u w:val="dotted"/>
        </w:rPr>
        <w:t xml:space="preserve">                                       </w:t>
      </w:r>
    </w:p>
    <w:p>
      <w:pPr>
        <w:spacing w:line="360" w:lineRule="auto"/>
        <w:rPr>
          <w:rFonts w:ascii="宋体" w:cs="宋体"/>
          <w:color w:val="auto"/>
          <w:sz w:val="24"/>
          <w:highlight w:val="none"/>
        </w:rPr>
      </w:pPr>
      <w:r>
        <w:rPr>
          <w:rFonts w:hint="eastAsia" w:ascii="宋体" w:hAnsi="宋体" w:cs="宋体"/>
          <w:color w:val="auto"/>
          <w:sz w:val="24"/>
          <w:highlight w:val="none"/>
        </w:rPr>
        <w:t>事实依据：</w:t>
      </w:r>
      <w:r>
        <w:rPr>
          <w:rFonts w:ascii="宋体" w:hAnsi="宋体" w:cs="宋体"/>
          <w:color w:val="auto"/>
          <w:sz w:val="24"/>
          <w:highlight w:val="none"/>
          <w:u w:val="dotted"/>
        </w:rPr>
        <w:t xml:space="preserve">                                         </w:t>
      </w:r>
    </w:p>
    <w:p>
      <w:pPr>
        <w:spacing w:line="360" w:lineRule="auto"/>
        <w:rPr>
          <w:rFonts w:ascii="宋体" w:hAnsi="宋体" w:cs="宋体"/>
          <w:color w:val="auto"/>
          <w:sz w:val="24"/>
          <w:highlight w:val="none"/>
          <w:u w:val="dotted"/>
        </w:rPr>
      </w:pPr>
      <w:r>
        <w:rPr>
          <w:rFonts w:ascii="宋体" w:hAnsi="宋体" w:cs="宋体"/>
          <w:color w:val="auto"/>
          <w:sz w:val="24"/>
          <w:highlight w:val="none"/>
          <w:u w:val="dotted"/>
        </w:rPr>
        <w:t xml:space="preserve">                                                      </w:t>
      </w:r>
    </w:p>
    <w:p>
      <w:pPr>
        <w:spacing w:line="360" w:lineRule="auto"/>
        <w:rPr>
          <w:rFonts w:ascii="宋体" w:cs="宋体"/>
          <w:color w:val="auto"/>
          <w:sz w:val="24"/>
          <w:highlight w:val="none"/>
          <w:u w:val="single"/>
        </w:rPr>
      </w:pPr>
      <w:r>
        <w:rPr>
          <w:rFonts w:hint="eastAsia" w:ascii="宋体" w:hAnsi="宋体" w:cs="宋体"/>
          <w:color w:val="auto"/>
          <w:sz w:val="24"/>
          <w:highlight w:val="none"/>
        </w:rPr>
        <w:t>法律依据：</w:t>
      </w:r>
      <w:r>
        <w:rPr>
          <w:rFonts w:ascii="宋体" w:hAnsi="宋体" w:cs="宋体"/>
          <w:color w:val="auto"/>
          <w:sz w:val="24"/>
          <w:highlight w:val="none"/>
          <w:u w:val="dotted"/>
        </w:rPr>
        <w:t xml:space="preserve">                                          </w:t>
      </w:r>
    </w:p>
    <w:p>
      <w:pPr>
        <w:spacing w:line="360" w:lineRule="auto"/>
        <w:rPr>
          <w:rFonts w:ascii="宋体" w:hAnsi="宋体" w:cs="宋体"/>
          <w:color w:val="auto"/>
          <w:sz w:val="24"/>
          <w:highlight w:val="none"/>
          <w:u w:val="dotted"/>
        </w:rPr>
      </w:pPr>
      <w:r>
        <w:rPr>
          <w:rFonts w:ascii="宋体" w:hAnsi="宋体" w:cs="宋体"/>
          <w:color w:val="auto"/>
          <w:sz w:val="24"/>
          <w:highlight w:val="none"/>
          <w:u w:val="dotted"/>
        </w:rPr>
        <w:t xml:space="preserve">                                                      </w:t>
      </w:r>
    </w:p>
    <w:p>
      <w:pPr>
        <w:spacing w:line="360" w:lineRule="auto"/>
        <w:rPr>
          <w:rFonts w:ascii="宋体" w:hAnsi="宋体" w:cs="宋体"/>
          <w:color w:val="auto"/>
          <w:sz w:val="24"/>
          <w:highlight w:val="none"/>
        </w:rPr>
      </w:pPr>
      <w:r>
        <w:rPr>
          <w:rFonts w:hint="eastAsia" w:ascii="宋体" w:hAnsi="宋体" w:cs="宋体"/>
          <w:color w:val="auto"/>
          <w:sz w:val="24"/>
          <w:highlight w:val="none"/>
        </w:rPr>
        <w:t>投诉事项</w:t>
      </w:r>
      <w:r>
        <w:rPr>
          <w:rFonts w:ascii="宋体" w:hAnsi="宋体" w:cs="宋体"/>
          <w:color w:val="auto"/>
          <w:sz w:val="24"/>
          <w:highlight w:val="none"/>
        </w:rPr>
        <w:t>2</w:t>
      </w:r>
    </w:p>
    <w:p>
      <w:pPr>
        <w:spacing w:line="360" w:lineRule="auto"/>
        <w:rPr>
          <w:rFonts w:ascii="宋体" w:cs="宋体"/>
          <w:color w:val="auto"/>
          <w:sz w:val="24"/>
          <w:highlight w:val="none"/>
          <w:u w:val="dotted"/>
        </w:rPr>
      </w:pPr>
      <w:r>
        <w:rPr>
          <w:rFonts w:hint="eastAsia" w:ascii="宋体" w:hAnsi="宋体" w:cs="宋体"/>
          <w:color w:val="auto"/>
          <w:sz w:val="24"/>
          <w:highlight w:val="none"/>
        </w:rPr>
        <w:t>……</w:t>
      </w:r>
    </w:p>
    <w:p>
      <w:pPr>
        <w:spacing w:line="360" w:lineRule="auto"/>
        <w:rPr>
          <w:rFonts w:ascii="宋体" w:cs="宋体"/>
          <w:color w:val="auto"/>
          <w:sz w:val="24"/>
          <w:highlight w:val="none"/>
        </w:rPr>
      </w:pPr>
      <w:r>
        <w:rPr>
          <w:rFonts w:hint="eastAsia" w:ascii="宋体" w:hAnsi="宋体" w:cs="宋体"/>
          <w:color w:val="auto"/>
          <w:sz w:val="24"/>
          <w:highlight w:val="none"/>
        </w:rPr>
        <w:t>五、与投诉事项相关的投诉请求</w:t>
      </w:r>
    </w:p>
    <w:p>
      <w:pPr>
        <w:spacing w:line="360" w:lineRule="auto"/>
        <w:rPr>
          <w:rFonts w:ascii="宋体" w:hAnsi="宋体" w:cs="宋体"/>
          <w:color w:val="auto"/>
          <w:sz w:val="24"/>
          <w:highlight w:val="none"/>
        </w:rPr>
      </w:pPr>
      <w:r>
        <w:rPr>
          <w:rFonts w:hint="eastAsia" w:ascii="宋体" w:hAnsi="宋体" w:cs="宋体"/>
          <w:color w:val="auto"/>
          <w:sz w:val="24"/>
          <w:highlight w:val="none"/>
        </w:rPr>
        <w:t>请求：</w:t>
      </w:r>
      <w:r>
        <w:rPr>
          <w:rFonts w:ascii="宋体" w:hAnsi="宋体" w:cs="宋体"/>
          <w:color w:val="auto"/>
          <w:sz w:val="24"/>
          <w:highlight w:val="none"/>
          <w:u w:val="dotted"/>
        </w:rPr>
        <w:t xml:space="preserve">                                              </w:t>
      </w:r>
      <w:r>
        <w:rPr>
          <w:rFonts w:ascii="宋体" w:hAnsi="宋体" w:cs="宋体"/>
          <w:color w:val="auto"/>
          <w:sz w:val="24"/>
          <w:highlight w:val="none"/>
        </w:rPr>
        <w:t xml:space="preserve"> </w:t>
      </w:r>
    </w:p>
    <w:p>
      <w:pPr>
        <w:spacing w:line="360" w:lineRule="auto"/>
        <w:rPr>
          <w:rFonts w:ascii="宋体" w:cs="宋体"/>
          <w:color w:val="auto"/>
          <w:sz w:val="24"/>
          <w:highlight w:val="none"/>
          <w:u w:val="single"/>
        </w:rPr>
      </w:pPr>
      <w:r>
        <w:rPr>
          <w:rFonts w:ascii="宋体" w:hAnsi="宋体" w:cs="宋体"/>
          <w:color w:val="auto"/>
          <w:sz w:val="24"/>
          <w:highlight w:val="none"/>
        </w:rPr>
        <w:t xml:space="preserve">                                                                                                    </w:t>
      </w:r>
    </w:p>
    <w:p>
      <w:pPr>
        <w:spacing w:line="360" w:lineRule="auto"/>
        <w:rPr>
          <w:rFonts w:ascii="宋体" w:hAnsi="宋体" w:cs="宋体"/>
          <w:color w:val="auto"/>
          <w:sz w:val="24"/>
          <w:highlight w:val="none"/>
        </w:rPr>
      </w:pPr>
      <w:r>
        <w:rPr>
          <w:rFonts w:hint="eastAsia" w:ascii="宋体" w:hAnsi="宋体" w:cs="宋体"/>
          <w:color w:val="auto"/>
          <w:sz w:val="24"/>
          <w:highlight w:val="none"/>
        </w:rPr>
        <w:t>签字</w:t>
      </w:r>
      <w:r>
        <w:rPr>
          <w:rFonts w:ascii="宋体" w:hAnsi="宋体" w:cs="宋体"/>
          <w:color w:val="auto"/>
          <w:sz w:val="24"/>
          <w:highlight w:val="none"/>
        </w:rPr>
        <w:t>(</w:t>
      </w:r>
      <w:r>
        <w:rPr>
          <w:rFonts w:hint="eastAsia" w:ascii="宋体" w:hAnsi="宋体" w:cs="宋体"/>
          <w:color w:val="auto"/>
          <w:sz w:val="24"/>
          <w:highlight w:val="none"/>
        </w:rPr>
        <w:t>签章</w:t>
      </w:r>
      <w:r>
        <w:rPr>
          <w:rFonts w:ascii="宋体" w:hAnsi="宋体" w:cs="宋体"/>
          <w:color w:val="auto"/>
          <w:sz w:val="24"/>
          <w:highlight w:val="none"/>
        </w:rPr>
        <w:t>)</w:t>
      </w:r>
      <w:r>
        <w:rPr>
          <w:rFonts w:hint="eastAsia" w:ascii="宋体" w:hAnsi="宋体" w:cs="宋体"/>
          <w:color w:val="auto"/>
          <w:sz w:val="24"/>
          <w:highlight w:val="none"/>
        </w:rPr>
        <w:t>：</w:t>
      </w:r>
      <w:r>
        <w:rPr>
          <w:rFonts w:ascii="宋体" w:hAnsi="宋体" w:cs="宋体"/>
          <w:color w:val="auto"/>
          <w:sz w:val="24"/>
          <w:highlight w:val="none"/>
        </w:rPr>
        <w:t xml:space="preserve">                   </w:t>
      </w:r>
      <w:r>
        <w:rPr>
          <w:rFonts w:hint="eastAsia" w:ascii="宋体" w:hAnsi="宋体" w:cs="宋体"/>
          <w:color w:val="auto"/>
          <w:sz w:val="24"/>
          <w:highlight w:val="none"/>
        </w:rPr>
        <w:t>公章：</w:t>
      </w:r>
      <w:r>
        <w:rPr>
          <w:rFonts w:ascii="宋体" w:hAnsi="宋体" w:cs="宋体"/>
          <w:color w:val="auto"/>
          <w:sz w:val="24"/>
          <w:highlight w:val="none"/>
        </w:rPr>
        <w:t xml:space="preserve">                      </w:t>
      </w:r>
    </w:p>
    <w:p>
      <w:pPr>
        <w:spacing w:line="360" w:lineRule="auto"/>
        <w:rPr>
          <w:rFonts w:ascii="宋体" w:hAnsi="宋体" w:cs="宋体"/>
          <w:color w:val="auto"/>
          <w:sz w:val="24"/>
          <w:highlight w:val="none"/>
        </w:rPr>
      </w:pPr>
      <w:r>
        <w:rPr>
          <w:rFonts w:hint="eastAsia" w:ascii="宋体" w:hAnsi="宋体" w:cs="宋体"/>
          <w:color w:val="auto"/>
          <w:sz w:val="24"/>
          <w:highlight w:val="none"/>
        </w:rPr>
        <w:t>日期：</w:t>
      </w:r>
      <w:r>
        <w:rPr>
          <w:rFonts w:ascii="宋体" w:hAnsi="宋体" w:cs="宋体"/>
          <w:color w:val="auto"/>
          <w:sz w:val="24"/>
          <w:highlight w:val="none"/>
        </w:rPr>
        <w:t xml:space="preserve">    </w:t>
      </w:r>
    </w:p>
    <w:p>
      <w:pPr>
        <w:spacing w:line="360" w:lineRule="auto"/>
        <w:rPr>
          <w:rFonts w:ascii="宋体" w:cs="宋体"/>
          <w:b/>
          <w:color w:val="auto"/>
          <w:sz w:val="24"/>
          <w:highlight w:val="none"/>
        </w:rPr>
      </w:pPr>
    </w:p>
    <w:p>
      <w:pPr>
        <w:spacing w:line="360" w:lineRule="auto"/>
        <w:rPr>
          <w:rFonts w:ascii="宋体" w:cs="宋体"/>
          <w:b/>
          <w:color w:val="auto"/>
          <w:sz w:val="24"/>
          <w:highlight w:val="none"/>
        </w:rPr>
      </w:pPr>
    </w:p>
    <w:p>
      <w:pPr>
        <w:spacing w:line="360" w:lineRule="auto"/>
        <w:rPr>
          <w:rFonts w:ascii="宋体" w:cs="宋体"/>
          <w:b/>
          <w:color w:val="auto"/>
          <w:sz w:val="24"/>
          <w:highlight w:val="none"/>
        </w:rPr>
      </w:pPr>
      <w:r>
        <w:rPr>
          <w:rFonts w:hint="eastAsia" w:ascii="宋体" w:hAnsi="宋体" w:cs="宋体"/>
          <w:b/>
          <w:color w:val="auto"/>
          <w:sz w:val="24"/>
          <w:highlight w:val="none"/>
        </w:rPr>
        <w:t>投诉书制作说明：</w:t>
      </w:r>
    </w:p>
    <w:p>
      <w:pPr>
        <w:widowControl/>
        <w:spacing w:line="360" w:lineRule="auto"/>
        <w:ind w:firstLine="480" w:firstLineChars="200"/>
        <w:rPr>
          <w:rFonts w:ascii="宋体" w:cs="宋体"/>
          <w:color w:val="auto"/>
          <w:kern w:val="0"/>
          <w:sz w:val="24"/>
          <w:highlight w:val="none"/>
        </w:rPr>
      </w:pPr>
      <w:r>
        <w:rPr>
          <w:rFonts w:ascii="宋体" w:hAnsi="宋体" w:cs="宋体"/>
          <w:color w:val="auto"/>
          <w:sz w:val="24"/>
          <w:highlight w:val="none"/>
        </w:rPr>
        <w:t>1.</w:t>
      </w:r>
      <w:r>
        <w:rPr>
          <w:rFonts w:hint="eastAsia" w:ascii="宋体" w:hAnsi="宋体" w:cs="宋体"/>
          <w:color w:val="auto"/>
          <w:sz w:val="24"/>
          <w:highlight w:val="none"/>
        </w:rPr>
        <w:t>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ascii="宋体" w:cs="宋体"/>
          <w:color w:val="auto"/>
          <w:kern w:val="0"/>
          <w:sz w:val="24"/>
          <w:highlight w:val="none"/>
        </w:rPr>
      </w:pPr>
      <w:r>
        <w:rPr>
          <w:rFonts w:ascii="宋体" w:hAnsi="宋体" w:cs="宋体"/>
          <w:color w:val="auto"/>
          <w:sz w:val="24"/>
          <w:highlight w:val="none"/>
        </w:rPr>
        <w:t>2.</w:t>
      </w:r>
      <w:r>
        <w:rPr>
          <w:rFonts w:hint="eastAsia" w:ascii="宋体" w:hAnsi="宋体" w:cs="宋体"/>
          <w:color w:val="auto"/>
          <w:sz w:val="24"/>
          <w:highlight w:val="none"/>
        </w:rPr>
        <w:t>投诉人若委托代理人进行投诉的，投诉书应按照要求列明“授权代表”的有关内容，并在附件中提交由</w:t>
      </w:r>
      <w:r>
        <w:rPr>
          <w:rFonts w:hint="eastAsia" w:ascii="宋体" w:hAnsi="宋体" w:cs="宋体"/>
          <w:color w:val="auto"/>
          <w:kern w:val="0"/>
          <w:sz w:val="24"/>
          <w:highlight w:val="none"/>
        </w:rPr>
        <w:t>投诉人签署的授权委托书。授权委托书应当载明代理人的姓名或者名称、代理事项、具体权限、期限和相关事项。</w:t>
      </w:r>
    </w:p>
    <w:p>
      <w:pPr>
        <w:widowControl/>
        <w:spacing w:line="360" w:lineRule="auto"/>
        <w:ind w:firstLine="480" w:firstLineChars="200"/>
        <w:jc w:val="left"/>
        <w:rPr>
          <w:rFonts w:ascii="宋体" w:cs="宋体"/>
          <w:color w:val="auto"/>
          <w:sz w:val="24"/>
          <w:highlight w:val="none"/>
        </w:rPr>
      </w:pPr>
      <w:r>
        <w:rPr>
          <w:rFonts w:ascii="宋体" w:hAnsi="宋体" w:cs="宋体"/>
          <w:color w:val="auto"/>
          <w:sz w:val="24"/>
          <w:highlight w:val="none"/>
        </w:rPr>
        <w:t>3.</w:t>
      </w:r>
      <w:r>
        <w:rPr>
          <w:rFonts w:hint="eastAsia" w:ascii="宋体" w:hAnsi="宋体" w:cs="宋体"/>
          <w:color w:val="auto"/>
          <w:sz w:val="24"/>
          <w:highlight w:val="none"/>
        </w:rPr>
        <w:t>投诉人若对项目的某一分包进行投诉，投诉书应列明具体分包号。</w:t>
      </w:r>
    </w:p>
    <w:p>
      <w:pPr>
        <w:widowControl/>
        <w:spacing w:line="360" w:lineRule="auto"/>
        <w:ind w:firstLine="480" w:firstLineChars="200"/>
        <w:jc w:val="left"/>
        <w:rPr>
          <w:rFonts w:ascii="宋体" w:cs="宋体"/>
          <w:color w:val="auto"/>
          <w:sz w:val="24"/>
          <w:highlight w:val="none"/>
        </w:rPr>
      </w:pPr>
      <w:r>
        <w:rPr>
          <w:rFonts w:ascii="宋体" w:hAnsi="宋体" w:cs="宋体"/>
          <w:color w:val="auto"/>
          <w:sz w:val="24"/>
          <w:highlight w:val="none"/>
        </w:rPr>
        <w:t>4.</w:t>
      </w:r>
      <w:r>
        <w:rPr>
          <w:rFonts w:hint="eastAsia" w:ascii="宋体" w:hAnsi="宋体" w:cs="宋体"/>
          <w:color w:val="auto"/>
          <w:sz w:val="24"/>
          <w:highlight w:val="none"/>
        </w:rPr>
        <w:t>投诉书应简要列明质疑事项，质疑函、质疑答复等作为附件材料提供。</w:t>
      </w:r>
    </w:p>
    <w:p>
      <w:pPr>
        <w:widowControl/>
        <w:spacing w:line="360" w:lineRule="auto"/>
        <w:ind w:firstLine="480" w:firstLineChars="200"/>
        <w:jc w:val="left"/>
        <w:rPr>
          <w:rFonts w:ascii="宋体" w:cs="宋体"/>
          <w:color w:val="auto"/>
          <w:sz w:val="24"/>
          <w:highlight w:val="none"/>
        </w:rPr>
      </w:pPr>
      <w:r>
        <w:rPr>
          <w:rFonts w:ascii="宋体" w:hAnsi="宋体" w:cs="宋体"/>
          <w:color w:val="auto"/>
          <w:sz w:val="24"/>
          <w:highlight w:val="none"/>
        </w:rPr>
        <w:t>5.</w:t>
      </w:r>
      <w:r>
        <w:rPr>
          <w:rFonts w:hint="eastAsia" w:ascii="宋体" w:hAnsi="宋体" w:cs="宋体"/>
          <w:color w:val="auto"/>
          <w:sz w:val="24"/>
          <w:highlight w:val="none"/>
        </w:rPr>
        <w:t>投诉书的投诉事项应具体、明确，并有必要的事实依据和法律依据。</w:t>
      </w:r>
    </w:p>
    <w:p>
      <w:pPr>
        <w:widowControl/>
        <w:spacing w:line="360" w:lineRule="auto"/>
        <w:ind w:firstLine="480" w:firstLineChars="200"/>
        <w:jc w:val="left"/>
        <w:rPr>
          <w:rFonts w:ascii="宋体" w:cs="宋体"/>
          <w:color w:val="auto"/>
          <w:sz w:val="24"/>
          <w:highlight w:val="none"/>
        </w:rPr>
      </w:pPr>
      <w:r>
        <w:rPr>
          <w:rFonts w:ascii="宋体" w:hAnsi="宋体" w:cs="宋体"/>
          <w:color w:val="auto"/>
          <w:sz w:val="24"/>
          <w:highlight w:val="none"/>
        </w:rPr>
        <w:t>6.</w:t>
      </w:r>
      <w:r>
        <w:rPr>
          <w:rFonts w:hint="eastAsia" w:ascii="宋体" w:hAnsi="宋体" w:cs="宋体"/>
          <w:color w:val="auto"/>
          <w:sz w:val="24"/>
          <w:highlight w:val="none"/>
        </w:rPr>
        <w:t>投诉书的投诉请求应与投诉事项相关。</w:t>
      </w:r>
    </w:p>
    <w:p>
      <w:pPr>
        <w:widowControl/>
        <w:spacing w:line="360" w:lineRule="auto"/>
        <w:ind w:firstLine="480" w:firstLineChars="200"/>
        <w:jc w:val="left"/>
        <w:rPr>
          <w:rFonts w:ascii="宋体" w:cs="宋体"/>
          <w:b/>
          <w:color w:val="auto"/>
          <w:sz w:val="24"/>
          <w:highlight w:val="none"/>
        </w:rPr>
      </w:pPr>
      <w:r>
        <w:rPr>
          <w:rFonts w:ascii="宋体" w:hAnsi="宋体" w:cs="宋体"/>
          <w:color w:val="auto"/>
          <w:sz w:val="24"/>
          <w:highlight w:val="none"/>
        </w:rPr>
        <w:t>7.</w:t>
      </w:r>
      <w:r>
        <w:rPr>
          <w:rFonts w:hint="eastAsia" w:ascii="宋体" w:hAnsi="宋体" w:cs="宋体"/>
          <w:color w:val="auto"/>
          <w:sz w:val="24"/>
          <w:highlight w:val="none"/>
        </w:rPr>
        <w:t>投诉人为自然人的，投诉书应当由本人签字；投诉人为法人或者其他组织的，投诉书应当由法定代表人、主要负责人，或者其授权代表签字或者盖章，并加盖公章。</w:t>
      </w:r>
    </w:p>
    <w:p>
      <w:pPr>
        <w:autoSpaceDE w:val="0"/>
        <w:autoSpaceDN w:val="0"/>
        <w:jc w:val="center"/>
        <w:rPr>
          <w:rFonts w:ascii="宋体" w:cs="宋体"/>
          <w:b/>
          <w:bCs/>
          <w:color w:val="auto"/>
          <w:sz w:val="32"/>
          <w:szCs w:val="32"/>
          <w:highlight w:val="none"/>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4</w:t>
      </w:r>
      <w:r>
        <w:rPr>
          <w:rFonts w:hint="eastAsia" w:ascii="宋体" w:hAnsi="宋体" w:cs="宋体"/>
          <w:b/>
          <w:color w:val="auto"/>
          <w:spacing w:val="6"/>
          <w:sz w:val="32"/>
          <w:szCs w:val="32"/>
          <w:highlight w:val="none"/>
        </w:rPr>
        <w:t>：</w:t>
      </w:r>
      <w:r>
        <w:rPr>
          <w:rFonts w:hint="eastAsia" w:ascii="宋体" w:hAnsi="宋体" w:cs="宋体"/>
          <w:b/>
          <w:color w:val="auto"/>
          <w:sz w:val="32"/>
          <w:szCs w:val="32"/>
          <w:highlight w:val="none"/>
        </w:rPr>
        <w:t>中小企业声明函</w:t>
      </w:r>
    </w:p>
    <w:p>
      <w:pPr>
        <w:jc w:val="center"/>
        <w:rPr>
          <w:rFonts w:hint="eastAsia" w:ascii="宋体" w:hAnsi="宋体" w:eastAsia="宋体" w:cs="宋体"/>
          <w:b/>
          <w:color w:val="auto"/>
          <w:sz w:val="32"/>
          <w:highlight w:val="none"/>
        </w:rPr>
      </w:pPr>
      <w:r>
        <w:rPr>
          <w:rFonts w:hint="eastAsia" w:ascii="宋体" w:hAnsi="宋体" w:eastAsia="宋体" w:cs="宋体"/>
          <w:b/>
          <w:color w:val="auto"/>
          <w:sz w:val="32"/>
          <w:highlight w:val="none"/>
        </w:rPr>
        <w:t>中小企业声明函（工程、服务）</w:t>
      </w:r>
    </w:p>
    <w:p>
      <w:pPr>
        <w:spacing w:line="340" w:lineRule="exact"/>
        <w:ind w:firstLine="480" w:firstLineChars="200"/>
        <w:jc w:val="left"/>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本公司（联合体）郑重声明，根据《政府采购促进中小企业发展管理办法》 （</w:t>
      </w:r>
      <w:r>
        <w:rPr>
          <w:rFonts w:hint="eastAsia" w:ascii="宋体" w:hAnsi="宋体" w:eastAsia="宋体" w:cs="宋体"/>
          <w:color w:val="auto"/>
          <w:sz w:val="24"/>
          <w:highlight w:val="none"/>
          <w:lang w:eastAsia="zh-CN"/>
        </w:rPr>
        <w:t>财库﹝2020﹞46 号</w:t>
      </w:r>
      <w:r>
        <w:rPr>
          <w:rFonts w:hint="eastAsia" w:ascii="宋体" w:hAnsi="宋体" w:eastAsia="宋体" w:cs="宋体"/>
          <w:color w:val="auto"/>
          <w:sz w:val="24"/>
          <w:highlight w:val="none"/>
        </w:rPr>
        <w:t>）的规定，本公司（或联合体）参加</w:t>
      </w:r>
      <w:r>
        <w:rPr>
          <w:rFonts w:hint="eastAsia" w:ascii="宋体" w:hAnsi="宋体" w:eastAsia="宋体" w:cs="宋体"/>
          <w:color w:val="auto"/>
          <w:sz w:val="24"/>
          <w:highlight w:val="none"/>
          <w:u w:val="single"/>
        </w:rPr>
        <w:t xml:space="preserve">          （采购单位）</w:t>
      </w:r>
      <w:r>
        <w:rPr>
          <w:rFonts w:hint="eastAsia" w:ascii="宋体" w:hAnsi="宋体" w:eastAsia="宋体" w:cs="宋体"/>
          <w:color w:val="auto"/>
          <w:sz w:val="24"/>
          <w:highlight w:val="none"/>
        </w:rPr>
        <w:t>的</w:t>
      </w:r>
      <w:r>
        <w:rPr>
          <w:rFonts w:hint="eastAsia" w:ascii="宋体" w:hAnsi="宋体" w:eastAsia="宋体" w:cs="宋体"/>
          <w:color w:val="auto"/>
          <w:sz w:val="24"/>
          <w:highlight w:val="none"/>
          <w:u w:val="single"/>
        </w:rPr>
        <w:t xml:space="preserve">       </w:t>
      </w:r>
    </w:p>
    <w:p>
      <w:pPr>
        <w:spacing w:line="340" w:lineRule="exact"/>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u w:val="single"/>
        </w:rPr>
        <w:t xml:space="preserve">                项目</w:t>
      </w:r>
      <w:r>
        <w:rPr>
          <w:rFonts w:hint="eastAsia" w:ascii="宋体" w:hAnsi="宋体" w:eastAsia="宋体" w:cs="宋体"/>
          <w:color w:val="auto"/>
          <w:sz w:val="24"/>
          <w:highlight w:val="none"/>
        </w:rPr>
        <w:t>采购活动，工程的施工单位全部为符合政策要求的中小企业（或者：服务全部由符合政策要求的中小企业承接） 。相关企业（含联合体中的中小企业、签订分包意向协议的中小企业）的具体情况如下：</w:t>
      </w:r>
    </w:p>
    <w:p>
      <w:pPr>
        <w:spacing w:line="340" w:lineRule="exact"/>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r>
        <w:rPr>
          <w:rFonts w:hint="eastAsia" w:ascii="宋体" w:hAnsi="宋体" w:eastAsia="宋体" w:cs="宋体"/>
          <w:color w:val="auto"/>
          <w:sz w:val="24"/>
          <w:highlight w:val="none"/>
          <w:u w:val="single"/>
        </w:rPr>
        <w:t xml:space="preserve">        （标的名称）</w:t>
      </w:r>
      <w:r>
        <w:rPr>
          <w:rFonts w:hint="eastAsia" w:ascii="宋体" w:hAnsi="宋体" w:eastAsia="宋体" w:cs="宋体"/>
          <w:color w:val="auto"/>
          <w:sz w:val="24"/>
          <w:highlight w:val="none"/>
        </w:rPr>
        <w:t>，属于</w:t>
      </w:r>
      <w:r>
        <w:rPr>
          <w:rFonts w:hint="eastAsia" w:ascii="宋体" w:hAnsi="宋体" w:eastAsia="宋体" w:cs="宋体"/>
          <w:color w:val="auto"/>
          <w:sz w:val="24"/>
          <w:highlight w:val="none"/>
          <w:u w:val="single"/>
        </w:rPr>
        <w:t xml:space="preserve">                  （采购文件中明确的所属行业）</w:t>
      </w:r>
      <w:r>
        <w:rPr>
          <w:rFonts w:hint="eastAsia" w:ascii="宋体" w:hAnsi="宋体" w:eastAsia="宋体" w:cs="宋体"/>
          <w:color w:val="auto"/>
          <w:sz w:val="24"/>
          <w:highlight w:val="none"/>
        </w:rPr>
        <w:t>；承建（承接）企业为</w:t>
      </w:r>
      <w:r>
        <w:rPr>
          <w:rFonts w:hint="eastAsia" w:ascii="宋体" w:hAnsi="宋体" w:eastAsia="宋体" w:cs="宋体"/>
          <w:color w:val="auto"/>
          <w:sz w:val="24"/>
          <w:highlight w:val="none"/>
          <w:u w:val="single"/>
        </w:rPr>
        <w:t xml:space="preserve">           （企业名称） </w:t>
      </w:r>
      <w:r>
        <w:rPr>
          <w:rFonts w:hint="eastAsia" w:ascii="宋体" w:hAnsi="宋体" w:eastAsia="宋体" w:cs="宋体"/>
          <w:color w:val="auto"/>
          <w:sz w:val="24"/>
          <w:highlight w:val="none"/>
        </w:rPr>
        <w:t>，从业人员</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人，营业收入为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万元，资产总额为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 ，属于</w:t>
      </w:r>
      <w:r>
        <w:rPr>
          <w:rFonts w:hint="eastAsia" w:ascii="宋体" w:hAnsi="宋体" w:eastAsia="宋体" w:cs="宋体"/>
          <w:color w:val="auto"/>
          <w:sz w:val="24"/>
          <w:highlight w:val="none"/>
          <w:u w:val="single"/>
        </w:rPr>
        <w:t xml:space="preserve">       （中型企业、小型企业、微型企业）</w:t>
      </w:r>
      <w:r>
        <w:rPr>
          <w:rFonts w:hint="eastAsia" w:ascii="宋体" w:hAnsi="宋体" w:eastAsia="宋体" w:cs="宋体"/>
          <w:color w:val="auto"/>
          <w:sz w:val="24"/>
          <w:highlight w:val="none"/>
        </w:rPr>
        <w:t xml:space="preserve"> ；</w:t>
      </w:r>
    </w:p>
    <w:p>
      <w:pPr>
        <w:spacing w:line="340" w:lineRule="exact"/>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u w:val="single"/>
        </w:rPr>
        <w:t xml:space="preserve">        （标的名称）</w:t>
      </w:r>
      <w:r>
        <w:rPr>
          <w:rFonts w:hint="eastAsia" w:ascii="宋体" w:hAnsi="宋体" w:eastAsia="宋体" w:cs="宋体"/>
          <w:color w:val="auto"/>
          <w:sz w:val="24"/>
          <w:highlight w:val="none"/>
        </w:rPr>
        <w:t>，属于</w:t>
      </w:r>
      <w:r>
        <w:rPr>
          <w:rFonts w:hint="eastAsia" w:ascii="宋体" w:hAnsi="宋体" w:eastAsia="宋体" w:cs="宋体"/>
          <w:color w:val="auto"/>
          <w:sz w:val="24"/>
          <w:highlight w:val="none"/>
          <w:u w:val="single"/>
        </w:rPr>
        <w:t xml:space="preserve">                  （采购文件中明确的所属行业）</w:t>
      </w:r>
      <w:r>
        <w:rPr>
          <w:rFonts w:hint="eastAsia" w:ascii="宋体" w:hAnsi="宋体" w:eastAsia="宋体" w:cs="宋体"/>
          <w:color w:val="auto"/>
          <w:sz w:val="24"/>
          <w:highlight w:val="none"/>
        </w:rPr>
        <w:t>；承建（承接）企业为</w:t>
      </w:r>
      <w:r>
        <w:rPr>
          <w:rFonts w:hint="eastAsia" w:ascii="宋体" w:hAnsi="宋体" w:eastAsia="宋体" w:cs="宋体"/>
          <w:color w:val="auto"/>
          <w:sz w:val="24"/>
          <w:highlight w:val="none"/>
          <w:u w:val="single"/>
        </w:rPr>
        <w:t xml:space="preserve">           （企业名称） </w:t>
      </w:r>
      <w:r>
        <w:rPr>
          <w:rFonts w:hint="eastAsia" w:ascii="宋体" w:hAnsi="宋体" w:eastAsia="宋体" w:cs="宋体"/>
          <w:color w:val="auto"/>
          <w:sz w:val="24"/>
          <w:highlight w:val="none"/>
        </w:rPr>
        <w:t>，从业人员</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人，营业收入为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万元，资产总额为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 ，属于</w:t>
      </w:r>
      <w:r>
        <w:rPr>
          <w:rFonts w:hint="eastAsia" w:ascii="宋体" w:hAnsi="宋体" w:eastAsia="宋体" w:cs="宋体"/>
          <w:color w:val="auto"/>
          <w:sz w:val="24"/>
          <w:highlight w:val="none"/>
          <w:u w:val="single"/>
        </w:rPr>
        <w:t xml:space="preserve">       （中型企业、小型企业、微型企业）</w:t>
      </w:r>
      <w:r>
        <w:rPr>
          <w:rFonts w:hint="eastAsia" w:ascii="宋体" w:hAnsi="宋体" w:eastAsia="宋体" w:cs="宋体"/>
          <w:color w:val="auto"/>
          <w:sz w:val="24"/>
          <w:highlight w:val="none"/>
        </w:rPr>
        <w:t xml:space="preserve"> ；</w:t>
      </w:r>
    </w:p>
    <w:p>
      <w:pPr>
        <w:spacing w:line="340" w:lineRule="exact"/>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p>
    <w:p>
      <w:pPr>
        <w:spacing w:line="340" w:lineRule="exact"/>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以上企业，不属于大企业的分支机构，不存在控股股东为大企业的情形，也不存在与大企业的负责人为同一人的情形。</w:t>
      </w:r>
    </w:p>
    <w:p>
      <w:pPr>
        <w:spacing w:line="340" w:lineRule="exact"/>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本企业对上述声明内容的真实性负责。如有虚假，将依法承担相应责任。</w:t>
      </w:r>
    </w:p>
    <w:p>
      <w:pPr>
        <w:ind w:right="420" w:firstLine="5880" w:firstLineChars="2450"/>
        <w:jc w:val="left"/>
        <w:rPr>
          <w:rFonts w:hint="eastAsia" w:ascii="宋体" w:hAnsi="宋体" w:eastAsia="宋体" w:cs="宋体"/>
          <w:color w:val="auto"/>
          <w:sz w:val="24"/>
          <w:highlight w:val="none"/>
        </w:rPr>
      </w:pPr>
    </w:p>
    <w:p>
      <w:pPr>
        <w:ind w:right="420" w:firstLine="5040" w:firstLineChars="21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企业名称（盖章）： </w:t>
      </w:r>
    </w:p>
    <w:p>
      <w:pPr>
        <w:ind w:right="420"/>
        <w:rPr>
          <w:rFonts w:hint="eastAsia" w:ascii="宋体" w:hAnsi="宋体" w:eastAsia="宋体" w:cs="宋体"/>
          <w:color w:val="auto"/>
          <w:sz w:val="24"/>
          <w:highlight w:val="none"/>
        </w:rPr>
      </w:pPr>
    </w:p>
    <w:p>
      <w:pPr>
        <w:ind w:right="420"/>
        <w:jc w:val="right"/>
        <w:rPr>
          <w:rFonts w:hint="eastAsia" w:ascii="宋体" w:hAnsi="宋体" w:eastAsia="宋体" w:cs="宋体"/>
          <w:color w:val="auto"/>
          <w:highlight w:val="none"/>
        </w:rPr>
      </w:pP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日期：   年     月</w:t>
      </w:r>
      <w:r>
        <w:rPr>
          <w:rFonts w:hint="eastAsia" w:ascii="宋体" w:hAnsi="宋体" w:eastAsia="宋体" w:cs="宋体"/>
          <w:color w:val="auto"/>
          <w:highlight w:val="none"/>
        </w:rPr>
        <w:t xml:space="preserve">    日</w:t>
      </w:r>
    </w:p>
    <w:p>
      <w:pPr>
        <w:ind w:right="420"/>
        <w:jc w:val="right"/>
        <w:rPr>
          <w:rFonts w:hint="eastAsia" w:ascii="宋体" w:hAnsi="宋体" w:cs="宋体"/>
          <w:b/>
          <w:color w:val="auto"/>
          <w:sz w:val="24"/>
          <w:szCs w:val="24"/>
          <w:highlight w:val="none"/>
        </w:rPr>
      </w:pPr>
    </w:p>
    <w:p>
      <w:pPr>
        <w:ind w:right="420"/>
        <w:jc w:val="left"/>
        <w:rPr>
          <w:rFonts w:ascii="宋体" w:cs="宋体"/>
          <w:b/>
          <w:color w:val="auto"/>
          <w:sz w:val="24"/>
          <w:szCs w:val="24"/>
          <w:highlight w:val="none"/>
        </w:rPr>
      </w:pPr>
      <w:r>
        <w:rPr>
          <w:rFonts w:hint="eastAsia" w:ascii="宋体" w:hAnsi="宋体" w:cs="宋体"/>
          <w:b/>
          <w:color w:val="auto"/>
          <w:sz w:val="24"/>
          <w:szCs w:val="24"/>
          <w:highlight w:val="none"/>
        </w:rPr>
        <w:t>从业人员、营业收入、资产总额填报上一年度数据，无上一年度数据的新成立企业可不填报。</w:t>
      </w:r>
    </w:p>
    <w:p>
      <w:pPr>
        <w:spacing w:line="360" w:lineRule="auto"/>
        <w:ind w:right="420"/>
        <w:rPr>
          <w:rFonts w:ascii="宋体" w:cs="宋体"/>
          <w:color w:val="auto"/>
          <w:sz w:val="24"/>
          <w:highlight w:val="none"/>
        </w:rPr>
      </w:pPr>
    </w:p>
    <w:p>
      <w:pPr>
        <w:spacing w:line="360" w:lineRule="auto"/>
        <w:ind w:right="420"/>
        <w:rPr>
          <w:rFonts w:ascii="宋体" w:cs="宋体"/>
          <w:color w:val="auto"/>
          <w:sz w:val="24"/>
          <w:highlight w:val="none"/>
        </w:rPr>
      </w:pPr>
      <w:r>
        <w:rPr>
          <w:rFonts w:ascii="宋体" w:hAnsi="宋体" w:cs="宋体"/>
          <w:color w:val="auto"/>
          <w:sz w:val="24"/>
          <w:highlight w:val="none"/>
        </w:rPr>
        <w:t xml:space="preserve">   </w:t>
      </w:r>
      <w:r>
        <w:rPr>
          <w:rFonts w:hint="eastAsia" w:ascii="宋体" w:hAnsi="宋体" w:cs="宋体"/>
          <w:color w:val="auto"/>
          <w:sz w:val="24"/>
          <w:highlight w:val="none"/>
        </w:rPr>
        <w:t>注：符合《关于促进残疾人就业政府采购政策的通知》（财库〔</w:t>
      </w:r>
      <w:r>
        <w:rPr>
          <w:rFonts w:ascii="宋体" w:hAnsi="宋体" w:cs="宋体"/>
          <w:color w:val="auto"/>
          <w:sz w:val="24"/>
          <w:highlight w:val="none"/>
        </w:rPr>
        <w:t>2017</w:t>
      </w:r>
      <w:r>
        <w:rPr>
          <w:rFonts w:hint="eastAsia" w:ascii="宋体" w:hAnsi="宋体" w:cs="宋体"/>
          <w:color w:val="auto"/>
          <w:sz w:val="24"/>
          <w:highlight w:val="none"/>
        </w:rPr>
        <w:t>〕</w:t>
      </w:r>
      <w:r>
        <w:rPr>
          <w:rFonts w:ascii="宋体" w:hAnsi="宋体" w:cs="宋体"/>
          <w:color w:val="auto"/>
          <w:sz w:val="24"/>
          <w:highlight w:val="none"/>
        </w:rPr>
        <w:t>141</w:t>
      </w:r>
      <w:r>
        <w:rPr>
          <w:rFonts w:hint="eastAsia" w:ascii="宋体" w:hAnsi="宋体" w:cs="宋体"/>
          <w:color w:val="auto"/>
          <w:sz w:val="24"/>
          <w:highlight w:val="none"/>
        </w:rPr>
        <w:t>号）规定的条件并提供《残疾人福利性单位声明函》（附件</w:t>
      </w:r>
      <w:r>
        <w:rPr>
          <w:rFonts w:ascii="宋体" w:hAnsi="宋体" w:cs="宋体"/>
          <w:color w:val="auto"/>
          <w:sz w:val="24"/>
          <w:highlight w:val="none"/>
        </w:rPr>
        <w:t>1</w:t>
      </w:r>
      <w:r>
        <w:rPr>
          <w:rFonts w:hint="eastAsia" w:ascii="宋体" w:hAnsi="宋体" w:cs="宋体"/>
          <w:color w:val="auto"/>
          <w:sz w:val="24"/>
          <w:highlight w:val="none"/>
        </w:rPr>
        <w:t>）的残疾人福利性单位视同小型、微型企业；根据《关于政府采购支持监狱企业发展有关问题的通知》（财库</w:t>
      </w:r>
      <w:r>
        <w:rPr>
          <w:rFonts w:ascii="宋体" w:hAnsi="宋体" w:cs="宋体"/>
          <w:color w:val="auto"/>
          <w:sz w:val="24"/>
          <w:highlight w:val="none"/>
        </w:rPr>
        <w:t>[2014]68</w:t>
      </w:r>
      <w:r>
        <w:rPr>
          <w:rFonts w:hint="eastAsia" w:ascii="宋体" w:hAnsi="宋体" w:cs="宋体"/>
          <w:color w:val="auto"/>
          <w:sz w:val="24"/>
          <w:highlight w:val="none"/>
        </w:rPr>
        <w:t>号）的规定，投标人提供由省级以上监狱管理局、戒毒管理局（含新疆生产建设兵团）出具的属于监狱企业证明文件的，视同为小型和微型企业。</w:t>
      </w:r>
    </w:p>
    <w:p>
      <w:pPr>
        <w:spacing w:line="360" w:lineRule="auto"/>
        <w:rPr>
          <w:rFonts w:ascii="宋体" w:cs="宋体"/>
          <w:bCs/>
          <w:color w:val="auto"/>
          <w:sz w:val="24"/>
          <w:highlight w:val="none"/>
        </w:rPr>
      </w:pPr>
    </w:p>
    <w:sectPr>
      <w:headerReference r:id="rId18" w:type="default"/>
      <w:footerReference r:id="rId19"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Futura Bk">
    <w:altName w:val="Times New Roman"/>
    <w:panose1 w:val="00000000000000000000"/>
    <w:charset w:val="00"/>
    <w:family w:val="swiss"/>
    <w:pitch w:val="default"/>
    <w:sig w:usb0="00000000" w:usb1="00000000" w:usb2="00000000" w:usb3="00000000" w:csb0="00000001" w:csb1="0000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Print"/>
    <w:panose1 w:val="00000000000000000000"/>
    <w:charset w:val="00"/>
    <w:family w:val="swiss"/>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Lucida Sans">
    <w:panose1 w:val="020B0602030504020204"/>
    <w:charset w:val="00"/>
    <w:family w:val="swiss"/>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
    <w:altName w:val="Segoe Print"/>
    <w:panose1 w:val="00000000000000000000"/>
    <w:charset w:val="00"/>
    <w:family w:val="roman"/>
    <w:pitch w:val="default"/>
    <w:sig w:usb0="00000000" w:usb1="00000000" w:usb2="00000000" w:usb3="00000000" w:csb0="0000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0" w:usb3="00000000" w:csb0="00000001" w:csb1="00000000"/>
  </w:font>
  <w:font w:name="Arial Unicode MS">
    <w:panose1 w:val="020B0604020202020204"/>
    <w:charset w:val="86"/>
    <w:family w:val="roman"/>
    <w:pitch w:val="default"/>
    <w:sig w:usb0="FFFFFFFF" w:usb1="E9FFFFFF" w:usb2="0000003F" w:usb3="00000000" w:csb0="603F01FF" w:csb1="FFFF0000"/>
  </w:font>
  <w:font w:name="Helvetica">
    <w:panose1 w:val="020B0504020202030204"/>
    <w:charset w:val="00"/>
    <w:family w:val="swiss"/>
    <w:pitch w:val="default"/>
    <w:sig w:usb0="00000007" w:usb1="00000000" w:usb2="00000000" w:usb3="00000000" w:csb0="00000093" w:csb1="00000000"/>
  </w:font>
  <w:font w:name="Cumberland">
    <w:altName w:val="Segoe Print"/>
    <w:panose1 w:val="00000000000000000000"/>
    <w:charset w:val="00"/>
    <w:family w:val="modern"/>
    <w:pitch w:val="default"/>
    <w:sig w:usb0="00000000" w:usb1="00000000" w:usb2="00000000" w:usb3="00000000" w:csb0="00000001" w:csb1="00000000"/>
  </w:font>
  <w:font w:name="Futura Hv">
    <w:altName w:val="Lucida Sans Unicode"/>
    <w:panose1 w:val="00000000000000000000"/>
    <w:charset w:val="00"/>
    <w:family w:val="swiss"/>
    <w:pitch w:val="default"/>
    <w:sig w:usb0="00000000" w:usb1="00000000" w:usb2="00000000" w:usb3="00000000" w:csb0="00000001" w:csb1="00000000"/>
  </w:font>
  <w:font w:name="Lucida Sans Unicode">
    <w:panose1 w:val="020B0602030504020204"/>
    <w:charset w:val="00"/>
    <w:family w:val="auto"/>
    <w:pitch w:val="default"/>
    <w:sig w:usb0="80001AFF" w:usb1="0000396B" w:usb2="00000000" w:usb3="00000000" w:csb0="200000BF" w:csb1="D7F7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83" w:usb1="288F0000" w:usb2="00000006" w:usb3="00000000" w:csb0="00040001" w:csb1="0000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01" w:csb1="00000000"/>
  </w:font>
  <w:font w:name=".PingFang SC">
    <w:altName w:val="宋体"/>
    <w:panose1 w:val="00000000000000000000"/>
    <w:charset w:val="86"/>
    <w:family w:val="modern"/>
    <w:pitch w:val="default"/>
    <w:sig w:usb0="00000000" w:usb1="00000000" w:usb2="00000010" w:usb3="00000000" w:csb0="00040000" w:csb1="00000000"/>
  </w:font>
  <w:font w:name="MS Gothic">
    <w:panose1 w:val="020B0609070205080204"/>
    <w:charset w:val="80"/>
    <w:family w:val="modern"/>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第</w:t>
    </w:r>
    <w:r>
      <w:rPr>
        <w:rFonts w:ascii="仿宋_GB2312" w:eastAsia="仿宋_GB2312"/>
        <w:kern w:val="0"/>
      </w:rPr>
      <w:t xml:space="preserve"> </w:t>
    </w:r>
    <w:r>
      <w:rPr>
        <w:rFonts w:ascii="仿宋_GB2312" w:eastAsia="仿宋_GB2312"/>
        <w:kern w:val="0"/>
      </w:rPr>
      <w:fldChar w:fldCharType="begin"/>
    </w:r>
    <w:r>
      <w:rPr>
        <w:rFonts w:ascii="仿宋_GB2312" w:eastAsia="仿宋_GB2312"/>
        <w:kern w:val="0"/>
      </w:rPr>
      <w:instrText xml:space="preserve"> PAGE </w:instrText>
    </w:r>
    <w:r>
      <w:rPr>
        <w:rFonts w:ascii="仿宋_GB2312" w:eastAsia="仿宋_GB2312"/>
        <w:kern w:val="0"/>
      </w:rPr>
      <w:fldChar w:fldCharType="separate"/>
    </w:r>
    <w:r>
      <w:rPr>
        <w:rFonts w:ascii="仿宋_GB2312" w:eastAsia="仿宋_GB2312"/>
        <w:kern w:val="0"/>
      </w:rPr>
      <w:t>29</w:t>
    </w:r>
    <w:r>
      <w:rPr>
        <w:rFonts w:ascii="仿宋_GB2312" w:eastAsia="仿宋_GB2312"/>
        <w:kern w:val="0"/>
      </w:rPr>
      <w:fldChar w:fldCharType="end"/>
    </w:r>
    <w:r>
      <w:rPr>
        <w:rFonts w:ascii="仿宋_GB2312" w:eastAsia="仿宋_GB2312"/>
        <w:kern w:val="0"/>
      </w:rPr>
      <w:t xml:space="preserve"> </w:t>
    </w:r>
    <w:r>
      <w:rPr>
        <w:rFonts w:hint="eastAsia" w:ascii="仿宋_GB2312" w:eastAsia="仿宋_GB2312"/>
        <w:kern w:val="0"/>
      </w:rPr>
      <w:t>页</w:t>
    </w:r>
    <w:r>
      <w:rPr>
        <w:rFonts w:ascii="仿宋_GB2312" w:eastAsia="仿宋_GB2312"/>
        <w:kern w:val="0"/>
      </w:rPr>
      <w:t xml:space="preserve"> </w:t>
    </w:r>
    <w:r>
      <w:rPr>
        <w:rFonts w:hint="eastAsia" w:ascii="仿宋_GB2312" w:eastAsia="仿宋_GB2312"/>
        <w:kern w:val="0"/>
      </w:rPr>
      <w:t>共</w:t>
    </w:r>
    <w:r>
      <w:rPr>
        <w:rFonts w:ascii="仿宋_GB2312" w:eastAsia="仿宋_GB2312"/>
        <w:kern w:val="0"/>
      </w:rPr>
      <w:t xml:space="preserve"> </w:t>
    </w:r>
    <w:r>
      <w:rPr>
        <w:rFonts w:ascii="仿宋_GB2312" w:eastAsia="仿宋_GB2312"/>
        <w:kern w:val="0"/>
      </w:rPr>
      <w:fldChar w:fldCharType="begin"/>
    </w:r>
    <w:r>
      <w:rPr>
        <w:rFonts w:ascii="仿宋_GB2312" w:eastAsia="仿宋_GB2312"/>
        <w:kern w:val="0"/>
      </w:rPr>
      <w:instrText xml:space="preserve"> NUMPAGES </w:instrText>
    </w:r>
    <w:r>
      <w:rPr>
        <w:rFonts w:ascii="仿宋_GB2312" w:eastAsia="仿宋_GB2312"/>
        <w:kern w:val="0"/>
      </w:rPr>
      <w:fldChar w:fldCharType="separate"/>
    </w:r>
    <w:r>
      <w:rPr>
        <w:rFonts w:ascii="仿宋_GB2312" w:eastAsia="仿宋_GB2312"/>
        <w:kern w:val="0"/>
      </w:rPr>
      <w:t>79</w:t>
    </w:r>
    <w:r>
      <w:rPr>
        <w:rFonts w:ascii="仿宋_GB2312" w:eastAsia="仿宋_GB2312"/>
        <w:kern w:val="0"/>
      </w:rPr>
      <w:fldChar w:fldCharType="end"/>
    </w:r>
    <w:r>
      <w:rPr>
        <w:rFonts w:ascii="仿宋_GB2312" w:eastAsia="仿宋_GB2312"/>
        <w:kern w:val="0"/>
      </w:rPr>
      <w:t xml:space="preserve"> </w:t>
    </w:r>
    <w:r>
      <w:rPr>
        <w:rFonts w:hint="eastAsia" w:ascii="仿宋_GB2312" w:eastAsia="仿宋_GB2312"/>
        <w:kern w:val="0"/>
      </w:rPr>
      <w:t>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framePr w:wrap="around" w:vAnchor="text" w:hAnchor="margin" w:xAlign="right" w:y="1"/>
      <w:rPr>
        <w:rStyle w:val="72"/>
        <w:sz w:val="18"/>
      </w:rPr>
    </w:pPr>
    <w:r>
      <w:rPr>
        <w:rStyle w:val="72"/>
        <w:sz w:val="18"/>
      </w:rPr>
      <w:fldChar w:fldCharType="begin"/>
    </w:r>
    <w:r>
      <w:rPr>
        <w:rStyle w:val="72"/>
        <w:sz w:val="18"/>
      </w:rPr>
      <w:instrText xml:space="preserve">PAGE  </w:instrText>
    </w:r>
    <w:r>
      <w:rPr>
        <w:rStyle w:val="72"/>
        <w:sz w:val="18"/>
      </w:rPr>
      <w:fldChar w:fldCharType="end"/>
    </w:r>
  </w:p>
  <w:p>
    <w:pPr>
      <w:pStyle w:val="40"/>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第</w:t>
    </w:r>
    <w:r>
      <w:rPr>
        <w:rFonts w:ascii="仿宋_GB2312" w:eastAsia="仿宋_GB2312"/>
        <w:kern w:val="0"/>
      </w:rPr>
      <w:t xml:space="preserve"> </w:t>
    </w:r>
    <w:r>
      <w:rPr>
        <w:rFonts w:ascii="仿宋_GB2312" w:eastAsia="仿宋_GB2312"/>
        <w:kern w:val="0"/>
      </w:rPr>
      <w:fldChar w:fldCharType="begin"/>
    </w:r>
    <w:r>
      <w:rPr>
        <w:rFonts w:ascii="仿宋_GB2312" w:eastAsia="仿宋_GB2312"/>
        <w:kern w:val="0"/>
      </w:rPr>
      <w:instrText xml:space="preserve"> PAGE </w:instrText>
    </w:r>
    <w:r>
      <w:rPr>
        <w:rFonts w:ascii="仿宋_GB2312" w:eastAsia="仿宋_GB2312"/>
        <w:kern w:val="0"/>
      </w:rPr>
      <w:fldChar w:fldCharType="separate"/>
    </w:r>
    <w:r>
      <w:rPr>
        <w:rFonts w:ascii="仿宋_GB2312" w:eastAsia="仿宋_GB2312"/>
        <w:kern w:val="0"/>
      </w:rPr>
      <w:t>1</w:t>
    </w:r>
    <w:r>
      <w:rPr>
        <w:rFonts w:ascii="仿宋_GB2312" w:eastAsia="仿宋_GB2312"/>
        <w:kern w:val="0"/>
      </w:rPr>
      <w:fldChar w:fldCharType="end"/>
    </w:r>
    <w:r>
      <w:rPr>
        <w:rFonts w:ascii="仿宋_GB2312" w:eastAsia="仿宋_GB2312"/>
        <w:kern w:val="0"/>
      </w:rPr>
      <w:t xml:space="preserve"> </w:t>
    </w:r>
    <w:r>
      <w:rPr>
        <w:rFonts w:hint="eastAsia" w:ascii="仿宋_GB2312" w:eastAsia="仿宋_GB2312"/>
        <w:kern w:val="0"/>
      </w:rPr>
      <w:t>页</w:t>
    </w:r>
    <w:r>
      <w:rPr>
        <w:rFonts w:ascii="仿宋_GB2312" w:eastAsia="仿宋_GB2312"/>
        <w:kern w:val="0"/>
      </w:rPr>
      <w:t xml:space="preserve"> </w:t>
    </w:r>
    <w:r>
      <w:rPr>
        <w:rFonts w:hint="eastAsia" w:ascii="仿宋_GB2312" w:eastAsia="仿宋_GB2312"/>
        <w:kern w:val="0"/>
      </w:rPr>
      <w:t>共</w:t>
    </w:r>
    <w:r>
      <w:rPr>
        <w:rFonts w:ascii="仿宋_GB2312" w:eastAsia="仿宋_GB2312"/>
        <w:kern w:val="0"/>
      </w:rPr>
      <w:t xml:space="preserve"> </w:t>
    </w:r>
    <w:r>
      <w:rPr>
        <w:rFonts w:ascii="仿宋_GB2312" w:eastAsia="仿宋_GB2312"/>
        <w:kern w:val="0"/>
      </w:rPr>
      <w:fldChar w:fldCharType="begin"/>
    </w:r>
    <w:r>
      <w:rPr>
        <w:rFonts w:ascii="仿宋_GB2312" w:eastAsia="仿宋_GB2312"/>
        <w:kern w:val="0"/>
      </w:rPr>
      <w:instrText xml:space="preserve"> NUMPAGES </w:instrText>
    </w:r>
    <w:r>
      <w:rPr>
        <w:rFonts w:ascii="仿宋_GB2312" w:eastAsia="仿宋_GB2312"/>
        <w:kern w:val="0"/>
      </w:rPr>
      <w:fldChar w:fldCharType="separate"/>
    </w:r>
    <w:r>
      <w:rPr>
        <w:rFonts w:ascii="仿宋_GB2312" w:eastAsia="仿宋_GB2312"/>
        <w:kern w:val="0"/>
      </w:rPr>
      <w:t>79</w:t>
    </w:r>
    <w:r>
      <w:rPr>
        <w:rFonts w:ascii="仿宋_GB2312" w:eastAsia="仿宋_GB2312"/>
        <w:kern w:val="0"/>
      </w:rPr>
      <w:fldChar w:fldCharType="end"/>
    </w:r>
    <w:r>
      <w:rPr>
        <w:rFonts w:ascii="仿宋_GB2312" w:eastAsia="仿宋_GB2312"/>
        <w:kern w:val="0"/>
      </w:rPr>
      <w:t xml:space="preserve"> </w:t>
    </w:r>
    <w:r>
      <w:rPr>
        <w:rFonts w:hint="eastAsia" w:ascii="仿宋_GB2312" w:eastAsia="仿宋_GB2312"/>
        <w:kern w:val="0"/>
      </w:rPr>
      <w:t>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160</w:t>
    </w:r>
    <w:r>
      <w:rPr>
        <w:rFonts w:hint="eastAsia" w:ascii="仿宋_GB2312" w:eastAsia="仿宋_GB2312"/>
        <w:kern w:val="0"/>
      </w:rPr>
      <w:fldChar w:fldCharType="end"/>
    </w:r>
    <w:r>
      <w:rPr>
        <w:rFonts w:hint="eastAsia" w:ascii="仿宋_GB2312" w:eastAsia="仿宋_GB2312"/>
        <w:kern w:val="0"/>
      </w:rPr>
      <w:t xml:space="preserve"> 页</w:t>
    </w:r>
  </w:p>
  <w:p>
    <w:pPr>
      <w:pStyle w:val="4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第</w:t>
    </w:r>
    <w:r>
      <w:rPr>
        <w:rFonts w:ascii="仿宋_GB2312" w:eastAsia="仿宋_GB2312"/>
        <w:kern w:val="0"/>
      </w:rPr>
      <w:t xml:space="preserve"> </w:t>
    </w:r>
    <w:r>
      <w:rPr>
        <w:rFonts w:ascii="仿宋_GB2312" w:eastAsia="仿宋_GB2312"/>
        <w:kern w:val="0"/>
      </w:rPr>
      <w:fldChar w:fldCharType="begin"/>
    </w:r>
    <w:r>
      <w:rPr>
        <w:rFonts w:ascii="仿宋_GB2312" w:eastAsia="仿宋_GB2312"/>
        <w:kern w:val="0"/>
      </w:rPr>
      <w:instrText xml:space="preserve"> PAGE </w:instrText>
    </w:r>
    <w:r>
      <w:rPr>
        <w:rFonts w:ascii="仿宋_GB2312" w:eastAsia="仿宋_GB2312"/>
        <w:kern w:val="0"/>
      </w:rPr>
      <w:fldChar w:fldCharType="separate"/>
    </w:r>
    <w:r>
      <w:rPr>
        <w:rFonts w:ascii="仿宋_GB2312" w:eastAsia="仿宋_GB2312"/>
        <w:kern w:val="0"/>
      </w:rPr>
      <w:t>67</w:t>
    </w:r>
    <w:r>
      <w:rPr>
        <w:rFonts w:ascii="仿宋_GB2312" w:eastAsia="仿宋_GB2312"/>
        <w:kern w:val="0"/>
      </w:rPr>
      <w:fldChar w:fldCharType="end"/>
    </w:r>
    <w:r>
      <w:rPr>
        <w:rFonts w:ascii="仿宋_GB2312" w:eastAsia="仿宋_GB2312"/>
        <w:kern w:val="0"/>
      </w:rPr>
      <w:t xml:space="preserve"> </w:t>
    </w:r>
    <w:r>
      <w:rPr>
        <w:rFonts w:hint="eastAsia" w:ascii="仿宋_GB2312" w:eastAsia="仿宋_GB2312"/>
        <w:kern w:val="0"/>
      </w:rPr>
      <w:t>页</w:t>
    </w:r>
    <w:r>
      <w:rPr>
        <w:rFonts w:ascii="仿宋_GB2312" w:eastAsia="仿宋_GB2312"/>
        <w:kern w:val="0"/>
      </w:rPr>
      <w:t xml:space="preserve"> </w:t>
    </w:r>
    <w:r>
      <w:rPr>
        <w:rFonts w:hint="eastAsia" w:ascii="仿宋_GB2312" w:eastAsia="仿宋_GB2312"/>
        <w:kern w:val="0"/>
      </w:rPr>
      <w:t>共</w:t>
    </w:r>
    <w:r>
      <w:rPr>
        <w:rFonts w:ascii="仿宋_GB2312" w:eastAsia="仿宋_GB2312"/>
        <w:kern w:val="0"/>
      </w:rPr>
      <w:t xml:space="preserve"> </w:t>
    </w:r>
    <w:r>
      <w:rPr>
        <w:rFonts w:ascii="仿宋_GB2312" w:eastAsia="仿宋_GB2312"/>
        <w:kern w:val="0"/>
      </w:rPr>
      <w:fldChar w:fldCharType="begin"/>
    </w:r>
    <w:r>
      <w:rPr>
        <w:rFonts w:ascii="仿宋_GB2312" w:eastAsia="仿宋_GB2312"/>
        <w:kern w:val="0"/>
      </w:rPr>
      <w:instrText xml:space="preserve"> NUMPAGES </w:instrText>
    </w:r>
    <w:r>
      <w:rPr>
        <w:rFonts w:ascii="仿宋_GB2312" w:eastAsia="仿宋_GB2312"/>
        <w:kern w:val="0"/>
      </w:rPr>
      <w:fldChar w:fldCharType="separate"/>
    </w:r>
    <w:r>
      <w:rPr>
        <w:rFonts w:ascii="仿宋_GB2312" w:eastAsia="仿宋_GB2312"/>
        <w:kern w:val="0"/>
      </w:rPr>
      <w:t>79</w:t>
    </w:r>
    <w:r>
      <w:rPr>
        <w:rFonts w:ascii="仿宋_GB2312" w:eastAsia="仿宋_GB2312"/>
        <w:kern w:val="0"/>
      </w:rPr>
      <w:fldChar w:fldCharType="end"/>
    </w:r>
    <w:r>
      <w:rPr>
        <w:rFonts w:ascii="仿宋_GB2312" w:eastAsia="仿宋_GB2312"/>
        <w:kern w:val="0"/>
      </w:rPr>
      <w:t xml:space="preserve"> </w:t>
    </w:r>
    <w:r>
      <w:rPr>
        <w:rFonts w:hint="eastAsia" w:ascii="仿宋_GB2312" w:eastAsia="仿宋_GB2312"/>
        <w:kern w:val="0"/>
      </w:rPr>
      <w:t>页</w:t>
    </w:r>
  </w:p>
  <w:p>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第</w:t>
    </w:r>
    <w:r>
      <w:rPr>
        <w:rFonts w:ascii="仿宋_GB2312" w:eastAsia="仿宋_GB2312"/>
        <w:kern w:val="0"/>
      </w:rPr>
      <w:t xml:space="preserve"> </w:t>
    </w:r>
    <w:r>
      <w:rPr>
        <w:rFonts w:ascii="仿宋_GB2312" w:eastAsia="仿宋_GB2312"/>
        <w:kern w:val="0"/>
      </w:rPr>
      <w:fldChar w:fldCharType="begin"/>
    </w:r>
    <w:r>
      <w:rPr>
        <w:rFonts w:ascii="仿宋_GB2312" w:eastAsia="仿宋_GB2312"/>
        <w:kern w:val="0"/>
      </w:rPr>
      <w:instrText xml:space="preserve"> PAGE </w:instrText>
    </w:r>
    <w:r>
      <w:rPr>
        <w:rFonts w:ascii="仿宋_GB2312" w:eastAsia="仿宋_GB2312"/>
        <w:kern w:val="0"/>
      </w:rPr>
      <w:fldChar w:fldCharType="separate"/>
    </w:r>
    <w:r>
      <w:rPr>
        <w:rFonts w:ascii="仿宋_GB2312" w:eastAsia="仿宋_GB2312"/>
        <w:kern w:val="0"/>
      </w:rPr>
      <w:t>63</w:t>
    </w:r>
    <w:r>
      <w:rPr>
        <w:rFonts w:ascii="仿宋_GB2312" w:eastAsia="仿宋_GB2312"/>
        <w:kern w:val="0"/>
      </w:rPr>
      <w:fldChar w:fldCharType="end"/>
    </w:r>
    <w:r>
      <w:rPr>
        <w:rFonts w:ascii="仿宋_GB2312" w:eastAsia="仿宋_GB2312"/>
        <w:kern w:val="0"/>
      </w:rPr>
      <w:t xml:space="preserve"> </w:t>
    </w:r>
    <w:r>
      <w:rPr>
        <w:rFonts w:hint="eastAsia" w:ascii="仿宋_GB2312" w:eastAsia="仿宋_GB2312"/>
        <w:kern w:val="0"/>
      </w:rPr>
      <w:t>页</w:t>
    </w:r>
    <w:r>
      <w:rPr>
        <w:rFonts w:ascii="仿宋_GB2312" w:eastAsia="仿宋_GB2312"/>
        <w:kern w:val="0"/>
      </w:rPr>
      <w:t xml:space="preserve"> </w:t>
    </w:r>
    <w:r>
      <w:rPr>
        <w:rFonts w:hint="eastAsia" w:ascii="仿宋_GB2312" w:eastAsia="仿宋_GB2312"/>
        <w:kern w:val="0"/>
      </w:rPr>
      <w:t>共</w:t>
    </w:r>
    <w:r>
      <w:rPr>
        <w:rFonts w:ascii="仿宋_GB2312" w:eastAsia="仿宋_GB2312"/>
        <w:kern w:val="0"/>
      </w:rPr>
      <w:t xml:space="preserve"> </w:t>
    </w:r>
    <w:r>
      <w:rPr>
        <w:rFonts w:ascii="仿宋_GB2312" w:eastAsia="仿宋_GB2312"/>
        <w:kern w:val="0"/>
      </w:rPr>
      <w:fldChar w:fldCharType="begin"/>
    </w:r>
    <w:r>
      <w:rPr>
        <w:rFonts w:ascii="仿宋_GB2312" w:eastAsia="仿宋_GB2312"/>
        <w:kern w:val="0"/>
      </w:rPr>
      <w:instrText xml:space="preserve"> NUMPAGES </w:instrText>
    </w:r>
    <w:r>
      <w:rPr>
        <w:rFonts w:ascii="仿宋_GB2312" w:eastAsia="仿宋_GB2312"/>
        <w:kern w:val="0"/>
      </w:rPr>
      <w:fldChar w:fldCharType="separate"/>
    </w:r>
    <w:r>
      <w:rPr>
        <w:rFonts w:ascii="仿宋_GB2312" w:eastAsia="仿宋_GB2312"/>
        <w:kern w:val="0"/>
      </w:rPr>
      <w:t>79</w:t>
    </w:r>
    <w:r>
      <w:rPr>
        <w:rFonts w:ascii="仿宋_GB2312" w:eastAsia="仿宋_GB2312"/>
        <w:kern w:val="0"/>
      </w:rPr>
      <w:fldChar w:fldCharType="end"/>
    </w:r>
    <w:r>
      <w:rPr>
        <w:rFonts w:ascii="仿宋_GB2312" w:eastAsia="仿宋_GB2312"/>
        <w:kern w:val="0"/>
      </w:rPr>
      <w:t xml:space="preserve"> </w:t>
    </w:r>
    <w:r>
      <w:rPr>
        <w:rFonts w:hint="eastAsia" w:ascii="仿宋_GB2312" w:eastAsia="仿宋_GB2312"/>
        <w:kern w:val="0"/>
      </w:rPr>
      <w:t>页</w:t>
    </w:r>
  </w:p>
  <w:p>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第</w:t>
    </w:r>
    <w:r>
      <w:rPr>
        <w:rFonts w:ascii="仿宋_GB2312" w:eastAsia="仿宋_GB2312"/>
        <w:kern w:val="0"/>
      </w:rPr>
      <w:t xml:space="preserve"> </w:t>
    </w:r>
    <w:r>
      <w:rPr>
        <w:rFonts w:ascii="仿宋_GB2312" w:eastAsia="仿宋_GB2312"/>
        <w:kern w:val="0"/>
      </w:rPr>
      <w:fldChar w:fldCharType="begin"/>
    </w:r>
    <w:r>
      <w:rPr>
        <w:rFonts w:ascii="仿宋_GB2312" w:eastAsia="仿宋_GB2312"/>
        <w:kern w:val="0"/>
      </w:rPr>
      <w:instrText xml:space="preserve"> PAGE </w:instrText>
    </w:r>
    <w:r>
      <w:rPr>
        <w:rFonts w:ascii="仿宋_GB2312" w:eastAsia="仿宋_GB2312"/>
        <w:kern w:val="0"/>
      </w:rPr>
      <w:fldChar w:fldCharType="separate"/>
    </w:r>
    <w:r>
      <w:rPr>
        <w:rFonts w:ascii="仿宋_GB2312" w:eastAsia="仿宋_GB2312"/>
        <w:kern w:val="0"/>
      </w:rPr>
      <w:t>70</w:t>
    </w:r>
    <w:r>
      <w:rPr>
        <w:rFonts w:ascii="仿宋_GB2312" w:eastAsia="仿宋_GB2312"/>
        <w:kern w:val="0"/>
      </w:rPr>
      <w:fldChar w:fldCharType="end"/>
    </w:r>
    <w:r>
      <w:rPr>
        <w:rFonts w:ascii="仿宋_GB2312" w:eastAsia="仿宋_GB2312"/>
        <w:kern w:val="0"/>
      </w:rPr>
      <w:t xml:space="preserve"> </w:t>
    </w:r>
    <w:r>
      <w:rPr>
        <w:rFonts w:hint="eastAsia" w:ascii="仿宋_GB2312" w:eastAsia="仿宋_GB2312"/>
        <w:kern w:val="0"/>
      </w:rPr>
      <w:t>页</w:t>
    </w:r>
    <w:r>
      <w:rPr>
        <w:rFonts w:ascii="仿宋_GB2312" w:eastAsia="仿宋_GB2312"/>
        <w:kern w:val="0"/>
      </w:rPr>
      <w:t xml:space="preserve"> </w:t>
    </w:r>
    <w:r>
      <w:rPr>
        <w:rFonts w:hint="eastAsia" w:ascii="仿宋_GB2312" w:eastAsia="仿宋_GB2312"/>
        <w:kern w:val="0"/>
      </w:rPr>
      <w:t>共</w:t>
    </w:r>
    <w:r>
      <w:rPr>
        <w:rFonts w:ascii="仿宋_GB2312" w:eastAsia="仿宋_GB2312"/>
        <w:kern w:val="0"/>
      </w:rPr>
      <w:t xml:space="preserve"> </w:t>
    </w:r>
    <w:r>
      <w:rPr>
        <w:rFonts w:ascii="仿宋_GB2312" w:eastAsia="仿宋_GB2312"/>
        <w:kern w:val="0"/>
      </w:rPr>
      <w:fldChar w:fldCharType="begin"/>
    </w:r>
    <w:r>
      <w:rPr>
        <w:rFonts w:ascii="仿宋_GB2312" w:eastAsia="仿宋_GB2312"/>
        <w:kern w:val="0"/>
      </w:rPr>
      <w:instrText xml:space="preserve"> NUMPAGES </w:instrText>
    </w:r>
    <w:r>
      <w:rPr>
        <w:rFonts w:ascii="仿宋_GB2312" w:eastAsia="仿宋_GB2312"/>
        <w:kern w:val="0"/>
      </w:rPr>
      <w:fldChar w:fldCharType="separate"/>
    </w:r>
    <w:r>
      <w:rPr>
        <w:rFonts w:ascii="仿宋_GB2312" w:eastAsia="仿宋_GB2312"/>
        <w:kern w:val="0"/>
      </w:rPr>
      <w:t>79</w:t>
    </w:r>
    <w:r>
      <w:rPr>
        <w:rFonts w:ascii="仿宋_GB2312" w:eastAsia="仿宋_GB2312"/>
        <w:kern w:val="0"/>
      </w:rPr>
      <w:fldChar w:fldCharType="end"/>
    </w:r>
    <w:r>
      <w:rPr>
        <w:rFonts w:ascii="仿宋_GB2312" w:eastAsia="仿宋_GB2312"/>
        <w:kern w:val="0"/>
      </w:rPr>
      <w:t xml:space="preserve"> </w:t>
    </w:r>
    <w:r>
      <w:rPr>
        <w:rFonts w:hint="eastAsia" w:ascii="仿宋_GB2312" w:eastAsia="仿宋_GB2312"/>
        <w:kern w:val="0"/>
      </w:rPr>
      <w:t>页</w:t>
    </w:r>
  </w:p>
  <w:p>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第</w:t>
    </w:r>
    <w:r>
      <w:rPr>
        <w:rFonts w:ascii="仿宋_GB2312" w:eastAsia="仿宋_GB2312"/>
        <w:kern w:val="0"/>
      </w:rPr>
      <w:t xml:space="preserve"> </w:t>
    </w:r>
    <w:r>
      <w:rPr>
        <w:rFonts w:ascii="仿宋_GB2312" w:eastAsia="仿宋_GB2312"/>
        <w:kern w:val="0"/>
      </w:rPr>
      <w:fldChar w:fldCharType="begin"/>
    </w:r>
    <w:r>
      <w:rPr>
        <w:rFonts w:ascii="仿宋_GB2312" w:eastAsia="仿宋_GB2312"/>
        <w:kern w:val="0"/>
      </w:rPr>
      <w:instrText xml:space="preserve"> PAGE </w:instrText>
    </w:r>
    <w:r>
      <w:rPr>
        <w:rFonts w:ascii="仿宋_GB2312" w:eastAsia="仿宋_GB2312"/>
        <w:kern w:val="0"/>
      </w:rPr>
      <w:fldChar w:fldCharType="separate"/>
    </w:r>
    <w:r>
      <w:rPr>
        <w:rFonts w:ascii="仿宋_GB2312" w:eastAsia="仿宋_GB2312"/>
        <w:kern w:val="0"/>
      </w:rPr>
      <w:t>69</w:t>
    </w:r>
    <w:r>
      <w:rPr>
        <w:rFonts w:ascii="仿宋_GB2312" w:eastAsia="仿宋_GB2312"/>
        <w:kern w:val="0"/>
      </w:rPr>
      <w:fldChar w:fldCharType="end"/>
    </w:r>
    <w:r>
      <w:rPr>
        <w:rFonts w:ascii="仿宋_GB2312" w:eastAsia="仿宋_GB2312"/>
        <w:kern w:val="0"/>
      </w:rPr>
      <w:t xml:space="preserve"> </w:t>
    </w:r>
    <w:r>
      <w:rPr>
        <w:rFonts w:hint="eastAsia" w:ascii="仿宋_GB2312" w:eastAsia="仿宋_GB2312"/>
        <w:kern w:val="0"/>
      </w:rPr>
      <w:t>页</w:t>
    </w:r>
    <w:r>
      <w:rPr>
        <w:rFonts w:ascii="仿宋_GB2312" w:eastAsia="仿宋_GB2312"/>
        <w:kern w:val="0"/>
      </w:rPr>
      <w:t xml:space="preserve"> </w:t>
    </w:r>
    <w:r>
      <w:rPr>
        <w:rFonts w:hint="eastAsia" w:ascii="仿宋_GB2312" w:eastAsia="仿宋_GB2312"/>
        <w:kern w:val="0"/>
      </w:rPr>
      <w:t>共</w:t>
    </w:r>
    <w:r>
      <w:rPr>
        <w:rFonts w:ascii="仿宋_GB2312" w:eastAsia="仿宋_GB2312"/>
        <w:kern w:val="0"/>
      </w:rPr>
      <w:t xml:space="preserve"> </w:t>
    </w:r>
    <w:r>
      <w:rPr>
        <w:rFonts w:ascii="仿宋_GB2312" w:eastAsia="仿宋_GB2312"/>
        <w:kern w:val="0"/>
      </w:rPr>
      <w:fldChar w:fldCharType="begin"/>
    </w:r>
    <w:r>
      <w:rPr>
        <w:rFonts w:ascii="仿宋_GB2312" w:eastAsia="仿宋_GB2312"/>
        <w:kern w:val="0"/>
      </w:rPr>
      <w:instrText xml:space="preserve"> NUMPAGES </w:instrText>
    </w:r>
    <w:r>
      <w:rPr>
        <w:rFonts w:ascii="仿宋_GB2312" w:eastAsia="仿宋_GB2312"/>
        <w:kern w:val="0"/>
      </w:rPr>
      <w:fldChar w:fldCharType="separate"/>
    </w:r>
    <w:r>
      <w:rPr>
        <w:rFonts w:ascii="仿宋_GB2312" w:eastAsia="仿宋_GB2312"/>
        <w:kern w:val="0"/>
      </w:rPr>
      <w:t>79</w:t>
    </w:r>
    <w:r>
      <w:rPr>
        <w:rFonts w:ascii="仿宋_GB2312" w:eastAsia="仿宋_GB2312"/>
        <w:kern w:val="0"/>
      </w:rPr>
      <w:fldChar w:fldCharType="end"/>
    </w:r>
    <w:r>
      <w:rPr>
        <w:rFonts w:ascii="仿宋_GB2312" w:eastAsia="仿宋_GB2312"/>
        <w:kern w:val="0"/>
      </w:rPr>
      <w:t xml:space="preserve"> </w:t>
    </w:r>
    <w:r>
      <w:rPr>
        <w:rFonts w:hint="eastAsia" w:ascii="仿宋_GB2312" w:eastAsia="仿宋_GB2312"/>
        <w:kern w:val="0"/>
      </w:rPr>
      <w:t>页</w:t>
    </w:r>
  </w:p>
  <w:p>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szCs w:val="24"/>
      </w:rPr>
    </w:pPr>
    <w:r>
      <w:rPr>
        <w:rFonts w:hint="eastAsia" w:ascii="仿宋_GB2312" w:eastAsia="仿宋_GB2312"/>
        <w:kern w:val="0"/>
        <w:szCs w:val="21"/>
      </w:rPr>
      <w:t>第</w:t>
    </w:r>
    <w:r>
      <w:rPr>
        <w:rFonts w:ascii="仿宋_GB2312" w:eastAsia="仿宋_GB2312"/>
        <w:kern w:val="0"/>
        <w:szCs w:val="21"/>
      </w:rPr>
      <w:t xml:space="preserve"> </w:t>
    </w:r>
    <w:r>
      <w:rPr>
        <w:rFonts w:ascii="仿宋_GB2312" w:eastAsia="仿宋_GB2312"/>
        <w:kern w:val="0"/>
        <w:szCs w:val="21"/>
      </w:rPr>
      <w:fldChar w:fldCharType="begin"/>
    </w:r>
    <w:r>
      <w:rPr>
        <w:rFonts w:ascii="仿宋_GB2312" w:eastAsia="仿宋_GB2312"/>
        <w:kern w:val="0"/>
        <w:szCs w:val="21"/>
      </w:rPr>
      <w:instrText xml:space="preserve"> PAGE </w:instrText>
    </w:r>
    <w:r>
      <w:rPr>
        <w:rFonts w:ascii="仿宋_GB2312" w:eastAsia="仿宋_GB2312"/>
        <w:kern w:val="0"/>
        <w:szCs w:val="21"/>
      </w:rPr>
      <w:fldChar w:fldCharType="separate"/>
    </w:r>
    <w:r>
      <w:rPr>
        <w:rFonts w:ascii="仿宋_GB2312" w:eastAsia="仿宋_GB2312"/>
        <w:kern w:val="0"/>
        <w:szCs w:val="21"/>
      </w:rPr>
      <w:t>79</w:t>
    </w:r>
    <w:r>
      <w:rPr>
        <w:rFonts w:ascii="仿宋_GB2312" w:eastAsia="仿宋_GB2312"/>
        <w:kern w:val="0"/>
        <w:szCs w:val="21"/>
      </w:rPr>
      <w:fldChar w:fldCharType="end"/>
    </w:r>
    <w:r>
      <w:rPr>
        <w:rFonts w:ascii="仿宋_GB2312" w:eastAsia="仿宋_GB2312"/>
        <w:kern w:val="0"/>
        <w:szCs w:val="21"/>
      </w:rPr>
      <w:t xml:space="preserve"> </w:t>
    </w:r>
    <w:r>
      <w:rPr>
        <w:rFonts w:hint="eastAsia" w:ascii="仿宋_GB2312" w:eastAsia="仿宋_GB2312"/>
        <w:kern w:val="0"/>
        <w:szCs w:val="21"/>
      </w:rPr>
      <w:t>页</w:t>
    </w:r>
    <w:r>
      <w:rPr>
        <w:rFonts w:ascii="仿宋_GB2312" w:eastAsia="仿宋_GB2312"/>
        <w:kern w:val="0"/>
        <w:szCs w:val="21"/>
      </w:rPr>
      <w:t xml:space="preserve"> </w:t>
    </w:r>
    <w:r>
      <w:rPr>
        <w:rFonts w:hint="eastAsia" w:ascii="仿宋_GB2312" w:eastAsia="仿宋_GB2312"/>
        <w:kern w:val="0"/>
        <w:szCs w:val="21"/>
      </w:rPr>
      <w:t>共</w:t>
    </w:r>
    <w:r>
      <w:rPr>
        <w:rFonts w:ascii="仿宋_GB2312" w:eastAsia="仿宋_GB2312"/>
        <w:kern w:val="0"/>
        <w:szCs w:val="21"/>
      </w:rPr>
      <w:t xml:space="preserve"> </w:t>
    </w:r>
    <w:r>
      <w:rPr>
        <w:rFonts w:ascii="仿宋_GB2312" w:eastAsia="仿宋_GB2312"/>
        <w:kern w:val="0"/>
        <w:szCs w:val="21"/>
      </w:rPr>
      <w:fldChar w:fldCharType="begin"/>
    </w:r>
    <w:r>
      <w:rPr>
        <w:rFonts w:ascii="仿宋_GB2312" w:eastAsia="仿宋_GB2312"/>
        <w:kern w:val="0"/>
        <w:szCs w:val="21"/>
      </w:rPr>
      <w:instrText xml:space="preserve"> NUMPAGES </w:instrText>
    </w:r>
    <w:r>
      <w:rPr>
        <w:rFonts w:ascii="仿宋_GB2312" w:eastAsia="仿宋_GB2312"/>
        <w:kern w:val="0"/>
        <w:szCs w:val="21"/>
      </w:rPr>
      <w:fldChar w:fldCharType="separate"/>
    </w:r>
    <w:r>
      <w:rPr>
        <w:rFonts w:ascii="仿宋_GB2312" w:eastAsia="仿宋_GB2312"/>
        <w:kern w:val="0"/>
        <w:szCs w:val="21"/>
      </w:rPr>
      <w:t>79</w:t>
    </w:r>
    <w:r>
      <w:rPr>
        <w:rFonts w:ascii="仿宋_GB2312" w:eastAsia="仿宋_GB2312"/>
        <w:kern w:val="0"/>
        <w:szCs w:val="21"/>
      </w:rPr>
      <w:fldChar w:fldCharType="end"/>
    </w:r>
    <w:r>
      <w:rPr>
        <w:rFonts w:ascii="仿宋_GB2312" w:eastAsia="仿宋_GB2312"/>
        <w:kern w:val="0"/>
        <w:szCs w:val="21"/>
      </w:rPr>
      <w:t xml:space="preserve"> </w:t>
    </w:r>
    <w:r>
      <w:rPr>
        <w:rFonts w:hint="eastAsia" w:ascii="仿宋_GB2312" w:eastAsia="仿宋_GB2312"/>
        <w:kern w:val="0"/>
        <w:szCs w:val="21"/>
      </w:rPr>
      <w:t>页</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Bdr>
        <w:bottom w:val="single" w:color="auto" w:sz="6" w:space="4"/>
      </w:pBdr>
      <w:jc w:val="right"/>
    </w:pPr>
    <w:r>
      <w:t xml:space="preserve"> </w:t>
    </w:r>
    <w:r>
      <w:rPr>
        <w:rFonts w:hint="eastAsia"/>
        <w:lang w:eastAsia="zh-CN"/>
      </w:rPr>
      <w:t>浙江智拓项目管理有限公司</w:t>
    </w:r>
    <w:r>
      <w:rPr>
        <w:rFonts w:hint="eastAsia"/>
        <w:lang w:val="zh-CN"/>
      </w:rPr>
      <w:t>公开招标文件</w:t>
    </w:r>
  </w:p>
  <w:p>
    <w:pPr>
      <w:pStyle w:val="60"/>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Bdr>
        <w:bottom w:val="single" w:color="auto" w:sz="6" w:space="0"/>
      </w:pBdr>
      <w:tabs>
        <w:tab w:val="center" w:pos="4535"/>
        <w:tab w:val="right" w:pos="9070"/>
        <w:tab w:val="clear" w:pos="4153"/>
        <w:tab w:val="clear" w:pos="8306"/>
      </w:tabs>
      <w:jc w:val="right"/>
    </w:pPr>
    <w:r>
      <w:rPr>
        <w:lang w:val="zh-CN"/>
      </w:rPr>
      <w:t></w:t>
    </w:r>
    <w:r>
      <w:tab/>
    </w:r>
    <w:r>
      <w:rPr>
        <w:lang w:val="zh-CN"/>
      </w:rPr>
      <w:t></w:t>
    </w:r>
    <w:r>
      <w:rPr>
        <w:rFonts w:hint="eastAsia"/>
        <w:lang w:eastAsia="zh-CN"/>
      </w:rPr>
      <w:t>浙江智拓项目管理有限公司</w:t>
    </w:r>
    <w:r>
      <w:rPr>
        <w:rFonts w:hint="eastAsia"/>
        <w:lang w:val="zh-CN"/>
      </w:rPr>
      <w:t>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right"/>
    </w:pPr>
    <w:r>
      <w:rPr>
        <w:rFonts w:hint="eastAsia"/>
        <w:lang w:eastAsia="zh-CN"/>
      </w:rPr>
      <w:t>浙江智拓项目管理有限公司</w:t>
    </w:r>
    <w:r>
      <w:rPr>
        <w:rFonts w:hint="eastAsia"/>
        <w:lang w:val="zh-CN"/>
      </w:rPr>
      <w:t>公开招标文件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right"/>
      <w:rPr>
        <w:rFonts w:ascii="仿宋_GB2312" w:eastAsia="仿宋_GB2312"/>
        <w:b/>
        <w:i/>
        <w:u w:val="single"/>
      </w:rPr>
    </w:pPr>
    <w:r>
      <w:t xml:space="preserve">                                      </w:t>
    </w:r>
    <w:r>
      <w:rPr>
        <w:rFonts w:hint="eastAsia"/>
        <w:lang w:eastAsia="zh-CN"/>
      </w:rPr>
      <w:t>浙江智拓项目管理有限公司</w:t>
    </w:r>
    <w:r>
      <w:rPr>
        <w:rFonts w:hint="eastAsia"/>
        <w:lang w:val="zh-CN"/>
      </w:rPr>
      <w:t>公开招标文件</w:t>
    </w:r>
  </w:p>
  <w:p>
    <w:pPr>
      <w:rPr>
        <w:rFonts w:ascii="仿宋_GB2312" w:eastAsia="仿宋_GB2312"/>
        <w:b/>
        <w:i/>
        <w:sz w:val="18"/>
        <w:u w:val="single"/>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Pr>
    <w:r>
      <w:t xml:space="preserve">         </w:t>
    </w:r>
  </w:p>
  <w:p>
    <w:pPr>
      <w:pStyle w:val="41"/>
    </w:pPr>
    <w:r>
      <w:t xml:space="preserve">                                                        </w:t>
    </w:r>
    <w:r>
      <w:rPr>
        <w:rFonts w:hint="eastAsia"/>
        <w:lang w:eastAsia="zh-CN"/>
      </w:rPr>
      <w:t>浙江智拓项目管理有限公司政府采购</w:t>
    </w:r>
    <w:r>
      <w:rPr>
        <w:rFonts w:hint="eastAsia"/>
      </w:rPr>
      <w:t>公开招标文件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right"/>
      <w:rPr>
        <w:rFonts w:ascii="仿宋_GB2312" w:eastAsia="仿宋_GB2312"/>
        <w:b/>
        <w:i/>
        <w:u w:val="single"/>
      </w:rPr>
    </w:pPr>
    <w:r>
      <w:t xml:space="preserve">                                  </w:t>
    </w:r>
    <w:r>
      <w:rPr>
        <w:rFonts w:hint="eastAsia"/>
        <w:lang w:eastAsia="zh-CN"/>
      </w:rPr>
      <w:t>浙江智拓项目管理有限公司政府采购</w:t>
    </w:r>
    <w:r>
      <w:rPr>
        <w:rFonts w:hint="eastAsia"/>
      </w:rPr>
      <w:t>公开招标文件</w:t>
    </w:r>
  </w:p>
  <w:p>
    <w:pPr>
      <w:rPr>
        <w:rFonts w:ascii="仿宋_GB2312" w:eastAsia="仿宋_GB2312"/>
        <w:b/>
        <w:i/>
        <w:sz w:val="18"/>
        <w:u w:val="single"/>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right"/>
    </w:pPr>
    <w:r>
      <w:t xml:space="preserve">                                                                </w:t>
    </w:r>
    <w:r>
      <w:rPr>
        <w:rFonts w:hint="eastAsia"/>
        <w:lang w:eastAsia="zh-CN"/>
      </w:rPr>
      <w:t>浙江智拓项目管理有限公司</w:t>
    </w:r>
    <w:r>
      <w:rPr>
        <w:rFonts w:hint="eastAsia"/>
      </w:rPr>
      <w:t>公开招标文件</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right"/>
      <w:rPr>
        <w:rFonts w:ascii="仿宋_GB2312" w:eastAsia="仿宋_GB2312"/>
        <w:b/>
        <w:i/>
        <w:iCs/>
        <w:u w:val="single"/>
      </w:rPr>
    </w:pPr>
    <w:r>
      <w:t></w:t>
    </w:r>
    <w:r>
      <w:rPr>
        <w:rFonts w:hint="eastAsia"/>
        <w:lang w:eastAsia="zh-CN"/>
      </w:rPr>
      <w:t>浙江智拓项目管理有限公司</w:t>
    </w:r>
    <w:r>
      <w:rPr>
        <w:rFonts w:hint="eastAsia"/>
      </w:rPr>
      <w:t>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E465744"/>
    <w:multiLevelType w:val="singleLevel"/>
    <w:tmpl w:val="4E465744"/>
    <w:lvl w:ilvl="0" w:tentative="0">
      <w:start w:val="1"/>
      <w:numFmt w:val="chineseCounting"/>
      <w:suff w:val="nothing"/>
      <w:lvlText w:val="%1、"/>
      <w:lvlJc w:val="left"/>
      <w:rPr>
        <w:rFonts w:hint="eastAsia" w:cs="Times New Roman"/>
      </w:rPr>
    </w:lvl>
  </w:abstractNum>
  <w:abstractNum w:abstractNumId="1">
    <w:nsid w:val="5A23A2F3"/>
    <w:multiLevelType w:val="singleLevel"/>
    <w:tmpl w:val="5A23A2F3"/>
    <w:lvl w:ilvl="0" w:tentative="0">
      <w:start w:val="4"/>
      <w:numFmt w:val="decimal"/>
      <w:suff w:val="nothing"/>
      <w:lvlText w:val="%1、"/>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RiYThkNTg0MjIyOGNjYzRkZjE2ZWFkNjk4MjEwNTMifQ=="/>
  </w:docVars>
  <w:rsids>
    <w:rsidRoot w:val="00172A27"/>
    <w:rsid w:val="00000451"/>
    <w:rsid w:val="000004F6"/>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685"/>
    <w:rsid w:val="00024962"/>
    <w:rsid w:val="000249AA"/>
    <w:rsid w:val="00025350"/>
    <w:rsid w:val="000253E5"/>
    <w:rsid w:val="00025776"/>
    <w:rsid w:val="00026EAC"/>
    <w:rsid w:val="000270F2"/>
    <w:rsid w:val="00027115"/>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58F"/>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BC8"/>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BF8"/>
    <w:rsid w:val="00163C40"/>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257"/>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36B"/>
    <w:rsid w:val="0019756A"/>
    <w:rsid w:val="001A06B5"/>
    <w:rsid w:val="001A07F8"/>
    <w:rsid w:val="001A0A23"/>
    <w:rsid w:val="001A0C98"/>
    <w:rsid w:val="001A128B"/>
    <w:rsid w:val="001A1475"/>
    <w:rsid w:val="001A1F0E"/>
    <w:rsid w:val="001A3335"/>
    <w:rsid w:val="001A473A"/>
    <w:rsid w:val="001A4ED9"/>
    <w:rsid w:val="001A5785"/>
    <w:rsid w:val="001A5FD7"/>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D5EB0"/>
    <w:rsid w:val="001E12F9"/>
    <w:rsid w:val="001E17E3"/>
    <w:rsid w:val="001E2052"/>
    <w:rsid w:val="001E2492"/>
    <w:rsid w:val="001E257C"/>
    <w:rsid w:val="001E286C"/>
    <w:rsid w:val="001E2F34"/>
    <w:rsid w:val="001E35EE"/>
    <w:rsid w:val="001E3DAD"/>
    <w:rsid w:val="001E4B2C"/>
    <w:rsid w:val="001E507F"/>
    <w:rsid w:val="001E56C2"/>
    <w:rsid w:val="001E59FB"/>
    <w:rsid w:val="001E7F81"/>
    <w:rsid w:val="001F0FD1"/>
    <w:rsid w:val="001F1526"/>
    <w:rsid w:val="001F19D1"/>
    <w:rsid w:val="001F1CB9"/>
    <w:rsid w:val="001F1F18"/>
    <w:rsid w:val="001F210D"/>
    <w:rsid w:val="001F2F92"/>
    <w:rsid w:val="001F5DA1"/>
    <w:rsid w:val="001F612E"/>
    <w:rsid w:val="001F6A92"/>
    <w:rsid w:val="001F77E8"/>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47AE"/>
    <w:rsid w:val="002359FC"/>
    <w:rsid w:val="002361C8"/>
    <w:rsid w:val="00236690"/>
    <w:rsid w:val="0023669D"/>
    <w:rsid w:val="00237EAE"/>
    <w:rsid w:val="00237FA2"/>
    <w:rsid w:val="002403D5"/>
    <w:rsid w:val="00240C1F"/>
    <w:rsid w:val="00240F55"/>
    <w:rsid w:val="00240F67"/>
    <w:rsid w:val="00241144"/>
    <w:rsid w:val="00242510"/>
    <w:rsid w:val="00242F79"/>
    <w:rsid w:val="00243EEF"/>
    <w:rsid w:val="0024415B"/>
    <w:rsid w:val="00245565"/>
    <w:rsid w:val="002458C1"/>
    <w:rsid w:val="00245E62"/>
    <w:rsid w:val="002460D0"/>
    <w:rsid w:val="00246357"/>
    <w:rsid w:val="002470D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564"/>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134"/>
    <w:rsid w:val="002A02D6"/>
    <w:rsid w:val="002A07C4"/>
    <w:rsid w:val="002A0921"/>
    <w:rsid w:val="002A0CB3"/>
    <w:rsid w:val="002A1887"/>
    <w:rsid w:val="002A2001"/>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446E"/>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7E2"/>
    <w:rsid w:val="002C3890"/>
    <w:rsid w:val="002C3AD9"/>
    <w:rsid w:val="002C4286"/>
    <w:rsid w:val="002C43FC"/>
    <w:rsid w:val="002C45C3"/>
    <w:rsid w:val="002C483B"/>
    <w:rsid w:val="002C4DFE"/>
    <w:rsid w:val="002C519E"/>
    <w:rsid w:val="002C5A46"/>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A0B"/>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752D"/>
    <w:rsid w:val="00317709"/>
    <w:rsid w:val="00320688"/>
    <w:rsid w:val="00320B75"/>
    <w:rsid w:val="00321DB7"/>
    <w:rsid w:val="00321E7A"/>
    <w:rsid w:val="0032226D"/>
    <w:rsid w:val="00322D0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6FFF"/>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13D"/>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0C24"/>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2D1"/>
    <w:rsid w:val="003B5531"/>
    <w:rsid w:val="003B636A"/>
    <w:rsid w:val="003B69CE"/>
    <w:rsid w:val="003B7403"/>
    <w:rsid w:val="003C011C"/>
    <w:rsid w:val="003C0E32"/>
    <w:rsid w:val="003C0FDA"/>
    <w:rsid w:val="003C11D7"/>
    <w:rsid w:val="003C16CB"/>
    <w:rsid w:val="003C1B97"/>
    <w:rsid w:val="003C247B"/>
    <w:rsid w:val="003C302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44E9"/>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015"/>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5A21"/>
    <w:rsid w:val="00465DE5"/>
    <w:rsid w:val="00466978"/>
    <w:rsid w:val="00466ABA"/>
    <w:rsid w:val="004672E3"/>
    <w:rsid w:val="0046775D"/>
    <w:rsid w:val="00467823"/>
    <w:rsid w:val="004705FA"/>
    <w:rsid w:val="004708AC"/>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C57"/>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1DC"/>
    <w:rsid w:val="004B728F"/>
    <w:rsid w:val="004B7317"/>
    <w:rsid w:val="004B75B2"/>
    <w:rsid w:val="004B75C6"/>
    <w:rsid w:val="004C02C5"/>
    <w:rsid w:val="004C0BF0"/>
    <w:rsid w:val="004C0D40"/>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056"/>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4F6"/>
    <w:rsid w:val="0051050F"/>
    <w:rsid w:val="0051058B"/>
    <w:rsid w:val="00510DDC"/>
    <w:rsid w:val="00511166"/>
    <w:rsid w:val="00512217"/>
    <w:rsid w:val="00512459"/>
    <w:rsid w:val="005131A2"/>
    <w:rsid w:val="005137E4"/>
    <w:rsid w:val="00513BB9"/>
    <w:rsid w:val="0051410B"/>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BF8"/>
    <w:rsid w:val="00547A67"/>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2CC3"/>
    <w:rsid w:val="00594437"/>
    <w:rsid w:val="00594B70"/>
    <w:rsid w:val="00596CFA"/>
    <w:rsid w:val="00596E5B"/>
    <w:rsid w:val="00596EC6"/>
    <w:rsid w:val="005975CE"/>
    <w:rsid w:val="005A0088"/>
    <w:rsid w:val="005A04F6"/>
    <w:rsid w:val="005A14F0"/>
    <w:rsid w:val="005A1861"/>
    <w:rsid w:val="005A1A31"/>
    <w:rsid w:val="005A3455"/>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01"/>
    <w:rsid w:val="005D01C3"/>
    <w:rsid w:val="005D05FF"/>
    <w:rsid w:val="005D0FB4"/>
    <w:rsid w:val="005D10A7"/>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029"/>
    <w:rsid w:val="00622B22"/>
    <w:rsid w:val="00622F67"/>
    <w:rsid w:val="00623571"/>
    <w:rsid w:val="00623A5E"/>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343E"/>
    <w:rsid w:val="006536BB"/>
    <w:rsid w:val="0065398F"/>
    <w:rsid w:val="00653C7C"/>
    <w:rsid w:val="00654252"/>
    <w:rsid w:val="006543B7"/>
    <w:rsid w:val="00654EA5"/>
    <w:rsid w:val="006553F8"/>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21"/>
    <w:rsid w:val="006A4324"/>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823"/>
    <w:rsid w:val="006B29DC"/>
    <w:rsid w:val="006B2F60"/>
    <w:rsid w:val="006B33DB"/>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27E"/>
    <w:rsid w:val="006D135C"/>
    <w:rsid w:val="006D2F72"/>
    <w:rsid w:val="006D43C1"/>
    <w:rsid w:val="006D5442"/>
    <w:rsid w:val="006D6E4E"/>
    <w:rsid w:val="006D7A7B"/>
    <w:rsid w:val="006D7A8E"/>
    <w:rsid w:val="006D7C59"/>
    <w:rsid w:val="006E00E3"/>
    <w:rsid w:val="006E045C"/>
    <w:rsid w:val="006E0569"/>
    <w:rsid w:val="006E065E"/>
    <w:rsid w:val="006E0849"/>
    <w:rsid w:val="006E08EF"/>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851"/>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992"/>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178B9"/>
    <w:rsid w:val="007208A7"/>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577"/>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32BD"/>
    <w:rsid w:val="007444E6"/>
    <w:rsid w:val="0074592C"/>
    <w:rsid w:val="00745C91"/>
    <w:rsid w:val="00746098"/>
    <w:rsid w:val="00746D58"/>
    <w:rsid w:val="00747578"/>
    <w:rsid w:val="0075096B"/>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46D"/>
    <w:rsid w:val="00771CAC"/>
    <w:rsid w:val="00772036"/>
    <w:rsid w:val="00773098"/>
    <w:rsid w:val="007739A3"/>
    <w:rsid w:val="00773BD9"/>
    <w:rsid w:val="00773CB0"/>
    <w:rsid w:val="00773D71"/>
    <w:rsid w:val="00774C0B"/>
    <w:rsid w:val="00775526"/>
    <w:rsid w:val="00775651"/>
    <w:rsid w:val="00775F3F"/>
    <w:rsid w:val="0077710B"/>
    <w:rsid w:val="0077765A"/>
    <w:rsid w:val="00780032"/>
    <w:rsid w:val="00780636"/>
    <w:rsid w:val="00780E86"/>
    <w:rsid w:val="0078108C"/>
    <w:rsid w:val="00781727"/>
    <w:rsid w:val="007823E8"/>
    <w:rsid w:val="00782CF3"/>
    <w:rsid w:val="00783959"/>
    <w:rsid w:val="00783BA5"/>
    <w:rsid w:val="00783CD8"/>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2515"/>
    <w:rsid w:val="007C27D5"/>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2B1"/>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705B"/>
    <w:rsid w:val="0080723C"/>
    <w:rsid w:val="00807F71"/>
    <w:rsid w:val="0081000F"/>
    <w:rsid w:val="00812657"/>
    <w:rsid w:val="00812A1A"/>
    <w:rsid w:val="00812DFF"/>
    <w:rsid w:val="0081362F"/>
    <w:rsid w:val="0081383A"/>
    <w:rsid w:val="0081497F"/>
    <w:rsid w:val="00814B90"/>
    <w:rsid w:val="00814FC7"/>
    <w:rsid w:val="0081660C"/>
    <w:rsid w:val="00817195"/>
    <w:rsid w:val="00817416"/>
    <w:rsid w:val="00817658"/>
    <w:rsid w:val="008206AE"/>
    <w:rsid w:val="00821271"/>
    <w:rsid w:val="00821306"/>
    <w:rsid w:val="008213D9"/>
    <w:rsid w:val="008216CE"/>
    <w:rsid w:val="008218AE"/>
    <w:rsid w:val="00821D85"/>
    <w:rsid w:val="00821E47"/>
    <w:rsid w:val="008220F6"/>
    <w:rsid w:val="008221F9"/>
    <w:rsid w:val="00822456"/>
    <w:rsid w:val="00823819"/>
    <w:rsid w:val="00823C4B"/>
    <w:rsid w:val="0082427D"/>
    <w:rsid w:val="00825441"/>
    <w:rsid w:val="00826855"/>
    <w:rsid w:val="00826F2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67FF"/>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3EF3"/>
    <w:rsid w:val="0084420F"/>
    <w:rsid w:val="008465B4"/>
    <w:rsid w:val="00846D2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CAF"/>
    <w:rsid w:val="008972B6"/>
    <w:rsid w:val="00897339"/>
    <w:rsid w:val="00897697"/>
    <w:rsid w:val="0089775A"/>
    <w:rsid w:val="008977E1"/>
    <w:rsid w:val="00897BFA"/>
    <w:rsid w:val="00897D19"/>
    <w:rsid w:val="008A0044"/>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1E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653"/>
    <w:rsid w:val="00906EA2"/>
    <w:rsid w:val="00907278"/>
    <w:rsid w:val="00910041"/>
    <w:rsid w:val="0091112B"/>
    <w:rsid w:val="00911D61"/>
    <w:rsid w:val="00912850"/>
    <w:rsid w:val="009128B8"/>
    <w:rsid w:val="0091472C"/>
    <w:rsid w:val="00914DC9"/>
    <w:rsid w:val="00915351"/>
    <w:rsid w:val="00915679"/>
    <w:rsid w:val="009159C2"/>
    <w:rsid w:val="0091627F"/>
    <w:rsid w:val="00916E45"/>
    <w:rsid w:val="0092077A"/>
    <w:rsid w:val="00920DC0"/>
    <w:rsid w:val="009219F3"/>
    <w:rsid w:val="00922130"/>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42E0"/>
    <w:rsid w:val="009557A9"/>
    <w:rsid w:val="0095630E"/>
    <w:rsid w:val="00956647"/>
    <w:rsid w:val="00957380"/>
    <w:rsid w:val="00957409"/>
    <w:rsid w:val="00957499"/>
    <w:rsid w:val="00957ED2"/>
    <w:rsid w:val="009604AE"/>
    <w:rsid w:val="00960746"/>
    <w:rsid w:val="009609AF"/>
    <w:rsid w:val="00960DE4"/>
    <w:rsid w:val="009610C7"/>
    <w:rsid w:val="0096116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6A21"/>
    <w:rsid w:val="00966AD2"/>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C23"/>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5616"/>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923"/>
    <w:rsid w:val="009A3C3E"/>
    <w:rsid w:val="009A4153"/>
    <w:rsid w:val="009A4C2C"/>
    <w:rsid w:val="009A59B3"/>
    <w:rsid w:val="009A5FAE"/>
    <w:rsid w:val="009A6B3A"/>
    <w:rsid w:val="009A70A3"/>
    <w:rsid w:val="009A7B8A"/>
    <w:rsid w:val="009A7E7C"/>
    <w:rsid w:val="009B05D2"/>
    <w:rsid w:val="009B08F6"/>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C74E5"/>
    <w:rsid w:val="009D03B7"/>
    <w:rsid w:val="009D07AD"/>
    <w:rsid w:val="009D0824"/>
    <w:rsid w:val="009D1172"/>
    <w:rsid w:val="009D13CC"/>
    <w:rsid w:val="009D1654"/>
    <w:rsid w:val="009D1AAC"/>
    <w:rsid w:val="009D1BDB"/>
    <w:rsid w:val="009D25DA"/>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2B3F"/>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11FC"/>
    <w:rsid w:val="00A526CE"/>
    <w:rsid w:val="00A54909"/>
    <w:rsid w:val="00A54DC0"/>
    <w:rsid w:val="00A550C9"/>
    <w:rsid w:val="00A55228"/>
    <w:rsid w:val="00A55410"/>
    <w:rsid w:val="00A55A04"/>
    <w:rsid w:val="00A564DE"/>
    <w:rsid w:val="00A6054E"/>
    <w:rsid w:val="00A60799"/>
    <w:rsid w:val="00A60EB1"/>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239"/>
    <w:rsid w:val="00A67429"/>
    <w:rsid w:val="00A677E7"/>
    <w:rsid w:val="00A678F1"/>
    <w:rsid w:val="00A67CE9"/>
    <w:rsid w:val="00A70590"/>
    <w:rsid w:val="00A7062E"/>
    <w:rsid w:val="00A70834"/>
    <w:rsid w:val="00A71542"/>
    <w:rsid w:val="00A7171F"/>
    <w:rsid w:val="00A71FA0"/>
    <w:rsid w:val="00A71FBD"/>
    <w:rsid w:val="00A72727"/>
    <w:rsid w:val="00A727D8"/>
    <w:rsid w:val="00A72C1A"/>
    <w:rsid w:val="00A732FB"/>
    <w:rsid w:val="00A7463E"/>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975"/>
    <w:rsid w:val="00A93C70"/>
    <w:rsid w:val="00A94A32"/>
    <w:rsid w:val="00A94AFC"/>
    <w:rsid w:val="00A94BF5"/>
    <w:rsid w:val="00A9686A"/>
    <w:rsid w:val="00A96B4A"/>
    <w:rsid w:val="00A97BDA"/>
    <w:rsid w:val="00AA043A"/>
    <w:rsid w:val="00AA0779"/>
    <w:rsid w:val="00AA08F3"/>
    <w:rsid w:val="00AA0A7E"/>
    <w:rsid w:val="00AA0B0F"/>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4C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80F"/>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C4"/>
    <w:rsid w:val="00B01DD9"/>
    <w:rsid w:val="00B01F0E"/>
    <w:rsid w:val="00B038F1"/>
    <w:rsid w:val="00B03C1B"/>
    <w:rsid w:val="00B04678"/>
    <w:rsid w:val="00B047C9"/>
    <w:rsid w:val="00B04A04"/>
    <w:rsid w:val="00B04B78"/>
    <w:rsid w:val="00B04C37"/>
    <w:rsid w:val="00B04F00"/>
    <w:rsid w:val="00B05BA6"/>
    <w:rsid w:val="00B066FE"/>
    <w:rsid w:val="00B06912"/>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5FC0"/>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6FD"/>
    <w:rsid w:val="00B33AB5"/>
    <w:rsid w:val="00B3412E"/>
    <w:rsid w:val="00B343E0"/>
    <w:rsid w:val="00B35B6D"/>
    <w:rsid w:val="00B35D53"/>
    <w:rsid w:val="00B367C4"/>
    <w:rsid w:val="00B36D3E"/>
    <w:rsid w:val="00B37B8E"/>
    <w:rsid w:val="00B40222"/>
    <w:rsid w:val="00B404C3"/>
    <w:rsid w:val="00B41A04"/>
    <w:rsid w:val="00B42743"/>
    <w:rsid w:val="00B430E9"/>
    <w:rsid w:val="00B4311F"/>
    <w:rsid w:val="00B431AE"/>
    <w:rsid w:val="00B43D59"/>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06E"/>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2CF0"/>
    <w:rsid w:val="00B7380E"/>
    <w:rsid w:val="00B740F6"/>
    <w:rsid w:val="00B74615"/>
    <w:rsid w:val="00B74789"/>
    <w:rsid w:val="00B755B6"/>
    <w:rsid w:val="00B75977"/>
    <w:rsid w:val="00B75A48"/>
    <w:rsid w:val="00B75CC0"/>
    <w:rsid w:val="00B75F82"/>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A49"/>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200"/>
    <w:rsid w:val="00BC3BCB"/>
    <w:rsid w:val="00BC3CF1"/>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39A"/>
    <w:rsid w:val="00BF7EF5"/>
    <w:rsid w:val="00C00BF6"/>
    <w:rsid w:val="00C019E5"/>
    <w:rsid w:val="00C0234A"/>
    <w:rsid w:val="00C0247B"/>
    <w:rsid w:val="00C0378E"/>
    <w:rsid w:val="00C04314"/>
    <w:rsid w:val="00C04BD0"/>
    <w:rsid w:val="00C05730"/>
    <w:rsid w:val="00C05AF4"/>
    <w:rsid w:val="00C05AFD"/>
    <w:rsid w:val="00C0661C"/>
    <w:rsid w:val="00C0675F"/>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B6C"/>
    <w:rsid w:val="00C20B86"/>
    <w:rsid w:val="00C21145"/>
    <w:rsid w:val="00C215ED"/>
    <w:rsid w:val="00C22350"/>
    <w:rsid w:val="00C22F6C"/>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05D"/>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25D9"/>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0A8A"/>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AC1"/>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35A"/>
    <w:rsid w:val="00CA2528"/>
    <w:rsid w:val="00CA3CAB"/>
    <w:rsid w:val="00CA3FC0"/>
    <w:rsid w:val="00CA5685"/>
    <w:rsid w:val="00CA6A2E"/>
    <w:rsid w:val="00CA6B56"/>
    <w:rsid w:val="00CA7D3E"/>
    <w:rsid w:val="00CB0317"/>
    <w:rsid w:val="00CB0662"/>
    <w:rsid w:val="00CB0A82"/>
    <w:rsid w:val="00CB0F2F"/>
    <w:rsid w:val="00CB1556"/>
    <w:rsid w:val="00CB2913"/>
    <w:rsid w:val="00CB3970"/>
    <w:rsid w:val="00CB42B9"/>
    <w:rsid w:val="00CB4550"/>
    <w:rsid w:val="00CB4F39"/>
    <w:rsid w:val="00CB52A4"/>
    <w:rsid w:val="00CB537C"/>
    <w:rsid w:val="00CB5A26"/>
    <w:rsid w:val="00CB645B"/>
    <w:rsid w:val="00CB6A93"/>
    <w:rsid w:val="00CB6C79"/>
    <w:rsid w:val="00CB7718"/>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422E"/>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037"/>
    <w:rsid w:val="00D25382"/>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74A"/>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631"/>
    <w:rsid w:val="00D60733"/>
    <w:rsid w:val="00D60C60"/>
    <w:rsid w:val="00D61E1D"/>
    <w:rsid w:val="00D629A4"/>
    <w:rsid w:val="00D62BDF"/>
    <w:rsid w:val="00D62EEE"/>
    <w:rsid w:val="00D64F1C"/>
    <w:rsid w:val="00D6570C"/>
    <w:rsid w:val="00D659EA"/>
    <w:rsid w:val="00D65A89"/>
    <w:rsid w:val="00D65E85"/>
    <w:rsid w:val="00D6611C"/>
    <w:rsid w:val="00D66284"/>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4D3"/>
    <w:rsid w:val="00DE75EF"/>
    <w:rsid w:val="00DE7611"/>
    <w:rsid w:val="00DE7810"/>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BE1"/>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463"/>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E21"/>
    <w:rsid w:val="00EA2EAA"/>
    <w:rsid w:val="00EA380C"/>
    <w:rsid w:val="00EA613D"/>
    <w:rsid w:val="00EA6744"/>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536"/>
    <w:rsid w:val="00EE2A9D"/>
    <w:rsid w:val="00EE32D5"/>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7134"/>
    <w:rsid w:val="00F0724D"/>
    <w:rsid w:val="00F07378"/>
    <w:rsid w:val="00F10B81"/>
    <w:rsid w:val="00F10BC9"/>
    <w:rsid w:val="00F113C9"/>
    <w:rsid w:val="00F11C01"/>
    <w:rsid w:val="00F11D80"/>
    <w:rsid w:val="00F13580"/>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0DC4"/>
    <w:rsid w:val="00F51A82"/>
    <w:rsid w:val="00F51B78"/>
    <w:rsid w:val="00F51BDD"/>
    <w:rsid w:val="00F52065"/>
    <w:rsid w:val="00F521CE"/>
    <w:rsid w:val="00F5253E"/>
    <w:rsid w:val="00F5254B"/>
    <w:rsid w:val="00F52CB7"/>
    <w:rsid w:val="00F53A44"/>
    <w:rsid w:val="00F54E5E"/>
    <w:rsid w:val="00F551DB"/>
    <w:rsid w:val="00F556B3"/>
    <w:rsid w:val="00F55810"/>
    <w:rsid w:val="00F559BE"/>
    <w:rsid w:val="00F56F7E"/>
    <w:rsid w:val="00F56FEF"/>
    <w:rsid w:val="00F57521"/>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7079"/>
    <w:rsid w:val="00F67B58"/>
    <w:rsid w:val="00F67E81"/>
    <w:rsid w:val="00F70124"/>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77BC9"/>
    <w:rsid w:val="00F8056E"/>
    <w:rsid w:val="00F805B7"/>
    <w:rsid w:val="00F810C1"/>
    <w:rsid w:val="00F81623"/>
    <w:rsid w:val="00F81D25"/>
    <w:rsid w:val="00F8245C"/>
    <w:rsid w:val="00F82928"/>
    <w:rsid w:val="00F829B9"/>
    <w:rsid w:val="00F83045"/>
    <w:rsid w:val="00F83615"/>
    <w:rsid w:val="00F83C2E"/>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0A"/>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C46"/>
    <w:rsid w:val="00FC6D59"/>
    <w:rsid w:val="00FC7561"/>
    <w:rsid w:val="00FC78F5"/>
    <w:rsid w:val="00FC7ACA"/>
    <w:rsid w:val="00FC7AD2"/>
    <w:rsid w:val="00FD10B3"/>
    <w:rsid w:val="00FD11C3"/>
    <w:rsid w:val="00FD154E"/>
    <w:rsid w:val="00FD24D7"/>
    <w:rsid w:val="00FD29CE"/>
    <w:rsid w:val="00FD3AE2"/>
    <w:rsid w:val="00FD3E41"/>
    <w:rsid w:val="00FD3EFA"/>
    <w:rsid w:val="00FD41C6"/>
    <w:rsid w:val="00FD54A8"/>
    <w:rsid w:val="00FD5AE4"/>
    <w:rsid w:val="00FD5D21"/>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35F"/>
    <w:rsid w:val="00FE7877"/>
    <w:rsid w:val="00FE7DD1"/>
    <w:rsid w:val="00FF0B4F"/>
    <w:rsid w:val="00FF0F58"/>
    <w:rsid w:val="00FF183C"/>
    <w:rsid w:val="00FF1A06"/>
    <w:rsid w:val="00FF1AD3"/>
    <w:rsid w:val="00FF1B46"/>
    <w:rsid w:val="00FF219D"/>
    <w:rsid w:val="00FF2A7B"/>
    <w:rsid w:val="00FF3D2B"/>
    <w:rsid w:val="00FF49B4"/>
    <w:rsid w:val="00FF49F4"/>
    <w:rsid w:val="00FF5538"/>
    <w:rsid w:val="00FF5C6A"/>
    <w:rsid w:val="00FF651D"/>
    <w:rsid w:val="00FF6843"/>
    <w:rsid w:val="00FF6C25"/>
    <w:rsid w:val="010351AA"/>
    <w:rsid w:val="010651D9"/>
    <w:rsid w:val="011F6449"/>
    <w:rsid w:val="01236AFB"/>
    <w:rsid w:val="012D6E26"/>
    <w:rsid w:val="01333763"/>
    <w:rsid w:val="013F22B6"/>
    <w:rsid w:val="01422733"/>
    <w:rsid w:val="014E650E"/>
    <w:rsid w:val="019F7441"/>
    <w:rsid w:val="01B37585"/>
    <w:rsid w:val="01D55165"/>
    <w:rsid w:val="01DF6BF8"/>
    <w:rsid w:val="01E3409E"/>
    <w:rsid w:val="01E64C5E"/>
    <w:rsid w:val="01EC2C57"/>
    <w:rsid w:val="025B2407"/>
    <w:rsid w:val="026B2E25"/>
    <w:rsid w:val="02824D4D"/>
    <w:rsid w:val="02DC4B10"/>
    <w:rsid w:val="02DD76CE"/>
    <w:rsid w:val="02F36323"/>
    <w:rsid w:val="02F5619C"/>
    <w:rsid w:val="02FF6DB6"/>
    <w:rsid w:val="0326446A"/>
    <w:rsid w:val="032D5555"/>
    <w:rsid w:val="035F38DC"/>
    <w:rsid w:val="036634D2"/>
    <w:rsid w:val="037B1947"/>
    <w:rsid w:val="03A023EE"/>
    <w:rsid w:val="03DD35E4"/>
    <w:rsid w:val="03E35864"/>
    <w:rsid w:val="04076900"/>
    <w:rsid w:val="041A5A3B"/>
    <w:rsid w:val="041B6B58"/>
    <w:rsid w:val="042311BA"/>
    <w:rsid w:val="042B157A"/>
    <w:rsid w:val="048F763B"/>
    <w:rsid w:val="04972F40"/>
    <w:rsid w:val="049F330E"/>
    <w:rsid w:val="04AA775C"/>
    <w:rsid w:val="04AF1889"/>
    <w:rsid w:val="04E62470"/>
    <w:rsid w:val="04F66F48"/>
    <w:rsid w:val="0510733D"/>
    <w:rsid w:val="05151572"/>
    <w:rsid w:val="05251E14"/>
    <w:rsid w:val="055661F0"/>
    <w:rsid w:val="056F50EC"/>
    <w:rsid w:val="057E7548"/>
    <w:rsid w:val="05A16594"/>
    <w:rsid w:val="05A7762D"/>
    <w:rsid w:val="05D00EC1"/>
    <w:rsid w:val="060E5941"/>
    <w:rsid w:val="06110FAF"/>
    <w:rsid w:val="063F4ED6"/>
    <w:rsid w:val="06493CA7"/>
    <w:rsid w:val="065A6178"/>
    <w:rsid w:val="066C6438"/>
    <w:rsid w:val="066F1CF3"/>
    <w:rsid w:val="0678654A"/>
    <w:rsid w:val="06930BB8"/>
    <w:rsid w:val="06B92EA7"/>
    <w:rsid w:val="07245D42"/>
    <w:rsid w:val="07264C62"/>
    <w:rsid w:val="07387188"/>
    <w:rsid w:val="0779354C"/>
    <w:rsid w:val="08061376"/>
    <w:rsid w:val="08163A15"/>
    <w:rsid w:val="08256594"/>
    <w:rsid w:val="08452D77"/>
    <w:rsid w:val="086401F8"/>
    <w:rsid w:val="08751CAA"/>
    <w:rsid w:val="087E4C40"/>
    <w:rsid w:val="08D66AD6"/>
    <w:rsid w:val="08DA33A3"/>
    <w:rsid w:val="08E80F13"/>
    <w:rsid w:val="09335624"/>
    <w:rsid w:val="0944690F"/>
    <w:rsid w:val="09535675"/>
    <w:rsid w:val="095F057D"/>
    <w:rsid w:val="09642282"/>
    <w:rsid w:val="09733572"/>
    <w:rsid w:val="09772C16"/>
    <w:rsid w:val="098353B5"/>
    <w:rsid w:val="099F418C"/>
    <w:rsid w:val="09A92330"/>
    <w:rsid w:val="09B039F5"/>
    <w:rsid w:val="09B06B87"/>
    <w:rsid w:val="09C13146"/>
    <w:rsid w:val="09E04166"/>
    <w:rsid w:val="0A1C0718"/>
    <w:rsid w:val="0A2148F3"/>
    <w:rsid w:val="0A3E7710"/>
    <w:rsid w:val="0A5B7E63"/>
    <w:rsid w:val="0A9113F9"/>
    <w:rsid w:val="0AA374A5"/>
    <w:rsid w:val="0AAB7649"/>
    <w:rsid w:val="0ABC5606"/>
    <w:rsid w:val="0B30404E"/>
    <w:rsid w:val="0B427DD0"/>
    <w:rsid w:val="0B4C6C14"/>
    <w:rsid w:val="0B631A88"/>
    <w:rsid w:val="0B683D45"/>
    <w:rsid w:val="0B7F3F11"/>
    <w:rsid w:val="0B884417"/>
    <w:rsid w:val="0BA711D1"/>
    <w:rsid w:val="0BB5724C"/>
    <w:rsid w:val="0BF6188C"/>
    <w:rsid w:val="0BF73C91"/>
    <w:rsid w:val="0C170175"/>
    <w:rsid w:val="0C571A41"/>
    <w:rsid w:val="0C5C1171"/>
    <w:rsid w:val="0C5E1CBC"/>
    <w:rsid w:val="0C615B50"/>
    <w:rsid w:val="0C8445DA"/>
    <w:rsid w:val="0C87121B"/>
    <w:rsid w:val="0CC007F7"/>
    <w:rsid w:val="0CDB6599"/>
    <w:rsid w:val="0CF556BA"/>
    <w:rsid w:val="0CFE707A"/>
    <w:rsid w:val="0D002EE5"/>
    <w:rsid w:val="0D063BDA"/>
    <w:rsid w:val="0D08375F"/>
    <w:rsid w:val="0D184CFB"/>
    <w:rsid w:val="0D2A18C4"/>
    <w:rsid w:val="0D4A7419"/>
    <w:rsid w:val="0D827401"/>
    <w:rsid w:val="0D84094E"/>
    <w:rsid w:val="0D8A00E9"/>
    <w:rsid w:val="0D8D589E"/>
    <w:rsid w:val="0DA01C73"/>
    <w:rsid w:val="0DD63300"/>
    <w:rsid w:val="0DF50604"/>
    <w:rsid w:val="0DF702FE"/>
    <w:rsid w:val="0E060E51"/>
    <w:rsid w:val="0E121122"/>
    <w:rsid w:val="0E3746E5"/>
    <w:rsid w:val="0E5604B2"/>
    <w:rsid w:val="0E6D5D79"/>
    <w:rsid w:val="0E840618"/>
    <w:rsid w:val="0E9D0089"/>
    <w:rsid w:val="0EAD0A9E"/>
    <w:rsid w:val="0EB803EE"/>
    <w:rsid w:val="0EF94D4B"/>
    <w:rsid w:val="0F3D1B34"/>
    <w:rsid w:val="0F466320"/>
    <w:rsid w:val="0F4958DC"/>
    <w:rsid w:val="0F515DF7"/>
    <w:rsid w:val="0F596BA8"/>
    <w:rsid w:val="0F6248D2"/>
    <w:rsid w:val="0F693536"/>
    <w:rsid w:val="0F7604B6"/>
    <w:rsid w:val="0F7B0511"/>
    <w:rsid w:val="0F7B76D9"/>
    <w:rsid w:val="0F816ACD"/>
    <w:rsid w:val="0F9832DB"/>
    <w:rsid w:val="0FBF3FD2"/>
    <w:rsid w:val="0FBF7FF3"/>
    <w:rsid w:val="0FF94348"/>
    <w:rsid w:val="0FFA3C1C"/>
    <w:rsid w:val="10646583"/>
    <w:rsid w:val="107D4B15"/>
    <w:rsid w:val="10891421"/>
    <w:rsid w:val="10895484"/>
    <w:rsid w:val="108A3C80"/>
    <w:rsid w:val="109B6DB4"/>
    <w:rsid w:val="10C26171"/>
    <w:rsid w:val="10F33360"/>
    <w:rsid w:val="10FC16EA"/>
    <w:rsid w:val="110F1D40"/>
    <w:rsid w:val="11266F33"/>
    <w:rsid w:val="114E57CE"/>
    <w:rsid w:val="116577BB"/>
    <w:rsid w:val="118963A1"/>
    <w:rsid w:val="11C6522A"/>
    <w:rsid w:val="11E104CC"/>
    <w:rsid w:val="11E20309"/>
    <w:rsid w:val="12255233"/>
    <w:rsid w:val="122E6B1A"/>
    <w:rsid w:val="12530213"/>
    <w:rsid w:val="127723A9"/>
    <w:rsid w:val="12816876"/>
    <w:rsid w:val="12862074"/>
    <w:rsid w:val="12883966"/>
    <w:rsid w:val="129E45B4"/>
    <w:rsid w:val="12A0243C"/>
    <w:rsid w:val="12B67D25"/>
    <w:rsid w:val="12D81596"/>
    <w:rsid w:val="13072A44"/>
    <w:rsid w:val="13335D9C"/>
    <w:rsid w:val="135F4BE2"/>
    <w:rsid w:val="13637D2A"/>
    <w:rsid w:val="139B1A0A"/>
    <w:rsid w:val="139D25C7"/>
    <w:rsid w:val="13B85D9F"/>
    <w:rsid w:val="13BF3CE4"/>
    <w:rsid w:val="13C048CC"/>
    <w:rsid w:val="13E744B7"/>
    <w:rsid w:val="141008D8"/>
    <w:rsid w:val="14125FE6"/>
    <w:rsid w:val="1430624F"/>
    <w:rsid w:val="144162BD"/>
    <w:rsid w:val="146D271E"/>
    <w:rsid w:val="14982588"/>
    <w:rsid w:val="149A5AD9"/>
    <w:rsid w:val="14A524FA"/>
    <w:rsid w:val="14A7619D"/>
    <w:rsid w:val="150536C3"/>
    <w:rsid w:val="150C1963"/>
    <w:rsid w:val="151447A0"/>
    <w:rsid w:val="154A6454"/>
    <w:rsid w:val="15762120"/>
    <w:rsid w:val="166F1D9B"/>
    <w:rsid w:val="168648A4"/>
    <w:rsid w:val="16A8729C"/>
    <w:rsid w:val="16B33777"/>
    <w:rsid w:val="16BC70A7"/>
    <w:rsid w:val="16C6339E"/>
    <w:rsid w:val="16FB18C0"/>
    <w:rsid w:val="172F2D79"/>
    <w:rsid w:val="17557BEF"/>
    <w:rsid w:val="17B731CA"/>
    <w:rsid w:val="17D349C1"/>
    <w:rsid w:val="182A0606"/>
    <w:rsid w:val="1830729E"/>
    <w:rsid w:val="1870062C"/>
    <w:rsid w:val="18817102"/>
    <w:rsid w:val="18830A15"/>
    <w:rsid w:val="18852B28"/>
    <w:rsid w:val="188B5321"/>
    <w:rsid w:val="18AD7E33"/>
    <w:rsid w:val="19647613"/>
    <w:rsid w:val="19826FE8"/>
    <w:rsid w:val="19932372"/>
    <w:rsid w:val="19A20DD5"/>
    <w:rsid w:val="19A83F84"/>
    <w:rsid w:val="19AE03F1"/>
    <w:rsid w:val="19CA11F8"/>
    <w:rsid w:val="1A071A03"/>
    <w:rsid w:val="1A1F16AE"/>
    <w:rsid w:val="1A3B5C77"/>
    <w:rsid w:val="1A573EBA"/>
    <w:rsid w:val="1A984BAD"/>
    <w:rsid w:val="1AB8220E"/>
    <w:rsid w:val="1AE4166C"/>
    <w:rsid w:val="1AF06CFB"/>
    <w:rsid w:val="1AF11B8D"/>
    <w:rsid w:val="1B11359C"/>
    <w:rsid w:val="1B172E0B"/>
    <w:rsid w:val="1B2A271F"/>
    <w:rsid w:val="1B530544"/>
    <w:rsid w:val="1B713184"/>
    <w:rsid w:val="1B945CBD"/>
    <w:rsid w:val="1BA209CF"/>
    <w:rsid w:val="1BB4777D"/>
    <w:rsid w:val="1BD75AB8"/>
    <w:rsid w:val="1C0459C2"/>
    <w:rsid w:val="1C1B3B4A"/>
    <w:rsid w:val="1C7E2F01"/>
    <w:rsid w:val="1C88086E"/>
    <w:rsid w:val="1CCB7B60"/>
    <w:rsid w:val="1CDB6935"/>
    <w:rsid w:val="1D266CE1"/>
    <w:rsid w:val="1D285184"/>
    <w:rsid w:val="1D3963AF"/>
    <w:rsid w:val="1D6A673C"/>
    <w:rsid w:val="1D9247AE"/>
    <w:rsid w:val="1DAF24EA"/>
    <w:rsid w:val="1DB567EC"/>
    <w:rsid w:val="1DB72D23"/>
    <w:rsid w:val="1DB86E5B"/>
    <w:rsid w:val="1DF51A98"/>
    <w:rsid w:val="1E3D060F"/>
    <w:rsid w:val="1E3F7D2E"/>
    <w:rsid w:val="1E4134E4"/>
    <w:rsid w:val="1E5062B3"/>
    <w:rsid w:val="1E523514"/>
    <w:rsid w:val="1E714A66"/>
    <w:rsid w:val="1E802593"/>
    <w:rsid w:val="1EA703CC"/>
    <w:rsid w:val="1EAA273C"/>
    <w:rsid w:val="1EB7330C"/>
    <w:rsid w:val="1ED32208"/>
    <w:rsid w:val="1F0A0FF3"/>
    <w:rsid w:val="1F143A41"/>
    <w:rsid w:val="1F5771FF"/>
    <w:rsid w:val="1F6B67FE"/>
    <w:rsid w:val="1F8530C3"/>
    <w:rsid w:val="1FE868A9"/>
    <w:rsid w:val="200044E5"/>
    <w:rsid w:val="20034907"/>
    <w:rsid w:val="201723F5"/>
    <w:rsid w:val="20173E4B"/>
    <w:rsid w:val="203872E0"/>
    <w:rsid w:val="204E48BC"/>
    <w:rsid w:val="20650A97"/>
    <w:rsid w:val="206C7450"/>
    <w:rsid w:val="20760ED1"/>
    <w:rsid w:val="20855D47"/>
    <w:rsid w:val="208921B3"/>
    <w:rsid w:val="20973DEB"/>
    <w:rsid w:val="20A23587"/>
    <w:rsid w:val="20B26522"/>
    <w:rsid w:val="20B44310"/>
    <w:rsid w:val="20B464E8"/>
    <w:rsid w:val="211116EB"/>
    <w:rsid w:val="216133FC"/>
    <w:rsid w:val="21C460C4"/>
    <w:rsid w:val="21D56769"/>
    <w:rsid w:val="21E52EF3"/>
    <w:rsid w:val="21FB5D7B"/>
    <w:rsid w:val="220B1C3D"/>
    <w:rsid w:val="221D1D20"/>
    <w:rsid w:val="22334A87"/>
    <w:rsid w:val="22631AF5"/>
    <w:rsid w:val="22BE6801"/>
    <w:rsid w:val="22F57858"/>
    <w:rsid w:val="233500BF"/>
    <w:rsid w:val="23377FF7"/>
    <w:rsid w:val="236B425F"/>
    <w:rsid w:val="23836192"/>
    <w:rsid w:val="23901F29"/>
    <w:rsid w:val="239C0061"/>
    <w:rsid w:val="23B908A4"/>
    <w:rsid w:val="23E95BEF"/>
    <w:rsid w:val="23ED1676"/>
    <w:rsid w:val="23FD0064"/>
    <w:rsid w:val="244A77DB"/>
    <w:rsid w:val="245375B0"/>
    <w:rsid w:val="24642C0A"/>
    <w:rsid w:val="249D17F8"/>
    <w:rsid w:val="24A06A19"/>
    <w:rsid w:val="24B22173"/>
    <w:rsid w:val="24B95AD9"/>
    <w:rsid w:val="24BD24E0"/>
    <w:rsid w:val="24BE24DA"/>
    <w:rsid w:val="24C35462"/>
    <w:rsid w:val="24CF5825"/>
    <w:rsid w:val="24D663E6"/>
    <w:rsid w:val="24D77F2B"/>
    <w:rsid w:val="24E442F8"/>
    <w:rsid w:val="258228F8"/>
    <w:rsid w:val="258B00E2"/>
    <w:rsid w:val="25930D22"/>
    <w:rsid w:val="25A917A6"/>
    <w:rsid w:val="25B15174"/>
    <w:rsid w:val="25B85E7F"/>
    <w:rsid w:val="25BE27CC"/>
    <w:rsid w:val="25F74A5C"/>
    <w:rsid w:val="2628662C"/>
    <w:rsid w:val="262D45DE"/>
    <w:rsid w:val="265E2CFF"/>
    <w:rsid w:val="26697A1A"/>
    <w:rsid w:val="26A16FBB"/>
    <w:rsid w:val="26A53EF9"/>
    <w:rsid w:val="26A94201"/>
    <w:rsid w:val="26AC274F"/>
    <w:rsid w:val="26E958F9"/>
    <w:rsid w:val="27044A29"/>
    <w:rsid w:val="271D34C8"/>
    <w:rsid w:val="276142BF"/>
    <w:rsid w:val="27783712"/>
    <w:rsid w:val="27907362"/>
    <w:rsid w:val="27B64475"/>
    <w:rsid w:val="28333E1D"/>
    <w:rsid w:val="28454BD6"/>
    <w:rsid w:val="28455253"/>
    <w:rsid w:val="28551971"/>
    <w:rsid w:val="285B1C53"/>
    <w:rsid w:val="28855745"/>
    <w:rsid w:val="289F7086"/>
    <w:rsid w:val="28AB7D51"/>
    <w:rsid w:val="28C32028"/>
    <w:rsid w:val="28CC490F"/>
    <w:rsid w:val="28DE40AA"/>
    <w:rsid w:val="29345E77"/>
    <w:rsid w:val="29367434"/>
    <w:rsid w:val="294C65AD"/>
    <w:rsid w:val="29515D72"/>
    <w:rsid w:val="29806583"/>
    <w:rsid w:val="298B3C4C"/>
    <w:rsid w:val="29F26D24"/>
    <w:rsid w:val="2A15033F"/>
    <w:rsid w:val="2A163225"/>
    <w:rsid w:val="2A1662C1"/>
    <w:rsid w:val="2A1C7367"/>
    <w:rsid w:val="2A2815FA"/>
    <w:rsid w:val="2A634517"/>
    <w:rsid w:val="2A6D6092"/>
    <w:rsid w:val="2A7D76B4"/>
    <w:rsid w:val="2A8533F5"/>
    <w:rsid w:val="2AD85F31"/>
    <w:rsid w:val="2B437463"/>
    <w:rsid w:val="2B7807EE"/>
    <w:rsid w:val="2BBF00EC"/>
    <w:rsid w:val="2BC37CFD"/>
    <w:rsid w:val="2BD5237F"/>
    <w:rsid w:val="2BE536CE"/>
    <w:rsid w:val="2BE758D9"/>
    <w:rsid w:val="2C09049E"/>
    <w:rsid w:val="2C0A653C"/>
    <w:rsid w:val="2C191F85"/>
    <w:rsid w:val="2C9162DB"/>
    <w:rsid w:val="2CE82D6F"/>
    <w:rsid w:val="2CE84D88"/>
    <w:rsid w:val="2D093D4E"/>
    <w:rsid w:val="2D343236"/>
    <w:rsid w:val="2D9F2F63"/>
    <w:rsid w:val="2DAA05D8"/>
    <w:rsid w:val="2DAE61D7"/>
    <w:rsid w:val="2DD15014"/>
    <w:rsid w:val="2DF72DE4"/>
    <w:rsid w:val="2E0220AF"/>
    <w:rsid w:val="2E4B082A"/>
    <w:rsid w:val="2E5D4E86"/>
    <w:rsid w:val="2E5D790B"/>
    <w:rsid w:val="2E7F2E89"/>
    <w:rsid w:val="2E9A3C18"/>
    <w:rsid w:val="2EBB0FEE"/>
    <w:rsid w:val="2EC63002"/>
    <w:rsid w:val="2ED677AB"/>
    <w:rsid w:val="2F0A6B38"/>
    <w:rsid w:val="2F106B60"/>
    <w:rsid w:val="2F946CCB"/>
    <w:rsid w:val="2FA17659"/>
    <w:rsid w:val="2FD25781"/>
    <w:rsid w:val="2FFD7934"/>
    <w:rsid w:val="30733ACD"/>
    <w:rsid w:val="308610F1"/>
    <w:rsid w:val="308C3862"/>
    <w:rsid w:val="309379D8"/>
    <w:rsid w:val="30A270F7"/>
    <w:rsid w:val="30BB21D9"/>
    <w:rsid w:val="30D63479"/>
    <w:rsid w:val="30DF1478"/>
    <w:rsid w:val="30EA2B2E"/>
    <w:rsid w:val="30EC586F"/>
    <w:rsid w:val="319C6071"/>
    <w:rsid w:val="31AC537E"/>
    <w:rsid w:val="31E3679B"/>
    <w:rsid w:val="31E65A14"/>
    <w:rsid w:val="31E732FD"/>
    <w:rsid w:val="32133C6C"/>
    <w:rsid w:val="32517576"/>
    <w:rsid w:val="327D6706"/>
    <w:rsid w:val="32BE5C2C"/>
    <w:rsid w:val="32FB6478"/>
    <w:rsid w:val="33263B3F"/>
    <w:rsid w:val="33403BE0"/>
    <w:rsid w:val="336963EB"/>
    <w:rsid w:val="33816EEB"/>
    <w:rsid w:val="33B45083"/>
    <w:rsid w:val="33DB51BC"/>
    <w:rsid w:val="33EB55CD"/>
    <w:rsid w:val="33EC4C02"/>
    <w:rsid w:val="340D2360"/>
    <w:rsid w:val="3410665D"/>
    <w:rsid w:val="34211214"/>
    <w:rsid w:val="342E63AB"/>
    <w:rsid w:val="346C7513"/>
    <w:rsid w:val="347F5DA6"/>
    <w:rsid w:val="34950E68"/>
    <w:rsid w:val="34986E94"/>
    <w:rsid w:val="34AF62C9"/>
    <w:rsid w:val="34B05393"/>
    <w:rsid w:val="34CB4388"/>
    <w:rsid w:val="34E6283D"/>
    <w:rsid w:val="34FA6E12"/>
    <w:rsid w:val="352944D2"/>
    <w:rsid w:val="358D5588"/>
    <w:rsid w:val="35C366DA"/>
    <w:rsid w:val="361422D8"/>
    <w:rsid w:val="36142918"/>
    <w:rsid w:val="36264F33"/>
    <w:rsid w:val="363A3B40"/>
    <w:rsid w:val="365302AE"/>
    <w:rsid w:val="36607A0A"/>
    <w:rsid w:val="366E227C"/>
    <w:rsid w:val="366F2E0D"/>
    <w:rsid w:val="367B6A5C"/>
    <w:rsid w:val="36A74ADA"/>
    <w:rsid w:val="36AD60D5"/>
    <w:rsid w:val="36B224F9"/>
    <w:rsid w:val="36EC0CC9"/>
    <w:rsid w:val="36FA437E"/>
    <w:rsid w:val="372F49AE"/>
    <w:rsid w:val="373F410B"/>
    <w:rsid w:val="37427AD3"/>
    <w:rsid w:val="37D024DA"/>
    <w:rsid w:val="37EE7094"/>
    <w:rsid w:val="38296C89"/>
    <w:rsid w:val="383002EB"/>
    <w:rsid w:val="38586797"/>
    <w:rsid w:val="38716EBB"/>
    <w:rsid w:val="38BC0149"/>
    <w:rsid w:val="38D87D1C"/>
    <w:rsid w:val="39636459"/>
    <w:rsid w:val="396B7F6C"/>
    <w:rsid w:val="39B3351C"/>
    <w:rsid w:val="39B417A9"/>
    <w:rsid w:val="39FC5695"/>
    <w:rsid w:val="3A006D8E"/>
    <w:rsid w:val="3A3651E5"/>
    <w:rsid w:val="3A590AF9"/>
    <w:rsid w:val="3A744481"/>
    <w:rsid w:val="3A8C7BEF"/>
    <w:rsid w:val="3A906246"/>
    <w:rsid w:val="3AC2432D"/>
    <w:rsid w:val="3B000022"/>
    <w:rsid w:val="3B2349B7"/>
    <w:rsid w:val="3B616CFF"/>
    <w:rsid w:val="3B6259F6"/>
    <w:rsid w:val="3B976654"/>
    <w:rsid w:val="3BC01EFC"/>
    <w:rsid w:val="3BCA786A"/>
    <w:rsid w:val="3BD31E2F"/>
    <w:rsid w:val="3BF15831"/>
    <w:rsid w:val="3C105946"/>
    <w:rsid w:val="3C471448"/>
    <w:rsid w:val="3C5E715D"/>
    <w:rsid w:val="3C5F759A"/>
    <w:rsid w:val="3C6C525A"/>
    <w:rsid w:val="3CCE23CB"/>
    <w:rsid w:val="3CD17D17"/>
    <w:rsid w:val="3D3C7F39"/>
    <w:rsid w:val="3D440F09"/>
    <w:rsid w:val="3D4504A0"/>
    <w:rsid w:val="3D8734BB"/>
    <w:rsid w:val="3D9A11D4"/>
    <w:rsid w:val="3DA16D89"/>
    <w:rsid w:val="3DA364BE"/>
    <w:rsid w:val="3DE041CB"/>
    <w:rsid w:val="3E0D48F6"/>
    <w:rsid w:val="3E1868B4"/>
    <w:rsid w:val="3E377251"/>
    <w:rsid w:val="3E3D2DA2"/>
    <w:rsid w:val="3E42664B"/>
    <w:rsid w:val="3E4B3711"/>
    <w:rsid w:val="3E5A7334"/>
    <w:rsid w:val="3E7B5D6B"/>
    <w:rsid w:val="3E843E66"/>
    <w:rsid w:val="3E8F51FE"/>
    <w:rsid w:val="3E926F87"/>
    <w:rsid w:val="3E9A59DE"/>
    <w:rsid w:val="3EAF4836"/>
    <w:rsid w:val="3EC33DFA"/>
    <w:rsid w:val="3EE82E22"/>
    <w:rsid w:val="3F060E16"/>
    <w:rsid w:val="3F1D1096"/>
    <w:rsid w:val="3F2F0234"/>
    <w:rsid w:val="3F6363FE"/>
    <w:rsid w:val="3F756B8F"/>
    <w:rsid w:val="3F8A2017"/>
    <w:rsid w:val="3F95482B"/>
    <w:rsid w:val="40066427"/>
    <w:rsid w:val="4019356B"/>
    <w:rsid w:val="40204050"/>
    <w:rsid w:val="40592157"/>
    <w:rsid w:val="406E1CAE"/>
    <w:rsid w:val="40792BC6"/>
    <w:rsid w:val="40A0133A"/>
    <w:rsid w:val="40C31A53"/>
    <w:rsid w:val="40FB058A"/>
    <w:rsid w:val="40FF545D"/>
    <w:rsid w:val="410067C8"/>
    <w:rsid w:val="418F0D2A"/>
    <w:rsid w:val="41D01505"/>
    <w:rsid w:val="41F3356C"/>
    <w:rsid w:val="42474939"/>
    <w:rsid w:val="424C3C57"/>
    <w:rsid w:val="42613FF3"/>
    <w:rsid w:val="42660D96"/>
    <w:rsid w:val="428667D2"/>
    <w:rsid w:val="42CD1CE0"/>
    <w:rsid w:val="42E1381E"/>
    <w:rsid w:val="42ED6459"/>
    <w:rsid w:val="42FE58DD"/>
    <w:rsid w:val="43174B3D"/>
    <w:rsid w:val="432F3601"/>
    <w:rsid w:val="434B790E"/>
    <w:rsid w:val="4360274F"/>
    <w:rsid w:val="43977AB6"/>
    <w:rsid w:val="43A3342B"/>
    <w:rsid w:val="43C77C27"/>
    <w:rsid w:val="43DE09EE"/>
    <w:rsid w:val="44002FAD"/>
    <w:rsid w:val="4438595F"/>
    <w:rsid w:val="449101DD"/>
    <w:rsid w:val="44DE1391"/>
    <w:rsid w:val="451B225C"/>
    <w:rsid w:val="452410C9"/>
    <w:rsid w:val="45317DFB"/>
    <w:rsid w:val="45613CC5"/>
    <w:rsid w:val="456D3CE4"/>
    <w:rsid w:val="45701158"/>
    <w:rsid w:val="4579042C"/>
    <w:rsid w:val="457F0571"/>
    <w:rsid w:val="45851176"/>
    <w:rsid w:val="45C63B94"/>
    <w:rsid w:val="460E7DA5"/>
    <w:rsid w:val="46422483"/>
    <w:rsid w:val="4659254A"/>
    <w:rsid w:val="465B0637"/>
    <w:rsid w:val="465E3F0D"/>
    <w:rsid w:val="466A16E6"/>
    <w:rsid w:val="46893F2B"/>
    <w:rsid w:val="46A54D20"/>
    <w:rsid w:val="46C4686E"/>
    <w:rsid w:val="46D95859"/>
    <w:rsid w:val="46E73046"/>
    <w:rsid w:val="46EF28D0"/>
    <w:rsid w:val="46F233F2"/>
    <w:rsid w:val="47040901"/>
    <w:rsid w:val="477B778F"/>
    <w:rsid w:val="478203EC"/>
    <w:rsid w:val="47B025FA"/>
    <w:rsid w:val="47F410CB"/>
    <w:rsid w:val="4809698F"/>
    <w:rsid w:val="4811697D"/>
    <w:rsid w:val="487A3E25"/>
    <w:rsid w:val="487F0B87"/>
    <w:rsid w:val="488B5503"/>
    <w:rsid w:val="48937E21"/>
    <w:rsid w:val="489A0361"/>
    <w:rsid w:val="48B94FF3"/>
    <w:rsid w:val="48BC6561"/>
    <w:rsid w:val="48E37AAB"/>
    <w:rsid w:val="48FD4B4C"/>
    <w:rsid w:val="490A68E0"/>
    <w:rsid w:val="491055FE"/>
    <w:rsid w:val="495F5B3E"/>
    <w:rsid w:val="496F77D7"/>
    <w:rsid w:val="497654FD"/>
    <w:rsid w:val="49B64211"/>
    <w:rsid w:val="49E51012"/>
    <w:rsid w:val="49F6167F"/>
    <w:rsid w:val="4A064FA0"/>
    <w:rsid w:val="4A16615C"/>
    <w:rsid w:val="4A171C85"/>
    <w:rsid w:val="4A174DEF"/>
    <w:rsid w:val="4A4424D7"/>
    <w:rsid w:val="4AA46948"/>
    <w:rsid w:val="4AB82D0F"/>
    <w:rsid w:val="4AEB7664"/>
    <w:rsid w:val="4AFD7C19"/>
    <w:rsid w:val="4B0567D1"/>
    <w:rsid w:val="4B1B446B"/>
    <w:rsid w:val="4B236AAE"/>
    <w:rsid w:val="4B55797D"/>
    <w:rsid w:val="4B583AFA"/>
    <w:rsid w:val="4B707271"/>
    <w:rsid w:val="4B9739F7"/>
    <w:rsid w:val="4BB359C2"/>
    <w:rsid w:val="4BCD39B7"/>
    <w:rsid w:val="4BE156B5"/>
    <w:rsid w:val="4BEE2503"/>
    <w:rsid w:val="4C245A30"/>
    <w:rsid w:val="4CB6685F"/>
    <w:rsid w:val="4CC367FE"/>
    <w:rsid w:val="4CEE6EA6"/>
    <w:rsid w:val="4D077F3C"/>
    <w:rsid w:val="4D123355"/>
    <w:rsid w:val="4D2A3B31"/>
    <w:rsid w:val="4D312C52"/>
    <w:rsid w:val="4D644372"/>
    <w:rsid w:val="4D905305"/>
    <w:rsid w:val="4D964A72"/>
    <w:rsid w:val="4D99157B"/>
    <w:rsid w:val="4D9C1254"/>
    <w:rsid w:val="4DFF0631"/>
    <w:rsid w:val="4E6E01B8"/>
    <w:rsid w:val="4E6E699C"/>
    <w:rsid w:val="4E793892"/>
    <w:rsid w:val="4E800872"/>
    <w:rsid w:val="4E854372"/>
    <w:rsid w:val="4EC569ED"/>
    <w:rsid w:val="4ED50EA1"/>
    <w:rsid w:val="4EDF237F"/>
    <w:rsid w:val="4EEC050C"/>
    <w:rsid w:val="4EFE0A68"/>
    <w:rsid w:val="4F104EC3"/>
    <w:rsid w:val="4F47354A"/>
    <w:rsid w:val="4F911C54"/>
    <w:rsid w:val="4FE625E0"/>
    <w:rsid w:val="4FEC4864"/>
    <w:rsid w:val="4FF95729"/>
    <w:rsid w:val="5021480F"/>
    <w:rsid w:val="50770C26"/>
    <w:rsid w:val="50962ECB"/>
    <w:rsid w:val="50A42E38"/>
    <w:rsid w:val="50A4577F"/>
    <w:rsid w:val="50A94468"/>
    <w:rsid w:val="50B53F7C"/>
    <w:rsid w:val="50B73D1F"/>
    <w:rsid w:val="50BD5BC9"/>
    <w:rsid w:val="50C11EEE"/>
    <w:rsid w:val="50E97CFC"/>
    <w:rsid w:val="50FA4028"/>
    <w:rsid w:val="510D65B7"/>
    <w:rsid w:val="511157AB"/>
    <w:rsid w:val="5142540C"/>
    <w:rsid w:val="517F7502"/>
    <w:rsid w:val="518832C8"/>
    <w:rsid w:val="51A0432A"/>
    <w:rsid w:val="51A74E09"/>
    <w:rsid w:val="51A86090"/>
    <w:rsid w:val="51B7396D"/>
    <w:rsid w:val="522E4CC3"/>
    <w:rsid w:val="5244713B"/>
    <w:rsid w:val="52615633"/>
    <w:rsid w:val="52977FD4"/>
    <w:rsid w:val="52A25790"/>
    <w:rsid w:val="52A96B6F"/>
    <w:rsid w:val="52B45975"/>
    <w:rsid w:val="52CC00E3"/>
    <w:rsid w:val="52D94AA4"/>
    <w:rsid w:val="52EA3A62"/>
    <w:rsid w:val="52F50BB8"/>
    <w:rsid w:val="52FF2882"/>
    <w:rsid w:val="53097272"/>
    <w:rsid w:val="53305ED1"/>
    <w:rsid w:val="53544462"/>
    <w:rsid w:val="5397158E"/>
    <w:rsid w:val="53BD2C37"/>
    <w:rsid w:val="54013861"/>
    <w:rsid w:val="54487265"/>
    <w:rsid w:val="544D6070"/>
    <w:rsid w:val="54605E1E"/>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6335A7F"/>
    <w:rsid w:val="566B6D1E"/>
    <w:rsid w:val="56AB0D99"/>
    <w:rsid w:val="56B16294"/>
    <w:rsid w:val="56D82649"/>
    <w:rsid w:val="57032A2C"/>
    <w:rsid w:val="570453D1"/>
    <w:rsid w:val="570F5219"/>
    <w:rsid w:val="575D12B5"/>
    <w:rsid w:val="57610A87"/>
    <w:rsid w:val="577B1140"/>
    <w:rsid w:val="577B7F21"/>
    <w:rsid w:val="577F181B"/>
    <w:rsid w:val="57896244"/>
    <w:rsid w:val="57921984"/>
    <w:rsid w:val="57947A4C"/>
    <w:rsid w:val="579737F0"/>
    <w:rsid w:val="579E4B36"/>
    <w:rsid w:val="57AB7B30"/>
    <w:rsid w:val="57AF5251"/>
    <w:rsid w:val="57B26373"/>
    <w:rsid w:val="57B63F04"/>
    <w:rsid w:val="57CD20C2"/>
    <w:rsid w:val="57D675AB"/>
    <w:rsid w:val="57D95FDD"/>
    <w:rsid w:val="58114B32"/>
    <w:rsid w:val="583C5EC1"/>
    <w:rsid w:val="58917D2F"/>
    <w:rsid w:val="5894085C"/>
    <w:rsid w:val="58AE4F0C"/>
    <w:rsid w:val="58B85899"/>
    <w:rsid w:val="58BD6D69"/>
    <w:rsid w:val="58E363A9"/>
    <w:rsid w:val="58E81A2F"/>
    <w:rsid w:val="594F4C89"/>
    <w:rsid w:val="595E1678"/>
    <w:rsid w:val="596D5BD4"/>
    <w:rsid w:val="597E3DD8"/>
    <w:rsid w:val="59F80043"/>
    <w:rsid w:val="59FD7B5D"/>
    <w:rsid w:val="5A006B1D"/>
    <w:rsid w:val="5A09252F"/>
    <w:rsid w:val="5A0B2778"/>
    <w:rsid w:val="5A117165"/>
    <w:rsid w:val="5A2A7C7B"/>
    <w:rsid w:val="5A3E2560"/>
    <w:rsid w:val="5A4E660B"/>
    <w:rsid w:val="5A5D3B6E"/>
    <w:rsid w:val="5A637A76"/>
    <w:rsid w:val="5A6D33BA"/>
    <w:rsid w:val="5A792B1F"/>
    <w:rsid w:val="5A874767"/>
    <w:rsid w:val="5AAD6F28"/>
    <w:rsid w:val="5AD63A24"/>
    <w:rsid w:val="5AF52A20"/>
    <w:rsid w:val="5B084EC3"/>
    <w:rsid w:val="5B2C04C0"/>
    <w:rsid w:val="5B2E1A1D"/>
    <w:rsid w:val="5B454AC9"/>
    <w:rsid w:val="5B4E4CAB"/>
    <w:rsid w:val="5B843A1C"/>
    <w:rsid w:val="5B873E3F"/>
    <w:rsid w:val="5BBC7BDE"/>
    <w:rsid w:val="5BCB68C8"/>
    <w:rsid w:val="5BE66507"/>
    <w:rsid w:val="5C02690E"/>
    <w:rsid w:val="5C196DA7"/>
    <w:rsid w:val="5C1F4650"/>
    <w:rsid w:val="5C2A048C"/>
    <w:rsid w:val="5C80234E"/>
    <w:rsid w:val="5C86208C"/>
    <w:rsid w:val="5C8A680C"/>
    <w:rsid w:val="5C8C37FF"/>
    <w:rsid w:val="5CA94C3C"/>
    <w:rsid w:val="5CCD4019"/>
    <w:rsid w:val="5D0C4701"/>
    <w:rsid w:val="5D0F0395"/>
    <w:rsid w:val="5D221076"/>
    <w:rsid w:val="5D2B16F5"/>
    <w:rsid w:val="5D2D0F82"/>
    <w:rsid w:val="5D397964"/>
    <w:rsid w:val="5D4D2245"/>
    <w:rsid w:val="5D5A391C"/>
    <w:rsid w:val="5D5E6285"/>
    <w:rsid w:val="5D5F10C0"/>
    <w:rsid w:val="5D7760DC"/>
    <w:rsid w:val="5D891B7B"/>
    <w:rsid w:val="5DAD38EE"/>
    <w:rsid w:val="5DD506D8"/>
    <w:rsid w:val="5E006862"/>
    <w:rsid w:val="5E0207B9"/>
    <w:rsid w:val="5E1834A1"/>
    <w:rsid w:val="5E261785"/>
    <w:rsid w:val="5E4A7017"/>
    <w:rsid w:val="5E552BBA"/>
    <w:rsid w:val="5E611C10"/>
    <w:rsid w:val="5E8B737F"/>
    <w:rsid w:val="5EAE4B05"/>
    <w:rsid w:val="5EDF7B9B"/>
    <w:rsid w:val="5EFC7377"/>
    <w:rsid w:val="5F06174D"/>
    <w:rsid w:val="5F261904"/>
    <w:rsid w:val="5F370C6B"/>
    <w:rsid w:val="5F3A3602"/>
    <w:rsid w:val="5F6277C6"/>
    <w:rsid w:val="5F6D0B1D"/>
    <w:rsid w:val="5F797C86"/>
    <w:rsid w:val="5F8D0B82"/>
    <w:rsid w:val="5FCC5339"/>
    <w:rsid w:val="5FE34A5B"/>
    <w:rsid w:val="5FFE1E36"/>
    <w:rsid w:val="60232584"/>
    <w:rsid w:val="60487659"/>
    <w:rsid w:val="607330CE"/>
    <w:rsid w:val="607641C6"/>
    <w:rsid w:val="60825176"/>
    <w:rsid w:val="609F2AC4"/>
    <w:rsid w:val="60C44A0D"/>
    <w:rsid w:val="60E5329F"/>
    <w:rsid w:val="60EC6CC9"/>
    <w:rsid w:val="60FA2EE8"/>
    <w:rsid w:val="61047514"/>
    <w:rsid w:val="61054A27"/>
    <w:rsid w:val="610A52BC"/>
    <w:rsid w:val="611D2366"/>
    <w:rsid w:val="61421856"/>
    <w:rsid w:val="615227C4"/>
    <w:rsid w:val="61654E3F"/>
    <w:rsid w:val="6182292A"/>
    <w:rsid w:val="619F7F92"/>
    <w:rsid w:val="61F94C26"/>
    <w:rsid w:val="61FB11EC"/>
    <w:rsid w:val="62000E56"/>
    <w:rsid w:val="624F3E49"/>
    <w:rsid w:val="62576091"/>
    <w:rsid w:val="62632286"/>
    <w:rsid w:val="627D2DFE"/>
    <w:rsid w:val="62885958"/>
    <w:rsid w:val="628C6355"/>
    <w:rsid w:val="62F40B65"/>
    <w:rsid w:val="62FC2CFE"/>
    <w:rsid w:val="63024505"/>
    <w:rsid w:val="63597335"/>
    <w:rsid w:val="635B1DB5"/>
    <w:rsid w:val="63711FED"/>
    <w:rsid w:val="63880DDC"/>
    <w:rsid w:val="638D750D"/>
    <w:rsid w:val="63927568"/>
    <w:rsid w:val="63AC6CC0"/>
    <w:rsid w:val="64055776"/>
    <w:rsid w:val="64240056"/>
    <w:rsid w:val="643E143A"/>
    <w:rsid w:val="64406FC4"/>
    <w:rsid w:val="64740A1C"/>
    <w:rsid w:val="648B6EEF"/>
    <w:rsid w:val="64C158BF"/>
    <w:rsid w:val="64CE2EAA"/>
    <w:rsid w:val="650D61D6"/>
    <w:rsid w:val="6537232B"/>
    <w:rsid w:val="653C3090"/>
    <w:rsid w:val="65854376"/>
    <w:rsid w:val="658767BE"/>
    <w:rsid w:val="65892531"/>
    <w:rsid w:val="661204ED"/>
    <w:rsid w:val="66195831"/>
    <w:rsid w:val="662E75B1"/>
    <w:rsid w:val="66342C2E"/>
    <w:rsid w:val="663E784C"/>
    <w:rsid w:val="668B6A45"/>
    <w:rsid w:val="670C6EB5"/>
    <w:rsid w:val="672F3F24"/>
    <w:rsid w:val="673E055F"/>
    <w:rsid w:val="67551CE3"/>
    <w:rsid w:val="67A22552"/>
    <w:rsid w:val="67B22DCC"/>
    <w:rsid w:val="67BE71AA"/>
    <w:rsid w:val="67D90273"/>
    <w:rsid w:val="67DE5875"/>
    <w:rsid w:val="67E55852"/>
    <w:rsid w:val="67EB1AB4"/>
    <w:rsid w:val="67FA1285"/>
    <w:rsid w:val="68551F4F"/>
    <w:rsid w:val="685E19CC"/>
    <w:rsid w:val="687C10C9"/>
    <w:rsid w:val="687D6A00"/>
    <w:rsid w:val="68840C16"/>
    <w:rsid w:val="68876EFB"/>
    <w:rsid w:val="68884654"/>
    <w:rsid w:val="689F444F"/>
    <w:rsid w:val="68B96DBB"/>
    <w:rsid w:val="68CA2805"/>
    <w:rsid w:val="68E937A3"/>
    <w:rsid w:val="693E15D3"/>
    <w:rsid w:val="69627681"/>
    <w:rsid w:val="6977531D"/>
    <w:rsid w:val="69833A63"/>
    <w:rsid w:val="69C76B2A"/>
    <w:rsid w:val="69C97A5C"/>
    <w:rsid w:val="69CC2BFF"/>
    <w:rsid w:val="69FD55B8"/>
    <w:rsid w:val="6A0B1C62"/>
    <w:rsid w:val="6A2406C8"/>
    <w:rsid w:val="6ACF6749"/>
    <w:rsid w:val="6AD9782B"/>
    <w:rsid w:val="6ADE0BD1"/>
    <w:rsid w:val="6AE96859"/>
    <w:rsid w:val="6B023888"/>
    <w:rsid w:val="6B147746"/>
    <w:rsid w:val="6B24787C"/>
    <w:rsid w:val="6B573233"/>
    <w:rsid w:val="6B5B6274"/>
    <w:rsid w:val="6B612554"/>
    <w:rsid w:val="6B817F14"/>
    <w:rsid w:val="6B935D53"/>
    <w:rsid w:val="6BD77B6C"/>
    <w:rsid w:val="6C196F71"/>
    <w:rsid w:val="6C226FCB"/>
    <w:rsid w:val="6C2918DA"/>
    <w:rsid w:val="6C31226F"/>
    <w:rsid w:val="6C552F0B"/>
    <w:rsid w:val="6C5D26DE"/>
    <w:rsid w:val="6C8C67B7"/>
    <w:rsid w:val="6C9D744C"/>
    <w:rsid w:val="6CA971D1"/>
    <w:rsid w:val="6CF110B0"/>
    <w:rsid w:val="6D167928"/>
    <w:rsid w:val="6D26299B"/>
    <w:rsid w:val="6D343675"/>
    <w:rsid w:val="6D4772EC"/>
    <w:rsid w:val="6D694332"/>
    <w:rsid w:val="6D741A8D"/>
    <w:rsid w:val="6D9078AF"/>
    <w:rsid w:val="6DAA3FEF"/>
    <w:rsid w:val="6DC0172B"/>
    <w:rsid w:val="6DCB690C"/>
    <w:rsid w:val="6DD41A5B"/>
    <w:rsid w:val="6DE3508D"/>
    <w:rsid w:val="6DF43C2E"/>
    <w:rsid w:val="6DF51CA3"/>
    <w:rsid w:val="6DF75D40"/>
    <w:rsid w:val="6E8335BD"/>
    <w:rsid w:val="6E8E12EF"/>
    <w:rsid w:val="6E967FF1"/>
    <w:rsid w:val="6E972936"/>
    <w:rsid w:val="6ECC1868"/>
    <w:rsid w:val="6ED446C5"/>
    <w:rsid w:val="6F2A7D94"/>
    <w:rsid w:val="6F8331F1"/>
    <w:rsid w:val="6FAE1A09"/>
    <w:rsid w:val="6FD75BF8"/>
    <w:rsid w:val="70560C81"/>
    <w:rsid w:val="707723D0"/>
    <w:rsid w:val="70840239"/>
    <w:rsid w:val="70A66401"/>
    <w:rsid w:val="70F5661B"/>
    <w:rsid w:val="71360107"/>
    <w:rsid w:val="71396035"/>
    <w:rsid w:val="713B688E"/>
    <w:rsid w:val="71D43752"/>
    <w:rsid w:val="71F1796A"/>
    <w:rsid w:val="72154626"/>
    <w:rsid w:val="72262B5D"/>
    <w:rsid w:val="72283FF7"/>
    <w:rsid w:val="722E7212"/>
    <w:rsid w:val="723A0474"/>
    <w:rsid w:val="725923E4"/>
    <w:rsid w:val="72864BF7"/>
    <w:rsid w:val="728B5DD5"/>
    <w:rsid w:val="729023FC"/>
    <w:rsid w:val="72C94629"/>
    <w:rsid w:val="72E820EE"/>
    <w:rsid w:val="73012015"/>
    <w:rsid w:val="738175AE"/>
    <w:rsid w:val="739D493C"/>
    <w:rsid w:val="73C0646E"/>
    <w:rsid w:val="73DD21BF"/>
    <w:rsid w:val="73EB2C88"/>
    <w:rsid w:val="7414117C"/>
    <w:rsid w:val="742222F5"/>
    <w:rsid w:val="74476126"/>
    <w:rsid w:val="74706664"/>
    <w:rsid w:val="747F3682"/>
    <w:rsid w:val="749C4185"/>
    <w:rsid w:val="74AA613A"/>
    <w:rsid w:val="7500081F"/>
    <w:rsid w:val="75067759"/>
    <w:rsid w:val="752E6DCD"/>
    <w:rsid w:val="7551380D"/>
    <w:rsid w:val="75600BE5"/>
    <w:rsid w:val="7564475C"/>
    <w:rsid w:val="7583797F"/>
    <w:rsid w:val="75D20F1D"/>
    <w:rsid w:val="75DA2C18"/>
    <w:rsid w:val="75F54412"/>
    <w:rsid w:val="761D08E0"/>
    <w:rsid w:val="76524A4D"/>
    <w:rsid w:val="7656408D"/>
    <w:rsid w:val="765D347C"/>
    <w:rsid w:val="767D696B"/>
    <w:rsid w:val="76826699"/>
    <w:rsid w:val="76C87133"/>
    <w:rsid w:val="76CD08D5"/>
    <w:rsid w:val="76DB4B92"/>
    <w:rsid w:val="77052AA4"/>
    <w:rsid w:val="77136511"/>
    <w:rsid w:val="77340A39"/>
    <w:rsid w:val="77351FD0"/>
    <w:rsid w:val="77472422"/>
    <w:rsid w:val="7762504C"/>
    <w:rsid w:val="777F31F2"/>
    <w:rsid w:val="77BD0700"/>
    <w:rsid w:val="77D1700D"/>
    <w:rsid w:val="77EC04CC"/>
    <w:rsid w:val="7838116A"/>
    <w:rsid w:val="78775729"/>
    <w:rsid w:val="78A42DB0"/>
    <w:rsid w:val="78A656AB"/>
    <w:rsid w:val="78B2245C"/>
    <w:rsid w:val="78E172CC"/>
    <w:rsid w:val="78EA1D1F"/>
    <w:rsid w:val="7904172F"/>
    <w:rsid w:val="79074C3A"/>
    <w:rsid w:val="790F7E27"/>
    <w:rsid w:val="792A231A"/>
    <w:rsid w:val="79316829"/>
    <w:rsid w:val="797E66A9"/>
    <w:rsid w:val="79A97383"/>
    <w:rsid w:val="79E27E8B"/>
    <w:rsid w:val="79F850CE"/>
    <w:rsid w:val="79FD443C"/>
    <w:rsid w:val="7A1D1975"/>
    <w:rsid w:val="7A3E5150"/>
    <w:rsid w:val="7A4670D6"/>
    <w:rsid w:val="7A4E1DD4"/>
    <w:rsid w:val="7A534B63"/>
    <w:rsid w:val="7A615382"/>
    <w:rsid w:val="7A67303B"/>
    <w:rsid w:val="7AAB1D04"/>
    <w:rsid w:val="7ABA4368"/>
    <w:rsid w:val="7ACB59A3"/>
    <w:rsid w:val="7AD05746"/>
    <w:rsid w:val="7B1448AF"/>
    <w:rsid w:val="7B257FFD"/>
    <w:rsid w:val="7B343476"/>
    <w:rsid w:val="7B5A2978"/>
    <w:rsid w:val="7B5A7E4C"/>
    <w:rsid w:val="7B667AF9"/>
    <w:rsid w:val="7B7468F8"/>
    <w:rsid w:val="7BEE0103"/>
    <w:rsid w:val="7C0A0FE4"/>
    <w:rsid w:val="7C254906"/>
    <w:rsid w:val="7C2C1A36"/>
    <w:rsid w:val="7C421432"/>
    <w:rsid w:val="7C590818"/>
    <w:rsid w:val="7C6158D2"/>
    <w:rsid w:val="7C7C10F6"/>
    <w:rsid w:val="7C853BEA"/>
    <w:rsid w:val="7C881368"/>
    <w:rsid w:val="7C9E6B26"/>
    <w:rsid w:val="7CE27788"/>
    <w:rsid w:val="7CFB5D27"/>
    <w:rsid w:val="7D0C32F1"/>
    <w:rsid w:val="7D0F408D"/>
    <w:rsid w:val="7D2A03BA"/>
    <w:rsid w:val="7D2C12F8"/>
    <w:rsid w:val="7D491C6C"/>
    <w:rsid w:val="7D5429C0"/>
    <w:rsid w:val="7D567A86"/>
    <w:rsid w:val="7D6E6D43"/>
    <w:rsid w:val="7DB52379"/>
    <w:rsid w:val="7DB57A34"/>
    <w:rsid w:val="7DE60973"/>
    <w:rsid w:val="7DEF0916"/>
    <w:rsid w:val="7E15779B"/>
    <w:rsid w:val="7E1E5218"/>
    <w:rsid w:val="7E9315E8"/>
    <w:rsid w:val="7E9A4E1F"/>
    <w:rsid w:val="7EA7723A"/>
    <w:rsid w:val="7EF56FBB"/>
    <w:rsid w:val="7F0768EB"/>
    <w:rsid w:val="7F143BEC"/>
    <w:rsid w:val="7F560792"/>
    <w:rsid w:val="7F6531DB"/>
    <w:rsid w:val="7F715AF2"/>
    <w:rsid w:val="7F886E69"/>
    <w:rsid w:val="7F8D5243"/>
    <w:rsid w:val="7FB40B24"/>
    <w:rsid w:val="7FDB3BED"/>
    <w:rsid w:val="7FF35219"/>
    <w:rsid w:val="BB7FA927"/>
    <w:rsid w:val="F5FFD31F"/>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99" w:semiHidden="0" w:name="heading 4"/>
    <w:lsdException w:qFormat="1" w:unhideWhenUsed="0" w:uiPriority="99" w:semiHidden="0" w:name="heading 5"/>
    <w:lsdException w:qFormat="1" w:unhideWhenUsed="0" w:uiPriority="99" w:semiHidden="0" w:name="heading 6"/>
    <w:lsdException w:qFormat="1" w:unhideWhenUsed="0" w:uiPriority="99" w:semiHidden="0" w:name="heading 7"/>
    <w:lsdException w:qFormat="1" w:unhideWhenUsed="0" w:uiPriority="99" w:semiHidden="0" w:name="heading 8"/>
    <w:lsdException w:qFormat="1" w:unhideWhenUsed="0" w:uiPriority="99" w:semiHidden="0" w:name="heading 9"/>
    <w:lsdException w:qFormat="1" w:unhideWhenUsed="0" w:uiPriority="99" w:semiHidden="0" w:name="index 1"/>
    <w:lsdException w:uiPriority="99" w:name="index 2" w:locked="1"/>
    <w:lsdException w:uiPriority="99" w:name="index 3" w:locked="1"/>
    <w:lsdException w:uiPriority="99" w:name="index 4" w:locked="1"/>
    <w:lsdException w:qFormat="1" w:unhideWhenUsed="0" w:uiPriority="99" w:semiHidden="0" w:name="index 5"/>
    <w:lsdException w:uiPriority="99" w:name="index 6" w:locked="1"/>
    <w:lsdException w:qFormat="1" w:unhideWhenUsed="0" w:uiPriority="0" w:name="index 7" w:locked="1"/>
    <w:lsdException w:uiPriority="99" w:name="index 8" w:locked="1"/>
    <w:lsdException w:uiPriority="99" w:name="index 9" w:locked="1"/>
    <w:lsdException w:qFormat="1" w:unhideWhenUsed="0" w:uiPriority="99" w:semiHidden="0" w:name="toc 1"/>
    <w:lsdException w:qFormat="1" w:unhideWhenUsed="0" w:uiPriority="99" w:semiHidden="0" w:name="toc 2"/>
    <w:lsdException w:qFormat="1" w:unhideWhenUsed="0" w:uiPriority="99" w:semiHidden="0" w:name="toc 3"/>
    <w:lsdException w:qFormat="1" w:unhideWhenUsed="0" w:uiPriority="99" w:semiHidden="0" w:name="toc 4"/>
    <w:lsdException w:qFormat="1" w:unhideWhenUsed="0" w:uiPriority="99" w:semiHidden="0" w:name="toc 5"/>
    <w:lsdException w:qFormat="1" w:unhideWhenUsed="0" w:uiPriority="99" w:semiHidden="0" w:name="toc 6"/>
    <w:lsdException w:qFormat="1" w:unhideWhenUsed="0" w:uiPriority="99" w:semiHidden="0" w:name="toc 7"/>
    <w:lsdException w:qFormat="1" w:unhideWhenUsed="0" w:uiPriority="99" w:semiHidden="0" w:name="toc 8"/>
    <w:lsdException w:qFormat="1" w:unhideWhenUsed="0" w:uiPriority="99" w:semiHidden="0" w:name="toc 9"/>
    <w:lsdException w:qFormat="1" w:unhideWhenUsed="0" w:uiPriority="99" w:semiHidden="0" w:name="Normal Indent"/>
    <w:lsdException w:qFormat="1" w:unhideWhenUsed="0" w:uiPriority="99"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99" w:semiHidden="0" w:name="index heading"/>
    <w:lsdException w:qFormat="1" w:unhideWhenUsed="0" w:uiPriority="99" w:semiHidden="0" w:name="caption"/>
    <w:lsdException w:uiPriority="99" w:name="table of figures" w:locked="1"/>
    <w:lsdException w:uiPriority="99" w:name="envelope address" w:locked="1"/>
    <w:lsdException w:uiPriority="99" w:name="envelope return" w:locked="1"/>
    <w:lsdException w:uiPriority="99" w:name="footnote reference" w:locked="1"/>
    <w:lsdException w:qFormat="1" w:unhideWhenUsed="0" w:uiPriority="99" w:semiHidden="0" w:name="annotation reference"/>
    <w:lsdException w:qFormat="1" w:unhideWhenUsed="0" w:uiPriority="99" w:semiHidden="0" w:name="line number"/>
    <w:lsdException w:qFormat="1" w:unhideWhenUsed="0" w:uiPriority="99" w:semiHidden="0" w:name="page number"/>
    <w:lsdException w:qFormat="1" w:unhideWhenUsed="0" w:uiPriority="99" w:semiHidden="0" w:name="endnote reference"/>
    <w:lsdException w:qFormat="1" w:unhideWhenUsed="0" w:uiPriority="99" w:semiHidden="0" w:name="endnote text"/>
    <w:lsdException w:uiPriority="99" w:name="table of authorities" w:locked="1"/>
    <w:lsdException w:uiPriority="99" w:name="macro" w:locked="1"/>
    <w:lsdException w:uiPriority="99" w:name="toa heading" w:locked="1"/>
    <w:lsdException w:qFormat="1" w:unhideWhenUsed="0" w:uiPriority="99" w:semiHidden="0" w:name="List"/>
    <w:lsdException w:uiPriority="99" w:name="List Bullet" w:locked="1"/>
    <w:lsdException w:qFormat="1" w:unhideWhenUsed="0" w:uiPriority="99" w:semiHidden="0" w:name="List Number"/>
    <w:lsdException w:qFormat="1" w:unhideWhenUsed="0" w:uiPriority="99" w:semiHidden="0" w:name="List 2"/>
    <w:lsdException w:uiPriority="99" w:name="List 3" w:locked="1"/>
    <w:lsdException w:uiPriority="99" w:name="List 4" w:locked="1"/>
    <w:lsdException w:qFormat="1" w:unhideWhenUsed="0" w:uiPriority="99" w:semiHidden="0" w:name="List 5"/>
    <w:lsdException w:qFormat="1" w:unhideWhenUsed="0" w:uiPriority="99" w:semiHidden="0" w:name="List Bullet 2"/>
    <w:lsdException w:qFormat="1" w:unhideWhenUsed="0" w:uiPriority="99" w:semiHidden="0" w:name="List Bullet 3"/>
    <w:lsdException w:qFormat="1" w:unhideWhenUsed="0" w:uiPriority="99" w:semiHidden="0" w:name="List Bullet 4"/>
    <w:lsdException w:uiPriority="99" w:name="List Bullet 5" w:locked="1"/>
    <w:lsdException w:qFormat="1" w:unhideWhenUsed="0" w:uiPriority="99" w:semiHidden="0" w:name="List Number 2"/>
    <w:lsdException w:qFormat="1" w:unhideWhenUsed="0" w:uiPriority="99" w:semiHidden="0" w:name="List Number 3"/>
    <w:lsdException w:qFormat="1" w:unhideWhenUsed="0" w:uiPriority="99" w:semiHidden="0" w:name="List Number 4"/>
    <w:lsdException w:qFormat="1" w:unhideWhenUsed="0" w:uiPriority="99" w:semiHidden="0" w:name="List Number 5"/>
    <w:lsdException w:qFormat="1" w:unhideWhenUsed="0" w:uiPriority="99" w:semiHidden="0" w:name="Title"/>
    <w:lsdException w:uiPriority="99" w:name="Closing" w:locked="1"/>
    <w:lsdException w:qFormat="1" w:unhideWhenUsed="0" w:uiPriority="99" w:semiHidden="0" w:name="Signature"/>
    <w:lsdException w:qFormat="1" w:unhideWhenUsed="0" w:uiPriority="99" w:name="Default Paragraph Font"/>
    <w:lsdException w:qFormat="1" w:unhideWhenUsed="0" w:uiPriority="99" w:semiHidden="0" w:name="Body Text"/>
    <w:lsdException w:qFormat="1" w:unhideWhenUsed="0" w:uiPriority="99" w:semiHidden="0" w:name="Body Text Indent"/>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qFormat="1" w:unhideWhenUsed="0" w:uiPriority="0" w:semiHidden="0" w:name="Message Header" w:locked="1"/>
    <w:lsdException w:qFormat="1" w:unhideWhenUsed="0" w:uiPriority="99" w:semiHidden="0" w:name="Subtitle"/>
    <w:lsdException w:qFormat="1" w:unhideWhenUsed="0" w:uiPriority="99" w:semiHidden="0" w:name="Salutation"/>
    <w:lsdException w:qFormat="1" w:unhideWhenUsed="0" w:uiPriority="99" w:semiHidden="0" w:name="Date"/>
    <w:lsdException w:qFormat="1" w:unhideWhenUsed="0" w:uiPriority="99" w:semiHidden="0" w:name="Body Text First Indent"/>
    <w:lsdException w:qFormat="1" w:unhideWhenUsed="0" w:uiPriority="99" w:semiHidden="0" w:name="Body Text First Indent 2"/>
    <w:lsdException w:uiPriority="99" w:name="Note Heading" w:locked="1"/>
    <w:lsdException w:qFormat="1" w:unhideWhenUsed="0" w:uiPriority="99" w:semiHidden="0" w:name="Body Text 2"/>
    <w:lsdException w:qFormat="1" w:unhideWhenUsed="0" w:uiPriority="0" w:semiHidden="0" w:name="Body Text 3"/>
    <w:lsdException w:qFormat="1" w:unhideWhenUsed="0" w:uiPriority="99" w:semiHidden="0" w:name="Body Text Indent 2"/>
    <w:lsdException w:qFormat="1" w:unhideWhenUsed="0" w:uiPriority="99" w:semiHidden="0" w:name="Body Text Indent 3"/>
    <w:lsdException w:qFormat="1" w:unhideWhenUsed="0" w:uiPriority="99" w:semiHidden="0" w:name="Block Text"/>
    <w:lsdException w:qFormat="1" w:unhideWhenUsed="0" w:uiPriority="99" w:semiHidden="0" w:name="Hyperlink"/>
    <w:lsdException w:qFormat="1" w:unhideWhenUsed="0" w:uiPriority="99" w:semiHidden="0" w:name="FollowedHyperlink"/>
    <w:lsdException w:qFormat="1" w:unhideWhenUsed="0" w:uiPriority="99" w:semiHidden="0" w:name="Strong"/>
    <w:lsdException w:qFormat="1" w:unhideWhenUsed="0" w:uiPriority="99" w:semiHidden="0" w:name="Emphasis"/>
    <w:lsdException w:qFormat="1" w:unhideWhenUsed="0" w:uiPriority="99" w:semiHidden="0" w:name="Document Map"/>
    <w:lsdException w:qFormat="1" w:unhideWhenUsed="0" w:uiPriority="99" w:semiHidden="0" w:name="Plain Text"/>
    <w:lsdException w:uiPriority="99" w:name="E-mail Signature" w:locked="1"/>
    <w:lsdException w:qFormat="1" w:unhideWhenUsed="0" w:uiPriority="99" w:semiHidden="0" w:name="Normal (Web)"/>
    <w:lsdException w:uiPriority="99" w:name="HTML Acronym" w:locked="1"/>
    <w:lsdException w:qFormat="1" w:unhideWhenUsed="0" w:uiPriority="99" w:semiHidden="0" w:name="HTML Address"/>
    <w:lsdException w:uiPriority="99" w:name="HTML Cite" w:locked="1"/>
    <w:lsdException w:qFormat="1" w:unhideWhenUsed="0" w:uiPriority="99" w:semiHidden="0" w:name="HTML Code"/>
    <w:lsdException w:uiPriority="99" w:name="HTML Definition" w:locked="1"/>
    <w:lsdException w:uiPriority="99" w:name="HTML Keyboard" w:locked="1"/>
    <w:lsdException w:qFormat="1" w:unhideWhenUsed="0" w:uiPriority="99" w:semiHidden="0" w:name="HTML Preformatted"/>
    <w:lsdException w:uiPriority="99" w:name="HTML Sample" w:locked="1"/>
    <w:lsdException w:uiPriority="99" w:name="HTML Typewriter" w:locked="1"/>
    <w:lsdException w:uiPriority="99" w:name="HTML Variable" w:locked="1"/>
    <w:lsdException w:qFormat="1" w:uiPriority="99" w:name="Normal Table"/>
    <w:lsdException w:qFormat="1" w:unhideWhenUsed="0" w:uiPriority="99" w:semiHidden="0" w:name="annotation subject"/>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qFormat="1" w:unhideWhenUsed="0" w:uiPriority="99" w:semiHidden="0" w:name="Table Grid 5"/>
    <w:lsdException w:uiPriority="99" w:name="Table Grid 6" w:locked="1"/>
    <w:lsdException w:uiPriority="99" w:name="Table Grid 7" w:locked="1"/>
    <w:lsdException w:qFormat="1" w:unhideWhenUsed="0" w:uiPriority="99" w:semiHidden="0" w:name="Table Grid 8"/>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qFormat="1" w:unhideWhenUsed="0" w:uiPriority="99" w:semiHidden="0" w:name="Table Elegant"/>
    <w:lsdException w:qFormat="1" w:unhideWhenUsed="0" w:uiPriority="99" w:semiHidden="0" w:name="Table Professional"/>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99" w:semiHidden="0" w:name="Balloon Text"/>
    <w:lsdException w:qFormat="1" w:unhideWhenUsed="0" w:uiPriority="99" w:semiHidden="0" w:name="Table Grid"/>
    <w:lsdException w:qFormat="1" w:unhideWhenUsed="0" w:uiPriority="99"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305"/>
    <w:qFormat/>
    <w:uiPriority w:val="99"/>
    <w:pPr>
      <w:keepNext/>
      <w:keepLines/>
      <w:tabs>
        <w:tab w:val="left" w:pos="432"/>
      </w:tabs>
      <w:spacing w:before="340" w:after="330" w:line="578" w:lineRule="auto"/>
      <w:ind w:left="432" w:hanging="432"/>
      <w:outlineLvl w:val="0"/>
    </w:pPr>
    <w:rPr>
      <w:b/>
      <w:kern w:val="44"/>
      <w:sz w:val="44"/>
      <w:szCs w:val="20"/>
    </w:rPr>
  </w:style>
  <w:style w:type="paragraph" w:styleId="3">
    <w:name w:val="heading 2"/>
    <w:basedOn w:val="1"/>
    <w:next w:val="1"/>
    <w:link w:val="88"/>
    <w:qFormat/>
    <w:uiPriority w:val="99"/>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1"/>
    <w:link w:val="89"/>
    <w:qFormat/>
    <w:uiPriority w:val="99"/>
    <w:pPr>
      <w:keepNext/>
      <w:keepLines/>
      <w:tabs>
        <w:tab w:val="left" w:pos="900"/>
      </w:tabs>
      <w:spacing w:before="260" w:after="260" w:line="416" w:lineRule="auto"/>
      <w:ind w:left="900" w:hanging="720"/>
      <w:outlineLvl w:val="2"/>
    </w:pPr>
    <w:rPr>
      <w:b/>
      <w:bCs/>
      <w:sz w:val="32"/>
      <w:szCs w:val="32"/>
    </w:rPr>
  </w:style>
  <w:style w:type="paragraph" w:styleId="5">
    <w:name w:val="heading 4"/>
    <w:basedOn w:val="1"/>
    <w:next w:val="1"/>
    <w:link w:val="90"/>
    <w:qFormat/>
    <w:uiPriority w:val="99"/>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6">
    <w:name w:val="heading 5"/>
    <w:basedOn w:val="1"/>
    <w:next w:val="1"/>
    <w:link w:val="91"/>
    <w:qFormat/>
    <w:uiPriority w:val="99"/>
    <w:pPr>
      <w:keepNext/>
      <w:keepLines/>
      <w:tabs>
        <w:tab w:val="left" w:pos="1008"/>
      </w:tabs>
      <w:spacing w:before="280" w:after="290" w:line="376" w:lineRule="auto"/>
      <w:ind w:left="1008" w:hanging="1008"/>
      <w:outlineLvl w:val="4"/>
    </w:pPr>
    <w:rPr>
      <w:b/>
      <w:bCs/>
      <w:sz w:val="28"/>
      <w:szCs w:val="28"/>
    </w:rPr>
  </w:style>
  <w:style w:type="paragraph" w:styleId="7">
    <w:name w:val="heading 6"/>
    <w:basedOn w:val="1"/>
    <w:next w:val="1"/>
    <w:link w:val="92"/>
    <w:qFormat/>
    <w:uiPriority w:val="99"/>
    <w:pPr>
      <w:keepNext/>
      <w:keepLines/>
      <w:tabs>
        <w:tab w:val="left" w:pos="1152"/>
      </w:tabs>
      <w:spacing w:before="240" w:after="64" w:line="320" w:lineRule="auto"/>
      <w:ind w:left="1152" w:hanging="1152"/>
      <w:outlineLvl w:val="5"/>
    </w:pPr>
    <w:rPr>
      <w:rFonts w:ascii="Arial" w:hAnsi="Arial" w:eastAsia="黑体"/>
      <w:b/>
      <w:bCs/>
      <w:sz w:val="24"/>
    </w:rPr>
  </w:style>
  <w:style w:type="paragraph" w:styleId="8">
    <w:name w:val="heading 7"/>
    <w:basedOn w:val="1"/>
    <w:next w:val="1"/>
    <w:link w:val="324"/>
    <w:qFormat/>
    <w:uiPriority w:val="99"/>
    <w:pPr>
      <w:keepNext/>
      <w:keepLines/>
      <w:tabs>
        <w:tab w:val="left" w:pos="1296"/>
      </w:tabs>
      <w:spacing w:before="240" w:after="64" w:line="320" w:lineRule="auto"/>
      <w:ind w:left="1296" w:hanging="1296"/>
      <w:outlineLvl w:val="6"/>
    </w:pPr>
    <w:rPr>
      <w:b/>
      <w:sz w:val="24"/>
      <w:szCs w:val="20"/>
    </w:rPr>
  </w:style>
  <w:style w:type="paragraph" w:styleId="9">
    <w:name w:val="heading 8"/>
    <w:basedOn w:val="1"/>
    <w:next w:val="1"/>
    <w:link w:val="94"/>
    <w:qFormat/>
    <w:uiPriority w:val="99"/>
    <w:pPr>
      <w:keepNext/>
      <w:keepLines/>
      <w:tabs>
        <w:tab w:val="left" w:pos="1440"/>
      </w:tabs>
      <w:spacing w:before="240" w:after="64" w:line="320" w:lineRule="auto"/>
      <w:ind w:left="1440" w:hanging="1440"/>
      <w:outlineLvl w:val="7"/>
    </w:pPr>
    <w:rPr>
      <w:rFonts w:ascii="Arial" w:hAnsi="Arial" w:eastAsia="黑体"/>
      <w:sz w:val="24"/>
    </w:rPr>
  </w:style>
  <w:style w:type="paragraph" w:styleId="10">
    <w:name w:val="heading 9"/>
    <w:basedOn w:val="1"/>
    <w:next w:val="1"/>
    <w:link w:val="95"/>
    <w:qFormat/>
    <w:uiPriority w:val="99"/>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qFormat/>
    <w:uiPriority w:val="99"/>
  </w:style>
  <w:style w:type="table" w:default="1" w:styleId="62">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qFormat/>
    <w:uiPriority w:val="99"/>
    <w:pPr>
      <w:ind w:left="2520" w:leftChars="1200"/>
    </w:pPr>
  </w:style>
  <w:style w:type="paragraph" w:styleId="12">
    <w:name w:val="List Number 2"/>
    <w:basedOn w:val="1"/>
    <w:qFormat/>
    <w:uiPriority w:val="99"/>
    <w:pPr>
      <w:widowControl/>
      <w:tabs>
        <w:tab w:val="left" w:pos="1697"/>
      </w:tabs>
      <w:adjustRightInd/>
      <w:spacing w:afterLines="50"/>
      <w:ind w:left="1697" w:hanging="420"/>
      <w:jc w:val="left"/>
    </w:pPr>
    <w:rPr>
      <w:kern w:val="0"/>
      <w:sz w:val="24"/>
      <w:szCs w:val="20"/>
    </w:rPr>
  </w:style>
  <w:style w:type="paragraph" w:styleId="13">
    <w:name w:val="List Bullet 4"/>
    <w:basedOn w:val="1"/>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List Number"/>
    <w:basedOn w:val="1"/>
    <w:qFormat/>
    <w:uiPriority w:val="99"/>
    <w:pPr>
      <w:widowControl/>
      <w:tabs>
        <w:tab w:val="left" w:pos="390"/>
        <w:tab w:val="left" w:pos="454"/>
      </w:tabs>
      <w:adjustRightInd/>
      <w:spacing w:afterLines="50"/>
      <w:ind w:left="454" w:hanging="284"/>
      <w:jc w:val="left"/>
    </w:pPr>
    <w:rPr>
      <w:kern w:val="0"/>
      <w:sz w:val="24"/>
      <w:szCs w:val="20"/>
    </w:rPr>
  </w:style>
  <w:style w:type="paragraph" w:styleId="15">
    <w:name w:val="Normal Indent"/>
    <w:basedOn w:val="1"/>
    <w:next w:val="1"/>
    <w:link w:val="219"/>
    <w:qFormat/>
    <w:uiPriority w:val="99"/>
    <w:pPr>
      <w:widowControl/>
      <w:snapToGrid w:val="0"/>
      <w:spacing w:line="480" w:lineRule="exact"/>
      <w:ind w:firstLine="567"/>
    </w:pPr>
    <w:rPr>
      <w:rFonts w:ascii="宋体"/>
      <w:color w:val="000000"/>
      <w:kern w:val="28"/>
      <w:sz w:val="28"/>
      <w:szCs w:val="20"/>
    </w:rPr>
  </w:style>
  <w:style w:type="paragraph" w:styleId="16">
    <w:name w:val="caption"/>
    <w:basedOn w:val="1"/>
    <w:next w:val="1"/>
    <w:link w:val="253"/>
    <w:qFormat/>
    <w:uiPriority w:val="99"/>
    <w:rPr>
      <w:b/>
      <w:sz w:val="28"/>
      <w:szCs w:val="20"/>
    </w:rPr>
  </w:style>
  <w:style w:type="paragraph" w:styleId="17">
    <w:name w:val="index 5"/>
    <w:basedOn w:val="1"/>
    <w:next w:val="1"/>
    <w:qFormat/>
    <w:uiPriority w:val="99"/>
    <w:pPr>
      <w:adjustRightInd/>
      <w:ind w:left="800" w:leftChars="800" w:firstLine="200" w:firstLineChars="200"/>
    </w:pPr>
  </w:style>
  <w:style w:type="paragraph" w:styleId="18">
    <w:name w:val="Document Map"/>
    <w:basedOn w:val="1"/>
    <w:link w:val="228"/>
    <w:qFormat/>
    <w:uiPriority w:val="99"/>
    <w:pPr>
      <w:shd w:val="clear" w:color="auto" w:fill="000080"/>
    </w:pPr>
    <w:rPr>
      <w:sz w:val="24"/>
      <w:szCs w:val="20"/>
    </w:rPr>
  </w:style>
  <w:style w:type="paragraph" w:styleId="19">
    <w:name w:val="annotation text"/>
    <w:basedOn w:val="1"/>
    <w:link w:val="356"/>
    <w:qFormat/>
    <w:uiPriority w:val="99"/>
    <w:pPr>
      <w:jc w:val="left"/>
    </w:pPr>
    <w:rPr>
      <w:sz w:val="24"/>
      <w:szCs w:val="20"/>
    </w:rPr>
  </w:style>
  <w:style w:type="paragraph" w:styleId="20">
    <w:name w:val="Salutation"/>
    <w:basedOn w:val="1"/>
    <w:next w:val="1"/>
    <w:link w:val="100"/>
    <w:qFormat/>
    <w:uiPriority w:val="99"/>
    <w:rPr>
      <w:rFonts w:ascii="仿宋_GB2312" w:eastAsia="仿宋_GB2312"/>
      <w:sz w:val="28"/>
      <w:szCs w:val="20"/>
    </w:rPr>
  </w:style>
  <w:style w:type="paragraph" w:styleId="21">
    <w:name w:val="Body Text 3"/>
    <w:basedOn w:val="1"/>
    <w:qFormat/>
    <w:uiPriority w:val="0"/>
    <w:pPr>
      <w:spacing w:before="156" w:beforeLines="50" w:line="400" w:lineRule="exact"/>
      <w:jc w:val="left"/>
    </w:pPr>
    <w:rPr>
      <w:b/>
      <w:color w:val="FF6600"/>
      <w:sz w:val="24"/>
    </w:rPr>
  </w:style>
  <w:style w:type="paragraph" w:styleId="22">
    <w:name w:val="List Bullet 3"/>
    <w:basedOn w:val="1"/>
    <w:qFormat/>
    <w:uiPriority w:val="99"/>
    <w:pPr>
      <w:snapToGrid w:val="0"/>
      <w:spacing w:line="360" w:lineRule="auto"/>
      <w:ind w:left="360" w:right="238" w:hanging="360"/>
      <w:contextualSpacing/>
    </w:pPr>
    <w:rPr>
      <w:sz w:val="24"/>
    </w:rPr>
  </w:style>
  <w:style w:type="paragraph" w:styleId="23">
    <w:name w:val="Body Text"/>
    <w:basedOn w:val="1"/>
    <w:next w:val="24"/>
    <w:link w:val="96"/>
    <w:qFormat/>
    <w:uiPriority w:val="99"/>
    <w:pPr>
      <w:autoSpaceDE w:val="0"/>
      <w:autoSpaceDN w:val="0"/>
      <w:spacing w:line="360" w:lineRule="auto"/>
    </w:pPr>
    <w:rPr>
      <w:rFonts w:ascii="宋体" w:hAnsi="Arial" w:cs="Arial"/>
      <w:sz w:val="24"/>
      <w:szCs w:val="21"/>
      <w:lang w:val="zh-CN"/>
    </w:rPr>
  </w:style>
  <w:style w:type="paragraph" w:styleId="24">
    <w:name w:val="Body Text First Indent"/>
    <w:basedOn w:val="23"/>
    <w:next w:val="25"/>
    <w:link w:val="97"/>
    <w:qFormat/>
    <w:uiPriority w:val="99"/>
    <w:pPr>
      <w:ind w:firstLine="420"/>
    </w:pPr>
    <w:rPr>
      <w:rFonts w:hAnsi="Times New Roman" w:cs="Times New Roman"/>
      <w:szCs w:val="20"/>
    </w:rPr>
  </w:style>
  <w:style w:type="paragraph" w:styleId="25">
    <w:name w:val="toc 6"/>
    <w:basedOn w:val="1"/>
    <w:next w:val="1"/>
    <w:qFormat/>
    <w:uiPriority w:val="99"/>
    <w:pPr>
      <w:ind w:left="2100" w:leftChars="1000"/>
    </w:pPr>
  </w:style>
  <w:style w:type="paragraph" w:styleId="26">
    <w:name w:val="List Number 3"/>
    <w:basedOn w:val="1"/>
    <w:qFormat/>
    <w:uiPriority w:val="99"/>
    <w:pPr>
      <w:widowControl/>
      <w:tabs>
        <w:tab w:val="left" w:pos="360"/>
        <w:tab w:val="left" w:pos="482"/>
      </w:tabs>
      <w:adjustRightInd/>
      <w:spacing w:afterLines="50"/>
      <w:ind w:left="482" w:hanging="340"/>
      <w:jc w:val="left"/>
    </w:pPr>
    <w:rPr>
      <w:kern w:val="0"/>
      <w:sz w:val="24"/>
      <w:szCs w:val="20"/>
    </w:rPr>
  </w:style>
  <w:style w:type="paragraph" w:styleId="27">
    <w:name w:val="List 2"/>
    <w:basedOn w:val="1"/>
    <w:qFormat/>
    <w:uiPriority w:val="99"/>
    <w:pPr>
      <w:adjustRightInd/>
      <w:spacing w:line="360" w:lineRule="auto"/>
      <w:ind w:left="100" w:leftChars="200" w:hanging="200" w:hangingChars="200"/>
    </w:pPr>
    <w:rPr>
      <w:rFonts w:eastAsia="微软雅黑"/>
    </w:rPr>
  </w:style>
  <w:style w:type="paragraph" w:styleId="28">
    <w:name w:val="Block Text"/>
    <w:basedOn w:val="1"/>
    <w:qFormat/>
    <w:uiPriority w:val="99"/>
    <w:pPr>
      <w:ind w:left="-359" w:leftChars="-171" w:right="-244" w:rightChars="-244" w:firstLine="501" w:firstLineChars="239"/>
    </w:pPr>
    <w:rPr>
      <w:rFonts w:ascii="仿宋_GB2312" w:eastAsia="仿宋_GB2312"/>
      <w:sz w:val="30"/>
      <w:szCs w:val="20"/>
    </w:rPr>
  </w:style>
  <w:style w:type="paragraph" w:styleId="29">
    <w:name w:val="List Bullet 2"/>
    <w:basedOn w:val="1"/>
    <w:qFormat/>
    <w:uiPriority w:val="99"/>
    <w:pPr>
      <w:autoSpaceDE w:val="0"/>
      <w:autoSpaceDN w:val="0"/>
      <w:ind w:left="420"/>
      <w:jc w:val="left"/>
    </w:pPr>
    <w:rPr>
      <w:rFonts w:ascii="宋体" w:hAnsi="宋体"/>
      <w:color w:val="000000"/>
      <w:kern w:val="0"/>
      <w:sz w:val="24"/>
      <w:szCs w:val="20"/>
    </w:rPr>
  </w:style>
  <w:style w:type="paragraph" w:styleId="30">
    <w:name w:val="HTML Address"/>
    <w:basedOn w:val="1"/>
    <w:link w:val="103"/>
    <w:qFormat/>
    <w:uiPriority w:val="99"/>
    <w:pPr>
      <w:widowControl/>
      <w:adjustRightInd/>
      <w:ind w:firstLine="200" w:firstLineChars="200"/>
      <w:jc w:val="left"/>
    </w:pPr>
    <w:rPr>
      <w:rFonts w:ascii="宋体" w:hAnsi="宋体"/>
      <w:i/>
      <w:iCs/>
      <w:kern w:val="0"/>
      <w:sz w:val="24"/>
    </w:rPr>
  </w:style>
  <w:style w:type="paragraph" w:styleId="31">
    <w:name w:val="toc 5"/>
    <w:basedOn w:val="1"/>
    <w:next w:val="1"/>
    <w:qFormat/>
    <w:uiPriority w:val="99"/>
    <w:pPr>
      <w:ind w:left="1680" w:leftChars="800"/>
    </w:pPr>
  </w:style>
  <w:style w:type="paragraph" w:styleId="32">
    <w:name w:val="toc 3"/>
    <w:basedOn w:val="1"/>
    <w:next w:val="1"/>
    <w:qFormat/>
    <w:uiPriority w:val="99"/>
    <w:pPr>
      <w:tabs>
        <w:tab w:val="right" w:leader="dot" w:pos="8268"/>
      </w:tabs>
      <w:spacing w:line="460" w:lineRule="exact"/>
      <w:ind w:left="840" w:leftChars="400" w:firstLine="482"/>
    </w:pPr>
    <w:rPr>
      <w:rFonts w:ascii="宋体" w:hAnsi="宋体"/>
    </w:rPr>
  </w:style>
  <w:style w:type="paragraph" w:styleId="33">
    <w:name w:val="Plain Text"/>
    <w:basedOn w:val="1"/>
    <w:next w:val="15"/>
    <w:link w:val="104"/>
    <w:qFormat/>
    <w:uiPriority w:val="99"/>
    <w:rPr>
      <w:rFonts w:ascii="宋体" w:hAnsi="Courier New" w:cs="Arial"/>
      <w:szCs w:val="21"/>
    </w:rPr>
  </w:style>
  <w:style w:type="paragraph" w:styleId="34">
    <w:name w:val="List Number 4"/>
    <w:basedOn w:val="1"/>
    <w:qFormat/>
    <w:uiPriority w:val="99"/>
    <w:pPr>
      <w:tabs>
        <w:tab w:val="left" w:pos="840"/>
      </w:tabs>
      <w:autoSpaceDE w:val="0"/>
      <w:autoSpaceDN w:val="0"/>
      <w:spacing w:line="360" w:lineRule="atLeast"/>
      <w:ind w:left="840" w:hanging="420"/>
    </w:pPr>
    <w:rPr>
      <w:kern w:val="0"/>
      <w:sz w:val="24"/>
    </w:rPr>
  </w:style>
  <w:style w:type="paragraph" w:styleId="35">
    <w:name w:val="toc 8"/>
    <w:basedOn w:val="1"/>
    <w:next w:val="1"/>
    <w:qFormat/>
    <w:uiPriority w:val="99"/>
    <w:pPr>
      <w:ind w:left="2940" w:leftChars="1400"/>
    </w:pPr>
  </w:style>
  <w:style w:type="paragraph" w:styleId="36">
    <w:name w:val="Date"/>
    <w:basedOn w:val="1"/>
    <w:next w:val="1"/>
    <w:link w:val="105"/>
    <w:qFormat/>
    <w:uiPriority w:val="99"/>
    <w:pPr>
      <w:ind w:left="100" w:leftChars="2500"/>
    </w:pPr>
    <w:rPr>
      <w:rFonts w:ascii="宋体"/>
      <w:sz w:val="24"/>
      <w:szCs w:val="21"/>
      <w:lang w:val="zh-CN"/>
    </w:rPr>
  </w:style>
  <w:style w:type="paragraph" w:styleId="37">
    <w:name w:val="Body Text Indent 2"/>
    <w:basedOn w:val="1"/>
    <w:link w:val="106"/>
    <w:qFormat/>
    <w:uiPriority w:val="99"/>
    <w:pPr>
      <w:spacing w:line="360" w:lineRule="auto"/>
      <w:ind w:firstLine="601"/>
      <w:textAlignment w:val="baseline"/>
    </w:pPr>
    <w:rPr>
      <w:rFonts w:ascii="宋体"/>
      <w:kern w:val="0"/>
      <w:sz w:val="28"/>
      <w:szCs w:val="20"/>
    </w:rPr>
  </w:style>
  <w:style w:type="paragraph" w:styleId="38">
    <w:name w:val="endnote text"/>
    <w:basedOn w:val="1"/>
    <w:link w:val="107"/>
    <w:qFormat/>
    <w:uiPriority w:val="99"/>
    <w:rPr>
      <w:lang w:val="zh-CN"/>
    </w:rPr>
  </w:style>
  <w:style w:type="paragraph" w:styleId="39">
    <w:name w:val="Balloon Text"/>
    <w:basedOn w:val="1"/>
    <w:link w:val="214"/>
    <w:qFormat/>
    <w:uiPriority w:val="99"/>
    <w:rPr>
      <w:sz w:val="18"/>
      <w:szCs w:val="20"/>
    </w:rPr>
  </w:style>
  <w:style w:type="paragraph" w:styleId="40">
    <w:name w:val="footer"/>
    <w:basedOn w:val="1"/>
    <w:link w:val="392"/>
    <w:qFormat/>
    <w:uiPriority w:val="99"/>
    <w:pPr>
      <w:tabs>
        <w:tab w:val="center" w:pos="4153"/>
        <w:tab w:val="right" w:pos="8306"/>
      </w:tabs>
      <w:snapToGrid w:val="0"/>
      <w:jc w:val="left"/>
    </w:pPr>
    <w:rPr>
      <w:sz w:val="18"/>
      <w:szCs w:val="20"/>
    </w:rPr>
  </w:style>
  <w:style w:type="paragraph" w:styleId="41">
    <w:name w:val="header"/>
    <w:basedOn w:val="1"/>
    <w:link w:val="401"/>
    <w:qFormat/>
    <w:uiPriority w:val="99"/>
    <w:pPr>
      <w:pBdr>
        <w:bottom w:val="single" w:color="auto" w:sz="6" w:space="1"/>
      </w:pBdr>
      <w:tabs>
        <w:tab w:val="center" w:pos="4153"/>
        <w:tab w:val="right" w:pos="8306"/>
      </w:tabs>
      <w:snapToGrid w:val="0"/>
      <w:jc w:val="center"/>
    </w:pPr>
    <w:rPr>
      <w:sz w:val="18"/>
      <w:szCs w:val="20"/>
    </w:rPr>
  </w:style>
  <w:style w:type="paragraph" w:styleId="42">
    <w:name w:val="Signature"/>
    <w:basedOn w:val="1"/>
    <w:link w:val="111"/>
    <w:qFormat/>
    <w:uiPriority w:val="99"/>
    <w:pPr>
      <w:spacing w:after="600" w:line="312" w:lineRule="atLeast"/>
      <w:jc w:val="center"/>
      <w:textAlignment w:val="baseline"/>
    </w:pPr>
    <w:rPr>
      <w:rFonts w:eastAsia="仿宋_GB2312"/>
      <w:kern w:val="0"/>
      <w:sz w:val="24"/>
      <w:szCs w:val="20"/>
    </w:rPr>
  </w:style>
  <w:style w:type="paragraph" w:styleId="43">
    <w:name w:val="toc 1"/>
    <w:basedOn w:val="1"/>
    <w:next w:val="1"/>
    <w:qFormat/>
    <w:uiPriority w:val="99"/>
  </w:style>
  <w:style w:type="paragraph" w:styleId="44">
    <w:name w:val="toc 4"/>
    <w:basedOn w:val="1"/>
    <w:next w:val="1"/>
    <w:qFormat/>
    <w:uiPriority w:val="99"/>
    <w:pPr>
      <w:ind w:left="1260" w:leftChars="600"/>
    </w:pPr>
  </w:style>
  <w:style w:type="paragraph" w:styleId="45">
    <w:name w:val="index heading"/>
    <w:basedOn w:val="1"/>
    <w:next w:val="46"/>
    <w:qFormat/>
    <w:uiPriority w:val="99"/>
    <w:pPr>
      <w:adjustRightInd/>
      <w:ind w:firstLine="200" w:firstLineChars="200"/>
    </w:pPr>
  </w:style>
  <w:style w:type="paragraph" w:styleId="46">
    <w:name w:val="index 1"/>
    <w:basedOn w:val="1"/>
    <w:next w:val="1"/>
    <w:qFormat/>
    <w:uiPriority w:val="99"/>
    <w:pPr>
      <w:adjustRightInd/>
      <w:spacing w:line="360" w:lineRule="auto"/>
      <w:ind w:firstLine="200" w:firstLineChars="200"/>
      <w:jc w:val="center"/>
    </w:pPr>
    <w:rPr>
      <w:sz w:val="24"/>
      <w:szCs w:val="20"/>
    </w:rPr>
  </w:style>
  <w:style w:type="paragraph" w:styleId="47">
    <w:name w:val="Subtitle"/>
    <w:basedOn w:val="1"/>
    <w:link w:val="112"/>
    <w:qFormat/>
    <w:uiPriority w:val="99"/>
    <w:pPr>
      <w:widowControl/>
      <w:snapToGrid w:val="0"/>
      <w:spacing w:before="240" w:after="480"/>
      <w:jc w:val="center"/>
    </w:pPr>
    <w:rPr>
      <w:rFonts w:ascii="Arial" w:hAnsi="Arial" w:eastAsia="隶书"/>
      <w:b/>
      <w:bCs/>
      <w:kern w:val="28"/>
      <w:sz w:val="44"/>
      <w:szCs w:val="32"/>
    </w:rPr>
  </w:style>
  <w:style w:type="paragraph" w:styleId="48">
    <w:name w:val="List Number 5"/>
    <w:basedOn w:val="1"/>
    <w:qFormat/>
    <w:uiPriority w:val="99"/>
    <w:pPr>
      <w:tabs>
        <w:tab w:val="left" w:pos="902"/>
      </w:tabs>
      <w:adjustRightInd/>
      <w:spacing w:line="400" w:lineRule="exact"/>
      <w:ind w:left="902" w:hanging="420"/>
    </w:pPr>
    <w:rPr>
      <w:sz w:val="24"/>
      <w:szCs w:val="20"/>
    </w:rPr>
  </w:style>
  <w:style w:type="paragraph" w:styleId="49">
    <w:name w:val="List"/>
    <w:basedOn w:val="1"/>
    <w:qFormat/>
    <w:uiPriority w:val="99"/>
    <w:pPr>
      <w:ind w:left="200" w:hanging="200" w:hangingChars="200"/>
    </w:pPr>
  </w:style>
  <w:style w:type="paragraph" w:styleId="50">
    <w:name w:val="footnote text"/>
    <w:basedOn w:val="15"/>
    <w:link w:val="113"/>
    <w:qFormat/>
    <w:uiPriority w:val="99"/>
    <w:pPr>
      <w:adjustRightInd/>
      <w:snapToGrid/>
      <w:spacing w:before="60" w:after="60" w:line="300" w:lineRule="exact"/>
      <w:ind w:firstLine="0"/>
    </w:pPr>
    <w:rPr>
      <w:rFonts w:ascii="Times New Roman"/>
      <w:color w:val="0000FF"/>
      <w:kern w:val="0"/>
      <w:sz w:val="21"/>
    </w:rPr>
  </w:style>
  <w:style w:type="paragraph" w:styleId="51">
    <w:name w:val="List 5"/>
    <w:basedOn w:val="1"/>
    <w:qFormat/>
    <w:uiPriority w:val="99"/>
    <w:pPr>
      <w:adjustRightInd/>
      <w:ind w:left="100" w:leftChars="800" w:hanging="200" w:hangingChars="200"/>
    </w:pPr>
  </w:style>
  <w:style w:type="paragraph" w:styleId="52">
    <w:name w:val="Body Text Indent 3"/>
    <w:basedOn w:val="1"/>
    <w:link w:val="114"/>
    <w:qFormat/>
    <w:uiPriority w:val="99"/>
    <w:pPr>
      <w:spacing w:line="360" w:lineRule="auto"/>
      <w:ind w:firstLine="420"/>
    </w:pPr>
    <w:rPr>
      <w:sz w:val="24"/>
      <w:szCs w:val="20"/>
    </w:rPr>
  </w:style>
  <w:style w:type="paragraph" w:styleId="53">
    <w:name w:val="index 7"/>
    <w:basedOn w:val="1"/>
    <w:next w:val="1"/>
    <w:semiHidden/>
    <w:qFormat/>
    <w:locked/>
    <w:uiPriority w:val="0"/>
    <w:pPr>
      <w:ind w:left="1200" w:leftChars="1200"/>
    </w:pPr>
  </w:style>
  <w:style w:type="paragraph" w:styleId="54">
    <w:name w:val="toc 2"/>
    <w:basedOn w:val="1"/>
    <w:next w:val="1"/>
    <w:qFormat/>
    <w:uiPriority w:val="99"/>
    <w:pPr>
      <w:ind w:left="420" w:leftChars="200"/>
    </w:pPr>
  </w:style>
  <w:style w:type="paragraph" w:styleId="55">
    <w:name w:val="toc 9"/>
    <w:basedOn w:val="1"/>
    <w:next w:val="1"/>
    <w:qFormat/>
    <w:uiPriority w:val="99"/>
    <w:pPr>
      <w:ind w:left="3360" w:leftChars="1600"/>
    </w:pPr>
  </w:style>
  <w:style w:type="paragraph" w:styleId="56">
    <w:name w:val="Body Text 2"/>
    <w:basedOn w:val="1"/>
    <w:link w:val="115"/>
    <w:qFormat/>
    <w:uiPriority w:val="99"/>
    <w:pPr>
      <w:spacing w:after="120" w:line="480" w:lineRule="auto"/>
    </w:pPr>
  </w:style>
  <w:style w:type="paragraph" w:styleId="57">
    <w:name w:val="Message Header"/>
    <w:basedOn w:val="1"/>
    <w:qFormat/>
    <w:locked/>
    <w:uiPriority w:val="0"/>
    <w:pPr>
      <w:pBdr>
        <w:top w:val="single" w:color="auto" w:sz="6" w:space="1"/>
        <w:left w:val="single" w:color="auto" w:sz="6" w:space="4"/>
        <w:bottom w:val="single" w:color="auto" w:sz="6" w:space="1"/>
        <w:right w:val="single" w:color="auto" w:sz="6" w:space="4"/>
      </w:pBdr>
      <w:shd w:val="pct10" w:color="auto" w:fill="auto"/>
      <w:ind w:left="1000" w:leftChars="500" w:hanging="500" w:hangingChars="500"/>
    </w:pPr>
    <w:rPr>
      <w:rFonts w:ascii="Arial" w:hAnsi="Arial"/>
      <w:sz w:val="28"/>
    </w:rPr>
  </w:style>
  <w:style w:type="paragraph" w:styleId="58">
    <w:name w:val="HTML Preformatted"/>
    <w:basedOn w:val="1"/>
    <w:link w:val="116"/>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qFormat/>
    <w:uiPriority w:val="99"/>
    <w:pPr>
      <w:widowControl/>
      <w:spacing w:before="100" w:beforeAutospacing="1" w:after="100" w:afterAutospacing="1"/>
      <w:jc w:val="left"/>
    </w:pPr>
    <w:rPr>
      <w:rFonts w:ascii="宋体" w:hAnsi="宋体"/>
      <w:kern w:val="0"/>
      <w:sz w:val="24"/>
    </w:rPr>
  </w:style>
  <w:style w:type="paragraph" w:styleId="60">
    <w:name w:val="Title"/>
    <w:basedOn w:val="1"/>
    <w:link w:val="117"/>
    <w:qFormat/>
    <w:uiPriority w:val="99"/>
    <w:pPr>
      <w:widowControl/>
      <w:overflowPunct w:val="0"/>
      <w:autoSpaceDE w:val="0"/>
      <w:autoSpaceDN w:val="0"/>
      <w:jc w:val="center"/>
      <w:textAlignment w:val="baseline"/>
    </w:pPr>
    <w:rPr>
      <w:b/>
      <w:kern w:val="0"/>
      <w:sz w:val="24"/>
      <w:szCs w:val="20"/>
      <w:lang w:val="en-GB"/>
    </w:rPr>
  </w:style>
  <w:style w:type="paragraph" w:styleId="61">
    <w:name w:val="annotation subject"/>
    <w:basedOn w:val="19"/>
    <w:next w:val="19"/>
    <w:link w:val="118"/>
    <w:qFormat/>
    <w:uiPriority w:val="99"/>
    <w:rPr>
      <w:b/>
      <w:bCs/>
    </w:rPr>
  </w:style>
  <w:style w:type="table" w:styleId="63">
    <w:name w:val="Table Grid"/>
    <w:basedOn w:val="62"/>
    <w:qFormat/>
    <w:uiPriority w:val="99"/>
    <w:pPr>
      <w:widowControl w:val="0"/>
      <w:jc w:val="both"/>
    </w:pPr>
    <w:rPr>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qFormat/>
    <w:uiPriority w:val="99"/>
    <w:rPr>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qFormat/>
    <w:uiPriority w:val="99"/>
    <w:pPr>
      <w:widowControl w:val="0"/>
      <w:jc w:val="both"/>
    </w:pPr>
    <w:rPr>
      <w:kern w:val="0"/>
      <w:sz w:val="20"/>
      <w:szCs w:val="20"/>
    </w:r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blStylePr w:type="firstRow">
      <w:rPr>
        <w:rFonts w:cs="Times New Roman"/>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99"/>
    <w:pPr>
      <w:widowControl w:val="0"/>
      <w:jc w:val="both"/>
    </w:pPr>
    <w:rPr>
      <w:kern w:val="0"/>
      <w:sz w:val="20"/>
      <w:szCs w:val="20"/>
    </w:r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blStylePr w:type="firstRow">
      <w:rPr>
        <w:rFonts w:cs="Times New Roman"/>
      </w:rPr>
      <w:tblPr/>
      <w:tcPr>
        <w:tcBorders>
          <w:top w:val="nil"/>
          <w:left w:val="nil"/>
          <w:bottom w:val="single" w:color="000000" w:sz="12" w:space="0"/>
          <w:right w:val="nil"/>
          <w:insideH w:val="nil"/>
          <w:insideV w:val="nil"/>
          <w:tl2br w:val="nil"/>
          <w:tr2bl w:val="nil"/>
        </w:tcBorders>
      </w:tcPr>
    </w:tblStylePr>
    <w:tblStylePr w:type="lastRow">
      <w:rPr>
        <w:rFonts w:cs="Times New Roman"/>
        <w:b/>
        <w:bCs/>
      </w:rPr>
      <w:tblPr/>
      <w:tcPr>
        <w:tcBorders>
          <w:top w:val="nil"/>
          <w:left w:val="nil"/>
          <w:bottom w:val="nil"/>
          <w:right w:val="nil"/>
          <w:insideH w:val="nil"/>
          <w:insideV w:val="nil"/>
          <w:tl2br w:val="nil"/>
          <w:tr2bl w:val="nil"/>
        </w:tcBorders>
      </w:tcPr>
    </w:tblStylePr>
    <w:tblStylePr w:type="lastCol">
      <w:rPr>
        <w:rFonts w:cs="Times New Roman"/>
        <w:b/>
        <w:bCs/>
      </w:rPr>
      <w:tblPr/>
      <w:tcPr>
        <w:tcBorders>
          <w:top w:val="nil"/>
          <w:left w:val="nil"/>
          <w:bottom w:val="nil"/>
          <w:right w:val="nil"/>
          <w:insideH w:val="nil"/>
          <w:insideV w:val="nil"/>
          <w:tl2br w:val="nil"/>
          <w:tr2bl w:val="nil"/>
        </w:tcBorders>
      </w:tcPr>
    </w:tblStylePr>
    <w:tblStylePr w:type="nwCell">
      <w:rPr>
        <w:rFonts w:cs="Times New Roman"/>
      </w:rPr>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99"/>
    <w:pPr>
      <w:widowControl w:val="0"/>
      <w:jc w:val="both"/>
    </w:pPr>
    <w:rPr>
      <w:kern w:val="0"/>
      <w:sz w:val="20"/>
      <w:szCs w:val="20"/>
    </w:r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blStylePr w:type="firstRow">
      <w:rPr>
        <w:rFonts w:cs="Times New Roman"/>
        <w:b/>
        <w:bCs/>
        <w:color w:val="FFFFFF"/>
      </w:rPr>
      <w:tblPr/>
      <w:tcPr>
        <w:tcBorders>
          <w:top w:val="nil"/>
          <w:left w:val="nil"/>
          <w:bottom w:val="nil"/>
          <w:right w:val="nil"/>
          <w:insideH w:val="nil"/>
          <w:insideV w:val="nil"/>
          <w:tl2br w:val="nil"/>
          <w:tr2bl w:val="nil"/>
        </w:tcBorders>
        <w:shd w:val="solid" w:color="000080" w:fill="FFFFFF"/>
      </w:tcPr>
    </w:tblStylePr>
    <w:tblStylePr w:type="lastRow">
      <w:rPr>
        <w:rFonts w:cs="Times New Roman"/>
        <w:b/>
        <w:bCs/>
        <w:color w:val="auto"/>
      </w:rPr>
      <w:tblPr/>
      <w:tcPr>
        <w:tcBorders>
          <w:top w:val="nil"/>
          <w:left w:val="nil"/>
          <w:bottom w:val="nil"/>
          <w:right w:val="nil"/>
          <w:insideH w:val="nil"/>
          <w:insideV w:val="nil"/>
          <w:tl2br w:val="nil"/>
          <w:tr2bl w:val="nil"/>
        </w:tcBorders>
      </w:tcPr>
    </w:tblStylePr>
    <w:tblStylePr w:type="lastCol">
      <w:rPr>
        <w:rFonts w:cs="Times New Roman"/>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99"/>
    <w:pPr>
      <w:widowControl w:val="0"/>
      <w:jc w:val="both"/>
    </w:pPr>
    <w:rPr>
      <w:kern w:val="0"/>
      <w:sz w:val="20"/>
      <w:szCs w:val="20"/>
    </w:r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blStylePr w:type="firstRow">
      <w:rPr>
        <w:rFonts w:cs="Times New Roman"/>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basedOn w:val="69"/>
    <w:qFormat/>
    <w:uiPriority w:val="99"/>
    <w:rPr>
      <w:rFonts w:cs="Times New Roman"/>
      <w:b/>
    </w:rPr>
  </w:style>
  <w:style w:type="character" w:styleId="71">
    <w:name w:val="endnote reference"/>
    <w:basedOn w:val="69"/>
    <w:qFormat/>
    <w:uiPriority w:val="99"/>
    <w:rPr>
      <w:rFonts w:cs="Times New Roman"/>
      <w:vertAlign w:val="superscript"/>
    </w:rPr>
  </w:style>
  <w:style w:type="character" w:styleId="72">
    <w:name w:val="page number"/>
    <w:basedOn w:val="69"/>
    <w:qFormat/>
    <w:uiPriority w:val="99"/>
    <w:rPr>
      <w:rFonts w:ascii="Arial" w:hAnsi="Arial" w:eastAsia="黑体" w:cs="Arial"/>
      <w:snapToGrid w:val="0"/>
      <w:kern w:val="0"/>
      <w:sz w:val="21"/>
      <w:szCs w:val="21"/>
    </w:rPr>
  </w:style>
  <w:style w:type="character" w:styleId="73">
    <w:name w:val="FollowedHyperlink"/>
    <w:basedOn w:val="69"/>
    <w:qFormat/>
    <w:uiPriority w:val="99"/>
    <w:rPr>
      <w:rFonts w:ascii="Arial" w:hAnsi="Arial" w:eastAsia="黑体" w:cs="Times New Roman"/>
      <w:snapToGrid w:val="0"/>
      <w:color w:val="000000"/>
      <w:kern w:val="0"/>
      <w:sz w:val="18"/>
      <w:u w:val="none"/>
    </w:rPr>
  </w:style>
  <w:style w:type="character" w:styleId="74">
    <w:name w:val="Emphasis"/>
    <w:basedOn w:val="69"/>
    <w:qFormat/>
    <w:uiPriority w:val="99"/>
    <w:rPr>
      <w:rFonts w:cs="Times New Roman"/>
      <w:color w:val="CC0033"/>
    </w:rPr>
  </w:style>
  <w:style w:type="character" w:styleId="75">
    <w:name w:val="line number"/>
    <w:basedOn w:val="69"/>
    <w:qFormat/>
    <w:uiPriority w:val="99"/>
    <w:rPr>
      <w:rFonts w:ascii="Arial" w:hAnsi="Arial" w:eastAsia="黑体" w:cs="Arial"/>
      <w:snapToGrid w:val="0"/>
      <w:kern w:val="0"/>
      <w:sz w:val="21"/>
      <w:szCs w:val="21"/>
    </w:rPr>
  </w:style>
  <w:style w:type="character" w:styleId="76">
    <w:name w:val="Hyperlink"/>
    <w:basedOn w:val="69"/>
    <w:qFormat/>
    <w:uiPriority w:val="99"/>
    <w:rPr>
      <w:rFonts w:ascii="Arial" w:hAnsi="Arial" w:eastAsia="黑体" w:cs="Times New Roman"/>
      <w:snapToGrid w:val="0"/>
      <w:color w:val="000000"/>
      <w:kern w:val="0"/>
      <w:sz w:val="18"/>
      <w:u w:val="none"/>
    </w:rPr>
  </w:style>
  <w:style w:type="character" w:styleId="77">
    <w:name w:val="HTML Code"/>
    <w:basedOn w:val="69"/>
    <w:qFormat/>
    <w:uiPriority w:val="99"/>
    <w:rPr>
      <w:rFonts w:ascii="黑体" w:hAnsi="Courier New" w:eastAsia="黑体" w:cs="Times New Roman"/>
      <w:sz w:val="20"/>
    </w:rPr>
  </w:style>
  <w:style w:type="character" w:styleId="78">
    <w:name w:val="annotation reference"/>
    <w:basedOn w:val="69"/>
    <w:qFormat/>
    <w:uiPriority w:val="99"/>
    <w:rPr>
      <w:rFonts w:cs="Times New Roman"/>
      <w:sz w:val="21"/>
    </w:rPr>
  </w:style>
  <w:style w:type="paragraph" w:customStyle="1" w:styleId="79">
    <w:name w:val="Body Text First Indent 21"/>
    <w:basedOn w:val="80"/>
    <w:qFormat/>
    <w:uiPriority w:val="0"/>
    <w:pPr>
      <w:ind w:firstLine="420"/>
    </w:pPr>
    <w:rPr>
      <w:rFonts w:cs="宋体"/>
    </w:rPr>
  </w:style>
  <w:style w:type="paragraph" w:customStyle="1" w:styleId="80">
    <w:name w:val="Body Text Indent1"/>
    <w:basedOn w:val="1"/>
    <w:next w:val="1"/>
    <w:qFormat/>
    <w:uiPriority w:val="0"/>
    <w:pPr>
      <w:spacing w:after="120"/>
      <w:ind w:left="420" w:leftChars="200"/>
    </w:pPr>
  </w:style>
  <w:style w:type="paragraph" w:customStyle="1" w:styleId="81">
    <w:name w:val="样式 正文首行缩进 2 + Arial"/>
    <w:basedOn w:val="1"/>
    <w:next w:val="1"/>
    <w:qFormat/>
    <w:uiPriority w:val="0"/>
    <w:pPr>
      <w:spacing w:after="120" w:line="320" w:lineRule="atLeast"/>
      <w:ind w:firstLine="200" w:firstLineChars="200"/>
    </w:pPr>
    <w:rPr>
      <w:rFonts w:ascii="Arial" w:hAnsi="Arial"/>
      <w:kern w:val="0"/>
    </w:rPr>
  </w:style>
  <w:style w:type="paragraph" w:customStyle="1" w:styleId="82">
    <w:name w:val="表格文字"/>
    <w:basedOn w:val="83"/>
    <w:next w:val="23"/>
    <w:qFormat/>
    <w:uiPriority w:val="99"/>
    <w:pPr>
      <w:adjustRightInd/>
      <w:ind w:firstLine="200" w:firstLineChars="200"/>
    </w:pPr>
    <w:rPr>
      <w:rFonts w:ascii="Arial" w:hAnsi="Arial"/>
      <w:spacing w:val="-5"/>
      <w:kern w:val="0"/>
      <w:sz w:val="24"/>
      <w:szCs w:val="20"/>
    </w:rPr>
  </w:style>
  <w:style w:type="paragraph" w:customStyle="1" w:styleId="83">
    <w:name w:val="表格"/>
    <w:basedOn w:val="1"/>
    <w:qFormat/>
    <w:uiPriority w:val="99"/>
    <w:pPr>
      <w:snapToGrid w:val="0"/>
      <w:ind w:firstLine="42" w:firstLineChars="21"/>
    </w:pPr>
    <w:rPr>
      <w:rFonts w:ascii="宋体" w:hAnsi="宋体"/>
      <w:kern w:val="0"/>
      <w:sz w:val="20"/>
      <w:szCs w:val="20"/>
    </w:rPr>
  </w:style>
  <w:style w:type="paragraph" w:customStyle="1" w:styleId="84">
    <w:name w:val="正文文本首行缩进 2"/>
    <w:qFormat/>
    <w:uiPriority w:val="99"/>
    <w:pPr>
      <w:spacing w:line="200" w:lineRule="atLeast"/>
      <w:ind w:firstLine="420"/>
    </w:pPr>
    <w:rPr>
      <w:rFonts w:ascii="宋体" w:hAnsi="Courier New" w:eastAsia="宋体" w:cs="Times New Roman"/>
      <w:spacing w:val="-4"/>
      <w:sz w:val="18"/>
    </w:rPr>
  </w:style>
  <w:style w:type="paragraph" w:customStyle="1" w:styleId="85">
    <w:name w:val="Body Text 3"/>
    <w:basedOn w:val="1"/>
    <w:qFormat/>
    <w:uiPriority w:val="0"/>
    <w:pPr>
      <w:spacing w:after="120" w:afterLines="0"/>
    </w:pPr>
    <w:rPr>
      <w:sz w:val="16"/>
      <w:szCs w:val="16"/>
    </w:rPr>
  </w:style>
  <w:style w:type="paragraph" w:customStyle="1" w:styleId="86">
    <w:name w:val="Body Text 31"/>
    <w:basedOn w:val="1"/>
    <w:qFormat/>
    <w:uiPriority w:val="0"/>
    <w:pPr>
      <w:spacing w:after="120" w:afterLines="0"/>
    </w:pPr>
    <w:rPr>
      <w:sz w:val="16"/>
      <w:szCs w:val="16"/>
    </w:rPr>
  </w:style>
  <w:style w:type="character" w:customStyle="1" w:styleId="87">
    <w:name w:val="Heading 1 Char"/>
    <w:basedOn w:val="69"/>
    <w:link w:val="2"/>
    <w:qFormat/>
    <w:locked/>
    <w:uiPriority w:val="99"/>
    <w:rPr>
      <w:rFonts w:ascii="Times New Roman" w:hAnsi="Times New Roman" w:eastAsia="黑体" w:cs="Times New Roman"/>
      <w:b/>
      <w:kern w:val="0"/>
      <w:sz w:val="24"/>
    </w:rPr>
  </w:style>
  <w:style w:type="character" w:customStyle="1" w:styleId="88">
    <w:name w:val="Heading 2 Char"/>
    <w:basedOn w:val="69"/>
    <w:link w:val="3"/>
    <w:semiHidden/>
    <w:qFormat/>
    <w:locked/>
    <w:uiPriority w:val="99"/>
    <w:rPr>
      <w:rFonts w:ascii="Cambria" w:hAnsi="Cambria" w:eastAsia="宋体" w:cs="Times New Roman"/>
      <w:b/>
      <w:bCs/>
      <w:sz w:val="32"/>
      <w:szCs w:val="32"/>
    </w:rPr>
  </w:style>
  <w:style w:type="character" w:customStyle="1" w:styleId="89">
    <w:name w:val="Heading 3 Char"/>
    <w:basedOn w:val="69"/>
    <w:link w:val="4"/>
    <w:semiHidden/>
    <w:qFormat/>
    <w:locked/>
    <w:uiPriority w:val="99"/>
    <w:rPr>
      <w:rFonts w:cs="Times New Roman"/>
      <w:b/>
      <w:bCs/>
      <w:sz w:val="32"/>
      <w:szCs w:val="32"/>
    </w:rPr>
  </w:style>
  <w:style w:type="character" w:customStyle="1" w:styleId="90">
    <w:name w:val="Heading 4 Char"/>
    <w:basedOn w:val="69"/>
    <w:link w:val="5"/>
    <w:qFormat/>
    <w:locked/>
    <w:uiPriority w:val="99"/>
    <w:rPr>
      <w:rFonts w:ascii="Arial" w:hAnsi="Arial" w:eastAsia="黑体" w:cs="Times New Roman"/>
      <w:b/>
      <w:kern w:val="2"/>
      <w:sz w:val="28"/>
      <w:lang w:val="zh-CN"/>
    </w:rPr>
  </w:style>
  <w:style w:type="character" w:customStyle="1" w:styleId="91">
    <w:name w:val="Heading 5 Char"/>
    <w:basedOn w:val="69"/>
    <w:link w:val="6"/>
    <w:qFormat/>
    <w:locked/>
    <w:uiPriority w:val="99"/>
    <w:rPr>
      <w:rFonts w:cs="Times New Roman"/>
      <w:b/>
      <w:kern w:val="2"/>
      <w:sz w:val="28"/>
    </w:rPr>
  </w:style>
  <w:style w:type="character" w:customStyle="1" w:styleId="92">
    <w:name w:val="Heading 6 Char"/>
    <w:basedOn w:val="69"/>
    <w:link w:val="7"/>
    <w:qFormat/>
    <w:locked/>
    <w:uiPriority w:val="99"/>
    <w:rPr>
      <w:rFonts w:ascii="Arial" w:hAnsi="Arial" w:eastAsia="黑体" w:cs="Times New Roman"/>
      <w:b/>
      <w:kern w:val="2"/>
      <w:sz w:val="24"/>
    </w:rPr>
  </w:style>
  <w:style w:type="character" w:customStyle="1" w:styleId="93">
    <w:name w:val="Heading 7 Char"/>
    <w:basedOn w:val="69"/>
    <w:link w:val="8"/>
    <w:qFormat/>
    <w:locked/>
    <w:uiPriority w:val="99"/>
    <w:rPr>
      <w:rFonts w:ascii="宋体" w:hAnsi="宋体" w:eastAsia="宋体" w:cs="Times New Roman"/>
      <w:b/>
      <w:kern w:val="2"/>
      <w:sz w:val="24"/>
      <w:lang w:val="en-US" w:eastAsia="zh-CN"/>
    </w:rPr>
  </w:style>
  <w:style w:type="character" w:customStyle="1" w:styleId="94">
    <w:name w:val="Heading 8 Char"/>
    <w:basedOn w:val="69"/>
    <w:link w:val="9"/>
    <w:qFormat/>
    <w:locked/>
    <w:uiPriority w:val="99"/>
    <w:rPr>
      <w:rFonts w:ascii="Arial" w:hAnsi="Arial" w:eastAsia="黑体" w:cs="Times New Roman"/>
      <w:kern w:val="2"/>
      <w:sz w:val="24"/>
    </w:rPr>
  </w:style>
  <w:style w:type="character" w:customStyle="1" w:styleId="95">
    <w:name w:val="Heading 9 Char"/>
    <w:basedOn w:val="69"/>
    <w:link w:val="10"/>
    <w:qFormat/>
    <w:locked/>
    <w:uiPriority w:val="99"/>
    <w:rPr>
      <w:rFonts w:ascii="Arial" w:hAnsi="Arial" w:eastAsia="黑体" w:cs="Times New Roman"/>
      <w:kern w:val="2"/>
      <w:sz w:val="21"/>
    </w:rPr>
  </w:style>
  <w:style w:type="character" w:customStyle="1" w:styleId="96">
    <w:name w:val="Body Text Char"/>
    <w:basedOn w:val="69"/>
    <w:link w:val="23"/>
    <w:qFormat/>
    <w:locked/>
    <w:uiPriority w:val="99"/>
    <w:rPr>
      <w:rFonts w:ascii="宋体" w:hAnsi="Arial" w:eastAsia="宋体" w:cs="Times New Roman"/>
      <w:snapToGrid w:val="0"/>
      <w:kern w:val="2"/>
      <w:sz w:val="21"/>
      <w:lang w:val="zh-CN" w:eastAsia="zh-CN"/>
    </w:rPr>
  </w:style>
  <w:style w:type="character" w:customStyle="1" w:styleId="97">
    <w:name w:val="Body Text First Indent Char"/>
    <w:basedOn w:val="96"/>
    <w:link w:val="24"/>
    <w:qFormat/>
    <w:locked/>
    <w:uiPriority w:val="99"/>
    <w:rPr>
      <w:sz w:val="24"/>
    </w:rPr>
  </w:style>
  <w:style w:type="character" w:customStyle="1" w:styleId="98">
    <w:name w:val="Document Map Char"/>
    <w:basedOn w:val="69"/>
    <w:link w:val="18"/>
    <w:qFormat/>
    <w:locked/>
    <w:uiPriority w:val="99"/>
    <w:rPr>
      <w:rFonts w:eastAsia="宋体" w:cs="Times New Roman"/>
      <w:kern w:val="2"/>
      <w:sz w:val="24"/>
      <w:lang w:val="en-US" w:eastAsia="zh-CN"/>
    </w:rPr>
  </w:style>
  <w:style w:type="character" w:customStyle="1" w:styleId="99">
    <w:name w:val="Comment Text Char"/>
    <w:basedOn w:val="69"/>
    <w:link w:val="19"/>
    <w:qFormat/>
    <w:locked/>
    <w:uiPriority w:val="99"/>
    <w:rPr>
      <w:rFonts w:ascii="宋体" w:hAnsi="宋体" w:eastAsia="宋体" w:cs="Times New Roman"/>
      <w:kern w:val="2"/>
      <w:sz w:val="24"/>
      <w:lang w:val="en-US" w:eastAsia="zh-CN"/>
    </w:rPr>
  </w:style>
  <w:style w:type="character" w:customStyle="1" w:styleId="100">
    <w:name w:val="Salutation Char"/>
    <w:basedOn w:val="69"/>
    <w:link w:val="20"/>
    <w:qFormat/>
    <w:locked/>
    <w:uiPriority w:val="99"/>
    <w:rPr>
      <w:rFonts w:ascii="仿宋_GB2312" w:eastAsia="仿宋_GB2312" w:cs="Times New Roman"/>
      <w:kern w:val="2"/>
      <w:sz w:val="28"/>
    </w:rPr>
  </w:style>
  <w:style w:type="character" w:customStyle="1" w:styleId="101">
    <w:name w:val="Body Text 3 Char"/>
    <w:basedOn w:val="69"/>
    <w:qFormat/>
    <w:locked/>
    <w:uiPriority w:val="99"/>
    <w:rPr>
      <w:rFonts w:cs="Times New Roman"/>
      <w:kern w:val="2"/>
      <w:sz w:val="21"/>
    </w:rPr>
  </w:style>
  <w:style w:type="character" w:customStyle="1" w:styleId="102">
    <w:name w:val="Body Text Indent Char"/>
    <w:basedOn w:val="69"/>
    <w:qFormat/>
    <w:locked/>
    <w:uiPriority w:val="99"/>
    <w:rPr>
      <w:rFonts w:ascii="宋体" w:eastAsia="宋体" w:cs="Times New Roman"/>
      <w:kern w:val="2"/>
      <w:sz w:val="24"/>
    </w:rPr>
  </w:style>
  <w:style w:type="character" w:customStyle="1" w:styleId="103">
    <w:name w:val="HTML Address Char"/>
    <w:basedOn w:val="69"/>
    <w:link w:val="30"/>
    <w:qFormat/>
    <w:locked/>
    <w:uiPriority w:val="99"/>
    <w:rPr>
      <w:rFonts w:ascii="宋体" w:eastAsia="宋体" w:cs="Times New Roman"/>
      <w:i/>
      <w:sz w:val="24"/>
    </w:rPr>
  </w:style>
  <w:style w:type="character" w:customStyle="1" w:styleId="104">
    <w:name w:val="Plain Text Char"/>
    <w:basedOn w:val="69"/>
    <w:link w:val="33"/>
    <w:qFormat/>
    <w:locked/>
    <w:uiPriority w:val="99"/>
    <w:rPr>
      <w:rFonts w:ascii="宋体" w:hAnsi="Courier New" w:eastAsia="宋体" w:cs="Times New Roman"/>
      <w:snapToGrid w:val="0"/>
      <w:kern w:val="2"/>
      <w:sz w:val="21"/>
      <w:lang w:val="en-US" w:eastAsia="zh-CN"/>
    </w:rPr>
  </w:style>
  <w:style w:type="character" w:customStyle="1" w:styleId="105">
    <w:name w:val="Date Char"/>
    <w:basedOn w:val="69"/>
    <w:link w:val="36"/>
    <w:qFormat/>
    <w:locked/>
    <w:uiPriority w:val="99"/>
    <w:rPr>
      <w:rFonts w:ascii="宋体" w:cs="Times New Roman"/>
      <w:kern w:val="2"/>
      <w:sz w:val="21"/>
      <w:lang w:val="zh-CN"/>
    </w:rPr>
  </w:style>
  <w:style w:type="character" w:customStyle="1" w:styleId="106">
    <w:name w:val="Body Text Indent 2 Char"/>
    <w:basedOn w:val="69"/>
    <w:link w:val="37"/>
    <w:qFormat/>
    <w:locked/>
    <w:uiPriority w:val="99"/>
    <w:rPr>
      <w:rFonts w:ascii="宋体" w:cs="Times New Roman"/>
      <w:sz w:val="28"/>
    </w:rPr>
  </w:style>
  <w:style w:type="character" w:customStyle="1" w:styleId="107">
    <w:name w:val="Endnote Text Char"/>
    <w:basedOn w:val="69"/>
    <w:link w:val="38"/>
    <w:qFormat/>
    <w:locked/>
    <w:uiPriority w:val="99"/>
    <w:rPr>
      <w:rFonts w:cs="Times New Roman"/>
      <w:kern w:val="2"/>
      <w:sz w:val="24"/>
      <w:lang w:val="zh-CN"/>
    </w:rPr>
  </w:style>
  <w:style w:type="character" w:customStyle="1" w:styleId="108">
    <w:name w:val="Balloon Text Char"/>
    <w:basedOn w:val="69"/>
    <w:link w:val="39"/>
    <w:qFormat/>
    <w:locked/>
    <w:uiPriority w:val="99"/>
    <w:rPr>
      <w:rFonts w:eastAsia="宋体" w:cs="Times New Roman"/>
      <w:kern w:val="2"/>
      <w:sz w:val="18"/>
      <w:lang w:val="en-US" w:eastAsia="zh-CN"/>
    </w:rPr>
  </w:style>
  <w:style w:type="character" w:customStyle="1" w:styleId="109">
    <w:name w:val="Footer Char"/>
    <w:basedOn w:val="69"/>
    <w:link w:val="40"/>
    <w:qFormat/>
    <w:locked/>
    <w:uiPriority w:val="99"/>
    <w:rPr>
      <w:rFonts w:eastAsia="宋体" w:cs="Times New Roman"/>
      <w:kern w:val="2"/>
      <w:sz w:val="18"/>
      <w:lang w:val="en-US" w:eastAsia="zh-CN"/>
    </w:rPr>
  </w:style>
  <w:style w:type="character" w:customStyle="1" w:styleId="110">
    <w:name w:val="Header Char"/>
    <w:basedOn w:val="69"/>
    <w:link w:val="41"/>
    <w:qFormat/>
    <w:locked/>
    <w:uiPriority w:val="99"/>
    <w:rPr>
      <w:rFonts w:eastAsia="宋体" w:cs="Times New Roman"/>
      <w:kern w:val="2"/>
      <w:sz w:val="18"/>
      <w:lang w:val="en-US" w:eastAsia="zh-CN"/>
    </w:rPr>
  </w:style>
  <w:style w:type="character" w:customStyle="1" w:styleId="111">
    <w:name w:val="Signature Char"/>
    <w:basedOn w:val="69"/>
    <w:link w:val="42"/>
    <w:qFormat/>
    <w:locked/>
    <w:uiPriority w:val="99"/>
    <w:rPr>
      <w:rFonts w:eastAsia="仿宋_GB2312" w:cs="Times New Roman"/>
      <w:sz w:val="24"/>
    </w:rPr>
  </w:style>
  <w:style w:type="character" w:customStyle="1" w:styleId="112">
    <w:name w:val="Subtitle Char"/>
    <w:basedOn w:val="69"/>
    <w:link w:val="47"/>
    <w:qFormat/>
    <w:locked/>
    <w:uiPriority w:val="99"/>
    <w:rPr>
      <w:rFonts w:ascii="Arial" w:hAnsi="Arial" w:eastAsia="隶书" w:cs="Times New Roman"/>
      <w:b/>
      <w:kern w:val="28"/>
      <w:sz w:val="32"/>
      <w:lang w:val="en-US" w:eastAsia="zh-CN"/>
    </w:rPr>
  </w:style>
  <w:style w:type="character" w:customStyle="1" w:styleId="113">
    <w:name w:val="Footnote Text Char"/>
    <w:basedOn w:val="69"/>
    <w:link w:val="50"/>
    <w:qFormat/>
    <w:locked/>
    <w:uiPriority w:val="99"/>
    <w:rPr>
      <w:rFonts w:cs="Times New Roman"/>
      <w:color w:val="0000FF"/>
      <w:sz w:val="21"/>
    </w:rPr>
  </w:style>
  <w:style w:type="character" w:customStyle="1" w:styleId="114">
    <w:name w:val="Body Text Indent 3 Char"/>
    <w:basedOn w:val="69"/>
    <w:link w:val="52"/>
    <w:qFormat/>
    <w:locked/>
    <w:uiPriority w:val="99"/>
    <w:rPr>
      <w:rFonts w:cs="Times New Roman"/>
      <w:kern w:val="2"/>
      <w:sz w:val="24"/>
    </w:rPr>
  </w:style>
  <w:style w:type="character" w:customStyle="1" w:styleId="115">
    <w:name w:val="Body Text 2 Char"/>
    <w:basedOn w:val="69"/>
    <w:link w:val="56"/>
    <w:qFormat/>
    <w:locked/>
    <w:uiPriority w:val="99"/>
    <w:rPr>
      <w:rFonts w:cs="Times New Roman"/>
      <w:kern w:val="2"/>
      <w:sz w:val="24"/>
    </w:rPr>
  </w:style>
  <w:style w:type="character" w:customStyle="1" w:styleId="116">
    <w:name w:val="HTML Preformatted Char"/>
    <w:basedOn w:val="69"/>
    <w:link w:val="58"/>
    <w:qFormat/>
    <w:locked/>
    <w:uiPriority w:val="99"/>
    <w:rPr>
      <w:rFonts w:ascii="黑体" w:hAnsi="Courier New" w:eastAsia="黑体" w:cs="Times New Roman"/>
    </w:rPr>
  </w:style>
  <w:style w:type="character" w:customStyle="1" w:styleId="117">
    <w:name w:val="Title Char"/>
    <w:basedOn w:val="69"/>
    <w:link w:val="60"/>
    <w:qFormat/>
    <w:locked/>
    <w:uiPriority w:val="99"/>
    <w:rPr>
      <w:rFonts w:cs="Times New Roman"/>
      <w:b/>
      <w:sz w:val="24"/>
      <w:lang w:val="en-GB"/>
    </w:rPr>
  </w:style>
  <w:style w:type="character" w:customStyle="1" w:styleId="118">
    <w:name w:val="Comment Subject Char"/>
    <w:basedOn w:val="99"/>
    <w:link w:val="61"/>
    <w:qFormat/>
    <w:locked/>
    <w:uiPriority w:val="99"/>
    <w:rPr>
      <w:b/>
    </w:rPr>
  </w:style>
  <w:style w:type="character" w:customStyle="1" w:styleId="119">
    <w:name w:val="Body Text First Indent 2 Char"/>
    <w:basedOn w:val="102"/>
    <w:qFormat/>
    <w:locked/>
    <w:uiPriority w:val="99"/>
  </w:style>
  <w:style w:type="character" w:customStyle="1" w:styleId="120">
    <w:name w:val="表格非标题文字 Char"/>
    <w:link w:val="121"/>
    <w:qFormat/>
    <w:locked/>
    <w:uiPriority w:val="99"/>
    <w:rPr>
      <w:rFonts w:ascii="Futura Bk" w:hAnsi="Futura Bk"/>
      <w:kern w:val="2"/>
      <w:sz w:val="21"/>
      <w:lang w:val="en-US" w:eastAsia="zh-CN"/>
    </w:rPr>
  </w:style>
  <w:style w:type="paragraph" w:customStyle="1" w:styleId="121">
    <w:name w:val="表格非标题文字"/>
    <w:link w:val="120"/>
    <w:qFormat/>
    <w:uiPriority w:val="99"/>
    <w:pPr>
      <w:snapToGrid w:val="0"/>
      <w:spacing w:before="80" w:after="40"/>
    </w:pPr>
    <w:rPr>
      <w:rFonts w:ascii="Futura Bk" w:hAnsi="Futura Bk" w:eastAsia="宋体" w:cs="Times New Roman"/>
      <w:kern w:val="2"/>
      <w:sz w:val="18"/>
      <w:szCs w:val="21"/>
      <w:lang w:val="en-US" w:eastAsia="zh-CN" w:bidi="ar-SA"/>
    </w:rPr>
  </w:style>
  <w:style w:type="character" w:customStyle="1" w:styleId="122">
    <w:name w:val="*正文 Char"/>
    <w:link w:val="123"/>
    <w:qFormat/>
    <w:locked/>
    <w:uiPriority w:val="99"/>
    <w:rPr>
      <w:rFonts w:ascii="宋体" w:eastAsia="宋体"/>
      <w:sz w:val="24"/>
    </w:rPr>
  </w:style>
  <w:style w:type="paragraph" w:customStyle="1" w:styleId="123">
    <w:name w:val="*正文"/>
    <w:basedOn w:val="1"/>
    <w:link w:val="122"/>
    <w:qFormat/>
    <w:uiPriority w:val="99"/>
    <w:pPr>
      <w:snapToGrid w:val="0"/>
      <w:spacing w:line="360" w:lineRule="auto"/>
      <w:ind w:firstLine="482"/>
      <w:jc w:val="left"/>
    </w:pPr>
    <w:rPr>
      <w:rFonts w:ascii="宋体"/>
      <w:kern w:val="0"/>
      <w:sz w:val="24"/>
      <w:szCs w:val="20"/>
    </w:rPr>
  </w:style>
  <w:style w:type="character" w:customStyle="1" w:styleId="124">
    <w:name w:val="Char Char71"/>
    <w:semiHidden/>
    <w:qFormat/>
    <w:uiPriority w:val="99"/>
    <w:rPr>
      <w:rFonts w:eastAsia="宋体"/>
      <w:kern w:val="2"/>
      <w:sz w:val="24"/>
      <w:lang w:val="en-US" w:eastAsia="zh-CN"/>
    </w:rPr>
  </w:style>
  <w:style w:type="character" w:customStyle="1" w:styleId="125">
    <w:name w:val="Char Char6"/>
    <w:qFormat/>
    <w:uiPriority w:val="99"/>
    <w:rPr>
      <w:rFonts w:eastAsia="宋体"/>
      <w:kern w:val="2"/>
      <w:sz w:val="24"/>
      <w:lang w:val="en-US" w:eastAsia="zh-CN"/>
    </w:rPr>
  </w:style>
  <w:style w:type="character" w:customStyle="1" w:styleId="126">
    <w:name w:val="正文缩进 Char"/>
    <w:qFormat/>
    <w:uiPriority w:val="99"/>
    <w:rPr>
      <w:rFonts w:eastAsia="宋体"/>
      <w:kern w:val="2"/>
      <w:sz w:val="21"/>
      <w:lang w:val="en-US" w:eastAsia="zh-CN"/>
    </w:rPr>
  </w:style>
  <w:style w:type="character" w:customStyle="1" w:styleId="127">
    <w:name w:val="正文首行缩进 Char1"/>
    <w:qFormat/>
    <w:uiPriority w:val="99"/>
    <w:rPr>
      <w:rFonts w:ascii="宋体" w:hAnsi="Times New Roman" w:eastAsia="宋体"/>
      <w:snapToGrid w:val="0"/>
      <w:kern w:val="2"/>
      <w:sz w:val="21"/>
      <w:lang w:val="zh-CN"/>
    </w:rPr>
  </w:style>
  <w:style w:type="character" w:customStyle="1" w:styleId="128">
    <w:name w:val="Char Char28"/>
    <w:qFormat/>
    <w:uiPriority w:val="99"/>
    <w:rPr>
      <w:rFonts w:ascii="仿宋_GB2312" w:hAnsi="仿宋_GB2312" w:eastAsia="仿宋_GB2312"/>
      <w:kern w:val="1"/>
      <w:sz w:val="28"/>
    </w:rPr>
  </w:style>
  <w:style w:type="character" w:customStyle="1" w:styleId="129">
    <w:name w:val="标题 3 Char1"/>
    <w:qFormat/>
    <w:uiPriority w:val="99"/>
    <w:rPr>
      <w:rFonts w:ascii="华文中宋" w:hAnsi="华文中宋" w:eastAsia="华文中宋"/>
      <w:b/>
      <w:kern w:val="2"/>
      <w:sz w:val="32"/>
      <w:lang w:val="en-US" w:eastAsia="zh-CN"/>
    </w:rPr>
  </w:style>
  <w:style w:type="character" w:customStyle="1" w:styleId="130">
    <w:name w:val="U_正文 Char"/>
    <w:link w:val="131"/>
    <w:qFormat/>
    <w:locked/>
    <w:uiPriority w:val="99"/>
    <w:rPr>
      <w:sz w:val="24"/>
    </w:rPr>
  </w:style>
  <w:style w:type="paragraph" w:customStyle="1" w:styleId="131">
    <w:name w:val="U_正文"/>
    <w:basedOn w:val="1"/>
    <w:link w:val="130"/>
    <w:qFormat/>
    <w:uiPriority w:val="99"/>
    <w:pPr>
      <w:adjustRightInd/>
      <w:spacing w:beforeLines="20" w:afterLines="20" w:line="300" w:lineRule="auto"/>
      <w:ind w:firstLine="200" w:firstLineChars="200"/>
    </w:pPr>
    <w:rPr>
      <w:kern w:val="0"/>
      <w:sz w:val="24"/>
      <w:szCs w:val="20"/>
    </w:rPr>
  </w:style>
  <w:style w:type="character" w:customStyle="1" w:styleId="132">
    <w:name w:val="HTML 地址 Char1"/>
    <w:qFormat/>
    <w:uiPriority w:val="99"/>
    <w:rPr>
      <w:rFonts w:ascii="Times New Roman" w:hAnsi="Times New Roman" w:eastAsia="宋体"/>
      <w:i/>
      <w:sz w:val="24"/>
    </w:rPr>
  </w:style>
  <w:style w:type="character" w:customStyle="1" w:styleId="133">
    <w:name w:val="Char Char51"/>
    <w:qFormat/>
    <w:uiPriority w:val="99"/>
    <w:rPr>
      <w:rFonts w:ascii="宋体" w:hAnsi="Courier New" w:eastAsia="宋体"/>
      <w:kern w:val="2"/>
      <w:sz w:val="21"/>
      <w:lang w:val="en-US" w:eastAsia="zh-CN"/>
    </w:rPr>
  </w:style>
  <w:style w:type="character" w:customStyle="1" w:styleId="134">
    <w:name w:val="表正文 Char"/>
    <w:qFormat/>
    <w:uiPriority w:val="99"/>
    <w:rPr>
      <w:rFonts w:ascii="宋体" w:eastAsia="宋体"/>
      <w:snapToGrid w:val="0"/>
      <w:color w:val="000000"/>
      <w:kern w:val="28"/>
      <w:sz w:val="28"/>
      <w:lang w:val="en-US" w:eastAsia="zh-CN"/>
    </w:rPr>
  </w:style>
  <w:style w:type="character" w:customStyle="1" w:styleId="135">
    <w:name w:val="Char Char34"/>
    <w:qFormat/>
    <w:uiPriority w:val="99"/>
    <w:rPr>
      <w:b/>
      <w:kern w:val="1"/>
      <w:sz w:val="28"/>
    </w:rPr>
  </w:style>
  <w:style w:type="character" w:customStyle="1" w:styleId="136">
    <w:name w:val="Normal Indent Char"/>
    <w:qFormat/>
    <w:locked/>
    <w:uiPriority w:val="99"/>
    <w:rPr>
      <w:rFonts w:ascii="Calibri" w:hAnsi="Calibri" w:eastAsia="宋体"/>
      <w:snapToGrid w:val="0"/>
      <w:kern w:val="2"/>
      <w:sz w:val="22"/>
      <w:lang w:val="en-US" w:eastAsia="zh-CN"/>
    </w:rPr>
  </w:style>
  <w:style w:type="character" w:customStyle="1" w:styleId="137">
    <w:name w:val="哈哈正文 Char"/>
    <w:link w:val="138"/>
    <w:qFormat/>
    <w:locked/>
    <w:uiPriority w:val="99"/>
    <w:rPr>
      <w:rFonts w:ascii="宋体" w:hAnsi="宋体" w:eastAsia="宋体"/>
      <w:kern w:val="2"/>
      <w:sz w:val="24"/>
    </w:rPr>
  </w:style>
  <w:style w:type="paragraph" w:customStyle="1" w:styleId="138">
    <w:name w:val="哈哈正文"/>
    <w:basedOn w:val="1"/>
    <w:link w:val="137"/>
    <w:qFormat/>
    <w:uiPriority w:val="99"/>
    <w:pPr>
      <w:adjustRightInd/>
      <w:spacing w:line="360" w:lineRule="auto"/>
      <w:ind w:firstLine="200" w:firstLineChars="200"/>
    </w:pPr>
    <w:rPr>
      <w:rFonts w:ascii="宋体" w:hAnsi="宋体"/>
      <w:sz w:val="24"/>
      <w:szCs w:val="20"/>
    </w:rPr>
  </w:style>
  <w:style w:type="character" w:customStyle="1" w:styleId="139">
    <w:name w:val="未处理的提及1"/>
    <w:qFormat/>
    <w:uiPriority w:val="99"/>
    <w:rPr>
      <w:color w:val="808080"/>
      <w:shd w:val="clear" w:color="auto" w:fill="E6E6E6"/>
    </w:rPr>
  </w:style>
  <w:style w:type="character" w:customStyle="1" w:styleId="140">
    <w:name w:val="txt"/>
    <w:qFormat/>
    <w:uiPriority w:val="99"/>
    <w:rPr>
      <w:rFonts w:ascii="仿宋_GB2312" w:eastAsia="微软雅黑"/>
      <w:b/>
      <w:kern w:val="2"/>
      <w:sz w:val="32"/>
      <w:lang w:val="en-US" w:eastAsia="zh-CN"/>
    </w:rPr>
  </w:style>
  <w:style w:type="character" w:customStyle="1" w:styleId="141">
    <w:name w:val="二级标题 Char Char"/>
    <w:qFormat/>
    <w:uiPriority w:val="99"/>
    <w:rPr>
      <w:rFonts w:ascii="宋体" w:hAnsi="宋体" w:eastAsia="宋体"/>
      <w:b/>
      <w:snapToGrid w:val="0"/>
      <w:kern w:val="2"/>
      <w:sz w:val="24"/>
      <w:lang w:val="en-US" w:eastAsia="zh-CN"/>
    </w:rPr>
  </w:style>
  <w:style w:type="character" w:customStyle="1" w:styleId="142">
    <w:name w:val="Char Char32"/>
    <w:qFormat/>
    <w:uiPriority w:val="99"/>
    <w:rPr>
      <w:b/>
      <w:kern w:val="1"/>
      <w:sz w:val="24"/>
    </w:rPr>
  </w:style>
  <w:style w:type="character" w:customStyle="1" w:styleId="143">
    <w:name w:val="PI Char1"/>
    <w:qFormat/>
    <w:uiPriority w:val="99"/>
    <w:rPr>
      <w:rFonts w:ascii="宋体" w:eastAsia="宋体"/>
      <w:kern w:val="2"/>
      <w:sz w:val="24"/>
    </w:rPr>
  </w:style>
  <w:style w:type="character" w:customStyle="1" w:styleId="144">
    <w:name w:val="tw4winTerm"/>
    <w:qFormat/>
    <w:uiPriority w:val="99"/>
    <w:rPr>
      <w:color w:val="0000FF"/>
    </w:rPr>
  </w:style>
  <w:style w:type="character" w:customStyle="1" w:styleId="145">
    <w:name w:val="普通文字 Char Char1"/>
    <w:qFormat/>
    <w:uiPriority w:val="99"/>
    <w:rPr>
      <w:rFonts w:ascii="宋体" w:hAnsi="Courier New"/>
      <w:kern w:val="2"/>
      <w:sz w:val="21"/>
    </w:rPr>
  </w:style>
  <w:style w:type="character" w:customStyle="1" w:styleId="146">
    <w:name w:val="Char Char101"/>
    <w:qFormat/>
    <w:uiPriority w:val="99"/>
    <w:rPr>
      <w:rFonts w:ascii="宋体" w:eastAsia="宋体"/>
      <w:kern w:val="2"/>
      <w:sz w:val="24"/>
      <w:lang w:val="en-US" w:eastAsia="zh-CN"/>
    </w:rPr>
  </w:style>
  <w:style w:type="character" w:customStyle="1" w:styleId="147">
    <w:name w:val="标题 4 Char"/>
    <w:qFormat/>
    <w:uiPriority w:val="99"/>
    <w:rPr>
      <w:rFonts w:ascii="Arial" w:hAnsi="Arial" w:eastAsia="黑体"/>
      <w:b/>
      <w:kern w:val="2"/>
      <w:sz w:val="28"/>
    </w:rPr>
  </w:style>
  <w:style w:type="character" w:customStyle="1" w:styleId="148">
    <w:name w:val="链接"/>
    <w:qFormat/>
    <w:uiPriority w:val="99"/>
    <w:rPr>
      <w:color w:val="0000FF"/>
      <w:sz w:val="21"/>
      <w:u w:val="single"/>
    </w:rPr>
  </w:style>
  <w:style w:type="character" w:customStyle="1" w:styleId="149">
    <w:name w:val="h4 Char"/>
    <w:qFormat/>
    <w:uiPriority w:val="99"/>
    <w:rPr>
      <w:rFonts w:ascii="Arial" w:hAnsi="Arial" w:eastAsia="黑体"/>
      <w:b/>
      <w:kern w:val="2"/>
      <w:sz w:val="28"/>
      <w:lang w:val="zh-CN" w:eastAsia="zh-CN"/>
    </w:rPr>
  </w:style>
  <w:style w:type="character" w:customStyle="1" w:styleId="150">
    <w:name w:val="5正文 Char"/>
    <w:link w:val="151"/>
    <w:qFormat/>
    <w:locked/>
    <w:uiPriority w:val="99"/>
    <w:rPr>
      <w:rFonts w:ascii="仿宋_GB2312" w:hAnsi="微软雅黑" w:eastAsia="仿宋_GB2312"/>
      <w:sz w:val="21"/>
    </w:rPr>
  </w:style>
  <w:style w:type="paragraph" w:customStyle="1" w:styleId="151">
    <w:name w:val="5正文"/>
    <w:basedOn w:val="1"/>
    <w:link w:val="150"/>
    <w:qFormat/>
    <w:uiPriority w:val="99"/>
    <w:pPr>
      <w:adjustRightInd/>
      <w:spacing w:line="360" w:lineRule="auto"/>
      <w:ind w:firstLine="566" w:firstLineChars="202"/>
      <w:jc w:val="left"/>
    </w:pPr>
    <w:rPr>
      <w:rFonts w:ascii="仿宋_GB2312" w:hAnsi="微软雅黑" w:eastAsia="仿宋_GB2312"/>
      <w:kern w:val="0"/>
      <w:szCs w:val="20"/>
    </w:rPr>
  </w:style>
  <w:style w:type="character" w:customStyle="1" w:styleId="152">
    <w:name w:val="标题 3 字符"/>
    <w:qFormat/>
    <w:uiPriority w:val="99"/>
    <w:rPr>
      <w:b/>
      <w:kern w:val="2"/>
      <w:sz w:val="32"/>
    </w:rPr>
  </w:style>
  <w:style w:type="character" w:customStyle="1" w:styleId="153">
    <w:name w:val="样式6 Char"/>
    <w:qFormat/>
    <w:uiPriority w:val="99"/>
    <w:rPr>
      <w:rFonts w:ascii="仿宋_GB2312" w:hAnsi="宋体" w:eastAsia="仿宋_GB2312"/>
      <w:b/>
      <w:kern w:val="2"/>
      <w:sz w:val="24"/>
      <w:lang w:val="en-US" w:eastAsia="zh-CN"/>
    </w:rPr>
  </w:style>
  <w:style w:type="character" w:customStyle="1" w:styleId="154">
    <w:name w:val="Char Char14"/>
    <w:qFormat/>
    <w:uiPriority w:val="99"/>
    <w:rPr>
      <w:rFonts w:ascii="黑体" w:hAnsi="黑体" w:eastAsia="黑体"/>
    </w:rPr>
  </w:style>
  <w:style w:type="character" w:customStyle="1" w:styleId="155">
    <w:name w:val="Heading 2 Hidden Char"/>
    <w:qFormat/>
    <w:uiPriority w:val="99"/>
    <w:rPr>
      <w:rFonts w:ascii="仿宋_GB2312" w:eastAsia="仿宋_GB2312"/>
      <w:b/>
      <w:kern w:val="2"/>
      <w:sz w:val="24"/>
      <w:lang w:val="zh-CN" w:eastAsia="zh-CN"/>
    </w:rPr>
  </w:style>
  <w:style w:type="character" w:customStyle="1" w:styleId="156">
    <w:name w:val="font11"/>
    <w:qFormat/>
    <w:uiPriority w:val="99"/>
    <w:rPr>
      <w:rFonts w:ascii="Times New Roman" w:hAnsi="Times New Roman"/>
      <w:color w:val="000000"/>
      <w:sz w:val="22"/>
      <w:u w:val="none"/>
    </w:rPr>
  </w:style>
  <w:style w:type="character" w:customStyle="1" w:styleId="157">
    <w:name w:val="表正文 Char1"/>
    <w:qFormat/>
    <w:uiPriority w:val="99"/>
    <w:rPr>
      <w:rFonts w:ascii="宋体" w:eastAsia="宋体"/>
      <w:snapToGrid w:val="0"/>
      <w:color w:val="000000"/>
      <w:kern w:val="28"/>
      <w:sz w:val="28"/>
    </w:rPr>
  </w:style>
  <w:style w:type="character" w:customStyle="1" w:styleId="158">
    <w:name w:val="blue1"/>
    <w:basedOn w:val="69"/>
    <w:qFormat/>
    <w:uiPriority w:val="99"/>
    <w:rPr>
      <w:rFonts w:ascii="Arial" w:hAnsi="Arial" w:eastAsia="黑体" w:cs="Arial"/>
      <w:snapToGrid w:val="0"/>
      <w:kern w:val="0"/>
      <w:sz w:val="21"/>
      <w:szCs w:val="21"/>
    </w:rPr>
  </w:style>
  <w:style w:type="character" w:customStyle="1" w:styleId="159">
    <w:name w:val="标书1 Char"/>
    <w:qFormat/>
    <w:uiPriority w:val="99"/>
    <w:rPr>
      <w:rFonts w:eastAsia="宋体"/>
      <w:b/>
      <w:kern w:val="44"/>
      <w:sz w:val="44"/>
      <w:lang w:val="en-US" w:eastAsia="zh-CN"/>
    </w:rPr>
  </w:style>
  <w:style w:type="character" w:customStyle="1" w:styleId="160">
    <w:name w:val="样式5 Char"/>
    <w:qFormat/>
    <w:uiPriority w:val="99"/>
    <w:rPr>
      <w:rFonts w:ascii="仿宋_GB2312" w:hAnsi="仿宋" w:eastAsia="仿宋_GB2312"/>
      <w:kern w:val="2"/>
      <w:sz w:val="24"/>
    </w:rPr>
  </w:style>
  <w:style w:type="character" w:customStyle="1" w:styleId="161">
    <w:name w:val="样式4 Char"/>
    <w:qFormat/>
    <w:uiPriority w:val="99"/>
    <w:rPr>
      <w:rFonts w:ascii="仿宋_GB2312" w:hAnsi="仿宋" w:eastAsia="仿宋_GB2312"/>
      <w:b/>
      <w:kern w:val="2"/>
      <w:sz w:val="32"/>
    </w:rPr>
  </w:style>
  <w:style w:type="character" w:customStyle="1" w:styleId="162">
    <w:name w:val="插图说明 Char"/>
    <w:qFormat/>
    <w:uiPriority w:val="99"/>
    <w:rPr>
      <w:rFonts w:eastAsia="黑体"/>
      <w:sz w:val="24"/>
      <w:lang w:val="en-US" w:eastAsia="zh-CN"/>
    </w:rPr>
  </w:style>
  <w:style w:type="character" w:customStyle="1" w:styleId="163">
    <w:name w:val="正文2 Char Char"/>
    <w:link w:val="164"/>
    <w:qFormat/>
    <w:locked/>
    <w:uiPriority w:val="99"/>
    <w:rPr>
      <w:rFonts w:eastAsia="宋体"/>
      <w:kern w:val="2"/>
      <w:sz w:val="24"/>
      <w:lang w:val="en-US" w:eastAsia="zh-CN"/>
    </w:rPr>
  </w:style>
  <w:style w:type="paragraph" w:customStyle="1" w:styleId="164">
    <w:name w:val="正文2"/>
    <w:basedOn w:val="1"/>
    <w:link w:val="163"/>
    <w:qFormat/>
    <w:uiPriority w:val="99"/>
    <w:pPr>
      <w:spacing w:before="156" w:line="360" w:lineRule="auto"/>
      <w:ind w:firstLine="510" w:firstLineChars="200"/>
    </w:pPr>
    <w:rPr>
      <w:sz w:val="24"/>
      <w:szCs w:val="20"/>
    </w:rPr>
  </w:style>
  <w:style w:type="character" w:customStyle="1" w:styleId="165">
    <w:name w:val="Char Char24"/>
    <w:qFormat/>
    <w:uiPriority w:val="99"/>
    <w:rPr>
      <w:kern w:val="1"/>
      <w:sz w:val="21"/>
    </w:rPr>
  </w:style>
  <w:style w:type="character" w:customStyle="1" w:styleId="166">
    <w:name w:val="普通文字 Char1 Char"/>
    <w:qFormat/>
    <w:uiPriority w:val="99"/>
    <w:rPr>
      <w:rFonts w:ascii="宋体" w:hAnsi="Courier New" w:eastAsia="宋体"/>
      <w:kern w:val="2"/>
      <w:sz w:val="24"/>
      <w:lang w:val="en-US" w:eastAsia="zh-CN"/>
    </w:rPr>
  </w:style>
  <w:style w:type="character" w:customStyle="1" w:styleId="167">
    <w:name w:val="h3 Char1"/>
    <w:qFormat/>
    <w:uiPriority w:val="99"/>
    <w:rPr>
      <w:rFonts w:eastAsia="宋体"/>
      <w:b/>
      <w:kern w:val="2"/>
      <w:sz w:val="32"/>
    </w:rPr>
  </w:style>
  <w:style w:type="character" w:customStyle="1" w:styleId="168">
    <w:name w:val="标题 Char1"/>
    <w:qFormat/>
    <w:uiPriority w:val="99"/>
    <w:rPr>
      <w:rFonts w:ascii="Cambria" w:hAnsi="Cambria" w:eastAsia="宋体"/>
      <w:b/>
      <w:sz w:val="32"/>
    </w:rPr>
  </w:style>
  <w:style w:type="character" w:customStyle="1" w:styleId="169">
    <w:name w:val="gf正文1 Char"/>
    <w:qFormat/>
    <w:uiPriority w:val="99"/>
    <w:rPr>
      <w:rFonts w:ascii="宋体" w:hAnsi="宋体" w:eastAsia="宋体"/>
      <w:kern w:val="2"/>
      <w:sz w:val="24"/>
      <w:lang w:val="en-US" w:eastAsia="zh-CN"/>
    </w:rPr>
  </w:style>
  <w:style w:type="character" w:customStyle="1" w:styleId="170">
    <w:name w:val="正文文本缩进 Char1"/>
    <w:qFormat/>
    <w:uiPriority w:val="99"/>
    <w:rPr>
      <w:rFonts w:ascii="Calibri" w:hAnsi="Calibri"/>
      <w:sz w:val="28"/>
    </w:rPr>
  </w:style>
  <w:style w:type="character" w:customStyle="1" w:styleId="171">
    <w:name w:val="No Spacing Char"/>
    <w:link w:val="172"/>
    <w:qFormat/>
    <w:locked/>
    <w:uiPriority w:val="99"/>
    <w:rPr>
      <w:sz w:val="22"/>
      <w:lang w:val="en-US" w:eastAsia="zh-CN"/>
    </w:rPr>
  </w:style>
  <w:style w:type="paragraph" w:customStyle="1" w:styleId="172">
    <w:name w:val="无间隔1"/>
    <w:link w:val="171"/>
    <w:qFormat/>
    <w:uiPriority w:val="99"/>
    <w:rPr>
      <w:rFonts w:ascii="Times New Roman" w:hAnsi="Times New Roman" w:eastAsia="宋体" w:cs="Times New Roman"/>
      <w:kern w:val="0"/>
      <w:sz w:val="22"/>
      <w:szCs w:val="22"/>
      <w:lang w:val="en-US" w:eastAsia="zh-CN" w:bidi="ar-SA"/>
    </w:rPr>
  </w:style>
  <w:style w:type="character" w:customStyle="1" w:styleId="173">
    <w:name w:val="样式7 Char"/>
    <w:qFormat/>
    <w:uiPriority w:val="99"/>
    <w:rPr>
      <w:rFonts w:ascii="仿宋_GB2312" w:hAnsi="仿宋" w:eastAsia="仿宋_GB2312"/>
      <w:b/>
      <w:kern w:val="2"/>
      <w:sz w:val="24"/>
    </w:rPr>
  </w:style>
  <w:style w:type="character" w:customStyle="1" w:styleId="174">
    <w:name w:val="font12gray1"/>
    <w:qFormat/>
    <w:uiPriority w:val="99"/>
    <w:rPr>
      <w:rFonts w:ascii="仿宋_GB2312" w:eastAsia="微软雅黑"/>
      <w:b/>
      <w:spacing w:val="300"/>
      <w:kern w:val="2"/>
      <w:sz w:val="18"/>
      <w:lang w:val="en-US" w:eastAsia="zh-CN"/>
    </w:rPr>
  </w:style>
  <w:style w:type="character" w:customStyle="1" w:styleId="175">
    <w:name w:val="Char Char7"/>
    <w:semiHidden/>
    <w:qFormat/>
    <w:uiPriority w:val="99"/>
    <w:rPr>
      <w:rFonts w:eastAsia="宋体"/>
      <w:kern w:val="2"/>
      <w:sz w:val="24"/>
      <w:lang w:val="en-US" w:eastAsia="zh-CN"/>
    </w:rPr>
  </w:style>
  <w:style w:type="character" w:customStyle="1" w:styleId="176">
    <w:name w:val="表名 Char"/>
    <w:qFormat/>
    <w:uiPriority w:val="99"/>
    <w:rPr>
      <w:rFonts w:eastAsia="宋体"/>
      <w:b/>
      <w:kern w:val="2"/>
      <w:sz w:val="24"/>
      <w:lang w:val="en-US" w:eastAsia="zh-CN"/>
    </w:rPr>
  </w:style>
  <w:style w:type="character" w:customStyle="1" w:styleId="177">
    <w:name w:val="font41"/>
    <w:basedOn w:val="69"/>
    <w:qFormat/>
    <w:uiPriority w:val="99"/>
    <w:rPr>
      <w:rFonts w:ascii="仿宋_GB2312" w:eastAsia="仿宋_GB2312"/>
      <w:color w:val="000000"/>
      <w:sz w:val="22"/>
      <w:u w:val="none"/>
    </w:rPr>
  </w:style>
  <w:style w:type="character" w:customStyle="1" w:styleId="178">
    <w:name w:val="纯文本 Char_0"/>
    <w:link w:val="179"/>
    <w:qFormat/>
    <w:locked/>
    <w:uiPriority w:val="99"/>
    <w:rPr>
      <w:rFonts w:ascii="宋体" w:hAnsi="Courier New"/>
      <w:kern w:val="2"/>
      <w:sz w:val="21"/>
      <w:lang w:val="en-US" w:eastAsia="zh-CN"/>
    </w:rPr>
  </w:style>
  <w:style w:type="paragraph" w:customStyle="1" w:styleId="179">
    <w:name w:val="纯文本_0_0"/>
    <w:basedOn w:val="180"/>
    <w:link w:val="178"/>
    <w:qFormat/>
    <w:uiPriority w:val="99"/>
    <w:rPr>
      <w:rFonts w:ascii="宋体" w:hAnsi="Courier New"/>
      <w:szCs w:val="20"/>
    </w:rPr>
  </w:style>
  <w:style w:type="paragraph" w:customStyle="1" w:styleId="180">
    <w:name w:val="正文_1_0"/>
    <w:qFormat/>
    <w:uiPriority w:val="99"/>
    <w:pPr>
      <w:widowControl w:val="0"/>
      <w:jc w:val="both"/>
    </w:pPr>
    <w:rPr>
      <w:rFonts w:ascii="Times New Roman" w:hAnsi="Times New Roman" w:eastAsia="宋体" w:cs="Times New Roman"/>
      <w:kern w:val="2"/>
      <w:sz w:val="21"/>
      <w:szCs w:val="24"/>
      <w:lang w:val="en-US" w:eastAsia="zh-CN" w:bidi="ar-SA"/>
    </w:rPr>
  </w:style>
  <w:style w:type="character" w:customStyle="1" w:styleId="181">
    <w:name w:val="正文 项目2 Char"/>
    <w:basedOn w:val="182"/>
    <w:qFormat/>
    <w:uiPriority w:val="99"/>
    <w:rPr>
      <w:rFonts w:cs="Times New Roman"/>
      <w:lang w:bidi="ar-SA"/>
    </w:rPr>
  </w:style>
  <w:style w:type="character" w:customStyle="1" w:styleId="182">
    <w:name w:val="正文 项目 Char"/>
    <w:qFormat/>
    <w:uiPriority w:val="99"/>
    <w:rPr>
      <w:rFonts w:ascii="仿宋_GB2312" w:hAnsi="仿宋_GB2312" w:eastAsia="仿宋_GB2312"/>
      <w:kern w:val="2"/>
      <w:sz w:val="24"/>
    </w:rPr>
  </w:style>
  <w:style w:type="character" w:customStyle="1" w:styleId="183">
    <w:name w:val="h Char Char1"/>
    <w:qFormat/>
    <w:uiPriority w:val="99"/>
    <w:rPr>
      <w:rFonts w:eastAsia="宋体"/>
      <w:kern w:val="2"/>
      <w:sz w:val="18"/>
      <w:lang w:val="en-US" w:eastAsia="zh-CN"/>
    </w:rPr>
  </w:style>
  <w:style w:type="character" w:customStyle="1" w:styleId="184">
    <w:name w:val="Char Char27"/>
    <w:qFormat/>
    <w:uiPriority w:val="99"/>
    <w:rPr>
      <w:rFonts w:ascii="宋体" w:hAnsi="宋体" w:eastAsia="宋体"/>
      <w:color w:val="000000"/>
      <w:kern w:val="1"/>
      <w:sz w:val="28"/>
      <w:lang w:val="en-US" w:eastAsia="zh-CN"/>
    </w:rPr>
  </w:style>
  <w:style w:type="character" w:customStyle="1" w:styleId="185">
    <w:name w:val="px14"/>
    <w:qFormat/>
    <w:uiPriority w:val="99"/>
    <w:rPr>
      <w:rFonts w:ascii="仿宋_GB2312" w:eastAsia="微软雅黑"/>
      <w:b/>
      <w:kern w:val="2"/>
      <w:sz w:val="32"/>
      <w:lang w:val="en-US" w:eastAsia="zh-CN"/>
    </w:rPr>
  </w:style>
  <w:style w:type="character" w:customStyle="1" w:styleId="186">
    <w:name w:val="HTML 预设格式 Char1"/>
    <w:qFormat/>
    <w:uiPriority w:val="99"/>
    <w:rPr>
      <w:rFonts w:ascii="Courier New" w:hAnsi="Courier New" w:eastAsia="宋体"/>
      <w:sz w:val="20"/>
    </w:rPr>
  </w:style>
  <w:style w:type="character" w:customStyle="1" w:styleId="187">
    <w:name w:val="普通文字 Char1"/>
    <w:qFormat/>
    <w:uiPriority w:val="99"/>
    <w:rPr>
      <w:rFonts w:ascii="宋体" w:hAnsi="Courier New" w:eastAsia="宋体"/>
      <w:kern w:val="2"/>
      <w:sz w:val="21"/>
      <w:lang w:val="en-US" w:eastAsia="zh-CN"/>
    </w:rPr>
  </w:style>
  <w:style w:type="character" w:customStyle="1" w:styleId="188">
    <w:name w:val="hei16b1"/>
    <w:qFormat/>
    <w:uiPriority w:val="99"/>
    <w:rPr>
      <w:rFonts w:ascii="Arial" w:hAnsi="Arial"/>
      <w:b/>
      <w:color w:val="000000"/>
      <w:sz w:val="24"/>
    </w:rPr>
  </w:style>
  <w:style w:type="character" w:customStyle="1" w:styleId="189">
    <w:name w:val="正文（绿盟科技） Char"/>
    <w:link w:val="190"/>
    <w:qFormat/>
    <w:locked/>
    <w:uiPriority w:val="99"/>
    <w:rPr>
      <w:rFonts w:ascii="Arial" w:hAnsi="Arial"/>
      <w:sz w:val="21"/>
      <w:lang w:val="en-US" w:eastAsia="zh-CN"/>
    </w:rPr>
  </w:style>
  <w:style w:type="paragraph" w:customStyle="1" w:styleId="190">
    <w:name w:val="正文（绿盟科技）"/>
    <w:link w:val="189"/>
    <w:qFormat/>
    <w:uiPriority w:val="99"/>
    <w:pPr>
      <w:spacing w:line="300" w:lineRule="auto"/>
    </w:pPr>
    <w:rPr>
      <w:rFonts w:ascii="Arial" w:hAnsi="Arial" w:eastAsia="宋体" w:cs="Times New Roman"/>
      <w:kern w:val="0"/>
      <w:sz w:val="21"/>
      <w:szCs w:val="21"/>
      <w:lang w:val="en-US" w:eastAsia="zh-CN" w:bidi="ar-SA"/>
    </w:rPr>
  </w:style>
  <w:style w:type="character" w:customStyle="1" w:styleId="191">
    <w:name w:val="Char Char19"/>
    <w:qFormat/>
    <w:uiPriority w:val="99"/>
    <w:rPr>
      <w:rFonts w:ascii="宋体" w:eastAsia="宋体"/>
      <w:i/>
      <w:sz w:val="24"/>
    </w:rPr>
  </w:style>
  <w:style w:type="character" w:customStyle="1" w:styleId="192">
    <w:name w:val="页脚 Char"/>
    <w:qFormat/>
    <w:uiPriority w:val="99"/>
    <w:rPr>
      <w:rFonts w:eastAsia="仿宋_GB2312"/>
      <w:kern w:val="2"/>
      <w:sz w:val="18"/>
      <w:lang w:val="en-US" w:eastAsia="zh-CN"/>
    </w:rPr>
  </w:style>
  <w:style w:type="character" w:customStyle="1" w:styleId="193">
    <w:name w:val="批注主题 Char"/>
    <w:qFormat/>
    <w:uiPriority w:val="99"/>
    <w:rPr>
      <w:rFonts w:eastAsia="宋体"/>
      <w:b/>
      <w:kern w:val="2"/>
      <w:sz w:val="24"/>
      <w:lang w:val="en-US" w:eastAsia="zh-CN"/>
    </w:rPr>
  </w:style>
  <w:style w:type="character" w:customStyle="1" w:styleId="194">
    <w:name w:val="标题 2 字符"/>
    <w:qFormat/>
    <w:uiPriority w:val="99"/>
    <w:rPr>
      <w:rFonts w:ascii="仿宋_GB2312" w:hAnsi="Times New Roman" w:eastAsia="仿宋_GB2312"/>
      <w:b/>
      <w:kern w:val="2"/>
      <w:sz w:val="24"/>
      <w:lang w:val="zh-CN"/>
    </w:rPr>
  </w:style>
  <w:style w:type="character" w:customStyle="1" w:styleId="195">
    <w:name w:val="Char Char72"/>
    <w:qFormat/>
    <w:uiPriority w:val="99"/>
    <w:rPr>
      <w:rFonts w:eastAsia="宋体"/>
      <w:kern w:val="2"/>
      <w:sz w:val="24"/>
      <w:lang w:val="en-US" w:eastAsia="zh-CN"/>
    </w:rPr>
  </w:style>
  <w:style w:type="character" w:customStyle="1" w:styleId="196">
    <w:name w:val="正文文本缩进 Char2"/>
    <w:qFormat/>
    <w:uiPriority w:val="99"/>
    <w:rPr>
      <w:rFonts w:ascii="Times New Roman" w:hAnsi="Times New Roman" w:eastAsia="宋体"/>
      <w:snapToGrid w:val="0"/>
      <w:kern w:val="0"/>
      <w:sz w:val="24"/>
    </w:rPr>
  </w:style>
  <w:style w:type="character" w:customStyle="1" w:styleId="197">
    <w:name w:val="样式2 Char"/>
    <w:qFormat/>
    <w:uiPriority w:val="99"/>
    <w:rPr>
      <w:rFonts w:ascii="仿宋_GB2312" w:hAnsi="仿宋" w:eastAsia="仿宋_GB2312"/>
      <w:b/>
      <w:sz w:val="30"/>
      <w:lang w:val="zh-CN"/>
    </w:rPr>
  </w:style>
  <w:style w:type="character" w:customStyle="1" w:styleId="198">
    <w:name w:val="表格名称[858D7CFB-ED40-4347-BF05-701D383B685F]"/>
    <w:link w:val="199"/>
    <w:qFormat/>
    <w:locked/>
    <w:uiPriority w:val="99"/>
    <w:rPr>
      <w:sz w:val="32"/>
    </w:rPr>
  </w:style>
  <w:style w:type="paragraph" w:customStyle="1" w:styleId="199">
    <w:name w:val="表格名称"/>
    <w:basedOn w:val="3"/>
    <w:link w:val="198"/>
    <w:qFormat/>
    <w:uiPriority w:val="99"/>
    <w:pPr>
      <w:snapToGrid w:val="0"/>
      <w:spacing w:before="240" w:after="240" w:line="240" w:lineRule="auto"/>
      <w:ind w:left="0" w:firstLine="0"/>
      <w:jc w:val="center"/>
    </w:pPr>
    <w:rPr>
      <w:rFonts w:ascii="Times New Roman" w:hAnsi="Times New Roman" w:eastAsia="宋体"/>
      <w:b w:val="0"/>
      <w:bCs w:val="0"/>
      <w:kern w:val="0"/>
      <w:szCs w:val="20"/>
      <w:lang w:val="en-US"/>
    </w:rPr>
  </w:style>
  <w:style w:type="character" w:customStyle="1" w:styleId="200">
    <w:name w:val="Char Char4"/>
    <w:qFormat/>
    <w:uiPriority w:val="99"/>
    <w:rPr>
      <w:rFonts w:eastAsia="宋体"/>
      <w:b/>
      <w:sz w:val="24"/>
      <w:lang w:val="en-GB" w:eastAsia="zh-CN"/>
    </w:rPr>
  </w:style>
  <w:style w:type="character" w:customStyle="1" w:styleId="201">
    <w:name w:val="c7 style3"/>
    <w:qFormat/>
    <w:uiPriority w:val="99"/>
  </w:style>
  <w:style w:type="character" w:customStyle="1" w:styleId="202">
    <w:name w:val="正文文本 3 Char1"/>
    <w:semiHidden/>
    <w:qFormat/>
    <w:uiPriority w:val="99"/>
    <w:rPr>
      <w:rFonts w:ascii="Times New Roman" w:hAnsi="Times New Roman" w:eastAsia="宋体"/>
      <w:sz w:val="16"/>
    </w:rPr>
  </w:style>
  <w:style w:type="character" w:customStyle="1" w:styleId="203">
    <w:name w:val="tw4winInternal"/>
    <w:qFormat/>
    <w:uiPriority w:val="99"/>
    <w:rPr>
      <w:rFonts w:ascii="Courier New" w:hAnsi="Courier New"/>
      <w:color w:val="FF0000"/>
      <w:lang w:val="en-US" w:eastAsia="zh-CN"/>
    </w:rPr>
  </w:style>
  <w:style w:type="character" w:customStyle="1" w:styleId="204">
    <w:name w:val="Char Char10"/>
    <w:semiHidden/>
    <w:qFormat/>
    <w:uiPriority w:val="99"/>
    <w:rPr>
      <w:rFonts w:ascii="宋体" w:eastAsia="宋体"/>
      <w:kern w:val="2"/>
      <w:sz w:val="24"/>
      <w:lang w:val="en-US" w:eastAsia="zh-CN"/>
    </w:rPr>
  </w:style>
  <w:style w:type="character" w:customStyle="1" w:styleId="205">
    <w:name w:val="shadow11"/>
    <w:qFormat/>
    <w:uiPriority w:val="99"/>
    <w:rPr>
      <w:color w:val="000000"/>
      <w:sz w:val="21"/>
    </w:rPr>
  </w:style>
  <w:style w:type="character" w:customStyle="1" w:styleId="206">
    <w:name w:val="正文非缩进 Char3"/>
    <w:qFormat/>
    <w:uiPriority w:val="99"/>
    <w:rPr>
      <w:rFonts w:ascii="宋体" w:eastAsia="宋体"/>
      <w:snapToGrid w:val="0"/>
      <w:color w:val="000000"/>
      <w:kern w:val="28"/>
      <w:sz w:val="28"/>
      <w:lang w:val="en-US" w:eastAsia="zh-CN"/>
    </w:rPr>
  </w:style>
  <w:style w:type="character" w:customStyle="1" w:styleId="207">
    <w:name w:val="Char Char"/>
    <w:qFormat/>
    <w:uiPriority w:val="99"/>
    <w:rPr>
      <w:rFonts w:ascii="宋体" w:hAnsi="Courier New" w:eastAsia="宋体"/>
      <w:kern w:val="2"/>
      <w:sz w:val="21"/>
      <w:lang w:val="en-US" w:eastAsia="zh-CN"/>
    </w:rPr>
  </w:style>
  <w:style w:type="character" w:customStyle="1" w:styleId="208">
    <w:name w:val="签名 Char1"/>
    <w:qFormat/>
    <w:uiPriority w:val="99"/>
    <w:rPr>
      <w:rFonts w:ascii="Times New Roman" w:hAnsi="Times New Roman" w:eastAsia="宋体"/>
      <w:sz w:val="24"/>
    </w:rPr>
  </w:style>
  <w:style w:type="character" w:customStyle="1" w:styleId="209">
    <w:name w:val="Char Char18"/>
    <w:qFormat/>
    <w:uiPriority w:val="99"/>
    <w:rPr>
      <w:rFonts w:ascii="宋体" w:eastAsia="宋体"/>
      <w:sz w:val="28"/>
    </w:rPr>
  </w:style>
  <w:style w:type="character" w:customStyle="1" w:styleId="210">
    <w:name w:val="批注文字 Char"/>
    <w:qFormat/>
    <w:uiPriority w:val="99"/>
    <w:rPr>
      <w:kern w:val="2"/>
      <w:sz w:val="24"/>
    </w:rPr>
  </w:style>
  <w:style w:type="character" w:customStyle="1" w:styleId="211">
    <w:name w:val="Char Char22"/>
    <w:qFormat/>
    <w:uiPriority w:val="99"/>
    <w:rPr>
      <w:rFonts w:ascii="宋体" w:eastAsia="宋体"/>
      <w:kern w:val="1"/>
      <w:sz w:val="24"/>
    </w:rPr>
  </w:style>
  <w:style w:type="character" w:customStyle="1" w:styleId="212">
    <w:name w:val="pt141"/>
    <w:qFormat/>
    <w:uiPriority w:val="99"/>
    <w:rPr>
      <w:color w:val="330066"/>
      <w:sz w:val="22"/>
    </w:rPr>
  </w:style>
  <w:style w:type="character" w:customStyle="1" w:styleId="213">
    <w:name w:val="正文文本缩进 2 Char1"/>
    <w:semiHidden/>
    <w:qFormat/>
    <w:uiPriority w:val="99"/>
    <w:rPr>
      <w:rFonts w:ascii="Times New Roman" w:hAnsi="Times New Roman" w:eastAsia="宋体"/>
      <w:sz w:val="24"/>
    </w:rPr>
  </w:style>
  <w:style w:type="character" w:customStyle="1" w:styleId="214">
    <w:name w:val="Balloon Text Char1"/>
    <w:link w:val="39"/>
    <w:qFormat/>
    <w:locked/>
    <w:uiPriority w:val="99"/>
    <w:rPr>
      <w:kern w:val="2"/>
      <w:sz w:val="18"/>
    </w:rPr>
  </w:style>
  <w:style w:type="character" w:customStyle="1" w:styleId="215">
    <w:name w:val="Char Char611"/>
    <w:qFormat/>
    <w:uiPriority w:val="99"/>
    <w:rPr>
      <w:rFonts w:eastAsia="宋体"/>
      <w:kern w:val="2"/>
      <w:sz w:val="24"/>
      <w:lang w:val="en-US" w:eastAsia="zh-CN"/>
    </w:rPr>
  </w:style>
  <w:style w:type="character" w:customStyle="1" w:styleId="216">
    <w:name w:val="highlight1"/>
    <w:qFormat/>
    <w:uiPriority w:val="99"/>
    <w:rPr>
      <w:rFonts w:ascii="仿宋_GB2312" w:eastAsia="微软雅黑"/>
      <w:b/>
      <w:kern w:val="2"/>
      <w:sz w:val="23"/>
      <w:lang w:val="en-US" w:eastAsia="zh-CN"/>
    </w:rPr>
  </w:style>
  <w:style w:type="character" w:customStyle="1" w:styleId="217">
    <w:name w:val="my正文 Char"/>
    <w:link w:val="218"/>
    <w:qFormat/>
    <w:locked/>
    <w:uiPriority w:val="99"/>
    <w:rPr>
      <w:rFonts w:ascii="Tahoma" w:hAnsi="Tahoma"/>
      <w:sz w:val="24"/>
    </w:rPr>
  </w:style>
  <w:style w:type="paragraph" w:customStyle="1" w:styleId="218">
    <w:name w:val="my正文"/>
    <w:basedOn w:val="1"/>
    <w:link w:val="217"/>
    <w:qFormat/>
    <w:uiPriority w:val="99"/>
    <w:pPr>
      <w:adjustRightInd/>
      <w:spacing w:line="360" w:lineRule="auto"/>
      <w:ind w:firstLine="480" w:firstLineChars="200"/>
    </w:pPr>
    <w:rPr>
      <w:rFonts w:ascii="Tahoma" w:hAnsi="Tahoma"/>
      <w:kern w:val="0"/>
      <w:sz w:val="24"/>
      <w:szCs w:val="20"/>
    </w:rPr>
  </w:style>
  <w:style w:type="character" w:customStyle="1" w:styleId="219">
    <w:name w:val="Normal Indent Char1"/>
    <w:link w:val="15"/>
    <w:qFormat/>
    <w:locked/>
    <w:uiPriority w:val="99"/>
    <w:rPr>
      <w:rFonts w:ascii="宋体" w:eastAsia="宋体"/>
      <w:snapToGrid w:val="0"/>
      <w:color w:val="000000"/>
      <w:kern w:val="28"/>
      <w:sz w:val="28"/>
      <w:lang w:val="en-US" w:eastAsia="zh-CN"/>
    </w:rPr>
  </w:style>
  <w:style w:type="character" w:customStyle="1" w:styleId="220">
    <w:name w:val="Used by Word for text of Help footnotes Char Char1"/>
    <w:qFormat/>
    <w:uiPriority w:val="99"/>
    <w:rPr>
      <w:color w:val="0000FF"/>
      <w:sz w:val="21"/>
    </w:rPr>
  </w:style>
  <w:style w:type="character" w:customStyle="1" w:styleId="221">
    <w:name w:val="页眉 Char"/>
    <w:qFormat/>
    <w:uiPriority w:val="99"/>
    <w:rPr>
      <w:rFonts w:eastAsia="仿宋_GB2312"/>
      <w:kern w:val="2"/>
      <w:sz w:val="18"/>
      <w:lang w:val="en-US" w:eastAsia="zh-CN"/>
    </w:rPr>
  </w:style>
  <w:style w:type="character" w:customStyle="1" w:styleId="222">
    <w:name w:val="FA正文 Char Char"/>
    <w:qFormat/>
    <w:uiPriority w:val="99"/>
    <w:rPr>
      <w:rFonts w:hAnsi="宋体"/>
      <w:kern w:val="2"/>
      <w:sz w:val="24"/>
    </w:rPr>
  </w:style>
  <w:style w:type="character" w:customStyle="1" w:styleId="223">
    <w:name w:val="纯文本 字符"/>
    <w:qFormat/>
    <w:uiPriority w:val="99"/>
    <w:rPr>
      <w:rFonts w:ascii="宋体" w:hAnsi="Courier New" w:eastAsia="宋体"/>
      <w:snapToGrid w:val="0"/>
      <w:kern w:val="2"/>
      <w:sz w:val="21"/>
      <w:lang w:val="en-US" w:eastAsia="zh-CN"/>
    </w:rPr>
  </w:style>
  <w:style w:type="character" w:customStyle="1" w:styleId="224">
    <w:name w:val="3级 Char"/>
    <w:link w:val="225"/>
    <w:qFormat/>
    <w:locked/>
    <w:uiPriority w:val="99"/>
    <w:rPr>
      <w:rFonts w:ascii="宋体" w:eastAsia="宋体"/>
      <w:b/>
      <w:sz w:val="28"/>
    </w:rPr>
  </w:style>
  <w:style w:type="paragraph" w:customStyle="1" w:styleId="225">
    <w:name w:val="3级"/>
    <w:basedOn w:val="226"/>
    <w:link w:val="224"/>
    <w:qFormat/>
    <w:uiPriority w:val="99"/>
    <w:pPr>
      <w:ind w:left="0" w:right="466" w:firstLine="288"/>
    </w:pPr>
    <w:rPr>
      <w:rFonts w:hAnsi="Times New Roman"/>
      <w:bCs w:val="0"/>
    </w:rPr>
  </w:style>
  <w:style w:type="paragraph" w:customStyle="1" w:styleId="226">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kern w:val="0"/>
      <w:sz w:val="28"/>
      <w:szCs w:val="20"/>
    </w:rPr>
  </w:style>
  <w:style w:type="character" w:customStyle="1" w:styleId="227">
    <w:name w:val="myp11"/>
    <w:qFormat/>
    <w:uiPriority w:val="99"/>
    <w:rPr>
      <w:rFonts w:ascii="仿宋_GB2312" w:eastAsia="微软雅黑"/>
      <w:b/>
      <w:kern w:val="2"/>
      <w:sz w:val="32"/>
      <w:lang w:val="en-US" w:eastAsia="zh-CN"/>
    </w:rPr>
  </w:style>
  <w:style w:type="character" w:customStyle="1" w:styleId="228">
    <w:name w:val="Document Map Char1"/>
    <w:link w:val="18"/>
    <w:qFormat/>
    <w:locked/>
    <w:uiPriority w:val="99"/>
    <w:rPr>
      <w:kern w:val="2"/>
      <w:sz w:val="24"/>
      <w:shd w:val="clear" w:color="auto" w:fill="000080"/>
    </w:rPr>
  </w:style>
  <w:style w:type="character" w:customStyle="1" w:styleId="229">
    <w:name w:val="H6 Char"/>
    <w:qFormat/>
    <w:uiPriority w:val="99"/>
    <w:rPr>
      <w:rFonts w:ascii="Arial" w:hAnsi="Arial" w:eastAsia="黑体"/>
      <w:b/>
      <w:kern w:val="2"/>
      <w:sz w:val="24"/>
    </w:rPr>
  </w:style>
  <w:style w:type="character" w:customStyle="1" w:styleId="230">
    <w:name w:val="Char Char91"/>
    <w:qFormat/>
    <w:uiPriority w:val="99"/>
    <w:rPr>
      <w:rFonts w:eastAsia="宋体"/>
      <w:kern w:val="2"/>
      <w:sz w:val="18"/>
      <w:lang w:val="en-US" w:eastAsia="zh-CN"/>
    </w:rPr>
  </w:style>
  <w:style w:type="character" w:customStyle="1" w:styleId="231">
    <w:name w:val="副标题 Char1"/>
    <w:qFormat/>
    <w:uiPriority w:val="99"/>
    <w:rPr>
      <w:rFonts w:ascii="Cambria" w:hAnsi="Cambria" w:eastAsia="宋体"/>
      <w:b/>
      <w:snapToGrid w:val="0"/>
      <w:kern w:val="28"/>
      <w:sz w:val="32"/>
    </w:rPr>
  </w:style>
  <w:style w:type="character" w:customStyle="1" w:styleId="232">
    <w:name w:val="font61"/>
    <w:qFormat/>
    <w:uiPriority w:val="99"/>
    <w:rPr>
      <w:rFonts w:ascii="仿宋" w:hAnsi="仿宋" w:eastAsia="仿宋"/>
      <w:color w:val="000000"/>
      <w:sz w:val="20"/>
      <w:u w:val="none"/>
    </w:rPr>
  </w:style>
  <w:style w:type="character" w:customStyle="1" w:styleId="233">
    <w:name w:val="bod1"/>
    <w:qFormat/>
    <w:uiPriority w:val="99"/>
    <w:rPr>
      <w:rFonts w:ascii="MS Sans Serif" w:hAnsi="MS Sans Serif" w:eastAsia="微软雅黑"/>
      <w:b/>
      <w:color w:val="000000"/>
      <w:kern w:val="2"/>
      <w:sz w:val="20"/>
      <w:lang w:val="en-US" w:eastAsia="zh-CN"/>
    </w:rPr>
  </w:style>
  <w:style w:type="character" w:customStyle="1" w:styleId="234">
    <w:name w:val="Char Char211"/>
    <w:qFormat/>
    <w:uiPriority w:val="99"/>
    <w:rPr>
      <w:rFonts w:eastAsia="宋体"/>
      <w:b/>
      <w:kern w:val="2"/>
      <w:sz w:val="24"/>
      <w:lang w:val="en-US" w:eastAsia="zh-CN"/>
    </w:rPr>
  </w:style>
  <w:style w:type="character" w:customStyle="1" w:styleId="235">
    <w:name w:val="标题 2 Char"/>
    <w:qFormat/>
    <w:uiPriority w:val="99"/>
    <w:rPr>
      <w:rFonts w:ascii="Arial" w:hAnsi="Arial" w:eastAsia="黑体"/>
      <w:b/>
      <w:kern w:val="2"/>
      <w:sz w:val="32"/>
      <w:lang w:val="en-US" w:eastAsia="zh-CN"/>
    </w:rPr>
  </w:style>
  <w:style w:type="character" w:customStyle="1" w:styleId="236">
    <w:name w:val="maywed421"/>
    <w:qFormat/>
    <w:uiPriority w:val="99"/>
    <w:rPr>
      <w:color w:val="366FB6"/>
      <w:u w:val="none"/>
    </w:rPr>
  </w:style>
  <w:style w:type="character" w:customStyle="1" w:styleId="237">
    <w:name w:val="正文文本缩进 Char"/>
    <w:qFormat/>
    <w:uiPriority w:val="99"/>
    <w:rPr>
      <w:rFonts w:ascii="宋体" w:eastAsia="宋体"/>
      <w:kern w:val="2"/>
      <w:sz w:val="24"/>
    </w:rPr>
  </w:style>
  <w:style w:type="character" w:customStyle="1" w:styleId="238">
    <w:name w:val="Char Char102"/>
    <w:semiHidden/>
    <w:qFormat/>
    <w:uiPriority w:val="99"/>
    <w:rPr>
      <w:rFonts w:ascii="宋体" w:eastAsia="宋体"/>
      <w:kern w:val="2"/>
      <w:sz w:val="24"/>
      <w:lang w:val="en-US" w:eastAsia="zh-CN"/>
    </w:rPr>
  </w:style>
  <w:style w:type="character" w:customStyle="1" w:styleId="239">
    <w:name w:val="页眉 Char1"/>
    <w:qFormat/>
    <w:uiPriority w:val="99"/>
    <w:rPr>
      <w:rFonts w:eastAsia="宋体"/>
      <w:kern w:val="2"/>
      <w:sz w:val="18"/>
      <w:lang w:val="en-US" w:eastAsia="zh-CN"/>
    </w:rPr>
  </w:style>
  <w:style w:type="character" w:customStyle="1" w:styleId="240">
    <w:name w:val="md"/>
    <w:basedOn w:val="69"/>
    <w:qFormat/>
    <w:uiPriority w:val="99"/>
    <w:rPr>
      <w:rFonts w:ascii="Arial" w:hAnsi="Arial" w:eastAsia="黑体" w:cs="Arial"/>
      <w:snapToGrid w:val="0"/>
      <w:kern w:val="0"/>
      <w:sz w:val="21"/>
      <w:szCs w:val="21"/>
    </w:rPr>
  </w:style>
  <w:style w:type="character" w:customStyle="1" w:styleId="241">
    <w:name w:val="big1"/>
    <w:qFormat/>
    <w:uiPriority w:val="99"/>
    <w:rPr>
      <w:rFonts w:ascii="宋体" w:hAnsi="宋体" w:eastAsia="宋体"/>
      <w:color w:val="333333"/>
      <w:sz w:val="22"/>
    </w:rPr>
  </w:style>
  <w:style w:type="character" w:customStyle="1" w:styleId="242">
    <w:name w:val="Char Char311"/>
    <w:qFormat/>
    <w:uiPriority w:val="99"/>
    <w:rPr>
      <w:rFonts w:eastAsia="宋体"/>
      <w:kern w:val="2"/>
      <w:sz w:val="24"/>
      <w:lang w:val="en-US" w:eastAsia="zh-CN"/>
    </w:rPr>
  </w:style>
  <w:style w:type="character" w:customStyle="1" w:styleId="243">
    <w:name w:val="Char Char81"/>
    <w:qFormat/>
    <w:uiPriority w:val="99"/>
    <w:rPr>
      <w:rFonts w:eastAsia="宋体"/>
      <w:b/>
      <w:sz w:val="24"/>
      <w:lang w:val="en-GB" w:eastAsia="zh-CN"/>
    </w:rPr>
  </w:style>
  <w:style w:type="character" w:customStyle="1" w:styleId="244">
    <w:name w:val="样式3 Char"/>
    <w:basedOn w:val="197"/>
    <w:qFormat/>
    <w:uiPriority w:val="99"/>
    <w:rPr>
      <w:rFonts w:cs="仿宋_GB2312"/>
      <w:bCs/>
      <w:szCs w:val="30"/>
    </w:rPr>
  </w:style>
  <w:style w:type="character" w:customStyle="1" w:styleId="245">
    <w:name w:val="正文首行缩进 2 Char1"/>
    <w:qFormat/>
    <w:uiPriority w:val="99"/>
    <w:rPr>
      <w:rFonts w:ascii="Times New Roman" w:hAnsi="Times New Roman" w:eastAsia="宋体"/>
      <w:kern w:val="2"/>
      <w:sz w:val="24"/>
    </w:rPr>
  </w:style>
  <w:style w:type="character" w:customStyle="1" w:styleId="246">
    <w:name w:val="副标题 Char2"/>
    <w:qFormat/>
    <w:uiPriority w:val="99"/>
    <w:rPr>
      <w:rFonts w:ascii="Cambria" w:hAnsi="Cambria" w:eastAsia="宋体"/>
      <w:b/>
      <w:snapToGrid w:val="0"/>
      <w:kern w:val="28"/>
      <w:sz w:val="32"/>
    </w:rPr>
  </w:style>
  <w:style w:type="character" w:customStyle="1" w:styleId="247">
    <w:name w:val="标题4-dyf Char"/>
    <w:link w:val="248"/>
    <w:qFormat/>
    <w:locked/>
    <w:uiPriority w:val="99"/>
    <w:rPr>
      <w:rFonts w:ascii="Cambria" w:hAnsi="Cambria"/>
      <w:b/>
      <w:color w:val="000000"/>
      <w:kern w:val="2"/>
      <w:sz w:val="21"/>
    </w:rPr>
  </w:style>
  <w:style w:type="paragraph" w:customStyle="1" w:styleId="248">
    <w:name w:val="标题4-dyf"/>
    <w:basedOn w:val="5"/>
    <w:link w:val="247"/>
    <w:qFormat/>
    <w:uiPriority w:val="99"/>
    <w:pPr>
      <w:tabs>
        <w:tab w:val="left" w:pos="851"/>
        <w:tab w:val="clear" w:pos="864"/>
      </w:tabs>
      <w:adjustRightInd/>
      <w:spacing w:line="376" w:lineRule="atLeast"/>
      <w:ind w:left="851" w:hanging="851"/>
    </w:pPr>
    <w:rPr>
      <w:rFonts w:ascii="Cambria" w:hAnsi="Cambria" w:eastAsia="宋体"/>
      <w:bCs w:val="0"/>
      <w:color w:val="000000"/>
      <w:sz w:val="21"/>
      <w:szCs w:val="20"/>
      <w:lang w:val="en-US"/>
    </w:rPr>
  </w:style>
  <w:style w:type="character" w:customStyle="1" w:styleId="249">
    <w:name w:val="dectext1"/>
    <w:qFormat/>
    <w:uiPriority w:val="99"/>
    <w:rPr>
      <w:rFonts w:ascii="宋体" w:hAnsi="宋体" w:eastAsia="宋体"/>
      <w:color w:val="333333"/>
      <w:sz w:val="21"/>
      <w:u w:val="none"/>
    </w:rPr>
  </w:style>
  <w:style w:type="character" w:customStyle="1" w:styleId="250">
    <w:name w:val="冯 Char"/>
    <w:link w:val="251"/>
    <w:qFormat/>
    <w:locked/>
    <w:uiPriority w:val="99"/>
    <w:rPr>
      <w:rFonts w:ascii="宋体" w:eastAsia="宋体"/>
      <w:color w:val="000000"/>
      <w:sz w:val="24"/>
    </w:rPr>
  </w:style>
  <w:style w:type="paragraph" w:customStyle="1" w:styleId="251">
    <w:name w:val="冯"/>
    <w:basedOn w:val="1"/>
    <w:link w:val="250"/>
    <w:qFormat/>
    <w:uiPriority w:val="99"/>
    <w:pPr>
      <w:widowControl/>
      <w:adjustRightInd/>
      <w:spacing w:line="360" w:lineRule="auto"/>
      <w:ind w:firstLine="480" w:firstLineChars="200"/>
    </w:pPr>
    <w:rPr>
      <w:rFonts w:ascii="宋体"/>
      <w:color w:val="000000"/>
      <w:kern w:val="0"/>
      <w:sz w:val="24"/>
      <w:szCs w:val="20"/>
    </w:rPr>
  </w:style>
  <w:style w:type="character" w:customStyle="1" w:styleId="252">
    <w:name w:val="Char Char12"/>
    <w:qFormat/>
    <w:uiPriority w:val="99"/>
    <w:rPr>
      <w:rFonts w:ascii="仿宋_GB2312" w:eastAsia="仿宋_GB2312"/>
      <w:b/>
      <w:kern w:val="2"/>
      <w:sz w:val="24"/>
      <w:lang w:val="zh-CN" w:eastAsia="zh-CN"/>
    </w:rPr>
  </w:style>
  <w:style w:type="character" w:customStyle="1" w:styleId="253">
    <w:name w:val="Caption Char"/>
    <w:link w:val="16"/>
    <w:qFormat/>
    <w:locked/>
    <w:uiPriority w:val="99"/>
    <w:rPr>
      <w:b/>
      <w:kern w:val="2"/>
      <w:sz w:val="28"/>
    </w:rPr>
  </w:style>
  <w:style w:type="character" w:customStyle="1" w:styleId="254">
    <w:name w:val="普通文字 Char3"/>
    <w:qFormat/>
    <w:uiPriority w:val="99"/>
    <w:rPr>
      <w:rFonts w:ascii="宋体" w:hAnsi="Courier New" w:eastAsia="宋体"/>
      <w:kern w:val="2"/>
      <w:sz w:val="21"/>
      <w:lang w:val="en-US" w:eastAsia="zh-CN"/>
    </w:rPr>
  </w:style>
  <w:style w:type="character" w:customStyle="1" w:styleId="255">
    <w:name w:val="公文正文 Char"/>
    <w:qFormat/>
    <w:uiPriority w:val="99"/>
    <w:rPr>
      <w:rFonts w:ascii="仿宋_GB2312" w:eastAsia="仿宋_GB2312"/>
      <w:kern w:val="2"/>
      <w:sz w:val="24"/>
      <w:lang w:val="en-US" w:eastAsia="zh-CN"/>
    </w:rPr>
  </w:style>
  <w:style w:type="character" w:customStyle="1" w:styleId="256">
    <w:name w:val="正文首行缩进 Char Char Char Char Char"/>
    <w:qFormat/>
    <w:uiPriority w:val="99"/>
    <w:rPr>
      <w:rFonts w:ascii="宋体"/>
      <w:kern w:val="2"/>
      <w:sz w:val="24"/>
      <w:lang w:val="zh-CN"/>
    </w:rPr>
  </w:style>
  <w:style w:type="character" w:customStyle="1" w:styleId="257">
    <w:name w:val="PI Char"/>
    <w:qFormat/>
    <w:uiPriority w:val="99"/>
    <w:rPr>
      <w:rFonts w:ascii="宋体" w:hAnsi="宋体" w:eastAsia="宋体"/>
      <w:kern w:val="2"/>
      <w:sz w:val="24"/>
      <w:lang w:val="en-US" w:eastAsia="zh-CN"/>
    </w:rPr>
  </w:style>
  <w:style w:type="character" w:customStyle="1" w:styleId="258">
    <w:name w:val="Default Char"/>
    <w:link w:val="259"/>
    <w:qFormat/>
    <w:locked/>
    <w:uiPriority w:val="99"/>
    <w:rPr>
      <w:rFonts w:ascii="仿宋_GB2312" w:eastAsia="仿宋_GB2312"/>
      <w:color w:val="000000"/>
      <w:sz w:val="24"/>
      <w:lang w:val="en-US" w:eastAsia="zh-CN"/>
    </w:rPr>
  </w:style>
  <w:style w:type="paragraph" w:customStyle="1" w:styleId="259">
    <w:name w:val="Default"/>
    <w:link w:val="258"/>
    <w:qFormat/>
    <w:uiPriority w:val="99"/>
    <w:pPr>
      <w:widowControl w:val="0"/>
      <w:autoSpaceDE w:val="0"/>
      <w:autoSpaceDN w:val="0"/>
      <w:adjustRightInd w:val="0"/>
    </w:pPr>
    <w:rPr>
      <w:rFonts w:ascii="仿宋_GB2312" w:hAnsi="Times New Roman" w:eastAsia="仿宋_GB2312" w:cs="仿宋_GB2312"/>
      <w:color w:val="000000"/>
      <w:kern w:val="0"/>
      <w:sz w:val="24"/>
      <w:szCs w:val="24"/>
      <w:lang w:val="en-US" w:eastAsia="zh-CN" w:bidi="ar-SA"/>
    </w:rPr>
  </w:style>
  <w:style w:type="character" w:customStyle="1" w:styleId="260">
    <w:name w:val="style91"/>
    <w:qFormat/>
    <w:uiPriority w:val="99"/>
    <w:rPr>
      <w:color w:val="333333"/>
    </w:rPr>
  </w:style>
  <w:style w:type="character" w:customStyle="1" w:styleId="261">
    <w:name w:val="列出段落 Char2"/>
    <w:qFormat/>
    <w:uiPriority w:val="99"/>
    <w:rPr>
      <w:rFonts w:ascii="Calibri" w:hAnsi="Calibri"/>
      <w:kern w:val="2"/>
      <w:sz w:val="28"/>
    </w:rPr>
  </w:style>
  <w:style w:type="character" w:customStyle="1" w:styleId="262">
    <w:name w:val="mdeck"/>
    <w:qFormat/>
    <w:uiPriority w:val="99"/>
    <w:rPr>
      <w:rFonts w:ascii="仿宋_GB2312" w:eastAsia="微软雅黑"/>
      <w:b/>
      <w:kern w:val="2"/>
      <w:sz w:val="32"/>
      <w:lang w:val="en-US" w:eastAsia="zh-CN"/>
    </w:rPr>
  </w:style>
  <w:style w:type="character" w:customStyle="1" w:styleId="263">
    <w:name w:val="unnamed11"/>
    <w:qFormat/>
    <w:uiPriority w:val="99"/>
    <w:rPr>
      <w:sz w:val="20"/>
    </w:rPr>
  </w:style>
  <w:style w:type="character" w:customStyle="1" w:styleId="264">
    <w:name w:val="正文文本 Char2"/>
    <w:semiHidden/>
    <w:qFormat/>
    <w:uiPriority w:val="99"/>
    <w:rPr>
      <w:rFonts w:ascii="Times New Roman" w:hAnsi="Times New Roman" w:eastAsia="宋体"/>
      <w:snapToGrid w:val="0"/>
      <w:kern w:val="0"/>
      <w:sz w:val="24"/>
    </w:rPr>
  </w:style>
  <w:style w:type="character" w:customStyle="1" w:styleId="265">
    <w:name w:val="标书正文格式 Char"/>
    <w:qFormat/>
    <w:uiPriority w:val="99"/>
    <w:rPr>
      <w:rFonts w:eastAsia="楷体_GB2312"/>
      <w:kern w:val="2"/>
      <w:sz w:val="24"/>
    </w:rPr>
  </w:style>
  <w:style w:type="character" w:customStyle="1" w:styleId="266">
    <w:name w:val="Char Char11"/>
    <w:qFormat/>
    <w:locked/>
    <w:uiPriority w:val="99"/>
    <w:rPr>
      <w:rFonts w:ascii="宋体" w:hAnsi="宋体" w:eastAsia="宋体"/>
      <w:b/>
      <w:kern w:val="2"/>
      <w:sz w:val="24"/>
      <w:lang w:val="en-US" w:eastAsia="zh-CN"/>
    </w:rPr>
  </w:style>
  <w:style w:type="character" w:customStyle="1" w:styleId="267">
    <w:name w:val="ca-131"/>
    <w:qFormat/>
    <w:uiPriority w:val="99"/>
    <w:rPr>
      <w:rFonts w:ascii="仿宋_GB2312" w:eastAsia="仿宋_GB2312"/>
      <w:b/>
      <w:color w:val="000000"/>
      <w:spacing w:val="-20"/>
      <w:sz w:val="24"/>
    </w:rPr>
  </w:style>
  <w:style w:type="character" w:customStyle="1" w:styleId="268">
    <w:name w:val="tw4winMark"/>
    <w:qFormat/>
    <w:uiPriority w:val="99"/>
    <w:rPr>
      <w:rFonts w:ascii="Courier New" w:hAnsi="Courier New"/>
      <w:vanish/>
      <w:color w:val="800080"/>
      <w:sz w:val="24"/>
      <w:vertAlign w:val="subscript"/>
    </w:rPr>
  </w:style>
  <w:style w:type="character" w:customStyle="1" w:styleId="269">
    <w:name w:val="正文样式 Char"/>
    <w:link w:val="270"/>
    <w:qFormat/>
    <w:locked/>
    <w:uiPriority w:val="99"/>
    <w:rPr>
      <w:rFonts w:ascii="Calibri" w:hAnsi="Calibri"/>
      <w:sz w:val="24"/>
    </w:rPr>
  </w:style>
  <w:style w:type="paragraph" w:customStyle="1" w:styleId="270">
    <w:name w:val="正文样式"/>
    <w:basedOn w:val="1"/>
    <w:link w:val="269"/>
    <w:qFormat/>
    <w:uiPriority w:val="99"/>
    <w:pPr>
      <w:adjustRightInd/>
      <w:spacing w:line="360" w:lineRule="auto"/>
      <w:ind w:firstLine="480" w:firstLineChars="200"/>
    </w:pPr>
    <w:rPr>
      <w:rFonts w:ascii="Calibri" w:hAnsi="Calibri"/>
      <w:kern w:val="0"/>
      <w:sz w:val="24"/>
      <w:szCs w:val="20"/>
    </w:rPr>
  </w:style>
  <w:style w:type="character" w:customStyle="1" w:styleId="271">
    <w:name w:val="表正文 Char3"/>
    <w:qFormat/>
    <w:uiPriority w:val="99"/>
    <w:rPr>
      <w:rFonts w:eastAsia="宋体"/>
    </w:rPr>
  </w:style>
  <w:style w:type="character" w:customStyle="1" w:styleId="272">
    <w:name w:val="H5 Char"/>
    <w:qFormat/>
    <w:uiPriority w:val="99"/>
    <w:rPr>
      <w:b/>
      <w:kern w:val="2"/>
      <w:sz w:val="28"/>
    </w:rPr>
  </w:style>
  <w:style w:type="character" w:customStyle="1" w:styleId="273">
    <w:name w:val="Char Char3"/>
    <w:qFormat/>
    <w:uiPriority w:val="99"/>
    <w:rPr>
      <w:rFonts w:eastAsia="宋体"/>
      <w:kern w:val="2"/>
      <w:sz w:val="24"/>
      <w:lang w:val="en-US" w:eastAsia="zh-CN"/>
    </w:rPr>
  </w:style>
  <w:style w:type="character" w:customStyle="1" w:styleId="274">
    <w:name w:val="正文 编号 Char"/>
    <w:qFormat/>
    <w:uiPriority w:val="99"/>
    <w:rPr>
      <w:rFonts w:ascii="仿宋_GB2312" w:hAnsi="仿宋_GB2312" w:eastAsia="仿宋_GB2312"/>
      <w:kern w:val="2"/>
      <w:sz w:val="24"/>
    </w:rPr>
  </w:style>
  <w:style w:type="character" w:customStyle="1" w:styleId="275">
    <w:name w:val="question-title2"/>
    <w:qFormat/>
    <w:uiPriority w:val="99"/>
    <w:rPr>
      <w:rFonts w:ascii="Arial" w:hAnsi="Arial" w:eastAsia="黑体"/>
      <w:snapToGrid w:val="0"/>
      <w:kern w:val="0"/>
      <w:sz w:val="21"/>
    </w:rPr>
  </w:style>
  <w:style w:type="character" w:customStyle="1" w:styleId="276">
    <w:name w:val="gf正文1 Char Char"/>
    <w:link w:val="277"/>
    <w:qFormat/>
    <w:locked/>
    <w:uiPriority w:val="99"/>
    <w:rPr>
      <w:rFonts w:ascii="宋体" w:eastAsia="宋体"/>
      <w:kern w:val="2"/>
      <w:sz w:val="24"/>
    </w:rPr>
  </w:style>
  <w:style w:type="paragraph" w:customStyle="1" w:styleId="277">
    <w:name w:val="gf正文1"/>
    <w:basedOn w:val="1"/>
    <w:link w:val="276"/>
    <w:qFormat/>
    <w:uiPriority w:val="99"/>
    <w:pPr>
      <w:tabs>
        <w:tab w:val="left" w:pos="3240"/>
        <w:tab w:val="left" w:pos="3960"/>
      </w:tabs>
      <w:snapToGrid w:val="0"/>
      <w:spacing w:line="360" w:lineRule="auto"/>
      <w:ind w:firstLine="480" w:firstLineChars="200"/>
    </w:pPr>
    <w:rPr>
      <w:rFonts w:ascii="宋体"/>
      <w:sz w:val="24"/>
      <w:szCs w:val="20"/>
    </w:rPr>
  </w:style>
  <w:style w:type="character" w:customStyle="1" w:styleId="278">
    <w:name w:val="Char Char15"/>
    <w:qFormat/>
    <w:uiPriority w:val="99"/>
    <w:rPr>
      <w:rFonts w:ascii="宋体" w:eastAsia="宋体"/>
      <w:kern w:val="1"/>
      <w:sz w:val="21"/>
    </w:rPr>
  </w:style>
  <w:style w:type="character" w:customStyle="1" w:styleId="279">
    <w:name w:val="正文缩进 Char3"/>
    <w:qFormat/>
    <w:uiPriority w:val="99"/>
    <w:rPr>
      <w:rFonts w:ascii="宋体" w:eastAsia="宋体"/>
      <w:snapToGrid w:val="0"/>
      <w:color w:val="000000"/>
      <w:kern w:val="28"/>
      <w:sz w:val="28"/>
      <w:lang w:val="en-US" w:eastAsia="zh-CN"/>
    </w:rPr>
  </w:style>
  <w:style w:type="character" w:customStyle="1" w:styleId="280">
    <w:name w:val="列出段落 Char1"/>
    <w:link w:val="281"/>
    <w:qFormat/>
    <w:locked/>
    <w:uiPriority w:val="99"/>
    <w:rPr>
      <w:rFonts w:ascii="Calibri" w:hAnsi="Calibri"/>
      <w:sz w:val="24"/>
      <w:lang w:eastAsia="en-US"/>
    </w:rPr>
  </w:style>
  <w:style w:type="paragraph" w:customStyle="1" w:styleId="281">
    <w:name w:val="列表1"/>
    <w:basedOn w:val="1"/>
    <w:next w:val="282"/>
    <w:link w:val="280"/>
    <w:qFormat/>
    <w:uiPriority w:val="99"/>
    <w:pPr>
      <w:widowControl/>
      <w:adjustRightInd/>
      <w:spacing w:after="200" w:line="360" w:lineRule="auto"/>
      <w:ind w:left="720" w:firstLine="200" w:firstLineChars="200"/>
      <w:jc w:val="left"/>
    </w:pPr>
    <w:rPr>
      <w:rFonts w:ascii="Calibri" w:hAnsi="Calibri"/>
      <w:kern w:val="0"/>
      <w:sz w:val="24"/>
      <w:szCs w:val="20"/>
      <w:lang w:eastAsia="en-US"/>
    </w:rPr>
  </w:style>
  <w:style w:type="paragraph" w:styleId="282">
    <w:name w:val="List Paragraph"/>
    <w:basedOn w:val="1"/>
    <w:qFormat/>
    <w:uiPriority w:val="99"/>
    <w:pPr>
      <w:spacing w:line="360" w:lineRule="auto"/>
      <w:ind w:firstLine="200" w:firstLineChars="200"/>
    </w:pPr>
    <w:rPr>
      <w:rFonts w:eastAsia="楷体_GB2312" w:cs="Lucida Sans"/>
      <w:sz w:val="24"/>
    </w:rPr>
  </w:style>
  <w:style w:type="character" w:customStyle="1" w:styleId="283">
    <w:name w:val="Char Char8"/>
    <w:qFormat/>
    <w:uiPriority w:val="99"/>
    <w:rPr>
      <w:rFonts w:eastAsia="宋体"/>
      <w:b/>
      <w:sz w:val="24"/>
      <w:lang w:val="en-GB" w:eastAsia="zh-CN"/>
    </w:rPr>
  </w:style>
  <w:style w:type="character" w:customStyle="1" w:styleId="284">
    <w:name w:val="Normal Indent Char Char"/>
    <w:qFormat/>
    <w:uiPriority w:val="99"/>
    <w:rPr>
      <w:rFonts w:eastAsia="宋体"/>
      <w:kern w:val="2"/>
      <w:sz w:val="21"/>
      <w:lang w:val="en-US" w:eastAsia="zh-CN"/>
    </w:rPr>
  </w:style>
  <w:style w:type="character" w:customStyle="1" w:styleId="285">
    <w:name w:val="列表段落 字符"/>
    <w:qFormat/>
    <w:uiPriority w:val="99"/>
  </w:style>
  <w:style w:type="character" w:customStyle="1" w:styleId="286">
    <w:name w:val="Ò³Ã¼ Char Char1"/>
    <w:qFormat/>
    <w:uiPriority w:val="99"/>
    <w:rPr>
      <w:rFonts w:eastAsia="宋体"/>
      <w:kern w:val="2"/>
      <w:sz w:val="18"/>
      <w:lang w:val="en-US" w:eastAsia="zh-CN"/>
    </w:rPr>
  </w:style>
  <w:style w:type="character" w:customStyle="1" w:styleId="287">
    <w:name w:val="方案正文 Char"/>
    <w:qFormat/>
    <w:uiPriority w:val="99"/>
    <w:rPr>
      <w:rFonts w:ascii="仿宋_GB2312" w:eastAsia="仿宋_GB2312"/>
      <w:b/>
      <w:color w:val="000000"/>
      <w:kern w:val="2"/>
      <w:sz w:val="24"/>
      <w:lang w:val="en-US" w:eastAsia="zh-CN"/>
    </w:rPr>
  </w:style>
  <w:style w:type="character" w:customStyle="1" w:styleId="288">
    <w:name w:val="Char Char30"/>
    <w:qFormat/>
    <w:uiPriority w:val="99"/>
    <w:rPr>
      <w:rFonts w:ascii="Arial" w:hAnsi="Arial" w:eastAsia="黑体"/>
      <w:kern w:val="1"/>
      <w:sz w:val="21"/>
    </w:rPr>
  </w:style>
  <w:style w:type="character" w:customStyle="1" w:styleId="289">
    <w:name w:val="font01"/>
    <w:qFormat/>
    <w:uiPriority w:val="99"/>
    <w:rPr>
      <w:rFonts w:ascii="微软雅黑" w:hAnsi="微软雅黑" w:eastAsia="微软雅黑"/>
      <w:color w:val="000000"/>
      <w:sz w:val="20"/>
      <w:u w:val="none"/>
    </w:rPr>
  </w:style>
  <w:style w:type="character" w:customStyle="1" w:styleId="290">
    <w:name w:val="Char Char20"/>
    <w:qFormat/>
    <w:uiPriority w:val="99"/>
    <w:rPr>
      <w:kern w:val="1"/>
      <w:sz w:val="24"/>
    </w:rPr>
  </w:style>
  <w:style w:type="character" w:customStyle="1" w:styleId="291">
    <w:name w:val="tw4winExternal"/>
    <w:qFormat/>
    <w:uiPriority w:val="99"/>
    <w:rPr>
      <w:rFonts w:ascii="Courier New" w:hAnsi="Courier New"/>
      <w:color w:val="808080"/>
      <w:lang w:val="en-US" w:eastAsia="zh-CN"/>
    </w:rPr>
  </w:style>
  <w:style w:type="character" w:customStyle="1" w:styleId="292">
    <w:name w:val="标题 4 Char1"/>
    <w:qFormat/>
    <w:uiPriority w:val="99"/>
    <w:rPr>
      <w:rFonts w:ascii="Cambria" w:hAnsi="Cambria" w:eastAsia="宋体"/>
      <w:b/>
      <w:kern w:val="2"/>
      <w:sz w:val="28"/>
    </w:rPr>
  </w:style>
  <w:style w:type="character" w:customStyle="1" w:styleId="293">
    <w:name w:val="批注文字 Char2"/>
    <w:qFormat/>
    <w:uiPriority w:val="99"/>
    <w:rPr>
      <w:rFonts w:ascii="Times New Roman" w:hAnsi="Times New Roman" w:eastAsia="宋体"/>
      <w:snapToGrid w:val="0"/>
      <w:kern w:val="0"/>
      <w:sz w:val="24"/>
    </w:rPr>
  </w:style>
  <w:style w:type="character" w:customStyle="1" w:styleId="294">
    <w:name w:val="正文文本 2 Char"/>
    <w:qFormat/>
    <w:uiPriority w:val="99"/>
    <w:rPr>
      <w:rFonts w:eastAsia="宋体"/>
      <w:kern w:val="2"/>
      <w:sz w:val="24"/>
      <w:lang w:val="en-US" w:eastAsia="zh-CN"/>
    </w:rPr>
  </w:style>
  <w:style w:type="character" w:customStyle="1" w:styleId="295">
    <w:name w:val="Ò³Ã¼ Char Char"/>
    <w:qFormat/>
    <w:uiPriority w:val="99"/>
    <w:rPr>
      <w:rFonts w:eastAsia="宋体"/>
      <w:kern w:val="2"/>
      <w:sz w:val="18"/>
      <w:lang w:val="en-US" w:eastAsia="zh-CN"/>
    </w:rPr>
  </w:style>
  <w:style w:type="character" w:customStyle="1" w:styleId="296">
    <w:name w:val="message1"/>
    <w:qFormat/>
    <w:uiPriority w:val="99"/>
    <w:rPr>
      <w:rFonts w:ascii="Tahoma" w:hAnsi="Tahoma"/>
      <w:sz w:val="18"/>
    </w:rPr>
  </w:style>
  <w:style w:type="character" w:customStyle="1" w:styleId="297">
    <w:name w:val="Char Char23"/>
    <w:qFormat/>
    <w:uiPriority w:val="99"/>
    <w:rPr>
      <w:color w:val="0000FF"/>
      <w:sz w:val="21"/>
    </w:rPr>
  </w:style>
  <w:style w:type="character" w:customStyle="1" w:styleId="298">
    <w:name w:val="批注框文本 字符"/>
    <w:qFormat/>
    <w:uiPriority w:val="99"/>
    <w:rPr>
      <w:rFonts w:ascii="Arial" w:hAnsi="Arial" w:eastAsia="黑体"/>
      <w:snapToGrid w:val="0"/>
      <w:kern w:val="0"/>
      <w:sz w:val="18"/>
    </w:rPr>
  </w:style>
  <w:style w:type="character" w:customStyle="1" w:styleId="299">
    <w:name w:val="纯文本 Char2"/>
    <w:semiHidden/>
    <w:qFormat/>
    <w:uiPriority w:val="99"/>
    <w:rPr>
      <w:rFonts w:ascii="宋体" w:hAnsi="Courier New" w:eastAsia="宋体"/>
    </w:rPr>
  </w:style>
  <w:style w:type="character" w:customStyle="1" w:styleId="300">
    <w:name w:val="Char Char25"/>
    <w:qFormat/>
    <w:uiPriority w:val="99"/>
    <w:rPr>
      <w:rFonts w:ascii="宋体" w:eastAsia="宋体"/>
      <w:kern w:val="1"/>
      <w:sz w:val="24"/>
      <w:lang w:val="zh-CN"/>
    </w:rPr>
  </w:style>
  <w:style w:type="character" w:customStyle="1" w:styleId="301">
    <w:name w:val="Char Char411"/>
    <w:qFormat/>
    <w:uiPriority w:val="99"/>
    <w:rPr>
      <w:rFonts w:eastAsia="宋体"/>
      <w:b/>
      <w:sz w:val="24"/>
      <w:lang w:val="en-GB" w:eastAsia="zh-CN"/>
    </w:rPr>
  </w:style>
  <w:style w:type="character" w:customStyle="1" w:styleId="302">
    <w:name w:val="此正文 Char"/>
    <w:link w:val="303"/>
    <w:qFormat/>
    <w:locked/>
    <w:uiPriority w:val="99"/>
    <w:rPr>
      <w:kern w:val="2"/>
      <w:sz w:val="24"/>
    </w:rPr>
  </w:style>
  <w:style w:type="paragraph" w:customStyle="1" w:styleId="303">
    <w:name w:val="此正文"/>
    <w:basedOn w:val="1"/>
    <w:link w:val="302"/>
    <w:qFormat/>
    <w:uiPriority w:val="99"/>
    <w:pPr>
      <w:adjustRightInd/>
      <w:spacing w:line="360" w:lineRule="auto"/>
      <w:ind w:firstLine="200" w:firstLineChars="200"/>
    </w:pPr>
    <w:rPr>
      <w:sz w:val="24"/>
      <w:szCs w:val="20"/>
    </w:rPr>
  </w:style>
  <w:style w:type="character" w:customStyle="1" w:styleId="304">
    <w:name w:val="Char Char2"/>
    <w:qFormat/>
    <w:uiPriority w:val="99"/>
    <w:rPr>
      <w:rFonts w:eastAsia="宋体"/>
      <w:b/>
      <w:kern w:val="2"/>
      <w:sz w:val="24"/>
      <w:lang w:val="en-US" w:eastAsia="zh-CN"/>
    </w:rPr>
  </w:style>
  <w:style w:type="character" w:customStyle="1" w:styleId="305">
    <w:name w:val="Heading 1 Char1"/>
    <w:link w:val="2"/>
    <w:qFormat/>
    <w:locked/>
    <w:uiPriority w:val="99"/>
    <w:rPr>
      <w:b/>
      <w:kern w:val="44"/>
      <w:sz w:val="44"/>
    </w:rPr>
  </w:style>
  <w:style w:type="character" w:customStyle="1" w:styleId="306">
    <w:name w:val="Footer-Even Char1"/>
    <w:qFormat/>
    <w:uiPriority w:val="99"/>
    <w:rPr>
      <w:rFonts w:eastAsia="宋体"/>
      <w:kern w:val="2"/>
      <w:sz w:val="18"/>
      <w:lang w:val="en-US" w:eastAsia="zh-CN"/>
    </w:rPr>
  </w:style>
  <w:style w:type="character" w:customStyle="1" w:styleId="307">
    <w:name w:val="Char Char29"/>
    <w:qFormat/>
    <w:uiPriority w:val="99"/>
    <w:rPr>
      <w:rFonts w:ascii="Arial" w:hAnsi="Arial" w:eastAsia="微软雅黑"/>
      <w:b/>
      <w:kern w:val="1"/>
      <w:sz w:val="32"/>
      <w:lang w:val="en-US" w:eastAsia="zh-CN"/>
    </w:rPr>
  </w:style>
  <w:style w:type="character" w:customStyle="1" w:styleId="308">
    <w:name w:val="font81"/>
    <w:qFormat/>
    <w:uiPriority w:val="99"/>
    <w:rPr>
      <w:rFonts w:ascii="微软雅黑" w:hAnsi="微软雅黑" w:eastAsia="微软雅黑"/>
      <w:color w:val="000000"/>
      <w:sz w:val="20"/>
      <w:u w:val="none"/>
    </w:rPr>
  </w:style>
  <w:style w:type="character" w:customStyle="1" w:styleId="309">
    <w:name w:val="Char Char312"/>
    <w:qFormat/>
    <w:uiPriority w:val="99"/>
    <w:rPr>
      <w:rFonts w:ascii="Times New Roman" w:hAnsi="Times New Roman" w:eastAsia="宋体"/>
      <w:b/>
      <w:kern w:val="2"/>
      <w:sz w:val="24"/>
      <w:lang w:val="en-US" w:eastAsia="zh-CN"/>
    </w:rPr>
  </w:style>
  <w:style w:type="character" w:customStyle="1" w:styleId="310">
    <w:name w:val="t21"/>
    <w:qFormat/>
    <w:uiPriority w:val="99"/>
    <w:rPr>
      <w:rFonts w:ascii="仿宋_GB2312" w:eastAsia="微软雅黑"/>
      <w:b/>
      <w:kern w:val="2"/>
      <w:sz w:val="23"/>
      <w:lang w:val="en-US" w:eastAsia="zh-CN"/>
    </w:rPr>
  </w:style>
  <w:style w:type="character" w:customStyle="1" w:styleId="311">
    <w:name w:val="样式8 Char"/>
    <w:qFormat/>
    <w:uiPriority w:val="99"/>
    <w:rPr>
      <w:rFonts w:ascii="仿宋_GB2312" w:hAnsi="宋体" w:eastAsia="仿宋_GB2312"/>
      <w:b/>
      <w:kern w:val="2"/>
      <w:sz w:val="24"/>
    </w:rPr>
  </w:style>
  <w:style w:type="character" w:customStyle="1" w:styleId="312">
    <w:name w:val="表格 Char Char"/>
    <w:qFormat/>
    <w:uiPriority w:val="99"/>
    <w:rPr>
      <w:rFonts w:ascii="宋体" w:hAnsi="宋体" w:eastAsia="宋体"/>
    </w:rPr>
  </w:style>
  <w:style w:type="character" w:customStyle="1" w:styleId="313">
    <w:name w:val="正文文本 字符1"/>
    <w:qFormat/>
    <w:uiPriority w:val="99"/>
    <w:rPr>
      <w:rFonts w:ascii="Calibri" w:hAnsi="Calibri" w:eastAsia="黑体"/>
      <w:snapToGrid w:val="0"/>
      <w:kern w:val="2"/>
      <w:sz w:val="21"/>
    </w:rPr>
  </w:style>
  <w:style w:type="character" w:customStyle="1" w:styleId="314">
    <w:name w:val="标题 6 Char1"/>
    <w:qFormat/>
    <w:uiPriority w:val="99"/>
    <w:rPr>
      <w:rFonts w:ascii="Arial" w:hAnsi="Arial" w:eastAsia="黑体"/>
      <w:b/>
      <w:sz w:val="20"/>
    </w:rPr>
  </w:style>
  <w:style w:type="character" w:customStyle="1" w:styleId="315">
    <w:name w:val="带编号样式 Char"/>
    <w:qFormat/>
    <w:uiPriority w:val="99"/>
    <w:rPr>
      <w:rFonts w:ascii="仿宋_GB2312" w:eastAsia="仿宋_GB2312"/>
      <w:color w:val="000000"/>
      <w:sz w:val="24"/>
    </w:rPr>
  </w:style>
  <w:style w:type="character" w:customStyle="1" w:styleId="316">
    <w:name w:val="unnamed31"/>
    <w:qFormat/>
    <w:uiPriority w:val="99"/>
    <w:rPr>
      <w:rFonts w:ascii="Tahoma" w:hAnsi="Tahoma" w:eastAsia="宋体"/>
      <w:b/>
      <w:kern w:val="2"/>
      <w:sz w:val="32"/>
      <w:u w:val="none"/>
      <w:lang w:val="en-US" w:eastAsia="zh-CN"/>
    </w:rPr>
  </w:style>
  <w:style w:type="character" w:customStyle="1" w:styleId="317">
    <w:name w:val="正文首行缩进 Char Char Char Char Char Char1"/>
    <w:qFormat/>
    <w:uiPriority w:val="99"/>
    <w:rPr>
      <w:rFonts w:ascii="宋体" w:eastAsia="宋体"/>
      <w:kern w:val="2"/>
      <w:sz w:val="24"/>
      <w:lang w:val="zh-CN"/>
    </w:rPr>
  </w:style>
  <w:style w:type="character" w:customStyle="1" w:styleId="318">
    <w:name w:val="文本正文 Char Char"/>
    <w:qFormat/>
    <w:locked/>
    <w:uiPriority w:val="99"/>
    <w:rPr>
      <w:sz w:val="24"/>
    </w:rPr>
  </w:style>
  <w:style w:type="character" w:customStyle="1" w:styleId="319">
    <w:name w:val="正文缩进 字符"/>
    <w:qFormat/>
    <w:uiPriority w:val="99"/>
    <w:rPr>
      <w:rFonts w:ascii="宋体" w:eastAsia="宋体"/>
      <w:snapToGrid w:val="0"/>
      <w:color w:val="000000"/>
      <w:kern w:val="28"/>
      <w:sz w:val="28"/>
      <w:lang w:val="en-US" w:eastAsia="zh-CN"/>
    </w:rPr>
  </w:style>
  <w:style w:type="character" w:customStyle="1" w:styleId="320">
    <w:name w:val="样式 样式 标题 4h4H4Fab-4T5Ref Heading 1rh1Heading sqlsect 1.2.3.... +... Char"/>
    <w:link w:val="321"/>
    <w:qFormat/>
    <w:locked/>
    <w:uiPriority w:val="99"/>
    <w:rPr>
      <w:rFonts w:ascii="微软雅黑" w:hAnsi="微软雅黑" w:eastAsia="微软雅黑"/>
      <w:b/>
      <w:kern w:val="2"/>
      <w:sz w:val="28"/>
    </w:rPr>
  </w:style>
  <w:style w:type="paragraph" w:customStyle="1" w:styleId="321">
    <w:name w:val="样式 样式 标题 4h4H4Fab-4T5Ref Heading 1rh1Heading sqlsect 1.2.3.... +..."/>
    <w:basedOn w:val="322"/>
    <w:link w:val="320"/>
    <w:qFormat/>
    <w:uiPriority w:val="99"/>
    <w:pPr>
      <w:tabs>
        <w:tab w:val="left" w:pos="2356"/>
      </w:tabs>
    </w:pPr>
  </w:style>
  <w:style w:type="paragraph" w:customStyle="1" w:styleId="322">
    <w:name w:val="样式 标题 4h4H4Fab-4T5Ref Heading 1rh1Heading sqlsect 1.2.3...."/>
    <w:basedOn w:val="5"/>
    <w:link w:val="422"/>
    <w:qFormat/>
    <w:uiPriority w:val="99"/>
    <w:pPr>
      <w:tabs>
        <w:tab w:val="left" w:pos="2356"/>
        <w:tab w:val="clear" w:pos="864"/>
      </w:tabs>
      <w:adjustRightInd/>
      <w:spacing w:line="360" w:lineRule="auto"/>
      <w:ind w:left="1984" w:leftChars="75" w:hanging="708" w:firstLineChars="200"/>
    </w:pPr>
    <w:rPr>
      <w:rFonts w:ascii="微软雅黑" w:hAnsi="微软雅黑" w:eastAsia="微软雅黑"/>
      <w:bCs w:val="0"/>
      <w:szCs w:val="20"/>
      <w:lang w:val="en-US"/>
    </w:rPr>
  </w:style>
  <w:style w:type="character" w:customStyle="1" w:styleId="323">
    <w:name w:val="正文非缩进 Char"/>
    <w:qFormat/>
    <w:uiPriority w:val="99"/>
    <w:rPr>
      <w:rFonts w:ascii="宋体" w:eastAsia="宋体"/>
      <w:snapToGrid w:val="0"/>
      <w:color w:val="000000"/>
      <w:kern w:val="28"/>
      <w:sz w:val="28"/>
      <w:lang w:val="en-US" w:eastAsia="zh-CN"/>
    </w:rPr>
  </w:style>
  <w:style w:type="character" w:customStyle="1" w:styleId="324">
    <w:name w:val="Heading 7 Char1"/>
    <w:link w:val="8"/>
    <w:qFormat/>
    <w:locked/>
    <w:uiPriority w:val="99"/>
    <w:rPr>
      <w:b/>
      <w:kern w:val="2"/>
      <w:sz w:val="24"/>
    </w:rPr>
  </w:style>
  <w:style w:type="character" w:customStyle="1" w:styleId="325">
    <w:name w:val="Char Char5"/>
    <w:qFormat/>
    <w:uiPriority w:val="99"/>
    <w:rPr>
      <w:rFonts w:ascii="宋体" w:hAnsi="Courier New" w:eastAsia="宋体"/>
      <w:kern w:val="2"/>
      <w:sz w:val="21"/>
      <w:lang w:val="en-US" w:eastAsia="zh-CN"/>
    </w:rPr>
  </w:style>
  <w:style w:type="character" w:customStyle="1" w:styleId="326">
    <w:name w:val="称呼 Char1"/>
    <w:qFormat/>
    <w:uiPriority w:val="99"/>
    <w:rPr>
      <w:rFonts w:ascii="Times New Roman" w:hAnsi="Times New Roman" w:eastAsia="宋体"/>
      <w:sz w:val="24"/>
    </w:rPr>
  </w:style>
  <w:style w:type="character" w:customStyle="1" w:styleId="327">
    <w:name w:val="正文1 Char"/>
    <w:qFormat/>
    <w:uiPriority w:val="99"/>
    <w:rPr>
      <w:rFonts w:ascii="宋体" w:eastAsia="宋体"/>
      <w:snapToGrid w:val="0"/>
      <w:color w:val="000000"/>
      <w:kern w:val="28"/>
      <w:sz w:val="28"/>
      <w:lang w:val="en-US" w:eastAsia="zh-CN"/>
    </w:rPr>
  </w:style>
  <w:style w:type="character" w:customStyle="1" w:styleId="328">
    <w:name w:val="正文缩进 Char1"/>
    <w:qFormat/>
    <w:uiPriority w:val="99"/>
    <w:rPr>
      <w:rFonts w:ascii="宋体" w:eastAsia="宋体"/>
      <w:snapToGrid w:val="0"/>
      <w:color w:val="000000"/>
      <w:kern w:val="28"/>
      <w:sz w:val="28"/>
      <w:lang w:val="en-US" w:eastAsia="zh-CN"/>
    </w:rPr>
  </w:style>
  <w:style w:type="character" w:customStyle="1" w:styleId="329">
    <w:name w:val="font21"/>
    <w:qFormat/>
    <w:uiPriority w:val="99"/>
    <w:rPr>
      <w:rFonts w:ascii="宋体" w:hAnsi="宋体" w:eastAsia="宋体"/>
      <w:kern w:val="2"/>
      <w:sz w:val="28"/>
      <w:lang w:val="en-US" w:eastAsia="zh-CN"/>
    </w:rPr>
  </w:style>
  <w:style w:type="character" w:customStyle="1" w:styleId="330">
    <w:name w:val="Char Char26"/>
    <w:qFormat/>
    <w:uiPriority w:val="99"/>
    <w:rPr>
      <w:kern w:val="1"/>
      <w:sz w:val="24"/>
    </w:rPr>
  </w:style>
  <w:style w:type="character" w:customStyle="1" w:styleId="331">
    <w:name w:val="Item List Char"/>
    <w:link w:val="332"/>
    <w:qFormat/>
    <w:locked/>
    <w:uiPriority w:val="99"/>
    <w:rPr>
      <w:rFonts w:ascii="Arial"/>
      <w:sz w:val="21"/>
      <w:lang w:val="en-US" w:eastAsia="zh-CN"/>
    </w:rPr>
  </w:style>
  <w:style w:type="paragraph" w:customStyle="1" w:styleId="332">
    <w:name w:val="Item List"/>
    <w:link w:val="331"/>
    <w:qFormat/>
    <w:uiPriority w:val="99"/>
    <w:pPr>
      <w:spacing w:after="156" w:line="360" w:lineRule="auto"/>
      <w:ind w:firstLine="424" w:firstLineChars="202"/>
      <w:jc w:val="both"/>
    </w:pPr>
    <w:rPr>
      <w:rFonts w:ascii="Arial" w:hAnsi="Times New Roman" w:eastAsia="宋体" w:cs="Times New Roman"/>
      <w:bCs/>
      <w:kern w:val="0"/>
      <w:sz w:val="21"/>
      <w:szCs w:val="21"/>
      <w:lang w:val="en-US" w:eastAsia="zh-CN" w:bidi="ar-SA"/>
    </w:rPr>
  </w:style>
  <w:style w:type="character" w:customStyle="1" w:styleId="333">
    <w:name w:val="批注框文本 Char1"/>
    <w:qFormat/>
    <w:uiPriority w:val="99"/>
    <w:rPr>
      <w:rFonts w:ascii="Times New Roman" w:hAnsi="Times New Roman" w:eastAsia="宋体"/>
      <w:sz w:val="18"/>
    </w:rPr>
  </w:style>
  <w:style w:type="character" w:customStyle="1" w:styleId="334">
    <w:name w:val="纯文本 Char1"/>
    <w:link w:val="335"/>
    <w:qFormat/>
    <w:locked/>
    <w:uiPriority w:val="99"/>
    <w:rPr>
      <w:rFonts w:ascii="宋体" w:hAnsi="Courier New"/>
    </w:rPr>
  </w:style>
  <w:style w:type="paragraph" w:customStyle="1" w:styleId="335">
    <w:name w:val="纯文本1"/>
    <w:basedOn w:val="1"/>
    <w:link w:val="334"/>
    <w:qFormat/>
    <w:uiPriority w:val="99"/>
    <w:pPr>
      <w:adjustRightInd/>
    </w:pPr>
    <w:rPr>
      <w:rFonts w:ascii="宋体" w:hAnsi="Courier New"/>
      <w:kern w:val="0"/>
      <w:sz w:val="20"/>
      <w:szCs w:val="20"/>
    </w:rPr>
  </w:style>
  <w:style w:type="character" w:customStyle="1" w:styleId="336">
    <w:name w:val="h3 Char"/>
    <w:qFormat/>
    <w:uiPriority w:val="99"/>
    <w:rPr>
      <w:rFonts w:eastAsia="宋体"/>
      <w:b/>
      <w:kern w:val="2"/>
      <w:sz w:val="32"/>
      <w:lang w:val="en-US" w:eastAsia="zh-CN"/>
    </w:rPr>
  </w:style>
  <w:style w:type="character" w:customStyle="1" w:styleId="337">
    <w:name w:val="dandyren_title1"/>
    <w:qFormat/>
    <w:uiPriority w:val="99"/>
    <w:rPr>
      <w:b/>
      <w:color w:val="FF6633"/>
      <w:sz w:val="18"/>
    </w:rPr>
  </w:style>
  <w:style w:type="character" w:customStyle="1" w:styleId="338">
    <w:name w:val="Char Char31"/>
    <w:qFormat/>
    <w:uiPriority w:val="99"/>
    <w:rPr>
      <w:rFonts w:ascii="Arial" w:hAnsi="Arial" w:eastAsia="黑体"/>
      <w:kern w:val="1"/>
      <w:sz w:val="24"/>
    </w:rPr>
  </w:style>
  <w:style w:type="character" w:customStyle="1" w:styleId="339">
    <w:name w:val="h Char1"/>
    <w:qFormat/>
    <w:uiPriority w:val="99"/>
    <w:rPr>
      <w:sz w:val="18"/>
    </w:rPr>
  </w:style>
  <w:style w:type="character" w:customStyle="1" w:styleId="340">
    <w:name w:val="solutionfonts"/>
    <w:qFormat/>
    <w:uiPriority w:val="99"/>
  </w:style>
  <w:style w:type="character" w:customStyle="1" w:styleId="341">
    <w:name w:val="首行缩进 Char"/>
    <w:qFormat/>
    <w:uiPriority w:val="99"/>
    <w:rPr>
      <w:rFonts w:ascii="宋体" w:eastAsia="宋体"/>
      <w:kern w:val="2"/>
      <w:sz w:val="24"/>
      <w:lang w:val="en-US" w:eastAsia="zh-CN"/>
    </w:rPr>
  </w:style>
  <w:style w:type="character" w:customStyle="1" w:styleId="342">
    <w:name w:val="Char Char52"/>
    <w:qFormat/>
    <w:uiPriority w:val="99"/>
    <w:rPr>
      <w:rFonts w:ascii="宋体" w:hAnsi="Courier New" w:eastAsia="宋体"/>
      <w:kern w:val="2"/>
      <w:sz w:val="21"/>
      <w:lang w:val="en-US" w:eastAsia="zh-CN"/>
    </w:rPr>
  </w:style>
  <w:style w:type="character" w:customStyle="1" w:styleId="343">
    <w:name w:val="font31"/>
    <w:qFormat/>
    <w:uiPriority w:val="99"/>
    <w:rPr>
      <w:rFonts w:ascii="仿宋" w:hAnsi="仿宋" w:eastAsia="仿宋"/>
      <w:color w:val="000000"/>
      <w:sz w:val="20"/>
      <w:u w:val="none"/>
    </w:rPr>
  </w:style>
  <w:style w:type="character" w:customStyle="1" w:styleId="344">
    <w:name w:val="正文说明 Char"/>
    <w:link w:val="345"/>
    <w:qFormat/>
    <w:locked/>
    <w:uiPriority w:val="99"/>
    <w:rPr>
      <w:sz w:val="24"/>
    </w:rPr>
  </w:style>
  <w:style w:type="paragraph" w:customStyle="1" w:styleId="345">
    <w:name w:val="正文说明"/>
    <w:basedOn w:val="1"/>
    <w:link w:val="344"/>
    <w:qFormat/>
    <w:uiPriority w:val="99"/>
    <w:pPr>
      <w:adjustRightInd/>
      <w:spacing w:line="360" w:lineRule="auto"/>
    </w:pPr>
    <w:rPr>
      <w:kern w:val="0"/>
      <w:sz w:val="24"/>
      <w:szCs w:val="20"/>
    </w:rPr>
  </w:style>
  <w:style w:type="character" w:customStyle="1" w:styleId="346">
    <w:name w:val="脚注文本 Char1"/>
    <w:qFormat/>
    <w:uiPriority w:val="99"/>
    <w:rPr>
      <w:rFonts w:ascii="Times New Roman" w:hAnsi="Times New Roman" w:eastAsia="宋体"/>
      <w:sz w:val="18"/>
    </w:rPr>
  </w:style>
  <w:style w:type="character" w:customStyle="1" w:styleId="347">
    <w:name w:val="Char Char1211"/>
    <w:qFormat/>
    <w:uiPriority w:val="99"/>
    <w:rPr>
      <w:rFonts w:ascii="仿宋_GB2312" w:eastAsia="仿宋_GB2312"/>
      <w:b/>
      <w:kern w:val="2"/>
      <w:sz w:val="24"/>
      <w:lang w:val="zh-CN" w:eastAsia="zh-CN"/>
    </w:rPr>
  </w:style>
  <w:style w:type="character" w:customStyle="1" w:styleId="348">
    <w:name w:val="标题 Char"/>
    <w:qFormat/>
    <w:uiPriority w:val="99"/>
    <w:rPr>
      <w:rFonts w:eastAsia="宋体"/>
      <w:b/>
      <w:sz w:val="24"/>
      <w:lang w:val="en-GB" w:eastAsia="zh-CN"/>
    </w:rPr>
  </w:style>
  <w:style w:type="character" w:customStyle="1" w:styleId="349">
    <w:name w:val="Char Char35"/>
    <w:qFormat/>
    <w:uiPriority w:val="99"/>
    <w:rPr>
      <w:rFonts w:ascii="Arial" w:hAnsi="Arial" w:eastAsia="黑体"/>
      <w:b/>
      <w:kern w:val="1"/>
      <w:sz w:val="28"/>
      <w:lang w:val="zh-CN"/>
    </w:rPr>
  </w:style>
  <w:style w:type="character" w:customStyle="1" w:styleId="350">
    <w:name w:val="纯文本 Char Char Char"/>
    <w:qFormat/>
    <w:uiPriority w:val="99"/>
    <w:rPr>
      <w:rFonts w:ascii="宋体" w:hAnsi="Courier New" w:eastAsia="宋体"/>
      <w:kern w:val="2"/>
      <w:sz w:val="21"/>
      <w:lang w:val="en-US" w:eastAsia="zh-CN"/>
    </w:rPr>
  </w:style>
  <w:style w:type="character" w:customStyle="1" w:styleId="351">
    <w:name w:val="Table Text Char"/>
    <w:link w:val="352"/>
    <w:qFormat/>
    <w:locked/>
    <w:uiPriority w:val="99"/>
    <w:rPr>
      <w:sz w:val="24"/>
    </w:rPr>
  </w:style>
  <w:style w:type="paragraph" w:customStyle="1" w:styleId="352">
    <w:name w:val="Table Text"/>
    <w:basedOn w:val="1"/>
    <w:link w:val="351"/>
    <w:qFormat/>
    <w:uiPriority w:val="99"/>
    <w:pPr>
      <w:widowControl/>
      <w:spacing w:before="60" w:after="60"/>
      <w:jc w:val="left"/>
    </w:pPr>
    <w:rPr>
      <w:kern w:val="0"/>
      <w:sz w:val="24"/>
      <w:szCs w:val="20"/>
    </w:rPr>
  </w:style>
  <w:style w:type="character" w:customStyle="1" w:styleId="353">
    <w:name w:val="正文1 Char1"/>
    <w:qFormat/>
    <w:uiPriority w:val="99"/>
    <w:rPr>
      <w:rFonts w:ascii="仿宋_GB2312" w:hAnsi="Courier New" w:eastAsia="仿宋_GB2312"/>
      <w:kern w:val="28"/>
      <w:sz w:val="24"/>
      <w:lang w:val="en-US" w:eastAsia="zh-CN"/>
    </w:rPr>
  </w:style>
  <w:style w:type="character" w:customStyle="1" w:styleId="354">
    <w:name w:val="页脚 Char1"/>
    <w:qFormat/>
    <w:uiPriority w:val="99"/>
    <w:rPr>
      <w:rFonts w:eastAsia="宋体"/>
      <w:kern w:val="2"/>
      <w:sz w:val="18"/>
      <w:lang w:val="en-US" w:eastAsia="zh-CN"/>
    </w:rPr>
  </w:style>
  <w:style w:type="character" w:customStyle="1" w:styleId="355">
    <w:name w:val="Bold"/>
    <w:qFormat/>
    <w:uiPriority w:val="99"/>
    <w:rPr>
      <w:rFonts w:ascii="Arial" w:hAnsi="Arial" w:eastAsia="黑体"/>
      <w:b/>
      <w:kern w:val="2"/>
      <w:sz w:val="32"/>
      <w:lang w:val="en-US" w:eastAsia="zh-CN"/>
    </w:rPr>
  </w:style>
  <w:style w:type="character" w:customStyle="1" w:styleId="356">
    <w:name w:val="Comment Text Char1"/>
    <w:link w:val="19"/>
    <w:qFormat/>
    <w:locked/>
    <w:uiPriority w:val="99"/>
    <w:rPr>
      <w:kern w:val="2"/>
      <w:sz w:val="24"/>
    </w:rPr>
  </w:style>
  <w:style w:type="character" w:customStyle="1" w:styleId="357">
    <w:name w:val="hui3"/>
    <w:qFormat/>
    <w:uiPriority w:val="99"/>
    <w:rPr>
      <w:color w:val="333333"/>
    </w:rPr>
  </w:style>
  <w:style w:type="character" w:customStyle="1" w:styleId="358">
    <w:name w:val="Char Char17"/>
    <w:qFormat/>
    <w:uiPriority w:val="99"/>
    <w:rPr>
      <w:rFonts w:eastAsia="仿宋_GB2312"/>
      <w:sz w:val="24"/>
    </w:rPr>
  </w:style>
  <w:style w:type="character" w:customStyle="1" w:styleId="359">
    <w:name w:val="标题 4 字符"/>
    <w:qFormat/>
    <w:uiPriority w:val="99"/>
    <w:rPr>
      <w:rFonts w:ascii="等线 Light" w:hAnsi="等线 Light" w:eastAsia="等线 Light"/>
      <w:b/>
      <w:snapToGrid w:val="0"/>
      <w:kern w:val="0"/>
      <w:sz w:val="28"/>
    </w:rPr>
  </w:style>
  <w:style w:type="character" w:customStyle="1" w:styleId="360">
    <w:name w:val="Char Char37"/>
    <w:qFormat/>
    <w:uiPriority w:val="99"/>
    <w:rPr>
      <w:b/>
      <w:kern w:val="1"/>
      <w:sz w:val="44"/>
    </w:rPr>
  </w:style>
  <w:style w:type="character" w:customStyle="1" w:styleId="361">
    <w:name w:val="列出段落 Char"/>
    <w:qFormat/>
    <w:uiPriority w:val="99"/>
    <w:rPr>
      <w:rFonts w:eastAsia="楷体_GB2312"/>
      <w:kern w:val="2"/>
      <w:sz w:val="24"/>
      <w:lang w:val="en-US" w:eastAsia="zh-CN"/>
    </w:rPr>
  </w:style>
  <w:style w:type="character" w:customStyle="1" w:styleId="362">
    <w:name w:val="正文文本缩进 3 Char1"/>
    <w:semiHidden/>
    <w:qFormat/>
    <w:uiPriority w:val="99"/>
    <w:rPr>
      <w:rFonts w:ascii="Times New Roman" w:hAnsi="Times New Roman" w:eastAsia="宋体"/>
      <w:sz w:val="16"/>
    </w:rPr>
  </w:style>
  <w:style w:type="character" w:customStyle="1" w:styleId="363">
    <w:name w:val="公文正文 Char Char"/>
    <w:link w:val="364"/>
    <w:qFormat/>
    <w:locked/>
    <w:uiPriority w:val="99"/>
    <w:rPr>
      <w:rFonts w:ascii="仿宋_GB2312" w:eastAsia="仿宋_GB2312"/>
      <w:kern w:val="2"/>
      <w:sz w:val="24"/>
    </w:rPr>
  </w:style>
  <w:style w:type="paragraph" w:customStyle="1" w:styleId="364">
    <w:name w:val="公文正文"/>
    <w:basedOn w:val="1"/>
    <w:link w:val="363"/>
    <w:qFormat/>
    <w:uiPriority w:val="99"/>
    <w:pPr>
      <w:adjustRightInd/>
      <w:spacing w:before="156" w:line="360" w:lineRule="auto"/>
      <w:ind w:firstLine="360" w:firstLineChars="200"/>
    </w:pPr>
    <w:rPr>
      <w:rFonts w:ascii="仿宋_GB2312" w:eastAsia="仿宋_GB2312"/>
      <w:sz w:val="24"/>
      <w:szCs w:val="20"/>
    </w:rPr>
  </w:style>
  <w:style w:type="character" w:customStyle="1" w:styleId="365">
    <w:name w:val="Table Text Char1"/>
    <w:qFormat/>
    <w:uiPriority w:val="99"/>
    <w:rPr>
      <w:rFonts w:eastAsia="宋体"/>
      <w:sz w:val="24"/>
      <w:lang w:val="en-US" w:eastAsia="zh-CN"/>
    </w:rPr>
  </w:style>
  <w:style w:type="character" w:customStyle="1" w:styleId="366">
    <w:name w:val="标题 1 Char Char"/>
    <w:basedOn w:val="69"/>
    <w:qFormat/>
    <w:uiPriority w:val="99"/>
    <w:rPr>
      <w:rFonts w:ascii="宋体" w:hAnsi="宋体" w:eastAsia="宋体"/>
      <w:b/>
      <w:spacing w:val="-2"/>
      <w:sz w:val="24"/>
      <w:lang w:val="en-US" w:eastAsia="zh-CN"/>
    </w:rPr>
  </w:style>
  <w:style w:type="character" w:customStyle="1" w:styleId="367">
    <w:name w:val="正文（缩进2汉字） Char"/>
    <w:link w:val="368"/>
    <w:qFormat/>
    <w:locked/>
    <w:uiPriority w:val="99"/>
    <w:rPr>
      <w:rFonts w:ascii="宋体"/>
    </w:rPr>
  </w:style>
  <w:style w:type="paragraph" w:customStyle="1" w:styleId="368">
    <w:name w:val="正文（缩进2汉字）"/>
    <w:basedOn w:val="1"/>
    <w:link w:val="367"/>
    <w:qFormat/>
    <w:uiPriority w:val="99"/>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69">
    <w:name w:val="标书表格字体格式 Char"/>
    <w:qFormat/>
    <w:uiPriority w:val="99"/>
    <w:rPr>
      <w:kern w:val="2"/>
      <w:sz w:val="24"/>
    </w:rPr>
  </w:style>
  <w:style w:type="character" w:customStyle="1" w:styleId="370">
    <w:name w:val="tw4winError"/>
    <w:qFormat/>
    <w:uiPriority w:val="99"/>
    <w:rPr>
      <w:rFonts w:ascii="Courier New" w:hAnsi="Courier New"/>
      <w:color w:val="00FF00"/>
      <w:sz w:val="40"/>
    </w:rPr>
  </w:style>
  <w:style w:type="character" w:customStyle="1" w:styleId="371">
    <w:name w:val="Body Text(ch) Char Char"/>
    <w:qFormat/>
    <w:uiPriority w:val="99"/>
    <w:rPr>
      <w:rFonts w:ascii="宋体"/>
      <w:kern w:val="2"/>
      <w:sz w:val="21"/>
      <w:lang w:val="zh-CN"/>
    </w:rPr>
  </w:style>
  <w:style w:type="character" w:customStyle="1" w:styleId="372">
    <w:name w:val="正文首行缩进两字 Char"/>
    <w:qFormat/>
    <w:uiPriority w:val="99"/>
    <w:rPr>
      <w:sz w:val="24"/>
      <w:lang w:val="en-US" w:eastAsia="zh-CN"/>
    </w:rPr>
  </w:style>
  <w:style w:type="character" w:customStyle="1" w:styleId="373">
    <w:name w:val="正文文本 Char"/>
    <w:qFormat/>
    <w:uiPriority w:val="99"/>
    <w:rPr>
      <w:rFonts w:eastAsia="宋体"/>
      <w:kern w:val="2"/>
      <w:sz w:val="24"/>
      <w:lang w:val="en-US" w:eastAsia="zh-CN"/>
    </w:rPr>
  </w:style>
  <w:style w:type="character" w:customStyle="1" w:styleId="374">
    <w:name w:val="文档结构图 字符1"/>
    <w:qFormat/>
    <w:uiPriority w:val="99"/>
    <w:rPr>
      <w:rFonts w:ascii="宋体" w:hAnsi="Calibri" w:eastAsia="黑体"/>
      <w:snapToGrid w:val="0"/>
      <w:kern w:val="2"/>
      <w:sz w:val="18"/>
    </w:rPr>
  </w:style>
  <w:style w:type="character" w:customStyle="1" w:styleId="375">
    <w:name w:val="content"/>
    <w:qFormat/>
    <w:uiPriority w:val="99"/>
  </w:style>
  <w:style w:type="character" w:customStyle="1" w:styleId="376">
    <w:name w:val="tw4winPopup"/>
    <w:qFormat/>
    <w:uiPriority w:val="99"/>
    <w:rPr>
      <w:rFonts w:ascii="Courier New" w:hAnsi="Courier New"/>
      <w:color w:val="008000"/>
      <w:lang w:val="en-US" w:eastAsia="zh-CN"/>
    </w:rPr>
  </w:style>
  <w:style w:type="character" w:customStyle="1" w:styleId="377">
    <w:name w:val="param-name"/>
    <w:qFormat/>
    <w:uiPriority w:val="99"/>
    <w:rPr>
      <w:rFonts w:ascii="Arial" w:hAnsi="Arial" w:eastAsia="黑体"/>
      <w:snapToGrid w:val="0"/>
      <w:kern w:val="0"/>
      <w:sz w:val="21"/>
    </w:rPr>
  </w:style>
  <w:style w:type="character" w:customStyle="1" w:styleId="378">
    <w:name w:val="标准正文格式 Char"/>
    <w:qFormat/>
    <w:uiPriority w:val="99"/>
    <w:rPr>
      <w:rFonts w:ascii="宋体" w:eastAsia="仿宋_GB2312"/>
      <w:color w:val="000000"/>
      <w:sz w:val="24"/>
      <w:lang w:val="en-US" w:eastAsia="zh-CN"/>
    </w:rPr>
  </w:style>
  <w:style w:type="character" w:customStyle="1" w:styleId="379">
    <w:name w:val="Char Char212"/>
    <w:qFormat/>
    <w:uiPriority w:val="99"/>
    <w:rPr>
      <w:rFonts w:eastAsia="宋体"/>
      <w:b/>
      <w:kern w:val="2"/>
      <w:sz w:val="24"/>
      <w:lang w:val="en-US" w:eastAsia="zh-CN"/>
    </w:rPr>
  </w:style>
  <w:style w:type="character" w:customStyle="1" w:styleId="380">
    <w:name w:val="文档结构图 Char"/>
    <w:qFormat/>
    <w:uiPriority w:val="99"/>
    <w:rPr>
      <w:rFonts w:eastAsia="宋体"/>
      <w:kern w:val="2"/>
      <w:sz w:val="24"/>
      <w:lang w:val="en-US" w:eastAsia="zh-CN"/>
    </w:rPr>
  </w:style>
  <w:style w:type="character" w:customStyle="1" w:styleId="381">
    <w:name w:val="zbggmain style9"/>
    <w:qFormat/>
    <w:uiPriority w:val="99"/>
  </w:style>
  <w:style w:type="character" w:customStyle="1" w:styleId="382">
    <w:name w:val="Char Char16"/>
    <w:qFormat/>
    <w:uiPriority w:val="99"/>
    <w:rPr>
      <w:kern w:val="1"/>
      <w:sz w:val="18"/>
    </w:rPr>
  </w:style>
  <w:style w:type="character" w:customStyle="1" w:styleId="383">
    <w:name w:val="font51"/>
    <w:qFormat/>
    <w:uiPriority w:val="99"/>
    <w:rPr>
      <w:rFonts w:ascii="仿宋" w:hAnsi="仿宋" w:eastAsia="仿宋"/>
      <w:color w:val="000000"/>
      <w:sz w:val="20"/>
      <w:u w:val="none"/>
    </w:rPr>
  </w:style>
  <w:style w:type="character" w:customStyle="1" w:styleId="384">
    <w:name w:val="Char Char82"/>
    <w:qFormat/>
    <w:uiPriority w:val="99"/>
    <w:rPr>
      <w:rFonts w:eastAsia="宋体"/>
      <w:b/>
      <w:sz w:val="24"/>
      <w:lang w:val="en-GB" w:eastAsia="zh-CN"/>
    </w:rPr>
  </w:style>
  <w:style w:type="character" w:customStyle="1" w:styleId="385">
    <w:name w:val="日期 Char1"/>
    <w:semiHidden/>
    <w:qFormat/>
    <w:uiPriority w:val="99"/>
    <w:rPr>
      <w:rFonts w:ascii="Times New Roman" w:hAnsi="Times New Roman" w:eastAsia="宋体"/>
      <w:sz w:val="24"/>
    </w:rPr>
  </w:style>
  <w:style w:type="character" w:customStyle="1" w:styleId="386">
    <w:name w:val="页眉 字符"/>
    <w:qFormat/>
    <w:uiPriority w:val="99"/>
    <w:rPr>
      <w:kern w:val="2"/>
      <w:sz w:val="18"/>
    </w:rPr>
  </w:style>
  <w:style w:type="character" w:customStyle="1" w:styleId="387">
    <w:name w:val="Char Char33"/>
    <w:qFormat/>
    <w:uiPriority w:val="99"/>
    <w:rPr>
      <w:rFonts w:ascii="Arial" w:hAnsi="Arial" w:eastAsia="黑体"/>
      <w:b/>
      <w:kern w:val="1"/>
      <w:sz w:val="24"/>
    </w:rPr>
  </w:style>
  <w:style w:type="character" w:customStyle="1" w:styleId="388">
    <w:name w:val="b11_01b Char"/>
    <w:link w:val="389"/>
    <w:qFormat/>
    <w:locked/>
    <w:uiPriority w:val="99"/>
    <w:rPr>
      <w:rFonts w:ascii="Verdana" w:hAnsi="Verdana"/>
      <w:b/>
      <w:color w:val="4A82CA"/>
      <w:sz w:val="17"/>
    </w:rPr>
  </w:style>
  <w:style w:type="paragraph" w:customStyle="1" w:styleId="389">
    <w:name w:val="b11_01b"/>
    <w:basedOn w:val="1"/>
    <w:next w:val="1"/>
    <w:link w:val="388"/>
    <w:qFormat/>
    <w:uiPriority w:val="99"/>
    <w:pPr>
      <w:widowControl/>
      <w:adjustRightInd/>
      <w:spacing w:before="100" w:beforeAutospacing="1" w:after="100" w:afterAutospacing="1" w:line="384" w:lineRule="auto"/>
      <w:jc w:val="left"/>
    </w:pPr>
    <w:rPr>
      <w:rFonts w:ascii="Verdana" w:hAnsi="Verdana"/>
      <w:b/>
      <w:color w:val="4A82CA"/>
      <w:kern w:val="0"/>
      <w:sz w:val="17"/>
      <w:szCs w:val="20"/>
    </w:rPr>
  </w:style>
  <w:style w:type="character" w:customStyle="1" w:styleId="390">
    <w:name w:val="Char Char121"/>
    <w:qFormat/>
    <w:uiPriority w:val="99"/>
    <w:rPr>
      <w:rFonts w:ascii="仿宋_GB2312" w:eastAsia="仿宋_GB2312"/>
      <w:b/>
      <w:kern w:val="2"/>
      <w:sz w:val="24"/>
      <w:lang w:val="zh-CN" w:eastAsia="zh-CN"/>
    </w:rPr>
  </w:style>
  <w:style w:type="character" w:customStyle="1" w:styleId="391">
    <w:name w:val="Footer-Even Char"/>
    <w:qFormat/>
    <w:uiPriority w:val="99"/>
    <w:rPr>
      <w:rFonts w:eastAsia="宋体"/>
      <w:kern w:val="2"/>
      <w:sz w:val="18"/>
      <w:lang w:val="en-US" w:eastAsia="zh-CN"/>
    </w:rPr>
  </w:style>
  <w:style w:type="character" w:customStyle="1" w:styleId="392">
    <w:name w:val="Footer Char1"/>
    <w:link w:val="40"/>
    <w:qFormat/>
    <w:locked/>
    <w:uiPriority w:val="99"/>
    <w:rPr>
      <w:kern w:val="2"/>
      <w:sz w:val="18"/>
    </w:rPr>
  </w:style>
  <w:style w:type="character" w:customStyle="1" w:styleId="393">
    <w:name w:val="Char Char36"/>
    <w:qFormat/>
    <w:uiPriority w:val="99"/>
    <w:rPr>
      <w:rFonts w:ascii="仿宋_GB2312" w:hAnsi="仿宋_GB2312" w:eastAsia="仿宋_GB2312"/>
      <w:b/>
      <w:kern w:val="1"/>
      <w:sz w:val="32"/>
      <w:lang w:val="zh-CN" w:eastAsia="zh-CN"/>
    </w:rPr>
  </w:style>
  <w:style w:type="character" w:customStyle="1" w:styleId="394">
    <w:name w:val="Char Char61"/>
    <w:qFormat/>
    <w:uiPriority w:val="99"/>
    <w:rPr>
      <w:rFonts w:eastAsia="宋体"/>
      <w:kern w:val="2"/>
      <w:sz w:val="24"/>
      <w:lang w:val="en-US" w:eastAsia="zh-CN"/>
    </w:rPr>
  </w:style>
  <w:style w:type="character" w:customStyle="1" w:styleId="395">
    <w:name w:val="正文文字缩进 2 Char Char"/>
    <w:qFormat/>
    <w:uiPriority w:val="99"/>
    <w:rPr>
      <w:rFonts w:ascii="宋体"/>
      <w:sz w:val="28"/>
    </w:rPr>
  </w:style>
  <w:style w:type="character" w:customStyle="1" w:styleId="396">
    <w:name w:val="f141"/>
    <w:qFormat/>
    <w:uiPriority w:val="99"/>
    <w:rPr>
      <w:rFonts w:ascii="Tahoma" w:hAnsi="Tahoma" w:eastAsia="宋体"/>
      <w:b/>
      <w:kern w:val="2"/>
      <w:sz w:val="21"/>
      <w:lang w:val="en-US" w:eastAsia="zh-CN"/>
    </w:rPr>
  </w:style>
  <w:style w:type="character" w:customStyle="1" w:styleId="397">
    <w:name w:val="段落 Char Char"/>
    <w:link w:val="398"/>
    <w:qFormat/>
    <w:locked/>
    <w:uiPriority w:val="99"/>
    <w:rPr>
      <w:rFonts w:ascii="宋体" w:eastAsia="宋体"/>
      <w:sz w:val="24"/>
    </w:rPr>
  </w:style>
  <w:style w:type="paragraph" w:customStyle="1" w:styleId="398">
    <w:name w:val="段落"/>
    <w:basedOn w:val="1"/>
    <w:link w:val="397"/>
    <w:qFormat/>
    <w:uiPriority w:val="99"/>
    <w:pPr>
      <w:adjustRightInd/>
      <w:spacing w:line="360" w:lineRule="auto"/>
      <w:ind w:firstLine="480" w:firstLineChars="200"/>
    </w:pPr>
    <w:rPr>
      <w:rFonts w:ascii="宋体"/>
      <w:kern w:val="0"/>
      <w:sz w:val="24"/>
      <w:szCs w:val="20"/>
    </w:rPr>
  </w:style>
  <w:style w:type="character" w:customStyle="1" w:styleId="399">
    <w:name w:val="标题 3 Char2"/>
    <w:qFormat/>
    <w:uiPriority w:val="99"/>
    <w:rPr>
      <w:rFonts w:eastAsia="宋体"/>
      <w:b/>
      <w:kern w:val="2"/>
      <w:sz w:val="32"/>
      <w:lang w:val="en-US" w:eastAsia="zh-CN"/>
    </w:rPr>
  </w:style>
  <w:style w:type="character" w:customStyle="1" w:styleId="400">
    <w:name w:val="apple-converted-space"/>
    <w:qFormat/>
    <w:uiPriority w:val="99"/>
  </w:style>
  <w:style w:type="character" w:customStyle="1" w:styleId="401">
    <w:name w:val="Header Char1"/>
    <w:link w:val="41"/>
    <w:qFormat/>
    <w:locked/>
    <w:uiPriority w:val="99"/>
    <w:rPr>
      <w:kern w:val="2"/>
      <w:sz w:val="18"/>
    </w:rPr>
  </w:style>
  <w:style w:type="character" w:customStyle="1" w:styleId="402">
    <w:name w:val="Char Char9"/>
    <w:qFormat/>
    <w:uiPriority w:val="99"/>
    <w:rPr>
      <w:rFonts w:eastAsia="宋体"/>
      <w:kern w:val="2"/>
      <w:sz w:val="18"/>
      <w:lang w:val="en-US" w:eastAsia="zh-CN"/>
    </w:rPr>
  </w:style>
  <w:style w:type="character" w:customStyle="1" w:styleId="403">
    <w:name w:val="Char Char41"/>
    <w:qFormat/>
    <w:uiPriority w:val="99"/>
    <w:rPr>
      <w:rFonts w:eastAsia="宋体"/>
      <w:b/>
      <w:sz w:val="24"/>
      <w:lang w:val="en-GB" w:eastAsia="zh-CN"/>
    </w:rPr>
  </w:style>
  <w:style w:type="character" w:customStyle="1" w:styleId="404">
    <w:name w:val="large1"/>
    <w:qFormat/>
    <w:uiPriority w:val="99"/>
    <w:rPr>
      <w:rFonts w:ascii="宋体" w:hAnsi="宋体" w:eastAsia="宋体"/>
      <w:sz w:val="21"/>
    </w:rPr>
  </w:style>
  <w:style w:type="character" w:customStyle="1" w:styleId="405">
    <w:name w:val="正文段 Char"/>
    <w:link w:val="406"/>
    <w:qFormat/>
    <w:locked/>
    <w:uiPriority w:val="99"/>
    <w:rPr>
      <w:sz w:val="24"/>
    </w:rPr>
  </w:style>
  <w:style w:type="paragraph" w:customStyle="1" w:styleId="406">
    <w:name w:val="正文段"/>
    <w:basedOn w:val="1"/>
    <w:next w:val="17"/>
    <w:link w:val="405"/>
    <w:qFormat/>
    <w:uiPriority w:val="99"/>
    <w:pPr>
      <w:widowControl/>
      <w:snapToGrid w:val="0"/>
      <w:spacing w:afterLines="50"/>
      <w:ind w:firstLine="200" w:firstLineChars="200"/>
    </w:pPr>
    <w:rPr>
      <w:kern w:val="0"/>
      <w:sz w:val="24"/>
      <w:szCs w:val="20"/>
    </w:rPr>
  </w:style>
  <w:style w:type="character" w:customStyle="1" w:styleId="407">
    <w:name w:val="Char Char13"/>
    <w:qFormat/>
    <w:uiPriority w:val="99"/>
    <w:rPr>
      <w:rFonts w:ascii="宋体" w:eastAsia="宋体"/>
      <w:kern w:val="1"/>
      <w:sz w:val="24"/>
    </w:rPr>
  </w:style>
  <w:style w:type="character" w:customStyle="1" w:styleId="408">
    <w:name w:val="Char Char92"/>
    <w:qFormat/>
    <w:uiPriority w:val="99"/>
    <w:rPr>
      <w:rFonts w:ascii="Times New Roman" w:hAnsi="Times New Roman" w:eastAsia="宋体"/>
      <w:b/>
      <w:kern w:val="2"/>
      <w:sz w:val="32"/>
      <w:lang w:val="en-US" w:eastAsia="zh-CN"/>
    </w:rPr>
  </w:style>
  <w:style w:type="character" w:customStyle="1" w:styleId="409">
    <w:name w:val="冯广丽 Char"/>
    <w:link w:val="410"/>
    <w:qFormat/>
    <w:locked/>
    <w:uiPriority w:val="99"/>
    <w:rPr>
      <w:rFonts w:ascii="宋体" w:eastAsia="宋体"/>
      <w:kern w:val="2"/>
      <w:sz w:val="22"/>
    </w:rPr>
  </w:style>
  <w:style w:type="paragraph" w:customStyle="1" w:styleId="410">
    <w:name w:val="冯广丽"/>
    <w:basedOn w:val="1"/>
    <w:link w:val="409"/>
    <w:qFormat/>
    <w:uiPriority w:val="99"/>
    <w:pPr>
      <w:adjustRightInd/>
      <w:spacing w:line="360" w:lineRule="auto"/>
      <w:ind w:firstLine="480" w:firstLineChars="200"/>
    </w:pPr>
    <w:rPr>
      <w:rFonts w:ascii="宋体"/>
      <w:sz w:val="22"/>
      <w:szCs w:val="20"/>
    </w:rPr>
  </w:style>
  <w:style w:type="character" w:customStyle="1" w:styleId="411">
    <w:name w:val="批注文字 字符"/>
    <w:qFormat/>
    <w:uiPriority w:val="99"/>
    <w:rPr>
      <w:rFonts w:ascii="Arial" w:hAnsi="Arial" w:eastAsia="黑体"/>
      <w:snapToGrid w:val="0"/>
      <w:kern w:val="0"/>
      <w:sz w:val="21"/>
    </w:rPr>
  </w:style>
  <w:style w:type="character" w:customStyle="1" w:styleId="412">
    <w:name w:val="Char Char161"/>
    <w:qFormat/>
    <w:uiPriority w:val="99"/>
    <w:rPr>
      <w:rFonts w:eastAsia="宋体"/>
      <w:b/>
      <w:kern w:val="2"/>
      <w:sz w:val="32"/>
      <w:lang w:val="en-US" w:eastAsia="zh-CN"/>
    </w:rPr>
  </w:style>
  <w:style w:type="character" w:customStyle="1" w:styleId="413">
    <w:name w:val="javascript"/>
    <w:qFormat/>
    <w:uiPriority w:val="99"/>
  </w:style>
  <w:style w:type="character" w:customStyle="1" w:styleId="414">
    <w:name w:val="图名 Char"/>
    <w:qFormat/>
    <w:uiPriority w:val="99"/>
    <w:rPr>
      <w:rFonts w:ascii="Arial" w:hAnsi="Arial" w:eastAsia="黑体"/>
      <w:kern w:val="2"/>
      <w:sz w:val="24"/>
      <w:lang w:val="en-US" w:eastAsia="zh-CN"/>
    </w:rPr>
  </w:style>
  <w:style w:type="character" w:customStyle="1" w:styleId="415">
    <w:name w:val="Used by Word for text of Help footnotes Char Char"/>
    <w:qFormat/>
    <w:uiPriority w:val="99"/>
    <w:rPr>
      <w:rFonts w:ascii="Times New Roman" w:hAnsi="Times New Roman" w:eastAsia="宋体"/>
      <w:sz w:val="20"/>
    </w:rPr>
  </w:style>
  <w:style w:type="character" w:customStyle="1" w:styleId="416">
    <w:name w:val="编号，小四 Char"/>
    <w:link w:val="417"/>
    <w:qFormat/>
    <w:locked/>
    <w:uiPriority w:val="99"/>
    <w:rPr>
      <w:rFonts w:ascii="Arial" w:hAnsi="Arial"/>
      <w:sz w:val="24"/>
    </w:rPr>
  </w:style>
  <w:style w:type="paragraph" w:customStyle="1" w:styleId="417">
    <w:name w:val="编号，小四"/>
    <w:basedOn w:val="1"/>
    <w:link w:val="416"/>
    <w:qFormat/>
    <w:uiPriority w:val="99"/>
    <w:pPr>
      <w:tabs>
        <w:tab w:val="left" w:pos="432"/>
      </w:tabs>
      <w:adjustRightInd/>
      <w:spacing w:line="360" w:lineRule="auto"/>
      <w:ind w:left="432" w:hanging="432"/>
    </w:pPr>
    <w:rPr>
      <w:rFonts w:ascii="Arial" w:hAnsi="Arial"/>
      <w:kern w:val="0"/>
      <w:sz w:val="24"/>
      <w:szCs w:val="20"/>
    </w:rPr>
  </w:style>
  <w:style w:type="character" w:customStyle="1" w:styleId="418">
    <w:name w:val="Font Style82"/>
    <w:qFormat/>
    <w:uiPriority w:val="99"/>
    <w:rPr>
      <w:rFonts w:ascii="宋体" w:eastAsia="宋体"/>
      <w:color w:val="000000"/>
      <w:sz w:val="14"/>
    </w:rPr>
  </w:style>
  <w:style w:type="character" w:customStyle="1" w:styleId="419">
    <w:name w:val="标题 2 Char Char"/>
    <w:qFormat/>
    <w:uiPriority w:val="99"/>
    <w:rPr>
      <w:rFonts w:ascii="楷体_GB2312" w:hAnsi="Arial" w:eastAsia="楷体_GB2312"/>
      <w:b/>
      <w:kern w:val="2"/>
      <w:sz w:val="32"/>
      <w:lang w:val="en-US" w:eastAsia="zh-CN"/>
    </w:rPr>
  </w:style>
  <w:style w:type="character" w:customStyle="1" w:styleId="420">
    <w:name w:val="未用 Char"/>
    <w:qFormat/>
    <w:uiPriority w:val="99"/>
    <w:rPr>
      <w:rFonts w:ascii="Arial" w:hAnsi="Arial" w:eastAsia="黑体"/>
      <w:kern w:val="2"/>
      <w:sz w:val="21"/>
      <w:lang w:val="en-US" w:eastAsia="zh-CN"/>
    </w:rPr>
  </w:style>
  <w:style w:type="character" w:customStyle="1" w:styleId="421">
    <w:name w:val="myp1111"/>
    <w:qFormat/>
    <w:uiPriority w:val="99"/>
    <w:rPr>
      <w:rFonts w:ascii="??" w:hAnsi="??"/>
      <w:color w:val="000000"/>
      <w:sz w:val="20"/>
      <w:u w:val="none"/>
    </w:rPr>
  </w:style>
  <w:style w:type="character" w:customStyle="1" w:styleId="422">
    <w:name w:val="样式 标题 4h4H4Fab-4T5Ref Heading 1rh1Heading sqlsect 1.2.3.... Char"/>
    <w:link w:val="322"/>
    <w:qFormat/>
    <w:locked/>
    <w:uiPriority w:val="99"/>
    <w:rPr>
      <w:rFonts w:ascii="微软雅黑" w:hAnsi="微软雅黑" w:eastAsia="微软雅黑"/>
      <w:b/>
      <w:kern w:val="2"/>
      <w:sz w:val="28"/>
    </w:rPr>
  </w:style>
  <w:style w:type="character" w:customStyle="1" w:styleId="423">
    <w:name w:val="h Char Char"/>
    <w:qFormat/>
    <w:uiPriority w:val="99"/>
    <w:rPr>
      <w:rFonts w:eastAsia="宋体"/>
      <w:kern w:val="2"/>
      <w:sz w:val="18"/>
      <w:lang w:val="en-US" w:eastAsia="zh-CN"/>
    </w:rPr>
  </w:style>
  <w:style w:type="character" w:customStyle="1" w:styleId="424">
    <w:name w:val="仿宋正文 Char"/>
    <w:link w:val="425"/>
    <w:qFormat/>
    <w:locked/>
    <w:uiPriority w:val="99"/>
    <w:rPr>
      <w:rFonts w:ascii="仿宋_GB2312" w:eastAsia="仿宋_GB2312"/>
      <w:kern w:val="2"/>
      <w:sz w:val="24"/>
      <w:lang w:val="en-US" w:eastAsia="zh-CN"/>
    </w:rPr>
  </w:style>
  <w:style w:type="paragraph" w:customStyle="1" w:styleId="425">
    <w:name w:val="仿宋正文"/>
    <w:basedOn w:val="1"/>
    <w:link w:val="424"/>
    <w:qFormat/>
    <w:uiPriority w:val="99"/>
    <w:pPr>
      <w:adjustRightInd/>
      <w:spacing w:line="360" w:lineRule="auto"/>
      <w:ind w:firstLine="480" w:firstLineChars="200"/>
    </w:pPr>
    <w:rPr>
      <w:rFonts w:ascii="仿宋_GB2312" w:eastAsia="仿宋_GB2312"/>
      <w:sz w:val="24"/>
      <w:szCs w:val="20"/>
    </w:rPr>
  </w:style>
  <w:style w:type="character" w:customStyle="1" w:styleId="426">
    <w:name w:val="正文首行缩进 Char Char Char Char Char Char"/>
    <w:qFormat/>
    <w:uiPriority w:val="99"/>
    <w:rPr>
      <w:rFonts w:ascii="宋体" w:eastAsia="宋体"/>
      <w:kern w:val="2"/>
      <w:sz w:val="24"/>
      <w:lang w:val="zh-CN"/>
    </w:rPr>
  </w:style>
  <w:style w:type="character" w:customStyle="1" w:styleId="427">
    <w:name w:val="样式 宋体"/>
    <w:qFormat/>
    <w:uiPriority w:val="99"/>
    <w:rPr>
      <w:rFonts w:ascii="宋体" w:eastAsia="宋体"/>
      <w:sz w:val="24"/>
    </w:rPr>
  </w:style>
  <w:style w:type="character" w:customStyle="1" w:styleId="428">
    <w:name w:val="tw4winJump"/>
    <w:qFormat/>
    <w:uiPriority w:val="99"/>
    <w:rPr>
      <w:rFonts w:ascii="Courier New" w:hAnsi="Courier New"/>
      <w:color w:val="008080"/>
      <w:lang w:val="en-US" w:eastAsia="zh-CN"/>
    </w:rPr>
  </w:style>
  <w:style w:type="character" w:customStyle="1" w:styleId="429">
    <w:name w:val="标题 1 字符"/>
    <w:qFormat/>
    <w:uiPriority w:val="99"/>
    <w:rPr>
      <w:rFonts w:ascii="Arial" w:hAnsi="Arial" w:eastAsia="黑体"/>
      <w:b/>
      <w:snapToGrid w:val="0"/>
      <w:kern w:val="44"/>
      <w:sz w:val="44"/>
    </w:rPr>
  </w:style>
  <w:style w:type="character" w:customStyle="1" w:styleId="430">
    <w:name w:val="style36"/>
    <w:basedOn w:val="69"/>
    <w:qFormat/>
    <w:uiPriority w:val="99"/>
    <w:rPr>
      <w:rFonts w:ascii="Arial" w:hAnsi="Arial" w:eastAsia="黑体" w:cs="Arial"/>
      <w:snapToGrid w:val="0"/>
      <w:kern w:val="0"/>
      <w:sz w:val="21"/>
      <w:szCs w:val="21"/>
    </w:rPr>
  </w:style>
  <w:style w:type="character" w:customStyle="1" w:styleId="431">
    <w:name w:val="pt9"/>
    <w:qFormat/>
    <w:uiPriority w:val="99"/>
    <w:rPr>
      <w:rFonts w:ascii="仿宋_GB2312" w:eastAsia="微软雅黑"/>
      <w:b/>
      <w:kern w:val="2"/>
      <w:sz w:val="32"/>
      <w:lang w:val="en-US" w:eastAsia="zh-CN"/>
    </w:rPr>
  </w:style>
  <w:style w:type="character" w:customStyle="1" w:styleId="432">
    <w:name w:val="DO_NOT_TRANSLATE"/>
    <w:qFormat/>
    <w:uiPriority w:val="99"/>
    <w:rPr>
      <w:rFonts w:ascii="Courier New" w:hAnsi="Courier New"/>
      <w:color w:val="800000"/>
      <w:lang w:val="en-US" w:eastAsia="zh-CN"/>
    </w:rPr>
  </w:style>
  <w:style w:type="character" w:customStyle="1" w:styleId="433">
    <w:name w:val="标书1 Char1"/>
    <w:qFormat/>
    <w:uiPriority w:val="99"/>
    <w:rPr>
      <w:rFonts w:eastAsia="宋体"/>
      <w:b/>
      <w:kern w:val="44"/>
      <w:sz w:val="44"/>
      <w:lang w:val="en-US" w:eastAsia="zh-CN"/>
    </w:rPr>
  </w:style>
  <w:style w:type="character" w:customStyle="1" w:styleId="434">
    <w:name w:val="页脚 字符"/>
    <w:qFormat/>
    <w:uiPriority w:val="99"/>
    <w:rPr>
      <w:kern w:val="2"/>
      <w:sz w:val="18"/>
    </w:rPr>
  </w:style>
  <w:style w:type="character" w:customStyle="1" w:styleId="435">
    <w:name w:val="正文2 Char"/>
    <w:qFormat/>
    <w:uiPriority w:val="99"/>
    <w:rPr>
      <w:rFonts w:eastAsia="宋体"/>
      <w:kern w:val="2"/>
      <w:sz w:val="24"/>
      <w:lang w:val="en-US" w:eastAsia="zh-CN"/>
    </w:rPr>
  </w:style>
  <w:style w:type="character" w:customStyle="1" w:styleId="436">
    <w:name w:val="Char Char21"/>
    <w:qFormat/>
    <w:uiPriority w:val="99"/>
    <w:rPr>
      <w:rFonts w:ascii="宋体" w:eastAsia="宋体"/>
      <w:kern w:val="1"/>
      <w:sz w:val="21"/>
      <w:lang w:val="zh-CN"/>
    </w:rPr>
  </w:style>
  <w:style w:type="character" w:customStyle="1" w:styleId="437">
    <w:name w:val="样式 正文缩进 + 首行缩进:  2 字符 Char Char"/>
    <w:link w:val="438"/>
    <w:qFormat/>
    <w:locked/>
    <w:uiPriority w:val="99"/>
    <w:rPr>
      <w:kern w:val="2"/>
      <w:sz w:val="24"/>
    </w:rPr>
  </w:style>
  <w:style w:type="paragraph" w:customStyle="1" w:styleId="438">
    <w:name w:val="样式 正文缩进 + 首行缩进:  2 字符"/>
    <w:basedOn w:val="15"/>
    <w:link w:val="437"/>
    <w:qFormat/>
    <w:uiPriority w:val="99"/>
    <w:pPr>
      <w:widowControl w:val="0"/>
      <w:adjustRightInd/>
      <w:snapToGrid/>
      <w:spacing w:line="360" w:lineRule="auto"/>
      <w:ind w:firstLine="200" w:firstLineChars="200"/>
    </w:pPr>
    <w:rPr>
      <w:rFonts w:ascii="Times New Roman"/>
      <w:color w:val="auto"/>
      <w:kern w:val="2"/>
      <w:sz w:val="24"/>
    </w:rPr>
  </w:style>
  <w:style w:type="character" w:customStyle="1" w:styleId="439">
    <w:name w:val="gray6"/>
    <w:basedOn w:val="69"/>
    <w:qFormat/>
    <w:uiPriority w:val="99"/>
    <w:rPr>
      <w:rFonts w:ascii="Arial" w:hAnsi="Arial" w:eastAsia="黑体" w:cs="Arial"/>
      <w:snapToGrid w:val="0"/>
      <w:kern w:val="0"/>
      <w:sz w:val="21"/>
      <w:szCs w:val="21"/>
    </w:rPr>
  </w:style>
  <w:style w:type="character" w:customStyle="1" w:styleId="440">
    <w:name w:val="hui"/>
    <w:basedOn w:val="69"/>
    <w:qFormat/>
    <w:uiPriority w:val="99"/>
    <w:rPr>
      <w:rFonts w:ascii="Arial" w:hAnsi="Arial" w:eastAsia="黑体" w:cs="Arial"/>
      <w:snapToGrid w:val="0"/>
      <w:kern w:val="0"/>
      <w:sz w:val="21"/>
      <w:szCs w:val="21"/>
    </w:rPr>
  </w:style>
  <w:style w:type="character" w:customStyle="1" w:styleId="441">
    <w:name w:val="哈哈正文 Char Char"/>
    <w:qFormat/>
    <w:uiPriority w:val="99"/>
    <w:rPr>
      <w:rFonts w:ascii="宋体" w:hAnsi="宋体" w:eastAsia="宋体"/>
      <w:kern w:val="2"/>
      <w:sz w:val="24"/>
      <w:lang w:val="en-US" w:eastAsia="zh-CN"/>
    </w:rPr>
  </w:style>
  <w:style w:type="paragraph" w:customStyle="1" w:styleId="442">
    <w:name w:val="样式 正文文本缩进 + 左侧:  2 字符 首行缩进:  2 字符"/>
    <w:qFormat/>
    <w:uiPriority w:val="99"/>
    <w:pPr>
      <w:tabs>
        <w:tab w:val="left" w:pos="360"/>
        <w:tab w:val="left" w:pos="540"/>
      </w:tabs>
      <w:adjustRightInd/>
      <w:spacing w:line="520" w:lineRule="exact"/>
      <w:ind w:left="200" w:firstLine="560"/>
    </w:pPr>
    <w:rPr>
      <w:rFonts w:ascii="仿宋_GB2312" w:hAnsi="Times New Roman" w:eastAsia="仿宋_GB2312" w:cs="Times New Roman"/>
      <w:sz w:val="28"/>
      <w:szCs w:val="20"/>
    </w:rPr>
  </w:style>
  <w:style w:type="paragraph" w:customStyle="1" w:styleId="443">
    <w:name w:val="封面表格文本"/>
    <w:basedOn w:val="1"/>
    <w:qFormat/>
    <w:uiPriority w:val="99"/>
    <w:pPr>
      <w:autoSpaceDE w:val="0"/>
      <w:autoSpaceDN w:val="0"/>
      <w:ind w:firstLine="200" w:firstLineChars="200"/>
      <w:jc w:val="center"/>
    </w:pPr>
    <w:rPr>
      <w:rFonts w:ascii="Arial" w:hAnsi="Arial"/>
      <w:kern w:val="0"/>
      <w:szCs w:val="21"/>
    </w:rPr>
  </w:style>
  <w:style w:type="paragraph" w:customStyle="1" w:styleId="444">
    <w:name w:val="正文文本 221"/>
    <w:basedOn w:val="1"/>
    <w:qFormat/>
    <w:uiPriority w:val="99"/>
    <w:pPr>
      <w:widowControl/>
      <w:overflowPunct w:val="0"/>
      <w:autoSpaceDE w:val="0"/>
      <w:autoSpaceDN w:val="0"/>
      <w:ind w:left="720" w:hanging="720"/>
      <w:textAlignment w:val="baseline"/>
    </w:pPr>
    <w:rPr>
      <w:kern w:val="0"/>
      <w:sz w:val="24"/>
      <w:szCs w:val="20"/>
      <w:lang w:val="en-GB"/>
    </w:rPr>
  </w:style>
  <w:style w:type="paragraph" w:customStyle="1" w:styleId="445">
    <w:name w:val="表格标题1"/>
    <w:basedOn w:val="1"/>
    <w:qFormat/>
    <w:uiPriority w:val="99"/>
    <w:pPr>
      <w:adjustRightInd/>
      <w:spacing w:line="360" w:lineRule="auto"/>
      <w:jc w:val="center"/>
    </w:pPr>
    <w:rPr>
      <w:rFonts w:ascii="宋体" w:hAnsi="宋体" w:cs="宋体"/>
      <w:b/>
      <w:bCs/>
      <w:color w:val="000000"/>
      <w:sz w:val="24"/>
      <w:szCs w:val="21"/>
    </w:rPr>
  </w:style>
  <w:style w:type="paragraph" w:customStyle="1" w:styleId="446">
    <w:name w:val="目录标题"/>
    <w:basedOn w:val="1"/>
    <w:qFormat/>
    <w:uiPriority w:val="99"/>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7">
    <w:name w:val="subhead"/>
    <w:qFormat/>
    <w:uiPriority w:val="99"/>
    <w:pPr>
      <w:spacing w:after="120" w:line="300" w:lineRule="exact"/>
    </w:pPr>
    <w:rPr>
      <w:rFonts w:ascii="Arial" w:hAnsi="Arial" w:eastAsia="宋体" w:cs="Times New Roman"/>
      <w:b/>
      <w:kern w:val="0"/>
      <w:sz w:val="26"/>
      <w:szCs w:val="20"/>
      <w:lang w:val="en-US" w:eastAsia="en-US" w:bidi="ar-SA"/>
    </w:rPr>
  </w:style>
  <w:style w:type="paragraph" w:customStyle="1" w:styleId="448">
    <w:name w:val="样式 宋体 三号 加粗 居中"/>
    <w:basedOn w:val="1"/>
    <w:qFormat/>
    <w:uiPriority w:val="99"/>
    <w:pPr>
      <w:adjustRightInd/>
      <w:spacing w:line="360" w:lineRule="auto"/>
      <w:jc w:val="center"/>
    </w:pPr>
    <w:rPr>
      <w:rFonts w:ascii="宋体" w:hAnsi="宋体" w:cs="宋体"/>
      <w:b/>
      <w:bCs/>
      <w:sz w:val="24"/>
      <w:szCs w:val="20"/>
    </w:rPr>
  </w:style>
  <w:style w:type="paragraph" w:customStyle="1" w:styleId="449">
    <w:name w:val="标题4_自定义"/>
    <w:basedOn w:val="5"/>
    <w:qFormat/>
    <w:uiPriority w:val="99"/>
    <w:pPr>
      <w:adjustRightInd/>
      <w:spacing w:before="0" w:after="0" w:line="360" w:lineRule="auto"/>
    </w:pPr>
    <w:rPr>
      <w:rFonts w:ascii="Verdana" w:eastAsia="Times New Roman"/>
      <w:sz w:val="21"/>
      <w:lang w:val="en-US"/>
    </w:rPr>
  </w:style>
  <w:style w:type="paragraph" w:customStyle="1" w:styleId="450">
    <w:name w:val="正文 内标 序号标"/>
    <w:basedOn w:val="451"/>
    <w:qFormat/>
    <w:uiPriority w:val="99"/>
    <w:pPr>
      <w:tabs>
        <w:tab w:val="left" w:pos="0"/>
      </w:tabs>
      <w:adjustRightInd/>
      <w:spacing w:before="0"/>
      <w:ind w:firstLine="482"/>
    </w:pPr>
    <w:rPr>
      <w:rFonts w:ascii="微软雅黑" w:hAnsi="微软雅黑"/>
      <w:sz w:val="24"/>
      <w:szCs w:val="24"/>
    </w:rPr>
  </w:style>
  <w:style w:type="paragraph" w:customStyle="1" w:styleId="451">
    <w:name w:val="My正文"/>
    <w:basedOn w:val="1"/>
    <w:qFormat/>
    <w:uiPriority w:val="99"/>
    <w:pPr>
      <w:spacing w:before="120" w:line="360" w:lineRule="auto"/>
      <w:ind w:firstLine="567"/>
    </w:pPr>
    <w:rPr>
      <w:rFonts w:ascii="Arial" w:hAnsi="Arial"/>
      <w:sz w:val="20"/>
      <w:szCs w:val="20"/>
    </w:rPr>
  </w:style>
  <w:style w:type="paragraph" w:customStyle="1" w:styleId="452">
    <w:name w:val="彩色底纹 - 强调文字颜色 11"/>
    <w:qFormat/>
    <w:uiPriority w:val="99"/>
    <w:rPr>
      <w:rFonts w:ascii="Times New Roman" w:hAnsi="Times New Roman" w:eastAsia="宋体" w:cs="Times New Roman"/>
      <w:kern w:val="2"/>
      <w:sz w:val="21"/>
      <w:szCs w:val="24"/>
      <w:lang w:val="en-US" w:eastAsia="zh-CN" w:bidi="ar-SA"/>
    </w:rPr>
  </w:style>
  <w:style w:type="paragraph" w:customStyle="1" w:styleId="453">
    <w:name w:val="正文 小标"/>
    <w:basedOn w:val="1"/>
    <w:qFormat/>
    <w:uiPriority w:val="99"/>
    <w:pPr>
      <w:tabs>
        <w:tab w:val="left" w:pos="0"/>
      </w:tabs>
      <w:adjustRightInd/>
      <w:spacing w:line="300" w:lineRule="auto"/>
      <w:ind w:left="425"/>
    </w:pPr>
    <w:rPr>
      <w:rFonts w:ascii="仿宋" w:hAnsi="Calibri" w:eastAsia="仿宋"/>
      <w:sz w:val="24"/>
      <w:szCs w:val="20"/>
    </w:rPr>
  </w:style>
  <w:style w:type="paragraph" w:customStyle="1" w:styleId="454">
    <w:name w:val="reader-word-layer"/>
    <w:basedOn w:val="1"/>
    <w:qFormat/>
    <w:uiPriority w:val="99"/>
    <w:pPr>
      <w:widowControl/>
      <w:adjustRightInd/>
      <w:spacing w:before="100" w:beforeAutospacing="1" w:after="100" w:afterAutospacing="1"/>
      <w:jc w:val="left"/>
    </w:pPr>
    <w:rPr>
      <w:rFonts w:ascii="宋体" w:hAnsi="宋体" w:cs="宋体"/>
      <w:kern w:val="0"/>
      <w:sz w:val="24"/>
    </w:rPr>
  </w:style>
  <w:style w:type="paragraph" w:customStyle="1" w:styleId="455">
    <w:name w:val="修订2"/>
    <w:qFormat/>
    <w:uiPriority w:val="99"/>
    <w:rPr>
      <w:rFonts w:ascii="Times New Roman" w:hAnsi="Times New Roman" w:eastAsia="宋体" w:cs="Times New Roman"/>
      <w:kern w:val="2"/>
      <w:sz w:val="21"/>
      <w:szCs w:val="20"/>
      <w:lang w:val="en-US" w:eastAsia="zh-CN" w:bidi="ar-SA"/>
    </w:rPr>
  </w:style>
  <w:style w:type="paragraph" w:customStyle="1" w:styleId="456">
    <w:name w:val="Char Char11 Char Char Char Char Char Char Char Char Char Char Char"/>
    <w:basedOn w:val="1"/>
    <w:qFormat/>
    <w:uiPriority w:val="99"/>
    <w:pPr>
      <w:adjustRightInd/>
      <w:spacing w:line="360" w:lineRule="auto"/>
    </w:pPr>
    <w:rPr>
      <w:rFonts w:ascii="Arial" w:hAnsi="Arial" w:eastAsia="黑体" w:cs="Arial"/>
      <w:kern w:val="0"/>
      <w:szCs w:val="21"/>
    </w:rPr>
  </w:style>
  <w:style w:type="paragraph" w:customStyle="1" w:styleId="457">
    <w:name w:val="xl84"/>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8">
    <w:name w:val="文章标题"/>
    <w:next w:val="459"/>
    <w:qFormat/>
    <w:uiPriority w:val="99"/>
    <w:pPr>
      <w:spacing w:beforeLines="800" w:afterLines="100"/>
      <w:jc w:val="center"/>
    </w:pPr>
    <w:rPr>
      <w:rFonts w:ascii="Arial" w:hAnsi="Arial" w:eastAsia="黑体" w:cs="宋体"/>
      <w:bCs/>
      <w:kern w:val="2"/>
      <w:sz w:val="52"/>
      <w:szCs w:val="20"/>
      <w:lang w:val="en-US" w:eastAsia="zh-CN" w:bidi="ar-SA"/>
    </w:rPr>
  </w:style>
  <w:style w:type="paragraph" w:customStyle="1" w:styleId="459">
    <w:name w:val="封面公司名"/>
    <w:qFormat/>
    <w:uiPriority w:val="99"/>
    <w:pPr>
      <w:jc w:val="center"/>
    </w:pPr>
    <w:rPr>
      <w:rFonts w:ascii="Arial" w:hAnsi="Arial" w:eastAsia="楷体_GB2312" w:cs="宋体"/>
      <w:bCs/>
      <w:kern w:val="2"/>
      <w:sz w:val="28"/>
      <w:szCs w:val="20"/>
      <w:lang w:val="en-US" w:eastAsia="zh-CN" w:bidi="ar-SA"/>
    </w:rPr>
  </w:style>
  <w:style w:type="paragraph" w:customStyle="1" w:styleId="460">
    <w:name w:val="Char1 Char Char Char5"/>
    <w:basedOn w:val="1"/>
    <w:qFormat/>
    <w:uiPriority w:val="99"/>
    <w:pPr>
      <w:adjustRightInd/>
      <w:ind w:firstLine="200" w:firstLineChars="200"/>
    </w:pPr>
    <w:rPr>
      <w:rFonts w:ascii="Tahoma" w:hAnsi="Tahoma"/>
      <w:sz w:val="24"/>
      <w:szCs w:val="20"/>
    </w:rPr>
  </w:style>
  <w:style w:type="paragraph" w:customStyle="1" w:styleId="461">
    <w:name w:val="style82 f9a f9a f9a"/>
    <w:basedOn w:val="1"/>
    <w:qFormat/>
    <w:uiPriority w:val="99"/>
    <w:pPr>
      <w:widowControl/>
      <w:spacing w:before="100" w:beforeAutospacing="1" w:after="100" w:afterAutospacing="1" w:line="276" w:lineRule="auto"/>
      <w:jc w:val="left"/>
    </w:pPr>
    <w:rPr>
      <w:rFonts w:ascii="宋体" w:hAnsi="宋体"/>
      <w:kern w:val="0"/>
      <w:sz w:val="24"/>
      <w:szCs w:val="20"/>
    </w:rPr>
  </w:style>
  <w:style w:type="paragraph" w:customStyle="1" w:styleId="462">
    <w:name w:val="正文 编号"/>
    <w:basedOn w:val="1"/>
    <w:qFormat/>
    <w:uiPriority w:val="99"/>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63">
    <w:name w:val="Char Char Char Char Char Char Char Char"/>
    <w:basedOn w:val="1"/>
    <w:qFormat/>
    <w:uiPriority w:val="99"/>
    <w:pPr>
      <w:tabs>
        <w:tab w:val="left" w:pos="360"/>
      </w:tabs>
    </w:pPr>
    <w:rPr>
      <w:sz w:val="24"/>
      <w:szCs w:val="20"/>
    </w:rPr>
  </w:style>
  <w:style w:type="paragraph" w:customStyle="1" w:styleId="464">
    <w:name w:val="Char Char11 Char Char Char"/>
    <w:basedOn w:val="1"/>
    <w:qFormat/>
    <w:uiPriority w:val="99"/>
    <w:pPr>
      <w:spacing w:line="360" w:lineRule="auto"/>
    </w:pPr>
    <w:rPr>
      <w:szCs w:val="20"/>
    </w:rPr>
  </w:style>
  <w:style w:type="paragraph" w:customStyle="1" w:styleId="465">
    <w:name w:val="gjt_3"/>
    <w:next w:val="1"/>
    <w:qFormat/>
    <w:uiPriority w:val="99"/>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66">
    <w:name w:val="金宏发行正文"/>
    <w:basedOn w:val="1"/>
    <w:qFormat/>
    <w:uiPriority w:val="99"/>
    <w:pPr>
      <w:adjustRightInd/>
      <w:spacing w:line="500" w:lineRule="exact"/>
      <w:ind w:firstLine="560" w:firstLineChars="200"/>
    </w:pPr>
    <w:rPr>
      <w:rFonts w:eastAsia="仿宋_GB2312"/>
      <w:sz w:val="28"/>
      <w:szCs w:val="20"/>
    </w:rPr>
  </w:style>
  <w:style w:type="paragraph" w:customStyle="1" w:styleId="467">
    <w:name w:val="样式3"/>
    <w:basedOn w:val="468"/>
    <w:qFormat/>
    <w:uiPriority w:val="99"/>
    <w:pPr>
      <w:tabs>
        <w:tab w:val="left" w:pos="2790"/>
        <w:tab w:val="left" w:pos="4230"/>
      </w:tabs>
      <w:spacing w:beforeLines="100"/>
      <w:jc w:val="left"/>
    </w:pPr>
  </w:style>
  <w:style w:type="paragraph" w:customStyle="1" w:styleId="468">
    <w:name w:val="样式2"/>
    <w:basedOn w:val="1"/>
    <w:qFormat/>
    <w:uiPriority w:val="99"/>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9">
    <w:name w:val="Char Char1 Char Char1 Char Char1"/>
    <w:basedOn w:val="1"/>
    <w:qFormat/>
    <w:uiPriority w:val="99"/>
    <w:pPr>
      <w:tabs>
        <w:tab w:val="left" w:pos="840"/>
      </w:tabs>
      <w:ind w:left="840" w:hanging="420"/>
    </w:pPr>
    <w:rPr>
      <w:rFonts w:ascii="Tahoma" w:hAnsi="Tahoma"/>
      <w:sz w:val="24"/>
    </w:rPr>
  </w:style>
  <w:style w:type="paragraph" w:customStyle="1" w:styleId="470">
    <w:name w:val="Z5"/>
    <w:basedOn w:val="1"/>
    <w:next w:val="1"/>
    <w:qFormat/>
    <w:uiPriority w:val="99"/>
    <w:pPr>
      <w:tabs>
        <w:tab w:val="left" w:pos="2100"/>
      </w:tabs>
      <w:adjustRightInd/>
      <w:spacing w:before="240"/>
      <w:ind w:firstLine="200" w:firstLineChars="200"/>
      <w:outlineLvl w:val="4"/>
    </w:pPr>
    <w:rPr>
      <w:rFonts w:ascii="Tahoma" w:hAnsi="Tahoma" w:eastAsia="幼圆"/>
    </w:rPr>
  </w:style>
  <w:style w:type="paragraph" w:customStyle="1" w:styleId="471">
    <w:name w:val="标书标题2"/>
    <w:basedOn w:val="3"/>
    <w:qFormat/>
    <w:uiPriority w:val="99"/>
    <w:pPr>
      <w:keepLines w:val="0"/>
      <w:widowControl/>
      <w:tabs>
        <w:tab w:val="left" w:pos="840"/>
        <w:tab w:val="clear" w:pos="432"/>
      </w:tabs>
      <w:adjustRightInd w:val="0"/>
      <w:snapToGrid w:val="0"/>
      <w:spacing w:beforeLines="50" w:after="60" w:line="300" w:lineRule="auto"/>
      <w:ind w:left="840" w:hanging="420"/>
    </w:pPr>
    <w:rPr>
      <w:rFonts w:ascii="Arial Narrow" w:hAnsi="Arial Narrow"/>
      <w:kern w:val="0"/>
      <w:szCs w:val="20"/>
      <w:lang w:val="en-US"/>
    </w:rPr>
  </w:style>
  <w:style w:type="paragraph" w:customStyle="1" w:styleId="472">
    <w:name w:val="样式 仿宋_GB2312 三号 加粗 黑色 居中 行距: 1.5 倍行距"/>
    <w:basedOn w:val="1"/>
    <w:qFormat/>
    <w:uiPriority w:val="99"/>
    <w:pPr>
      <w:spacing w:line="360" w:lineRule="auto"/>
      <w:jc w:val="center"/>
    </w:pPr>
    <w:rPr>
      <w:rFonts w:ascii="仿宋_GB2312" w:eastAsia="仿宋_GB2312" w:cs="宋体"/>
      <w:b/>
      <w:bCs/>
      <w:color w:val="000000"/>
      <w:sz w:val="28"/>
      <w:szCs w:val="20"/>
    </w:rPr>
  </w:style>
  <w:style w:type="paragraph" w:customStyle="1" w:styleId="473">
    <w:name w:val="正文21"/>
    <w:basedOn w:val="1"/>
    <w:qFormat/>
    <w:uiPriority w:val="99"/>
    <w:pPr>
      <w:adjustRightInd/>
      <w:spacing w:before="156" w:line="360" w:lineRule="auto"/>
      <w:ind w:firstLine="510" w:firstLineChars="200"/>
    </w:pPr>
    <w:rPr>
      <w:sz w:val="24"/>
      <w:szCs w:val="20"/>
    </w:rPr>
  </w:style>
  <w:style w:type="paragraph" w:customStyle="1" w:styleId="474">
    <w:name w:val="Test2"/>
    <w:basedOn w:val="3"/>
    <w:qFormat/>
    <w:uiPriority w:val="99"/>
    <w:pPr>
      <w:widowControl/>
      <w:adjustRightInd w:val="0"/>
      <w:snapToGrid w:val="0"/>
      <w:spacing w:before="360" w:after="360" w:line="240" w:lineRule="atLeast"/>
    </w:pPr>
    <w:rPr>
      <w:rFonts w:ascii="宋体" w:hAnsi="Arial" w:eastAsia="宋体"/>
      <w:kern w:val="0"/>
      <w:sz w:val="28"/>
      <w:lang w:val="en-US"/>
    </w:rPr>
  </w:style>
  <w:style w:type="paragraph" w:customStyle="1" w:styleId="475">
    <w:name w:val="xl34"/>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76">
    <w:name w:val="Char1"/>
    <w:basedOn w:val="1"/>
    <w:qFormat/>
    <w:uiPriority w:val="99"/>
    <w:rPr>
      <w:rFonts w:ascii="仿宋_GB2312" w:eastAsia="仿宋_GB2312"/>
      <w:b/>
      <w:sz w:val="32"/>
      <w:szCs w:val="32"/>
    </w:rPr>
  </w:style>
  <w:style w:type="paragraph" w:customStyle="1" w:styleId="477">
    <w:name w:val="xl81"/>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8">
    <w:name w:val="Char1 Char Char Char Char Char Char Char Char Char Char Char1 Char Char Char Char Char Char Char Char Char Char Char Char Char Char1 Char Char Char Char1"/>
    <w:basedOn w:val="1"/>
    <w:qFormat/>
    <w:uiPriority w:val="99"/>
    <w:pPr>
      <w:spacing w:line="360" w:lineRule="auto"/>
    </w:pPr>
    <w:rPr>
      <w:kern w:val="0"/>
      <w:sz w:val="24"/>
      <w:szCs w:val="20"/>
    </w:rPr>
  </w:style>
  <w:style w:type="paragraph" w:customStyle="1" w:styleId="479">
    <w:name w:val="样式 宋体 行距: 1.5 倍行距 首行缩进:  2 字符"/>
    <w:basedOn w:val="1"/>
    <w:qFormat/>
    <w:uiPriority w:val="99"/>
    <w:pPr>
      <w:adjustRightInd/>
      <w:spacing w:line="360" w:lineRule="auto"/>
      <w:ind w:firstLine="420" w:firstLineChars="200"/>
    </w:pPr>
    <w:rPr>
      <w:rFonts w:ascii="宋体" w:hAnsi="宋体"/>
      <w:sz w:val="24"/>
      <w:szCs w:val="20"/>
    </w:rPr>
  </w:style>
  <w:style w:type="paragraph" w:customStyle="1" w:styleId="480">
    <w:name w:val="xl68"/>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81">
    <w:name w:val="6级标题"/>
    <w:basedOn w:val="482"/>
    <w:qFormat/>
    <w:uiPriority w:val="99"/>
    <w:pPr>
      <w:keepNext/>
      <w:tabs>
        <w:tab w:val="left" w:pos="360"/>
      </w:tabs>
      <w:outlineLvl w:val="5"/>
    </w:pPr>
  </w:style>
  <w:style w:type="paragraph" w:customStyle="1" w:styleId="482">
    <w:name w:val="5级标题"/>
    <w:basedOn w:val="483"/>
    <w:qFormat/>
    <w:uiPriority w:val="99"/>
    <w:pPr>
      <w:keepLines w:val="0"/>
      <w:tabs>
        <w:tab w:val="left" w:pos="360"/>
      </w:tabs>
      <w:spacing w:beforeLines="10" w:afterLines="10"/>
      <w:outlineLvl w:val="4"/>
    </w:pPr>
    <w:rPr>
      <w:rFonts w:ascii="Times New Roman" w:hAnsi="Times New Roman" w:eastAsia="仿宋"/>
      <w:b/>
      <w:kern w:val="2"/>
      <w:szCs w:val="20"/>
      <w:lang w:eastAsia="zh-CN"/>
    </w:rPr>
  </w:style>
  <w:style w:type="paragraph" w:customStyle="1" w:styleId="483">
    <w:name w:val="4级标题"/>
    <w:basedOn w:val="282"/>
    <w:qFormat/>
    <w:uiPriority w:val="99"/>
    <w:pPr>
      <w:keepLines/>
      <w:adjustRightInd/>
      <w:ind w:firstLine="0" w:firstLineChars="0"/>
      <w:jc w:val="left"/>
      <w:outlineLvl w:val="3"/>
    </w:pPr>
    <w:rPr>
      <w:rFonts w:ascii="黑体" w:hAnsi="黑体" w:eastAsia="黑体" w:cs="Times New Roman"/>
      <w:kern w:val="0"/>
      <w:sz w:val="28"/>
      <w:lang w:eastAsia="en-US"/>
    </w:rPr>
  </w:style>
  <w:style w:type="paragraph" w:customStyle="1" w:styleId="484">
    <w:name w:val="样式 正文文本缩进 + 段前: 2 字符"/>
    <w:basedOn w:val="1"/>
    <w:qFormat/>
    <w:uiPriority w:val="99"/>
    <w:pPr>
      <w:adjustRightInd/>
      <w:ind w:left="420" w:leftChars="200"/>
      <w:jc w:val="left"/>
    </w:pPr>
    <w:rPr>
      <w:sz w:val="28"/>
      <w:szCs w:val="20"/>
      <w:lang w:eastAsia="zh-TW"/>
    </w:rPr>
  </w:style>
  <w:style w:type="paragraph" w:customStyle="1" w:styleId="485">
    <w:name w:val="Char2 Char Char"/>
    <w:basedOn w:val="1"/>
    <w:qFormat/>
    <w:uiPriority w:val="99"/>
    <w:pPr>
      <w:adjustRightInd/>
    </w:pPr>
    <w:rPr>
      <w:rFonts w:ascii="Tahoma" w:hAnsi="Tahoma"/>
      <w:sz w:val="24"/>
      <w:szCs w:val="20"/>
    </w:rPr>
  </w:style>
  <w:style w:type="paragraph" w:customStyle="1" w:styleId="486">
    <w:name w:val="_Style 11"/>
    <w:basedOn w:val="1"/>
    <w:qFormat/>
    <w:uiPriority w:val="99"/>
    <w:pPr>
      <w:adjustRightInd/>
      <w:ind w:firstLine="420" w:firstLineChars="200"/>
    </w:pPr>
    <w:rPr>
      <w:rFonts w:eastAsia="仿宋_GB2312"/>
      <w:sz w:val="28"/>
    </w:rPr>
  </w:style>
  <w:style w:type="paragraph" w:customStyle="1" w:styleId="487">
    <w:name w:val="xl89"/>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8">
    <w:name w:val="Char Char Char"/>
    <w:basedOn w:val="1"/>
    <w:qFormat/>
    <w:uiPriority w:val="99"/>
    <w:rPr>
      <w:rFonts w:ascii="Tahoma" w:hAnsi="Tahoma"/>
      <w:sz w:val="24"/>
      <w:szCs w:val="20"/>
    </w:rPr>
  </w:style>
  <w:style w:type="paragraph" w:customStyle="1" w:styleId="489">
    <w:name w:val="数字标题6"/>
    <w:basedOn w:val="7"/>
    <w:next w:val="1"/>
    <w:qFormat/>
    <w:uiPriority w:val="99"/>
    <w:pPr>
      <w:tabs>
        <w:tab w:val="left" w:pos="1080"/>
      </w:tabs>
      <w:ind w:left="1080" w:hanging="1080"/>
    </w:pPr>
    <w:rPr>
      <w:rFonts w:ascii="Times New Roman" w:hAnsi="Times New Roman" w:eastAsia="宋体"/>
      <w:i/>
    </w:rPr>
  </w:style>
  <w:style w:type="paragraph" w:customStyle="1" w:styleId="490">
    <w:name w:val="Table Cell"/>
    <w:qFormat/>
    <w:uiPriority w:val="99"/>
    <w:pPr>
      <w:adjustRightInd w:val="0"/>
      <w:snapToGrid w:val="0"/>
      <w:spacing w:before="20" w:after="20"/>
    </w:pPr>
    <w:rPr>
      <w:rFonts w:ascii="Courier New" w:hAnsi="Courier New" w:eastAsia="宋体" w:cs="Times New Roman"/>
      <w:kern w:val="0"/>
      <w:sz w:val="24"/>
      <w:szCs w:val="20"/>
      <w:lang w:val="en-US" w:eastAsia="zh-CN" w:bidi="ar-SA"/>
    </w:rPr>
  </w:style>
  <w:style w:type="paragraph" w:styleId="491">
    <w:name w:val="No Spacing"/>
    <w:basedOn w:val="1"/>
    <w:link w:val="938"/>
    <w:qFormat/>
    <w:uiPriority w:val="99"/>
    <w:rPr>
      <w:sz w:val="22"/>
      <w:szCs w:val="20"/>
    </w:rPr>
  </w:style>
  <w:style w:type="paragraph" w:customStyle="1" w:styleId="492">
    <w:name w:val="??"/>
    <w:qFormat/>
    <w:uiPriority w:val="99"/>
    <w:pPr>
      <w:widowControl w:val="0"/>
      <w:overflowPunct w:val="0"/>
      <w:autoSpaceDE w:val="0"/>
      <w:autoSpaceDN w:val="0"/>
      <w:adjustRightInd w:val="0"/>
      <w:jc w:val="both"/>
      <w:textAlignment w:val="baseline"/>
    </w:pPr>
    <w:rPr>
      <w:rFonts w:ascii="Times New Roman" w:hAnsi="Times New Roman" w:eastAsia="宋体" w:cs="Times New Roman"/>
      <w:kern w:val="2"/>
      <w:sz w:val="21"/>
      <w:szCs w:val="20"/>
      <w:lang w:val="en-US" w:eastAsia="en-US" w:bidi="ar-SA"/>
    </w:rPr>
  </w:style>
  <w:style w:type="paragraph" w:customStyle="1" w:styleId="493">
    <w:name w:val="Char Char Char Char Char Char Char Char Char Char Char Char1 Char1"/>
    <w:basedOn w:val="1"/>
    <w:qFormat/>
    <w:uiPriority w:val="99"/>
    <w:rPr>
      <w:rFonts w:ascii="Tahoma" w:hAnsi="Tahoma" w:cs="仿宋_GB2312"/>
      <w:sz w:val="24"/>
      <w:szCs w:val="20"/>
    </w:rPr>
  </w:style>
  <w:style w:type="paragraph" w:customStyle="1" w:styleId="494">
    <w:name w:val="xl65"/>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95">
    <w:name w:val="Char Char1 Char1"/>
    <w:basedOn w:val="1"/>
    <w:qFormat/>
    <w:uiPriority w:val="99"/>
    <w:pPr>
      <w:widowControl/>
      <w:snapToGrid w:val="0"/>
      <w:spacing w:before="120" w:after="160" w:line="360" w:lineRule="auto"/>
      <w:ind w:right="-360"/>
      <w:jc w:val="left"/>
    </w:pPr>
    <w:rPr>
      <w:rFonts w:ascii="Arial" w:hAnsi="Arial"/>
      <w:kern w:val="0"/>
      <w:sz w:val="24"/>
      <w:lang w:eastAsia="en-US"/>
    </w:rPr>
  </w:style>
  <w:style w:type="paragraph" w:customStyle="1" w:styleId="496">
    <w:name w:val="目录1"/>
    <w:basedOn w:val="1"/>
    <w:qFormat/>
    <w:uiPriority w:val="99"/>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7">
    <w:name w:val="MM Topic 2"/>
    <w:basedOn w:val="3"/>
    <w:qFormat/>
    <w:uiPriority w:val="99"/>
    <w:pPr>
      <w:tabs>
        <w:tab w:val="left" w:pos="1260"/>
      </w:tabs>
      <w:ind w:left="1260" w:hanging="420"/>
    </w:pPr>
    <w:rPr>
      <w:rFonts w:ascii="Arial" w:hAnsi="Arial" w:eastAsia="黑体"/>
      <w:lang w:val="en-US"/>
    </w:rPr>
  </w:style>
  <w:style w:type="paragraph" w:customStyle="1" w:styleId="498">
    <w:name w:val="五级无标题条"/>
    <w:basedOn w:val="1"/>
    <w:qFormat/>
    <w:uiPriority w:val="99"/>
    <w:pPr>
      <w:adjustRightInd/>
    </w:pPr>
  </w:style>
  <w:style w:type="paragraph" w:customStyle="1" w:styleId="499">
    <w:name w:val="Char5"/>
    <w:basedOn w:val="1"/>
    <w:qFormat/>
    <w:uiPriority w:val="99"/>
    <w:rPr>
      <w:rFonts w:ascii="仿宋_GB2312" w:eastAsia="仿宋_GB2312"/>
      <w:b/>
      <w:sz w:val="32"/>
      <w:szCs w:val="32"/>
    </w:rPr>
  </w:style>
  <w:style w:type="paragraph" w:customStyle="1" w:styleId="500">
    <w:name w:val="TOC 标题1"/>
    <w:basedOn w:val="2"/>
    <w:next w:val="1"/>
    <w:qFormat/>
    <w:uiPriority w:val="99"/>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01">
    <w:name w:val="彩色列表 - 强调文字颜色 12"/>
    <w:basedOn w:val="1"/>
    <w:qFormat/>
    <w:uiPriority w:val="99"/>
    <w:pPr>
      <w:adjustRightInd/>
      <w:ind w:firstLine="420" w:firstLineChars="200"/>
    </w:pPr>
    <w:rPr>
      <w:rFonts w:ascii="Calibri" w:hAnsi="Calibri"/>
      <w:szCs w:val="22"/>
    </w:rPr>
  </w:style>
  <w:style w:type="paragraph" w:customStyle="1" w:styleId="502">
    <w:name w:val="Char Char11 Char Char Char Char Char Char Char Char Char Char Char11"/>
    <w:basedOn w:val="1"/>
    <w:qFormat/>
    <w:uiPriority w:val="99"/>
    <w:pPr>
      <w:adjustRightInd/>
      <w:spacing w:line="360" w:lineRule="auto"/>
    </w:pPr>
    <w:rPr>
      <w:rFonts w:ascii="Arial" w:hAnsi="Arial" w:eastAsia="黑体" w:cs="Arial"/>
      <w:kern w:val="0"/>
      <w:szCs w:val="21"/>
    </w:rPr>
  </w:style>
  <w:style w:type="paragraph" w:customStyle="1" w:styleId="503">
    <w:name w:val="Char2"/>
    <w:basedOn w:val="1"/>
    <w:qFormat/>
    <w:uiPriority w:val="99"/>
    <w:rPr>
      <w:rFonts w:ascii="仿宋_GB2312" w:eastAsia="仿宋_GB2312"/>
      <w:b/>
      <w:sz w:val="32"/>
      <w:szCs w:val="32"/>
    </w:rPr>
  </w:style>
  <w:style w:type="paragraph" w:customStyle="1" w:styleId="504">
    <w:name w:val="数字标题3"/>
    <w:basedOn w:val="4"/>
    <w:next w:val="1"/>
    <w:qFormat/>
    <w:uiPriority w:val="99"/>
    <w:pPr>
      <w:spacing w:line="240" w:lineRule="auto"/>
    </w:pPr>
    <w:rPr>
      <w:sz w:val="28"/>
      <w:szCs w:val="28"/>
    </w:rPr>
  </w:style>
  <w:style w:type="paragraph" w:customStyle="1" w:styleId="505">
    <w:name w:val="FA正文"/>
    <w:basedOn w:val="1"/>
    <w:qFormat/>
    <w:uiPriority w:val="99"/>
    <w:pPr>
      <w:spacing w:line="360" w:lineRule="auto"/>
      <w:ind w:firstLine="480" w:firstLineChars="200"/>
    </w:pPr>
    <w:rPr>
      <w:rFonts w:hAnsi="宋体"/>
      <w:sz w:val="24"/>
      <w:szCs w:val="20"/>
    </w:rPr>
  </w:style>
  <w:style w:type="paragraph" w:customStyle="1" w:styleId="506">
    <w:name w:val="MM Topic 5"/>
    <w:basedOn w:val="6"/>
    <w:qFormat/>
    <w:uiPriority w:val="99"/>
    <w:pPr>
      <w:tabs>
        <w:tab w:val="left" w:pos="2520"/>
      </w:tabs>
      <w:adjustRightInd/>
      <w:ind w:left="2520" w:hanging="420"/>
    </w:pPr>
  </w:style>
  <w:style w:type="paragraph" w:customStyle="1" w:styleId="507">
    <w:name w:val="Char Char Char Char Char Char Char Char Char Char1"/>
    <w:basedOn w:val="1"/>
    <w:qFormat/>
    <w:uiPriority w:val="99"/>
    <w:rPr>
      <w:rFonts w:ascii="仿宋_GB2312" w:eastAsia="仿宋_GB2312"/>
      <w:b/>
      <w:sz w:val="32"/>
      <w:szCs w:val="32"/>
    </w:rPr>
  </w:style>
  <w:style w:type="paragraph" w:customStyle="1" w:styleId="508">
    <w:name w:val="xl38"/>
    <w:basedOn w:val="1"/>
    <w:qFormat/>
    <w:uiPriority w:val="99"/>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9">
    <w:name w:val="修订1"/>
    <w:qFormat/>
    <w:uiPriority w:val="99"/>
    <w:rPr>
      <w:rFonts w:ascii="Times New Roman" w:hAnsi="Times New Roman" w:eastAsia="宋体" w:cs="Times New Roman"/>
      <w:color w:val="000000"/>
      <w:kern w:val="1"/>
      <w:sz w:val="21"/>
      <w:szCs w:val="20"/>
      <w:lang w:val="en-US" w:eastAsia="zh-CN" w:bidi="ar-SA"/>
    </w:rPr>
  </w:style>
  <w:style w:type="paragraph" w:customStyle="1" w:styleId="510">
    <w:name w:val="Char2 Char Char Char"/>
    <w:basedOn w:val="1"/>
    <w:qFormat/>
    <w:uiPriority w:val="99"/>
    <w:rPr>
      <w:rFonts w:ascii="仿宋_GB2312" w:eastAsia="仿宋_GB2312"/>
      <w:b/>
      <w:sz w:val="32"/>
      <w:szCs w:val="32"/>
    </w:rPr>
  </w:style>
  <w:style w:type="paragraph" w:customStyle="1" w:styleId="511">
    <w:name w:val="Char2 Char Char Char1"/>
    <w:basedOn w:val="1"/>
    <w:qFormat/>
    <w:uiPriority w:val="99"/>
    <w:rPr>
      <w:rFonts w:ascii="仿宋_GB2312" w:eastAsia="仿宋_GB2312"/>
      <w:b/>
      <w:sz w:val="32"/>
      <w:szCs w:val="32"/>
    </w:rPr>
  </w:style>
  <w:style w:type="paragraph" w:customStyle="1" w:styleId="512">
    <w:name w:val="默认段落样式"/>
    <w:basedOn w:val="164"/>
    <w:qFormat/>
    <w:uiPriority w:val="99"/>
    <w:pPr>
      <w:spacing w:before="0"/>
      <w:ind w:firstLine="480"/>
      <w:outlineLvl w:val="2"/>
    </w:pPr>
    <w:rPr>
      <w:rFonts w:ascii="仿宋_GB2312" w:hAnsi="宋体" w:eastAsia="仿宋_GB2312"/>
      <w:color w:val="000000"/>
      <w:szCs w:val="24"/>
    </w:rPr>
  </w:style>
  <w:style w:type="paragraph" w:customStyle="1" w:styleId="513">
    <w:name w:val="图中文字"/>
    <w:basedOn w:val="1"/>
    <w:qFormat/>
    <w:uiPriority w:val="99"/>
    <w:pPr>
      <w:snapToGrid w:val="0"/>
      <w:spacing w:line="240" w:lineRule="atLeast"/>
      <w:ind w:firstLine="200" w:firstLineChars="200"/>
      <w:jc w:val="center"/>
    </w:pPr>
    <w:rPr>
      <w:sz w:val="24"/>
      <w:szCs w:val="20"/>
    </w:rPr>
  </w:style>
  <w:style w:type="paragraph" w:customStyle="1" w:styleId="514">
    <w:name w:val="xl35"/>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15">
    <w:name w:val="MM Topic 3"/>
    <w:basedOn w:val="4"/>
    <w:qFormat/>
    <w:uiPriority w:val="99"/>
    <w:pPr>
      <w:tabs>
        <w:tab w:val="left" w:pos="1680"/>
      </w:tabs>
      <w:adjustRightInd/>
      <w:ind w:left="1680" w:hanging="420"/>
    </w:pPr>
  </w:style>
  <w:style w:type="paragraph" w:customStyle="1" w:styleId="516">
    <w:name w:val="标准小四"/>
    <w:basedOn w:val="1"/>
    <w:qFormat/>
    <w:uiPriority w:val="99"/>
    <w:pPr>
      <w:spacing w:line="360" w:lineRule="auto"/>
      <w:ind w:firstLine="480" w:firstLineChars="200"/>
    </w:pPr>
    <w:rPr>
      <w:rFonts w:ascii="Arial" w:hAnsi="Arial"/>
      <w:sz w:val="24"/>
      <w:szCs w:val="21"/>
    </w:rPr>
  </w:style>
  <w:style w:type="paragraph" w:customStyle="1" w:styleId="517">
    <w:name w:val="样式 标题 2H2h2Underrubrik1prop2l2Chapter Titlesect 1.2DO NO..."/>
    <w:basedOn w:val="3"/>
    <w:qFormat/>
    <w:uiPriority w:val="99"/>
    <w:pPr>
      <w:spacing w:before="120" w:after="120"/>
      <w:ind w:left="425" w:hanging="425"/>
    </w:pPr>
    <w:rPr>
      <w:rFonts w:ascii="微软雅黑" w:hAnsi="微软雅黑" w:eastAsia="微软雅黑" w:cs="宋体"/>
      <w:szCs w:val="20"/>
      <w:lang w:val="en-US"/>
    </w:rPr>
  </w:style>
  <w:style w:type="paragraph" w:customStyle="1" w:styleId="518">
    <w:name w:val="表格（小）"/>
    <w:basedOn w:val="1"/>
    <w:qFormat/>
    <w:uiPriority w:val="99"/>
    <w:pPr>
      <w:adjustRightInd/>
      <w:snapToGrid w:val="0"/>
      <w:spacing w:line="300" w:lineRule="auto"/>
    </w:pPr>
    <w:rPr>
      <w:rFonts w:eastAsia="仿宋"/>
      <w:szCs w:val="21"/>
    </w:rPr>
  </w:style>
  <w:style w:type="paragraph" w:customStyle="1" w:styleId="519">
    <w:name w:val="Char Char Char Char Char Char1 Char"/>
    <w:basedOn w:val="1"/>
    <w:qFormat/>
    <w:uiPriority w:val="99"/>
    <w:pPr>
      <w:widowControl/>
      <w:spacing w:after="160" w:line="240" w:lineRule="exact"/>
      <w:jc w:val="left"/>
    </w:pPr>
    <w:rPr>
      <w:rFonts w:ascii="Verdana" w:hAnsi="Verdana"/>
      <w:kern w:val="0"/>
      <w:szCs w:val="20"/>
      <w:lang w:eastAsia="en-US"/>
    </w:rPr>
  </w:style>
  <w:style w:type="paragraph" w:customStyle="1" w:styleId="520">
    <w:name w:val="Char2 Char Char1"/>
    <w:basedOn w:val="1"/>
    <w:qFormat/>
    <w:uiPriority w:val="99"/>
    <w:pPr>
      <w:adjustRightInd/>
    </w:pPr>
    <w:rPr>
      <w:rFonts w:ascii="Tahoma" w:hAnsi="Tahoma"/>
      <w:sz w:val="24"/>
      <w:szCs w:val="20"/>
    </w:rPr>
  </w:style>
  <w:style w:type="paragraph" w:customStyle="1" w:styleId="521">
    <w:name w:val="列出段落5"/>
    <w:basedOn w:val="1"/>
    <w:qFormat/>
    <w:uiPriority w:val="99"/>
    <w:pPr>
      <w:spacing w:line="360" w:lineRule="auto"/>
      <w:ind w:firstLine="200" w:firstLineChars="200"/>
    </w:pPr>
    <w:rPr>
      <w:rFonts w:eastAsia="楷体_GB2312" w:cs="Lucida Sans"/>
      <w:sz w:val="24"/>
    </w:rPr>
  </w:style>
  <w:style w:type="paragraph" w:customStyle="1" w:styleId="522">
    <w:name w:val="font7"/>
    <w:basedOn w:val="1"/>
    <w:qFormat/>
    <w:uiPriority w:val="99"/>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23">
    <w:name w:val="Item Step in Table"/>
    <w:qFormat/>
    <w:uiPriority w:val="99"/>
    <w:pPr>
      <w:tabs>
        <w:tab w:val="left" w:pos="397"/>
        <w:tab w:val="left" w:pos="840"/>
      </w:tabs>
      <w:spacing w:before="40" w:after="40"/>
      <w:ind w:left="840" w:hanging="420"/>
      <w:jc w:val="both"/>
    </w:pPr>
    <w:rPr>
      <w:rFonts w:ascii="Arial" w:hAnsi="Arial" w:eastAsia="宋体" w:cs="Arial"/>
      <w:kern w:val="0"/>
      <w:sz w:val="18"/>
      <w:szCs w:val="18"/>
      <w:lang w:val="en-US" w:eastAsia="zh-CN" w:bidi="ar-SA"/>
    </w:rPr>
  </w:style>
  <w:style w:type="paragraph" w:customStyle="1" w:styleId="524">
    <w:name w:val="TOC 标题111"/>
    <w:basedOn w:val="2"/>
    <w:next w:val="1"/>
    <w:qFormat/>
    <w:uiPriority w:val="99"/>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25">
    <w:name w:val="xl87"/>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6">
    <w:name w:val="样式 左侧:  0.85 厘米 首行缩进:  0.85 厘米"/>
    <w:basedOn w:val="1"/>
    <w:qFormat/>
    <w:uiPriority w:val="99"/>
    <w:pPr>
      <w:adjustRightInd/>
      <w:spacing w:line="360" w:lineRule="auto"/>
      <w:ind w:firstLine="482"/>
    </w:pPr>
    <w:rPr>
      <w:rFonts w:cs="宋体"/>
      <w:sz w:val="24"/>
      <w:szCs w:val="20"/>
    </w:rPr>
  </w:style>
  <w:style w:type="paragraph" w:customStyle="1" w:styleId="527">
    <w:name w:val="Char3 Char Char"/>
    <w:basedOn w:val="1"/>
    <w:qFormat/>
    <w:uiPriority w:val="99"/>
    <w:pPr>
      <w:widowControl/>
      <w:adjustRightInd/>
      <w:spacing w:after="160" w:line="240" w:lineRule="exact"/>
      <w:jc w:val="left"/>
    </w:pPr>
    <w:rPr>
      <w:rFonts w:ascii="Arial" w:hAnsi="Arial" w:cs="Verdana"/>
      <w:b/>
      <w:kern w:val="0"/>
      <w:sz w:val="24"/>
      <w:szCs w:val="20"/>
      <w:lang w:eastAsia="en-US"/>
    </w:rPr>
  </w:style>
  <w:style w:type="paragraph" w:customStyle="1" w:styleId="528">
    <w:name w:val="_Style 3"/>
    <w:basedOn w:val="1"/>
    <w:qFormat/>
    <w:uiPriority w:val="99"/>
    <w:pPr>
      <w:adjustRightInd/>
      <w:ind w:firstLine="420" w:firstLineChars="200"/>
    </w:pPr>
    <w:rPr>
      <w:rFonts w:eastAsia="仿宋_GB2312"/>
      <w:sz w:val="28"/>
    </w:rPr>
  </w:style>
  <w:style w:type="paragraph" w:customStyle="1" w:styleId="529">
    <w:name w:val="xl39"/>
    <w:basedOn w:val="1"/>
    <w:qFormat/>
    <w:uiPriority w:val="99"/>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30">
    <w:name w:val="Bulleting First Indent 1"/>
    <w:basedOn w:val="24"/>
    <w:qFormat/>
    <w:uiPriority w:val="99"/>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31">
    <w:name w:val="左对齐表格文字"/>
    <w:basedOn w:val="1"/>
    <w:qFormat/>
    <w:uiPriority w:val="99"/>
    <w:pPr>
      <w:adjustRightInd/>
      <w:ind w:firstLine="200" w:firstLineChars="200"/>
      <w:jc w:val="right"/>
    </w:pPr>
  </w:style>
  <w:style w:type="paragraph" w:customStyle="1" w:styleId="532">
    <w:name w:val="Char Char11 Char Char Char Char Char Char Char Char Char"/>
    <w:basedOn w:val="1"/>
    <w:qFormat/>
    <w:uiPriority w:val="99"/>
    <w:pPr>
      <w:spacing w:line="360" w:lineRule="auto"/>
    </w:pPr>
    <w:rPr>
      <w:szCs w:val="20"/>
    </w:rPr>
  </w:style>
  <w:style w:type="paragraph" w:customStyle="1" w:styleId="533">
    <w:name w:val="正文1.25"/>
    <w:basedOn w:val="1"/>
    <w:qFormat/>
    <w:uiPriority w:val="99"/>
    <w:pPr>
      <w:adjustRightInd/>
      <w:spacing w:line="300" w:lineRule="auto"/>
      <w:ind w:firstLine="480" w:firstLineChars="200"/>
    </w:pPr>
    <w:rPr>
      <w:sz w:val="24"/>
      <w:szCs w:val="20"/>
    </w:rPr>
  </w:style>
  <w:style w:type="paragraph" w:customStyle="1" w:styleId="534">
    <w:name w:val="1正文"/>
    <w:basedOn w:val="1"/>
    <w:qFormat/>
    <w:uiPriority w:val="99"/>
    <w:pPr>
      <w:adjustRightInd/>
      <w:spacing w:line="360" w:lineRule="auto"/>
      <w:ind w:firstLine="200" w:firstLineChars="200"/>
    </w:pPr>
    <w:rPr>
      <w:rFonts w:ascii="仿宋_GB2312" w:hAnsi="Arial" w:eastAsia="仿宋"/>
      <w:sz w:val="28"/>
      <w:szCs w:val="28"/>
    </w:rPr>
  </w:style>
  <w:style w:type="paragraph" w:customStyle="1" w:styleId="535">
    <w:name w:val="Bul Text 9/14"/>
    <w:qFormat/>
    <w:uiPriority w:val="99"/>
    <w:pPr>
      <w:widowControl w:val="0"/>
      <w:tabs>
        <w:tab w:val="left" w:pos="840"/>
      </w:tabs>
      <w:spacing w:line="280" w:lineRule="atLeast"/>
      <w:ind w:left="160" w:hanging="160"/>
    </w:pPr>
    <w:rPr>
      <w:rFonts w:ascii="Times New Roman" w:hAnsi="Times New Roman" w:eastAsia="宋体" w:cs="Times New Roman"/>
      <w:color w:val="000000"/>
      <w:kern w:val="0"/>
      <w:sz w:val="18"/>
      <w:szCs w:val="20"/>
      <w:lang w:val="en-US" w:eastAsia="zh-CN" w:bidi="ar-SA"/>
    </w:rPr>
  </w:style>
  <w:style w:type="paragraph" w:customStyle="1" w:styleId="536">
    <w:name w:val="xl76"/>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7">
    <w:name w:val="Char Char1 Char Char Char1"/>
    <w:basedOn w:val="1"/>
    <w:qFormat/>
    <w:uiPriority w:val="99"/>
    <w:rPr>
      <w:rFonts w:ascii="仿宋_GB2312" w:eastAsia="仿宋_GB2312"/>
      <w:b/>
      <w:sz w:val="32"/>
      <w:szCs w:val="20"/>
    </w:rPr>
  </w:style>
  <w:style w:type="paragraph" w:customStyle="1" w:styleId="538">
    <w:name w:val="列出段落2"/>
    <w:basedOn w:val="1"/>
    <w:qFormat/>
    <w:uiPriority w:val="99"/>
    <w:pPr>
      <w:adjustRightInd/>
      <w:ind w:firstLine="420" w:firstLineChars="200"/>
    </w:pPr>
    <w:rPr>
      <w:rFonts w:ascii="宋体" w:hAnsi="宋体"/>
      <w:sz w:val="24"/>
    </w:rPr>
  </w:style>
  <w:style w:type="paragraph" w:customStyle="1" w:styleId="539">
    <w:name w:val="默认段落字体 Para Char Char Char Char Char Char Char"/>
    <w:basedOn w:val="1"/>
    <w:qFormat/>
    <w:uiPriority w:val="99"/>
    <w:rPr>
      <w:rFonts w:eastAsia="仿宋_GB2312"/>
      <w:sz w:val="28"/>
      <w:szCs w:val="20"/>
    </w:rPr>
  </w:style>
  <w:style w:type="paragraph" w:customStyle="1" w:styleId="540">
    <w:name w:val="xl74"/>
    <w:basedOn w:val="1"/>
    <w:qFormat/>
    <w:uiPriority w:val="99"/>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41">
    <w:name w:val="样式 标题 4PIM 4H4h4bulletblbbH41H42H43H44H45H46H47H48...1"/>
    <w:basedOn w:val="5"/>
    <w:qFormat/>
    <w:uiPriority w:val="99"/>
    <w:pPr>
      <w:widowControl/>
      <w:jc w:val="left"/>
    </w:pPr>
    <w:rPr>
      <w:rFonts w:cs="宋体"/>
      <w:sz w:val="24"/>
      <w:szCs w:val="20"/>
    </w:rPr>
  </w:style>
  <w:style w:type="paragraph" w:customStyle="1" w:styleId="542">
    <w:name w:val="彩色列表 - 强调文字颜色 11"/>
    <w:basedOn w:val="1"/>
    <w:qFormat/>
    <w:uiPriority w:val="99"/>
    <w:pPr>
      <w:adjustRightInd/>
      <w:ind w:firstLine="420" w:firstLineChars="200"/>
    </w:pPr>
    <w:rPr>
      <w:rFonts w:ascii="Calibri" w:hAnsi="Calibri"/>
      <w:szCs w:val="22"/>
    </w:rPr>
  </w:style>
  <w:style w:type="paragraph" w:customStyle="1" w:styleId="543">
    <w:name w:val="加粗正文"/>
    <w:basedOn w:val="1"/>
    <w:qFormat/>
    <w:uiPriority w:val="99"/>
    <w:pPr>
      <w:adjustRightInd/>
      <w:spacing w:beforeLines="50" w:afterLines="50" w:line="360" w:lineRule="auto"/>
      <w:ind w:firstLine="422" w:firstLineChars="200"/>
    </w:pPr>
    <w:rPr>
      <w:b/>
      <w:bCs/>
      <w:szCs w:val="21"/>
    </w:rPr>
  </w:style>
  <w:style w:type="paragraph" w:customStyle="1" w:styleId="544">
    <w:name w:val="xl94"/>
    <w:basedOn w:val="1"/>
    <w:qFormat/>
    <w:uiPriority w:val="99"/>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45">
    <w:name w:val="正文6"/>
    <w:basedOn w:val="1"/>
    <w:qFormat/>
    <w:uiPriority w:val="99"/>
    <w:pPr>
      <w:tabs>
        <w:tab w:val="left" w:pos="0"/>
        <w:tab w:val="left" w:pos="703"/>
      </w:tabs>
      <w:adjustRightInd/>
      <w:spacing w:before="60" w:after="60" w:line="360" w:lineRule="auto"/>
      <w:ind w:left="600" w:leftChars="600"/>
    </w:pPr>
    <w:rPr>
      <w:sz w:val="28"/>
    </w:rPr>
  </w:style>
  <w:style w:type="paragraph" w:customStyle="1" w:styleId="546">
    <w:name w:val="Char Char Char1 Char1"/>
    <w:basedOn w:val="1"/>
    <w:qFormat/>
    <w:uiPriority w:val="99"/>
    <w:rPr>
      <w:szCs w:val="20"/>
    </w:rPr>
  </w:style>
  <w:style w:type="paragraph" w:customStyle="1" w:styleId="547">
    <w:name w:val="xl27"/>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8">
    <w:name w:val="样式 标题 2 + 宋体 左侧:  1.76 厘米 首行缩进:  0 厘米"/>
    <w:basedOn w:val="3"/>
    <w:qFormat/>
    <w:uiPriority w:val="99"/>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9">
    <w:name w:val="List Paragraph*"/>
    <w:basedOn w:val="1"/>
    <w:qFormat/>
    <w:uiPriority w:val="99"/>
    <w:pPr>
      <w:adjustRightInd/>
      <w:spacing w:line="360" w:lineRule="auto"/>
      <w:ind w:firstLine="420"/>
    </w:pPr>
    <w:rPr>
      <w:rFonts w:ascii="Calibri" w:hAnsi="Calibri" w:cs="Calibri"/>
      <w:color w:val="000000"/>
      <w:kern w:val="1"/>
      <w:sz w:val="24"/>
      <w:szCs w:val="22"/>
    </w:rPr>
  </w:style>
  <w:style w:type="paragraph" w:customStyle="1" w:styleId="550">
    <w:name w:val="Char Char11 Char Char Char Char Char Char Char Char Char Char Char Char Char11"/>
    <w:basedOn w:val="1"/>
    <w:qFormat/>
    <w:uiPriority w:val="99"/>
    <w:pPr>
      <w:adjustRightInd/>
      <w:spacing w:line="360" w:lineRule="auto"/>
    </w:pPr>
    <w:rPr>
      <w:rFonts w:ascii="Arial" w:hAnsi="Arial" w:eastAsia="黑体" w:cs="Arial"/>
      <w:kern w:val="0"/>
      <w:szCs w:val="21"/>
    </w:rPr>
  </w:style>
  <w:style w:type="paragraph" w:customStyle="1" w:styleId="551">
    <w:name w:val="xl36"/>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52">
    <w:name w:val="CM14"/>
    <w:basedOn w:val="259"/>
    <w:next w:val="259"/>
    <w:qFormat/>
    <w:uiPriority w:val="99"/>
    <w:pPr>
      <w:spacing w:after="68"/>
    </w:pPr>
    <w:rPr>
      <w:rFonts w:ascii="FHLHE E+ Futura Bk" w:eastAsia="FHLHE E+ Futura Bk" w:cs="Times New Roman"/>
      <w:color w:val="auto"/>
    </w:rPr>
  </w:style>
  <w:style w:type="paragraph" w:customStyle="1" w:styleId="553">
    <w:name w:val="xl82"/>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54">
    <w:name w:val="无间隔*"/>
    <w:qFormat/>
    <w:uiPriority w:val="99"/>
    <w:pPr>
      <w:widowControl w:val="0"/>
      <w:jc w:val="both"/>
    </w:pPr>
    <w:rPr>
      <w:rFonts w:ascii="Times New Roman" w:hAnsi="Times New Roman" w:eastAsia="宋体" w:cs="Calibri"/>
      <w:color w:val="000000"/>
      <w:kern w:val="1"/>
      <w:sz w:val="21"/>
      <w:szCs w:val="22"/>
      <w:lang w:val="en-US" w:eastAsia="zh-CN" w:bidi="ar-SA"/>
    </w:rPr>
  </w:style>
  <w:style w:type="paragraph" w:customStyle="1" w:styleId="555">
    <w:name w:val="Char Char Char Char1"/>
    <w:basedOn w:val="1"/>
    <w:qFormat/>
    <w:uiPriority w:val="99"/>
    <w:pPr>
      <w:tabs>
        <w:tab w:val="left" w:pos="0"/>
      </w:tabs>
      <w:adjustRightInd/>
      <w:ind w:firstLine="200" w:firstLineChars="200"/>
    </w:pPr>
    <w:rPr>
      <w:rFonts w:ascii="宋体" w:hAnsi="宋体" w:eastAsia="仿宋_GB2312"/>
      <w:sz w:val="28"/>
    </w:rPr>
  </w:style>
  <w:style w:type="paragraph" w:customStyle="1" w:styleId="556">
    <w:name w:val="正文文字 2"/>
    <w:basedOn w:val="259"/>
    <w:next w:val="259"/>
    <w:qFormat/>
    <w:uiPriority w:val="99"/>
    <w:rPr>
      <w:rFonts w:ascii="宋体" w:eastAsia="宋体" w:cs="Times New Roman"/>
      <w:color w:val="auto"/>
    </w:rPr>
  </w:style>
  <w:style w:type="paragraph" w:customStyle="1" w:styleId="557">
    <w:name w:val="正文首行缩进两字"/>
    <w:qFormat/>
    <w:uiPriority w:val="99"/>
    <w:pPr>
      <w:spacing w:afterLines="50" w:line="300" w:lineRule="auto"/>
      <w:ind w:right="210" w:rightChars="100" w:firstLine="523" w:firstLineChars="218"/>
    </w:pPr>
    <w:rPr>
      <w:rFonts w:ascii="Times New Roman" w:hAnsi="Times New Roman" w:eastAsia="宋体" w:cs="Times New Roman"/>
      <w:kern w:val="0"/>
      <w:sz w:val="24"/>
      <w:szCs w:val="24"/>
      <w:lang w:val="en-US" w:eastAsia="zh-CN" w:bidi="ar-SA"/>
    </w:rPr>
  </w:style>
  <w:style w:type="paragraph" w:customStyle="1" w:styleId="558">
    <w:name w:val="Char Char1 Char"/>
    <w:basedOn w:val="1"/>
    <w:qFormat/>
    <w:uiPriority w:val="99"/>
    <w:rPr>
      <w:rFonts w:ascii="仿宋_GB2312" w:eastAsia="仿宋_GB2312"/>
      <w:b/>
      <w:sz w:val="32"/>
      <w:szCs w:val="32"/>
    </w:rPr>
  </w:style>
  <w:style w:type="paragraph" w:customStyle="1" w:styleId="559">
    <w:name w:val="xl77"/>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60">
    <w:name w:val="Char Char11 Char Char Char Char Char Char Char Char Char Char Char1"/>
    <w:basedOn w:val="1"/>
    <w:qFormat/>
    <w:uiPriority w:val="99"/>
    <w:pPr>
      <w:adjustRightInd/>
      <w:spacing w:line="360" w:lineRule="auto"/>
    </w:pPr>
    <w:rPr>
      <w:rFonts w:ascii="Arial" w:hAnsi="Arial" w:eastAsia="黑体" w:cs="Arial"/>
      <w:kern w:val="0"/>
      <w:szCs w:val="21"/>
    </w:rPr>
  </w:style>
  <w:style w:type="paragraph" w:customStyle="1" w:styleId="561">
    <w:name w:val="Char Char111"/>
    <w:basedOn w:val="1"/>
    <w:qFormat/>
    <w:uiPriority w:val="99"/>
    <w:pPr>
      <w:spacing w:line="360" w:lineRule="auto"/>
    </w:pPr>
    <w:rPr>
      <w:szCs w:val="20"/>
    </w:rPr>
  </w:style>
  <w:style w:type="paragraph" w:customStyle="1" w:styleId="562">
    <w:name w:val="Char"/>
    <w:basedOn w:val="1"/>
    <w:qFormat/>
    <w:uiPriority w:val="99"/>
    <w:rPr>
      <w:rFonts w:ascii="仿宋_GB2312" w:eastAsia="仿宋_GB2312"/>
      <w:b/>
      <w:sz w:val="32"/>
      <w:szCs w:val="32"/>
    </w:rPr>
  </w:style>
  <w:style w:type="paragraph" w:customStyle="1" w:styleId="563">
    <w:name w:val="RFI Heading 2nd Level"/>
    <w:basedOn w:val="1"/>
    <w:qFormat/>
    <w:uiPriority w:val="99"/>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64">
    <w:name w:val="af17cgridlangnp1033langf"/>
    <w:qFormat/>
    <w:uiPriority w:val="99"/>
    <w:pPr>
      <w:widowControl w:val="0"/>
      <w:autoSpaceDE w:val="0"/>
      <w:autoSpaceDN w:val="0"/>
      <w:adjustRightInd w:val="0"/>
      <w:spacing w:before="156" w:line="360" w:lineRule="atLeast"/>
      <w:ind w:left="567" w:firstLine="510"/>
      <w:jc w:val="both"/>
    </w:pPr>
    <w:rPr>
      <w:rFonts w:ascii="Times New Roman" w:hAnsi="Times New Roman" w:eastAsia="宋体" w:cs="Times New Roman"/>
      <w:kern w:val="0"/>
      <w:sz w:val="20"/>
      <w:szCs w:val="20"/>
      <w:lang w:val="en-US" w:eastAsia="zh-CN" w:bidi="ar-SA"/>
    </w:rPr>
  </w:style>
  <w:style w:type="paragraph" w:customStyle="1" w:styleId="565">
    <w:name w:val="Char Char Char1 Char"/>
    <w:basedOn w:val="1"/>
    <w:qFormat/>
    <w:uiPriority w:val="99"/>
    <w:rPr>
      <w:szCs w:val="20"/>
    </w:rPr>
  </w:style>
  <w:style w:type="paragraph" w:customStyle="1" w:styleId="566">
    <w:name w:val="正文标准"/>
    <w:basedOn w:val="1"/>
    <w:qFormat/>
    <w:uiPriority w:val="99"/>
    <w:pPr>
      <w:adjustRightInd/>
      <w:spacing w:line="360" w:lineRule="auto"/>
      <w:ind w:firstLine="200" w:firstLineChars="200"/>
    </w:pPr>
    <w:rPr>
      <w:rFonts w:ascii="宋体" w:hAnsi="Calibri"/>
      <w:sz w:val="24"/>
    </w:rPr>
  </w:style>
  <w:style w:type="paragraph" w:customStyle="1" w:styleId="567">
    <w:name w:val="正文格式"/>
    <w:basedOn w:val="1"/>
    <w:qFormat/>
    <w:uiPriority w:val="99"/>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8">
    <w:name w:val="Char Char11 Char Char Char Char Char Char Char Char Char Char Char Char Char Char Char"/>
    <w:basedOn w:val="1"/>
    <w:qFormat/>
    <w:uiPriority w:val="99"/>
    <w:pPr>
      <w:adjustRightInd/>
      <w:spacing w:line="360" w:lineRule="auto"/>
    </w:pPr>
    <w:rPr>
      <w:rFonts w:ascii="Arial" w:hAnsi="Arial" w:eastAsia="黑体" w:cs="Arial"/>
      <w:kern w:val="0"/>
      <w:szCs w:val="21"/>
    </w:rPr>
  </w:style>
  <w:style w:type="paragraph" w:customStyle="1" w:styleId="569">
    <w:name w:val="Th"/>
    <w:qFormat/>
    <w:uiPriority w:val="99"/>
    <w:pPr>
      <w:keepNext/>
      <w:keepLines/>
      <w:spacing w:before="20" w:after="60" w:line="220" w:lineRule="exact"/>
      <w:ind w:left="240"/>
    </w:pPr>
    <w:rPr>
      <w:rFonts w:ascii="Times New Roman" w:hAnsi="Times New Roman" w:eastAsia="宋体" w:cs="Times New Roman"/>
      <w:b/>
      <w:kern w:val="0"/>
      <w:sz w:val="19"/>
      <w:szCs w:val="20"/>
      <w:lang w:val="en-US" w:eastAsia="en-US" w:bidi="ar-SA"/>
    </w:rPr>
  </w:style>
  <w:style w:type="paragraph" w:customStyle="1" w:styleId="570">
    <w:name w:val="规范正文"/>
    <w:basedOn w:val="1"/>
    <w:qFormat/>
    <w:uiPriority w:val="99"/>
    <w:pPr>
      <w:tabs>
        <w:tab w:val="left" w:pos="840"/>
      </w:tabs>
      <w:spacing w:beforeLines="50" w:line="360" w:lineRule="auto"/>
      <w:ind w:left="840" w:hanging="420"/>
      <w:textAlignment w:val="baseline"/>
    </w:pPr>
    <w:rPr>
      <w:szCs w:val="20"/>
    </w:rPr>
  </w:style>
  <w:style w:type="paragraph" w:customStyle="1" w:styleId="571">
    <w:name w:val="font12"/>
    <w:basedOn w:val="1"/>
    <w:qFormat/>
    <w:uiPriority w:val="99"/>
    <w:pPr>
      <w:widowControl/>
      <w:adjustRightInd/>
      <w:spacing w:before="100" w:beforeAutospacing="1" w:after="100" w:afterAutospacing="1"/>
      <w:jc w:val="left"/>
    </w:pPr>
    <w:rPr>
      <w:rFonts w:ascii="宋体" w:hAnsi="宋体" w:cs="宋体"/>
      <w:kern w:val="0"/>
      <w:sz w:val="18"/>
      <w:szCs w:val="18"/>
    </w:rPr>
  </w:style>
  <w:style w:type="paragraph" w:customStyle="1" w:styleId="572">
    <w:name w:val="Char Char1 Char2"/>
    <w:basedOn w:val="1"/>
    <w:qFormat/>
    <w:uiPriority w:val="99"/>
    <w:pPr>
      <w:widowControl/>
      <w:snapToGrid w:val="0"/>
      <w:spacing w:before="120" w:after="160" w:line="360" w:lineRule="auto"/>
      <w:ind w:right="-360"/>
      <w:jc w:val="left"/>
    </w:pPr>
    <w:rPr>
      <w:rFonts w:ascii="Arial" w:hAnsi="Arial"/>
      <w:kern w:val="0"/>
      <w:sz w:val="24"/>
      <w:lang w:eastAsia="en-US"/>
    </w:rPr>
  </w:style>
  <w:style w:type="paragraph" w:customStyle="1" w:styleId="573">
    <w:name w:val="Char Char Char11"/>
    <w:basedOn w:val="1"/>
    <w:qFormat/>
    <w:uiPriority w:val="99"/>
    <w:pPr>
      <w:widowControl/>
      <w:spacing w:after="160" w:line="240" w:lineRule="exact"/>
      <w:jc w:val="left"/>
    </w:pPr>
    <w:rPr>
      <w:rFonts w:ascii="Verdana" w:hAnsi="Verdana"/>
      <w:kern w:val="0"/>
      <w:sz w:val="20"/>
      <w:szCs w:val="20"/>
      <w:lang w:eastAsia="en-US"/>
    </w:rPr>
  </w:style>
  <w:style w:type="paragraph" w:customStyle="1" w:styleId="574">
    <w:name w:val="xl42"/>
    <w:basedOn w:val="1"/>
    <w:qFormat/>
    <w:uiPriority w:val="99"/>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5">
    <w:name w:val="目录4"/>
    <w:basedOn w:val="1"/>
    <w:qFormat/>
    <w:uiPriority w:val="99"/>
    <w:pPr>
      <w:tabs>
        <w:tab w:val="left" w:leader="dot" w:pos="7370"/>
      </w:tabs>
      <w:autoSpaceDE w:val="0"/>
      <w:autoSpaceDN w:val="0"/>
      <w:spacing w:line="317" w:lineRule="atLeast"/>
      <w:ind w:firstLine="629" w:firstLineChars="200"/>
    </w:pPr>
    <w:rPr>
      <w:color w:val="000000"/>
      <w:kern w:val="0"/>
      <w:szCs w:val="21"/>
    </w:rPr>
  </w:style>
  <w:style w:type="paragraph" w:customStyle="1" w:styleId="576">
    <w:name w:val="xl43"/>
    <w:basedOn w:val="1"/>
    <w:qFormat/>
    <w:uiPriority w:val="99"/>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7">
    <w:name w:val="solutionfonts1"/>
    <w:basedOn w:val="1"/>
    <w:qFormat/>
    <w:uiPriority w:val="99"/>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8">
    <w:name w:val="标准有序列表（L1）"/>
    <w:basedOn w:val="15"/>
    <w:qFormat/>
    <w:uiPriority w:val="99"/>
    <w:pPr>
      <w:widowControl w:val="0"/>
      <w:tabs>
        <w:tab w:val="left" w:pos="0"/>
        <w:tab w:val="left" w:pos="992"/>
      </w:tabs>
      <w:adjustRightInd/>
      <w:snapToGrid/>
      <w:spacing w:line="360" w:lineRule="auto"/>
      <w:ind w:firstLine="0"/>
    </w:pPr>
    <w:rPr>
      <w:rFonts w:ascii="黑体" w:eastAsia="黑体"/>
      <w:kern w:val="2"/>
      <w:sz w:val="24"/>
    </w:rPr>
  </w:style>
  <w:style w:type="paragraph" w:customStyle="1" w:styleId="579">
    <w:name w:val="Char Char Char Char Char Char Char Char Char Char"/>
    <w:basedOn w:val="1"/>
    <w:qFormat/>
    <w:uiPriority w:val="99"/>
    <w:rPr>
      <w:rFonts w:ascii="仿宋_GB2312" w:eastAsia="仿宋_GB2312"/>
      <w:b/>
      <w:sz w:val="32"/>
      <w:szCs w:val="32"/>
    </w:rPr>
  </w:style>
  <w:style w:type="paragraph" w:customStyle="1" w:styleId="580">
    <w:name w:val="Char1 Char Char Char Char Char Char Char Char Char Char Char1 Char Char Char Char Char Char Char Char Char Char Char Char Char Char1 Char Char Char Char"/>
    <w:basedOn w:val="1"/>
    <w:qFormat/>
    <w:uiPriority w:val="99"/>
    <w:pPr>
      <w:spacing w:line="360" w:lineRule="auto"/>
    </w:pPr>
    <w:rPr>
      <w:kern w:val="0"/>
      <w:sz w:val="24"/>
      <w:szCs w:val="20"/>
    </w:rPr>
  </w:style>
  <w:style w:type="paragraph" w:customStyle="1" w:styleId="581">
    <w:name w:val="_正文段落"/>
    <w:basedOn w:val="1"/>
    <w:qFormat/>
    <w:uiPriority w:val="99"/>
    <w:pPr>
      <w:adjustRightInd/>
      <w:ind w:firstLine="560"/>
    </w:pPr>
    <w:rPr>
      <w:rFonts w:ascii="仿宋_GB2312" w:hAnsi="仿宋" w:eastAsia="仿宋_GB2312"/>
      <w:kern w:val="0"/>
      <w:sz w:val="28"/>
      <w:szCs w:val="28"/>
    </w:rPr>
  </w:style>
  <w:style w:type="paragraph" w:customStyle="1" w:styleId="582">
    <w:name w:val="列出段落4"/>
    <w:basedOn w:val="1"/>
    <w:qFormat/>
    <w:uiPriority w:val="99"/>
    <w:pPr>
      <w:adjustRightInd/>
      <w:spacing w:line="360" w:lineRule="auto"/>
      <w:ind w:firstLine="420" w:firstLineChars="200"/>
    </w:pPr>
    <w:rPr>
      <w:rFonts w:ascii="Calibri" w:hAnsi="Calibri"/>
      <w:sz w:val="24"/>
      <w:szCs w:val="22"/>
    </w:rPr>
  </w:style>
  <w:style w:type="paragraph" w:customStyle="1" w:styleId="583">
    <w:name w:val="前言、引言标题"/>
    <w:next w:val="1"/>
    <w:qFormat/>
    <w:uiPriority w:val="99"/>
    <w:pPr>
      <w:shd w:val="clear" w:color="FFFFFF" w:fill="FFFFFF"/>
      <w:tabs>
        <w:tab w:val="left" w:pos="840"/>
      </w:tabs>
      <w:spacing w:before="640" w:after="560"/>
      <w:ind w:left="840" w:hanging="420"/>
      <w:jc w:val="center"/>
      <w:outlineLvl w:val="0"/>
    </w:pPr>
    <w:rPr>
      <w:rFonts w:ascii="黑体" w:hAnsi="Times New Roman" w:eastAsia="黑体" w:cs="Times New Roman"/>
      <w:kern w:val="0"/>
      <w:sz w:val="32"/>
      <w:szCs w:val="20"/>
      <w:lang w:val="en-US" w:eastAsia="zh-CN" w:bidi="ar-SA"/>
    </w:rPr>
  </w:style>
  <w:style w:type="paragraph" w:customStyle="1" w:styleId="584">
    <w:name w:val="正文（首行缩进）"/>
    <w:qFormat/>
    <w:uiPriority w:val="99"/>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eastAsia="宋体" w:cs="Times New Roman"/>
      <w:spacing w:val="10"/>
      <w:kern w:val="0"/>
      <w:szCs w:val="20"/>
    </w:rPr>
  </w:style>
  <w:style w:type="paragraph" w:customStyle="1" w:styleId="585">
    <w:name w:val="Char3 Char Char Char Char Char Char"/>
    <w:basedOn w:val="1"/>
    <w:qFormat/>
    <w:uiPriority w:val="99"/>
    <w:pPr>
      <w:adjustRightInd/>
      <w:spacing w:line="360" w:lineRule="auto"/>
    </w:pPr>
    <w:rPr>
      <w:rFonts w:ascii="Arial" w:hAnsi="Arial" w:eastAsia="黑体" w:cs="Arial"/>
      <w:kern w:val="0"/>
      <w:szCs w:val="21"/>
    </w:rPr>
  </w:style>
  <w:style w:type="paragraph" w:customStyle="1" w:styleId="586">
    <w:name w:val="font9"/>
    <w:basedOn w:val="1"/>
    <w:qFormat/>
    <w:uiPriority w:val="99"/>
    <w:pPr>
      <w:widowControl/>
      <w:adjustRightInd/>
      <w:spacing w:before="100" w:beforeAutospacing="1" w:after="100" w:afterAutospacing="1"/>
      <w:jc w:val="left"/>
    </w:pPr>
    <w:rPr>
      <w:rFonts w:ascii="宋体" w:hAnsi="宋体"/>
      <w:kern w:val="0"/>
      <w:sz w:val="20"/>
      <w:szCs w:val="20"/>
    </w:rPr>
  </w:style>
  <w:style w:type="paragraph" w:customStyle="1" w:styleId="587">
    <w:name w:val="方案正文无缩进"/>
    <w:qFormat/>
    <w:uiPriority w:val="99"/>
    <w:pPr>
      <w:spacing w:line="360" w:lineRule="auto"/>
    </w:pPr>
    <w:rPr>
      <w:rFonts w:ascii="Times New Roman" w:hAnsi="Times New Roman" w:eastAsia="宋体" w:cs="Times New Roman"/>
      <w:kern w:val="2"/>
      <w:sz w:val="24"/>
      <w:szCs w:val="24"/>
      <w:lang w:val="en-US" w:eastAsia="zh-CN" w:bidi="ar-SA"/>
    </w:rPr>
  </w:style>
  <w:style w:type="paragraph" w:customStyle="1" w:styleId="588">
    <w:name w:val="Char Char Char1 Char2"/>
    <w:basedOn w:val="1"/>
    <w:qFormat/>
    <w:uiPriority w:val="99"/>
    <w:rPr>
      <w:szCs w:val="20"/>
    </w:rPr>
  </w:style>
  <w:style w:type="paragraph" w:customStyle="1" w:styleId="589">
    <w:name w:val="Char Char11 Char Char Char Char Char Char Char Char Char Char Char Char Char1"/>
    <w:basedOn w:val="1"/>
    <w:qFormat/>
    <w:uiPriority w:val="99"/>
    <w:pPr>
      <w:adjustRightInd/>
      <w:spacing w:line="360" w:lineRule="auto"/>
    </w:pPr>
    <w:rPr>
      <w:rFonts w:ascii="Arial" w:hAnsi="Arial" w:eastAsia="黑体" w:cs="Arial"/>
      <w:kern w:val="0"/>
      <w:szCs w:val="21"/>
    </w:rPr>
  </w:style>
  <w:style w:type="paragraph" w:customStyle="1" w:styleId="590">
    <w:name w:val="默认段落字体 Para Char"/>
    <w:basedOn w:val="1"/>
    <w:qFormat/>
    <w:uiPriority w:val="99"/>
    <w:rPr>
      <w:rFonts w:ascii="Tahoma" w:hAnsi="Tahoma"/>
      <w:sz w:val="24"/>
      <w:szCs w:val="20"/>
    </w:rPr>
  </w:style>
  <w:style w:type="paragraph" w:customStyle="1" w:styleId="591">
    <w:name w:val="标题五"/>
    <w:basedOn w:val="1"/>
    <w:qFormat/>
    <w:uiPriority w:val="99"/>
    <w:pPr>
      <w:adjustRightInd/>
      <w:spacing w:beforeLines="50" w:line="360" w:lineRule="auto"/>
    </w:pPr>
    <w:rPr>
      <w:b/>
      <w:sz w:val="24"/>
    </w:rPr>
  </w:style>
  <w:style w:type="paragraph" w:customStyle="1" w:styleId="592">
    <w:name w:val="Char Char1101"/>
    <w:basedOn w:val="1"/>
    <w:qFormat/>
    <w:uiPriority w:val="99"/>
    <w:pPr>
      <w:spacing w:line="360" w:lineRule="auto"/>
    </w:pPr>
    <w:rPr>
      <w:rFonts w:ascii="Tahoma" w:hAnsi="Tahoma"/>
      <w:sz w:val="24"/>
      <w:szCs w:val="20"/>
    </w:rPr>
  </w:style>
  <w:style w:type="paragraph" w:customStyle="1" w:styleId="593">
    <w:name w:val="Char Char Char Char Char Char Char Char1"/>
    <w:basedOn w:val="1"/>
    <w:qFormat/>
    <w:uiPriority w:val="99"/>
    <w:pPr>
      <w:tabs>
        <w:tab w:val="left" w:pos="360"/>
      </w:tabs>
    </w:pPr>
    <w:rPr>
      <w:sz w:val="24"/>
      <w:szCs w:val="20"/>
    </w:rPr>
  </w:style>
  <w:style w:type="paragraph" w:customStyle="1" w:styleId="594">
    <w:name w:val="Char Char Char 字元 字元"/>
    <w:basedOn w:val="1"/>
    <w:qFormat/>
    <w:uiPriority w:val="99"/>
    <w:pPr>
      <w:adjustRightInd/>
      <w:spacing w:line="360" w:lineRule="auto"/>
      <w:ind w:firstLine="200" w:firstLineChars="200"/>
    </w:pPr>
    <w:rPr>
      <w:szCs w:val="20"/>
    </w:rPr>
  </w:style>
  <w:style w:type="paragraph" w:customStyle="1" w:styleId="595">
    <w:name w:val="xl70"/>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6">
    <w:name w:val="Char Char Char Char Char Char Char"/>
    <w:basedOn w:val="1"/>
    <w:qFormat/>
    <w:uiPriority w:val="99"/>
    <w:rPr>
      <w:rFonts w:ascii="仿宋_GB2312" w:eastAsia="仿宋_GB2312"/>
      <w:b/>
      <w:sz w:val="32"/>
      <w:szCs w:val="32"/>
    </w:rPr>
  </w:style>
  <w:style w:type="paragraph" w:customStyle="1" w:styleId="597">
    <w:name w:val="文章附标题"/>
    <w:basedOn w:val="1"/>
    <w:qFormat/>
    <w:uiPriority w:val="99"/>
    <w:pPr>
      <w:autoSpaceDE w:val="0"/>
      <w:autoSpaceDN w:val="0"/>
      <w:spacing w:before="187" w:after="175" w:line="374" w:lineRule="atLeast"/>
      <w:ind w:firstLine="200" w:firstLineChars="200"/>
      <w:jc w:val="center"/>
    </w:pPr>
    <w:rPr>
      <w:color w:val="000000"/>
      <w:kern w:val="0"/>
      <w:sz w:val="36"/>
      <w:szCs w:val="36"/>
    </w:rPr>
  </w:style>
  <w:style w:type="paragraph" w:customStyle="1" w:styleId="598">
    <w:name w:val="a2"/>
    <w:basedOn w:val="1"/>
    <w:qFormat/>
    <w:uiPriority w:val="99"/>
    <w:pPr>
      <w:widowControl/>
      <w:adjustRightInd/>
      <w:spacing w:before="100" w:beforeAutospacing="1" w:after="100" w:afterAutospacing="1"/>
      <w:jc w:val="left"/>
    </w:pPr>
    <w:rPr>
      <w:rFonts w:ascii="宋体" w:hAnsi="宋体" w:cs="宋体"/>
      <w:kern w:val="0"/>
      <w:sz w:val="24"/>
    </w:rPr>
  </w:style>
  <w:style w:type="paragraph" w:customStyle="1" w:styleId="599">
    <w:name w:val="样式 标题 22h2L1 Heading 2H2sect 1.2H21sect 1.21H22sect 1.2..."/>
    <w:basedOn w:val="3"/>
    <w:next w:val="1"/>
    <w:qFormat/>
    <w:uiPriority w:val="99"/>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600">
    <w:name w:val="样式6"/>
    <w:basedOn w:val="33"/>
    <w:qFormat/>
    <w:uiPriority w:val="99"/>
    <w:pPr>
      <w:spacing w:line="460" w:lineRule="exact"/>
      <w:outlineLvl w:val="2"/>
    </w:pPr>
    <w:rPr>
      <w:rFonts w:ascii="仿宋_GB2312" w:hAnsi="宋体" w:eastAsia="仿宋_GB2312"/>
      <w:b/>
      <w:bCs/>
      <w:sz w:val="24"/>
      <w:szCs w:val="24"/>
    </w:rPr>
  </w:style>
  <w:style w:type="paragraph" w:customStyle="1" w:styleId="601">
    <w:name w:val="批注框文本 Char Char"/>
    <w:basedOn w:val="1"/>
    <w:qFormat/>
    <w:uiPriority w:val="99"/>
    <w:pPr>
      <w:adjustRightInd/>
    </w:pPr>
    <w:rPr>
      <w:sz w:val="18"/>
      <w:szCs w:val="20"/>
    </w:rPr>
  </w:style>
  <w:style w:type="paragraph" w:customStyle="1" w:styleId="602">
    <w:name w:val="封面华为技术"/>
    <w:basedOn w:val="1"/>
    <w:qFormat/>
    <w:uiPriority w:val="99"/>
    <w:pPr>
      <w:autoSpaceDE w:val="0"/>
      <w:autoSpaceDN w:val="0"/>
      <w:spacing w:line="360" w:lineRule="auto"/>
      <w:ind w:firstLine="200" w:firstLineChars="200"/>
      <w:jc w:val="center"/>
    </w:pPr>
    <w:rPr>
      <w:rFonts w:ascii="Arial" w:hAnsi="Arial" w:eastAsia="黑体"/>
      <w:kern w:val="0"/>
      <w:sz w:val="32"/>
      <w:szCs w:val="32"/>
    </w:rPr>
  </w:style>
  <w:style w:type="paragraph" w:customStyle="1" w:styleId="603">
    <w:name w:val="xl32"/>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04">
    <w:name w:val="Char Char11 Char Char Char Char Char Char Char Char Char Char Char Char Char"/>
    <w:basedOn w:val="1"/>
    <w:qFormat/>
    <w:uiPriority w:val="99"/>
    <w:pPr>
      <w:adjustRightInd/>
      <w:spacing w:line="360" w:lineRule="auto"/>
    </w:pPr>
    <w:rPr>
      <w:rFonts w:ascii="Arial" w:hAnsi="Arial" w:eastAsia="黑体"/>
      <w:kern w:val="0"/>
      <w:sz w:val="20"/>
      <w:szCs w:val="21"/>
    </w:rPr>
  </w:style>
  <w:style w:type="paragraph" w:customStyle="1" w:styleId="605">
    <w:name w:val="gjt_2"/>
    <w:next w:val="1"/>
    <w:qFormat/>
    <w:uiPriority w:val="99"/>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6">
    <w:name w:val="索引 11"/>
    <w:basedOn w:val="1"/>
    <w:next w:val="1"/>
    <w:qFormat/>
    <w:uiPriority w:val="99"/>
    <w:pPr>
      <w:adjustRightInd/>
      <w:spacing w:line="360" w:lineRule="auto"/>
    </w:pPr>
    <w:rPr>
      <w:rFonts w:ascii="仿宋_GB2312" w:eastAsia="仿宋_GB2312"/>
      <w:sz w:val="24"/>
      <w:szCs w:val="20"/>
    </w:rPr>
  </w:style>
  <w:style w:type="paragraph" w:customStyle="1" w:styleId="607">
    <w:name w:val="xl67"/>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8">
    <w:name w:val="样式"/>
    <w:basedOn w:val="1"/>
    <w:qFormat/>
    <w:uiPriority w:val="99"/>
    <w:pPr>
      <w:autoSpaceDE w:val="0"/>
      <w:autoSpaceDN w:val="0"/>
      <w:snapToGrid w:val="0"/>
      <w:spacing w:before="120" w:after="120" w:line="360" w:lineRule="auto"/>
    </w:pPr>
    <w:rPr>
      <w:rFonts w:ascii="宋体"/>
      <w:sz w:val="24"/>
      <w:szCs w:val="20"/>
    </w:rPr>
  </w:style>
  <w:style w:type="paragraph" w:customStyle="1" w:styleId="609">
    <w:name w:val="正文文字缩进项目"/>
    <w:qFormat/>
    <w:uiPriority w:val="99"/>
    <w:pPr>
      <w:tabs>
        <w:tab w:val="left" w:pos="840"/>
      </w:tabs>
      <w:adjustRightInd/>
      <w:spacing w:after="120" w:line="240" w:lineRule="auto"/>
      <w:ind w:hanging="420" w:firstLineChars="0"/>
    </w:pPr>
    <w:rPr>
      <w:rFonts w:ascii="Tahoma" w:hAnsi="Tahoma" w:eastAsia="宋体" w:cs="Times New Roman"/>
      <w:sz w:val="22"/>
      <w:szCs w:val="20"/>
    </w:rPr>
  </w:style>
  <w:style w:type="paragraph" w:customStyle="1" w:styleId="610">
    <w:name w:val="文档正文"/>
    <w:basedOn w:val="1"/>
    <w:qFormat/>
    <w:uiPriority w:val="99"/>
    <w:pPr>
      <w:spacing w:line="480" w:lineRule="atLeast"/>
      <w:ind w:firstLine="567"/>
      <w:textAlignment w:val="baseline"/>
    </w:pPr>
    <w:rPr>
      <w:kern w:val="0"/>
      <w:sz w:val="24"/>
      <w:szCs w:val="20"/>
    </w:rPr>
  </w:style>
  <w:style w:type="paragraph" w:customStyle="1" w:styleId="611">
    <w:name w:val="正文文字表格居中"/>
    <w:basedOn w:val="1"/>
    <w:next w:val="56"/>
    <w:qFormat/>
    <w:uiPriority w:val="99"/>
    <w:pPr>
      <w:snapToGrid w:val="0"/>
      <w:spacing w:line="360" w:lineRule="auto"/>
    </w:pPr>
    <w:rPr>
      <w:rFonts w:ascii="宋体"/>
      <w:b/>
      <w:sz w:val="24"/>
      <w:szCs w:val="20"/>
    </w:rPr>
  </w:style>
  <w:style w:type="paragraph" w:customStyle="1" w:styleId="612">
    <w:name w:val="规划正文"/>
    <w:basedOn w:val="1"/>
    <w:qFormat/>
    <w:uiPriority w:val="99"/>
    <w:pPr>
      <w:adjustRightInd/>
      <w:spacing w:beforeLines="100" w:line="360" w:lineRule="auto"/>
      <w:jc w:val="left"/>
    </w:pPr>
    <w:rPr>
      <w:rFonts w:ascii="Arial" w:hAnsi="Arial" w:eastAsia="仿宋_GB2312"/>
      <w:bCs/>
      <w:sz w:val="28"/>
    </w:rPr>
  </w:style>
  <w:style w:type="paragraph" w:customStyle="1" w:styleId="613">
    <w:name w:val="小节"/>
    <w:basedOn w:val="4"/>
    <w:qFormat/>
    <w:uiPriority w:val="99"/>
    <w:pPr>
      <w:adjustRightInd/>
      <w:spacing w:before="200" w:after="200" w:line="560" w:lineRule="exact"/>
      <w:jc w:val="left"/>
    </w:pPr>
    <w:rPr>
      <w:rFonts w:ascii="宋体" w:hAnsi="宋体"/>
      <w:bCs w:val="0"/>
      <w:color w:val="000000"/>
      <w:spacing w:val="10"/>
      <w:kern w:val="24"/>
      <w:sz w:val="28"/>
    </w:rPr>
  </w:style>
  <w:style w:type="paragraph" w:customStyle="1" w:styleId="614">
    <w:name w:val="Plain Text1"/>
    <w:basedOn w:val="1"/>
    <w:qFormat/>
    <w:uiPriority w:val="99"/>
    <w:pPr>
      <w:adjustRightInd/>
    </w:pPr>
    <w:rPr>
      <w:rFonts w:ascii="宋体" w:hAnsi="Courier New"/>
    </w:rPr>
  </w:style>
  <w:style w:type="paragraph" w:customStyle="1" w:styleId="615">
    <w:name w:val="Char3"/>
    <w:basedOn w:val="1"/>
    <w:qFormat/>
    <w:uiPriority w:val="99"/>
    <w:pPr>
      <w:adjustRightInd/>
    </w:pPr>
    <w:rPr>
      <w:rFonts w:ascii="仿宋_GB2312" w:eastAsia="仿宋_GB2312"/>
      <w:b/>
      <w:sz w:val="32"/>
      <w:szCs w:val="32"/>
    </w:rPr>
  </w:style>
  <w:style w:type="paragraph" w:customStyle="1" w:styleId="616">
    <w:name w:val="xl28"/>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7">
    <w:name w:val="ÕýÎÄÊ¡ÁÐÐËõ½ø"/>
    <w:basedOn w:val="1"/>
    <w:qFormat/>
    <w:uiPriority w:val="99"/>
    <w:pPr>
      <w:widowControl/>
      <w:overflowPunct w:val="0"/>
      <w:autoSpaceDE w:val="0"/>
      <w:autoSpaceDN w:val="0"/>
      <w:spacing w:line="360" w:lineRule="auto"/>
      <w:ind w:left="1134"/>
      <w:textAlignment w:val="baseline"/>
    </w:pPr>
    <w:rPr>
      <w:kern w:val="0"/>
      <w:szCs w:val="20"/>
    </w:rPr>
  </w:style>
  <w:style w:type="paragraph" w:customStyle="1" w:styleId="618">
    <w:name w:val="标题2"/>
    <w:basedOn w:val="3"/>
    <w:next w:val="1"/>
    <w:qFormat/>
    <w:uiPriority w:val="99"/>
    <w:pPr>
      <w:tabs>
        <w:tab w:val="left" w:pos="578"/>
        <w:tab w:val="left" w:pos="900"/>
        <w:tab w:val="left" w:pos="1440"/>
      </w:tabs>
      <w:ind w:left="1440" w:hanging="360"/>
    </w:pPr>
    <w:rPr>
      <w:rFonts w:ascii="仿宋" w:eastAsia="仿宋" w:cs="宋体"/>
      <w:bCs w:val="0"/>
      <w:szCs w:val="28"/>
    </w:rPr>
  </w:style>
  <w:style w:type="paragraph" w:customStyle="1" w:styleId="619">
    <w:name w:val="List Paragraph1"/>
    <w:basedOn w:val="1"/>
    <w:qFormat/>
    <w:uiPriority w:val="99"/>
    <w:pPr>
      <w:spacing w:line="360" w:lineRule="auto"/>
      <w:ind w:firstLine="200" w:firstLineChars="200"/>
    </w:pPr>
    <w:rPr>
      <w:rFonts w:eastAsia="楷体_GB2312" w:cs="Lucida Sans"/>
      <w:sz w:val="24"/>
    </w:rPr>
  </w:style>
  <w:style w:type="paragraph" w:customStyle="1" w:styleId="620">
    <w:name w:val="样式 标题 3标题 3 Char第二层条h33Bold Headbh章标题1小标题level_3PIM 3..."/>
    <w:basedOn w:val="4"/>
    <w:qFormat/>
    <w:uiPriority w:val="99"/>
    <w:pPr>
      <w:snapToGrid w:val="0"/>
      <w:spacing w:before="0" w:after="0" w:line="360" w:lineRule="auto"/>
    </w:pPr>
    <w:rPr>
      <w:rFonts w:ascii="黑体" w:hAnsi="宋体" w:eastAsia="黑体" w:cs="宋体"/>
      <w:b w:val="0"/>
      <w:bCs w:val="0"/>
      <w:color w:val="000000"/>
      <w:kern w:val="0"/>
      <w:sz w:val="28"/>
      <w:szCs w:val="20"/>
    </w:rPr>
  </w:style>
  <w:style w:type="paragraph" w:customStyle="1" w:styleId="621">
    <w:name w:val="xl29"/>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22">
    <w:name w:val="样式 小四 首行缩进:  0.74 厘米 行距: 1.5 倍行距"/>
    <w:basedOn w:val="1"/>
    <w:qFormat/>
    <w:uiPriority w:val="99"/>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23">
    <w:name w:val="Char3 Char Char Char"/>
    <w:basedOn w:val="1"/>
    <w:qFormat/>
    <w:uiPriority w:val="99"/>
    <w:pPr>
      <w:widowControl/>
      <w:adjustRightInd/>
      <w:spacing w:after="160" w:line="240" w:lineRule="exact"/>
      <w:jc w:val="left"/>
    </w:pPr>
    <w:rPr>
      <w:szCs w:val="20"/>
    </w:rPr>
  </w:style>
  <w:style w:type="paragraph" w:customStyle="1" w:styleId="624">
    <w:name w:val="表格标题2"/>
    <w:basedOn w:val="625"/>
    <w:qFormat/>
    <w:uiPriority w:val="99"/>
    <w:rPr>
      <w:b/>
    </w:rPr>
  </w:style>
  <w:style w:type="paragraph" w:customStyle="1" w:styleId="625">
    <w:name w:val="表格内文"/>
    <w:basedOn w:val="1"/>
    <w:qFormat/>
    <w:uiPriority w:val="99"/>
    <w:pPr>
      <w:adjustRightInd/>
      <w:spacing w:line="360" w:lineRule="auto"/>
    </w:pPr>
    <w:rPr>
      <w:rFonts w:ascii="宋体" w:hAnsi="宋体" w:cs="宋体"/>
      <w:color w:val="000000"/>
      <w:szCs w:val="20"/>
    </w:rPr>
  </w:style>
  <w:style w:type="paragraph" w:customStyle="1" w:styleId="626">
    <w:name w:val="Char Char Char Char Char Char Char Char Char Char2"/>
    <w:basedOn w:val="1"/>
    <w:qFormat/>
    <w:uiPriority w:val="99"/>
    <w:rPr>
      <w:rFonts w:ascii="仿宋_GB2312" w:eastAsia="仿宋_GB2312"/>
      <w:b/>
      <w:sz w:val="32"/>
      <w:szCs w:val="32"/>
    </w:rPr>
  </w:style>
  <w:style w:type="paragraph" w:customStyle="1" w:styleId="627">
    <w:name w:val="正文，首行缩进:  2 字符"/>
    <w:qFormat/>
    <w:uiPriority w:val="99"/>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8">
    <w:name w:val="Char3 Char Char1"/>
    <w:basedOn w:val="1"/>
    <w:qFormat/>
    <w:uiPriority w:val="99"/>
    <w:pPr>
      <w:widowControl/>
      <w:adjustRightInd/>
      <w:spacing w:after="160" w:line="240" w:lineRule="exact"/>
      <w:jc w:val="left"/>
    </w:pPr>
    <w:rPr>
      <w:rFonts w:ascii="Arial" w:hAnsi="Arial" w:cs="Verdana"/>
      <w:b/>
      <w:kern w:val="0"/>
      <w:sz w:val="24"/>
      <w:szCs w:val="20"/>
      <w:lang w:eastAsia="en-US"/>
    </w:rPr>
  </w:style>
  <w:style w:type="paragraph" w:customStyle="1" w:styleId="629">
    <w:name w:val="Char Char11 Char Char Char Char Char Char Char Char Char11"/>
    <w:basedOn w:val="1"/>
    <w:qFormat/>
    <w:uiPriority w:val="99"/>
    <w:pPr>
      <w:spacing w:line="360" w:lineRule="auto"/>
    </w:pPr>
    <w:rPr>
      <w:szCs w:val="20"/>
    </w:rPr>
  </w:style>
  <w:style w:type="paragraph" w:customStyle="1" w:styleId="630">
    <w:name w:val="正文 大标"/>
    <w:basedOn w:val="1"/>
    <w:qFormat/>
    <w:uiPriority w:val="99"/>
    <w:pPr>
      <w:tabs>
        <w:tab w:val="left" w:pos="0"/>
      </w:tabs>
      <w:adjustRightInd/>
      <w:spacing w:line="300" w:lineRule="auto"/>
      <w:ind w:left="1021"/>
    </w:pPr>
    <w:rPr>
      <w:rFonts w:ascii="仿宋" w:hAnsi="Calibri" w:eastAsia="仿宋"/>
      <w:sz w:val="24"/>
      <w:szCs w:val="20"/>
    </w:rPr>
  </w:style>
  <w:style w:type="paragraph" w:customStyle="1" w:styleId="631">
    <w:name w:val="样式  + 首行缩进:  2 字符"/>
    <w:basedOn w:val="1"/>
    <w:qFormat/>
    <w:uiPriority w:val="99"/>
    <w:pPr>
      <w:adjustRightInd/>
      <w:spacing w:before="60" w:after="60" w:line="360" w:lineRule="auto"/>
      <w:ind w:firstLine="200" w:firstLineChars="200"/>
    </w:pPr>
    <w:rPr>
      <w:sz w:val="28"/>
      <w:szCs w:val="20"/>
    </w:rPr>
  </w:style>
  <w:style w:type="paragraph" w:customStyle="1" w:styleId="632">
    <w:name w:val="MM Topic 1"/>
    <w:basedOn w:val="2"/>
    <w:qFormat/>
    <w:uiPriority w:val="99"/>
    <w:pPr>
      <w:tabs>
        <w:tab w:val="left" w:pos="840"/>
      </w:tabs>
      <w:adjustRightInd/>
      <w:ind w:left="840" w:hanging="420"/>
    </w:pPr>
  </w:style>
  <w:style w:type="paragraph" w:customStyle="1" w:styleId="633">
    <w:name w:val="样式 标题 2标题2H2Heading 2 HiddenHeading 2 CCBSheading 22nd lev..."/>
    <w:basedOn w:val="3"/>
    <w:qFormat/>
    <w:uiPriority w:val="99"/>
    <w:pPr>
      <w:widowControl/>
      <w:spacing w:before="260" w:after="260" w:line="416" w:lineRule="auto"/>
      <w:ind w:left="0" w:firstLine="0"/>
    </w:pPr>
    <w:rPr>
      <w:rFonts w:ascii="Arial" w:hAnsi="Arial" w:eastAsia="黑体"/>
      <w:sz w:val="30"/>
      <w:szCs w:val="21"/>
    </w:rPr>
  </w:style>
  <w:style w:type="paragraph" w:customStyle="1" w:styleId="634">
    <w:name w:val="文本正文 Char"/>
    <w:basedOn w:val="1"/>
    <w:qFormat/>
    <w:uiPriority w:val="99"/>
    <w:pPr>
      <w:spacing w:line="360" w:lineRule="auto"/>
      <w:ind w:firstLine="200" w:firstLineChars="200"/>
    </w:pPr>
    <w:rPr>
      <w:kern w:val="0"/>
      <w:sz w:val="24"/>
      <w:szCs w:val="20"/>
    </w:rPr>
  </w:style>
  <w:style w:type="paragraph" w:customStyle="1" w:styleId="635">
    <w:name w:val="标书标题4"/>
    <w:basedOn w:val="5"/>
    <w:qFormat/>
    <w:uiPriority w:val="99"/>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6">
    <w:name w:val="插图题注"/>
    <w:next w:val="1"/>
    <w:qFormat/>
    <w:uiPriority w:val="99"/>
    <w:pPr>
      <w:tabs>
        <w:tab w:val="left" w:pos="3780"/>
      </w:tabs>
      <w:spacing w:afterLines="100"/>
      <w:ind w:left="1089" w:hanging="369"/>
      <w:jc w:val="center"/>
    </w:pPr>
    <w:rPr>
      <w:rFonts w:ascii="Arial" w:hAnsi="Arial" w:eastAsia="宋体" w:cs="Times New Roman"/>
      <w:kern w:val="0"/>
      <w:sz w:val="18"/>
      <w:szCs w:val="18"/>
      <w:lang w:val="en-US" w:eastAsia="zh-CN" w:bidi="ar-SA"/>
    </w:rPr>
  </w:style>
  <w:style w:type="paragraph" w:customStyle="1" w:styleId="637">
    <w:name w:val="xl91"/>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8">
    <w:name w:val="表格项目符号 2"/>
    <w:basedOn w:val="29"/>
    <w:qFormat/>
    <w:uiPriority w:val="99"/>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9">
    <w:name w:val="EB_表格"/>
    <w:basedOn w:val="1"/>
    <w:qFormat/>
    <w:uiPriority w:val="99"/>
    <w:pPr>
      <w:adjustRightInd/>
      <w:spacing w:line="300" w:lineRule="auto"/>
      <w:jc w:val="center"/>
    </w:pPr>
  </w:style>
  <w:style w:type="paragraph" w:customStyle="1" w:styleId="640">
    <w:name w:val="_Style 6"/>
    <w:basedOn w:val="1"/>
    <w:qFormat/>
    <w:uiPriority w:val="99"/>
    <w:pPr>
      <w:adjustRightInd/>
      <w:ind w:firstLine="420" w:firstLineChars="200"/>
    </w:pPr>
    <w:rPr>
      <w:rFonts w:eastAsia="仿宋_GB2312"/>
      <w:sz w:val="28"/>
    </w:rPr>
  </w:style>
  <w:style w:type="paragraph" w:customStyle="1" w:styleId="641">
    <w:name w:val="zTableCellBody"/>
    <w:basedOn w:val="1"/>
    <w:qFormat/>
    <w:uiPriority w:val="99"/>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42">
    <w:name w:val="button"/>
    <w:basedOn w:val="1"/>
    <w:qFormat/>
    <w:uiPriority w:val="99"/>
    <w:pPr>
      <w:widowControl/>
      <w:spacing w:before="100" w:beforeAutospacing="1" w:after="100" w:afterAutospacing="1"/>
      <w:jc w:val="left"/>
    </w:pPr>
    <w:rPr>
      <w:rFonts w:ascii="Arial Unicode MS" w:hAnsi="Arial Unicode MS"/>
      <w:color w:val="000000"/>
      <w:kern w:val="0"/>
      <w:sz w:val="24"/>
    </w:rPr>
  </w:style>
  <w:style w:type="paragraph" w:customStyle="1" w:styleId="643">
    <w:name w:val="!大节"/>
    <w:basedOn w:val="3"/>
    <w:qFormat/>
    <w:uiPriority w:val="99"/>
    <w:pPr>
      <w:spacing w:before="260" w:after="260" w:line="415" w:lineRule="auto"/>
      <w:ind w:left="420" w:hanging="420"/>
    </w:pPr>
    <w:rPr>
      <w:rFonts w:ascii="Arial" w:hAnsi="Arial" w:eastAsia="微软雅黑"/>
      <w:lang w:val="en-US"/>
    </w:rPr>
  </w:style>
  <w:style w:type="paragraph" w:customStyle="1" w:styleId="644">
    <w:name w:val="正文文本 22"/>
    <w:basedOn w:val="1"/>
    <w:qFormat/>
    <w:uiPriority w:val="99"/>
    <w:pPr>
      <w:widowControl/>
      <w:overflowPunct w:val="0"/>
      <w:autoSpaceDE w:val="0"/>
      <w:autoSpaceDN w:val="0"/>
      <w:ind w:left="720" w:hanging="720"/>
      <w:textAlignment w:val="baseline"/>
    </w:pPr>
    <w:rPr>
      <w:kern w:val="0"/>
      <w:sz w:val="24"/>
      <w:szCs w:val="20"/>
      <w:lang w:val="en-GB"/>
    </w:rPr>
  </w:style>
  <w:style w:type="paragraph" w:customStyle="1" w:styleId="645">
    <w:name w:val="正文表标题"/>
    <w:next w:val="646"/>
    <w:qFormat/>
    <w:uiPriority w:val="99"/>
    <w:pPr>
      <w:tabs>
        <w:tab w:val="left" w:pos="840"/>
      </w:tabs>
      <w:ind w:left="840" w:hanging="420"/>
      <w:jc w:val="center"/>
    </w:pPr>
    <w:rPr>
      <w:rFonts w:ascii="黑体" w:hAnsi="Times New Roman" w:eastAsia="黑体" w:cs="Times New Roman"/>
      <w:kern w:val="0"/>
      <w:sz w:val="21"/>
      <w:szCs w:val="20"/>
      <w:lang w:val="en-US" w:eastAsia="zh-CN" w:bidi="ar-SA"/>
    </w:rPr>
  </w:style>
  <w:style w:type="paragraph" w:customStyle="1" w:styleId="646">
    <w:name w:val="段"/>
    <w:qFormat/>
    <w:uiPriority w:val="99"/>
    <w:pPr>
      <w:autoSpaceDE w:val="0"/>
      <w:autoSpaceDN w:val="0"/>
      <w:ind w:firstLine="200" w:firstLineChars="200"/>
      <w:jc w:val="both"/>
    </w:pPr>
    <w:rPr>
      <w:rFonts w:ascii="宋体" w:hAnsi="Times New Roman" w:eastAsia="宋体" w:cs="Times New Roman"/>
      <w:kern w:val="0"/>
      <w:sz w:val="21"/>
      <w:szCs w:val="20"/>
      <w:lang w:val="en-US" w:eastAsia="zh-CN" w:bidi="ar-SA"/>
    </w:rPr>
  </w:style>
  <w:style w:type="paragraph" w:customStyle="1" w:styleId="647">
    <w:name w:val="Char Char Char Char Char Char"/>
    <w:basedOn w:val="1"/>
    <w:qFormat/>
    <w:uiPriority w:val="99"/>
    <w:pPr>
      <w:widowControl/>
      <w:spacing w:beforeLines="50" w:afterLines="50" w:line="240" w:lineRule="exact"/>
      <w:jc w:val="left"/>
    </w:pPr>
    <w:rPr>
      <w:rFonts w:ascii="Verdana" w:hAnsi="Verdana"/>
      <w:kern w:val="0"/>
      <w:sz w:val="20"/>
      <w:szCs w:val="20"/>
      <w:lang w:eastAsia="en-US"/>
    </w:rPr>
  </w:style>
  <w:style w:type="paragraph" w:customStyle="1" w:styleId="648">
    <w:name w:val="trademark"/>
    <w:qFormat/>
    <w:uiPriority w:val="99"/>
    <w:pPr>
      <w:spacing w:after="60"/>
    </w:pPr>
    <w:rPr>
      <w:rFonts w:ascii="Futura Bk" w:hAnsi="Futura Bk" w:eastAsia="宋体" w:cs="Times New Roman"/>
      <w:kern w:val="0"/>
      <w:sz w:val="15"/>
      <w:szCs w:val="20"/>
      <w:lang w:val="en-US" w:eastAsia="en-US" w:bidi="ar-SA"/>
    </w:rPr>
  </w:style>
  <w:style w:type="paragraph" w:customStyle="1" w:styleId="649">
    <w:name w:val="Bullet with text 4"/>
    <w:basedOn w:val="1"/>
    <w:qFormat/>
    <w:uiPriority w:val="99"/>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50">
    <w:name w:val="Char Char1 Char Char Char Char Char Char1"/>
    <w:basedOn w:val="1"/>
    <w:qFormat/>
    <w:uiPriority w:val="99"/>
    <w:rPr>
      <w:rFonts w:ascii="仿宋_GB2312" w:eastAsia="仿宋_GB2312"/>
      <w:b/>
      <w:sz w:val="32"/>
      <w:szCs w:val="20"/>
    </w:rPr>
  </w:style>
  <w:style w:type="paragraph" w:customStyle="1" w:styleId="651">
    <w:name w:val="大汉方案正文"/>
    <w:basedOn w:val="1"/>
    <w:qFormat/>
    <w:uiPriority w:val="99"/>
    <w:pPr>
      <w:adjustRightInd/>
      <w:spacing w:line="360" w:lineRule="auto"/>
      <w:ind w:firstLine="200" w:firstLineChars="200"/>
    </w:pPr>
    <w:rPr>
      <w:rFonts w:ascii="Arial" w:hAnsi="Arial"/>
      <w:sz w:val="24"/>
      <w:szCs w:val="20"/>
    </w:rPr>
  </w:style>
  <w:style w:type="paragraph" w:customStyle="1" w:styleId="652">
    <w:name w:val="Char1 Char Char Char1"/>
    <w:basedOn w:val="1"/>
    <w:qFormat/>
    <w:uiPriority w:val="99"/>
    <w:pPr>
      <w:adjustRightInd/>
      <w:ind w:firstLine="200" w:firstLineChars="200"/>
    </w:pPr>
    <w:rPr>
      <w:rFonts w:ascii="Tahoma" w:hAnsi="Tahoma"/>
      <w:sz w:val="24"/>
      <w:szCs w:val="20"/>
    </w:rPr>
  </w:style>
  <w:style w:type="paragraph" w:customStyle="1" w:styleId="653">
    <w:name w:val="a1"/>
    <w:basedOn w:val="1"/>
    <w:qFormat/>
    <w:uiPriority w:val="99"/>
    <w:pPr>
      <w:widowControl/>
      <w:spacing w:line="300" w:lineRule="atLeast"/>
      <w:jc w:val="left"/>
    </w:pPr>
    <w:rPr>
      <w:rFonts w:ascii="宋体" w:hAnsi="宋体"/>
      <w:kern w:val="0"/>
      <w:sz w:val="18"/>
      <w:szCs w:val="20"/>
    </w:rPr>
  </w:style>
  <w:style w:type="paragraph" w:customStyle="1" w:styleId="654">
    <w:name w:val="样式7"/>
    <w:basedOn w:val="655"/>
    <w:next w:val="1"/>
    <w:qFormat/>
    <w:uiPriority w:val="99"/>
    <w:pPr>
      <w:spacing w:afterLines="50"/>
      <w:jc w:val="left"/>
      <w:outlineLvl w:val="3"/>
    </w:pPr>
    <w:rPr>
      <w:sz w:val="24"/>
      <w:szCs w:val="24"/>
    </w:rPr>
  </w:style>
  <w:style w:type="paragraph" w:customStyle="1" w:styleId="655">
    <w:name w:val="样式4"/>
    <w:basedOn w:val="1"/>
    <w:qFormat/>
    <w:uiPriority w:val="99"/>
    <w:pPr>
      <w:spacing w:line="360" w:lineRule="auto"/>
      <w:ind w:firstLine="420"/>
      <w:jc w:val="center"/>
      <w:outlineLvl w:val="2"/>
    </w:pPr>
    <w:rPr>
      <w:rFonts w:ascii="仿宋_GB2312" w:hAnsi="仿宋" w:eastAsia="仿宋_GB2312"/>
      <w:b/>
      <w:sz w:val="32"/>
      <w:szCs w:val="32"/>
    </w:rPr>
  </w:style>
  <w:style w:type="paragraph" w:customStyle="1" w:styleId="656">
    <w:name w:val="Char Char11 Char Char Char Char Char Char Char Char Char Char Char Char Char Char Char Char Char"/>
    <w:basedOn w:val="1"/>
    <w:qFormat/>
    <w:uiPriority w:val="99"/>
    <w:pPr>
      <w:adjustRightInd/>
      <w:spacing w:line="360" w:lineRule="auto"/>
    </w:pPr>
    <w:rPr>
      <w:rFonts w:ascii="Arial" w:hAnsi="Arial" w:eastAsia="黑体" w:cs="Arial"/>
      <w:kern w:val="0"/>
      <w:szCs w:val="21"/>
    </w:rPr>
  </w:style>
  <w:style w:type="paragraph" w:customStyle="1" w:styleId="657">
    <w:name w:val="main"/>
    <w:basedOn w:val="1"/>
    <w:qFormat/>
    <w:uiPriority w:val="99"/>
    <w:pPr>
      <w:widowControl/>
      <w:adjustRightInd/>
      <w:spacing w:before="100" w:beforeAutospacing="1" w:after="100" w:afterAutospacing="1" w:line="320" w:lineRule="atLeast"/>
      <w:ind w:firstLine="200" w:firstLineChars="200"/>
      <w:jc w:val="left"/>
    </w:pPr>
    <w:rPr>
      <w:rFonts w:ascii="微软雅黑" w:eastAsia="微软雅黑" w:cs="Arial Unicode MS"/>
      <w:kern w:val="0"/>
      <w:sz w:val="23"/>
      <w:szCs w:val="23"/>
    </w:rPr>
  </w:style>
  <w:style w:type="paragraph" w:customStyle="1" w:styleId="658">
    <w:name w:val="样式 样式2 + 左侧:  1 字符 右侧:  1 字符"/>
    <w:basedOn w:val="468"/>
    <w:qFormat/>
    <w:uiPriority w:val="99"/>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9">
    <w:name w:val="Char2 Char Char2"/>
    <w:basedOn w:val="1"/>
    <w:qFormat/>
    <w:uiPriority w:val="99"/>
    <w:pPr>
      <w:adjustRightInd/>
    </w:pPr>
    <w:rPr>
      <w:rFonts w:ascii="Tahoma" w:hAnsi="Tahoma"/>
      <w:sz w:val="24"/>
      <w:szCs w:val="20"/>
    </w:rPr>
  </w:style>
  <w:style w:type="paragraph" w:customStyle="1" w:styleId="660">
    <w:name w:val="Char1 Char Char Char"/>
    <w:basedOn w:val="1"/>
    <w:qFormat/>
    <w:uiPriority w:val="99"/>
    <w:pPr>
      <w:widowControl/>
      <w:snapToGrid w:val="0"/>
      <w:spacing w:before="120" w:after="160" w:line="360" w:lineRule="auto"/>
      <w:ind w:right="-360"/>
      <w:jc w:val="left"/>
    </w:pPr>
    <w:rPr>
      <w:rFonts w:ascii="Arial" w:hAnsi="Arial"/>
      <w:kern w:val="0"/>
      <w:sz w:val="24"/>
      <w:lang w:eastAsia="en-US"/>
    </w:rPr>
  </w:style>
  <w:style w:type="paragraph" w:customStyle="1" w:styleId="661">
    <w:name w:val="三级条标题"/>
    <w:basedOn w:val="662"/>
    <w:next w:val="646"/>
    <w:qFormat/>
    <w:uiPriority w:val="99"/>
    <w:pPr>
      <w:tabs>
        <w:tab w:val="left" w:pos="1260"/>
        <w:tab w:val="left" w:pos="1680"/>
        <w:tab w:val="left" w:pos="2100"/>
        <w:tab w:val="left" w:pos="2520"/>
      </w:tabs>
      <w:ind w:left="2520"/>
      <w:outlineLvl w:val="4"/>
    </w:pPr>
  </w:style>
  <w:style w:type="paragraph" w:customStyle="1" w:styleId="662">
    <w:name w:val="二级条标题"/>
    <w:basedOn w:val="663"/>
    <w:next w:val="646"/>
    <w:qFormat/>
    <w:uiPriority w:val="99"/>
    <w:pPr>
      <w:tabs>
        <w:tab w:val="left" w:pos="1260"/>
        <w:tab w:val="left" w:pos="1680"/>
        <w:tab w:val="left" w:pos="2100"/>
      </w:tabs>
      <w:ind w:left="0"/>
      <w:outlineLvl w:val="3"/>
    </w:pPr>
  </w:style>
  <w:style w:type="paragraph" w:customStyle="1" w:styleId="663">
    <w:name w:val="一级条标题"/>
    <w:basedOn w:val="664"/>
    <w:next w:val="646"/>
    <w:qFormat/>
    <w:uiPriority w:val="99"/>
    <w:pPr>
      <w:tabs>
        <w:tab w:val="left" w:pos="1260"/>
        <w:tab w:val="left" w:pos="1680"/>
      </w:tabs>
      <w:spacing w:beforeLines="0" w:afterLines="0"/>
      <w:ind w:left="1680"/>
      <w:outlineLvl w:val="2"/>
    </w:pPr>
  </w:style>
  <w:style w:type="paragraph" w:customStyle="1" w:styleId="664">
    <w:name w:val="章标题"/>
    <w:next w:val="646"/>
    <w:qFormat/>
    <w:uiPriority w:val="99"/>
    <w:pPr>
      <w:tabs>
        <w:tab w:val="left" w:pos="1260"/>
      </w:tabs>
      <w:spacing w:beforeLines="50" w:afterLines="50"/>
      <w:ind w:left="1260" w:hanging="420"/>
      <w:jc w:val="both"/>
      <w:outlineLvl w:val="1"/>
    </w:pPr>
    <w:rPr>
      <w:rFonts w:ascii="黑体" w:hAnsi="Times New Roman" w:eastAsia="黑体" w:cs="Times New Roman"/>
      <w:kern w:val="0"/>
      <w:sz w:val="21"/>
      <w:szCs w:val="20"/>
      <w:lang w:val="en-US" w:eastAsia="zh-CN" w:bidi="ar-SA"/>
    </w:rPr>
  </w:style>
  <w:style w:type="paragraph" w:customStyle="1" w:styleId="665">
    <w:name w:val="数字标题2"/>
    <w:basedOn w:val="3"/>
    <w:next w:val="1"/>
    <w:qFormat/>
    <w:uiPriority w:val="99"/>
    <w:pPr>
      <w:tabs>
        <w:tab w:val="left" w:pos="480"/>
      </w:tabs>
      <w:ind w:left="480" w:hanging="480"/>
    </w:pPr>
    <w:rPr>
      <w:rFonts w:ascii="Times New Roman" w:eastAsia="宋体"/>
      <w:i/>
      <w:sz w:val="36"/>
      <w:szCs w:val="36"/>
      <w:lang w:val="en-US"/>
    </w:rPr>
  </w:style>
  <w:style w:type="paragraph" w:customStyle="1" w:styleId="666">
    <w:name w:val="tabletext"/>
    <w:basedOn w:val="1"/>
    <w:qFormat/>
    <w:uiPriority w:val="99"/>
    <w:pPr>
      <w:widowControl/>
      <w:spacing w:before="100" w:beforeAutospacing="1" w:after="100" w:afterAutospacing="1"/>
      <w:jc w:val="left"/>
    </w:pPr>
    <w:rPr>
      <w:rFonts w:ascii="宋体" w:hAnsi="宋体" w:cs="宋体"/>
      <w:kern w:val="0"/>
      <w:sz w:val="24"/>
    </w:rPr>
  </w:style>
  <w:style w:type="paragraph" w:customStyle="1" w:styleId="667">
    <w:name w:val="样式 标题 1Level 1 HeadPIM 1Section Headh1l11Heading 0Datash..."/>
    <w:basedOn w:val="2"/>
    <w:qFormat/>
    <w:uiPriority w:val="99"/>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rPr>
  </w:style>
  <w:style w:type="paragraph" w:customStyle="1" w:styleId="668">
    <w:name w:val="xl26"/>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9">
    <w:name w:val="样式 标题 1章节第一层h1H"/>
    <w:basedOn w:val="2"/>
    <w:qFormat/>
    <w:uiPriority w:val="99"/>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70">
    <w:name w:val="xl30"/>
    <w:basedOn w:val="1"/>
    <w:qFormat/>
    <w:uiPriority w:val="99"/>
    <w:pPr>
      <w:widowControl/>
      <w:pBdr>
        <w:left w:val="single" w:color="auto" w:sz="4" w:space="0"/>
        <w:right w:val="single" w:color="auto" w:sz="4" w:space="0"/>
      </w:pBdr>
      <w:adjustRightInd/>
      <w:spacing w:before="100" w:beforeAutospacing="1" w:after="100" w:afterAutospacing="1"/>
      <w:jc w:val="center"/>
    </w:pPr>
    <w:rPr>
      <w:kern w:val="0"/>
      <w:szCs w:val="21"/>
    </w:rPr>
  </w:style>
  <w:style w:type="paragraph" w:customStyle="1" w:styleId="671">
    <w:name w:val="正文 项目2"/>
    <w:basedOn w:val="672"/>
    <w:qFormat/>
    <w:uiPriority w:val="99"/>
    <w:pPr>
      <w:tabs>
        <w:tab w:val="left" w:pos="840"/>
      </w:tabs>
      <w:spacing w:after="0"/>
      <w:ind w:left="900"/>
    </w:pPr>
  </w:style>
  <w:style w:type="paragraph" w:customStyle="1" w:styleId="672">
    <w:name w:val="正文 项目"/>
    <w:basedOn w:val="1"/>
    <w:qFormat/>
    <w:uiPriority w:val="99"/>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73">
    <w:name w:val="Body Text 2*"/>
    <w:basedOn w:val="1"/>
    <w:qFormat/>
    <w:uiPriority w:val="99"/>
    <w:pPr>
      <w:widowControl/>
      <w:adjustRightInd/>
      <w:ind w:left="720" w:hanging="720"/>
    </w:pPr>
    <w:rPr>
      <w:color w:val="000000"/>
      <w:kern w:val="0"/>
      <w:sz w:val="24"/>
      <w:szCs w:val="20"/>
      <w:lang w:val="en-GB"/>
    </w:rPr>
  </w:style>
  <w:style w:type="paragraph" w:customStyle="1" w:styleId="674">
    <w:name w:val="表1"/>
    <w:basedOn w:val="1"/>
    <w:qFormat/>
    <w:uiPriority w:val="99"/>
    <w:pPr>
      <w:tabs>
        <w:tab w:val="left" w:pos="703"/>
      </w:tabs>
      <w:adjustRightInd/>
      <w:spacing w:line="360" w:lineRule="auto"/>
      <w:ind w:left="703"/>
      <w:jc w:val="center"/>
    </w:pPr>
  </w:style>
  <w:style w:type="paragraph" w:customStyle="1" w:styleId="675">
    <w:name w:val="_Style 27"/>
    <w:qFormat/>
    <w:uiPriority w:val="99"/>
    <w:pPr>
      <w:widowControl w:val="0"/>
      <w:tabs>
        <w:tab w:val="left" w:pos="480"/>
      </w:tabs>
      <w:autoSpaceDE w:val="0"/>
      <w:autoSpaceDN w:val="0"/>
      <w:adjustRightInd w:val="0"/>
      <w:snapToGrid w:val="0"/>
    </w:pPr>
    <w:rPr>
      <w:rFonts w:ascii="Calibri" w:hAnsi="Calibri" w:eastAsia="宋体" w:cs="Times New Roman"/>
      <w:kern w:val="0"/>
      <w:sz w:val="20"/>
      <w:szCs w:val="24"/>
      <w:lang w:val="en-US" w:eastAsia="zh-CN" w:bidi="ar-SA"/>
    </w:rPr>
  </w:style>
  <w:style w:type="paragraph" w:customStyle="1" w:styleId="676">
    <w:name w:val="样式 样式 标题 4 + 非加粗 + (中文) 黑体 段前: 0 磅 段后: 0 磅 行距: 固定值 22 磅"/>
    <w:basedOn w:val="1"/>
    <w:qFormat/>
    <w:uiPriority w:val="99"/>
    <w:pPr>
      <w:keepNext/>
      <w:keepLines/>
      <w:adjustRightInd/>
      <w:spacing w:beforeLines="50" w:afterLines="50" w:line="500" w:lineRule="exact"/>
      <w:outlineLvl w:val="3"/>
    </w:pPr>
    <w:rPr>
      <w:rFonts w:ascii="Arial" w:hAnsi="Arial"/>
      <w:b/>
      <w:bCs/>
      <w:sz w:val="24"/>
    </w:rPr>
  </w:style>
  <w:style w:type="paragraph" w:customStyle="1" w:styleId="677">
    <w:name w:val="章正文"/>
    <w:basedOn w:val="1"/>
    <w:qFormat/>
    <w:uiPriority w:val="99"/>
    <w:pPr>
      <w:adjustRightInd/>
      <w:spacing w:beforeLines="50" w:after="120" w:line="300" w:lineRule="auto"/>
      <w:ind w:firstLine="480" w:firstLineChars="200"/>
    </w:pPr>
    <w:rPr>
      <w:rFonts w:ascii="Helvetica" w:hAnsi="Helvetica"/>
      <w:kern w:val="0"/>
      <w:sz w:val="24"/>
    </w:rPr>
  </w:style>
  <w:style w:type="paragraph" w:customStyle="1" w:styleId="678">
    <w:name w:val="2级标题"/>
    <w:basedOn w:val="679"/>
    <w:qFormat/>
    <w:uiPriority w:val="99"/>
    <w:pPr>
      <w:jc w:val="left"/>
      <w:outlineLvl w:val="1"/>
    </w:pPr>
    <w:rPr>
      <w:rFonts w:ascii="Times New Roman" w:hAnsi="Times New Roman" w:eastAsia="仿宋"/>
      <w:sz w:val="30"/>
    </w:rPr>
  </w:style>
  <w:style w:type="paragraph" w:customStyle="1" w:styleId="679">
    <w:name w:val="1级标题"/>
    <w:basedOn w:val="1"/>
    <w:qFormat/>
    <w:uiPriority w:val="99"/>
    <w:pPr>
      <w:adjustRightInd/>
      <w:spacing w:beforeLines="10" w:afterLines="10" w:line="360" w:lineRule="auto"/>
      <w:jc w:val="center"/>
      <w:outlineLvl w:val="0"/>
    </w:pPr>
    <w:rPr>
      <w:rFonts w:ascii="Calibri" w:hAnsi="Calibri"/>
      <w:b/>
      <w:sz w:val="44"/>
      <w:szCs w:val="22"/>
    </w:rPr>
  </w:style>
  <w:style w:type="paragraph" w:customStyle="1" w:styleId="680">
    <w:name w:val="正文 New New New New"/>
    <w:qFormat/>
    <w:uiPriority w:val="99"/>
    <w:pPr>
      <w:widowControl w:val="0"/>
      <w:jc w:val="both"/>
    </w:pPr>
    <w:rPr>
      <w:rFonts w:ascii="Times New Roman" w:hAnsi="Times New Roman" w:eastAsia="宋体" w:cs="Times New Roman"/>
      <w:color w:val="000000"/>
      <w:kern w:val="0"/>
      <w:sz w:val="20"/>
      <w:szCs w:val="24"/>
      <w:lang w:val="en-US" w:eastAsia="zh-CN" w:bidi="ar-SA"/>
    </w:rPr>
  </w:style>
  <w:style w:type="paragraph" w:customStyle="1" w:styleId="681">
    <w:name w:val="样式 微软雅黑 行距: 1.5 倍行距"/>
    <w:basedOn w:val="1"/>
    <w:qFormat/>
    <w:uiPriority w:val="99"/>
    <w:pPr>
      <w:adjustRightInd/>
      <w:spacing w:line="360" w:lineRule="auto"/>
      <w:ind w:firstLine="480" w:firstLineChars="200"/>
    </w:pPr>
    <w:rPr>
      <w:rFonts w:ascii="微软雅黑" w:hAnsi="宋体" w:eastAsia="微软雅黑" w:cs="宋体"/>
      <w:sz w:val="24"/>
      <w:szCs w:val="20"/>
    </w:rPr>
  </w:style>
  <w:style w:type="paragraph" w:customStyle="1" w:styleId="682">
    <w:name w:val="xl37"/>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83">
    <w:name w:val="xl33"/>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84">
    <w:name w:val="bullet"/>
    <w:basedOn w:val="1"/>
    <w:qFormat/>
    <w:uiPriority w:val="99"/>
    <w:pPr>
      <w:tabs>
        <w:tab w:val="left" w:pos="840"/>
      </w:tabs>
      <w:adjustRightInd/>
      <w:ind w:left="840" w:hanging="420"/>
    </w:pPr>
  </w:style>
  <w:style w:type="paragraph" w:customStyle="1" w:styleId="685">
    <w:name w:val="f9a style88 f9a"/>
    <w:basedOn w:val="1"/>
    <w:qFormat/>
    <w:uiPriority w:val="99"/>
    <w:pPr>
      <w:widowControl/>
      <w:spacing w:before="100" w:beforeAutospacing="1" w:after="100" w:afterAutospacing="1" w:line="276" w:lineRule="auto"/>
      <w:jc w:val="left"/>
    </w:pPr>
    <w:rPr>
      <w:rFonts w:ascii="宋体" w:hAnsi="宋体"/>
      <w:kern w:val="0"/>
      <w:sz w:val="24"/>
      <w:szCs w:val="20"/>
    </w:rPr>
  </w:style>
  <w:style w:type="paragraph" w:customStyle="1" w:styleId="686">
    <w:name w:val="普通正文"/>
    <w:basedOn w:val="1"/>
    <w:qFormat/>
    <w:uiPriority w:val="99"/>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7">
    <w:name w:val="说明"/>
    <w:basedOn w:val="1"/>
    <w:qFormat/>
    <w:uiPriority w:val="99"/>
    <w:pPr>
      <w:autoSpaceDE w:val="0"/>
      <w:autoSpaceDN w:val="0"/>
      <w:spacing w:line="440" w:lineRule="exact"/>
      <w:ind w:firstLine="200" w:firstLineChars="200"/>
    </w:pPr>
    <w:rPr>
      <w:rFonts w:ascii="宋体"/>
      <w:b/>
      <w:bCs/>
      <w:i/>
      <w:iCs/>
      <w:color w:val="0000FF"/>
      <w:kern w:val="0"/>
      <w:sz w:val="24"/>
    </w:rPr>
  </w:style>
  <w:style w:type="paragraph" w:customStyle="1" w:styleId="688">
    <w:name w:val="xl55"/>
    <w:basedOn w:val="1"/>
    <w:qFormat/>
    <w:uiPriority w:val="99"/>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9">
    <w:name w:val="Preformatted Text"/>
    <w:basedOn w:val="1"/>
    <w:qFormat/>
    <w:uiPriority w:val="99"/>
    <w:pPr>
      <w:suppressAutoHyphens/>
      <w:adjustRightInd/>
      <w:ind w:firstLine="200" w:firstLineChars="200"/>
    </w:pPr>
    <w:rPr>
      <w:rFonts w:ascii="Cumberland" w:hAnsi="Cumberland"/>
      <w:kern w:val="1"/>
      <w:sz w:val="20"/>
      <w:szCs w:val="20"/>
      <w:lang w:eastAsia="ar-SA"/>
    </w:rPr>
  </w:style>
  <w:style w:type="paragraph" w:customStyle="1" w:styleId="690">
    <w:name w:val="xl25"/>
    <w:basedOn w:val="1"/>
    <w:qFormat/>
    <w:uiPriority w:val="99"/>
    <w:pPr>
      <w:widowControl/>
      <w:spacing w:before="100" w:beforeAutospacing="1" w:after="100" w:afterAutospacing="1"/>
      <w:jc w:val="center"/>
      <w:textAlignment w:val="center"/>
    </w:pPr>
    <w:rPr>
      <w:rFonts w:ascii="楷体_GB2312" w:hAnsi="宋体" w:eastAsia="楷体_GB2312"/>
      <w:kern w:val="0"/>
      <w:sz w:val="24"/>
    </w:rPr>
  </w:style>
  <w:style w:type="paragraph" w:customStyle="1" w:styleId="691">
    <w:name w:val="xl73"/>
    <w:basedOn w:val="1"/>
    <w:qFormat/>
    <w:uiPriority w:val="99"/>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92">
    <w:name w:val="MM Topic 4"/>
    <w:basedOn w:val="5"/>
    <w:qFormat/>
    <w:uiPriority w:val="99"/>
    <w:pPr>
      <w:tabs>
        <w:tab w:val="left" w:pos="2100"/>
      </w:tabs>
      <w:adjustRightInd/>
      <w:ind w:left="2100" w:hanging="420"/>
    </w:pPr>
    <w:rPr>
      <w:lang w:val="en-US"/>
    </w:rPr>
  </w:style>
  <w:style w:type="paragraph" w:customStyle="1" w:styleId="693">
    <w:name w:val="Char11"/>
    <w:basedOn w:val="1"/>
    <w:qFormat/>
    <w:uiPriority w:val="99"/>
    <w:pPr>
      <w:tabs>
        <w:tab w:val="left" w:pos="432"/>
      </w:tabs>
      <w:adjustRightInd/>
      <w:spacing w:beforeLines="50" w:afterLines="50"/>
      <w:ind w:left="432" w:hanging="432" w:firstLineChars="200"/>
    </w:pPr>
    <w:rPr>
      <w:sz w:val="24"/>
    </w:rPr>
  </w:style>
  <w:style w:type="paragraph" w:customStyle="1" w:styleId="694">
    <w:name w:val="gjt_正文"/>
    <w:qFormat/>
    <w:uiPriority w:val="99"/>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95">
    <w:name w:val="Char Char11 Char Char Char Char Char Char Char Char Char1"/>
    <w:basedOn w:val="1"/>
    <w:qFormat/>
    <w:uiPriority w:val="99"/>
    <w:pPr>
      <w:spacing w:line="360" w:lineRule="auto"/>
    </w:pPr>
    <w:rPr>
      <w:szCs w:val="20"/>
    </w:rPr>
  </w:style>
  <w:style w:type="paragraph" w:customStyle="1" w:styleId="696">
    <w:name w:val="金宏发行正文 Char"/>
    <w:basedOn w:val="1"/>
    <w:qFormat/>
    <w:uiPriority w:val="99"/>
    <w:pPr>
      <w:adjustRightInd/>
      <w:spacing w:line="500" w:lineRule="exact"/>
      <w:ind w:firstLine="560" w:firstLineChars="200"/>
    </w:pPr>
    <w:rPr>
      <w:rFonts w:eastAsia="仿宋_GB2312"/>
      <w:sz w:val="28"/>
      <w:szCs w:val="20"/>
    </w:rPr>
  </w:style>
  <w:style w:type="paragraph" w:customStyle="1" w:styleId="697">
    <w:name w:val="批注框文本1"/>
    <w:basedOn w:val="1"/>
    <w:qFormat/>
    <w:uiPriority w:val="99"/>
    <w:pPr>
      <w:autoSpaceDE w:val="0"/>
      <w:autoSpaceDN w:val="0"/>
      <w:spacing w:line="351" w:lineRule="atLeast"/>
      <w:ind w:firstLine="419" w:firstLineChars="200"/>
    </w:pPr>
    <w:rPr>
      <w:color w:val="000000"/>
      <w:kern w:val="0"/>
      <w:sz w:val="18"/>
      <w:szCs w:val="18"/>
    </w:rPr>
  </w:style>
  <w:style w:type="paragraph" w:customStyle="1" w:styleId="698">
    <w:name w:val="body text bold"/>
    <w:basedOn w:val="23"/>
    <w:qFormat/>
    <w:uiPriority w:val="99"/>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9">
    <w:name w:val="部分1"/>
    <w:basedOn w:val="1"/>
    <w:qFormat/>
    <w:uiPriority w:val="99"/>
    <w:pPr>
      <w:keepNext/>
      <w:pageBreakBefore/>
      <w:tabs>
        <w:tab w:val="left" w:pos="720"/>
      </w:tabs>
      <w:spacing w:line="360" w:lineRule="auto"/>
      <w:jc w:val="center"/>
      <w:outlineLvl w:val="0"/>
    </w:pPr>
    <w:rPr>
      <w:rFonts w:eastAsia="黑体"/>
      <w:b/>
      <w:kern w:val="44"/>
      <w:sz w:val="36"/>
      <w:szCs w:val="20"/>
    </w:rPr>
  </w:style>
  <w:style w:type="paragraph" w:customStyle="1" w:styleId="700">
    <w:name w:val="xl69"/>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701">
    <w:name w:val="正文文字格式"/>
    <w:basedOn w:val="1"/>
    <w:qFormat/>
    <w:uiPriority w:val="99"/>
    <w:pPr>
      <w:adjustRightInd/>
      <w:spacing w:line="460" w:lineRule="exact"/>
      <w:ind w:firstLine="505"/>
      <w:jc w:val="left"/>
    </w:pPr>
    <w:rPr>
      <w:rFonts w:ascii="宋体"/>
      <w:kern w:val="24"/>
      <w:sz w:val="24"/>
      <w:szCs w:val="20"/>
    </w:rPr>
  </w:style>
  <w:style w:type="paragraph" w:customStyle="1" w:styleId="702">
    <w:name w:val="xl31"/>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703">
    <w:name w:val="xl40"/>
    <w:basedOn w:val="1"/>
    <w:qFormat/>
    <w:uiPriority w:val="99"/>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04">
    <w:name w:val="style25"/>
    <w:basedOn w:val="1"/>
    <w:qFormat/>
    <w:uiPriority w:val="99"/>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5">
    <w:name w:val="单元格居中"/>
    <w:basedOn w:val="1"/>
    <w:qFormat/>
    <w:uiPriority w:val="99"/>
    <w:pPr>
      <w:adjustRightInd/>
      <w:spacing w:line="360" w:lineRule="auto"/>
      <w:jc w:val="center"/>
    </w:pPr>
    <w:rPr>
      <w:sz w:val="24"/>
    </w:rPr>
  </w:style>
  <w:style w:type="paragraph" w:customStyle="1" w:styleId="706">
    <w:name w:val="正文3"/>
    <w:basedOn w:val="1"/>
    <w:qFormat/>
    <w:uiPriority w:val="99"/>
    <w:pPr>
      <w:adjustRightInd/>
      <w:spacing w:beforeLines="50" w:afterLines="50" w:line="360" w:lineRule="auto"/>
      <w:outlineLvl w:val="8"/>
    </w:pPr>
    <w:rPr>
      <w:rFonts w:ascii="Segoe UI" w:hAnsi="宋体" w:eastAsia="楷体_GB2312" w:cs="Latha"/>
      <w:sz w:val="24"/>
      <w:szCs w:val="21"/>
    </w:rPr>
  </w:style>
  <w:style w:type="paragraph" w:customStyle="1" w:styleId="707">
    <w:name w:val="Char Char Char Char Char Char Char1"/>
    <w:basedOn w:val="1"/>
    <w:qFormat/>
    <w:uiPriority w:val="99"/>
    <w:rPr>
      <w:rFonts w:ascii="仿宋_GB2312" w:eastAsia="仿宋_GB2312"/>
      <w:b/>
      <w:sz w:val="32"/>
      <w:szCs w:val="32"/>
    </w:rPr>
  </w:style>
  <w:style w:type="paragraph" w:customStyle="1" w:styleId="708">
    <w:name w:val="正文缩进1"/>
    <w:basedOn w:val="1"/>
    <w:qFormat/>
    <w:uiPriority w:val="99"/>
    <w:pPr>
      <w:autoSpaceDE w:val="0"/>
      <w:autoSpaceDN w:val="0"/>
      <w:snapToGrid w:val="0"/>
      <w:spacing w:after="120" w:line="360" w:lineRule="auto"/>
      <w:ind w:left="420" w:leftChars="200" w:firstLine="480" w:firstLineChars="200"/>
    </w:pPr>
    <w:rPr>
      <w:sz w:val="24"/>
      <w:szCs w:val="21"/>
    </w:rPr>
  </w:style>
  <w:style w:type="paragraph" w:customStyle="1" w:styleId="709">
    <w:name w:val="Ñ¡¡¡¡ì¬´"/>
    <w:qFormat/>
    <w:uiPriority w:val="99"/>
    <w:pPr>
      <w:overflowPunct w:val="0"/>
      <w:autoSpaceDE w:val="0"/>
      <w:autoSpaceDN w:val="0"/>
      <w:adjustRightInd w:val="0"/>
      <w:spacing w:line="400" w:lineRule="exact"/>
      <w:jc w:val="both"/>
      <w:textAlignment w:val="baseline"/>
    </w:pPr>
    <w:rPr>
      <w:rFonts w:ascii="Times New Roman" w:hAnsi="Times New Roman" w:eastAsia="宋体" w:cs="Times New Roman"/>
      <w:kern w:val="0"/>
      <w:sz w:val="24"/>
      <w:szCs w:val="20"/>
      <w:lang w:val="en-US" w:eastAsia="zh-CN" w:bidi="ar-SA"/>
    </w:rPr>
  </w:style>
  <w:style w:type="paragraph" w:customStyle="1" w:styleId="710">
    <w:name w:val="Char3 Char Char Char11"/>
    <w:basedOn w:val="1"/>
    <w:qFormat/>
    <w:uiPriority w:val="99"/>
    <w:pPr>
      <w:widowControl/>
      <w:adjustRightInd/>
      <w:spacing w:after="160" w:line="240" w:lineRule="exact"/>
      <w:jc w:val="left"/>
    </w:pPr>
    <w:rPr>
      <w:szCs w:val="20"/>
    </w:rPr>
  </w:style>
  <w:style w:type="paragraph" w:customStyle="1" w:styleId="711">
    <w:name w:val="Char Char1121"/>
    <w:basedOn w:val="1"/>
    <w:qFormat/>
    <w:uiPriority w:val="99"/>
    <w:pPr>
      <w:spacing w:line="360" w:lineRule="auto"/>
    </w:pPr>
    <w:rPr>
      <w:szCs w:val="20"/>
    </w:rPr>
  </w:style>
  <w:style w:type="paragraph" w:customStyle="1" w:styleId="712">
    <w:name w:val="小项目标题"/>
    <w:basedOn w:val="1"/>
    <w:qFormat/>
    <w:uiPriority w:val="99"/>
    <w:pPr>
      <w:adjustRightInd/>
      <w:spacing w:before="100" w:beforeAutospacing="1" w:after="100" w:afterAutospacing="1" w:line="360" w:lineRule="auto"/>
      <w:ind w:left="480" w:leftChars="200" w:firstLine="200" w:firstLineChars="200"/>
      <w:jc w:val="left"/>
    </w:pPr>
    <w:rPr>
      <w:sz w:val="24"/>
    </w:rPr>
  </w:style>
  <w:style w:type="paragraph" w:customStyle="1" w:styleId="713">
    <w:name w:val="gjt_4"/>
    <w:next w:val="1"/>
    <w:qFormat/>
    <w:uiPriority w:val="99"/>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14">
    <w:name w:val="Normal0"/>
    <w:qFormat/>
    <w:uiPriority w:val="99"/>
    <w:rPr>
      <w:rFonts w:ascii="Times New Roman" w:hAnsi="Times New Roman" w:eastAsia="宋体" w:cs="Times New Roman"/>
      <w:kern w:val="0"/>
      <w:sz w:val="20"/>
      <w:szCs w:val="20"/>
      <w:lang w:val="en-US" w:eastAsia="en-US" w:bidi="ar-SA"/>
    </w:rPr>
  </w:style>
  <w:style w:type="paragraph" w:customStyle="1" w:styleId="715">
    <w:name w:val="带编号样式"/>
    <w:basedOn w:val="634"/>
    <w:qFormat/>
    <w:uiPriority w:val="99"/>
    <w:pPr>
      <w:tabs>
        <w:tab w:val="left" w:pos="840"/>
      </w:tabs>
      <w:snapToGrid w:val="0"/>
      <w:ind w:left="840" w:hanging="420" w:firstLineChars="0"/>
    </w:pPr>
    <w:rPr>
      <w:rFonts w:ascii="仿宋_GB2312" w:eastAsia="仿宋_GB2312"/>
      <w:color w:val="000000"/>
    </w:rPr>
  </w:style>
  <w:style w:type="paragraph" w:customStyle="1" w:styleId="716">
    <w:name w:val="msonormal"/>
    <w:basedOn w:val="1"/>
    <w:qFormat/>
    <w:uiPriority w:val="99"/>
    <w:pPr>
      <w:widowControl/>
      <w:adjustRightInd/>
      <w:spacing w:before="100" w:beforeAutospacing="1" w:after="100" w:afterAutospacing="1"/>
      <w:jc w:val="left"/>
    </w:pPr>
    <w:rPr>
      <w:rFonts w:ascii="宋体" w:hAnsi="宋体" w:cs="宋体"/>
      <w:kern w:val="0"/>
      <w:sz w:val="24"/>
    </w:rPr>
  </w:style>
  <w:style w:type="paragraph" w:customStyle="1" w:styleId="717">
    <w:name w:val="方形箭头"/>
    <w:basedOn w:val="1"/>
    <w:qFormat/>
    <w:uiPriority w:val="99"/>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8">
    <w:name w:val="封面"/>
    <w:basedOn w:val="1"/>
    <w:qFormat/>
    <w:uiPriority w:val="99"/>
    <w:pPr>
      <w:spacing w:line="360" w:lineRule="atLeast"/>
      <w:jc w:val="right"/>
      <w:textAlignment w:val="baseline"/>
    </w:pPr>
    <w:rPr>
      <w:rFonts w:ascii="Symbol" w:hAnsi="Symbol"/>
      <w:kern w:val="0"/>
      <w:szCs w:val="20"/>
    </w:rPr>
  </w:style>
  <w:style w:type="paragraph" w:customStyle="1" w:styleId="719">
    <w:name w:val="__正文"/>
    <w:qFormat/>
    <w:uiPriority w:val="99"/>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20">
    <w:name w:val="font5"/>
    <w:basedOn w:val="1"/>
    <w:qFormat/>
    <w:uiPriority w:val="99"/>
    <w:pPr>
      <w:widowControl/>
      <w:adjustRightInd/>
      <w:spacing w:before="100" w:beforeAutospacing="1" w:after="100" w:afterAutospacing="1" w:line="360" w:lineRule="auto"/>
      <w:ind w:firstLine="200" w:firstLineChars="200"/>
      <w:jc w:val="left"/>
    </w:pPr>
    <w:rPr>
      <w:rFonts w:ascii="宋体" w:hAnsi="宋体"/>
      <w:kern w:val="0"/>
      <w:sz w:val="18"/>
      <w:szCs w:val="18"/>
    </w:rPr>
  </w:style>
  <w:style w:type="paragraph" w:customStyle="1" w:styleId="721">
    <w:name w:val="默认段落字体 Para Char Char Char1 Char"/>
    <w:basedOn w:val="1"/>
    <w:qFormat/>
    <w:uiPriority w:val="99"/>
    <w:pPr>
      <w:spacing w:line="240" w:lineRule="atLeast"/>
      <w:ind w:left="420" w:firstLine="420"/>
    </w:pPr>
    <w:rPr>
      <w:sz w:val="24"/>
    </w:rPr>
  </w:style>
  <w:style w:type="paragraph" w:customStyle="1" w:styleId="722">
    <w:name w:val="WW-正文文字缩进 2"/>
    <w:basedOn w:val="1"/>
    <w:qFormat/>
    <w:uiPriority w:val="99"/>
    <w:pPr>
      <w:suppressAutoHyphens/>
      <w:adjustRightInd/>
      <w:ind w:firstLine="420"/>
    </w:pPr>
    <w:rPr>
      <w:kern w:val="1"/>
      <w:szCs w:val="20"/>
    </w:rPr>
  </w:style>
  <w:style w:type="paragraph" w:customStyle="1" w:styleId="723">
    <w:name w:val="xl41"/>
    <w:basedOn w:val="1"/>
    <w:qFormat/>
    <w:uiPriority w:val="99"/>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24">
    <w:name w:val="样式 标题 2 + 四号"/>
    <w:basedOn w:val="3"/>
    <w:qFormat/>
    <w:uiPriority w:val="99"/>
    <w:pPr>
      <w:spacing w:before="120" w:after="120"/>
      <w:ind w:left="0" w:firstLine="0"/>
      <w:jc w:val="both"/>
    </w:pPr>
    <w:rPr>
      <w:rFonts w:ascii="宋体" w:hAnsi="Arial" w:eastAsia="宋体"/>
      <w:sz w:val="28"/>
      <w:lang w:val="en-US"/>
    </w:rPr>
  </w:style>
  <w:style w:type="paragraph" w:customStyle="1" w:styleId="725">
    <w:name w:val="有符号正文"/>
    <w:basedOn w:val="1"/>
    <w:qFormat/>
    <w:uiPriority w:val="99"/>
    <w:pPr>
      <w:adjustRightInd/>
      <w:spacing w:line="400" w:lineRule="exact"/>
      <w:ind w:firstLine="200" w:firstLineChars="200"/>
    </w:pPr>
    <w:rPr>
      <w:rFonts w:ascii="Arial" w:hAnsi="Arial"/>
    </w:rPr>
  </w:style>
  <w:style w:type="paragraph" w:customStyle="1" w:styleId="726">
    <w:name w:val="font10"/>
    <w:basedOn w:val="1"/>
    <w:qFormat/>
    <w:uiPriority w:val="99"/>
    <w:pPr>
      <w:widowControl/>
      <w:adjustRightInd/>
      <w:spacing w:before="100" w:beforeAutospacing="1" w:after="100" w:afterAutospacing="1"/>
      <w:jc w:val="left"/>
    </w:pPr>
    <w:rPr>
      <w:rFonts w:ascii="宋体" w:hAnsi="宋体" w:cs="宋体"/>
      <w:kern w:val="0"/>
      <w:sz w:val="18"/>
      <w:szCs w:val="18"/>
    </w:rPr>
  </w:style>
  <w:style w:type="paragraph" w:customStyle="1" w:styleId="727">
    <w:name w:val="样式 样式 正文文本缩进 + 仿宋_GB2312 小四 首行缩进:  0 厘米 行距: 1.5 倍行距 + (中文) 仿宋_GB... Char Char"/>
    <w:basedOn w:val="1"/>
    <w:qFormat/>
    <w:uiPriority w:val="99"/>
    <w:pPr>
      <w:spacing w:line="360" w:lineRule="auto"/>
      <w:ind w:firstLine="480" w:firstLineChars="200"/>
    </w:pPr>
    <w:rPr>
      <w:rFonts w:ascii="仿宋_GB2312" w:eastAsia="新宋体"/>
      <w:sz w:val="24"/>
      <w:szCs w:val="20"/>
    </w:rPr>
  </w:style>
  <w:style w:type="paragraph" w:customStyle="1" w:styleId="728">
    <w:name w:val="4"/>
    <w:basedOn w:val="1"/>
    <w:next w:val="37"/>
    <w:qFormat/>
    <w:uiPriority w:val="99"/>
    <w:pPr>
      <w:spacing w:after="120" w:line="480" w:lineRule="auto"/>
      <w:ind w:left="420" w:leftChars="200"/>
    </w:pPr>
    <w:rPr>
      <w:sz w:val="24"/>
      <w:szCs w:val="20"/>
    </w:rPr>
  </w:style>
  <w:style w:type="paragraph" w:customStyle="1" w:styleId="729">
    <w:name w:val="tableheading"/>
    <w:basedOn w:val="1"/>
    <w:qFormat/>
    <w:uiPriority w:val="99"/>
    <w:pPr>
      <w:widowControl/>
      <w:adjustRightInd/>
      <w:spacing w:before="100" w:beforeAutospacing="1" w:after="100" w:afterAutospacing="1"/>
      <w:jc w:val="left"/>
    </w:pPr>
    <w:rPr>
      <w:rFonts w:ascii="宋体" w:hAnsi="宋体" w:cs="宋体"/>
      <w:kern w:val="0"/>
      <w:sz w:val="24"/>
    </w:rPr>
  </w:style>
  <w:style w:type="paragraph" w:customStyle="1" w:styleId="730">
    <w:name w:val="样式1"/>
    <w:basedOn w:val="1"/>
    <w:qFormat/>
    <w:uiPriority w:val="99"/>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31">
    <w:name w:val="样式 标题 3H3 + 两端对齐"/>
    <w:basedOn w:val="4"/>
    <w:qFormat/>
    <w:uiPriority w:val="99"/>
    <w:pPr>
      <w:keepLines w:val="0"/>
      <w:spacing w:before="0" w:after="0" w:line="240" w:lineRule="auto"/>
      <w:jc w:val="left"/>
    </w:pPr>
    <w:rPr>
      <w:rFonts w:cs="宋体"/>
      <w:sz w:val="21"/>
      <w:szCs w:val="20"/>
    </w:rPr>
  </w:style>
  <w:style w:type="paragraph" w:customStyle="1" w:styleId="732">
    <w:name w:val="样式 仿宋_GB2312 小三 左侧:  1.06 厘米"/>
    <w:basedOn w:val="1"/>
    <w:qFormat/>
    <w:uiPriority w:val="99"/>
    <w:pPr>
      <w:spacing w:line="360" w:lineRule="auto"/>
      <w:ind w:left="601"/>
    </w:pPr>
    <w:rPr>
      <w:rFonts w:ascii="仿宋_GB2312" w:eastAsia="仿宋_GB2312"/>
      <w:sz w:val="24"/>
      <w:szCs w:val="20"/>
    </w:rPr>
  </w:style>
  <w:style w:type="paragraph" w:customStyle="1" w:styleId="733">
    <w:name w:val="小标题"/>
    <w:basedOn w:val="1"/>
    <w:qFormat/>
    <w:uiPriority w:val="99"/>
    <w:pPr>
      <w:spacing w:before="120" w:line="360" w:lineRule="atLeast"/>
      <w:ind w:left="1134"/>
      <w:jc w:val="left"/>
      <w:textAlignment w:val="baseline"/>
    </w:pPr>
    <w:rPr>
      <w:rFonts w:eastAsia="黑体"/>
      <w:kern w:val="0"/>
      <w:szCs w:val="20"/>
    </w:rPr>
  </w:style>
  <w:style w:type="paragraph" w:customStyle="1" w:styleId="734">
    <w:name w:val="节标题"/>
    <w:basedOn w:val="1"/>
    <w:qFormat/>
    <w:uiPriority w:val="99"/>
    <w:pPr>
      <w:autoSpaceDE w:val="0"/>
      <w:autoSpaceDN w:val="0"/>
      <w:spacing w:line="289" w:lineRule="atLeast"/>
      <w:ind w:firstLine="200" w:firstLineChars="200"/>
      <w:jc w:val="center"/>
    </w:pPr>
    <w:rPr>
      <w:color w:val="000000"/>
      <w:kern w:val="0"/>
      <w:sz w:val="28"/>
      <w:szCs w:val="28"/>
    </w:rPr>
  </w:style>
  <w:style w:type="paragraph" w:customStyle="1" w:styleId="735">
    <w:name w:val="表格 表头"/>
    <w:basedOn w:val="1"/>
    <w:qFormat/>
    <w:uiPriority w:val="99"/>
    <w:pPr>
      <w:adjustRightInd/>
      <w:spacing w:beforeLines="50" w:afterLines="50" w:line="360" w:lineRule="auto"/>
      <w:jc w:val="center"/>
    </w:pPr>
    <w:rPr>
      <w:rFonts w:ascii="微软雅黑" w:hAnsi="Calibri" w:eastAsia="微软雅黑"/>
      <w:b/>
      <w:sz w:val="28"/>
      <w:szCs w:val="20"/>
    </w:rPr>
  </w:style>
  <w:style w:type="paragraph" w:customStyle="1" w:styleId="736">
    <w:name w:val="xl75"/>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7">
    <w:name w:val="Char Char1 Char Char Char"/>
    <w:basedOn w:val="1"/>
    <w:qFormat/>
    <w:uiPriority w:val="99"/>
    <w:rPr>
      <w:rFonts w:ascii="仿宋_GB2312" w:eastAsia="仿宋_GB2312"/>
      <w:b/>
      <w:sz w:val="32"/>
      <w:szCs w:val="20"/>
    </w:rPr>
  </w:style>
  <w:style w:type="paragraph" w:customStyle="1" w:styleId="738">
    <w:name w:val="表格题注"/>
    <w:next w:val="1"/>
    <w:qFormat/>
    <w:uiPriority w:val="99"/>
    <w:pPr>
      <w:keepLines/>
      <w:tabs>
        <w:tab w:val="left" w:pos="4200"/>
      </w:tabs>
      <w:spacing w:beforeLines="100"/>
      <w:ind w:left="1089" w:hanging="369"/>
      <w:jc w:val="center"/>
    </w:pPr>
    <w:rPr>
      <w:rFonts w:ascii="Arial" w:hAnsi="Arial" w:eastAsia="宋体" w:cs="Times New Roman"/>
      <w:kern w:val="0"/>
      <w:sz w:val="18"/>
      <w:szCs w:val="18"/>
      <w:lang w:val="en-US" w:eastAsia="zh-CN" w:bidi="ar-SA"/>
    </w:rPr>
  </w:style>
  <w:style w:type="paragraph" w:customStyle="1" w:styleId="739">
    <w:name w:val="Char Char11 Char Char Char Char Char Char Char Char Char Char Char Char Char Char Char Char Char1"/>
    <w:basedOn w:val="1"/>
    <w:qFormat/>
    <w:uiPriority w:val="99"/>
    <w:pPr>
      <w:adjustRightInd/>
      <w:spacing w:line="360" w:lineRule="auto"/>
    </w:pPr>
    <w:rPr>
      <w:rFonts w:ascii="Arial" w:hAnsi="Arial" w:eastAsia="黑体" w:cs="Arial"/>
      <w:kern w:val="0"/>
      <w:szCs w:val="21"/>
    </w:rPr>
  </w:style>
  <w:style w:type="paragraph" w:customStyle="1" w:styleId="740">
    <w:name w:val="Picture"/>
    <w:basedOn w:val="1"/>
    <w:next w:val="16"/>
    <w:qFormat/>
    <w:uiPriority w:val="99"/>
    <w:pPr>
      <w:keepNext/>
      <w:widowControl/>
      <w:adjustRightInd/>
      <w:ind w:firstLine="200" w:firstLineChars="200"/>
    </w:pPr>
    <w:rPr>
      <w:rFonts w:ascii="楷体" w:hAnsi="Arial" w:eastAsia="楷体"/>
      <w:b/>
      <w:spacing w:val="-5"/>
      <w:w w:val="98"/>
      <w:kern w:val="0"/>
      <w:sz w:val="24"/>
      <w:szCs w:val="20"/>
    </w:rPr>
  </w:style>
  <w:style w:type="paragraph" w:customStyle="1" w:styleId="741">
    <w:name w:val="Char Char1 Char Char Char2"/>
    <w:basedOn w:val="1"/>
    <w:qFormat/>
    <w:uiPriority w:val="99"/>
    <w:rPr>
      <w:rFonts w:ascii="仿宋_GB2312" w:eastAsia="仿宋_GB2312"/>
      <w:b/>
      <w:sz w:val="32"/>
      <w:szCs w:val="32"/>
    </w:rPr>
  </w:style>
  <w:style w:type="paragraph" w:customStyle="1" w:styleId="742">
    <w:name w:val="Char3 Char Char Char1"/>
    <w:basedOn w:val="1"/>
    <w:qFormat/>
    <w:uiPriority w:val="99"/>
    <w:pPr>
      <w:widowControl/>
      <w:adjustRightInd/>
      <w:spacing w:after="160" w:line="240" w:lineRule="exact"/>
      <w:jc w:val="left"/>
    </w:pPr>
    <w:rPr>
      <w:szCs w:val="20"/>
    </w:rPr>
  </w:style>
  <w:style w:type="paragraph" w:customStyle="1" w:styleId="743">
    <w:name w:val="Char1 Char Char Char21"/>
    <w:basedOn w:val="1"/>
    <w:qFormat/>
    <w:uiPriority w:val="99"/>
    <w:rPr>
      <w:rFonts w:ascii="Tahoma" w:hAnsi="Tahoma"/>
      <w:sz w:val="24"/>
      <w:szCs w:val="20"/>
    </w:rPr>
  </w:style>
  <w:style w:type="paragraph" w:customStyle="1" w:styleId="744">
    <w:name w:val="Char3 Char Char Char Char Char Char11"/>
    <w:basedOn w:val="1"/>
    <w:qFormat/>
    <w:uiPriority w:val="99"/>
    <w:pPr>
      <w:adjustRightInd/>
      <w:spacing w:line="360" w:lineRule="auto"/>
    </w:pPr>
    <w:rPr>
      <w:rFonts w:ascii="Arial" w:hAnsi="Arial" w:eastAsia="黑体" w:cs="Arial"/>
      <w:kern w:val="0"/>
      <w:szCs w:val="21"/>
    </w:rPr>
  </w:style>
  <w:style w:type="paragraph" w:customStyle="1" w:styleId="745">
    <w:name w:val="正文（标题三）"/>
    <w:basedOn w:val="1"/>
    <w:qFormat/>
    <w:uiPriority w:val="99"/>
    <w:pPr>
      <w:spacing w:line="360" w:lineRule="auto"/>
      <w:ind w:firstLine="200" w:firstLineChars="200"/>
    </w:pPr>
    <w:rPr>
      <w:sz w:val="24"/>
    </w:rPr>
  </w:style>
  <w:style w:type="paragraph" w:customStyle="1" w:styleId="746">
    <w:name w:val="样式 正1 + 首行缩进:  2 字符"/>
    <w:basedOn w:val="1"/>
    <w:qFormat/>
    <w:uiPriority w:val="99"/>
    <w:pPr>
      <w:adjustRightInd/>
      <w:spacing w:line="360" w:lineRule="auto"/>
      <w:ind w:firstLine="480" w:firstLineChars="200"/>
    </w:pPr>
    <w:rPr>
      <w:rFonts w:ascii="仿宋_GB2312" w:eastAsia="仿宋_GB2312"/>
      <w:sz w:val="24"/>
    </w:rPr>
  </w:style>
  <w:style w:type="paragraph" w:customStyle="1" w:styleId="747">
    <w:name w:val="xl66"/>
    <w:basedOn w:val="1"/>
    <w:qFormat/>
    <w:uiPriority w:val="99"/>
    <w:pPr>
      <w:widowControl/>
      <w:adjustRightInd/>
      <w:spacing w:before="100" w:beforeAutospacing="1" w:after="100" w:afterAutospacing="1"/>
      <w:jc w:val="left"/>
    </w:pPr>
    <w:rPr>
      <w:rFonts w:ascii="宋体" w:hAnsi="宋体" w:cs="宋体"/>
      <w:kern w:val="0"/>
      <w:sz w:val="24"/>
    </w:rPr>
  </w:style>
  <w:style w:type="paragraph" w:customStyle="1" w:styleId="748">
    <w:name w:val="样式 样式 宋体 小四 段前: 7.8 磅 段后: 7.8 磅 行距: 1.5 倍行距 + 小二 首行缩进:  2 字符"/>
    <w:basedOn w:val="1"/>
    <w:qFormat/>
    <w:uiPriority w:val="99"/>
    <w:pPr>
      <w:adjustRightInd/>
      <w:spacing w:line="360" w:lineRule="auto"/>
      <w:ind w:firstLine="480" w:firstLineChars="200"/>
    </w:pPr>
    <w:rPr>
      <w:rFonts w:ascii="宋体" w:hAnsi="宋体" w:cs="宋体"/>
      <w:sz w:val="24"/>
      <w:szCs w:val="20"/>
    </w:rPr>
  </w:style>
  <w:style w:type="paragraph" w:customStyle="1" w:styleId="749">
    <w:name w:val="Default Text"/>
    <w:basedOn w:val="1"/>
    <w:qFormat/>
    <w:uiPriority w:val="99"/>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50">
    <w:name w:val="小节标题"/>
    <w:basedOn w:val="1"/>
    <w:qFormat/>
    <w:uiPriority w:val="99"/>
    <w:pPr>
      <w:autoSpaceDE w:val="0"/>
      <w:autoSpaceDN w:val="0"/>
      <w:spacing w:before="175" w:after="102" w:line="351" w:lineRule="atLeast"/>
      <w:ind w:firstLine="200" w:firstLineChars="200"/>
    </w:pPr>
    <w:rPr>
      <w:color w:val="000000"/>
      <w:kern w:val="0"/>
      <w:szCs w:val="21"/>
    </w:rPr>
  </w:style>
  <w:style w:type="paragraph" w:customStyle="1" w:styleId="751">
    <w:name w:val="Char1 Char Char Char4"/>
    <w:basedOn w:val="1"/>
    <w:qFormat/>
    <w:uiPriority w:val="99"/>
    <w:pPr>
      <w:adjustRightInd/>
      <w:ind w:firstLine="200" w:firstLineChars="200"/>
    </w:pPr>
    <w:rPr>
      <w:rFonts w:ascii="Tahoma" w:hAnsi="Tahoma"/>
      <w:sz w:val="24"/>
      <w:szCs w:val="20"/>
    </w:rPr>
  </w:style>
  <w:style w:type="paragraph" w:customStyle="1" w:styleId="752">
    <w:name w:val="_标题2"/>
    <w:basedOn w:val="719"/>
    <w:next w:val="719"/>
    <w:qFormat/>
    <w:uiPriority w:val="99"/>
    <w:pPr>
      <w:widowControl w:val="0"/>
      <w:tabs>
        <w:tab w:val="left" w:pos="480"/>
      </w:tabs>
      <w:spacing w:beforeLines="50" w:afterLines="50"/>
      <w:ind w:left="50" w:leftChars="50" w:hanging="420" w:firstLineChars="0"/>
      <w:outlineLvl w:val="1"/>
    </w:pPr>
    <w:rPr>
      <w:b/>
      <w:sz w:val="36"/>
    </w:rPr>
  </w:style>
  <w:style w:type="paragraph" w:customStyle="1" w:styleId="753">
    <w:name w:val="样式1 + (中宋体"/>
    <w:basedOn w:val="730"/>
    <w:qFormat/>
    <w:uiPriority w:val="99"/>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54">
    <w:name w:val="xl71"/>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5">
    <w:name w:val="La0b"/>
    <w:basedOn w:val="1"/>
    <w:qFormat/>
    <w:uiPriority w:val="99"/>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6">
    <w:name w:val="正文 主体"/>
    <w:basedOn w:val="1"/>
    <w:qFormat/>
    <w:uiPriority w:val="99"/>
    <w:pPr>
      <w:adjustRightInd/>
      <w:spacing w:line="360" w:lineRule="auto"/>
      <w:ind w:firstLine="200" w:firstLineChars="200"/>
      <w:jc w:val="left"/>
    </w:pPr>
    <w:rPr>
      <w:rFonts w:ascii="微软雅黑" w:hAnsi="Calibri" w:eastAsia="微软雅黑"/>
      <w:kern w:val="0"/>
      <w:sz w:val="24"/>
      <w:szCs w:val="20"/>
    </w:rPr>
  </w:style>
  <w:style w:type="paragraph" w:customStyle="1" w:styleId="757">
    <w:name w:val="四号　首行缩进"/>
    <w:basedOn w:val="1"/>
    <w:qFormat/>
    <w:uiPriority w:val="99"/>
    <w:pPr>
      <w:adjustRightInd/>
      <w:spacing w:line="360" w:lineRule="auto"/>
    </w:pPr>
    <w:rPr>
      <w:rFonts w:ascii="宋体" w:hAnsi="宋体"/>
      <w:szCs w:val="20"/>
    </w:rPr>
  </w:style>
  <w:style w:type="paragraph" w:customStyle="1" w:styleId="758">
    <w:name w:val="深色列表 - 强调文字颜色 51"/>
    <w:basedOn w:val="1"/>
    <w:qFormat/>
    <w:uiPriority w:val="99"/>
    <w:pPr>
      <w:adjustRightInd/>
      <w:spacing w:line="360" w:lineRule="auto"/>
      <w:ind w:firstLine="200" w:firstLineChars="200"/>
    </w:pPr>
    <w:rPr>
      <w:rFonts w:eastAsia="楷体_GB2312" w:cs="Lucida Sans"/>
      <w:sz w:val="24"/>
    </w:rPr>
  </w:style>
  <w:style w:type="paragraph" w:customStyle="1" w:styleId="759">
    <w:name w:val="Char Char Char Char Char Char Char Char Char Char Char1 Char"/>
    <w:basedOn w:val="1"/>
    <w:qFormat/>
    <w:uiPriority w:val="99"/>
    <w:pPr>
      <w:adjustRightInd/>
    </w:pPr>
    <w:rPr>
      <w:rFonts w:ascii="Tahoma" w:hAnsi="Tahoma"/>
      <w:sz w:val="24"/>
    </w:rPr>
  </w:style>
  <w:style w:type="paragraph" w:customStyle="1" w:styleId="760">
    <w:name w:val="Char Char Char Char11"/>
    <w:basedOn w:val="1"/>
    <w:qFormat/>
    <w:uiPriority w:val="99"/>
    <w:rPr>
      <w:rFonts w:ascii="Tahoma" w:hAnsi="Tahoma"/>
      <w:sz w:val="24"/>
      <w:szCs w:val="20"/>
    </w:rPr>
  </w:style>
  <w:style w:type="paragraph" w:customStyle="1" w:styleId="761">
    <w:name w:val="封面文档标题"/>
    <w:basedOn w:val="1"/>
    <w:qFormat/>
    <w:uiPriority w:val="99"/>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62">
    <w:name w:val="Char Char Char Char"/>
    <w:basedOn w:val="1"/>
    <w:qFormat/>
    <w:uiPriority w:val="99"/>
    <w:rPr>
      <w:rFonts w:ascii="Tahoma" w:hAnsi="Tahoma"/>
      <w:sz w:val="24"/>
      <w:szCs w:val="20"/>
    </w:rPr>
  </w:style>
  <w:style w:type="paragraph" w:customStyle="1" w:styleId="763">
    <w:name w:val="标1"/>
    <w:basedOn w:val="1"/>
    <w:qFormat/>
    <w:uiPriority w:val="99"/>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64">
    <w:name w:val="Char19"/>
    <w:basedOn w:val="1"/>
    <w:qFormat/>
    <w:uiPriority w:val="99"/>
    <w:pPr>
      <w:adjustRightInd/>
    </w:pPr>
    <w:rPr>
      <w:szCs w:val="20"/>
    </w:rPr>
  </w:style>
  <w:style w:type="paragraph" w:customStyle="1" w:styleId="765">
    <w:name w:val="标书正文格式"/>
    <w:qFormat/>
    <w:uiPriority w:val="99"/>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6">
    <w:name w:val="样式8"/>
    <w:basedOn w:val="1"/>
    <w:qFormat/>
    <w:uiPriority w:val="99"/>
    <w:pPr>
      <w:spacing w:beforeLines="50" w:afterLines="50"/>
      <w:ind w:firstLine="200" w:firstLineChars="200"/>
      <w:outlineLvl w:val="4"/>
    </w:pPr>
    <w:rPr>
      <w:rFonts w:ascii="仿宋_GB2312" w:hAnsi="宋体" w:eastAsia="仿宋_GB2312"/>
      <w:b/>
      <w:bCs/>
      <w:sz w:val="24"/>
    </w:rPr>
  </w:style>
  <w:style w:type="paragraph" w:customStyle="1" w:styleId="767">
    <w:name w:val="_Style 5"/>
    <w:basedOn w:val="1"/>
    <w:qFormat/>
    <w:uiPriority w:val="99"/>
    <w:pPr>
      <w:adjustRightInd/>
      <w:ind w:firstLine="420" w:firstLineChars="200"/>
    </w:pPr>
    <w:rPr>
      <w:rFonts w:eastAsia="仿宋_GB2312"/>
      <w:sz w:val="28"/>
    </w:rPr>
  </w:style>
  <w:style w:type="paragraph" w:customStyle="1" w:styleId="768">
    <w:name w:val="正文文字缩进"/>
    <w:basedOn w:val="1"/>
    <w:qFormat/>
    <w:uiPriority w:val="99"/>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9">
    <w:name w:val="列出段落*"/>
    <w:basedOn w:val="1"/>
    <w:qFormat/>
    <w:uiPriority w:val="99"/>
    <w:pPr>
      <w:adjustRightInd/>
      <w:spacing w:line="360" w:lineRule="auto"/>
      <w:ind w:firstLine="200"/>
    </w:pPr>
    <w:rPr>
      <w:rFonts w:eastAsia="楷体_GB2312" w:cs="Lucida Sans Unicode"/>
      <w:color w:val="000000"/>
      <w:kern w:val="1"/>
      <w:sz w:val="24"/>
    </w:rPr>
  </w:style>
  <w:style w:type="paragraph" w:customStyle="1" w:styleId="770">
    <w:name w:val="文章总标题"/>
    <w:basedOn w:val="1"/>
    <w:qFormat/>
    <w:uiPriority w:val="99"/>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71">
    <w:name w:val="标书表格字体格式"/>
    <w:next w:val="765"/>
    <w:qFormat/>
    <w:uiPriority w:val="99"/>
    <w:rPr>
      <w:rFonts w:ascii="Times New Roman" w:hAnsi="Times New Roman" w:eastAsia="宋体" w:cs="Times New Roman"/>
      <w:kern w:val="2"/>
      <w:sz w:val="21"/>
      <w:szCs w:val="24"/>
      <w:lang w:val="en-US" w:eastAsia="zh-CN" w:bidi="ar-SA"/>
    </w:rPr>
  </w:style>
  <w:style w:type="paragraph" w:customStyle="1" w:styleId="772">
    <w:name w:val="Char22"/>
    <w:basedOn w:val="1"/>
    <w:qFormat/>
    <w:uiPriority w:val="99"/>
    <w:pPr>
      <w:adjustRightInd/>
      <w:spacing w:line="360" w:lineRule="auto"/>
      <w:ind w:firstLine="480" w:firstLineChars="200"/>
    </w:pPr>
    <w:rPr>
      <w:rFonts w:ascii="仿宋_GB2312" w:eastAsia="仿宋_GB2312"/>
      <w:b/>
      <w:sz w:val="32"/>
      <w:szCs w:val="32"/>
    </w:rPr>
  </w:style>
  <w:style w:type="paragraph" w:customStyle="1" w:styleId="773">
    <w:name w:val="Char12"/>
    <w:basedOn w:val="1"/>
    <w:qFormat/>
    <w:uiPriority w:val="99"/>
    <w:pPr>
      <w:widowControl/>
      <w:spacing w:after="160" w:line="240" w:lineRule="exact"/>
      <w:jc w:val="left"/>
    </w:pPr>
    <w:rPr>
      <w:rFonts w:ascii="Verdana" w:hAnsi="Verdana" w:eastAsia="仿宋_GB2312"/>
      <w:kern w:val="0"/>
      <w:sz w:val="24"/>
      <w:szCs w:val="20"/>
      <w:lang w:eastAsia="en-US"/>
    </w:rPr>
  </w:style>
  <w:style w:type="paragraph" w:customStyle="1" w:styleId="774">
    <w:name w:val="修订3"/>
    <w:qFormat/>
    <w:uiPriority w:val="99"/>
    <w:rPr>
      <w:rFonts w:ascii="Times New Roman" w:hAnsi="Times New Roman" w:eastAsia="宋体" w:cs="Times New Roman"/>
      <w:kern w:val="2"/>
      <w:sz w:val="21"/>
      <w:szCs w:val="20"/>
      <w:lang w:val="en-US" w:eastAsia="zh-CN" w:bidi="ar-SA"/>
    </w:rPr>
  </w:style>
  <w:style w:type="paragraph" w:customStyle="1" w:styleId="775">
    <w:name w:val="CSS1级正文 Char"/>
    <w:basedOn w:val="23"/>
    <w:qFormat/>
    <w:uiPriority w:val="99"/>
    <w:pPr>
      <w:autoSpaceDE/>
      <w:autoSpaceDN/>
      <w:snapToGrid w:val="0"/>
      <w:ind w:firstLine="480" w:firstLineChars="200"/>
    </w:pPr>
    <w:rPr>
      <w:rFonts w:ascii="Times New Roman"/>
      <w:szCs w:val="24"/>
      <w:lang w:val="en-US"/>
    </w:rPr>
  </w:style>
  <w:style w:type="paragraph" w:customStyle="1" w:styleId="776">
    <w:name w:val="无间隔2"/>
    <w:qFormat/>
    <w:uiPriority w:val="99"/>
    <w:pPr>
      <w:widowControl w:val="0"/>
      <w:jc w:val="both"/>
    </w:pPr>
    <w:rPr>
      <w:rFonts w:ascii="Times New Roman" w:hAnsi="Times New Roman" w:eastAsia="宋体" w:cs="Times New Roman"/>
      <w:kern w:val="2"/>
      <w:sz w:val="21"/>
      <w:szCs w:val="22"/>
      <w:lang w:val="en-US" w:eastAsia="zh-CN" w:bidi="ar-SA"/>
    </w:rPr>
  </w:style>
  <w:style w:type="paragraph" w:customStyle="1" w:styleId="777">
    <w:name w:val="表文字"/>
    <w:qFormat/>
    <w:uiPriority w:val="99"/>
    <w:rPr>
      <w:rFonts w:ascii="宋体" w:hAnsi="Times New Roman" w:eastAsia="宋体" w:cs="Times New Roman"/>
      <w:kern w:val="2"/>
      <w:sz w:val="20"/>
      <w:szCs w:val="20"/>
      <w:lang w:val="en-US" w:eastAsia="zh-CN" w:bidi="ar-SA"/>
    </w:rPr>
  </w:style>
  <w:style w:type="paragraph" w:customStyle="1" w:styleId="778">
    <w:name w:val="MM Title"/>
    <w:basedOn w:val="60"/>
    <w:qFormat/>
    <w:uiPriority w:val="99"/>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9">
    <w:name w:val="缺省文本"/>
    <w:basedOn w:val="1"/>
    <w:qFormat/>
    <w:uiPriority w:val="99"/>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80">
    <w:name w:val="Char Char Char Char Char Char1 Char1"/>
    <w:basedOn w:val="1"/>
    <w:qFormat/>
    <w:uiPriority w:val="99"/>
    <w:pPr>
      <w:widowControl/>
      <w:spacing w:after="160" w:line="240" w:lineRule="exact"/>
      <w:jc w:val="left"/>
    </w:pPr>
    <w:rPr>
      <w:rFonts w:ascii="Verdana" w:hAnsi="Verdana"/>
      <w:kern w:val="0"/>
      <w:szCs w:val="20"/>
      <w:lang w:eastAsia="en-US"/>
    </w:rPr>
  </w:style>
  <w:style w:type="paragraph" w:customStyle="1" w:styleId="781">
    <w:name w:val="Char Char Char Char Char Char Char Char2"/>
    <w:basedOn w:val="1"/>
    <w:qFormat/>
    <w:uiPriority w:val="99"/>
    <w:pPr>
      <w:tabs>
        <w:tab w:val="left" w:pos="360"/>
      </w:tabs>
    </w:pPr>
    <w:rPr>
      <w:sz w:val="24"/>
      <w:szCs w:val="20"/>
    </w:rPr>
  </w:style>
  <w:style w:type="paragraph" w:customStyle="1" w:styleId="782">
    <w:name w:val="表内文字"/>
    <w:basedOn w:val="1"/>
    <w:qFormat/>
    <w:uiPriority w:val="99"/>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83">
    <w:name w:val="正文文本 21"/>
    <w:basedOn w:val="1"/>
    <w:qFormat/>
    <w:uiPriority w:val="99"/>
    <w:pPr>
      <w:widowControl/>
      <w:overflowPunct w:val="0"/>
      <w:autoSpaceDE w:val="0"/>
      <w:autoSpaceDN w:val="0"/>
      <w:ind w:left="720" w:hanging="720"/>
      <w:textAlignment w:val="baseline"/>
    </w:pPr>
    <w:rPr>
      <w:kern w:val="0"/>
      <w:sz w:val="24"/>
      <w:szCs w:val="20"/>
      <w:lang w:val="en-GB"/>
    </w:rPr>
  </w:style>
  <w:style w:type="paragraph" w:customStyle="1" w:styleId="784">
    <w:name w:val="中文标题 3"/>
    <w:qFormat/>
    <w:uiPriority w:val="99"/>
    <w:pPr>
      <w:adjustRightInd/>
      <w:spacing w:before="100" w:beforeAutospacing="1" w:after="100" w:afterAutospacing="1" w:line="360" w:lineRule="auto"/>
      <w:ind w:firstLine="482" w:firstLineChars="0"/>
    </w:pPr>
    <w:rPr>
      <w:rFonts w:ascii="Times New Roman" w:hAnsi="Times New Roman" w:eastAsia="楷体_GB2312" w:cs="Times New Roman"/>
      <w:kern w:val="28"/>
    </w:rPr>
  </w:style>
  <w:style w:type="paragraph" w:customStyle="1" w:styleId="785">
    <w:name w:val="bt_content"/>
    <w:basedOn w:val="1"/>
    <w:qFormat/>
    <w:uiPriority w:val="99"/>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6">
    <w:name w:val="标准书眉_奇数页"/>
    <w:next w:val="1"/>
    <w:qFormat/>
    <w:uiPriority w:val="99"/>
    <w:pPr>
      <w:tabs>
        <w:tab w:val="center" w:pos="4154"/>
        <w:tab w:val="right" w:pos="8306"/>
      </w:tabs>
      <w:spacing w:after="120"/>
      <w:jc w:val="right"/>
    </w:pPr>
    <w:rPr>
      <w:rFonts w:ascii="Times New Roman" w:hAnsi="Times New Roman" w:eastAsia="宋体" w:cs="Times New Roman"/>
      <w:kern w:val="0"/>
      <w:sz w:val="21"/>
      <w:szCs w:val="20"/>
      <w:lang w:val="en-US" w:eastAsia="zh-CN" w:bidi="ar-SA"/>
    </w:rPr>
  </w:style>
  <w:style w:type="paragraph" w:customStyle="1" w:styleId="787">
    <w:name w:val="正文－恩普"/>
    <w:basedOn w:val="15"/>
    <w:qFormat/>
    <w:uiPriority w:val="99"/>
    <w:pPr>
      <w:adjustRightInd/>
      <w:snapToGrid/>
      <w:spacing w:before="100" w:beforeAutospacing="1" w:afterLines="50" w:afterAutospacing="1" w:line="360" w:lineRule="auto"/>
      <w:ind w:firstLine="480" w:firstLineChars="200"/>
      <w:jc w:val="left"/>
    </w:pPr>
    <w:rPr>
      <w:rFonts w:ascii="Times New Roman"/>
      <w:color w:val="auto"/>
      <w:kern w:val="0"/>
      <w:sz w:val="24"/>
    </w:rPr>
  </w:style>
  <w:style w:type="paragraph" w:customStyle="1" w:styleId="788">
    <w:name w:val="Char Char11 Char Char Char Char Char Char Char Char Char Char Char Char Char12"/>
    <w:basedOn w:val="1"/>
    <w:qFormat/>
    <w:uiPriority w:val="99"/>
    <w:pPr>
      <w:adjustRightInd/>
      <w:spacing w:line="360" w:lineRule="auto"/>
    </w:pPr>
    <w:rPr>
      <w:rFonts w:ascii="Arial" w:hAnsi="Arial" w:eastAsia="黑体" w:cs="Arial"/>
      <w:kern w:val="0"/>
      <w:szCs w:val="21"/>
    </w:rPr>
  </w:style>
  <w:style w:type="paragraph" w:customStyle="1" w:styleId="789">
    <w:name w:val="Char4"/>
    <w:basedOn w:val="1"/>
    <w:qFormat/>
    <w:uiPriority w:val="99"/>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790">
    <w:name w:val="p0"/>
    <w:basedOn w:val="1"/>
    <w:qFormat/>
    <w:uiPriority w:val="99"/>
    <w:pPr>
      <w:widowControl/>
      <w:adjustRightInd/>
    </w:pPr>
    <w:rPr>
      <w:kern w:val="0"/>
      <w:szCs w:val="21"/>
    </w:rPr>
  </w:style>
  <w:style w:type="paragraph" w:customStyle="1" w:styleId="791">
    <w:name w:val="Char6"/>
    <w:basedOn w:val="1"/>
    <w:qFormat/>
    <w:uiPriority w:val="99"/>
    <w:rPr>
      <w:rFonts w:ascii="仿宋_GB2312" w:eastAsia="仿宋_GB2312"/>
      <w:b/>
      <w:sz w:val="32"/>
      <w:szCs w:val="32"/>
    </w:rPr>
  </w:style>
  <w:style w:type="paragraph" w:customStyle="1" w:styleId="792">
    <w:name w:val="Char111"/>
    <w:basedOn w:val="1"/>
    <w:qFormat/>
    <w:uiPriority w:val="99"/>
    <w:rPr>
      <w:rFonts w:ascii="仿宋_GB2312" w:eastAsia="仿宋_GB2312"/>
      <w:b/>
      <w:sz w:val="32"/>
      <w:szCs w:val="32"/>
    </w:rPr>
  </w:style>
  <w:style w:type="paragraph" w:customStyle="1" w:styleId="793">
    <w:name w:val="标题3"/>
    <w:basedOn w:val="4"/>
    <w:next w:val="52"/>
    <w:qFormat/>
    <w:uiPriority w:val="99"/>
    <w:pPr>
      <w:tabs>
        <w:tab w:val="clear" w:pos="900"/>
      </w:tabs>
      <w:spacing w:after="0" w:line="360" w:lineRule="auto"/>
    </w:pPr>
    <w:rPr>
      <w:rFonts w:ascii="仿宋" w:hAnsi="仿宋" w:eastAsia="仿宋" w:cs="仿宋"/>
    </w:rPr>
  </w:style>
  <w:style w:type="paragraph" w:customStyle="1" w:styleId="794">
    <w:name w:val="xl23"/>
    <w:basedOn w:val="1"/>
    <w:qFormat/>
    <w:uiPriority w:val="99"/>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5">
    <w:name w:val="Char Char Char1"/>
    <w:basedOn w:val="1"/>
    <w:qFormat/>
    <w:uiPriority w:val="99"/>
    <w:pPr>
      <w:widowControl/>
      <w:spacing w:after="160" w:line="240" w:lineRule="exact"/>
      <w:jc w:val="left"/>
    </w:pPr>
    <w:rPr>
      <w:rFonts w:ascii="Verdana" w:hAnsi="Verdana"/>
      <w:kern w:val="0"/>
      <w:sz w:val="20"/>
      <w:szCs w:val="20"/>
      <w:lang w:eastAsia="en-US"/>
    </w:rPr>
  </w:style>
  <w:style w:type="paragraph" w:customStyle="1" w:styleId="796">
    <w:name w:val="Char1 Char Char Char2"/>
    <w:basedOn w:val="1"/>
    <w:qFormat/>
    <w:uiPriority w:val="99"/>
    <w:pPr>
      <w:adjustRightInd/>
      <w:ind w:firstLine="200" w:firstLineChars="200"/>
    </w:pPr>
    <w:rPr>
      <w:rFonts w:ascii="Tahoma" w:hAnsi="Tahoma"/>
      <w:sz w:val="24"/>
      <w:szCs w:val="20"/>
    </w:rPr>
  </w:style>
  <w:style w:type="paragraph" w:customStyle="1" w:styleId="797">
    <w:name w:val="列出段落1"/>
    <w:basedOn w:val="1"/>
    <w:qFormat/>
    <w:uiPriority w:val="99"/>
    <w:pPr>
      <w:adjustRightInd/>
      <w:spacing w:line="360" w:lineRule="auto"/>
      <w:ind w:firstLine="420" w:firstLineChars="200"/>
    </w:pPr>
    <w:rPr>
      <w:rFonts w:ascii="Calibri" w:hAnsi="Calibri"/>
      <w:sz w:val="24"/>
      <w:szCs w:val="22"/>
    </w:rPr>
  </w:style>
  <w:style w:type="paragraph" w:customStyle="1" w:styleId="798">
    <w:name w:val="样式 标题 1 + 黑色 段前: 0.5 行 段后: 0.5 行1"/>
    <w:basedOn w:val="2"/>
    <w:qFormat/>
    <w:uiPriority w:val="99"/>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rPr>
  </w:style>
  <w:style w:type="paragraph" w:customStyle="1" w:styleId="799">
    <w:name w:val="Char Char Char Char Char Char Char2"/>
    <w:basedOn w:val="1"/>
    <w:qFormat/>
    <w:uiPriority w:val="99"/>
    <w:rPr>
      <w:rFonts w:ascii="仿宋_GB2312" w:eastAsia="仿宋_GB2312"/>
      <w:b/>
      <w:sz w:val="32"/>
      <w:szCs w:val="32"/>
    </w:rPr>
  </w:style>
  <w:style w:type="paragraph" w:customStyle="1" w:styleId="800">
    <w:name w:val="五级条标题"/>
    <w:basedOn w:val="801"/>
    <w:next w:val="646"/>
    <w:qFormat/>
    <w:uiPriority w:val="99"/>
    <w:pPr>
      <w:tabs>
        <w:tab w:val="left" w:pos="1260"/>
        <w:tab w:val="left" w:pos="1680"/>
        <w:tab w:val="left" w:pos="2100"/>
        <w:tab w:val="left" w:pos="2940"/>
        <w:tab w:val="left" w:pos="3360"/>
      </w:tabs>
      <w:ind w:left="3360"/>
      <w:outlineLvl w:val="6"/>
    </w:pPr>
  </w:style>
  <w:style w:type="paragraph" w:customStyle="1" w:styleId="801">
    <w:name w:val="四级条标题"/>
    <w:basedOn w:val="661"/>
    <w:next w:val="646"/>
    <w:qFormat/>
    <w:uiPriority w:val="99"/>
    <w:pPr>
      <w:tabs>
        <w:tab w:val="left" w:pos="2940"/>
        <w:tab w:val="clear" w:pos="2520"/>
      </w:tabs>
      <w:ind w:left="2940"/>
      <w:outlineLvl w:val="5"/>
    </w:pPr>
  </w:style>
  <w:style w:type="paragraph" w:customStyle="1" w:styleId="802">
    <w:name w:val="目录3"/>
    <w:basedOn w:val="1"/>
    <w:qFormat/>
    <w:uiPriority w:val="99"/>
    <w:pPr>
      <w:tabs>
        <w:tab w:val="left" w:leader="dot" w:pos="7370"/>
      </w:tabs>
      <w:autoSpaceDE w:val="0"/>
      <w:autoSpaceDN w:val="0"/>
      <w:spacing w:line="317" w:lineRule="atLeast"/>
      <w:ind w:firstLine="419" w:firstLineChars="200"/>
    </w:pPr>
    <w:rPr>
      <w:color w:val="000000"/>
      <w:kern w:val="0"/>
      <w:szCs w:val="21"/>
    </w:rPr>
  </w:style>
  <w:style w:type="paragraph" w:customStyle="1" w:styleId="803">
    <w:name w:val="Char23"/>
    <w:basedOn w:val="1"/>
    <w:qFormat/>
    <w:uiPriority w:val="99"/>
    <w:rPr>
      <w:rFonts w:ascii="仿宋_GB2312" w:eastAsia="仿宋_GB2312"/>
      <w:b/>
      <w:sz w:val="32"/>
      <w:szCs w:val="32"/>
    </w:rPr>
  </w:style>
  <w:style w:type="paragraph" w:customStyle="1" w:styleId="804">
    <w:name w:val="style3"/>
    <w:basedOn w:val="1"/>
    <w:qFormat/>
    <w:uiPriority w:val="99"/>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5">
    <w:name w:val="列出段落3"/>
    <w:basedOn w:val="1"/>
    <w:qFormat/>
    <w:uiPriority w:val="99"/>
    <w:pPr>
      <w:adjustRightInd/>
      <w:spacing w:line="360" w:lineRule="auto"/>
      <w:ind w:firstLine="420" w:firstLineChars="200"/>
    </w:pPr>
    <w:rPr>
      <w:rFonts w:ascii="Calibri" w:hAnsi="Calibri"/>
      <w:sz w:val="24"/>
      <w:szCs w:val="22"/>
    </w:rPr>
  </w:style>
  <w:style w:type="paragraph" w:customStyle="1" w:styleId="806">
    <w:name w:val="首行缩进"/>
    <w:basedOn w:val="1"/>
    <w:qFormat/>
    <w:uiPriority w:val="99"/>
    <w:pPr>
      <w:spacing w:line="360" w:lineRule="auto"/>
      <w:ind w:firstLine="480" w:firstLineChars="200"/>
    </w:pPr>
    <w:rPr>
      <w:rFonts w:ascii="宋体"/>
      <w:sz w:val="24"/>
      <w:szCs w:val="20"/>
    </w:rPr>
  </w:style>
  <w:style w:type="paragraph" w:customStyle="1" w:styleId="807">
    <w:name w:val="默认段落字体 Para Char Char Char Char Char Char Char Char Char Char Char Char Char Char Char Char Char Char Char"/>
    <w:basedOn w:val="1"/>
    <w:qFormat/>
    <w:uiPriority w:val="99"/>
    <w:rPr>
      <w:rFonts w:ascii="Tahoma" w:hAnsi="Tahoma"/>
      <w:sz w:val="24"/>
      <w:szCs w:val="20"/>
    </w:rPr>
  </w:style>
  <w:style w:type="paragraph" w:customStyle="1" w:styleId="808">
    <w:name w:val="单元格左对齐"/>
    <w:basedOn w:val="1"/>
    <w:qFormat/>
    <w:uiPriority w:val="99"/>
    <w:pPr>
      <w:adjustRightInd/>
      <w:spacing w:line="360" w:lineRule="auto"/>
    </w:pPr>
    <w:rPr>
      <w:sz w:val="24"/>
    </w:rPr>
  </w:style>
  <w:style w:type="paragraph" w:customStyle="1" w:styleId="809">
    <w:name w:val="正文主体"/>
    <w:basedOn w:val="631"/>
    <w:qFormat/>
    <w:uiPriority w:val="99"/>
  </w:style>
  <w:style w:type="paragraph" w:customStyle="1" w:styleId="810">
    <w:name w:val="font6"/>
    <w:basedOn w:val="1"/>
    <w:qFormat/>
    <w:uiPriority w:val="99"/>
    <w:pPr>
      <w:widowControl/>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811">
    <w:name w:val="Char3 Char Char Char Char Char Char1"/>
    <w:basedOn w:val="1"/>
    <w:qFormat/>
    <w:uiPriority w:val="99"/>
    <w:pPr>
      <w:adjustRightInd/>
      <w:spacing w:line="360" w:lineRule="auto"/>
    </w:pPr>
    <w:rPr>
      <w:rFonts w:ascii="Arial" w:hAnsi="Arial" w:eastAsia="黑体" w:cs="Arial"/>
      <w:kern w:val="0"/>
      <w:szCs w:val="21"/>
    </w:rPr>
  </w:style>
  <w:style w:type="paragraph" w:customStyle="1" w:styleId="812">
    <w:name w:val="样式 首行缩进:  2 字符"/>
    <w:basedOn w:val="1"/>
    <w:qFormat/>
    <w:uiPriority w:val="99"/>
    <w:pPr>
      <w:snapToGrid w:val="0"/>
      <w:spacing w:line="360" w:lineRule="auto"/>
    </w:pPr>
    <w:rPr>
      <w:rFonts w:ascii="仿宋_GB2312" w:hAnsi="宋体" w:eastAsia="仿宋_GB2312" w:cs="宋体"/>
      <w:color w:val="000000"/>
      <w:kern w:val="0"/>
      <w:sz w:val="28"/>
      <w:szCs w:val="21"/>
    </w:rPr>
  </w:style>
  <w:style w:type="paragraph" w:customStyle="1" w:styleId="813">
    <w:name w:val="正文（首行缩进2字符）"/>
    <w:basedOn w:val="1"/>
    <w:qFormat/>
    <w:uiPriority w:val="99"/>
    <w:pPr>
      <w:adjustRightInd/>
      <w:spacing w:line="360" w:lineRule="auto"/>
      <w:ind w:firstLine="480" w:firstLineChars="200"/>
    </w:pPr>
    <w:rPr>
      <w:sz w:val="24"/>
      <w:szCs w:val="20"/>
    </w:rPr>
  </w:style>
  <w:style w:type="paragraph" w:customStyle="1" w:styleId="814">
    <w:name w:val="P1"/>
    <w:basedOn w:val="1"/>
    <w:qFormat/>
    <w:uiPriority w:val="99"/>
    <w:pPr>
      <w:adjustRightInd/>
      <w:spacing w:line="288" w:lineRule="auto"/>
      <w:ind w:firstLine="425" w:firstLineChars="200"/>
    </w:pPr>
  </w:style>
  <w:style w:type="paragraph" w:customStyle="1" w:styleId="815">
    <w:name w:val="列表内容"/>
    <w:basedOn w:val="1"/>
    <w:next w:val="1"/>
    <w:qFormat/>
    <w:uiPriority w:val="99"/>
    <w:pPr>
      <w:widowControl/>
      <w:tabs>
        <w:tab w:val="left" w:pos="840"/>
      </w:tabs>
      <w:ind w:left="840" w:hanging="420"/>
      <w:jc w:val="left"/>
    </w:pPr>
    <w:rPr>
      <w:kern w:val="0"/>
      <w:sz w:val="18"/>
    </w:rPr>
  </w:style>
  <w:style w:type="paragraph" w:customStyle="1" w:styleId="816">
    <w:name w:val="Char Char11 Char Char Char1"/>
    <w:basedOn w:val="1"/>
    <w:qFormat/>
    <w:uiPriority w:val="99"/>
    <w:pPr>
      <w:spacing w:line="360" w:lineRule="auto"/>
    </w:pPr>
    <w:rPr>
      <w:szCs w:val="20"/>
    </w:rPr>
  </w:style>
  <w:style w:type="paragraph" w:customStyle="1" w:styleId="817">
    <w:name w:val="默认段落字体 Para Char Char Char Char Char Char Char Char Char1 Char Char Char Char"/>
    <w:basedOn w:val="1"/>
    <w:qFormat/>
    <w:uiPriority w:val="99"/>
    <w:pPr>
      <w:adjustRightInd/>
    </w:pPr>
    <w:rPr>
      <w:rFonts w:ascii="Tahoma" w:hAnsi="Tahoma"/>
      <w:sz w:val="24"/>
      <w:szCs w:val="20"/>
    </w:rPr>
  </w:style>
  <w:style w:type="paragraph" w:customStyle="1" w:styleId="818">
    <w:name w:val="Char Char Char Char Char Char11"/>
    <w:basedOn w:val="1"/>
    <w:qFormat/>
    <w:uiPriority w:val="99"/>
    <w:pPr>
      <w:widowControl/>
      <w:spacing w:beforeLines="50" w:afterLines="50" w:line="240" w:lineRule="exact"/>
      <w:jc w:val="left"/>
    </w:pPr>
    <w:rPr>
      <w:rFonts w:ascii="Verdana" w:hAnsi="Verdana"/>
      <w:kern w:val="0"/>
      <w:sz w:val="20"/>
      <w:szCs w:val="20"/>
      <w:lang w:eastAsia="en-US"/>
    </w:rPr>
  </w:style>
  <w:style w:type="paragraph" w:customStyle="1" w:styleId="819">
    <w:name w:val="标题 41"/>
    <w:basedOn w:val="1"/>
    <w:next w:val="1"/>
    <w:qFormat/>
    <w:uiPriority w:val="99"/>
    <w:pPr>
      <w:keepNext/>
      <w:keepLines/>
      <w:adjustRightInd/>
      <w:spacing w:before="280" w:after="290" w:line="376" w:lineRule="auto"/>
      <w:outlineLvl w:val="3"/>
    </w:pPr>
    <w:rPr>
      <w:rFonts w:ascii="Cambria" w:hAnsi="Cambria"/>
      <w:b/>
      <w:bCs/>
      <w:sz w:val="28"/>
      <w:szCs w:val="28"/>
    </w:rPr>
  </w:style>
  <w:style w:type="paragraph" w:customStyle="1" w:styleId="820">
    <w:name w:val="Table Contents"/>
    <w:basedOn w:val="1"/>
    <w:qFormat/>
    <w:uiPriority w:val="99"/>
    <w:pPr>
      <w:suppressAutoHyphens/>
      <w:autoSpaceDE w:val="0"/>
      <w:spacing w:after="120"/>
      <w:jc w:val="left"/>
    </w:pPr>
    <w:rPr>
      <w:rFonts w:ascii="Helvetica" w:hAnsi="Helvetica"/>
      <w:kern w:val="1"/>
      <w:sz w:val="20"/>
      <w:szCs w:val="20"/>
    </w:rPr>
  </w:style>
  <w:style w:type="paragraph" w:customStyle="1" w:styleId="821">
    <w:name w:val="正文文字缩进2字"/>
    <w:basedOn w:val="23"/>
    <w:qFormat/>
    <w:uiPriority w:val="99"/>
    <w:pPr>
      <w:autoSpaceDE/>
      <w:autoSpaceDN/>
      <w:adjustRightInd/>
      <w:spacing w:before="60" w:after="60"/>
      <w:ind w:firstLine="200" w:firstLineChars="200"/>
    </w:pPr>
    <w:rPr>
      <w:rFonts w:ascii="Times New Roman"/>
      <w:szCs w:val="20"/>
      <w:lang w:val="en-US"/>
    </w:rPr>
  </w:style>
  <w:style w:type="paragraph" w:customStyle="1" w:styleId="822">
    <w:name w:val="默认段落字体 Para Char Char Char Char"/>
    <w:basedOn w:val="1"/>
    <w:qFormat/>
    <w:uiPriority w:val="99"/>
    <w:pPr>
      <w:spacing w:line="360" w:lineRule="auto"/>
    </w:pPr>
    <w:rPr>
      <w:szCs w:val="20"/>
    </w:rPr>
  </w:style>
  <w:style w:type="paragraph" w:customStyle="1" w:styleId="823">
    <w:name w:val="正文4"/>
    <w:basedOn w:val="1"/>
    <w:qFormat/>
    <w:uiPriority w:val="99"/>
    <w:pPr>
      <w:tabs>
        <w:tab w:val="left" w:pos="720"/>
      </w:tabs>
      <w:adjustRightInd/>
      <w:spacing w:before="60" w:after="60" w:line="360" w:lineRule="auto"/>
      <w:ind w:left="575" w:leftChars="400" w:hanging="175" w:hangingChars="175"/>
    </w:pPr>
    <w:rPr>
      <w:sz w:val="24"/>
    </w:rPr>
  </w:style>
  <w:style w:type="paragraph" w:customStyle="1" w:styleId="824">
    <w:name w:val="xl83"/>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5">
    <w:name w:val="Char2 Char Char Char2"/>
    <w:basedOn w:val="1"/>
    <w:qFormat/>
    <w:uiPriority w:val="99"/>
    <w:rPr>
      <w:rFonts w:ascii="仿宋_GB2312" w:eastAsia="仿宋_GB2312"/>
      <w:b/>
      <w:sz w:val="32"/>
      <w:szCs w:val="32"/>
    </w:rPr>
  </w:style>
  <w:style w:type="paragraph" w:customStyle="1" w:styleId="826">
    <w:name w:val="Char1 Char Char Char Char Char Char Char Char Char"/>
    <w:basedOn w:val="1"/>
    <w:qFormat/>
    <w:uiPriority w:val="99"/>
    <w:pPr>
      <w:adjustRightInd/>
      <w:spacing w:before="240" w:after="120" w:line="288" w:lineRule="auto"/>
      <w:ind w:firstLine="200" w:firstLineChars="200"/>
      <w:jc w:val="left"/>
    </w:pPr>
    <w:rPr>
      <w:rFonts w:ascii="Tahoma" w:hAnsi="Tahoma"/>
      <w:sz w:val="24"/>
    </w:rPr>
  </w:style>
  <w:style w:type="paragraph" w:customStyle="1" w:styleId="827">
    <w:name w:val="Char Char Char Char2"/>
    <w:basedOn w:val="1"/>
    <w:qFormat/>
    <w:uiPriority w:val="99"/>
    <w:pPr>
      <w:widowControl/>
      <w:spacing w:after="160" w:line="240" w:lineRule="exact"/>
      <w:jc w:val="left"/>
    </w:pPr>
    <w:rPr>
      <w:rFonts w:ascii="Arial" w:hAnsi="Arial" w:cs="Verdana"/>
      <w:b/>
      <w:kern w:val="0"/>
      <w:sz w:val="24"/>
      <w:szCs w:val="20"/>
      <w:lang w:eastAsia="en-US"/>
    </w:rPr>
  </w:style>
  <w:style w:type="paragraph" w:customStyle="1" w:styleId="828">
    <w:name w:val="正文 首行缩进:  2 字符 Char"/>
    <w:basedOn w:val="1"/>
    <w:qFormat/>
    <w:uiPriority w:val="99"/>
    <w:pPr>
      <w:adjustRightInd/>
      <w:spacing w:line="360" w:lineRule="auto"/>
      <w:ind w:firstLine="480"/>
    </w:pPr>
    <w:rPr>
      <w:rFonts w:cs="宋体"/>
      <w:sz w:val="24"/>
      <w:szCs w:val="20"/>
    </w:rPr>
  </w:style>
  <w:style w:type="paragraph" w:customStyle="1" w:styleId="829">
    <w:name w:val="Char Char4 Char Char"/>
    <w:basedOn w:val="1"/>
    <w:qFormat/>
    <w:uiPriority w:val="99"/>
    <w:pPr>
      <w:widowControl/>
      <w:adjustRightInd/>
      <w:spacing w:after="160" w:line="240" w:lineRule="exact"/>
      <w:jc w:val="left"/>
    </w:pPr>
  </w:style>
  <w:style w:type="paragraph" w:customStyle="1" w:styleId="830">
    <w:name w:val="目录2"/>
    <w:basedOn w:val="1"/>
    <w:qFormat/>
    <w:uiPriority w:val="99"/>
    <w:pPr>
      <w:tabs>
        <w:tab w:val="left" w:leader="dot" w:pos="7370"/>
      </w:tabs>
      <w:autoSpaceDE w:val="0"/>
      <w:autoSpaceDN w:val="0"/>
      <w:spacing w:line="317" w:lineRule="atLeast"/>
      <w:ind w:firstLine="209" w:firstLineChars="200"/>
    </w:pPr>
    <w:rPr>
      <w:color w:val="000000"/>
      <w:kern w:val="0"/>
      <w:szCs w:val="21"/>
    </w:rPr>
  </w:style>
  <w:style w:type="paragraph" w:customStyle="1" w:styleId="831">
    <w:name w:val="Char Char11 Char Char Char2"/>
    <w:basedOn w:val="1"/>
    <w:qFormat/>
    <w:uiPriority w:val="99"/>
    <w:pPr>
      <w:spacing w:line="360" w:lineRule="auto"/>
    </w:pPr>
    <w:rPr>
      <w:szCs w:val="20"/>
    </w:rPr>
  </w:style>
  <w:style w:type="paragraph" w:customStyle="1" w:styleId="832">
    <w:name w:val="9"/>
    <w:qFormat/>
    <w:uiPriority w:val="99"/>
    <w:pPr>
      <w:widowControl w:val="0"/>
      <w:autoSpaceDE w:val="0"/>
      <w:autoSpaceDN w:val="0"/>
      <w:adjustRightInd w:val="0"/>
      <w:jc w:val="both"/>
    </w:pPr>
    <w:rPr>
      <w:rFonts w:ascii="宋体" w:hAnsi="Times New Roman" w:eastAsia="宋体" w:cs="Times New Roman"/>
      <w:b/>
      <w:bCs/>
      <w:color w:val="000000"/>
      <w:spacing w:val="15"/>
      <w:kern w:val="0"/>
      <w:sz w:val="18"/>
      <w:szCs w:val="18"/>
      <w:lang w:val="en-US" w:eastAsia="zh-CN" w:bidi="ar-SA"/>
    </w:rPr>
  </w:style>
  <w:style w:type="paragraph" w:customStyle="1" w:styleId="833">
    <w:name w:val="Char3 Char Char2"/>
    <w:basedOn w:val="1"/>
    <w:qFormat/>
    <w:uiPriority w:val="99"/>
    <w:pPr>
      <w:widowControl/>
      <w:adjustRightInd/>
      <w:spacing w:after="160" w:line="240" w:lineRule="exact"/>
      <w:jc w:val="left"/>
    </w:pPr>
    <w:rPr>
      <w:rFonts w:ascii="Arial" w:hAnsi="Arial" w:cs="Verdana"/>
      <w:b/>
      <w:kern w:val="0"/>
      <w:sz w:val="24"/>
      <w:szCs w:val="20"/>
      <w:lang w:eastAsia="en-US"/>
    </w:rPr>
  </w:style>
  <w:style w:type="paragraph" w:customStyle="1" w:styleId="834">
    <w:name w:val="数字标题4"/>
    <w:basedOn w:val="5"/>
    <w:qFormat/>
    <w:uiPriority w:val="99"/>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5">
    <w:name w:val="表格文字（大）"/>
    <w:basedOn w:val="1"/>
    <w:qFormat/>
    <w:uiPriority w:val="99"/>
    <w:pPr>
      <w:adjustRightInd/>
      <w:spacing w:before="20" w:after="20"/>
      <w:ind w:firstLine="200" w:firstLineChars="200"/>
    </w:pPr>
    <w:rPr>
      <w:rFonts w:ascii="Century Gothic" w:hAnsi="Century Gothic"/>
      <w:sz w:val="24"/>
      <w:szCs w:val="20"/>
    </w:rPr>
  </w:style>
  <w:style w:type="paragraph" w:customStyle="1" w:styleId="836">
    <w:name w:val="插图说明"/>
    <w:basedOn w:val="1"/>
    <w:qFormat/>
    <w:uiPriority w:val="99"/>
    <w:pPr>
      <w:spacing w:after="240"/>
      <w:ind w:firstLine="200" w:firstLineChars="200"/>
      <w:jc w:val="center"/>
      <w:textAlignment w:val="baseline"/>
    </w:pPr>
    <w:rPr>
      <w:rFonts w:eastAsia="黑体"/>
      <w:sz w:val="24"/>
      <w:szCs w:val="20"/>
    </w:rPr>
  </w:style>
  <w:style w:type="paragraph" w:customStyle="1" w:styleId="837">
    <w:name w:val="chart text"/>
    <w:basedOn w:val="1"/>
    <w:qFormat/>
    <w:uiPriority w:val="99"/>
    <w:pPr>
      <w:widowControl/>
      <w:adjustRightInd/>
      <w:spacing w:line="180" w:lineRule="exact"/>
      <w:ind w:firstLine="200" w:firstLineChars="200"/>
      <w:jc w:val="left"/>
    </w:pPr>
    <w:rPr>
      <w:rFonts w:ascii="Futura Bk" w:hAnsi="Futura Bk" w:cs="Futura Bk"/>
      <w:kern w:val="0"/>
      <w:sz w:val="14"/>
      <w:szCs w:val="14"/>
    </w:rPr>
  </w:style>
  <w:style w:type="paragraph" w:customStyle="1" w:styleId="838">
    <w:name w:val="Char311"/>
    <w:basedOn w:val="1"/>
    <w:qFormat/>
    <w:uiPriority w:val="99"/>
    <w:pPr>
      <w:adjustRightInd/>
      <w:ind w:firstLine="200" w:firstLineChars="200"/>
    </w:pPr>
    <w:rPr>
      <w:rFonts w:ascii="Tahoma" w:hAnsi="Tahoma"/>
      <w:sz w:val="24"/>
      <w:szCs w:val="20"/>
    </w:rPr>
  </w:style>
  <w:style w:type="paragraph" w:customStyle="1" w:styleId="839">
    <w:name w:val="正文文本 23"/>
    <w:basedOn w:val="1"/>
    <w:qFormat/>
    <w:uiPriority w:val="99"/>
    <w:pPr>
      <w:widowControl/>
      <w:overflowPunct w:val="0"/>
      <w:autoSpaceDE w:val="0"/>
      <w:autoSpaceDN w:val="0"/>
      <w:ind w:left="720" w:hanging="720"/>
      <w:textAlignment w:val="baseline"/>
    </w:pPr>
    <w:rPr>
      <w:kern w:val="0"/>
      <w:sz w:val="24"/>
      <w:szCs w:val="20"/>
      <w:lang w:val="en-GB"/>
    </w:rPr>
  </w:style>
  <w:style w:type="paragraph" w:customStyle="1" w:styleId="840">
    <w:name w:val="dash bullet"/>
    <w:qFormat/>
    <w:uiPriority w:val="99"/>
    <w:pPr>
      <w:tabs>
        <w:tab w:val="left" w:pos="187"/>
        <w:tab w:val="left" w:pos="360"/>
      </w:tabs>
      <w:spacing w:after="20"/>
      <w:ind w:left="374" w:hanging="187"/>
    </w:pPr>
    <w:rPr>
      <w:rFonts w:ascii="Futura Bk" w:hAnsi="Futura Bk" w:eastAsia="宋体" w:cs="Times New Roman"/>
      <w:kern w:val="0"/>
      <w:sz w:val="18"/>
      <w:szCs w:val="20"/>
      <w:lang w:val="en-US" w:eastAsia="en-US" w:bidi="ar-SA"/>
    </w:rPr>
  </w:style>
  <w:style w:type="paragraph" w:customStyle="1" w:styleId="841">
    <w:name w:val="正文 内标"/>
    <w:basedOn w:val="756"/>
    <w:qFormat/>
    <w:uiPriority w:val="99"/>
    <w:pPr>
      <w:tabs>
        <w:tab w:val="left" w:pos="0"/>
      </w:tabs>
      <w:ind w:left="900" w:firstLine="0" w:firstLineChars="0"/>
    </w:pPr>
  </w:style>
  <w:style w:type="paragraph" w:customStyle="1" w:styleId="842">
    <w:name w:val="Bulleted List"/>
    <w:basedOn w:val="1"/>
    <w:qFormat/>
    <w:uiPriority w:val="99"/>
    <w:pPr>
      <w:tabs>
        <w:tab w:val="left" w:pos="1260"/>
      </w:tabs>
      <w:adjustRightInd/>
      <w:ind w:left="1260" w:hanging="420"/>
    </w:pPr>
  </w:style>
  <w:style w:type="paragraph" w:customStyle="1" w:styleId="843">
    <w:name w:val="样式 正文文本缩进 2 + 仿宋_GB2312 黑色 行距: 1.5 倍行距"/>
    <w:basedOn w:val="37"/>
    <w:qFormat/>
    <w:uiPriority w:val="99"/>
    <w:pPr>
      <w:adjustRightInd/>
      <w:ind w:firstLine="560" w:firstLineChars="200"/>
      <w:textAlignment w:val="auto"/>
    </w:pPr>
    <w:rPr>
      <w:rFonts w:hAnsi="宋体" w:cs="宋体"/>
      <w:color w:val="000000"/>
      <w:kern w:val="2"/>
      <w:sz w:val="24"/>
    </w:rPr>
  </w:style>
  <w:style w:type="paragraph" w:customStyle="1" w:styleId="844">
    <w:name w:val="样式 左侧:  0.85 厘米"/>
    <w:basedOn w:val="1"/>
    <w:qFormat/>
    <w:uiPriority w:val="99"/>
    <w:pPr>
      <w:adjustRightInd/>
      <w:spacing w:line="360" w:lineRule="auto"/>
    </w:pPr>
    <w:rPr>
      <w:rFonts w:cs="宋体"/>
      <w:sz w:val="24"/>
      <w:szCs w:val="20"/>
    </w:rPr>
  </w:style>
  <w:style w:type="paragraph" w:customStyle="1" w:styleId="845">
    <w:name w:val="Char Char Char Char Char Char Char Char Char Char Char Char1 Char"/>
    <w:basedOn w:val="1"/>
    <w:qFormat/>
    <w:uiPriority w:val="99"/>
    <w:rPr>
      <w:rFonts w:ascii="Tahoma" w:hAnsi="Tahoma" w:cs="仿宋_GB2312"/>
      <w:sz w:val="24"/>
      <w:szCs w:val="20"/>
    </w:rPr>
  </w:style>
  <w:style w:type="paragraph" w:customStyle="1" w:styleId="846">
    <w:name w:val="正文1"/>
    <w:basedOn w:val="32"/>
    <w:qFormat/>
    <w:uiPriority w:val="99"/>
    <w:pPr>
      <w:ind w:left="0" w:leftChars="0" w:firstLine="480" w:firstLineChars="200"/>
    </w:pPr>
    <w:rPr>
      <w:rFonts w:ascii="仿宋_GB2312" w:hAnsi="Courier New" w:eastAsia="仿宋_GB2312"/>
      <w:kern w:val="28"/>
      <w:sz w:val="24"/>
    </w:rPr>
  </w:style>
  <w:style w:type="paragraph" w:customStyle="1" w:styleId="847">
    <w:name w:val="Char Char11 Char Char Char Char Char Char Char Char Char Char Char Char Char2"/>
    <w:basedOn w:val="1"/>
    <w:qFormat/>
    <w:uiPriority w:val="99"/>
    <w:pPr>
      <w:adjustRightInd/>
      <w:spacing w:line="360" w:lineRule="auto"/>
    </w:pPr>
    <w:rPr>
      <w:rFonts w:ascii="Arial" w:hAnsi="Arial" w:eastAsia="黑体"/>
      <w:kern w:val="0"/>
      <w:sz w:val="20"/>
      <w:szCs w:val="21"/>
    </w:rPr>
  </w:style>
  <w:style w:type="paragraph" w:customStyle="1" w:styleId="848">
    <w:name w:val="xl88"/>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9">
    <w:name w:val="模板普通正文"/>
    <w:qFormat/>
    <w:uiPriority w:val="99"/>
    <w:pPr>
      <w:adjustRightInd/>
      <w:spacing w:beforeLines="50" w:after="10" w:line="360" w:lineRule="auto"/>
      <w:ind w:firstLine="175" w:firstLineChars="175"/>
      <w:jc w:val="left"/>
    </w:pPr>
    <w:rPr>
      <w:rFonts w:ascii="Times New Roman" w:hAnsi="Times New Roman" w:eastAsia="宋体" w:cs="Times New Roman"/>
    </w:rPr>
  </w:style>
  <w:style w:type="paragraph" w:customStyle="1" w:styleId="850">
    <w:name w:val="Char Char1 Char Char Char Char Char Char"/>
    <w:basedOn w:val="1"/>
    <w:qFormat/>
    <w:uiPriority w:val="99"/>
    <w:rPr>
      <w:rFonts w:ascii="仿宋_GB2312" w:eastAsia="仿宋_GB2312"/>
      <w:b/>
      <w:sz w:val="32"/>
      <w:szCs w:val="20"/>
    </w:rPr>
  </w:style>
  <w:style w:type="paragraph" w:customStyle="1" w:styleId="851">
    <w:name w:val="font8"/>
    <w:basedOn w:val="1"/>
    <w:qFormat/>
    <w:uiPriority w:val="99"/>
    <w:pPr>
      <w:widowControl/>
      <w:adjustRightInd/>
      <w:spacing w:before="100" w:beforeAutospacing="1" w:after="100" w:afterAutospacing="1"/>
      <w:jc w:val="left"/>
    </w:pPr>
    <w:rPr>
      <w:color w:val="000000"/>
      <w:kern w:val="0"/>
      <w:sz w:val="20"/>
      <w:szCs w:val="20"/>
    </w:rPr>
  </w:style>
  <w:style w:type="paragraph" w:customStyle="1" w:styleId="852">
    <w:name w:val="Char Char1 Char Char Char Char Char Char2"/>
    <w:basedOn w:val="1"/>
    <w:qFormat/>
    <w:uiPriority w:val="99"/>
    <w:rPr>
      <w:rFonts w:ascii="仿宋_GB2312" w:eastAsia="仿宋_GB2312"/>
      <w:b/>
      <w:sz w:val="32"/>
      <w:szCs w:val="20"/>
    </w:rPr>
  </w:style>
  <w:style w:type="paragraph" w:customStyle="1" w:styleId="853">
    <w:name w:val="font13"/>
    <w:basedOn w:val="1"/>
    <w:qFormat/>
    <w:uiPriority w:val="99"/>
    <w:pPr>
      <w:widowControl/>
      <w:adjustRightInd/>
      <w:spacing w:before="100" w:beforeAutospacing="1" w:after="100" w:afterAutospacing="1"/>
      <w:jc w:val="left"/>
    </w:pPr>
    <w:rPr>
      <w:rFonts w:ascii="宋体" w:hAnsi="宋体" w:cs="宋体"/>
      <w:kern w:val="0"/>
      <w:sz w:val="22"/>
      <w:szCs w:val="22"/>
    </w:rPr>
  </w:style>
  <w:style w:type="paragraph" w:customStyle="1" w:styleId="854">
    <w:name w:val="默认段落字体 Para Char Char Char Char Char Char Char Char Char Char"/>
    <w:basedOn w:val="1"/>
    <w:qFormat/>
    <w:uiPriority w:val="99"/>
    <w:pPr>
      <w:adjustRightInd/>
    </w:pPr>
    <w:rPr>
      <w:rFonts w:ascii="Tahoma" w:hAnsi="Tahoma"/>
      <w:color w:val="000000"/>
      <w:sz w:val="24"/>
      <w:szCs w:val="20"/>
    </w:rPr>
  </w:style>
  <w:style w:type="paragraph" w:customStyle="1" w:styleId="855">
    <w:name w:val="legal"/>
    <w:basedOn w:val="1"/>
    <w:qFormat/>
    <w:uiPriority w:val="99"/>
    <w:pPr>
      <w:widowControl/>
      <w:adjustRightInd/>
      <w:spacing w:line="180" w:lineRule="exact"/>
      <w:ind w:firstLine="200" w:firstLineChars="200"/>
      <w:jc w:val="left"/>
    </w:pPr>
    <w:rPr>
      <w:rFonts w:ascii="Futura Bk" w:hAnsi="Futura Bk" w:cs="Futura Bk"/>
      <w:kern w:val="0"/>
      <w:sz w:val="13"/>
      <w:szCs w:val="13"/>
    </w:rPr>
  </w:style>
  <w:style w:type="paragraph" w:customStyle="1" w:styleId="856">
    <w:name w:val="xl85"/>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7">
    <w:name w:val="Char Char Char Char Char Char1 Char2"/>
    <w:basedOn w:val="1"/>
    <w:qFormat/>
    <w:uiPriority w:val="99"/>
    <w:pPr>
      <w:widowControl/>
      <w:spacing w:after="160" w:line="240" w:lineRule="exact"/>
      <w:jc w:val="left"/>
    </w:pPr>
    <w:rPr>
      <w:rFonts w:ascii="Verdana" w:hAnsi="Verdana"/>
      <w:kern w:val="0"/>
      <w:szCs w:val="20"/>
      <w:lang w:eastAsia="en-US"/>
    </w:rPr>
  </w:style>
  <w:style w:type="paragraph" w:customStyle="1" w:styleId="858">
    <w:name w:val="样式 首行缩进:  2 字符4"/>
    <w:basedOn w:val="1"/>
    <w:qFormat/>
    <w:uiPriority w:val="99"/>
    <w:pPr>
      <w:adjustRightInd/>
      <w:spacing w:before="120" w:line="360" w:lineRule="auto"/>
      <w:ind w:firstLine="480" w:firstLineChars="200"/>
    </w:pPr>
    <w:rPr>
      <w:rFonts w:eastAsia="仿宋_GB2312" w:cs="宋体"/>
      <w:sz w:val="28"/>
      <w:szCs w:val="20"/>
    </w:rPr>
  </w:style>
  <w:style w:type="paragraph" w:customStyle="1" w:styleId="859">
    <w:name w:val="中等深浅网格 1 - 强调文字颜色 21"/>
    <w:basedOn w:val="1"/>
    <w:qFormat/>
    <w:uiPriority w:val="99"/>
    <w:pPr>
      <w:spacing w:line="360" w:lineRule="auto"/>
      <w:ind w:firstLine="200" w:firstLineChars="200"/>
    </w:pPr>
    <w:rPr>
      <w:rFonts w:eastAsia="楷体_GB2312" w:cs="Lucida Sans"/>
      <w:sz w:val="24"/>
    </w:rPr>
  </w:style>
  <w:style w:type="paragraph" w:customStyle="1" w:styleId="860">
    <w:name w:val="xl86"/>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61">
    <w:name w:val="Body Copy"/>
    <w:basedOn w:val="1"/>
    <w:qFormat/>
    <w:uiPriority w:val="99"/>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62">
    <w:name w:val="Char31"/>
    <w:basedOn w:val="1"/>
    <w:qFormat/>
    <w:uiPriority w:val="99"/>
    <w:pPr>
      <w:adjustRightInd/>
    </w:pPr>
    <w:rPr>
      <w:rFonts w:ascii="仿宋_GB2312" w:eastAsia="仿宋_GB2312"/>
      <w:b/>
      <w:sz w:val="32"/>
      <w:szCs w:val="32"/>
    </w:rPr>
  </w:style>
  <w:style w:type="paragraph" w:customStyle="1" w:styleId="863">
    <w:name w:val="样式 标题 3h33rd level3Heading 3 - oldH3l3CTheading 3Headin..."/>
    <w:basedOn w:val="4"/>
    <w:qFormat/>
    <w:uiPriority w:val="99"/>
    <w:pPr>
      <w:snapToGrid w:val="0"/>
      <w:ind w:left="0" w:firstLine="0"/>
      <w:jc w:val="left"/>
    </w:pPr>
    <w:rPr>
      <w:rFonts w:eastAsia="黑体" w:cs="宋体"/>
      <w:sz w:val="28"/>
      <w:szCs w:val="20"/>
    </w:rPr>
  </w:style>
  <w:style w:type="paragraph" w:customStyle="1" w:styleId="864">
    <w:name w:val="Char Char Char Char Char Char1"/>
    <w:basedOn w:val="1"/>
    <w:qFormat/>
    <w:uiPriority w:val="99"/>
    <w:pPr>
      <w:widowControl/>
      <w:spacing w:beforeLines="50" w:afterLines="50" w:line="240" w:lineRule="exact"/>
      <w:jc w:val="left"/>
    </w:pPr>
    <w:rPr>
      <w:rFonts w:ascii="Verdana" w:hAnsi="Verdana"/>
      <w:kern w:val="0"/>
      <w:sz w:val="20"/>
      <w:szCs w:val="20"/>
      <w:lang w:eastAsia="en-US"/>
    </w:rPr>
  </w:style>
  <w:style w:type="paragraph" w:customStyle="1" w:styleId="865">
    <w:name w:val="xl90"/>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6">
    <w:name w:val="Char Char1"/>
    <w:basedOn w:val="1"/>
    <w:qFormat/>
    <w:uiPriority w:val="99"/>
    <w:pPr>
      <w:widowControl/>
      <w:spacing w:after="160" w:line="240" w:lineRule="exact"/>
      <w:jc w:val="left"/>
    </w:pPr>
    <w:rPr>
      <w:rFonts w:eastAsia="仿宋_GB2312"/>
      <w:sz w:val="28"/>
    </w:rPr>
  </w:style>
  <w:style w:type="paragraph" w:customStyle="1" w:styleId="867">
    <w:name w:val="Char21"/>
    <w:basedOn w:val="1"/>
    <w:qFormat/>
    <w:uiPriority w:val="99"/>
    <w:pPr>
      <w:adjustRightInd/>
      <w:ind w:firstLine="200" w:firstLineChars="200"/>
    </w:pPr>
    <w:rPr>
      <w:rFonts w:ascii="仿宋_GB2312" w:eastAsia="仿宋_GB2312"/>
      <w:b/>
      <w:sz w:val="32"/>
      <w:szCs w:val="32"/>
    </w:rPr>
  </w:style>
  <w:style w:type="paragraph" w:customStyle="1" w:styleId="868">
    <w:name w:val="列表段落1"/>
    <w:basedOn w:val="1"/>
    <w:qFormat/>
    <w:uiPriority w:val="99"/>
    <w:pPr>
      <w:adjustRightInd/>
      <w:ind w:right="238" w:firstLine="420"/>
    </w:pPr>
    <w:rPr>
      <w:rFonts w:ascii="Calibri" w:hAnsi="Calibri"/>
      <w:sz w:val="24"/>
    </w:rPr>
  </w:style>
  <w:style w:type="paragraph" w:customStyle="1" w:styleId="869">
    <w:name w:val="Char Char110"/>
    <w:basedOn w:val="1"/>
    <w:qFormat/>
    <w:uiPriority w:val="99"/>
    <w:pPr>
      <w:spacing w:line="360" w:lineRule="auto"/>
    </w:pPr>
    <w:rPr>
      <w:rFonts w:ascii="Tahoma" w:hAnsi="Tahoma"/>
      <w:sz w:val="24"/>
      <w:szCs w:val="20"/>
    </w:rPr>
  </w:style>
  <w:style w:type="paragraph" w:customStyle="1" w:styleId="870">
    <w:name w:val="xl80"/>
    <w:basedOn w:val="1"/>
    <w:qFormat/>
    <w:uiPriority w:val="99"/>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71">
    <w:name w:val="Char Char11 Char Char Char Char Char Char Char Char Char Char Char Char Char Char Char1"/>
    <w:basedOn w:val="1"/>
    <w:qFormat/>
    <w:uiPriority w:val="99"/>
    <w:pPr>
      <w:adjustRightInd/>
      <w:spacing w:line="360" w:lineRule="auto"/>
    </w:pPr>
    <w:rPr>
      <w:rFonts w:ascii="Arial" w:hAnsi="Arial" w:eastAsia="黑体" w:cs="Arial"/>
      <w:kern w:val="0"/>
      <w:szCs w:val="21"/>
    </w:rPr>
  </w:style>
  <w:style w:type="paragraph" w:customStyle="1" w:styleId="872">
    <w:name w:val="表正文"/>
    <w:qFormat/>
    <w:uiPriority w:val="99"/>
    <w:pPr>
      <w:snapToGrid w:val="0"/>
      <w:spacing w:line="600" w:lineRule="atLeast"/>
      <w:ind w:firstLine="641"/>
      <w:jc w:val="both"/>
    </w:pPr>
    <w:rPr>
      <w:rFonts w:ascii="Times New Roman" w:hAnsi="Times New Roman" w:eastAsia="仿宋_GB2312" w:cs="Times New Roman"/>
      <w:kern w:val="0"/>
      <w:sz w:val="32"/>
      <w:szCs w:val="20"/>
      <w:lang w:val="en-US" w:eastAsia="zh-CN" w:bidi="ar-SA"/>
    </w:rPr>
  </w:style>
  <w:style w:type="paragraph" w:customStyle="1" w:styleId="873">
    <w:name w:val="浅色底纹 - 强调文字颜色 51"/>
    <w:qFormat/>
    <w:uiPriority w:val="99"/>
    <w:rPr>
      <w:rFonts w:ascii="Times New Roman" w:hAnsi="Times New Roman" w:eastAsia="宋体" w:cs="Times New Roman"/>
      <w:kern w:val="2"/>
      <w:sz w:val="21"/>
      <w:szCs w:val="24"/>
      <w:lang w:val="en-US" w:eastAsia="zh-CN" w:bidi="ar-SA"/>
    </w:rPr>
  </w:style>
  <w:style w:type="paragraph" w:customStyle="1" w:styleId="874">
    <w:name w:val="Char Char Char Char Char Char Char Char Char Char Char Char1 Char2"/>
    <w:basedOn w:val="1"/>
    <w:qFormat/>
    <w:uiPriority w:val="99"/>
    <w:rPr>
      <w:rFonts w:ascii="Tahoma" w:hAnsi="Tahoma" w:cs="仿宋_GB2312"/>
      <w:sz w:val="24"/>
      <w:szCs w:val="20"/>
    </w:rPr>
  </w:style>
  <w:style w:type="paragraph" w:customStyle="1" w:styleId="875">
    <w:name w:val="样式9"/>
    <w:basedOn w:val="1"/>
    <w:qFormat/>
    <w:uiPriority w:val="99"/>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6">
    <w:name w:val="Char Char281"/>
    <w:basedOn w:val="1"/>
    <w:qFormat/>
    <w:uiPriority w:val="99"/>
    <w:pPr>
      <w:adjustRightInd/>
      <w:snapToGrid w:val="0"/>
      <w:spacing w:line="360" w:lineRule="auto"/>
    </w:pPr>
    <w:rPr>
      <w:rFonts w:ascii="Arial" w:hAnsi="Arial" w:eastAsia="黑体"/>
      <w:kern w:val="0"/>
      <w:sz w:val="20"/>
      <w:szCs w:val="21"/>
    </w:rPr>
  </w:style>
  <w:style w:type="paragraph" w:customStyle="1" w:styleId="877">
    <w:name w:val="样式 列表编号 + 段后: 0.5 行"/>
    <w:basedOn w:val="14"/>
    <w:qFormat/>
    <w:uiPriority w:val="99"/>
    <w:pPr>
      <w:tabs>
        <w:tab w:val="clear" w:pos="390"/>
        <w:tab w:val="clear" w:pos="454"/>
      </w:tabs>
      <w:ind w:left="840" w:hanging="420"/>
      <w:contextualSpacing/>
    </w:pPr>
    <w:rPr>
      <w:rFonts w:cs="宋体"/>
    </w:rPr>
  </w:style>
  <w:style w:type="paragraph" w:customStyle="1" w:styleId="878">
    <w:name w:val="Char Char Char Char Char Char Char Char Char"/>
    <w:basedOn w:val="1"/>
    <w:qFormat/>
    <w:uiPriority w:val="99"/>
    <w:pPr>
      <w:adjustRightInd/>
      <w:ind w:firstLine="200" w:firstLineChars="200"/>
    </w:pPr>
    <w:rPr>
      <w:rFonts w:ascii="Tahoma" w:hAnsi="Tahoma"/>
      <w:sz w:val="24"/>
      <w:szCs w:val="20"/>
    </w:rPr>
  </w:style>
  <w:style w:type="paragraph" w:customStyle="1" w:styleId="879">
    <w:name w:val="_Style 12"/>
    <w:basedOn w:val="18"/>
    <w:qFormat/>
    <w:uiPriority w:val="99"/>
    <w:pPr>
      <w:snapToGrid w:val="0"/>
      <w:spacing w:line="360" w:lineRule="auto"/>
    </w:pPr>
  </w:style>
  <w:style w:type="paragraph" w:customStyle="1" w:styleId="880">
    <w:name w:val="样式 首行缩进:  0 字符"/>
    <w:basedOn w:val="1"/>
    <w:qFormat/>
    <w:uiPriority w:val="99"/>
    <w:pPr>
      <w:adjustRightInd/>
      <w:spacing w:line="360" w:lineRule="auto"/>
      <w:ind w:firstLine="200" w:firstLineChars="200"/>
    </w:pPr>
    <w:rPr>
      <w:rFonts w:ascii="Arial" w:hAnsi="Arial" w:cs="宋体"/>
      <w:sz w:val="24"/>
      <w:szCs w:val="20"/>
    </w:rPr>
  </w:style>
  <w:style w:type="paragraph" w:customStyle="1" w:styleId="881">
    <w:name w:val="Char1 Char Char Char6"/>
    <w:basedOn w:val="1"/>
    <w:qFormat/>
    <w:uiPriority w:val="99"/>
    <w:pPr>
      <w:widowControl/>
      <w:snapToGrid w:val="0"/>
      <w:spacing w:before="120" w:after="160" w:line="360" w:lineRule="auto"/>
      <w:ind w:right="-360"/>
      <w:jc w:val="left"/>
    </w:pPr>
    <w:rPr>
      <w:rFonts w:ascii="Arial" w:hAnsi="Arial"/>
      <w:kern w:val="0"/>
      <w:sz w:val="24"/>
      <w:lang w:eastAsia="en-US"/>
    </w:rPr>
  </w:style>
  <w:style w:type="paragraph" w:customStyle="1" w:styleId="882">
    <w:name w:val="_Style 94"/>
    <w:basedOn w:val="1"/>
    <w:next w:val="282"/>
    <w:qFormat/>
    <w:uiPriority w:val="99"/>
    <w:pPr>
      <w:adjustRightInd/>
      <w:spacing w:line="360" w:lineRule="auto"/>
      <w:ind w:firstLine="200" w:firstLineChars="200"/>
    </w:pPr>
    <w:rPr>
      <w:rFonts w:ascii="Calibri" w:hAnsi="Calibri"/>
      <w:sz w:val="28"/>
      <w:szCs w:val="20"/>
    </w:rPr>
  </w:style>
  <w:style w:type="paragraph" w:customStyle="1" w:styleId="883">
    <w:name w:val="方案正文"/>
    <w:basedOn w:val="1"/>
    <w:qFormat/>
    <w:uiPriority w:val="99"/>
    <w:pPr>
      <w:snapToGrid w:val="0"/>
      <w:spacing w:line="324" w:lineRule="auto"/>
      <w:ind w:firstLine="482" w:firstLineChars="200"/>
    </w:pPr>
    <w:rPr>
      <w:rFonts w:ascii="仿宋_GB2312" w:eastAsia="仿宋_GB2312"/>
      <w:b/>
      <w:color w:val="000000"/>
      <w:sz w:val="24"/>
      <w:szCs w:val="20"/>
    </w:rPr>
  </w:style>
  <w:style w:type="paragraph" w:customStyle="1" w:styleId="884">
    <w:name w:val="正文 A"/>
    <w:qFormat/>
    <w:uiPriority w:val="99"/>
    <w:pPr>
      <w:widowControl w:val="0"/>
      <w:jc w:val="both"/>
    </w:pPr>
    <w:rPr>
      <w:rFonts w:ascii="Times New Roman" w:hAnsi="Times New Roman" w:eastAsia="宋体" w:cs="Arial Unicode MS"/>
      <w:color w:val="000000"/>
      <w:kern w:val="2"/>
      <w:sz w:val="21"/>
      <w:szCs w:val="21"/>
      <w:u w:color="000000"/>
      <w:lang w:val="en-US" w:eastAsia="zh-CN" w:bidi="ar-SA"/>
    </w:rPr>
  </w:style>
  <w:style w:type="paragraph" w:customStyle="1" w:styleId="885">
    <w:name w:val="正文 A 主体"/>
    <w:basedOn w:val="1"/>
    <w:qFormat/>
    <w:uiPriority w:val="99"/>
    <w:pPr>
      <w:widowControl/>
      <w:adjustRightInd/>
      <w:spacing w:line="360" w:lineRule="auto"/>
      <w:ind w:firstLine="200" w:firstLineChars="200"/>
      <w:jc w:val="left"/>
    </w:pPr>
    <w:rPr>
      <w:rFonts w:ascii="仿宋" w:hAnsi="Calibri" w:eastAsia="仿宋"/>
      <w:kern w:val="0"/>
      <w:sz w:val="24"/>
    </w:rPr>
  </w:style>
  <w:style w:type="paragraph" w:customStyle="1" w:styleId="886">
    <w:name w:val="3级标题"/>
    <w:basedOn w:val="678"/>
    <w:qFormat/>
    <w:uiPriority w:val="99"/>
    <w:pPr>
      <w:outlineLvl w:val="2"/>
    </w:pPr>
  </w:style>
  <w:style w:type="paragraph" w:customStyle="1" w:styleId="887">
    <w:name w:val="xl78"/>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8">
    <w:name w:val="Char1 Char Char Char3"/>
    <w:basedOn w:val="1"/>
    <w:qFormat/>
    <w:uiPriority w:val="99"/>
    <w:pPr>
      <w:adjustRightInd/>
      <w:ind w:firstLine="200" w:firstLineChars="200"/>
    </w:pPr>
    <w:rPr>
      <w:rFonts w:ascii="Tahoma" w:hAnsi="Tahoma"/>
      <w:sz w:val="24"/>
      <w:szCs w:val="20"/>
    </w:rPr>
  </w:style>
  <w:style w:type="paragraph" w:customStyle="1" w:styleId="889">
    <w:name w:val="GP正文(首行缩进)"/>
    <w:basedOn w:val="1"/>
    <w:qFormat/>
    <w:uiPriority w:val="99"/>
    <w:pPr>
      <w:adjustRightInd/>
      <w:spacing w:line="360" w:lineRule="auto"/>
      <w:ind w:firstLine="200" w:firstLineChars="200"/>
    </w:pPr>
    <w:rPr>
      <w:rFonts w:eastAsia="仿宋_GB2312"/>
      <w:sz w:val="28"/>
      <w:szCs w:val="21"/>
    </w:rPr>
  </w:style>
  <w:style w:type="paragraph" w:customStyle="1" w:styleId="890">
    <w:name w:val="MM Empty"/>
    <w:basedOn w:val="1"/>
    <w:qFormat/>
    <w:uiPriority w:val="99"/>
    <w:pPr>
      <w:adjustRightInd/>
    </w:pPr>
  </w:style>
  <w:style w:type="paragraph" w:customStyle="1" w:styleId="891">
    <w:name w:val="Char24"/>
    <w:basedOn w:val="1"/>
    <w:qFormat/>
    <w:uiPriority w:val="99"/>
    <w:rPr>
      <w:rFonts w:ascii="仿宋_GB2312" w:eastAsia="仿宋_GB2312"/>
      <w:b/>
      <w:sz w:val="32"/>
      <w:szCs w:val="32"/>
    </w:rPr>
  </w:style>
  <w:style w:type="paragraph" w:customStyle="1" w:styleId="892">
    <w:name w:val="正文箭头"/>
    <w:basedOn w:val="545"/>
    <w:qFormat/>
    <w:uiPriority w:val="99"/>
  </w:style>
  <w:style w:type="paragraph" w:customStyle="1" w:styleId="893">
    <w:name w:val="U_编号2"/>
    <w:basedOn w:val="1"/>
    <w:qFormat/>
    <w:uiPriority w:val="99"/>
    <w:pPr>
      <w:tabs>
        <w:tab w:val="left" w:pos="785"/>
      </w:tabs>
      <w:adjustRightInd/>
      <w:spacing w:beforeLines="10" w:afterLines="10" w:line="300" w:lineRule="auto"/>
    </w:pPr>
    <w:rPr>
      <w:sz w:val="24"/>
    </w:rPr>
  </w:style>
  <w:style w:type="paragraph" w:customStyle="1" w:styleId="894">
    <w:name w:val="xl72"/>
    <w:basedOn w:val="1"/>
    <w:qFormat/>
    <w:uiPriority w:val="99"/>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5">
    <w:name w:val="trs_editor"/>
    <w:basedOn w:val="1"/>
    <w:qFormat/>
    <w:uiPriority w:val="99"/>
    <w:pPr>
      <w:widowControl/>
      <w:adjustRightInd/>
      <w:spacing w:before="100" w:beforeAutospacing="1" w:after="100" w:afterAutospacing="1"/>
      <w:jc w:val="left"/>
    </w:pPr>
    <w:rPr>
      <w:rFonts w:ascii="宋体" w:hAnsi="宋体" w:cs="宋体"/>
      <w:kern w:val="0"/>
      <w:sz w:val="24"/>
    </w:rPr>
  </w:style>
  <w:style w:type="paragraph" w:customStyle="1" w:styleId="896">
    <w:name w:val="标书标题3"/>
    <w:basedOn w:val="4"/>
    <w:qFormat/>
    <w:uiPriority w:val="99"/>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7">
    <w:name w:val="TOC 标题11"/>
    <w:basedOn w:val="2"/>
    <w:next w:val="1"/>
    <w:qFormat/>
    <w:uiPriority w:val="99"/>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8">
    <w:name w:val="_Style 1"/>
    <w:basedOn w:val="1"/>
    <w:qFormat/>
    <w:uiPriority w:val="99"/>
    <w:pPr>
      <w:adjustRightInd/>
      <w:ind w:firstLine="420" w:firstLineChars="200"/>
    </w:pPr>
    <w:rPr>
      <w:rFonts w:eastAsia="仿宋_GB2312"/>
      <w:sz w:val="28"/>
    </w:rPr>
  </w:style>
  <w:style w:type="paragraph" w:customStyle="1" w:styleId="899">
    <w:name w:val="表格 内容"/>
    <w:basedOn w:val="735"/>
    <w:qFormat/>
    <w:uiPriority w:val="99"/>
    <w:rPr>
      <w:b w:val="0"/>
      <w:sz w:val="20"/>
    </w:rPr>
  </w:style>
  <w:style w:type="paragraph" w:customStyle="1" w:styleId="900">
    <w:name w:val="正文首行缩进1"/>
    <w:basedOn w:val="23"/>
    <w:qFormat/>
    <w:uiPriority w:val="99"/>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901">
    <w:name w:val="标准正文"/>
    <w:basedOn w:val="1"/>
    <w:qFormat/>
    <w:uiPriority w:val="99"/>
    <w:pPr>
      <w:tabs>
        <w:tab w:val="left" w:pos="780"/>
      </w:tabs>
      <w:adjustRightInd/>
      <w:spacing w:line="360" w:lineRule="auto"/>
      <w:ind w:left="200" w:leftChars="200" w:firstLine="200" w:firstLineChars="200"/>
    </w:pPr>
    <w:rPr>
      <w:sz w:val="24"/>
    </w:rPr>
  </w:style>
  <w:style w:type="paragraph" w:customStyle="1" w:styleId="902">
    <w:name w:val="数字标题5"/>
    <w:basedOn w:val="6"/>
    <w:next w:val="1"/>
    <w:qFormat/>
    <w:uiPriority w:val="99"/>
    <w:pPr>
      <w:tabs>
        <w:tab w:val="left" w:pos="1080"/>
      </w:tabs>
      <w:ind w:left="1080" w:hanging="1080"/>
    </w:pPr>
  </w:style>
  <w:style w:type="paragraph" w:customStyle="1" w:styleId="903">
    <w:name w:val="数字标题1"/>
    <w:basedOn w:val="2"/>
    <w:next w:val="1"/>
    <w:qFormat/>
    <w:uiPriority w:val="99"/>
    <w:pPr>
      <w:tabs>
        <w:tab w:val="left" w:pos="480"/>
      </w:tabs>
      <w:ind w:left="480" w:hanging="480"/>
    </w:pPr>
  </w:style>
  <w:style w:type="paragraph" w:customStyle="1" w:styleId="904">
    <w:name w:val="Char1 Char Char Char Char Char Char Char Char Char Char Char1 Char Char Char Char Char Char Char Char Char Char Char Char Char Char1 Char Char Char Char2"/>
    <w:basedOn w:val="1"/>
    <w:qFormat/>
    <w:uiPriority w:val="99"/>
    <w:pPr>
      <w:spacing w:line="360" w:lineRule="auto"/>
    </w:pPr>
    <w:rPr>
      <w:kern w:val="0"/>
      <w:sz w:val="24"/>
      <w:szCs w:val="20"/>
    </w:rPr>
  </w:style>
  <w:style w:type="paragraph" w:customStyle="1" w:styleId="905">
    <w:name w:val="aspnumfaautoadjustrightr"/>
    <w:qFormat/>
    <w:uiPriority w:val="99"/>
    <w:pPr>
      <w:widowControl w:val="0"/>
      <w:autoSpaceDE w:val="0"/>
      <w:autoSpaceDN w:val="0"/>
      <w:adjustRightInd w:val="0"/>
      <w:ind w:firstLine="720"/>
      <w:jc w:val="both"/>
    </w:pPr>
    <w:rPr>
      <w:rFonts w:ascii="Times New Roman" w:hAnsi="Times New Roman" w:eastAsia="宋体" w:cs="Times New Roman"/>
      <w:kern w:val="0"/>
      <w:sz w:val="20"/>
      <w:szCs w:val="20"/>
      <w:lang w:val="en-US" w:eastAsia="zh-CN" w:bidi="ar-SA"/>
    </w:rPr>
  </w:style>
  <w:style w:type="paragraph" w:customStyle="1" w:styleId="906">
    <w:name w:val="Body"/>
    <w:basedOn w:val="1"/>
    <w:qFormat/>
    <w:uiPriority w:val="99"/>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7">
    <w:name w:val="RFI Heading 3rd Level"/>
    <w:basedOn w:val="1"/>
    <w:qFormat/>
    <w:uiPriority w:val="99"/>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8">
    <w:name w:val="标准正文格式"/>
    <w:basedOn w:val="1"/>
    <w:qFormat/>
    <w:uiPriority w:val="99"/>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9">
    <w:name w:val="Bullet"/>
    <w:basedOn w:val="1"/>
    <w:qFormat/>
    <w:uiPriority w:val="99"/>
    <w:pPr>
      <w:widowControl/>
      <w:tabs>
        <w:tab w:val="left" w:pos="288"/>
      </w:tabs>
      <w:adjustRightInd/>
      <w:ind w:left="288" w:hanging="360" w:firstLineChars="200"/>
      <w:jc w:val="left"/>
    </w:pPr>
    <w:rPr>
      <w:rFonts w:ascii="Arial" w:hAnsi="Arial"/>
      <w:kern w:val="0"/>
      <w:sz w:val="20"/>
      <w:szCs w:val="20"/>
    </w:rPr>
  </w:style>
  <w:style w:type="paragraph" w:customStyle="1" w:styleId="910">
    <w:name w:val="0"/>
    <w:basedOn w:val="1"/>
    <w:qFormat/>
    <w:uiPriority w:val="99"/>
    <w:pPr>
      <w:widowControl/>
    </w:pPr>
    <w:rPr>
      <w:kern w:val="0"/>
      <w:sz w:val="24"/>
      <w:szCs w:val="20"/>
    </w:rPr>
  </w:style>
  <w:style w:type="paragraph" w:customStyle="1" w:styleId="911">
    <w:name w:val="Char Char113"/>
    <w:basedOn w:val="1"/>
    <w:qFormat/>
    <w:uiPriority w:val="99"/>
    <w:pPr>
      <w:widowControl/>
      <w:spacing w:after="160" w:line="240" w:lineRule="exact"/>
      <w:jc w:val="left"/>
    </w:pPr>
    <w:rPr>
      <w:rFonts w:eastAsia="仿宋_GB2312"/>
      <w:sz w:val="28"/>
    </w:rPr>
  </w:style>
  <w:style w:type="paragraph" w:customStyle="1" w:styleId="912">
    <w:name w:val="样式5"/>
    <w:basedOn w:val="1"/>
    <w:qFormat/>
    <w:uiPriority w:val="99"/>
    <w:pPr>
      <w:spacing w:line="440" w:lineRule="exact"/>
      <w:ind w:left="2" w:firstLine="480" w:firstLineChars="200"/>
    </w:pPr>
    <w:rPr>
      <w:rFonts w:ascii="仿宋_GB2312" w:hAnsi="仿宋" w:eastAsia="仿宋_GB2312"/>
      <w:sz w:val="24"/>
    </w:rPr>
  </w:style>
  <w:style w:type="paragraph" w:customStyle="1" w:styleId="913">
    <w:name w:val="_Style 8"/>
    <w:basedOn w:val="1"/>
    <w:qFormat/>
    <w:uiPriority w:val="99"/>
    <w:pPr>
      <w:adjustRightInd/>
      <w:ind w:firstLine="420" w:firstLineChars="200"/>
    </w:pPr>
    <w:rPr>
      <w:rFonts w:eastAsia="仿宋_GB2312"/>
      <w:sz w:val="28"/>
    </w:rPr>
  </w:style>
  <w:style w:type="paragraph" w:customStyle="1" w:styleId="914">
    <w:name w:val="xl93"/>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5">
    <w:name w:val="正文样式 首行缩进:  0.74 厘米"/>
    <w:basedOn w:val="1"/>
    <w:qFormat/>
    <w:uiPriority w:val="99"/>
    <w:pPr>
      <w:adjustRightInd/>
      <w:spacing w:beforeLines="50" w:line="360" w:lineRule="auto"/>
      <w:ind w:firstLine="420"/>
    </w:pPr>
    <w:rPr>
      <w:rFonts w:cs="宋体"/>
      <w:sz w:val="24"/>
      <w:szCs w:val="20"/>
    </w:rPr>
  </w:style>
  <w:style w:type="paragraph" w:customStyle="1" w:styleId="916">
    <w:name w:val="xl24"/>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7">
    <w:name w:val="列出段落31"/>
    <w:basedOn w:val="1"/>
    <w:qFormat/>
    <w:uiPriority w:val="99"/>
    <w:pPr>
      <w:adjustRightInd/>
      <w:spacing w:line="360" w:lineRule="auto"/>
      <w:ind w:firstLine="420" w:firstLineChars="200"/>
    </w:pPr>
    <w:rPr>
      <w:rFonts w:ascii="Calibri" w:hAnsi="Calibri"/>
      <w:sz w:val="24"/>
      <w:szCs w:val="22"/>
    </w:rPr>
  </w:style>
  <w:style w:type="paragraph" w:customStyle="1" w:styleId="918">
    <w:name w:val="Char Char1 Char Char Char Char Char Char Char Char Char Char Char Char Char Char Char"/>
    <w:basedOn w:val="1"/>
    <w:qFormat/>
    <w:uiPriority w:val="99"/>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9">
    <w:name w:val="Char Char112"/>
    <w:basedOn w:val="1"/>
    <w:qFormat/>
    <w:uiPriority w:val="99"/>
    <w:pPr>
      <w:widowControl/>
      <w:spacing w:after="160" w:line="240" w:lineRule="exact"/>
      <w:jc w:val="left"/>
    </w:pPr>
    <w:rPr>
      <w:rFonts w:eastAsia="仿宋_GB2312"/>
      <w:sz w:val="28"/>
    </w:rPr>
  </w:style>
  <w:style w:type="paragraph" w:customStyle="1" w:styleId="920">
    <w:name w:val="正文 图"/>
    <w:basedOn w:val="451"/>
    <w:qFormat/>
    <w:uiPriority w:val="99"/>
    <w:pPr>
      <w:adjustRightInd/>
      <w:spacing w:before="0"/>
      <w:ind w:firstLine="0"/>
      <w:jc w:val="center"/>
    </w:pPr>
    <w:rPr>
      <w:rFonts w:ascii="微软雅黑" w:hAnsi="微软雅黑"/>
    </w:rPr>
  </w:style>
  <w:style w:type="paragraph" w:customStyle="1" w:styleId="921">
    <w:name w:val="xl92"/>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22">
    <w:name w:val="±í??????"/>
    <w:basedOn w:val="1"/>
    <w:qFormat/>
    <w:uiPriority w:val="99"/>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23">
    <w:name w:val="Thf"/>
    <w:basedOn w:val="569"/>
    <w:qFormat/>
    <w:uiPriority w:val="99"/>
    <w:pPr>
      <w:ind w:left="0"/>
    </w:pPr>
  </w:style>
  <w:style w:type="paragraph" w:customStyle="1" w:styleId="924">
    <w:name w:val="xl79"/>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5">
    <w:name w:val="subhead 2"/>
    <w:qFormat/>
    <w:uiPriority w:val="99"/>
    <w:pPr>
      <w:spacing w:after="60" w:line="240" w:lineRule="exact"/>
    </w:pPr>
    <w:rPr>
      <w:rFonts w:ascii="Arial" w:hAnsi="Arial" w:eastAsia="宋体" w:cs="Times New Roman"/>
      <w:b/>
      <w:kern w:val="0"/>
      <w:sz w:val="22"/>
      <w:szCs w:val="20"/>
      <w:lang w:val="en-US" w:eastAsia="en-US" w:bidi="ar-SA"/>
    </w:rPr>
  </w:style>
  <w:style w:type="paragraph" w:customStyle="1" w:styleId="926">
    <w:name w:val="注释"/>
    <w:basedOn w:val="1"/>
    <w:qFormat/>
    <w:uiPriority w:val="99"/>
    <w:pPr>
      <w:adjustRightInd/>
      <w:spacing w:line="360" w:lineRule="auto"/>
      <w:ind w:firstLine="480"/>
    </w:pPr>
    <w:rPr>
      <w:sz w:val="24"/>
    </w:rPr>
  </w:style>
  <w:style w:type="table" w:customStyle="1" w:styleId="927">
    <w:name w:val="网格型2"/>
    <w:qFormat/>
    <w:uiPriority w:val="99"/>
    <w:rPr>
      <w:rFonts w:ascii="等线" w:hAnsi="等线" w:eastAsia="等线"/>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8">
    <w:name w:val="网格型1"/>
    <w:qFormat/>
    <w:uiPriority w:val="99"/>
    <w:rPr>
      <w:rFonts w:ascii="等线" w:hAnsi="等线" w:eastAsia="等线"/>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9">
    <w:name w:val="网格型6"/>
    <w:qFormat/>
    <w:uiPriority w:val="99"/>
    <w:rPr>
      <w:rFonts w:ascii="等线" w:hAnsi="等线" w:eastAsia="等线"/>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30">
    <w:name w:val="网格型3"/>
    <w:qFormat/>
    <w:uiPriority w:val="99"/>
    <w:rPr>
      <w:rFonts w:ascii="等线" w:hAnsi="等线" w:eastAsia="等线"/>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31">
    <w:name w:val="网格型4"/>
    <w:qFormat/>
    <w:uiPriority w:val="99"/>
    <w:rPr>
      <w:rFonts w:ascii="等线" w:hAnsi="等线" w:eastAsia="等线"/>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32">
    <w:name w:val="网格型5"/>
    <w:qFormat/>
    <w:uiPriority w:val="99"/>
    <w:rPr>
      <w:rFonts w:ascii="等线" w:hAnsi="等线" w:eastAsia="等线"/>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33">
    <w:name w:val="列出段落111"/>
    <w:basedOn w:val="1"/>
    <w:qFormat/>
    <w:uiPriority w:val="99"/>
    <w:pPr>
      <w:ind w:firstLine="420" w:firstLineChars="200"/>
    </w:pPr>
  </w:style>
  <w:style w:type="character" w:customStyle="1" w:styleId="934">
    <w:name w:val="交叉引用"/>
    <w:qFormat/>
    <w:uiPriority w:val="99"/>
    <w:rPr>
      <w:rFonts w:ascii="Arial" w:hAnsi="Arial" w:eastAsia="黑体"/>
      <w:snapToGrid w:val="0"/>
      <w:color w:val="0000FF"/>
      <w:kern w:val="0"/>
      <w:sz w:val="21"/>
      <w:u w:val="single"/>
      <w:lang w:val="en-US" w:eastAsia="zh-CN"/>
    </w:rPr>
  </w:style>
  <w:style w:type="character" w:customStyle="1" w:styleId="935">
    <w:name w:val="正文缩进 字符1"/>
    <w:qFormat/>
    <w:uiPriority w:val="99"/>
    <w:rPr>
      <w:rFonts w:ascii="宋体" w:eastAsia="宋体"/>
      <w:snapToGrid w:val="0"/>
      <w:color w:val="000000"/>
      <w:kern w:val="28"/>
      <w:sz w:val="28"/>
      <w:lang w:val="en-US" w:eastAsia="zh-CN"/>
    </w:rPr>
  </w:style>
  <w:style w:type="character" w:customStyle="1" w:styleId="936">
    <w:name w:val="页脚 字符1"/>
    <w:qFormat/>
    <w:locked/>
    <w:uiPriority w:val="99"/>
    <w:rPr>
      <w:kern w:val="2"/>
      <w:sz w:val="18"/>
    </w:rPr>
  </w:style>
  <w:style w:type="character" w:customStyle="1" w:styleId="937">
    <w:name w:val="页眉 字符1"/>
    <w:qFormat/>
    <w:uiPriority w:val="99"/>
    <w:rPr>
      <w:kern w:val="2"/>
      <w:sz w:val="18"/>
    </w:rPr>
  </w:style>
  <w:style w:type="character" w:customStyle="1" w:styleId="938">
    <w:name w:val="No Spacing Char1"/>
    <w:link w:val="491"/>
    <w:qFormat/>
    <w:locked/>
    <w:uiPriority w:val="99"/>
    <w:rPr>
      <w:kern w:val="2"/>
      <w:sz w:val="22"/>
    </w:rPr>
  </w:style>
  <w:style w:type="character" w:customStyle="1" w:styleId="939">
    <w:name w:val="标准文本 Char Char"/>
    <w:link w:val="940"/>
    <w:qFormat/>
    <w:locked/>
    <w:uiPriority w:val="99"/>
    <w:rPr>
      <w:kern w:val="2"/>
      <w:sz w:val="24"/>
    </w:rPr>
  </w:style>
  <w:style w:type="paragraph" w:customStyle="1" w:styleId="940">
    <w:name w:val="标准文本"/>
    <w:basedOn w:val="1"/>
    <w:link w:val="939"/>
    <w:qFormat/>
    <w:uiPriority w:val="99"/>
    <w:pPr>
      <w:adjustRightInd/>
      <w:spacing w:line="360" w:lineRule="auto"/>
      <w:ind w:firstLine="480" w:firstLineChars="200"/>
    </w:pPr>
    <w:rPr>
      <w:sz w:val="24"/>
      <w:szCs w:val="20"/>
    </w:rPr>
  </w:style>
  <w:style w:type="character" w:customStyle="1" w:styleId="941">
    <w:name w:val="Char Char213"/>
    <w:qFormat/>
    <w:uiPriority w:val="99"/>
    <w:rPr>
      <w:rFonts w:eastAsia="Times New Roman"/>
      <w:b/>
      <w:kern w:val="44"/>
      <w:sz w:val="44"/>
      <w:lang w:val="en-US" w:eastAsia="zh-CN"/>
    </w:rPr>
  </w:style>
  <w:style w:type="character" w:customStyle="1" w:styleId="942">
    <w:name w:val="apple-style-span"/>
    <w:qFormat/>
    <w:uiPriority w:val="99"/>
    <w:rPr>
      <w:rFonts w:ascii="Arial" w:hAnsi="Arial" w:eastAsia="黑体"/>
      <w:snapToGrid w:val="0"/>
      <w:kern w:val="0"/>
      <w:sz w:val="21"/>
    </w:rPr>
  </w:style>
  <w:style w:type="character" w:customStyle="1" w:styleId="943">
    <w:name w:val="15"/>
    <w:qFormat/>
    <w:uiPriority w:val="99"/>
    <w:rPr>
      <w:rFonts w:ascii="Calibri" w:hAnsi="Calibri"/>
      <w:color w:val="0000FF"/>
      <w:u w:val="single"/>
    </w:rPr>
  </w:style>
  <w:style w:type="character" w:customStyle="1" w:styleId="944">
    <w:name w:val="16"/>
    <w:qFormat/>
    <w:uiPriority w:val="99"/>
    <w:rPr>
      <w:rFonts w:ascii="宋体" w:hAnsi="宋体" w:eastAsia="宋体"/>
      <w:color w:val="000000"/>
      <w:sz w:val="20"/>
    </w:rPr>
  </w:style>
  <w:style w:type="character" w:customStyle="1" w:styleId="945">
    <w:name w:val="edui-unclickable"/>
    <w:qFormat/>
    <w:uiPriority w:val="99"/>
    <w:rPr>
      <w:color w:val="808080"/>
    </w:rPr>
  </w:style>
  <w:style w:type="character" w:customStyle="1" w:styleId="946">
    <w:name w:val="tpc_content1"/>
    <w:qFormat/>
    <w:uiPriority w:val="99"/>
    <w:rPr>
      <w:sz w:val="20"/>
    </w:rPr>
  </w:style>
  <w:style w:type="character" w:customStyle="1" w:styleId="947">
    <w:name w:val="正文文本缩进 字符"/>
    <w:qFormat/>
    <w:uiPriority w:val="99"/>
    <w:rPr>
      <w:rFonts w:ascii="Century Gothic" w:hAnsi="Century Gothic"/>
      <w:kern w:val="2"/>
      <w:sz w:val="24"/>
      <w:lang w:val="en-US" w:eastAsia="zh-CN"/>
    </w:rPr>
  </w:style>
  <w:style w:type="character" w:customStyle="1" w:styleId="948">
    <w:name w:val="正文文本 2 字符"/>
    <w:qFormat/>
    <w:uiPriority w:val="99"/>
    <w:rPr>
      <w:rFonts w:ascii="Arial" w:hAnsi="Arial" w:eastAsia="宋体"/>
      <w:kern w:val="2"/>
      <w:sz w:val="24"/>
      <w:lang w:val="en-US" w:eastAsia="zh-CN"/>
    </w:rPr>
  </w:style>
  <w:style w:type="character" w:customStyle="1" w:styleId="949">
    <w:name w:val="edui-clickable2"/>
    <w:qFormat/>
    <w:uiPriority w:val="99"/>
    <w:rPr>
      <w:color w:val="0000FF"/>
      <w:u w:val="single"/>
    </w:rPr>
  </w:style>
  <w:style w:type="character" w:customStyle="1" w:styleId="950">
    <w:name w:val="style1"/>
    <w:qFormat/>
    <w:uiPriority w:val="99"/>
    <w:rPr>
      <w:rFonts w:ascii="Arial" w:hAnsi="Arial" w:eastAsia="黑体"/>
      <w:snapToGrid w:val="0"/>
      <w:kern w:val="0"/>
      <w:sz w:val="21"/>
    </w:rPr>
  </w:style>
  <w:style w:type="character" w:customStyle="1" w:styleId="951">
    <w:name w:val="zbggtop11 style5"/>
    <w:qFormat/>
    <w:uiPriority w:val="99"/>
    <w:rPr>
      <w:rFonts w:ascii="Arial" w:hAnsi="Arial" w:eastAsia="黑体"/>
      <w:snapToGrid w:val="0"/>
      <w:kern w:val="0"/>
      <w:sz w:val="21"/>
    </w:rPr>
  </w:style>
  <w:style w:type="character" w:customStyle="1" w:styleId="952">
    <w:name w:val="纯文本 Char Char Char Char Char Char Char Char Char Char Char Char Char Char Char"/>
    <w:qFormat/>
    <w:uiPriority w:val="99"/>
    <w:rPr>
      <w:rFonts w:ascii="宋体" w:hAnsi="Courier New" w:eastAsia="宋体"/>
      <w:snapToGrid w:val="0"/>
      <w:sz w:val="21"/>
      <w:lang w:val="en-US" w:eastAsia="zh-CN"/>
    </w:rPr>
  </w:style>
  <w:style w:type="character" w:customStyle="1" w:styleId="953">
    <w:name w:val="bulletintext1"/>
    <w:qFormat/>
    <w:uiPriority w:val="99"/>
    <w:rPr>
      <w:color w:val="000000"/>
      <w:sz w:val="18"/>
    </w:rPr>
  </w:style>
  <w:style w:type="paragraph" w:customStyle="1" w:styleId="954">
    <w:name w:val="_Style 947"/>
    <w:basedOn w:val="1"/>
    <w:next w:val="282"/>
    <w:qFormat/>
    <w:uiPriority w:val="99"/>
    <w:pPr>
      <w:adjustRightInd/>
      <w:ind w:firstLine="420" w:firstLineChars="200"/>
    </w:pPr>
  </w:style>
  <w:style w:type="paragraph" w:customStyle="1" w:styleId="955">
    <w:name w:val="正文5"/>
    <w:qFormat/>
    <w:uiPriority w:val="99"/>
    <w:pPr>
      <w:jc w:val="both"/>
    </w:pPr>
    <w:rPr>
      <w:rFonts w:ascii="Times New Roman" w:hAnsi="Times New Roman" w:eastAsia="宋体" w:cs="宋体"/>
      <w:kern w:val="2"/>
      <w:sz w:val="21"/>
      <w:szCs w:val="21"/>
      <w:lang w:val="en-US" w:eastAsia="zh-CN" w:bidi="ar-SA"/>
    </w:rPr>
  </w:style>
  <w:style w:type="paragraph" w:customStyle="1" w:styleId="956">
    <w:name w:val="纯文本2"/>
    <w:basedOn w:val="1"/>
    <w:qFormat/>
    <w:uiPriority w:val="99"/>
    <w:pPr>
      <w:adjustRightInd/>
      <w:snapToGrid w:val="0"/>
      <w:jc w:val="left"/>
    </w:pPr>
    <w:rPr>
      <w:rFonts w:ascii="Century Gothic" w:hAnsi="楷体_GB2312" w:eastAsia="Times New Roman"/>
      <w:szCs w:val="20"/>
    </w:rPr>
  </w:style>
  <w:style w:type="paragraph" w:customStyle="1" w:styleId="957">
    <w:name w:val="*Body 1"/>
    <w:qFormat/>
    <w:uiPriority w:val="99"/>
    <w:pPr>
      <w:spacing w:after="240" w:line="360" w:lineRule="auto"/>
      <w:ind w:left="-1276" w:firstLine="454"/>
    </w:pPr>
    <w:rPr>
      <w:rFonts w:ascii="Times New Roman" w:hAnsi="Times New Roman" w:eastAsia="宋体" w:cs="Times New Roman"/>
      <w:kern w:val="0"/>
      <w:sz w:val="22"/>
      <w:szCs w:val="20"/>
      <w:lang w:val="en-US" w:eastAsia="en-US" w:bidi="ar-SA"/>
    </w:rPr>
  </w:style>
  <w:style w:type="paragraph" w:customStyle="1" w:styleId="958">
    <w:name w:val="font1"/>
    <w:basedOn w:val="1"/>
    <w:qFormat/>
    <w:uiPriority w:val="99"/>
    <w:pPr>
      <w:widowControl/>
      <w:adjustRightInd/>
      <w:spacing w:before="100" w:beforeAutospacing="1" w:after="100" w:afterAutospacing="1"/>
      <w:jc w:val="left"/>
    </w:pPr>
    <w:rPr>
      <w:rFonts w:ascii="Century Gothic" w:hAnsi="Century Gothic"/>
      <w:kern w:val="0"/>
      <w:sz w:val="24"/>
      <w:szCs w:val="20"/>
    </w:rPr>
  </w:style>
  <w:style w:type="paragraph" w:customStyle="1" w:styleId="959">
    <w:name w:val="节"/>
    <w:basedOn w:val="3"/>
    <w:qFormat/>
    <w:uiPriority w:val="99"/>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60">
    <w:name w:val="Blockquote"/>
    <w:basedOn w:val="1"/>
    <w:qFormat/>
    <w:uiPriority w:val="99"/>
    <w:pPr>
      <w:autoSpaceDE w:val="0"/>
      <w:autoSpaceDN w:val="0"/>
      <w:spacing w:before="100" w:after="100"/>
      <w:ind w:left="360" w:right="360"/>
      <w:jc w:val="left"/>
    </w:pPr>
    <w:rPr>
      <w:kern w:val="0"/>
      <w:sz w:val="24"/>
      <w:szCs w:val="20"/>
    </w:rPr>
  </w:style>
  <w:style w:type="paragraph" w:customStyle="1" w:styleId="961">
    <w:name w:val="p1"/>
    <w:basedOn w:val="1"/>
    <w:qFormat/>
    <w:uiPriority w:val="99"/>
    <w:pPr>
      <w:widowControl/>
      <w:adjustRightInd/>
      <w:jc w:val="left"/>
    </w:pPr>
    <w:rPr>
      <w:rFonts w:ascii=".PingFang SC" w:eastAsia=".PingFang SC"/>
      <w:color w:val="454545"/>
      <w:kern w:val="0"/>
      <w:sz w:val="18"/>
      <w:szCs w:val="18"/>
    </w:rPr>
  </w:style>
  <w:style w:type="paragraph" w:customStyle="1" w:styleId="962">
    <w:name w:val="Table Paragraph"/>
    <w:basedOn w:val="1"/>
    <w:qFormat/>
    <w:uiPriority w:val="99"/>
    <w:pPr>
      <w:adjustRightInd/>
      <w:jc w:val="left"/>
    </w:pPr>
    <w:rPr>
      <w:rFonts w:ascii="Calibri" w:hAnsi="Calibri"/>
      <w:kern w:val="0"/>
      <w:sz w:val="22"/>
      <w:szCs w:val="22"/>
      <w:lang w:eastAsia="en-US"/>
    </w:rPr>
  </w:style>
  <w:style w:type="paragraph" w:customStyle="1" w:styleId="963">
    <w:name w:val="Preformatted"/>
    <w:basedOn w:val="1"/>
    <w:qFormat/>
    <w:uiPriority w:val="99"/>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64">
    <w:name w:val="xl22"/>
    <w:basedOn w:val="1"/>
    <w:qFormat/>
    <w:uiPriority w:val="99"/>
    <w:pPr>
      <w:widowControl/>
      <w:pBdr>
        <w:left w:val="single" w:color="auto" w:sz="4" w:space="0"/>
        <w:bottom w:val="single" w:color="auto" w:sz="4" w:space="0"/>
        <w:right w:val="single" w:color="auto" w:sz="4" w:space="0"/>
      </w:pBdr>
      <w:adjustRightInd/>
      <w:spacing w:before="100" w:beforeAutospacing="1" w:after="100" w:afterAutospacing="1"/>
      <w:jc w:val="center"/>
    </w:pPr>
    <w:rPr>
      <w:rFonts w:ascii="Arial Unicode MS" w:hAnsi="Arial Unicode MS"/>
      <w:kern w:val="0"/>
      <w:sz w:val="24"/>
      <w:szCs w:val="20"/>
    </w:rPr>
  </w:style>
  <w:style w:type="paragraph" w:customStyle="1" w:styleId="965">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6">
    <w:name w:val="ksfind_class_select1"/>
    <w:basedOn w:val="69"/>
    <w:qFormat/>
    <w:uiPriority w:val="99"/>
    <w:rPr>
      <w:rFonts w:cs="Times New Roman"/>
      <w:color w:val="000000"/>
      <w:shd w:val="clear" w:color="auto" w:fill="EFD200"/>
    </w:rPr>
  </w:style>
  <w:style w:type="character" w:customStyle="1" w:styleId="967">
    <w:name w:val="font71"/>
    <w:qFormat/>
    <w:uiPriority w:val="99"/>
    <w:rPr>
      <w:rFonts w:ascii="宋体" w:hAnsi="宋体" w:eastAsia="宋体"/>
      <w:color w:val="000000"/>
      <w:sz w:val="22"/>
      <w:u w:val="none"/>
    </w:rPr>
  </w:style>
  <w:style w:type="character" w:customStyle="1" w:styleId="968">
    <w:name w:val="font91"/>
    <w:qFormat/>
    <w:uiPriority w:val="99"/>
    <w:rPr>
      <w:rFonts w:ascii="仿宋" w:hAnsi="仿宋" w:eastAsia="仿宋"/>
      <w:color w:val="000000"/>
      <w:sz w:val="22"/>
      <w:u w:val="none"/>
    </w:rPr>
  </w:style>
  <w:style w:type="character" w:customStyle="1" w:styleId="969">
    <w:name w:val="Unresolved Mention"/>
    <w:basedOn w:val="69"/>
    <w:semiHidden/>
    <w:qFormat/>
    <w:uiPriority w:val="99"/>
    <w:rPr>
      <w:rFonts w:cs="Times New Roman"/>
      <w:color w:val="605E5C"/>
      <w:shd w:val="clear" w:color="auto" w:fill="E1DFDD"/>
    </w:rPr>
  </w:style>
  <w:style w:type="character" w:customStyle="1" w:styleId="970">
    <w:name w:val="页码11"/>
    <w:basedOn w:val="971"/>
    <w:qFormat/>
    <w:uiPriority w:val="99"/>
    <w:rPr>
      <w:rFonts w:cs="Times New Roman"/>
      <w:lang w:val="zh-TW" w:eastAsia="zh-TW"/>
    </w:rPr>
  </w:style>
  <w:style w:type="character" w:customStyle="1" w:styleId="971">
    <w:name w:val="无 A"/>
    <w:qFormat/>
    <w:uiPriority w:val="99"/>
    <w:rPr>
      <w:lang w:val="en-US"/>
    </w:rPr>
  </w:style>
  <w:style w:type="character" w:customStyle="1" w:styleId="972">
    <w:name w:val="无"/>
    <w:qFormat/>
    <w:uiPriority w:val="99"/>
  </w:style>
  <w:style w:type="paragraph" w:customStyle="1" w:styleId="973">
    <w:name w:val="正文文字2"/>
    <w:basedOn w:val="23"/>
    <w:next w:val="14"/>
    <w:qFormat/>
    <w:uiPriority w:val="0"/>
    <w:pPr>
      <w:autoSpaceDE/>
      <w:autoSpaceDN/>
      <w:spacing w:after="60" w:line="360" w:lineRule="atLeast"/>
      <w:ind w:left="72" w:right="72"/>
      <w:jc w:val="center"/>
      <w:textAlignment w:val="baseline"/>
    </w:pPr>
    <w:rPr>
      <w:rFonts w:ascii="Arial" w:eastAsia="黑体"/>
      <w:color w:val="auto"/>
      <w:sz w:val="20"/>
      <w:szCs w:val="20"/>
    </w:rPr>
  </w:style>
  <w:style w:type="paragraph" w:customStyle="1" w:styleId="974">
    <w:name w:val="四级目录 Char Char Char Char Char"/>
    <w:next w:val="1"/>
    <w:uiPriority w:val="0"/>
    <w:pPr>
      <w:spacing w:line="360" w:lineRule="auto"/>
      <w:ind w:left="200" w:leftChars="200"/>
    </w:pPr>
    <w:rPr>
      <w:rFonts w:ascii="Times New Roman" w:hAnsi="Times New Roman" w:eastAsia="宋体" w:cs="Times New Roman"/>
      <w:lang w:val="en-US" w:eastAsia="zh-CN" w:bidi="ar-SA"/>
    </w:rPr>
  </w:style>
  <w:style w:type="paragraph" w:customStyle="1" w:styleId="975">
    <w:name w:val="cucd-0"/>
    <w:qFormat/>
    <w:uiPriority w:val="0"/>
    <w:pPr>
      <w:spacing w:line="360" w:lineRule="auto"/>
      <w:ind w:firstLine="480" w:firstLineChars="200"/>
      <w:jc w:val="both"/>
    </w:pPr>
    <w:rPr>
      <w:rFonts w:ascii="Times New Roman" w:hAnsi="Times New Roman" w:eastAsia="宋体" w:cs="Times New Roman"/>
      <w:kern w:val="2"/>
      <w:sz w:val="24"/>
      <w:szCs w:val="24"/>
      <w:lang w:val="en-US" w:eastAsia="zh-CN" w:bidi="ar-SA"/>
    </w:rPr>
  </w:style>
  <w:style w:type="paragraph" w:customStyle="1" w:styleId="976">
    <w:name w:val="表内容"/>
    <w:basedOn w:val="1"/>
    <w:qFormat/>
    <w:uiPriority w:val="0"/>
    <w:pPr>
      <w:autoSpaceDE/>
      <w:autoSpaceDN/>
      <w:adjustRightInd/>
      <w:jc w:val="center"/>
    </w:pPr>
    <w:rPr>
      <w:rFonts w:ascii="宋体" w:hAnsi="Calibri" w:cs="宋体"/>
      <w:color w:val="auto"/>
      <w:szCs w:val="34"/>
    </w:rPr>
  </w:style>
  <w:style w:type="paragraph" w:customStyle="1" w:styleId="977">
    <w:name w:val="xl53"/>
    <w:next w:val="1"/>
    <w:qFormat/>
    <w:uiPriority w:val="0"/>
    <w:pPr>
      <w:spacing w:before="280" w:after="280" w:line="100" w:lineRule="exact"/>
      <w:ind w:firstLine="480" w:firstLineChars="200"/>
      <w:jc w:val="center"/>
    </w:pPr>
    <w:rPr>
      <w:rFonts w:ascii="宋体" w:hAnsi="Times New Roman" w:eastAsia="宋体" w:cstheme="minorBidi"/>
      <w:b/>
      <w:szCs w:val="22"/>
      <w:lang w:val="en-US" w:eastAsia="zh-CN" w:bidi="ar-SA"/>
    </w:rPr>
  </w:style>
  <w:style w:type="paragraph" w:customStyle="1" w:styleId="978">
    <w:name w:val="签发人"/>
    <w:basedOn w:val="1"/>
    <w:qFormat/>
    <w:uiPriority w:val="0"/>
    <w:rPr>
      <w:rFonts w:eastAsia="楷体"/>
      <w:sz w:val="32"/>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2" Type="http://schemas.openxmlformats.org/officeDocument/2006/relationships/fontTable" Target="fontTable.xml"/><Relationship Id="rId21" Type="http://schemas.openxmlformats.org/officeDocument/2006/relationships/numbering" Target="numbering.xml"/><Relationship Id="rId20" Type="http://schemas.openxmlformats.org/officeDocument/2006/relationships/theme" Target="theme/theme1.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header" Target="header8.xml"/><Relationship Id="rId17" Type="http://schemas.openxmlformats.org/officeDocument/2006/relationships/footer" Target="footer8.xml"/><Relationship Id="rId16" Type="http://schemas.openxmlformats.org/officeDocument/2006/relationships/footer" Target="footer7.xml"/><Relationship Id="rId15" Type="http://schemas.openxmlformats.org/officeDocument/2006/relationships/header" Target="header7.xml"/><Relationship Id="rId14" Type="http://schemas.openxmlformats.org/officeDocument/2006/relationships/header" Target="header6.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header" Target="head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Normal_Wordconv</Template>
  <Company>杭州市国内经济合作办公室</Company>
  <Pages>64</Pages>
  <Words>32277</Words>
  <Characters>34958</Characters>
  <Lines>0</Lines>
  <Paragraphs>0</Paragraphs>
  <TotalTime>0</TotalTime>
  <ScaleCrop>false</ScaleCrop>
  <LinksUpToDate>false</LinksUpToDate>
  <CharactersWithSpaces>40029</CharactersWithSpaces>
  <Application>WPS Office_11.1.0.12358_F1E327BC-269C-435d-A152-05C5408002CA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2022-03-11T08:42:00Z</dcterms:created>
  <dc:creator>玥</dc:creator>
  <cp:lastModifiedBy>asus</cp:lastModifiedBy>
  <cp:lastPrinted>2022-06-28T06:28:00Z</cp:lastPrinted>
  <dcterms:modified xsi:type="dcterms:W3CDTF">2022-09-26T07:13:36Z</dcterms:modified>
  <dc:title>杭州市市民卡扩大发卡工程</dc:title>
  <cp:revision>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2052-11.1.0.12358</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2D24C24015644AAE92653A0DC81A5EB0</vt:lpwstr>
  </property>
</Properties>
</file>