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609AC">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绍兴市柯桥区福全街道办事处食堂2025年度餐饮管理服务采购项目（</w:t>
      </w:r>
      <w:r>
        <w:rPr>
          <w:rFonts w:hint="eastAsia" w:ascii="仿宋" w:hAnsi="仿宋" w:eastAsia="仿宋" w:cs="仿宋"/>
          <w:b/>
          <w:bCs/>
          <w:color w:val="auto"/>
          <w:sz w:val="56"/>
          <w:szCs w:val="56"/>
          <w:lang w:val="en-US" w:eastAsia="zh-CN"/>
        </w:rPr>
        <w:t>第二次</w:t>
      </w:r>
      <w:r>
        <w:rPr>
          <w:rFonts w:hint="eastAsia" w:ascii="仿宋" w:hAnsi="仿宋" w:eastAsia="仿宋" w:cs="仿宋"/>
          <w:b/>
          <w:bCs/>
          <w:color w:val="auto"/>
          <w:sz w:val="56"/>
          <w:szCs w:val="56"/>
          <w:lang w:eastAsia="zh-CN"/>
        </w:rPr>
        <w:t>）</w:t>
      </w:r>
    </w:p>
    <w:p w14:paraId="08C6869A">
      <w:pPr>
        <w:jc w:val="center"/>
        <w:outlineLvl w:val="0"/>
        <w:rPr>
          <w:rFonts w:hint="eastAsia" w:ascii="仿宋" w:hAnsi="仿宋" w:eastAsia="仿宋" w:cs="仿宋"/>
          <w:b/>
          <w:sz w:val="72"/>
          <w:szCs w:val="72"/>
        </w:rPr>
      </w:pPr>
    </w:p>
    <w:p w14:paraId="07A4779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3576BC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F8A74F6">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1B7ED1A">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45E4A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036072F">
      <w:pPr>
        <w:jc w:val="center"/>
        <w:outlineLvl w:val="0"/>
        <w:rPr>
          <w:rFonts w:hint="eastAsia" w:ascii="仿宋" w:hAnsi="仿宋" w:eastAsia="仿宋" w:cs="仿宋"/>
          <w:sz w:val="44"/>
        </w:rPr>
      </w:pPr>
      <w:r>
        <w:rPr>
          <w:rFonts w:hint="eastAsia" w:ascii="仿宋" w:hAnsi="仿宋" w:eastAsia="仿宋" w:cs="仿宋"/>
          <w:b/>
          <w:sz w:val="72"/>
          <w:szCs w:val="72"/>
        </w:rPr>
        <w:t>件</w:t>
      </w:r>
    </w:p>
    <w:p w14:paraId="1DF51688">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3E354C6C">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6F088D73">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招标编号:绍柯采[2025]856号</w:t>
      </w:r>
      <w:r>
        <w:rPr>
          <w:rFonts w:hint="eastAsia" w:ascii="仿宋" w:hAnsi="仿宋" w:eastAsia="仿宋" w:cs="仿宋"/>
          <w:b/>
          <w:sz w:val="28"/>
          <w:szCs w:val="28"/>
          <w:lang w:val="en-US" w:eastAsia="zh-CN"/>
        </w:rPr>
        <w:t>-1</w:t>
      </w:r>
    </w:p>
    <w:tbl>
      <w:tblPr>
        <w:tblStyle w:val="62"/>
        <w:tblW w:w="7801" w:type="dxa"/>
        <w:jc w:val="center"/>
        <w:tblLayout w:type="fixed"/>
        <w:tblCellMar>
          <w:top w:w="0" w:type="dxa"/>
          <w:left w:w="108" w:type="dxa"/>
          <w:bottom w:w="0" w:type="dxa"/>
          <w:right w:w="108" w:type="dxa"/>
        </w:tblCellMar>
      </w:tblPr>
      <w:tblGrid>
        <w:gridCol w:w="2356"/>
        <w:gridCol w:w="5445"/>
      </w:tblGrid>
      <w:tr w14:paraId="70B9771A">
        <w:tblPrEx>
          <w:tblCellMar>
            <w:top w:w="0" w:type="dxa"/>
            <w:left w:w="108" w:type="dxa"/>
            <w:bottom w:w="0" w:type="dxa"/>
            <w:right w:w="108" w:type="dxa"/>
          </w:tblCellMar>
        </w:tblPrEx>
        <w:trPr>
          <w:trHeight w:val="443" w:hRule="atLeast"/>
          <w:jc w:val="center"/>
        </w:trPr>
        <w:tc>
          <w:tcPr>
            <w:tcW w:w="2356" w:type="dxa"/>
          </w:tcPr>
          <w:p w14:paraId="467A49F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8EF221C">
            <w:pPr>
              <w:spacing w:line="320" w:lineRule="exact"/>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绍兴市柯桥区福全街道办事处</w:t>
            </w:r>
          </w:p>
        </w:tc>
      </w:tr>
      <w:tr w14:paraId="52E8EA47">
        <w:tblPrEx>
          <w:tblCellMar>
            <w:top w:w="0" w:type="dxa"/>
            <w:left w:w="108" w:type="dxa"/>
            <w:bottom w:w="0" w:type="dxa"/>
            <w:right w:w="108" w:type="dxa"/>
          </w:tblCellMar>
        </w:tblPrEx>
        <w:trPr>
          <w:trHeight w:val="494" w:hRule="atLeast"/>
          <w:jc w:val="center"/>
        </w:trPr>
        <w:tc>
          <w:tcPr>
            <w:tcW w:w="2356" w:type="dxa"/>
          </w:tcPr>
          <w:p w14:paraId="7139B9E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66F89E8D">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绍兴东一工程项目管理有限公司</w:t>
            </w:r>
          </w:p>
        </w:tc>
      </w:tr>
      <w:tr w14:paraId="0DCFF45B">
        <w:tblPrEx>
          <w:tblCellMar>
            <w:top w:w="0" w:type="dxa"/>
            <w:left w:w="108" w:type="dxa"/>
            <w:bottom w:w="0" w:type="dxa"/>
            <w:right w:w="108" w:type="dxa"/>
          </w:tblCellMar>
        </w:tblPrEx>
        <w:trPr>
          <w:trHeight w:val="397" w:hRule="atLeast"/>
          <w:jc w:val="center"/>
        </w:trPr>
        <w:tc>
          <w:tcPr>
            <w:tcW w:w="2356" w:type="dxa"/>
            <w:vAlign w:val="center"/>
          </w:tcPr>
          <w:p w14:paraId="3B77133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44493D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lang w:val="en-US" w:eastAsia="zh-CN"/>
              </w:rPr>
              <w:t>绍兴市柯桥区财政局</w:t>
            </w:r>
          </w:p>
        </w:tc>
      </w:tr>
      <w:tr w14:paraId="27BBE7CC">
        <w:tblPrEx>
          <w:tblCellMar>
            <w:top w:w="0" w:type="dxa"/>
            <w:left w:w="108" w:type="dxa"/>
            <w:bottom w:w="0" w:type="dxa"/>
            <w:right w:w="108" w:type="dxa"/>
          </w:tblCellMar>
        </w:tblPrEx>
        <w:trPr>
          <w:trHeight w:val="333" w:hRule="atLeast"/>
          <w:jc w:val="center"/>
        </w:trPr>
        <w:tc>
          <w:tcPr>
            <w:tcW w:w="7801" w:type="dxa"/>
            <w:gridSpan w:val="2"/>
          </w:tcPr>
          <w:p w14:paraId="0AD6505C">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2E622102">
      <w:pPr>
        <w:pStyle w:val="636"/>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8675A71">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021A84C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54BE118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4D69E1C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2A9A7C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ECEBB8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516A288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51432C2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2851ACD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D4A155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62890EF">
      <w:pPr>
        <w:spacing w:line="360" w:lineRule="auto"/>
        <w:ind w:firstLine="549" w:firstLineChars="229"/>
        <w:rPr>
          <w:rFonts w:hint="eastAsia" w:ascii="仿宋" w:hAnsi="仿宋" w:eastAsia="仿宋" w:cs="仿宋"/>
          <w:sz w:val="24"/>
        </w:rPr>
      </w:pPr>
    </w:p>
    <w:p w14:paraId="5A7AFF4D">
      <w:pPr>
        <w:spacing w:line="360" w:lineRule="auto"/>
        <w:ind w:firstLine="549" w:firstLineChars="229"/>
        <w:rPr>
          <w:rFonts w:hint="eastAsia" w:ascii="仿宋" w:hAnsi="仿宋" w:eastAsia="仿宋" w:cs="仿宋"/>
          <w:sz w:val="24"/>
        </w:rPr>
      </w:pPr>
    </w:p>
    <w:p w14:paraId="71F1EF17">
      <w:pPr>
        <w:spacing w:line="360" w:lineRule="auto"/>
        <w:ind w:firstLine="549" w:firstLineChars="229"/>
        <w:rPr>
          <w:rFonts w:hint="eastAsia" w:ascii="仿宋" w:hAnsi="仿宋" w:eastAsia="仿宋" w:cs="仿宋"/>
          <w:sz w:val="24"/>
        </w:rPr>
      </w:pPr>
    </w:p>
    <w:p w14:paraId="7A2E6389">
      <w:pPr>
        <w:spacing w:line="360" w:lineRule="auto"/>
        <w:ind w:firstLine="549" w:firstLineChars="229"/>
        <w:rPr>
          <w:rFonts w:hint="eastAsia" w:ascii="仿宋" w:hAnsi="仿宋" w:eastAsia="仿宋" w:cs="仿宋"/>
          <w:sz w:val="24"/>
        </w:rPr>
      </w:pPr>
    </w:p>
    <w:p w14:paraId="662D45FA">
      <w:pPr>
        <w:spacing w:line="360" w:lineRule="auto"/>
        <w:ind w:firstLine="549" w:firstLineChars="229"/>
        <w:rPr>
          <w:rFonts w:hint="eastAsia" w:ascii="仿宋" w:hAnsi="仿宋" w:eastAsia="仿宋" w:cs="仿宋"/>
          <w:sz w:val="24"/>
        </w:rPr>
      </w:pPr>
    </w:p>
    <w:p w14:paraId="6C192FE5">
      <w:pPr>
        <w:spacing w:line="360" w:lineRule="auto"/>
        <w:ind w:firstLine="549" w:firstLineChars="229"/>
        <w:rPr>
          <w:rFonts w:hint="eastAsia" w:ascii="仿宋" w:hAnsi="仿宋" w:eastAsia="仿宋" w:cs="仿宋"/>
          <w:sz w:val="24"/>
        </w:rPr>
      </w:pPr>
    </w:p>
    <w:p w14:paraId="49AD02A4">
      <w:pPr>
        <w:spacing w:line="360" w:lineRule="auto"/>
        <w:ind w:firstLine="549" w:firstLineChars="229"/>
        <w:rPr>
          <w:rFonts w:hint="eastAsia" w:ascii="仿宋" w:hAnsi="仿宋" w:eastAsia="仿宋" w:cs="仿宋"/>
          <w:sz w:val="24"/>
        </w:rPr>
      </w:pPr>
    </w:p>
    <w:p w14:paraId="557232D7">
      <w:pPr>
        <w:spacing w:line="360" w:lineRule="auto"/>
        <w:ind w:firstLine="549" w:firstLineChars="229"/>
        <w:rPr>
          <w:rFonts w:hint="eastAsia" w:ascii="仿宋" w:hAnsi="仿宋" w:eastAsia="仿宋" w:cs="仿宋"/>
          <w:sz w:val="24"/>
        </w:rPr>
      </w:pPr>
    </w:p>
    <w:p w14:paraId="5AB8E383">
      <w:pPr>
        <w:spacing w:line="360" w:lineRule="auto"/>
        <w:ind w:firstLine="549" w:firstLineChars="229"/>
        <w:rPr>
          <w:rFonts w:hint="eastAsia" w:ascii="仿宋" w:hAnsi="仿宋" w:eastAsia="仿宋" w:cs="仿宋"/>
          <w:sz w:val="24"/>
        </w:rPr>
      </w:pPr>
    </w:p>
    <w:p w14:paraId="6291B92F">
      <w:pPr>
        <w:spacing w:line="360" w:lineRule="auto"/>
        <w:ind w:firstLine="549" w:firstLineChars="229"/>
        <w:rPr>
          <w:rFonts w:hint="eastAsia" w:ascii="仿宋" w:hAnsi="仿宋" w:eastAsia="仿宋" w:cs="仿宋"/>
          <w:sz w:val="24"/>
        </w:rPr>
      </w:pPr>
    </w:p>
    <w:p w14:paraId="4764F0AF">
      <w:pPr>
        <w:spacing w:line="360" w:lineRule="auto"/>
        <w:ind w:firstLine="549" w:firstLineChars="229"/>
        <w:rPr>
          <w:rFonts w:hint="eastAsia" w:ascii="仿宋" w:hAnsi="仿宋" w:eastAsia="仿宋" w:cs="仿宋"/>
          <w:sz w:val="24"/>
        </w:rPr>
      </w:pPr>
    </w:p>
    <w:p w14:paraId="6BFD6C0D">
      <w:pPr>
        <w:spacing w:line="360" w:lineRule="auto"/>
        <w:rPr>
          <w:rFonts w:hint="eastAsia" w:ascii="仿宋" w:hAnsi="仿宋" w:eastAsia="仿宋" w:cs="仿宋"/>
          <w:sz w:val="24"/>
        </w:rPr>
      </w:pPr>
    </w:p>
    <w:bookmarkEnd w:id="1"/>
    <w:p w14:paraId="3425E4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727213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64AA6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1ECD9B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9F7898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68449C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绍兴市柯桥区福全街道办事处食堂2025年度餐饮管理服务采购项目（第二次）</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DF1EC4B">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68359FC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rPr>
        <w:t>绍柯采[2025]856号</w:t>
      </w:r>
      <w:r>
        <w:rPr>
          <w:rFonts w:hint="eastAsia" w:ascii="仿宋" w:hAnsi="仿宋" w:eastAsia="仿宋" w:cs="仿宋"/>
          <w:b w:val="0"/>
          <w:bCs/>
          <w:color w:val="auto"/>
          <w:sz w:val="24"/>
          <w:lang w:val="en-US" w:eastAsia="zh-CN"/>
        </w:rPr>
        <w:t>-1</w:t>
      </w:r>
    </w:p>
    <w:p w14:paraId="34297C9F">
      <w:pPr>
        <w:pageBreakBefore w:val="0"/>
        <w:widowControl w:val="0"/>
        <w:kinsoku/>
        <w:wordWrap/>
        <w:overflowPunct/>
        <w:topLinePunct w:val="0"/>
        <w:autoSpaceDE/>
        <w:autoSpaceDN/>
        <w:bidi w:val="0"/>
        <w:spacing w:line="360" w:lineRule="auto"/>
        <w:ind w:left="1684" w:leftChars="228" w:hanging="1205" w:hangingChars="5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rPr>
        <w:t>绍兴市柯桥区福全街道办事处食堂2025年度餐饮管理服务采购项目</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第二次</w:t>
      </w:r>
      <w:r>
        <w:rPr>
          <w:rFonts w:hint="eastAsia" w:ascii="仿宋" w:hAnsi="仿宋" w:eastAsia="仿宋" w:cs="仿宋"/>
          <w:b w:val="0"/>
          <w:bCs/>
          <w:color w:val="auto"/>
          <w:sz w:val="24"/>
          <w:lang w:eastAsia="zh-CN"/>
        </w:rPr>
        <w:t>）</w:t>
      </w:r>
      <w:r>
        <w:rPr>
          <w:rFonts w:hint="eastAsia" w:ascii="仿宋" w:hAnsi="仿宋" w:eastAsia="仿宋" w:cs="仿宋"/>
          <w:color w:val="auto"/>
          <w:sz w:val="24"/>
          <w:lang w:val="en-US" w:eastAsia="zh-CN"/>
        </w:rPr>
        <w:t xml:space="preserve"> </w:t>
      </w:r>
    </w:p>
    <w:p w14:paraId="0EB3D3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500000</w:t>
      </w:r>
      <w:r>
        <w:rPr>
          <w:rFonts w:hint="eastAsia" w:ascii="仿宋" w:hAnsi="仿宋" w:eastAsia="仿宋" w:cs="仿宋"/>
          <w:b/>
          <w:color w:val="auto"/>
          <w:sz w:val="24"/>
        </w:rPr>
        <w:t xml:space="preserve"> </w:t>
      </w:r>
    </w:p>
    <w:p w14:paraId="19E114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500000</w:t>
      </w:r>
      <w:r>
        <w:rPr>
          <w:rFonts w:hint="eastAsia" w:ascii="仿宋" w:hAnsi="仿宋" w:eastAsia="仿宋" w:cs="仿宋"/>
          <w:b/>
          <w:color w:val="auto"/>
          <w:sz w:val="24"/>
        </w:rPr>
        <w:t xml:space="preserve"> </w:t>
      </w:r>
    </w:p>
    <w:p w14:paraId="213E5C7B">
      <w:pPr>
        <w:pageBreakBefore w:val="0"/>
        <w:widowControl w:val="0"/>
        <w:kinsoku/>
        <w:wordWrap/>
        <w:overflowPunct/>
        <w:topLinePunct w:val="0"/>
        <w:autoSpaceDE/>
        <w:autoSpaceDN/>
        <w:bidi w:val="0"/>
        <w:spacing w:line="360" w:lineRule="auto"/>
        <w:ind w:left="1684" w:leftChars="228" w:hanging="1205" w:hangingChars="5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cs="仿宋"/>
          <w:b w:val="0"/>
          <w:bCs/>
          <w:color w:val="auto"/>
          <w:sz w:val="24"/>
        </w:rPr>
        <w:t>绍兴市柯桥区福全街道办事处食堂2025年度餐饮管理服务采购项目</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第二次</w:t>
      </w:r>
      <w:r>
        <w:rPr>
          <w:rFonts w:hint="eastAsia" w:ascii="仿宋" w:hAnsi="仿宋" w:eastAsia="仿宋" w:cs="仿宋"/>
          <w:b w:val="0"/>
          <w:bCs/>
          <w:color w:val="auto"/>
          <w:sz w:val="24"/>
          <w:lang w:eastAsia="zh-CN"/>
        </w:rPr>
        <w:t>）</w:t>
      </w:r>
    </w:p>
    <w:p w14:paraId="6867A8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2426713D">
      <w:pPr>
        <w:pageBreakBefore w:val="0"/>
        <w:widowControl w:val="0"/>
        <w:kinsoku/>
        <w:wordWrap/>
        <w:overflowPunct/>
        <w:topLinePunct w:val="0"/>
        <w:autoSpaceDE/>
        <w:autoSpaceDN/>
        <w:bidi w:val="0"/>
        <w:spacing w:line="360" w:lineRule="auto"/>
        <w:ind w:left="1679" w:leftChars="228" w:hanging="1200" w:hangingChars="5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rPr>
        <w:t>绍兴市柯桥区福全街道办事处食堂2025年度餐饮管理服务采购项目</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第二次</w:t>
      </w:r>
      <w:r>
        <w:rPr>
          <w:rFonts w:hint="eastAsia" w:ascii="仿宋" w:hAnsi="仿宋" w:eastAsia="仿宋" w:cs="仿宋"/>
          <w:b w:val="0"/>
          <w:bCs/>
          <w:color w:val="auto"/>
          <w:sz w:val="24"/>
          <w:lang w:eastAsia="zh-CN"/>
        </w:rPr>
        <w:t>）</w:t>
      </w:r>
    </w:p>
    <w:p w14:paraId="33F6964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4EDAD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500000</w:t>
      </w:r>
    </w:p>
    <w:p w14:paraId="050E0B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26A867B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none"/>
          <w:lang w:val="en-US" w:eastAsia="zh-CN"/>
        </w:rPr>
        <w:t>一年</w:t>
      </w:r>
    </w:p>
    <w:p w14:paraId="6AE1F6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kern w:val="0"/>
          <w:sz w:val="24"/>
          <w:lang w:eastAsia="zh-CN"/>
        </w:rPr>
        <w:t>☑</w:t>
      </w:r>
      <w:r>
        <w:rPr>
          <w:rFonts w:hint="eastAsia" w:ascii="仿宋" w:hAnsi="仿宋" w:eastAsia="仿宋" w:cs="仿宋"/>
          <w:b/>
          <w:color w:val="auto"/>
          <w:sz w:val="24"/>
        </w:rPr>
        <w:t>否。</w:t>
      </w:r>
    </w:p>
    <w:p w14:paraId="2702B4A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7D901E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DE90B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29BC7F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38F3D0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5C6CC7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2F39F7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14:paraId="51AA99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7576A812">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02C9035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518A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b/>
          <w:bCs/>
          <w:color w:val="auto"/>
          <w:sz w:val="24"/>
          <w:lang w:val="en-US" w:eastAsia="zh-CN"/>
        </w:rPr>
        <w:t>无</w:t>
      </w:r>
      <w:r>
        <w:rPr>
          <w:rFonts w:hint="eastAsia" w:ascii="仿宋" w:hAnsi="仿宋" w:eastAsia="仿宋" w:cs="仿宋"/>
          <w:color w:val="auto"/>
          <w:sz w:val="24"/>
        </w:rPr>
        <w:t>；</w:t>
      </w:r>
    </w:p>
    <w:p w14:paraId="22DE978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117703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3DB2D0B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18DA963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84496E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0AD45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E4B4FB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4D57E4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30B2A9C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497D691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4F45C999">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rPr>
      </w:pPr>
      <w:r>
        <w:rPr>
          <w:rFonts w:hint="eastAsia" w:ascii="仿宋" w:hAnsi="仿宋" w:eastAsia="仿宋"/>
          <w:color w:val="auto"/>
          <w:sz w:val="24"/>
          <w:szCs w:val="28"/>
        </w:rPr>
        <w:t>开标地点（网址）：绍兴市柯桥区</w:t>
      </w:r>
      <w:r>
        <w:rPr>
          <w:rFonts w:hint="eastAsia" w:ascii="仿宋" w:hAnsi="仿宋" w:eastAsia="仿宋"/>
          <w:color w:val="auto"/>
          <w:sz w:val="24"/>
          <w:szCs w:val="28"/>
          <w:lang w:val="en-US" w:eastAsia="zh-CN"/>
        </w:rPr>
        <w:t>福全街道办事处四楼会议室</w:t>
      </w:r>
      <w:r>
        <w:rPr>
          <w:rFonts w:hint="eastAsia" w:ascii="仿宋" w:hAnsi="仿宋" w:eastAsia="仿宋" w:cs="宋体"/>
          <w:color w:val="auto"/>
          <w:sz w:val="24"/>
          <w:szCs w:val="28"/>
        </w:rPr>
        <w:t>通过</w:t>
      </w:r>
      <w:r>
        <w:rPr>
          <w:rFonts w:ascii="仿宋" w:hAnsi="仿宋" w:eastAsia="仿宋" w:cs="宋体"/>
          <w:color w:val="auto"/>
          <w:sz w:val="24"/>
          <w:szCs w:val="28"/>
        </w:rPr>
        <w:t>政府采购云平台（https://www.zcygov.cn）在线开标</w:t>
      </w:r>
    </w:p>
    <w:p w14:paraId="499B64A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496E9F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1105C1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4F5DE3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46FDB8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w:t>
      </w:r>
      <w:r>
        <w:rPr>
          <w:rFonts w:hint="eastAsia" w:ascii="仿宋" w:hAnsi="仿宋" w:eastAsia="仿宋" w:cs="仿宋"/>
          <w:color w:val="auto"/>
          <w:sz w:val="24"/>
        </w:rPr>
        <w:t>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3D3AFE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981BA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6E81017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02F05802">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252408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绍兴市柯桥区福全街道办事处</w:t>
      </w:r>
    </w:p>
    <w:p w14:paraId="19434D2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绍兴市柯桥区福全街道</w:t>
      </w:r>
      <w:r>
        <w:rPr>
          <w:rFonts w:hint="eastAsia" w:ascii="仿宋" w:hAnsi="仿宋" w:eastAsia="仿宋" w:cs="仿宋"/>
          <w:color w:val="auto"/>
          <w:sz w:val="24"/>
        </w:rPr>
        <w:t xml:space="preserve"> </w:t>
      </w:r>
    </w:p>
    <w:p w14:paraId="536A38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617A6F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裘孙勇</w:t>
      </w:r>
      <w:r>
        <w:rPr>
          <w:rFonts w:hint="eastAsia" w:ascii="仿宋" w:hAnsi="仿宋" w:eastAsia="仿宋" w:cs="仿宋"/>
          <w:color w:val="auto"/>
          <w:sz w:val="24"/>
        </w:rPr>
        <w:t xml:space="preserve"> </w:t>
      </w:r>
    </w:p>
    <w:p w14:paraId="59CFA23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0575-88409909</w:t>
      </w:r>
    </w:p>
    <w:p w14:paraId="16E5EA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olor w:val="auto"/>
          <w:sz w:val="24"/>
          <w:szCs w:val="28"/>
          <w:highlight w:val="none"/>
          <w:lang w:val="en-US" w:eastAsia="zh-CN"/>
        </w:rPr>
        <w:t>蒋卓群</w:t>
      </w:r>
      <w:r>
        <w:rPr>
          <w:rFonts w:hint="eastAsia" w:ascii="仿宋" w:hAnsi="仿宋" w:eastAsia="仿宋" w:cs="仿宋"/>
          <w:color w:val="auto"/>
          <w:sz w:val="24"/>
        </w:rPr>
        <w:t xml:space="preserve"> </w:t>
      </w:r>
    </w:p>
    <w:p w14:paraId="54611E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宋体"/>
          <w:color w:val="auto"/>
          <w:sz w:val="24"/>
          <w:szCs w:val="28"/>
          <w:highlight w:val="none"/>
          <w:lang w:val="en-US" w:eastAsia="zh-CN"/>
        </w:rPr>
        <w:t>0575-88405681</w:t>
      </w:r>
    </w:p>
    <w:p w14:paraId="21EF5CAE">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35393638"/>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C9887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绍兴东一工程项目管理有限公司</w:t>
      </w:r>
      <w:r>
        <w:rPr>
          <w:rFonts w:hint="eastAsia" w:ascii="仿宋" w:hAnsi="仿宋" w:eastAsia="仿宋" w:cs="仿宋"/>
          <w:color w:val="auto"/>
          <w:sz w:val="24"/>
        </w:rPr>
        <w:t xml:space="preserve">             </w:t>
      </w:r>
    </w:p>
    <w:p w14:paraId="4B9909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olor w:val="auto"/>
          <w:sz w:val="24"/>
          <w:szCs w:val="28"/>
          <w:highlight w:val="none"/>
          <w:lang w:val="en-US" w:eastAsia="zh-CN"/>
        </w:rPr>
        <w:t>绍兴市柯桥区福全街道明星大厦商务楼1903室</w:t>
      </w:r>
      <w:r>
        <w:rPr>
          <w:rFonts w:hint="eastAsia" w:ascii="仿宋" w:hAnsi="仿宋" w:eastAsia="仿宋" w:cs="仿宋"/>
          <w:color w:val="auto"/>
          <w:sz w:val="24"/>
        </w:rPr>
        <w:t xml:space="preserve"> </w:t>
      </w:r>
    </w:p>
    <w:p w14:paraId="42B425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0575-88036474</w:t>
      </w:r>
      <w:r>
        <w:rPr>
          <w:rFonts w:hint="eastAsia" w:ascii="仿宋" w:hAnsi="仿宋" w:eastAsia="仿宋" w:cs="仿宋"/>
          <w:color w:val="auto"/>
          <w:sz w:val="24"/>
        </w:rPr>
        <w:t xml:space="preserve">            </w:t>
      </w:r>
    </w:p>
    <w:p w14:paraId="2D0F26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沈丽</w:t>
      </w:r>
    </w:p>
    <w:p w14:paraId="05C98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18248625187</w:t>
      </w:r>
      <w:r>
        <w:rPr>
          <w:rFonts w:hint="eastAsia" w:ascii="仿宋" w:hAnsi="仿宋" w:eastAsia="仿宋" w:cs="仿宋"/>
          <w:color w:val="auto"/>
          <w:sz w:val="24"/>
        </w:rPr>
        <w:t xml:space="preserve"> </w:t>
      </w:r>
    </w:p>
    <w:p w14:paraId="75BA8A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谢君君</w:t>
      </w:r>
      <w:r>
        <w:rPr>
          <w:rFonts w:hint="eastAsia" w:ascii="仿宋" w:hAnsi="仿宋" w:eastAsia="仿宋" w:cs="仿宋"/>
          <w:color w:val="auto"/>
          <w:sz w:val="24"/>
        </w:rPr>
        <w:t xml:space="preserve">             </w:t>
      </w:r>
    </w:p>
    <w:p w14:paraId="04855F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olor w:val="auto"/>
          <w:sz w:val="24"/>
          <w:szCs w:val="28"/>
          <w:highlight w:val="none"/>
          <w:lang w:val="en-US" w:eastAsia="zh-CN"/>
        </w:rPr>
        <w:t>18966098735</w:t>
      </w:r>
    </w:p>
    <w:p w14:paraId="7B59B14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19A05A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19EFA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3B3AB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151BAE6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3DF55E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0575-85672135   </w:t>
      </w:r>
      <w:r>
        <w:rPr>
          <w:rFonts w:hint="eastAsia" w:ascii="仿宋" w:hAnsi="仿宋" w:eastAsia="仿宋" w:cs="仿宋"/>
          <w:color w:val="auto"/>
          <w:sz w:val="24"/>
        </w:rPr>
        <w:t xml:space="preserve">  </w:t>
      </w:r>
    </w:p>
    <w:p w14:paraId="0F9885F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6830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3A0CCEAD">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37F353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EEEF648">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9DE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29C5F9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EB308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5B2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85A63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8CD4BB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0DC4731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13E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shd w:val="clear" w:color="auto" w:fill="auto"/>
            <w:vAlign w:val="center"/>
          </w:tcPr>
          <w:p w14:paraId="630AA3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w:t>
            </w:r>
          </w:p>
        </w:tc>
        <w:tc>
          <w:tcPr>
            <w:tcW w:w="8370" w:type="dxa"/>
            <w:gridSpan w:val="2"/>
            <w:shd w:val="clear" w:color="auto" w:fill="auto"/>
            <w:vAlign w:val="center"/>
          </w:tcPr>
          <w:p w14:paraId="4A29A21F">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4B88990B">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有关本项目开展所需的人员工资（福利、保险、津贴等）、</w:t>
            </w:r>
            <w:r>
              <w:rPr>
                <w:rFonts w:ascii="仿宋" w:hAnsi="仿宋" w:eastAsia="仿宋"/>
                <w:color w:val="auto"/>
                <w:sz w:val="24"/>
                <w:szCs w:val="28"/>
                <w:highlight w:val="none"/>
              </w:rPr>
              <w:t>工具、利润、税金及不可预见费</w:t>
            </w:r>
            <w:r>
              <w:rPr>
                <w:rFonts w:hint="eastAsia" w:ascii="仿宋" w:hAnsi="仿宋" w:eastAsia="仿宋"/>
                <w:color w:val="auto"/>
                <w:sz w:val="24"/>
                <w:szCs w:val="28"/>
                <w:highlight w:val="none"/>
              </w:rPr>
              <w:t>用等</w:t>
            </w:r>
            <w:r>
              <w:rPr>
                <w:rFonts w:hint="eastAsia" w:ascii="仿宋" w:hAnsi="仿宋" w:eastAsia="仿宋"/>
                <w:color w:val="auto"/>
                <w:sz w:val="24"/>
                <w:szCs w:val="28"/>
                <w:highlight w:val="none"/>
                <w:lang w:val="en-US" w:eastAsia="zh-CN"/>
              </w:rPr>
              <w:t>一切</w:t>
            </w:r>
            <w:r>
              <w:rPr>
                <w:rFonts w:hint="eastAsia" w:ascii="仿宋" w:hAnsi="仿宋" w:eastAsia="仿宋"/>
                <w:color w:val="auto"/>
                <w:sz w:val="24"/>
                <w:szCs w:val="28"/>
                <w:highlight w:val="none"/>
              </w:rPr>
              <w:t>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5D41E432">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63242524">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投标文件出现不是唯一的、有选择性投标报价的；</w:t>
            </w:r>
          </w:p>
          <w:p w14:paraId="671F2603">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6F2B3AD8">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25206FB8">
            <w:pPr>
              <w:spacing w:line="360" w:lineRule="auto"/>
              <w:rPr>
                <w:rFonts w:hint="eastAsia" w:ascii="宋体" w:hAnsi="宋体" w:eastAsia="宋体" w:cs="宋体"/>
                <w:b/>
                <w:bCs/>
                <w:sz w:val="24"/>
                <w:highlight w:val="none"/>
                <w:lang w:eastAsia="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视为投标人不能证明其报价合理性</w:t>
            </w:r>
            <w:r>
              <w:rPr>
                <w:rFonts w:hint="eastAsia" w:ascii="宋体" w:hAnsi="宋体" w:eastAsia="宋体" w:cs="宋体"/>
                <w:b/>
                <w:bCs/>
                <w:sz w:val="24"/>
                <w:highlight w:val="none"/>
                <w:lang w:eastAsia="zh-CN"/>
              </w:rPr>
              <w:t>；</w:t>
            </w:r>
          </w:p>
          <w:p w14:paraId="727421FA">
            <w:pPr>
              <w:spacing w:line="360" w:lineRule="auto"/>
              <w:rPr>
                <w:rFonts w:hint="eastAsia" w:ascii="宋体" w:hAnsi="宋体" w:eastAsia="宋体" w:cs="宋体"/>
                <w:b/>
                <w:bCs/>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《开标一览表(报价表)》填写不完整或字迹不能辨认或有漏项的,经评标委员会认定属于重大偏差的；</w:t>
            </w:r>
          </w:p>
          <w:p w14:paraId="5550000B">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w:t>
            </w:r>
            <w:r>
              <w:rPr>
                <w:rFonts w:hint="eastAsia" w:ascii="宋体" w:hAnsi="宋体" w:eastAsia="宋体" w:cs="宋体"/>
                <w:b/>
                <w:bCs/>
                <w:sz w:val="24"/>
                <w:highlight w:val="none"/>
              </w:rPr>
              <w:t>投标人对根据修正原则修正后的报价不确认的。</w:t>
            </w:r>
          </w:p>
        </w:tc>
      </w:tr>
      <w:tr w14:paraId="6919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61BC7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310112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7EB1E0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6C4471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w:t>
            </w:r>
            <w:r>
              <w:rPr>
                <w:rFonts w:hint="eastAsia" w:ascii="仿宋" w:hAnsi="仿宋" w:eastAsia="仿宋" w:cs="仿宋"/>
                <w:b/>
                <w:sz w:val="24"/>
                <w:highlight w:val="none"/>
              </w:rPr>
              <w:t>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A41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041A0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5469CA1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CC8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4F9E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6B7D46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666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3449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604DAE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6EEE90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7413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BC8E1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0144B9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2B5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341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AF9355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45FF6A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0EB2D9E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1EAD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90EF79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37993D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2C067F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1479C7A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4C2B9C7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F230D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5789D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397C5D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564618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16CD171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default"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0C8EC4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4F3D239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D74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ED8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13E41F89">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7673C40E">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14:paraId="35E9D8E3">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72E971A0">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w:t>
            </w:r>
            <w:r>
              <w:rPr>
                <w:rFonts w:hint="eastAsia" w:ascii="仿宋" w:hAnsi="仿宋" w:eastAsia="仿宋" w:cs="仿宋"/>
                <w:sz w:val="24"/>
                <w:szCs w:val="24"/>
                <w:highlight w:val="none"/>
                <w:lang w:val="zh-CN"/>
              </w:rPr>
              <w:t>以投标文件解密时间先后次序为准。讲解演示结束后按要求解答评标委员会提问。</w:t>
            </w:r>
          </w:p>
          <w:p w14:paraId="504636BC">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272CA104">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777EB986">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w:t>
            </w:r>
            <w:r>
              <w:rPr>
                <w:rFonts w:hint="eastAsia" w:ascii="仿宋" w:hAnsi="仿宋" w:eastAsia="仿宋" w:cs="仿宋"/>
                <w:sz w:val="24"/>
                <w:szCs w:val="24"/>
                <w:highlight w:val="none"/>
                <w:lang w:val="zh-CN"/>
              </w:rPr>
              <w:t>授权代表签名）及身份证明，否则不得讲解演示。</w:t>
            </w:r>
          </w:p>
          <w:p w14:paraId="4E9BF2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8CA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2A41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22CF6A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6A9E89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59D3A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FEC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AE69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Align w:val="center"/>
          </w:tcPr>
          <w:p w14:paraId="4AE54EF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1FFC5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257658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0FD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4DDB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658BAC4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57BC23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绍兴市柯桥区福全街道办事处食堂2025年度餐饮管理服务采购项目 </w:t>
            </w:r>
            <w:r>
              <w:rPr>
                <w:rFonts w:hint="eastAsia" w:ascii="仿宋" w:hAnsi="仿宋" w:eastAsia="仿宋" w:cs="仿宋"/>
                <w:kern w:val="0"/>
                <w:sz w:val="24"/>
                <w:u w:val="single"/>
                <w:lang w:eastAsia="zh-CN"/>
              </w:rPr>
              <w:t>（</w:t>
            </w:r>
            <w:r>
              <w:rPr>
                <w:rFonts w:hint="eastAsia" w:ascii="仿宋" w:hAnsi="仿宋" w:eastAsia="仿宋" w:cs="仿宋"/>
                <w:kern w:val="0"/>
                <w:sz w:val="24"/>
                <w:u w:val="single"/>
                <w:lang w:val="en-US" w:eastAsia="zh-CN"/>
              </w:rPr>
              <w:t>第二次</w:t>
            </w:r>
            <w:r>
              <w:rPr>
                <w:rFonts w:hint="eastAsia" w:ascii="仿宋" w:hAnsi="仿宋" w:eastAsia="仿宋" w:cs="仿宋"/>
                <w:kern w:val="0"/>
                <w:sz w:val="24"/>
                <w:u w:val="single"/>
                <w:lang w:eastAsia="zh-CN"/>
              </w:rPr>
              <w:t>）</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餐饮业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1ED5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8A43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29496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407E9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D34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69F4D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155069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691B63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DEE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81EB6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2E4BB2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109DA0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71F03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FA7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B7A12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4B42A0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DE0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42320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72966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7D97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7B7A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52D2E2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22C05C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19305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61154D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5C1D5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65ADEE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B707E17">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901E2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EB6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D921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4F20D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9B7CD8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D5A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92B5D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3F19D7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5DDEC3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57E9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shd w:val="clear" w:color="auto" w:fill="auto"/>
            <w:vAlign w:val="center"/>
          </w:tcPr>
          <w:p w14:paraId="61B0DC7C">
            <w:pPr>
              <w:snapToGrid w:val="0"/>
              <w:spacing w:line="336"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shd w:val="clear" w:color="auto" w:fill="auto"/>
            <w:vAlign w:val="center"/>
          </w:tcPr>
          <w:p w14:paraId="3E2FAD3B">
            <w:pPr>
              <w:spacing w:line="336" w:lineRule="auto"/>
              <w:rPr>
                <w:rFonts w:hint="eastAsia" w:ascii="仿宋" w:hAnsi="仿宋" w:eastAsia="仿宋" w:cs="仿宋"/>
                <w:b/>
                <w:kern w:val="2"/>
                <w:sz w:val="24"/>
                <w:szCs w:val="24"/>
                <w:highlight w:val="none"/>
                <w:lang w:val="en-US" w:eastAsia="zh-CN" w:bidi="ar-SA"/>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000000"/>
                <w:sz w:val="24"/>
                <w:lang w:val="en-US" w:eastAsia="zh-CN"/>
              </w:rPr>
              <w:t>不收取履约保证金</w:t>
            </w:r>
          </w:p>
        </w:tc>
      </w:tr>
      <w:tr w14:paraId="148E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4B5964">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1A9327F2">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b/>
                <w:highlight w:val="none"/>
              </w:rPr>
              <w:t>费用由采购人支付，具体以双方签订的合同为准</w:t>
            </w:r>
            <w:r>
              <w:rPr>
                <w:rFonts w:hint="eastAsia"/>
                <w:b/>
                <w:highlight w:val="none"/>
                <w:lang w:eastAsia="zh-CN"/>
              </w:rPr>
              <w:t>。</w:t>
            </w:r>
          </w:p>
        </w:tc>
      </w:tr>
      <w:tr w14:paraId="4146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1466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57C4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DEBD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445B3B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17" w:name="第三部分"/>
      <w:bookmarkStart w:id="18" w:name="_Toc164416483"/>
    </w:p>
    <w:p w14:paraId="7F6300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F8D1EF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D1A0D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6E81C2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8FF985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91A47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A194AE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219A4C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52EF3B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4D47A8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43CB1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1CBA221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4BD5E76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7B170F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60D440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05F4BB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3D238B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571ABC2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651ADCFD">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75A489">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2FAC7740">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433C7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502B73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2108825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C330EA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6AD946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062BAD58">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A3BB113">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7E81C97B">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00BC43D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03AF4BA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6837EFAC">
      <w:pPr>
        <w:spacing w:line="440" w:lineRule="exact"/>
        <w:ind w:firstLine="480" w:firstLineChars="200"/>
        <w:rPr>
          <w:rFonts w:hint="eastAsia" w:ascii="仿宋" w:hAnsi="仿宋" w:eastAsia="仿宋" w:cs="仿宋"/>
          <w:sz w:val="24"/>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w:t>
      </w:r>
      <w:r>
        <w:rPr>
          <w:rFonts w:hint="eastAsia" w:ascii="仿宋" w:hAnsi="仿宋" w:eastAsia="仿宋" w:cs="仿宋"/>
          <w:sz w:val="24"/>
          <w:highlight w:val="none"/>
          <w:lang w:eastAsia="zh-CN"/>
        </w:rPr>
        <w:t>（由采购人或其委托代理机构根据项目情况自行确定扣除比例）</w:t>
      </w:r>
      <w:r>
        <w:rPr>
          <w:rFonts w:hint="eastAsia" w:ascii="仿宋" w:hAnsi="仿宋" w:eastAsia="仿宋" w:cs="仿宋"/>
          <w:sz w:val="24"/>
          <w:highlight w:val="none"/>
        </w:rPr>
        <w:t>，用扣</w:t>
      </w:r>
      <w:r>
        <w:rPr>
          <w:rFonts w:hint="eastAsia" w:ascii="仿宋" w:hAnsi="仿宋" w:eastAsia="仿宋" w:cs="仿宋"/>
          <w:sz w:val="24"/>
        </w:rPr>
        <w:t>除后的价格参加评审。</w:t>
      </w:r>
    </w:p>
    <w:p w14:paraId="7CA1438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77CACCC0">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A05DED6">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5FB1568">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DF8879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auto"/>
          <w:sz w:val="24"/>
          <w:highlight w:val="none"/>
        </w:rPr>
        <w:t>创新</w:t>
      </w:r>
      <w:r>
        <w:rPr>
          <w:rFonts w:hint="eastAsia" w:ascii="仿宋" w:hAnsi="仿宋" w:eastAsia="仿宋" w:cs="仿宋"/>
          <w:bCs/>
          <w:sz w:val="24"/>
        </w:rPr>
        <w:t>发展</w:t>
      </w:r>
    </w:p>
    <w:p w14:paraId="18DEF355">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159010DC">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2AB0913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7968D8D3">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39246E1B">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90CD44A">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2C2898E">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3313A0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1CBF233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1E687F7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F6F3E7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0AF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49FA8D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250C7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4E22573">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70D263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7AEFC4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583521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3DEBB84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6D2723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506538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3E5E1E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01BEC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5E4538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53E8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BEC73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1B4A4D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1F04F6C">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3028554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6744DC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1BBEE9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4DF54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9E33C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5FCD3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412C77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19937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5EADB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DD7F2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4A2046A">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61ADAE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232A6D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28980B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A63EB8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522A10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8CD213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6215FB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6C114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6044FA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F122D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B8B99A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02F9F4A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FAFAA5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DC20C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3A14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A02F2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3BD2F4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C9E1C5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28C5FA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7E205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43B7B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00191D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BEFE5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25A54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CB647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6BFE26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353994A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43D0E2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52C22DCC">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0CF47AA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3D1F23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FAE44A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AC132F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5C1399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highlight w:val="none"/>
        </w:rPr>
        <w:t>《开标一览表》（报价表）</w:t>
      </w:r>
      <w:r>
        <w:rPr>
          <w:rFonts w:hint="default" w:ascii="仿宋" w:hAnsi="仿宋" w:eastAsia="仿宋" w:cs="仿宋"/>
          <w:color w:val="auto"/>
          <w:sz w:val="24"/>
          <w:highlight w:val="none"/>
          <w:lang w:val="en-US" w:eastAsia="zh-CN"/>
        </w:rPr>
        <w:t>等附表要求填写。</w:t>
      </w:r>
    </w:p>
    <w:p w14:paraId="0A4A389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20B08A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9B8685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C09D63F">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33934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ABDFE7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408EDC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B1A641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036C13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7F41C5B2">
      <w:pPr>
        <w:pStyle w:val="131"/>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741F43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EAFF66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259356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A45DF02">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785F866">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9C4A82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FE09D0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E18D48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11B5CB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3084B62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4F73AB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0BE29E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7B87D3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69265E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1E129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42D164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5B139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387CE4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3533E7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CFDCE9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61C4F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A0AF0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CEE1F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6AB6DA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739FF9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9C560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AA4D3A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123A50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77060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6B0FFF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44A4B5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BA986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23C706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DB6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1FE06B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74460E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609397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F2E44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16AD64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0EFCB1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FC75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46858E2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EAE1C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53A688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55AC4B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w:t>
      </w:r>
      <w:r>
        <w:rPr>
          <w:rFonts w:hint="eastAsia" w:ascii="仿宋" w:hAnsi="仿宋" w:eastAsia="仿宋" w:cs="仿宋"/>
          <w:sz w:val="24"/>
          <w:highlight w:val="none"/>
          <w:lang w:val="en-US" w:eastAsia="zh-CN"/>
        </w:rPr>
        <w:t>，以</w:t>
      </w:r>
      <w:r>
        <w:rPr>
          <w:rFonts w:hint="eastAsia"/>
          <w:highlight w:val="none"/>
        </w:rPr>
        <w:t>《开标一览表》（报价表）</w:t>
      </w:r>
      <w:r>
        <w:rPr>
          <w:rFonts w:hint="eastAsia" w:ascii="仿宋" w:hAnsi="仿宋" w:eastAsia="仿宋" w:cs="仿宋"/>
          <w:sz w:val="24"/>
          <w:lang w:val="en-US" w:eastAsia="zh-CN"/>
        </w:rPr>
        <w:t>的总价为准，并修改单价；</w:t>
      </w:r>
    </w:p>
    <w:p w14:paraId="527445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6BA98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FE31D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6EB2D0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22A3A5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A8F28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BA5E1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1E779F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509C68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w:t>
      </w:r>
      <w:r>
        <w:rPr>
          <w:rFonts w:hint="eastAsia" w:ascii="仿宋" w:hAnsi="仿宋" w:eastAsia="仿宋" w:cs="仿宋"/>
          <w:color w:val="auto"/>
          <w:sz w:val="24"/>
          <w:highlight w:val="none"/>
          <w:lang w:val="en-US" w:eastAsia="zh-CN"/>
        </w:rPr>
        <w:t>的商务技术文件进行</w:t>
      </w:r>
      <w:r>
        <w:rPr>
          <w:rFonts w:hint="eastAsia" w:ascii="仿宋" w:hAnsi="仿宋" w:eastAsia="仿宋" w:cs="仿宋"/>
          <w:sz w:val="24"/>
          <w:lang w:val="en-US" w:eastAsia="zh-CN"/>
        </w:rPr>
        <w:t>评价，并汇总商务技术得分情况。</w:t>
      </w:r>
    </w:p>
    <w:p w14:paraId="73347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7B33C8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lang w:val="en-US" w:eastAsia="zh-CN"/>
        </w:rPr>
        <w:t>6.7.1评标委员会认为报价明显低于其他通过符合性审查投标人的报价，有可能影响产品质量或者不能诚信履约的，应当要求其在合理的时间内通过政采云平台提供线上说明，必要时提交相关证明材料</w:t>
      </w:r>
      <w:r>
        <w:rPr>
          <w:rFonts w:hint="eastAsia" w:ascii="仿宋" w:hAnsi="仿宋" w:eastAsia="仿宋" w:cs="仿宋"/>
          <w:sz w:val="24"/>
          <w:highlight w:val="none"/>
          <w:lang w:val="en-US" w:eastAsia="zh-CN"/>
        </w:rPr>
        <w:t>；投标人不能证明其报价合理性的，评标委员会应当将其作为无效投标处理。</w:t>
      </w:r>
    </w:p>
    <w:p w14:paraId="48C251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1D18F6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73C143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06D37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7480DF9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13191D0">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1A80A1A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9A123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0E53B1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B852EF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16A90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89AB5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E9D31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94289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EB277E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DB17C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56E66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87197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商务技术文件、报价文件描述不一致或前后描述不一致，经评标委员会认定后为无法评审的；</w:t>
      </w:r>
    </w:p>
    <w:p w14:paraId="674937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1DC87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498D6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8.14评标委员会认为报价明显低于其他通过符合性审查投标人的报价，有可能影响产品质量或者不能诚信履约的，未能按要求提供书面说明或者提交相关证明材料</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不能</w:t>
      </w:r>
      <w:r>
        <w:rPr>
          <w:rFonts w:hint="eastAsia" w:ascii="仿宋" w:hAnsi="仿宋" w:eastAsia="仿宋" w:cs="仿宋"/>
          <w:b/>
          <w:color w:val="auto"/>
          <w:sz w:val="24"/>
          <w:highlight w:val="none"/>
        </w:rPr>
        <w:t>证明其报价合理性的;</w:t>
      </w:r>
    </w:p>
    <w:p w14:paraId="20CE82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787A2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color w:val="auto"/>
          <w:highlight w:val="none"/>
        </w:rPr>
        <w:t>《开标一览表》（报价表）</w:t>
      </w:r>
      <w:r>
        <w:rPr>
          <w:rFonts w:hint="eastAsia" w:ascii="仿宋" w:hAnsi="仿宋" w:eastAsia="仿宋" w:cs="仿宋"/>
          <w:b/>
          <w:color w:val="auto"/>
          <w:sz w:val="24"/>
          <w:highlight w:val="none"/>
        </w:rPr>
        <w:t>相关内容的；</w:t>
      </w:r>
    </w:p>
    <w:p w14:paraId="1B3FA3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445F8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w:t>
      </w:r>
      <w:r>
        <w:rPr>
          <w:rFonts w:hint="eastAsia"/>
          <w:color w:val="auto"/>
          <w:highlight w:val="none"/>
        </w:rPr>
        <w:t>《开标一览表》（报价表）</w:t>
      </w:r>
      <w:r>
        <w:rPr>
          <w:rFonts w:hint="eastAsia" w:ascii="仿宋" w:hAnsi="仿宋" w:eastAsia="仿宋" w:cs="仿宋"/>
          <w:b/>
          <w:sz w:val="24"/>
        </w:rPr>
        <w:t>填写不完整或字迹不能辨认或有漏项的，经评标委员会认定属于重大偏差的；</w:t>
      </w:r>
    </w:p>
    <w:p w14:paraId="647179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FAD15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47396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32D52A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32655F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20EB36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1D0823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D28CA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65683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769A85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6CCAC8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C93F8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40EC7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18736B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60784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77FE4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CC0B8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A84D3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3C317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EF61D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1ADF7D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1B9C2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C551D1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955CB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3BFBCDC8">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48258E9A">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2E0514E8">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1C3FC2C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27B5AD09">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683F9110">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p w14:paraId="52A475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14:paraId="304D4E82">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11078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1969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EBA314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518367B5">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5236011"/>
      <w:bookmarkEnd w:id="20"/>
      <w:bookmarkStart w:id="21" w:name="_Hlt75236290"/>
      <w:bookmarkEnd w:id="21"/>
      <w:bookmarkStart w:id="22" w:name="_Hlt74714665"/>
      <w:bookmarkEnd w:id="22"/>
      <w:bookmarkStart w:id="23" w:name="_Hlt74707468"/>
      <w:bookmarkEnd w:id="23"/>
      <w:bookmarkStart w:id="24" w:name="_Hlt68057669"/>
      <w:bookmarkEnd w:id="24"/>
      <w:bookmarkStart w:id="25" w:name="_Hlt68403820"/>
      <w:bookmarkEnd w:id="25"/>
      <w:bookmarkStart w:id="26" w:name="_Hlt74730295"/>
      <w:bookmarkEnd w:id="26"/>
      <w:bookmarkStart w:id="27" w:name="_Hlt68073093"/>
      <w:bookmarkEnd w:id="27"/>
      <w:bookmarkStart w:id="28" w:name="_Hlt75236101"/>
      <w:bookmarkEnd w:id="28"/>
      <w:bookmarkStart w:id="29" w:name="_Hlt68072998"/>
      <w:bookmarkEnd w:id="29"/>
      <w:bookmarkStart w:id="30" w:name="_Hlt68072990"/>
      <w:bookmarkEnd w:id="30"/>
      <w:bookmarkStart w:id="31" w:name="_Hlt74729768"/>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060CBDDF">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4B9125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301CE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4062DB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2CF618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0F61D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4D35687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C007C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C908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58BE9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DBE149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0EFEFF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90344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9D9C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6685DC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539A193E">
      <w:pPr>
        <w:tabs>
          <w:tab w:val="left" w:pos="0"/>
        </w:tabs>
        <w:spacing w:line="360" w:lineRule="auto"/>
        <w:ind w:firstLine="482"/>
        <w:rPr>
          <w:rFonts w:ascii="仿宋" w:hAnsi="仿宋" w:eastAsia="仿宋" w:cs="宋体"/>
          <w:sz w:val="24"/>
          <w:highlight w:val="none"/>
        </w:rPr>
      </w:pPr>
      <w:r>
        <w:rPr>
          <w:rFonts w:hint="eastAsia" w:ascii="仿宋" w:hAnsi="仿宋" w:eastAsia="仿宋" w:cs="Helvetica"/>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highlight w:val="none"/>
        </w:rPr>
        <w:t>。履约保证金的数额不得超过政府采购合同金额的</w:t>
      </w:r>
      <w:r>
        <w:rPr>
          <w:rFonts w:hint="eastAsia" w:ascii="仿宋" w:hAnsi="仿宋" w:eastAsia="仿宋"/>
          <w:b/>
          <w:sz w:val="24"/>
          <w:highlight w:val="none"/>
          <w:lang w:val="en-US" w:eastAsia="zh-CN"/>
        </w:rPr>
        <w:t>0.5</w:t>
      </w:r>
      <w:r>
        <w:rPr>
          <w:rFonts w:hint="eastAsia" w:ascii="仿宋" w:hAnsi="仿宋" w:eastAsia="仿宋"/>
          <w:color w:val="000000"/>
          <w:sz w:val="24"/>
          <w:highlight w:val="none"/>
        </w:rPr>
        <w:t>%，</w:t>
      </w:r>
      <w:r>
        <w:rPr>
          <w:rFonts w:hint="eastAsia" w:ascii="仿宋" w:hAnsi="仿宋" w:eastAsia="仿宋" w:cs="宋体"/>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highlight w:val="none"/>
        </w:rPr>
        <w:t>延迟退还的，应当按照合同约定和法律规定承担相应的赔偿责任</w:t>
      </w:r>
      <w:r>
        <w:rPr>
          <w:rFonts w:hint="eastAsia" w:ascii="仿宋" w:hAnsi="仿宋" w:eastAsia="仿宋" w:cs="宋体"/>
          <w:sz w:val="24"/>
          <w:highlight w:val="none"/>
        </w:rPr>
        <w:t>。</w:t>
      </w:r>
    </w:p>
    <w:p w14:paraId="4F330D89">
      <w:pPr>
        <w:pStyle w:val="2"/>
        <w:numPr>
          <w:ilvl w:val="0"/>
          <w:numId w:val="0"/>
        </w:numPr>
        <w:ind w:firstLine="480" w:firstLineChars="200"/>
        <w:rPr>
          <w:rFonts w:hint="eastAsia" w:ascii="仿宋" w:eastAsia="仿宋" w:cs="宋体"/>
          <w:b w:val="0"/>
          <w:bCs w:val="0"/>
          <w:snapToGrid w:val="0"/>
          <w:kern w:val="28"/>
          <w:sz w:val="24"/>
          <w:highlight w:val="none"/>
        </w:rPr>
      </w:pPr>
      <w:r>
        <w:rPr>
          <w:rFonts w:hint="eastAsia" w:ascii="仿宋" w:eastAsia="仿宋" w:cs="宋体"/>
          <w:b w:val="0"/>
          <w:bCs w:val="0"/>
          <w:snapToGrid w:val="0"/>
          <w:kern w:val="28"/>
          <w:sz w:val="24"/>
          <w:highlight w:val="none"/>
        </w:rPr>
        <w:t>供应商</w:t>
      </w:r>
      <w:r>
        <w:rPr>
          <w:rFonts w:hint="eastAsia" w:ascii="仿宋" w:eastAsia="仿宋" w:cs="宋体"/>
          <w:b w:val="0"/>
          <w:bCs w:val="0"/>
          <w:snapToGrid w:val="0"/>
          <w:kern w:val="28"/>
          <w:sz w:val="24"/>
          <w:highlight w:val="none"/>
          <w:lang w:val="en-US"/>
        </w:rPr>
        <w:t>可</w:t>
      </w:r>
      <w:r>
        <w:rPr>
          <w:rFonts w:hint="eastAsia" w:ascii="仿宋" w:eastAsia="仿宋" w:cs="宋体"/>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4E991E3">
      <w:pPr>
        <w:pStyle w:val="26"/>
        <w:spacing w:line="360" w:lineRule="auto"/>
        <w:ind w:firstLine="482"/>
        <w:rPr>
          <w:rFonts w:hint="eastAsia" w:ascii="仿宋" w:hAnsi="仿宋" w:eastAsia="仿宋" w:cs="宋体"/>
          <w:b/>
          <w:bCs/>
          <w:snapToGrid w:val="0"/>
          <w:kern w:val="28"/>
          <w:sz w:val="24"/>
          <w:szCs w:val="32"/>
          <w:highlight w:val="none"/>
          <w:lang w:val="zh-CN" w:eastAsia="zh-CN" w:bidi="ar-SA"/>
        </w:rPr>
      </w:pPr>
      <w:r>
        <w:rPr>
          <w:rFonts w:hint="eastAsia" w:ascii="仿宋" w:hAnsi="仿宋" w:eastAsia="仿宋" w:cs="仿宋"/>
          <w:b/>
          <w:bCs/>
          <w:sz w:val="24"/>
          <w:highlight w:val="none"/>
          <w:lang w:val="en-US" w:eastAsia="zh-CN"/>
        </w:rPr>
        <w:t>5.</w:t>
      </w:r>
      <w:r>
        <w:rPr>
          <w:rFonts w:hint="eastAsia" w:ascii="仿宋" w:hAnsi="仿宋" w:eastAsia="仿宋" w:cs="宋体"/>
          <w:b/>
          <w:bCs/>
          <w:snapToGrid w:val="0"/>
          <w:kern w:val="28"/>
          <w:sz w:val="24"/>
          <w:szCs w:val="32"/>
          <w:highlight w:val="none"/>
          <w:lang w:val="zh-CN" w:eastAsia="zh-CN" w:bidi="ar-SA"/>
        </w:rPr>
        <w:t>预付款</w:t>
      </w:r>
    </w:p>
    <w:p w14:paraId="65F58E9B">
      <w:pPr>
        <w:spacing w:line="360" w:lineRule="auto"/>
        <w:ind w:firstLine="480" w:firstLineChars="200"/>
        <w:rPr>
          <w:rFonts w:hint="eastAsia" w:ascii="仿宋" w:hAnsi="仿宋" w:eastAsia="仿宋" w:cs="宋体"/>
          <w:b w:val="0"/>
          <w:bCs w:val="0"/>
          <w:snapToGrid w:val="0"/>
          <w:kern w:val="28"/>
          <w:sz w:val="24"/>
          <w:szCs w:val="32"/>
          <w:highlight w:val="none"/>
          <w:lang w:val="zh-CN" w:eastAsia="zh-CN" w:bidi="ar-SA"/>
        </w:rPr>
      </w:pPr>
      <w:r>
        <w:rPr>
          <w:rFonts w:hint="eastAsia" w:ascii="仿宋" w:hAnsi="仿宋" w:eastAsia="仿宋" w:cs="宋体"/>
          <w:b w:val="0"/>
          <w:bCs w:val="0"/>
          <w:snapToGrid w:val="0"/>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highlight w:val="none"/>
          <w:lang w:val="en-US" w:eastAsia="zh-CN" w:bidi="ar-SA"/>
        </w:rPr>
        <w:t>7</w:t>
      </w:r>
      <w:r>
        <w:rPr>
          <w:rFonts w:hint="eastAsia" w:ascii="仿宋" w:hAnsi="仿宋" w:eastAsia="仿宋" w:cs="宋体"/>
          <w:b w:val="0"/>
          <w:bCs w:val="0"/>
          <w:snapToGrid w:val="0"/>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8C3B5D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14:paraId="2EBAC4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16AD86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7239F4F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.验收</w:t>
      </w:r>
    </w:p>
    <w:p w14:paraId="4AB7B3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w:t>
      </w:r>
      <w:r>
        <w:rPr>
          <w:rFonts w:hint="eastAsia" w:ascii="仿宋" w:hAnsi="仿宋" w:eastAsia="仿宋" w:cs="仿宋"/>
          <w:sz w:val="24"/>
          <w:lang w:val="en-US" w:eastAsia="zh-CN"/>
        </w:rPr>
        <w:t>。如果发现与合同中要求不符，供应商须承担由此发生的一切损失和费用，并承担相应的法律责任。</w:t>
      </w:r>
    </w:p>
    <w:p w14:paraId="43C1B3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2C3B4E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499EE45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7C6948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auto"/>
          <w:sz w:val="24"/>
          <w:highlight w:val="none"/>
        </w:rPr>
        <w:t>商务技术文件规</w:t>
      </w:r>
      <w:r>
        <w:rPr>
          <w:rFonts w:hint="eastAsia" w:ascii="仿宋" w:hAnsi="仿宋" w:eastAsia="仿宋" w:cs="仿宋"/>
          <w:sz w:val="24"/>
        </w:rPr>
        <w:t>定的，一经查实，由政府采购监督管理部门给予相应处罚。</w:t>
      </w:r>
    </w:p>
    <w:p w14:paraId="3E8F317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00311013">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C0B0E89">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468A35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A9AF80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8675E5E">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8F35474">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98DEFB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7FD6DE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A011D0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B2CF80">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8F5E2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C58D9F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9C2164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2D6F05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35F710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41F455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4E2889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6F70E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A11D57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6529B6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C01DC7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DB47F2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5121E27">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1CB4609">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B2B342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94D856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1A2265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BDE519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EC20D8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52BE0B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468D118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514E6965">
      <w:pPr>
        <w:snapToGrid w:val="0"/>
        <w:spacing w:line="360" w:lineRule="auto"/>
        <w:ind w:firstLine="3052" w:firstLineChars="950"/>
        <w:rPr>
          <w:rFonts w:hint="eastAsia" w:ascii="仿宋" w:hAnsi="仿宋" w:eastAsia="仿宋"/>
          <w:b/>
          <w:color w:val="000000"/>
          <w:sz w:val="28"/>
          <w:szCs w:val="28"/>
        </w:rPr>
      </w:pPr>
      <w:bookmarkStart w:id="36" w:name="第五部分"/>
      <w:bookmarkStart w:id="37" w:name="_Toc86217003"/>
      <w:r>
        <w:rPr>
          <w:rFonts w:hint="eastAsia" w:ascii="仿宋" w:hAnsi="仿宋" w:eastAsia="仿宋" w:cs="仿宋_GB2312"/>
          <w:b/>
          <w:color w:val="000000"/>
          <w:sz w:val="32"/>
        </w:rPr>
        <w:t>一、服务清单及要求</w:t>
      </w:r>
    </w:p>
    <w:p w14:paraId="5F489844">
      <w:pPr>
        <w:spacing w:line="440" w:lineRule="exact"/>
        <w:ind w:firstLine="482" w:firstLineChars="200"/>
        <w:rPr>
          <w:rFonts w:hint="eastAsia" w:ascii="仿宋" w:hAnsi="仿宋" w:eastAsia="仿宋"/>
          <w:b/>
          <w:bCs/>
          <w:color w:val="000000"/>
          <w:sz w:val="24"/>
        </w:rPr>
      </w:pPr>
      <w:r>
        <w:rPr>
          <w:rFonts w:hint="eastAsia" w:ascii="仿宋" w:hAnsi="仿宋" w:eastAsia="仿宋"/>
          <w:b/>
          <w:bCs/>
          <w:color w:val="000000"/>
          <w:sz w:val="24"/>
        </w:rPr>
        <w:t>1、项目概况：</w:t>
      </w:r>
    </w:p>
    <w:p w14:paraId="26DDD116">
      <w:pPr>
        <w:widowControl/>
        <w:overflowPunct w:val="0"/>
        <w:autoSpaceDE w:val="0"/>
        <w:autoSpaceDN w:val="0"/>
        <w:spacing w:line="440" w:lineRule="exact"/>
        <w:ind w:firstLine="480" w:firstLineChars="200"/>
        <w:jc w:val="left"/>
        <w:textAlignment w:val="baseline"/>
        <w:rPr>
          <w:rFonts w:hint="eastAsia" w:ascii="仿宋" w:hAnsi="仿宋" w:eastAsia="仿宋"/>
          <w:color w:val="000000"/>
          <w:sz w:val="24"/>
        </w:rPr>
      </w:pPr>
      <w:r>
        <w:rPr>
          <w:rFonts w:ascii="仿宋" w:hAnsi="仿宋" w:eastAsia="仿宋"/>
          <w:color w:val="000000"/>
          <w:sz w:val="24"/>
        </w:rPr>
        <w:t>1</w:t>
      </w: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工作日的一日三餐、来客招待就餐等。要求投标单位配备1名厨师长、1名厨师、1名面点师、4名服务员，各自履行相应的岗位职责。每天所需的饭菜原材料由专业的配送公司配送，采购人安排专人负责管理、验收。</w:t>
      </w:r>
    </w:p>
    <w:p w14:paraId="79AC2111">
      <w:pPr>
        <w:widowControl/>
        <w:overflowPunct w:val="0"/>
        <w:autoSpaceDE w:val="0"/>
        <w:autoSpaceDN w:val="0"/>
        <w:spacing w:line="440" w:lineRule="exact"/>
        <w:ind w:firstLine="480" w:firstLineChars="200"/>
        <w:jc w:val="left"/>
        <w:textAlignment w:val="baseline"/>
        <w:rPr>
          <w:rFonts w:hint="eastAsia" w:ascii="仿宋" w:hAnsi="仿宋" w:eastAsia="仿宋"/>
          <w:color w:val="000000"/>
          <w:sz w:val="24"/>
        </w:rPr>
      </w:pPr>
      <w:r>
        <w:rPr>
          <w:rFonts w:ascii="仿宋" w:hAnsi="仿宋" w:eastAsia="仿宋"/>
          <w:color w:val="000000"/>
          <w:sz w:val="24"/>
        </w:rPr>
        <w:t>1</w:t>
      </w: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早餐品种以中式为主，面点制作工艺应全面覆盖蒸、煮、炒、炸、煎等，蒸、煮类早餐每日共提供7个以上品种，炒、炸、煎等工艺的早餐每日共提供3个以上品种；豆腐脑、白粥、小米粥、银耳、红豆汤、绿豆汤等佐餐每日提供2种以上；豆浆应每日供应，必须要求现磨，不掺水；粗粮食品每日提供3种以上。</w:t>
      </w:r>
    </w:p>
    <w:p w14:paraId="14EE1202">
      <w:pPr>
        <w:widowControl/>
        <w:overflowPunct w:val="0"/>
        <w:autoSpaceDE w:val="0"/>
        <w:autoSpaceDN w:val="0"/>
        <w:spacing w:line="440" w:lineRule="exact"/>
        <w:ind w:firstLine="480" w:firstLineChars="200"/>
        <w:jc w:val="left"/>
        <w:textAlignment w:val="baseline"/>
        <w:rPr>
          <w:rFonts w:hint="eastAsia" w:ascii="仿宋" w:hAnsi="仿宋" w:eastAsia="仿宋"/>
          <w:color w:val="000000"/>
          <w:sz w:val="24"/>
        </w:rPr>
      </w:pPr>
      <w:r>
        <w:rPr>
          <w:rFonts w:ascii="仿宋" w:hAnsi="仿宋" w:eastAsia="仿宋"/>
          <w:color w:val="000000"/>
          <w:sz w:val="24"/>
        </w:rPr>
        <w:t>1</w:t>
      </w: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当日剩余菜品若完整且具有再利用价值，不得私自处理，应及时报招标人核验，根据招标人意见进行处理。</w:t>
      </w:r>
    </w:p>
    <w:p w14:paraId="1B046D77">
      <w:pPr>
        <w:spacing w:line="440" w:lineRule="exact"/>
        <w:ind w:firstLine="482" w:firstLineChars="200"/>
        <w:rPr>
          <w:rFonts w:hint="eastAsia" w:ascii="仿宋" w:hAnsi="仿宋" w:eastAsia="仿宋"/>
          <w:b/>
          <w:bCs/>
          <w:color w:val="000000"/>
          <w:sz w:val="24"/>
        </w:rPr>
      </w:pPr>
      <w:r>
        <w:rPr>
          <w:rFonts w:ascii="仿宋" w:hAnsi="仿宋" w:eastAsia="仿宋"/>
          <w:b/>
          <w:bCs/>
          <w:color w:val="000000"/>
          <w:sz w:val="24"/>
        </w:rPr>
        <w:t>2</w:t>
      </w:r>
      <w:r>
        <w:rPr>
          <w:rFonts w:hint="eastAsia" w:ascii="仿宋" w:hAnsi="仿宋" w:eastAsia="仿宋"/>
          <w:b/>
          <w:bCs/>
          <w:color w:val="000000"/>
          <w:sz w:val="24"/>
        </w:rPr>
        <w:t>、服务</w:t>
      </w:r>
      <w:r>
        <w:rPr>
          <w:rFonts w:ascii="仿宋" w:hAnsi="仿宋" w:eastAsia="仿宋"/>
          <w:b/>
          <w:bCs/>
          <w:color w:val="000000"/>
          <w:sz w:val="24"/>
        </w:rPr>
        <w:t>范围：</w:t>
      </w:r>
    </w:p>
    <w:p w14:paraId="1ACD1C0A">
      <w:pPr>
        <w:spacing w:line="440" w:lineRule="exact"/>
        <w:ind w:firstLine="480" w:firstLineChars="200"/>
        <w:rPr>
          <w:rFonts w:hint="eastAsia"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w:t>
      </w:r>
      <w:r>
        <w:rPr>
          <w:rFonts w:ascii="仿宋" w:hAnsi="仿宋" w:eastAsia="仿宋"/>
          <w:color w:val="000000"/>
          <w:sz w:val="24"/>
        </w:rPr>
        <w:t>1服务区域</w:t>
      </w:r>
      <w:r>
        <w:rPr>
          <w:rFonts w:hint="eastAsia" w:ascii="仿宋" w:hAnsi="仿宋" w:eastAsia="仿宋"/>
          <w:color w:val="000000"/>
          <w:sz w:val="24"/>
        </w:rPr>
        <w:t>：</w:t>
      </w:r>
    </w:p>
    <w:p w14:paraId="4809DAD6">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服务包含绍兴市柯桥区福全街道办事处</w:t>
      </w:r>
      <w:r>
        <w:rPr>
          <w:rFonts w:ascii="仿宋" w:hAnsi="仿宋" w:eastAsia="仿宋"/>
          <w:color w:val="000000"/>
          <w:sz w:val="24"/>
        </w:rPr>
        <w:t>食堂</w:t>
      </w:r>
      <w:r>
        <w:rPr>
          <w:rFonts w:hint="eastAsia" w:ascii="仿宋" w:hAnsi="仿宋" w:eastAsia="仿宋"/>
          <w:color w:val="000000"/>
          <w:sz w:val="24"/>
        </w:rPr>
        <w:t>和</w:t>
      </w:r>
      <w:r>
        <w:rPr>
          <w:rFonts w:ascii="仿宋" w:hAnsi="仿宋" w:eastAsia="仿宋"/>
          <w:color w:val="000000"/>
          <w:sz w:val="24"/>
        </w:rPr>
        <w:t>公务接待包厢</w:t>
      </w:r>
      <w:r>
        <w:rPr>
          <w:rFonts w:hint="eastAsia" w:ascii="仿宋" w:hAnsi="仿宋" w:eastAsia="仿宋"/>
          <w:color w:val="000000"/>
          <w:sz w:val="24"/>
        </w:rPr>
        <w:t>，餐厅用餐区域可一次性</w:t>
      </w:r>
      <w:r>
        <w:rPr>
          <w:rFonts w:ascii="仿宋" w:hAnsi="仿宋" w:eastAsia="仿宋"/>
          <w:color w:val="000000"/>
          <w:sz w:val="24"/>
        </w:rPr>
        <w:t>容纳</w:t>
      </w:r>
      <w:r>
        <w:rPr>
          <w:rFonts w:hint="eastAsia" w:ascii="仿宋" w:hAnsi="仿宋" w:eastAsia="仿宋"/>
          <w:color w:val="000000"/>
          <w:sz w:val="24"/>
        </w:rPr>
        <w:t>就餐人</w:t>
      </w:r>
      <w:r>
        <w:rPr>
          <w:rFonts w:ascii="仿宋" w:hAnsi="仿宋" w:eastAsia="仿宋"/>
          <w:color w:val="000000"/>
          <w:sz w:val="24"/>
        </w:rPr>
        <w:t>数</w:t>
      </w:r>
      <w:r>
        <w:rPr>
          <w:rFonts w:hint="eastAsia" w:ascii="仿宋" w:hAnsi="仿宋" w:eastAsia="仿宋"/>
          <w:color w:val="000000"/>
          <w:sz w:val="24"/>
        </w:rPr>
        <w:t>位约180个；</w:t>
      </w:r>
    </w:p>
    <w:p w14:paraId="15DD788F">
      <w:pPr>
        <w:spacing w:line="440" w:lineRule="exact"/>
        <w:ind w:firstLine="480" w:firstLineChars="200"/>
        <w:rPr>
          <w:rFonts w:hint="eastAsia"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w:t>
      </w:r>
      <w:r>
        <w:rPr>
          <w:rFonts w:ascii="仿宋" w:hAnsi="仿宋" w:eastAsia="仿宋"/>
          <w:color w:val="000000"/>
          <w:sz w:val="24"/>
        </w:rPr>
        <w:t>2服务内容</w:t>
      </w:r>
      <w:r>
        <w:rPr>
          <w:rFonts w:hint="eastAsia" w:ascii="仿宋" w:hAnsi="仿宋" w:eastAsia="仿宋"/>
          <w:color w:val="000000"/>
          <w:sz w:val="24"/>
        </w:rPr>
        <w:t>：</w:t>
      </w:r>
    </w:p>
    <w:p w14:paraId="1FB8E0DB">
      <w:pPr>
        <w:spacing w:line="440" w:lineRule="exact"/>
        <w:ind w:firstLine="480" w:firstLineChars="200"/>
        <w:rPr>
          <w:rFonts w:hint="eastAsia" w:ascii="仿宋" w:hAnsi="仿宋" w:eastAsia="仿宋"/>
          <w:color w:val="000000"/>
          <w:sz w:val="24"/>
        </w:rPr>
      </w:pPr>
      <w:r>
        <w:rPr>
          <w:rFonts w:ascii="仿宋" w:hAnsi="仿宋" w:eastAsia="仿宋"/>
          <w:color w:val="000000"/>
          <w:sz w:val="24"/>
        </w:rPr>
        <w:t>（1）食堂</w:t>
      </w:r>
      <w:r>
        <w:rPr>
          <w:rFonts w:hint="eastAsia" w:ascii="仿宋" w:hAnsi="仿宋" w:eastAsia="仿宋"/>
          <w:color w:val="000000"/>
          <w:sz w:val="24"/>
        </w:rPr>
        <w:t>主要保障街道工作人员的早、中、晚三餐的就餐。食堂实行“二荤二素”的供餐模式。就餐人员排队刷卡就餐。</w:t>
      </w:r>
      <w:r>
        <w:rPr>
          <w:rFonts w:ascii="仿宋" w:hAnsi="仿宋" w:eastAsia="仿宋"/>
          <w:color w:val="000000"/>
          <w:sz w:val="24"/>
        </w:rPr>
        <w:t>早餐就餐时间为：</w:t>
      </w:r>
      <w:r>
        <w:rPr>
          <w:rFonts w:hint="eastAsia" w:ascii="仿宋" w:hAnsi="仿宋" w:eastAsia="仿宋"/>
          <w:color w:val="000000"/>
          <w:sz w:val="24"/>
        </w:rPr>
        <w:t>7</w:t>
      </w:r>
      <w:r>
        <w:rPr>
          <w:rFonts w:ascii="仿宋" w:hAnsi="仿宋" w:eastAsia="仿宋"/>
          <w:color w:val="000000"/>
          <w:sz w:val="24"/>
        </w:rPr>
        <w:t>:</w:t>
      </w:r>
      <w:r>
        <w:rPr>
          <w:rFonts w:hint="eastAsia" w:ascii="仿宋" w:hAnsi="仿宋" w:eastAsia="仿宋"/>
          <w:color w:val="000000"/>
          <w:sz w:val="24"/>
        </w:rPr>
        <w:t>00</w:t>
      </w:r>
      <w:r>
        <w:rPr>
          <w:rFonts w:ascii="仿宋" w:hAnsi="仿宋" w:eastAsia="仿宋"/>
          <w:color w:val="000000"/>
          <w:sz w:val="24"/>
        </w:rPr>
        <w:t>-</w:t>
      </w:r>
      <w:r>
        <w:rPr>
          <w:rFonts w:hint="eastAsia" w:ascii="仿宋" w:hAnsi="仿宋" w:eastAsia="仿宋"/>
          <w:color w:val="000000"/>
          <w:sz w:val="24"/>
        </w:rPr>
        <w:t>7</w:t>
      </w:r>
      <w:r>
        <w:rPr>
          <w:rFonts w:ascii="仿宋" w:hAnsi="仿宋" w:eastAsia="仿宋"/>
          <w:color w:val="000000"/>
          <w:sz w:val="24"/>
        </w:rPr>
        <w:t>:</w:t>
      </w:r>
      <w:r>
        <w:rPr>
          <w:rFonts w:hint="eastAsia" w:ascii="仿宋" w:hAnsi="仿宋" w:eastAsia="仿宋"/>
          <w:color w:val="000000"/>
          <w:sz w:val="24"/>
        </w:rPr>
        <w:t>50</w:t>
      </w:r>
      <w:r>
        <w:rPr>
          <w:rFonts w:ascii="仿宋" w:hAnsi="仿宋" w:eastAsia="仿宋"/>
          <w:color w:val="000000"/>
          <w:sz w:val="24"/>
        </w:rPr>
        <w:t>，中餐就餐时间为：</w:t>
      </w:r>
      <w:r>
        <w:rPr>
          <w:rFonts w:hint="eastAsia" w:ascii="仿宋" w:hAnsi="仿宋" w:eastAsia="仿宋"/>
          <w:color w:val="000000"/>
          <w:sz w:val="24"/>
        </w:rPr>
        <w:t>11:30</w:t>
      </w:r>
      <w:r>
        <w:rPr>
          <w:rFonts w:ascii="仿宋" w:hAnsi="仿宋" w:eastAsia="仿宋"/>
          <w:color w:val="000000"/>
          <w:sz w:val="24"/>
        </w:rPr>
        <w:t>-1</w:t>
      </w:r>
      <w:r>
        <w:rPr>
          <w:rFonts w:hint="eastAsia" w:ascii="仿宋" w:hAnsi="仿宋" w:eastAsia="仿宋"/>
          <w:color w:val="000000"/>
          <w:sz w:val="24"/>
        </w:rPr>
        <w:t>2</w:t>
      </w:r>
      <w:r>
        <w:rPr>
          <w:rFonts w:ascii="仿宋" w:hAnsi="仿宋" w:eastAsia="仿宋"/>
          <w:color w:val="000000"/>
          <w:sz w:val="24"/>
        </w:rPr>
        <w:t>:</w:t>
      </w:r>
      <w:r>
        <w:rPr>
          <w:rFonts w:hint="eastAsia" w:ascii="仿宋" w:hAnsi="仿宋" w:eastAsia="仿宋"/>
          <w:color w:val="000000"/>
          <w:sz w:val="24"/>
        </w:rPr>
        <w:t>15</w:t>
      </w:r>
      <w:r>
        <w:rPr>
          <w:rFonts w:ascii="仿宋" w:hAnsi="仿宋" w:eastAsia="仿宋"/>
          <w:color w:val="000000"/>
          <w:sz w:val="24"/>
        </w:rPr>
        <w:t>，晚餐就餐时间为：</w:t>
      </w:r>
      <w:r>
        <w:rPr>
          <w:rFonts w:hint="eastAsia" w:ascii="仿宋" w:hAnsi="仿宋" w:eastAsia="仿宋"/>
          <w:color w:val="000000"/>
          <w:sz w:val="24"/>
        </w:rPr>
        <w:t>17</w:t>
      </w:r>
      <w:r>
        <w:rPr>
          <w:rFonts w:ascii="仿宋" w:hAnsi="仿宋" w:eastAsia="仿宋"/>
          <w:color w:val="000000"/>
          <w:sz w:val="24"/>
        </w:rPr>
        <w:t>:</w:t>
      </w:r>
      <w:r>
        <w:rPr>
          <w:rFonts w:hint="eastAsia" w:ascii="仿宋" w:hAnsi="仿宋" w:eastAsia="仿宋"/>
          <w:color w:val="000000"/>
          <w:sz w:val="24"/>
        </w:rPr>
        <w:t>00</w:t>
      </w:r>
      <w:r>
        <w:rPr>
          <w:rFonts w:ascii="仿宋" w:hAnsi="仿宋" w:eastAsia="仿宋"/>
          <w:color w:val="000000"/>
          <w:sz w:val="24"/>
        </w:rPr>
        <w:t>-</w:t>
      </w:r>
      <w:r>
        <w:rPr>
          <w:rFonts w:hint="eastAsia" w:ascii="仿宋" w:hAnsi="仿宋" w:eastAsia="仿宋"/>
          <w:color w:val="000000"/>
          <w:sz w:val="24"/>
        </w:rPr>
        <w:t>18</w:t>
      </w:r>
      <w:r>
        <w:rPr>
          <w:rFonts w:ascii="仿宋" w:hAnsi="仿宋" w:eastAsia="仿宋"/>
          <w:color w:val="000000"/>
          <w:sz w:val="24"/>
        </w:rPr>
        <w:t>:</w:t>
      </w:r>
      <w:r>
        <w:rPr>
          <w:rFonts w:hint="eastAsia" w:ascii="仿宋" w:hAnsi="仿宋" w:eastAsia="仿宋"/>
          <w:color w:val="000000"/>
          <w:sz w:val="24"/>
        </w:rPr>
        <w:t>00。目前</w:t>
      </w:r>
      <w:r>
        <w:rPr>
          <w:rFonts w:ascii="仿宋" w:hAnsi="仿宋" w:eastAsia="仿宋"/>
          <w:color w:val="000000"/>
          <w:sz w:val="24"/>
        </w:rPr>
        <w:t>就餐人数</w:t>
      </w:r>
      <w:r>
        <w:rPr>
          <w:rFonts w:hint="eastAsia" w:ascii="仿宋" w:hAnsi="仿宋" w:eastAsia="仿宋"/>
          <w:color w:val="000000"/>
          <w:sz w:val="24"/>
        </w:rPr>
        <w:t>平均值为</w:t>
      </w:r>
      <w:r>
        <w:rPr>
          <w:rFonts w:ascii="仿宋" w:hAnsi="仿宋" w:eastAsia="仿宋"/>
          <w:color w:val="000000"/>
          <w:sz w:val="24"/>
        </w:rPr>
        <w:t>早餐约</w:t>
      </w:r>
      <w:r>
        <w:rPr>
          <w:rFonts w:hint="eastAsia" w:ascii="仿宋" w:hAnsi="仿宋" w:eastAsia="仿宋"/>
          <w:color w:val="000000"/>
          <w:sz w:val="24"/>
        </w:rPr>
        <w:t>70</w:t>
      </w:r>
      <w:r>
        <w:rPr>
          <w:rFonts w:ascii="仿宋" w:hAnsi="仿宋" w:eastAsia="仿宋"/>
          <w:color w:val="000000"/>
          <w:sz w:val="24"/>
        </w:rPr>
        <w:t>人，中餐约</w:t>
      </w:r>
      <w:r>
        <w:rPr>
          <w:rFonts w:hint="eastAsia" w:ascii="仿宋" w:hAnsi="仿宋" w:eastAsia="仿宋"/>
          <w:color w:val="000000"/>
          <w:sz w:val="24"/>
        </w:rPr>
        <w:t>180</w:t>
      </w:r>
      <w:r>
        <w:rPr>
          <w:rFonts w:ascii="仿宋" w:hAnsi="仿宋" w:eastAsia="仿宋"/>
          <w:color w:val="000000"/>
          <w:sz w:val="24"/>
        </w:rPr>
        <w:t>人</w:t>
      </w:r>
      <w:r>
        <w:rPr>
          <w:rFonts w:hint="eastAsia" w:ascii="仿宋" w:hAnsi="仿宋" w:eastAsia="仿宋"/>
          <w:color w:val="000000"/>
          <w:sz w:val="24"/>
        </w:rPr>
        <w:t>，晚</w:t>
      </w:r>
      <w:r>
        <w:rPr>
          <w:rFonts w:ascii="仿宋" w:hAnsi="仿宋" w:eastAsia="仿宋"/>
          <w:color w:val="000000"/>
          <w:sz w:val="24"/>
        </w:rPr>
        <w:t>餐</w:t>
      </w:r>
      <w:r>
        <w:rPr>
          <w:rFonts w:hint="eastAsia" w:ascii="仿宋" w:hAnsi="仿宋" w:eastAsia="仿宋"/>
          <w:color w:val="000000"/>
          <w:sz w:val="24"/>
        </w:rPr>
        <w:t>约30人（周一如夜学晚餐约180人），开餐时间如需调整按照甲方规定实行。</w:t>
      </w:r>
    </w:p>
    <w:p w14:paraId="254BDD7A">
      <w:pPr>
        <w:spacing w:line="440" w:lineRule="exact"/>
        <w:ind w:firstLine="480" w:firstLineChars="200"/>
        <w:rPr>
          <w:rFonts w:hint="eastAsia"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必要时提供包厢的来客接待服务。</w:t>
      </w:r>
    </w:p>
    <w:p w14:paraId="2064EDEC">
      <w:pPr>
        <w:spacing w:line="440" w:lineRule="exact"/>
        <w:ind w:firstLine="480" w:firstLineChars="200"/>
        <w:rPr>
          <w:rFonts w:hint="eastAsia" w:ascii="仿宋" w:hAnsi="仿宋" w:eastAsia="仿宋"/>
          <w:color w:val="000000"/>
          <w:sz w:val="24"/>
        </w:rPr>
      </w:pPr>
      <w:r>
        <w:rPr>
          <w:rFonts w:ascii="仿宋" w:hAnsi="仿宋" w:eastAsia="仿宋"/>
          <w:color w:val="000000"/>
          <w:sz w:val="24"/>
        </w:rPr>
        <w:t>（</w:t>
      </w:r>
      <w:r>
        <w:rPr>
          <w:rFonts w:hint="eastAsia" w:ascii="仿宋" w:hAnsi="仿宋" w:eastAsia="仿宋"/>
          <w:color w:val="000000"/>
          <w:sz w:val="24"/>
        </w:rPr>
        <w:t>3</w:t>
      </w:r>
      <w:r>
        <w:rPr>
          <w:rFonts w:ascii="仿宋" w:hAnsi="仿宋" w:eastAsia="仿宋"/>
          <w:color w:val="000000"/>
          <w:sz w:val="24"/>
        </w:rPr>
        <w:t>）完成</w:t>
      </w:r>
      <w:r>
        <w:rPr>
          <w:rFonts w:hint="eastAsia" w:ascii="仿宋" w:hAnsi="仿宋" w:eastAsia="仿宋"/>
          <w:color w:val="000000"/>
          <w:sz w:val="24"/>
        </w:rPr>
        <w:t>重大会议用餐保障及各</w:t>
      </w:r>
      <w:r>
        <w:rPr>
          <w:rFonts w:ascii="仿宋" w:hAnsi="仿宋" w:eastAsia="仿宋"/>
          <w:color w:val="000000"/>
          <w:sz w:val="24"/>
        </w:rPr>
        <w:t>单位交付的</w:t>
      </w:r>
      <w:r>
        <w:rPr>
          <w:rFonts w:hint="eastAsia" w:ascii="仿宋" w:hAnsi="仿宋" w:eastAsia="仿宋"/>
          <w:color w:val="000000"/>
          <w:sz w:val="24"/>
        </w:rPr>
        <w:t>临时性用餐服务</w:t>
      </w:r>
      <w:r>
        <w:rPr>
          <w:rFonts w:ascii="仿宋" w:hAnsi="仿宋" w:eastAsia="仿宋"/>
          <w:color w:val="000000"/>
          <w:sz w:val="24"/>
        </w:rPr>
        <w:t>。</w:t>
      </w:r>
    </w:p>
    <w:p w14:paraId="0F7CC79A">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（4）以上服务供应如果需要变化按照甲方的要求进行协商调整。</w:t>
      </w:r>
    </w:p>
    <w:p w14:paraId="643ECFBF">
      <w:pPr>
        <w:spacing w:line="440" w:lineRule="exact"/>
        <w:ind w:firstLine="480" w:firstLineChars="200"/>
        <w:rPr>
          <w:rFonts w:hint="eastAsia" w:ascii="仿宋" w:hAnsi="仿宋" w:eastAsia="仿宋"/>
          <w:color w:val="000000"/>
          <w:sz w:val="24"/>
        </w:rPr>
      </w:pPr>
      <w:r>
        <w:rPr>
          <w:rFonts w:ascii="仿宋" w:hAnsi="仿宋" w:eastAsia="仿宋"/>
          <w:color w:val="000000"/>
          <w:sz w:val="24"/>
        </w:rPr>
        <w:t>3</w:t>
      </w: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其他：</w:t>
      </w:r>
    </w:p>
    <w:p w14:paraId="78E36487">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 xml:space="preserve">遇突发事件或安全检查时，承包方必须配合有关部门执行任务（包括双休日及法定节假日），并指定专职人员协助工作，直至完成。 </w:t>
      </w:r>
    </w:p>
    <w:p w14:paraId="673C6ACF">
      <w:pPr>
        <w:spacing w:line="440" w:lineRule="exact"/>
        <w:ind w:firstLine="482" w:firstLineChars="200"/>
        <w:rPr>
          <w:rFonts w:hint="eastAsia" w:ascii="仿宋" w:hAnsi="仿宋" w:eastAsia="仿宋"/>
          <w:b/>
          <w:bCs/>
          <w:color w:val="000000"/>
          <w:sz w:val="24"/>
        </w:rPr>
      </w:pPr>
      <w:r>
        <w:rPr>
          <w:rFonts w:ascii="仿宋" w:hAnsi="仿宋" w:eastAsia="仿宋"/>
          <w:b/>
          <w:bCs/>
          <w:color w:val="000000"/>
          <w:sz w:val="24"/>
        </w:rPr>
        <w:t>3</w:t>
      </w:r>
      <w:r>
        <w:rPr>
          <w:rFonts w:hint="eastAsia" w:ascii="仿宋" w:hAnsi="仿宋" w:eastAsia="仿宋"/>
          <w:b/>
          <w:bCs/>
          <w:color w:val="000000"/>
          <w:sz w:val="24"/>
        </w:rPr>
        <w:t>、菜肴品质方面</w:t>
      </w:r>
    </w:p>
    <w:p w14:paraId="5FAE04C4">
      <w:pPr>
        <w:spacing w:line="440" w:lineRule="exact"/>
        <w:ind w:firstLine="480" w:firstLineChars="200"/>
        <w:rPr>
          <w:rFonts w:ascii="仿宋" w:hAnsi="仿宋" w:eastAsia="仿宋"/>
          <w:color w:val="000000"/>
          <w:sz w:val="24"/>
        </w:rPr>
      </w:pPr>
      <w:r>
        <w:rPr>
          <w:rFonts w:ascii="仿宋" w:hAnsi="仿宋" w:eastAsia="仿宋"/>
          <w:color w:val="000000"/>
          <w:sz w:val="24"/>
        </w:rPr>
        <w:t>3</w:t>
      </w:r>
      <w:r>
        <w:rPr>
          <w:rFonts w:hint="eastAsia" w:ascii="仿宋" w:hAnsi="仿宋" w:eastAsia="仿宋"/>
          <w:color w:val="000000"/>
          <w:sz w:val="24"/>
        </w:rPr>
        <w:t>.1</w:t>
      </w:r>
      <w:r>
        <w:rPr>
          <w:rFonts w:ascii="仿宋" w:hAnsi="仿宋" w:eastAsia="仿宋"/>
          <w:color w:val="000000"/>
          <w:sz w:val="24"/>
        </w:rPr>
        <w:t>丰富菜肴品种，不断推陈出新。</w:t>
      </w:r>
      <w:r>
        <w:rPr>
          <w:rFonts w:hint="eastAsia" w:ascii="仿宋" w:hAnsi="仿宋" w:eastAsia="仿宋"/>
          <w:color w:val="000000"/>
          <w:sz w:val="24"/>
        </w:rPr>
        <w:t>根据甲方需求适时更换厨师</w:t>
      </w:r>
      <w:r>
        <w:rPr>
          <w:rFonts w:ascii="仿宋" w:hAnsi="仿宋" w:eastAsia="仿宋"/>
          <w:color w:val="000000"/>
          <w:sz w:val="24"/>
        </w:rPr>
        <w:t>，</w:t>
      </w:r>
      <w:r>
        <w:rPr>
          <w:rFonts w:hint="eastAsia" w:ascii="仿宋" w:hAnsi="仿宋" w:eastAsia="仿宋"/>
          <w:color w:val="000000"/>
          <w:sz w:val="24"/>
        </w:rPr>
        <w:t>每周须推出1-2个创新菜。菜肴精致可口，适合机关干部口味。公务接待按照要求以绍兴特色家常菜为主，烧制口味的鲜美，供应菜品的多样，全力做好就餐接待服务。配合甲方做好特质菜品的采购，实地考察形成“优质菜品采购圈”，保证随时供应。</w:t>
      </w:r>
    </w:p>
    <w:p w14:paraId="64FE60AE">
      <w:pPr>
        <w:spacing w:line="440" w:lineRule="exact"/>
        <w:ind w:firstLine="480" w:firstLineChars="200"/>
        <w:rPr>
          <w:rFonts w:hint="eastAsia" w:ascii="仿宋" w:hAnsi="仿宋" w:eastAsia="仿宋"/>
          <w:color w:val="000000"/>
          <w:sz w:val="24"/>
        </w:rPr>
      </w:pPr>
      <w:r>
        <w:rPr>
          <w:rFonts w:ascii="仿宋" w:hAnsi="仿宋" w:eastAsia="仿宋"/>
          <w:color w:val="000000"/>
          <w:sz w:val="24"/>
        </w:rPr>
        <w:t>3</w:t>
      </w:r>
      <w:r>
        <w:rPr>
          <w:rFonts w:hint="eastAsia" w:ascii="仿宋" w:hAnsi="仿宋" w:eastAsia="仿宋"/>
          <w:color w:val="000000"/>
          <w:sz w:val="24"/>
        </w:rPr>
        <w:t>.</w:t>
      </w:r>
      <w:r>
        <w:rPr>
          <w:rFonts w:ascii="仿宋" w:hAnsi="仿宋" w:eastAsia="仿宋"/>
          <w:color w:val="000000"/>
          <w:sz w:val="24"/>
        </w:rPr>
        <w:t>2早餐品种不得少于</w:t>
      </w:r>
      <w:r>
        <w:rPr>
          <w:rFonts w:hint="eastAsia" w:ascii="仿宋" w:hAnsi="仿宋" w:eastAsia="仿宋"/>
          <w:color w:val="000000"/>
          <w:sz w:val="24"/>
        </w:rPr>
        <w:t>12</w:t>
      </w:r>
      <w:r>
        <w:rPr>
          <w:rFonts w:ascii="仿宋" w:hAnsi="仿宋" w:eastAsia="仿宋"/>
          <w:color w:val="000000"/>
          <w:sz w:val="24"/>
        </w:rPr>
        <w:t>种，中餐</w:t>
      </w:r>
      <w:r>
        <w:rPr>
          <w:rFonts w:hint="eastAsia" w:ascii="仿宋" w:hAnsi="仿宋" w:eastAsia="仿宋"/>
          <w:color w:val="000000"/>
          <w:sz w:val="24"/>
        </w:rPr>
        <w:t>菜肴</w:t>
      </w:r>
      <w:r>
        <w:rPr>
          <w:rFonts w:ascii="仿宋" w:hAnsi="仿宋" w:eastAsia="仿宋"/>
          <w:color w:val="000000"/>
          <w:sz w:val="24"/>
        </w:rPr>
        <w:t>品种</w:t>
      </w:r>
      <w:r>
        <w:rPr>
          <w:rFonts w:hint="eastAsia" w:ascii="仿宋" w:hAnsi="仿宋" w:eastAsia="仿宋"/>
          <w:color w:val="000000"/>
          <w:sz w:val="24"/>
        </w:rPr>
        <w:t>在开制“周菜单”时保证每日菜品不同；早餐与中餐的菜肴做到勤变换，按季节及时调整时令菜品，定期推出特色菜或新菜，每餐菜肴要求荤素搭配均衡、营养安排合理。</w:t>
      </w:r>
    </w:p>
    <w:p w14:paraId="79C9EFCF">
      <w:pPr>
        <w:spacing w:line="440" w:lineRule="exact"/>
        <w:ind w:firstLine="482" w:firstLineChars="200"/>
        <w:rPr>
          <w:rFonts w:hint="eastAsia" w:ascii="仿宋" w:hAnsi="仿宋" w:eastAsia="仿宋"/>
          <w:b/>
          <w:bCs/>
          <w:color w:val="000000"/>
          <w:sz w:val="24"/>
        </w:rPr>
      </w:pPr>
      <w:bookmarkStart w:id="38" w:name="_Toc416098592"/>
      <w:r>
        <w:rPr>
          <w:rFonts w:ascii="仿宋" w:hAnsi="仿宋" w:eastAsia="仿宋"/>
          <w:b/>
          <w:bCs/>
          <w:color w:val="000000"/>
          <w:sz w:val="24"/>
        </w:rPr>
        <w:t>4</w:t>
      </w:r>
      <w:r>
        <w:rPr>
          <w:rFonts w:hint="eastAsia" w:ascii="仿宋" w:hAnsi="仿宋" w:eastAsia="仿宋"/>
          <w:b/>
          <w:bCs/>
          <w:color w:val="000000"/>
          <w:sz w:val="24"/>
        </w:rPr>
        <w:t>、</w:t>
      </w:r>
      <w:r>
        <w:rPr>
          <w:rFonts w:ascii="仿宋" w:hAnsi="仿宋" w:eastAsia="仿宋"/>
          <w:b/>
          <w:bCs/>
          <w:color w:val="000000"/>
          <w:sz w:val="24"/>
        </w:rPr>
        <w:t>人员配备</w:t>
      </w:r>
      <w:bookmarkEnd w:id="38"/>
      <w:r>
        <w:rPr>
          <w:rFonts w:hint="eastAsia" w:ascii="仿宋" w:hAnsi="仿宋" w:eastAsia="仿宋"/>
          <w:b/>
          <w:bCs/>
          <w:color w:val="000000"/>
          <w:sz w:val="24"/>
        </w:rPr>
        <w:t>方面</w:t>
      </w:r>
    </w:p>
    <w:p w14:paraId="19C61A7A">
      <w:pPr>
        <w:spacing w:line="440" w:lineRule="exact"/>
        <w:ind w:firstLine="480" w:firstLineChars="200"/>
        <w:rPr>
          <w:rFonts w:ascii="仿宋" w:hAnsi="仿宋" w:eastAsia="仿宋"/>
          <w:color w:val="000000"/>
          <w:sz w:val="24"/>
        </w:rPr>
      </w:pPr>
      <w:r>
        <w:rPr>
          <w:rFonts w:ascii="仿宋" w:hAnsi="仿宋" w:eastAsia="仿宋"/>
          <w:color w:val="000000"/>
          <w:sz w:val="24"/>
        </w:rPr>
        <w:t>4</w:t>
      </w:r>
      <w:r>
        <w:rPr>
          <w:rFonts w:hint="eastAsia" w:ascii="仿宋" w:hAnsi="仿宋" w:eastAsia="仿宋"/>
          <w:color w:val="000000"/>
          <w:sz w:val="24"/>
        </w:rPr>
        <w:t>.</w:t>
      </w:r>
      <w:r>
        <w:rPr>
          <w:rFonts w:ascii="仿宋" w:hAnsi="仿宋" w:eastAsia="仿宋"/>
          <w:color w:val="000000"/>
          <w:sz w:val="24"/>
        </w:rPr>
        <w:t>1为保证餐厅和包厢的菜肴品种、质量，乙方必须选派高水平的</w:t>
      </w:r>
      <w:r>
        <w:rPr>
          <w:rFonts w:hint="eastAsia" w:ascii="仿宋" w:hAnsi="仿宋" w:eastAsia="仿宋"/>
          <w:color w:val="000000"/>
          <w:sz w:val="24"/>
        </w:rPr>
        <w:t>经理、</w:t>
      </w:r>
      <w:r>
        <w:rPr>
          <w:rFonts w:ascii="仿宋" w:hAnsi="仿宋" w:eastAsia="仿宋"/>
          <w:color w:val="000000"/>
          <w:sz w:val="24"/>
        </w:rPr>
        <w:t>厨</w:t>
      </w:r>
      <w:r>
        <w:rPr>
          <w:rFonts w:hint="eastAsia" w:ascii="仿宋" w:hAnsi="仿宋" w:eastAsia="仿宋"/>
          <w:color w:val="000000"/>
          <w:sz w:val="24"/>
        </w:rPr>
        <w:t>师长、</w:t>
      </w:r>
      <w:r>
        <w:rPr>
          <w:rFonts w:ascii="仿宋" w:hAnsi="仿宋" w:eastAsia="仿宋"/>
          <w:color w:val="000000"/>
          <w:sz w:val="24"/>
        </w:rPr>
        <w:t>高素质的</w:t>
      </w:r>
      <w:r>
        <w:rPr>
          <w:rFonts w:hint="eastAsia" w:ascii="仿宋" w:hAnsi="仿宋" w:eastAsia="仿宋"/>
          <w:color w:val="000000"/>
          <w:sz w:val="24"/>
        </w:rPr>
        <w:t>服务</w:t>
      </w:r>
      <w:r>
        <w:rPr>
          <w:rFonts w:ascii="仿宋" w:hAnsi="仿宋" w:eastAsia="仿宋"/>
          <w:color w:val="000000"/>
          <w:sz w:val="24"/>
        </w:rPr>
        <w:t>员</w:t>
      </w:r>
      <w:r>
        <w:rPr>
          <w:rFonts w:hint="eastAsia" w:ascii="仿宋" w:hAnsi="仿宋" w:eastAsia="仿宋"/>
          <w:color w:val="000000"/>
          <w:sz w:val="24"/>
        </w:rPr>
        <w:t>、管理骨干</w:t>
      </w:r>
      <w:r>
        <w:rPr>
          <w:rFonts w:ascii="仿宋" w:hAnsi="仿宋" w:eastAsia="仿宋"/>
          <w:color w:val="000000"/>
          <w:sz w:val="24"/>
        </w:rPr>
        <w:t>和</w:t>
      </w:r>
      <w:r>
        <w:rPr>
          <w:rFonts w:hint="eastAsia" w:ascii="仿宋" w:hAnsi="仿宋" w:eastAsia="仿宋"/>
          <w:color w:val="000000"/>
          <w:sz w:val="24"/>
        </w:rPr>
        <w:t>厨师</w:t>
      </w:r>
      <w:r>
        <w:rPr>
          <w:rFonts w:ascii="仿宋" w:hAnsi="仿宋" w:eastAsia="仿宋"/>
          <w:color w:val="000000"/>
          <w:sz w:val="24"/>
        </w:rPr>
        <w:t>人员，服务人数与就餐人数配备比例合理。实际人数应结合自身实际情况提供，但不</w:t>
      </w:r>
      <w:r>
        <w:rPr>
          <w:rFonts w:hint="eastAsia" w:ascii="仿宋" w:hAnsi="仿宋" w:eastAsia="仿宋"/>
          <w:color w:val="000000"/>
          <w:sz w:val="24"/>
        </w:rPr>
        <w:t>得</w:t>
      </w:r>
      <w:r>
        <w:rPr>
          <w:rFonts w:ascii="仿宋" w:hAnsi="仿宋" w:eastAsia="仿宋"/>
          <w:color w:val="000000"/>
          <w:sz w:val="24"/>
        </w:rPr>
        <w:t>低于</w:t>
      </w:r>
      <w:r>
        <w:rPr>
          <w:rFonts w:hint="eastAsia" w:ascii="仿宋" w:hAnsi="仿宋" w:eastAsia="仿宋"/>
          <w:color w:val="000000"/>
          <w:sz w:val="24"/>
        </w:rPr>
        <w:t>7人</w:t>
      </w:r>
      <w:r>
        <w:rPr>
          <w:rFonts w:ascii="仿宋" w:hAnsi="仿宋" w:eastAsia="仿宋"/>
          <w:color w:val="000000"/>
          <w:sz w:val="24"/>
        </w:rPr>
        <w:t>的总人数要求。</w:t>
      </w:r>
    </w:p>
    <w:p w14:paraId="147D6F48">
      <w:pPr>
        <w:spacing w:line="440" w:lineRule="exact"/>
        <w:ind w:firstLine="480" w:firstLineChars="200"/>
        <w:rPr>
          <w:rFonts w:ascii="仿宋" w:hAnsi="仿宋" w:eastAsia="仿宋"/>
          <w:color w:val="000000"/>
          <w:sz w:val="24"/>
        </w:rPr>
      </w:pPr>
      <w:r>
        <w:rPr>
          <w:rFonts w:ascii="仿宋" w:hAnsi="仿宋" w:eastAsia="仿宋"/>
          <w:color w:val="000000"/>
          <w:sz w:val="24"/>
        </w:rPr>
        <w:t>4</w:t>
      </w: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乙方</w:t>
      </w:r>
      <w:r>
        <w:rPr>
          <w:rFonts w:ascii="仿宋" w:hAnsi="仿宋" w:eastAsia="仿宋"/>
          <w:color w:val="000000"/>
          <w:sz w:val="24"/>
        </w:rPr>
        <w:t>工作人员必须进行岗前培训，并取得</w:t>
      </w:r>
      <w:r>
        <w:rPr>
          <w:rFonts w:hint="eastAsia" w:ascii="仿宋" w:hAnsi="仿宋" w:eastAsia="仿宋"/>
          <w:color w:val="000000"/>
          <w:sz w:val="24"/>
        </w:rPr>
        <w:t>“预防性健康体检合格证”</w:t>
      </w:r>
      <w:r>
        <w:rPr>
          <w:rFonts w:ascii="仿宋" w:hAnsi="仿宋" w:eastAsia="仿宋"/>
          <w:color w:val="000000"/>
          <w:sz w:val="24"/>
        </w:rPr>
        <w:t>后，方可上岗。</w:t>
      </w:r>
    </w:p>
    <w:p w14:paraId="68E7CB6D">
      <w:pPr>
        <w:spacing w:line="440" w:lineRule="exact"/>
        <w:ind w:firstLine="480" w:firstLineChars="200"/>
        <w:rPr>
          <w:rFonts w:hint="eastAsia" w:ascii="仿宋" w:hAnsi="仿宋" w:eastAsia="仿宋"/>
          <w:color w:val="000000"/>
          <w:sz w:val="24"/>
        </w:rPr>
      </w:pPr>
      <w:r>
        <w:rPr>
          <w:rFonts w:ascii="仿宋" w:hAnsi="仿宋" w:eastAsia="仿宋"/>
          <w:color w:val="000000"/>
          <w:sz w:val="24"/>
        </w:rPr>
        <w:t>4</w:t>
      </w:r>
      <w:r>
        <w:rPr>
          <w:rFonts w:hint="eastAsia" w:ascii="仿宋" w:hAnsi="仿宋" w:eastAsia="仿宋"/>
          <w:color w:val="000000"/>
          <w:sz w:val="24"/>
        </w:rPr>
        <w:t>.</w:t>
      </w:r>
      <w:r>
        <w:rPr>
          <w:rFonts w:ascii="仿宋" w:hAnsi="仿宋" w:eastAsia="仿宋"/>
          <w:color w:val="000000"/>
          <w:sz w:val="24"/>
        </w:rPr>
        <w:t>3乙方在开始营业前必须向甲方递交食堂工作人员花名册、岗位分工情况表、员工劳动合同复印件、健康证复印件和厨师等级证复印件等证件。</w:t>
      </w:r>
    </w:p>
    <w:p w14:paraId="0E615559">
      <w:pPr>
        <w:spacing w:line="440" w:lineRule="exact"/>
        <w:ind w:firstLine="480" w:firstLineChars="200"/>
        <w:rPr>
          <w:rFonts w:hint="eastAsia" w:ascii="仿宋" w:hAnsi="仿宋" w:eastAsia="仿宋"/>
          <w:color w:val="000000"/>
          <w:sz w:val="24"/>
        </w:rPr>
      </w:pPr>
      <w:r>
        <w:rPr>
          <w:rFonts w:ascii="仿宋" w:hAnsi="仿宋" w:eastAsia="仿宋"/>
          <w:color w:val="000000"/>
          <w:sz w:val="24"/>
        </w:rPr>
        <w:t>4</w:t>
      </w:r>
      <w:r>
        <w:rPr>
          <w:rFonts w:hint="eastAsia" w:ascii="仿宋" w:hAnsi="仿宋" w:eastAsia="仿宋"/>
          <w:color w:val="000000"/>
          <w:sz w:val="24"/>
        </w:rPr>
        <w:t>.</w:t>
      </w:r>
      <w:r>
        <w:rPr>
          <w:rFonts w:ascii="仿宋" w:hAnsi="仿宋" w:eastAsia="仿宋"/>
          <w:color w:val="000000"/>
          <w:sz w:val="24"/>
        </w:rPr>
        <w:t>4具体人员配备要求如下</w:t>
      </w:r>
      <w:r>
        <w:rPr>
          <w:rFonts w:hint="eastAsia" w:ascii="仿宋" w:hAnsi="仿宋" w:eastAsia="仿宋"/>
          <w:color w:val="000000"/>
          <w:sz w:val="24"/>
        </w:rPr>
        <w:t>（参考要求）</w:t>
      </w:r>
      <w:r>
        <w:rPr>
          <w:rFonts w:ascii="仿宋" w:hAnsi="仿宋" w:eastAsia="仿宋"/>
          <w:color w:val="000000"/>
          <w:sz w:val="24"/>
        </w:rPr>
        <w:t>：</w:t>
      </w:r>
      <w:r>
        <w:rPr>
          <w:rFonts w:hint="eastAsia" w:ascii="仿宋" w:hAnsi="仿宋" w:eastAsia="仿宋"/>
          <w:color w:val="000000"/>
          <w:sz w:val="24"/>
        </w:rPr>
        <w:t>食堂配置人员不少于7名，至少保证厨师长1人、厨师1人、面点师1名、服务员4名。</w:t>
      </w:r>
    </w:p>
    <w:p w14:paraId="01F1F5F6">
      <w:pPr>
        <w:spacing w:line="440" w:lineRule="exact"/>
        <w:ind w:firstLine="482" w:firstLineChars="200"/>
        <w:rPr>
          <w:rFonts w:hint="eastAsia" w:ascii="仿宋" w:hAnsi="仿宋" w:eastAsia="仿宋"/>
          <w:b/>
          <w:bCs/>
          <w:color w:val="000000"/>
          <w:sz w:val="24"/>
        </w:rPr>
      </w:pPr>
      <w:r>
        <w:rPr>
          <w:rFonts w:ascii="仿宋" w:hAnsi="仿宋" w:eastAsia="仿宋"/>
          <w:b/>
          <w:bCs/>
          <w:color w:val="000000"/>
          <w:sz w:val="24"/>
        </w:rPr>
        <w:t>5</w:t>
      </w:r>
      <w:r>
        <w:rPr>
          <w:rFonts w:hint="eastAsia" w:ascii="仿宋" w:hAnsi="仿宋" w:eastAsia="仿宋"/>
          <w:b/>
          <w:bCs/>
          <w:color w:val="000000"/>
          <w:sz w:val="24"/>
        </w:rPr>
        <w:t xml:space="preserve">、 </w:t>
      </w:r>
      <w:r>
        <w:rPr>
          <w:rFonts w:ascii="仿宋" w:hAnsi="仿宋" w:eastAsia="仿宋"/>
          <w:b/>
          <w:bCs/>
          <w:color w:val="000000"/>
          <w:sz w:val="24"/>
        </w:rPr>
        <w:t>管理要求</w:t>
      </w:r>
      <w:r>
        <w:rPr>
          <w:rFonts w:hint="eastAsia" w:ascii="仿宋" w:hAnsi="仿宋" w:eastAsia="仿宋"/>
          <w:b/>
          <w:bCs/>
          <w:color w:val="000000"/>
          <w:sz w:val="24"/>
        </w:rPr>
        <w:t>方面</w:t>
      </w:r>
    </w:p>
    <w:p w14:paraId="30D15332">
      <w:pPr>
        <w:spacing w:line="440" w:lineRule="exact"/>
        <w:ind w:firstLine="480" w:firstLineChars="200"/>
        <w:rPr>
          <w:rFonts w:hint="eastAsia"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w:t>
      </w:r>
      <w:r>
        <w:rPr>
          <w:rFonts w:ascii="仿宋" w:hAnsi="仿宋" w:eastAsia="仿宋"/>
          <w:color w:val="000000"/>
          <w:sz w:val="24"/>
        </w:rPr>
        <w:t>1人事管理</w:t>
      </w:r>
      <w:r>
        <w:rPr>
          <w:rFonts w:hint="eastAsia" w:ascii="仿宋" w:hAnsi="仿宋" w:eastAsia="仿宋"/>
          <w:color w:val="000000"/>
          <w:sz w:val="24"/>
        </w:rPr>
        <w:t>：</w:t>
      </w:r>
    </w:p>
    <w:p w14:paraId="260F8560">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抓好队伍组建。建立合适的人力组织结构体系,明确岗位名称、职级、人员配置、工作职责范围、工作质量标准，理顺各部门人员之间的隶属关系；</w:t>
      </w:r>
    </w:p>
    <w:p w14:paraId="6F2AA0E1">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（2）加强</w:t>
      </w:r>
      <w:r>
        <w:rPr>
          <w:rFonts w:ascii="仿宋" w:hAnsi="仿宋" w:eastAsia="仿宋"/>
          <w:color w:val="000000"/>
          <w:sz w:val="24"/>
        </w:rPr>
        <w:t>专业培训</w:t>
      </w:r>
      <w:r>
        <w:rPr>
          <w:rFonts w:hint="eastAsia" w:ascii="仿宋" w:hAnsi="仿宋" w:eastAsia="仿宋"/>
          <w:color w:val="000000"/>
          <w:sz w:val="24"/>
        </w:rPr>
        <w:t>。有计划开展培训</w:t>
      </w:r>
      <w:r>
        <w:rPr>
          <w:rFonts w:ascii="仿宋" w:hAnsi="仿宋" w:eastAsia="仿宋"/>
          <w:color w:val="000000"/>
          <w:sz w:val="24"/>
        </w:rPr>
        <w:t>，</w:t>
      </w:r>
      <w:r>
        <w:rPr>
          <w:rFonts w:hint="eastAsia" w:ascii="仿宋" w:hAnsi="仿宋" w:eastAsia="仿宋"/>
          <w:color w:val="000000"/>
          <w:sz w:val="24"/>
        </w:rPr>
        <w:t>不断</w:t>
      </w:r>
      <w:r>
        <w:rPr>
          <w:rFonts w:ascii="仿宋" w:hAnsi="仿宋" w:eastAsia="仿宋"/>
          <w:color w:val="000000"/>
          <w:sz w:val="24"/>
        </w:rPr>
        <w:t>提高员工的工作责任意识和服务保障意识，确保各岗位的操作和服务规范有序；</w:t>
      </w:r>
    </w:p>
    <w:p w14:paraId="5C26ED4F">
      <w:pPr>
        <w:spacing w:line="440" w:lineRule="exact"/>
        <w:ind w:firstLine="480" w:firstLineChars="200"/>
        <w:rPr>
          <w:rFonts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严格考核机制。结合每一岗位的工作情况，落实相应的奖惩激励措施。</w:t>
      </w:r>
    </w:p>
    <w:p w14:paraId="7871E0A5">
      <w:pPr>
        <w:spacing w:line="440" w:lineRule="exact"/>
        <w:ind w:firstLine="480" w:firstLineChars="200"/>
        <w:rPr>
          <w:rFonts w:hint="eastAsia"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w:t>
      </w:r>
      <w:r>
        <w:rPr>
          <w:rFonts w:ascii="仿宋" w:hAnsi="仿宋" w:eastAsia="仿宋"/>
          <w:color w:val="000000"/>
          <w:sz w:val="24"/>
        </w:rPr>
        <w:t>2安全管理</w:t>
      </w:r>
      <w:r>
        <w:rPr>
          <w:rFonts w:hint="eastAsia" w:ascii="仿宋" w:hAnsi="仿宋" w:eastAsia="仿宋"/>
          <w:color w:val="000000"/>
          <w:sz w:val="24"/>
        </w:rPr>
        <w:t>：</w:t>
      </w:r>
    </w:p>
    <w:p w14:paraId="203F4BDC">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树立防范意识。抓好食品安全和生产安全教育、培训、制度、监督、考核等管理工作，确保安全零事故，承担安全管理责任；</w:t>
      </w:r>
    </w:p>
    <w:p w14:paraId="2EBDA489">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重视食品安全。从原料验收、洗刷切配、烹饪加工、生熟隔离、冷鲜处理、半成品存储、成品保护等各环节着手，杜绝食品安全事故的发生。</w:t>
      </w:r>
      <w:r>
        <w:rPr>
          <w:rFonts w:hint="eastAsia" w:ascii="仿宋" w:hAnsi="仿宋" w:eastAsia="仿宋"/>
          <w:color w:val="000000"/>
          <w:sz w:val="24"/>
        </w:rPr>
        <w:t>严格执行索证制度，农药测试制度，预防食物中毒发生。</w:t>
      </w:r>
      <w:r>
        <w:rPr>
          <w:rFonts w:ascii="仿宋" w:hAnsi="仿宋" w:eastAsia="仿宋"/>
          <w:color w:val="000000"/>
          <w:sz w:val="24"/>
        </w:rPr>
        <w:t>因</w:t>
      </w:r>
      <w:r>
        <w:rPr>
          <w:rFonts w:hint="eastAsia" w:ascii="仿宋" w:hAnsi="仿宋" w:eastAsia="仿宋"/>
          <w:color w:val="000000"/>
          <w:sz w:val="24"/>
        </w:rPr>
        <w:t>供应商</w:t>
      </w:r>
      <w:r>
        <w:rPr>
          <w:rFonts w:ascii="仿宋" w:hAnsi="仿宋" w:eastAsia="仿宋"/>
          <w:color w:val="000000"/>
          <w:sz w:val="24"/>
        </w:rPr>
        <w:t>方管理不善造成用餐人员食物中毒，由</w:t>
      </w:r>
      <w:r>
        <w:rPr>
          <w:rFonts w:hint="eastAsia" w:ascii="仿宋" w:hAnsi="仿宋" w:eastAsia="仿宋"/>
          <w:color w:val="000000"/>
          <w:sz w:val="24"/>
        </w:rPr>
        <w:t>供应商</w:t>
      </w:r>
      <w:r>
        <w:rPr>
          <w:rFonts w:ascii="仿宋" w:hAnsi="仿宋" w:eastAsia="仿宋"/>
          <w:color w:val="000000"/>
          <w:sz w:val="24"/>
        </w:rPr>
        <w:t>负全部责任</w:t>
      </w:r>
      <w:r>
        <w:rPr>
          <w:rFonts w:hint="eastAsia" w:ascii="仿宋" w:hAnsi="仿宋" w:eastAsia="仿宋"/>
          <w:color w:val="000000"/>
          <w:sz w:val="24"/>
        </w:rPr>
        <w:t>。</w:t>
      </w:r>
    </w:p>
    <w:p w14:paraId="24B6F75F">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强化安全生产。</w:t>
      </w:r>
      <w:r>
        <w:rPr>
          <w:rFonts w:hint="eastAsia" w:ascii="仿宋" w:hAnsi="仿宋" w:eastAsia="仿宋"/>
          <w:color w:val="000000"/>
          <w:sz w:val="24"/>
        </w:rPr>
        <w:t>严格遵守设备操作规程，防止发生人身设备安全事故。加强日常规范管理，防止</w:t>
      </w:r>
      <w:r>
        <w:rPr>
          <w:rFonts w:ascii="仿宋" w:hAnsi="仿宋" w:eastAsia="仿宋"/>
          <w:color w:val="000000"/>
          <w:sz w:val="24"/>
        </w:rPr>
        <w:t>割伤、跌伤、撞伤、扭伤、烧烫伤、触电等常见事故的发生，</w:t>
      </w:r>
      <w:r>
        <w:rPr>
          <w:rFonts w:hint="eastAsia" w:ascii="仿宋" w:hAnsi="仿宋" w:eastAsia="仿宋"/>
          <w:color w:val="000000"/>
          <w:sz w:val="24"/>
        </w:rPr>
        <w:t>防止</w:t>
      </w:r>
      <w:r>
        <w:rPr>
          <w:rFonts w:ascii="仿宋" w:hAnsi="仿宋" w:eastAsia="仿宋"/>
          <w:color w:val="000000"/>
          <w:sz w:val="24"/>
        </w:rPr>
        <w:t>电器失火、烹调起火、抽烟失火、管道起火、加热设备起火以及其它人为因素造成的火灾等事故的发生。</w:t>
      </w:r>
      <w:r>
        <w:rPr>
          <w:rFonts w:hint="eastAsia" w:ascii="仿宋" w:hAnsi="仿宋" w:eastAsia="仿宋"/>
          <w:color w:val="000000"/>
          <w:sz w:val="24"/>
        </w:rPr>
        <w:t>下班后和设备使用完后落实关气、关电、关水、关门检查制度，预防火灾、偷盗事件发生。定期邀请消防、安监、市场监督管理局等部门进行食堂安全检查，查看操作是否符合要求。</w:t>
      </w:r>
    </w:p>
    <w:p w14:paraId="2B7F0D0B">
      <w:pPr>
        <w:spacing w:line="440" w:lineRule="exact"/>
        <w:ind w:firstLine="480" w:firstLineChars="200"/>
        <w:rPr>
          <w:rFonts w:hint="eastAsia"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w:t>
      </w:r>
      <w:r>
        <w:rPr>
          <w:rFonts w:ascii="仿宋" w:hAnsi="仿宋" w:eastAsia="仿宋"/>
          <w:color w:val="000000"/>
          <w:sz w:val="24"/>
        </w:rPr>
        <w:t>3卫生管理</w:t>
      </w:r>
      <w:r>
        <w:rPr>
          <w:rFonts w:hint="eastAsia" w:ascii="仿宋" w:hAnsi="仿宋" w:eastAsia="仿宋"/>
          <w:color w:val="000000"/>
          <w:sz w:val="24"/>
        </w:rPr>
        <w:t>：</w:t>
      </w:r>
    </w:p>
    <w:p w14:paraId="252F2BC9">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抓好环境卫生。落实环境通风、四害消杀、垃圾处理等措施，厨房内部、售餐间和餐厅等各区域卫生保洁要做到定时清扫和随时保洁相结合，每天拖、洗地面</w:t>
      </w:r>
      <w:r>
        <w:rPr>
          <w:rFonts w:hint="eastAsia" w:ascii="仿宋" w:hAnsi="仿宋" w:eastAsia="仿宋"/>
          <w:color w:val="000000"/>
          <w:sz w:val="24"/>
        </w:rPr>
        <w:t>三</w:t>
      </w:r>
      <w:r>
        <w:rPr>
          <w:rFonts w:ascii="仿宋" w:hAnsi="仿宋" w:eastAsia="仿宋"/>
          <w:color w:val="000000"/>
          <w:sz w:val="24"/>
        </w:rPr>
        <w:t>次，每周进行一次大扫除</w:t>
      </w:r>
      <w:r>
        <w:rPr>
          <w:rFonts w:hint="eastAsia" w:ascii="仿宋" w:hAnsi="仿宋" w:eastAsia="仿宋"/>
          <w:color w:val="000000"/>
          <w:sz w:val="24"/>
        </w:rPr>
        <w:t>。</w:t>
      </w:r>
      <w:r>
        <w:rPr>
          <w:rFonts w:ascii="仿宋" w:hAnsi="仿宋" w:eastAsia="仿宋"/>
          <w:color w:val="000000"/>
          <w:sz w:val="24"/>
        </w:rPr>
        <w:t>卫生、服务、餐饮质量达到酒店三星级标准</w:t>
      </w:r>
      <w:r>
        <w:rPr>
          <w:rFonts w:hint="eastAsia" w:ascii="仿宋" w:hAnsi="仿宋" w:eastAsia="仿宋"/>
          <w:color w:val="000000"/>
          <w:sz w:val="24"/>
        </w:rPr>
        <w:t>，自觉接受卫生管理部门和招标管理人员对食堂工作检查、监督。</w:t>
      </w:r>
    </w:p>
    <w:p w14:paraId="694235F6">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抓好作业卫生。落实炉灶作业、配菜间、冷菜间、点心间、粗加工间、洗涤间等区域的卫生管理，做好洗、切、配等各道程序的作业卫生工作；</w:t>
      </w:r>
    </w:p>
    <w:p w14:paraId="1A98DD24">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抓好个人卫生。工作人员必须有良好的卫生习惯，每年必须参加体检，持证上岗。工作期间，工作衣、帽整洁统一，工号、口罩佩戴到位。</w:t>
      </w:r>
    </w:p>
    <w:p w14:paraId="435E312D">
      <w:pPr>
        <w:spacing w:line="440" w:lineRule="exact"/>
        <w:ind w:firstLine="480" w:firstLineChars="200"/>
        <w:rPr>
          <w:rFonts w:ascii="仿宋" w:hAnsi="仿宋" w:eastAsia="仿宋"/>
          <w:color w:val="000000"/>
          <w:sz w:val="24"/>
        </w:rPr>
      </w:pPr>
      <w:r>
        <w:rPr>
          <w:rFonts w:hint="eastAsia" w:ascii="仿宋" w:hAnsi="仿宋" w:eastAsia="仿宋"/>
          <w:color w:val="000000"/>
          <w:sz w:val="24"/>
        </w:rPr>
        <w:t>（4）做好食堂垃圾分类及垃圾处理工作，按指定地点分类设置，不得随意放置。</w:t>
      </w:r>
    </w:p>
    <w:p w14:paraId="730DABF9">
      <w:pPr>
        <w:spacing w:line="440" w:lineRule="exact"/>
        <w:ind w:firstLine="480" w:firstLineChars="200"/>
        <w:rPr>
          <w:rFonts w:hint="eastAsia"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w:t>
      </w:r>
      <w:r>
        <w:rPr>
          <w:rFonts w:ascii="仿宋" w:hAnsi="仿宋" w:eastAsia="仿宋"/>
          <w:color w:val="000000"/>
          <w:sz w:val="24"/>
        </w:rPr>
        <w:t>4成本管理</w:t>
      </w:r>
      <w:r>
        <w:rPr>
          <w:rFonts w:hint="eastAsia" w:ascii="仿宋" w:hAnsi="仿宋" w:eastAsia="仿宋"/>
          <w:color w:val="000000"/>
          <w:sz w:val="24"/>
        </w:rPr>
        <w:t>：</w:t>
      </w:r>
    </w:p>
    <w:p w14:paraId="0D9A76BC">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加强成本核算。抓好餐饮原料、物料和能耗的综合管理工作，配合</w:t>
      </w:r>
      <w:r>
        <w:rPr>
          <w:rFonts w:hint="eastAsia" w:ascii="仿宋" w:hAnsi="仿宋" w:eastAsia="仿宋"/>
          <w:color w:val="000000"/>
          <w:sz w:val="24"/>
        </w:rPr>
        <w:t>采购人</w:t>
      </w:r>
      <w:r>
        <w:rPr>
          <w:rFonts w:ascii="仿宋" w:hAnsi="仿宋" w:eastAsia="仿宋"/>
          <w:color w:val="000000"/>
          <w:sz w:val="24"/>
        </w:rPr>
        <w:t>做好成本核算；</w:t>
      </w:r>
    </w:p>
    <w:p w14:paraId="48C6C5E2">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精准数量统计。做好每日各品种菜肴的原料消耗数量、成品数量、销售数量的统计；</w:t>
      </w:r>
    </w:p>
    <w:p w14:paraId="6D1F5147">
      <w:pPr>
        <w:spacing w:line="440" w:lineRule="exact"/>
        <w:ind w:firstLine="480" w:firstLineChars="200"/>
        <w:rPr>
          <w:rFonts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控制损耗浪费。结合食堂具体情况，在做好保障的基础上，抓好原材料损耗和能源消耗等加工成本的管控，抓好供需配比和成品浪费等成品和半成品的控制，努力降低损耗，提高绩效，力争代购代销食品无损耗，加工制作食品少损耗</w:t>
      </w:r>
      <w:r>
        <w:rPr>
          <w:rFonts w:hint="eastAsia" w:ascii="仿宋" w:hAnsi="仿宋" w:eastAsia="仿宋"/>
          <w:color w:val="000000"/>
          <w:sz w:val="24"/>
        </w:rPr>
        <w:t>，全年实现食堂收支平衡。</w:t>
      </w:r>
    </w:p>
    <w:p w14:paraId="45C341F1">
      <w:pPr>
        <w:spacing w:line="440" w:lineRule="exact"/>
        <w:ind w:firstLine="480" w:firstLineChars="200"/>
        <w:rPr>
          <w:rFonts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w:t>
      </w:r>
      <w:r>
        <w:rPr>
          <w:rFonts w:ascii="仿宋" w:hAnsi="仿宋" w:eastAsia="仿宋"/>
          <w:color w:val="000000"/>
          <w:sz w:val="24"/>
        </w:rPr>
        <w:t>5服务管理</w:t>
      </w:r>
      <w:r>
        <w:rPr>
          <w:rFonts w:hint="eastAsia" w:ascii="仿宋" w:hAnsi="仿宋" w:eastAsia="仿宋"/>
          <w:color w:val="000000"/>
          <w:sz w:val="24"/>
        </w:rPr>
        <w:t>：着眼机关食堂服务保障特点</w:t>
      </w:r>
      <w:r>
        <w:rPr>
          <w:rFonts w:ascii="仿宋" w:hAnsi="仿宋" w:eastAsia="仿宋"/>
          <w:color w:val="000000"/>
          <w:sz w:val="24"/>
        </w:rPr>
        <w:t>，立足餐饮行业的服务规范要求，从服务形象、服务品质、服务规范上不断维护、创新、改进，做好群体性服务和个性化服务的有机统一，努力提高</w:t>
      </w:r>
      <w:r>
        <w:rPr>
          <w:rFonts w:hint="eastAsia" w:ascii="仿宋" w:hAnsi="仿宋" w:eastAsia="仿宋"/>
          <w:color w:val="000000"/>
          <w:sz w:val="24"/>
        </w:rPr>
        <w:t>机关干部对餐饮服务</w:t>
      </w:r>
      <w:r>
        <w:rPr>
          <w:rFonts w:ascii="仿宋" w:hAnsi="仿宋" w:eastAsia="仿宋"/>
          <w:color w:val="000000"/>
          <w:sz w:val="24"/>
        </w:rPr>
        <w:t>的满意率。</w:t>
      </w:r>
    </w:p>
    <w:p w14:paraId="2AF2B016">
      <w:pPr>
        <w:spacing w:line="440" w:lineRule="exact"/>
        <w:ind w:firstLine="480" w:firstLineChars="200"/>
        <w:rPr>
          <w:rFonts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w:t>
      </w:r>
      <w:r>
        <w:rPr>
          <w:rFonts w:ascii="仿宋" w:hAnsi="仿宋" w:eastAsia="仿宋"/>
          <w:color w:val="000000"/>
          <w:sz w:val="24"/>
        </w:rPr>
        <w:t>6设备管理</w:t>
      </w:r>
      <w:r>
        <w:rPr>
          <w:rFonts w:hint="eastAsia" w:ascii="仿宋" w:hAnsi="仿宋" w:eastAsia="仿宋"/>
          <w:color w:val="000000"/>
          <w:sz w:val="24"/>
        </w:rPr>
        <w:t>：</w:t>
      </w:r>
      <w:r>
        <w:rPr>
          <w:rFonts w:ascii="仿宋" w:hAnsi="仿宋" w:eastAsia="仿宋"/>
          <w:color w:val="000000"/>
          <w:sz w:val="24"/>
        </w:rPr>
        <w:t>抓好设施设备的使用管理，严格落实设施设备的安全操作和正常维护措施，高效使用现有设施设备，确保设施设备的正常运行。正常损耗、维修费用由甲方承担；非正常损坏，维修费用由乙方承担</w:t>
      </w:r>
      <w:r>
        <w:rPr>
          <w:rFonts w:hint="eastAsia" w:ascii="仿宋" w:hAnsi="仿宋" w:eastAsia="仿宋"/>
          <w:color w:val="000000"/>
          <w:sz w:val="24"/>
        </w:rPr>
        <w:t>，不能修复的按折旧价赔偿</w:t>
      </w:r>
      <w:r>
        <w:rPr>
          <w:rFonts w:ascii="仿宋" w:hAnsi="仿宋" w:eastAsia="仿宋"/>
          <w:color w:val="000000"/>
          <w:sz w:val="24"/>
        </w:rPr>
        <w:t>。</w:t>
      </w:r>
      <w:r>
        <w:rPr>
          <w:rFonts w:hint="eastAsia" w:ascii="仿宋" w:hAnsi="仿宋" w:eastAsia="仿宋"/>
          <w:color w:val="000000"/>
          <w:sz w:val="24"/>
        </w:rPr>
        <w:t>餐具的正常年度破损率控制在3%以内，超过破损率乙方负责赔偿。</w:t>
      </w:r>
    </w:p>
    <w:p w14:paraId="2BE67C4F">
      <w:pPr>
        <w:spacing w:line="440" w:lineRule="exact"/>
        <w:ind w:firstLine="480" w:firstLineChars="200"/>
        <w:rPr>
          <w:rFonts w:hint="eastAsia" w:ascii="仿宋" w:hAnsi="仿宋" w:eastAsia="仿宋"/>
          <w:color w:val="000000"/>
          <w:sz w:val="24"/>
        </w:rPr>
      </w:pPr>
      <w:r>
        <w:rPr>
          <w:rFonts w:hint="eastAsia" w:ascii="仿宋" w:hAnsi="仿宋" w:eastAsia="仿宋"/>
          <w:color w:val="000000"/>
          <w:sz w:val="24"/>
        </w:rPr>
        <w:t>5.</w:t>
      </w:r>
      <w:r>
        <w:rPr>
          <w:rFonts w:ascii="仿宋" w:hAnsi="仿宋" w:eastAsia="仿宋"/>
          <w:color w:val="000000"/>
          <w:sz w:val="24"/>
        </w:rPr>
        <w:t>7</w:t>
      </w:r>
      <w:r>
        <w:rPr>
          <w:rFonts w:hint="eastAsia" w:ascii="仿宋" w:hAnsi="仿宋" w:eastAsia="仿宋"/>
          <w:color w:val="000000"/>
          <w:sz w:val="24"/>
        </w:rPr>
        <w:t>如食堂有特殊接待任务，供应商务必配备相应数量及专业的服务人员以满足食堂运行的正常需要。节假日、</w:t>
      </w:r>
      <w:r>
        <w:rPr>
          <w:rFonts w:ascii="仿宋" w:hAnsi="仿宋" w:eastAsia="仿宋"/>
          <w:color w:val="000000"/>
          <w:sz w:val="24"/>
        </w:rPr>
        <w:t>工作</w:t>
      </w:r>
      <w:r>
        <w:rPr>
          <w:rFonts w:hint="eastAsia" w:ascii="仿宋" w:hAnsi="仿宋" w:eastAsia="仿宋"/>
          <w:color w:val="000000"/>
          <w:sz w:val="24"/>
        </w:rPr>
        <w:t>日加</w:t>
      </w:r>
      <w:r>
        <w:rPr>
          <w:rFonts w:ascii="仿宋" w:hAnsi="仿宋" w:eastAsia="仿宋"/>
          <w:color w:val="000000"/>
          <w:sz w:val="24"/>
        </w:rPr>
        <w:t>班</w:t>
      </w:r>
      <w:r>
        <w:rPr>
          <w:rFonts w:hint="eastAsia" w:ascii="仿宋" w:hAnsi="仿宋" w:eastAsia="仿宋"/>
          <w:color w:val="000000"/>
          <w:sz w:val="24"/>
        </w:rPr>
        <w:t>、公务接待、政府重大活动、防台抗寒等突发性应急处置期间加班费用，由双方协商解决。</w:t>
      </w:r>
    </w:p>
    <w:p w14:paraId="05560A34">
      <w:pPr>
        <w:spacing w:line="440" w:lineRule="exact"/>
        <w:ind w:firstLine="482" w:firstLineChars="200"/>
        <w:rPr>
          <w:rFonts w:hint="eastAsia" w:ascii="仿宋" w:hAnsi="仿宋" w:eastAsia="仿宋"/>
          <w:b/>
          <w:bCs/>
          <w:color w:val="000000"/>
          <w:sz w:val="24"/>
        </w:rPr>
      </w:pPr>
      <w:bookmarkStart w:id="39" w:name="_Toc416098594"/>
      <w:r>
        <w:rPr>
          <w:rFonts w:ascii="仿宋" w:hAnsi="仿宋" w:eastAsia="仿宋"/>
          <w:b/>
          <w:bCs/>
          <w:color w:val="000000"/>
          <w:sz w:val="24"/>
        </w:rPr>
        <w:t>6</w:t>
      </w:r>
      <w:r>
        <w:rPr>
          <w:rFonts w:hint="eastAsia" w:ascii="仿宋" w:hAnsi="仿宋" w:eastAsia="仿宋"/>
          <w:b/>
          <w:bCs/>
          <w:color w:val="000000"/>
          <w:sz w:val="24"/>
        </w:rPr>
        <w:t>、</w:t>
      </w:r>
      <w:r>
        <w:rPr>
          <w:rFonts w:ascii="仿宋" w:hAnsi="仿宋" w:eastAsia="仿宋"/>
          <w:b/>
          <w:bCs/>
          <w:color w:val="000000"/>
          <w:sz w:val="24"/>
        </w:rPr>
        <w:t>监督考评</w:t>
      </w:r>
      <w:bookmarkEnd w:id="39"/>
      <w:r>
        <w:rPr>
          <w:rFonts w:hint="eastAsia" w:ascii="仿宋" w:hAnsi="仿宋" w:eastAsia="仿宋"/>
          <w:b/>
          <w:bCs/>
          <w:color w:val="000000"/>
          <w:sz w:val="24"/>
        </w:rPr>
        <w:t>方面</w:t>
      </w:r>
    </w:p>
    <w:p w14:paraId="0C475C85">
      <w:pPr>
        <w:spacing w:line="440" w:lineRule="exact"/>
        <w:ind w:firstLine="480" w:firstLineChars="200"/>
        <w:rPr>
          <w:rFonts w:ascii="仿宋" w:hAnsi="仿宋" w:eastAsia="仿宋"/>
          <w:color w:val="000000"/>
          <w:sz w:val="24"/>
        </w:rPr>
      </w:pPr>
      <w:r>
        <w:rPr>
          <w:rFonts w:ascii="仿宋" w:hAnsi="仿宋" w:eastAsia="仿宋"/>
          <w:color w:val="000000"/>
          <w:sz w:val="24"/>
        </w:rPr>
        <w:t>6</w:t>
      </w: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采购人</w:t>
      </w:r>
      <w:r>
        <w:rPr>
          <w:rFonts w:ascii="仿宋" w:hAnsi="仿宋" w:eastAsia="仿宋"/>
          <w:color w:val="000000"/>
          <w:sz w:val="24"/>
        </w:rPr>
        <w:t>对</w:t>
      </w:r>
      <w:r>
        <w:rPr>
          <w:rFonts w:hint="eastAsia" w:ascii="仿宋" w:hAnsi="仿宋" w:eastAsia="仿宋"/>
          <w:color w:val="000000"/>
          <w:sz w:val="24"/>
        </w:rPr>
        <w:t>供应商</w:t>
      </w:r>
      <w:r>
        <w:rPr>
          <w:rFonts w:ascii="仿宋" w:hAnsi="仿宋" w:eastAsia="仿宋"/>
          <w:color w:val="000000"/>
          <w:sz w:val="24"/>
        </w:rPr>
        <w:t>实行监督考核，餐务涉及的所有区域和操作过程都属于监管范围。</w:t>
      </w:r>
    </w:p>
    <w:p w14:paraId="2CAC6A09">
      <w:pPr>
        <w:spacing w:line="440" w:lineRule="exact"/>
        <w:ind w:firstLine="480" w:firstLineChars="200"/>
        <w:rPr>
          <w:rFonts w:ascii="仿宋" w:hAnsi="仿宋" w:eastAsia="仿宋"/>
          <w:color w:val="000000"/>
          <w:sz w:val="24"/>
        </w:rPr>
      </w:pPr>
      <w:r>
        <w:rPr>
          <w:rFonts w:ascii="仿宋" w:hAnsi="仿宋" w:eastAsia="仿宋"/>
          <w:color w:val="000000"/>
          <w:sz w:val="24"/>
        </w:rPr>
        <w:t>6</w:t>
      </w: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采购人从供餐质量、服务质量、卫生标准、设备使用、成本管控、安全生产、日常管理、先进荣誉等方面</w:t>
      </w:r>
      <w:r>
        <w:rPr>
          <w:rFonts w:ascii="仿宋" w:hAnsi="仿宋" w:eastAsia="仿宋"/>
          <w:color w:val="000000"/>
          <w:sz w:val="24"/>
        </w:rPr>
        <w:t>定期对</w:t>
      </w:r>
      <w:r>
        <w:rPr>
          <w:rFonts w:hint="eastAsia" w:ascii="仿宋" w:hAnsi="仿宋" w:eastAsia="仿宋"/>
          <w:color w:val="000000"/>
          <w:sz w:val="24"/>
        </w:rPr>
        <w:t>供应商</w:t>
      </w:r>
      <w:r>
        <w:rPr>
          <w:rFonts w:ascii="仿宋" w:hAnsi="仿宋" w:eastAsia="仿宋"/>
          <w:color w:val="000000"/>
          <w:sz w:val="24"/>
        </w:rPr>
        <w:t>进行检查和突击抽查</w:t>
      </w:r>
      <w:r>
        <w:rPr>
          <w:rFonts w:hint="eastAsia" w:ascii="仿宋" w:hAnsi="仿宋" w:eastAsia="仿宋"/>
          <w:color w:val="000000"/>
          <w:sz w:val="24"/>
        </w:rPr>
        <w:t>，</w:t>
      </w:r>
      <w:r>
        <w:rPr>
          <w:rFonts w:ascii="仿宋" w:hAnsi="仿宋" w:eastAsia="仿宋"/>
          <w:color w:val="000000"/>
          <w:sz w:val="24"/>
        </w:rPr>
        <w:t>并根据检查、测评情况对乙方进行相应的奖励、处罚甚至中止托管合同。</w:t>
      </w:r>
    </w:p>
    <w:p w14:paraId="73D390EB">
      <w:pPr>
        <w:spacing w:line="440" w:lineRule="exact"/>
        <w:ind w:firstLine="480" w:firstLineChars="200"/>
        <w:rPr>
          <w:rFonts w:ascii="仿宋" w:hAnsi="仿宋" w:eastAsia="仿宋"/>
          <w:color w:val="000000"/>
          <w:sz w:val="24"/>
        </w:rPr>
      </w:pPr>
      <w:r>
        <w:rPr>
          <w:rFonts w:ascii="仿宋" w:hAnsi="仿宋" w:eastAsia="仿宋"/>
          <w:color w:val="000000"/>
          <w:sz w:val="24"/>
        </w:rPr>
        <w:t>6</w:t>
      </w: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供应商</w:t>
      </w:r>
      <w:r>
        <w:rPr>
          <w:rFonts w:ascii="仿宋" w:hAnsi="仿宋" w:eastAsia="仿宋"/>
          <w:color w:val="000000"/>
          <w:sz w:val="24"/>
        </w:rPr>
        <w:t>须根据行业规范抓好日常管理，确保</w:t>
      </w:r>
      <w:r>
        <w:rPr>
          <w:rFonts w:hint="eastAsia" w:ascii="仿宋" w:hAnsi="仿宋" w:eastAsia="仿宋"/>
          <w:color w:val="000000"/>
          <w:sz w:val="24"/>
        </w:rPr>
        <w:t>采购人</w:t>
      </w:r>
      <w:r>
        <w:rPr>
          <w:rFonts w:ascii="仿宋" w:hAnsi="仿宋" w:eastAsia="仿宋"/>
          <w:color w:val="000000"/>
          <w:sz w:val="24"/>
        </w:rPr>
        <w:t>食堂原有荣誉续存，争创行业新荣誉。</w:t>
      </w:r>
    </w:p>
    <w:p w14:paraId="57CF57D7">
      <w:pPr>
        <w:spacing w:line="440" w:lineRule="exact"/>
        <w:ind w:firstLine="480" w:firstLineChars="200"/>
        <w:rPr>
          <w:rFonts w:hint="eastAsia" w:ascii="仿宋" w:hAnsi="仿宋" w:eastAsia="仿宋"/>
          <w:color w:val="000000"/>
          <w:sz w:val="24"/>
        </w:rPr>
      </w:pPr>
      <w:r>
        <w:rPr>
          <w:rFonts w:ascii="仿宋" w:hAnsi="仿宋" w:eastAsia="仿宋"/>
          <w:color w:val="000000"/>
          <w:sz w:val="24"/>
        </w:rPr>
        <w:t>6</w:t>
      </w:r>
      <w:r>
        <w:rPr>
          <w:rFonts w:hint="eastAsia" w:ascii="仿宋" w:hAnsi="仿宋" w:eastAsia="仿宋"/>
          <w:color w:val="000000"/>
          <w:sz w:val="24"/>
        </w:rPr>
        <w:t>.</w:t>
      </w:r>
      <w:r>
        <w:rPr>
          <w:rFonts w:ascii="仿宋" w:hAnsi="仿宋" w:eastAsia="仿宋"/>
          <w:color w:val="000000"/>
          <w:sz w:val="24"/>
        </w:rPr>
        <w:t>4</w:t>
      </w:r>
      <w:r>
        <w:rPr>
          <w:rFonts w:hint="eastAsia" w:ascii="仿宋" w:hAnsi="仿宋" w:eastAsia="仿宋"/>
          <w:color w:val="000000"/>
          <w:sz w:val="24"/>
        </w:rPr>
        <w:t>供应商不得以任何形式转租、转让、抵押承包区域，在承包区域只从事采购人认可的服务工作。在承包期间，供应商的任何股份配置变动应通知采购人。未经采购人书面批准，任何占有支配地位的股份转让者将</w:t>
      </w:r>
      <w:r>
        <w:rPr>
          <w:rFonts w:hint="eastAsia" w:ascii="仿宋" w:hAnsi="仿宋" w:eastAsia="仿宋" w:cs="Times New Roman"/>
          <w:color w:val="000000"/>
          <w:sz w:val="24"/>
        </w:rPr>
        <w:t>视</w:t>
      </w:r>
      <w:r>
        <w:rPr>
          <w:rFonts w:hint="eastAsia" w:ascii="仿宋" w:hAnsi="仿宋" w:eastAsia="仿宋"/>
          <w:color w:val="000000"/>
          <w:sz w:val="24"/>
        </w:rPr>
        <w:t>为供应商出租、转让的行为。</w:t>
      </w:r>
      <w:r>
        <w:rPr>
          <w:rFonts w:ascii="仿宋" w:hAnsi="仿宋" w:eastAsia="仿宋"/>
          <w:color w:val="000000"/>
          <w:sz w:val="24"/>
        </w:rPr>
        <w:t>一经发现，</w:t>
      </w:r>
      <w:r>
        <w:rPr>
          <w:rFonts w:hint="eastAsia" w:ascii="仿宋" w:hAnsi="仿宋" w:eastAsia="仿宋"/>
          <w:color w:val="000000"/>
          <w:sz w:val="24"/>
        </w:rPr>
        <w:t>采购人</w:t>
      </w:r>
      <w:r>
        <w:rPr>
          <w:rFonts w:ascii="仿宋" w:hAnsi="仿宋" w:eastAsia="仿宋"/>
          <w:color w:val="000000"/>
          <w:sz w:val="24"/>
        </w:rPr>
        <w:t>有权取消其受托资格，并给予经济处罚或诉讼法律。</w:t>
      </w:r>
    </w:p>
    <w:p w14:paraId="036F91AB">
      <w:pPr>
        <w:spacing w:line="440" w:lineRule="exact"/>
        <w:ind w:firstLine="480" w:firstLineChars="200"/>
        <w:rPr>
          <w:rFonts w:ascii="仿宋" w:hAnsi="仿宋" w:eastAsia="仿宋"/>
          <w:color w:val="000000"/>
          <w:sz w:val="24"/>
        </w:rPr>
      </w:pPr>
      <w:r>
        <w:rPr>
          <w:rFonts w:ascii="仿宋" w:hAnsi="仿宋" w:eastAsia="仿宋"/>
          <w:color w:val="000000"/>
          <w:sz w:val="24"/>
        </w:rPr>
        <w:t>6</w:t>
      </w:r>
      <w:r>
        <w:rPr>
          <w:rFonts w:hint="eastAsia" w:ascii="仿宋" w:hAnsi="仿宋" w:eastAsia="仿宋"/>
          <w:color w:val="000000"/>
          <w:sz w:val="24"/>
        </w:rPr>
        <w:t>.</w:t>
      </w:r>
      <w:r>
        <w:rPr>
          <w:rFonts w:ascii="仿宋" w:hAnsi="仿宋" w:eastAsia="仿宋"/>
          <w:color w:val="000000"/>
          <w:sz w:val="24"/>
        </w:rPr>
        <w:t>5</w:t>
      </w:r>
      <w:r>
        <w:rPr>
          <w:rFonts w:hint="eastAsia" w:ascii="仿宋" w:hAnsi="仿宋" w:eastAsia="仿宋"/>
          <w:color w:val="000000"/>
          <w:sz w:val="24"/>
        </w:rPr>
        <w:t>供应商</w:t>
      </w:r>
      <w:r>
        <w:rPr>
          <w:rFonts w:ascii="仿宋" w:hAnsi="仿宋" w:eastAsia="仿宋"/>
          <w:color w:val="000000"/>
          <w:sz w:val="24"/>
        </w:rPr>
        <w:t>不得经营餐饮之外的任何业务，如果超范围经营，需经双方协商。</w:t>
      </w:r>
    </w:p>
    <w:p w14:paraId="592142FD">
      <w:pPr>
        <w:autoSpaceDE w:val="0"/>
        <w:autoSpaceDN w:val="0"/>
        <w:spacing w:line="400" w:lineRule="exact"/>
        <w:ind w:firstLine="482" w:firstLineChars="200"/>
        <w:rPr>
          <w:rFonts w:hint="eastAsia" w:ascii="仿宋" w:hAnsi="仿宋" w:eastAsia="仿宋" w:cs="仿宋"/>
          <w:b/>
          <w:bCs/>
          <w:sz w:val="24"/>
          <w:lang w:val="zh-CN"/>
        </w:rPr>
      </w:pPr>
      <w:r>
        <w:rPr>
          <w:rFonts w:hint="eastAsia" w:ascii="仿宋" w:hAnsi="仿宋" w:eastAsia="仿宋" w:cs="仿宋"/>
          <w:b/>
          <w:bCs/>
          <w:sz w:val="24"/>
          <w:lang w:val="zh-CN"/>
        </w:rPr>
        <w:t>附：《机关食堂考核标准》</w:t>
      </w:r>
    </w:p>
    <w:tbl>
      <w:tblPr>
        <w:tblStyle w:val="62"/>
        <w:tblW w:w="0" w:type="auto"/>
        <w:tblInd w:w="-350" w:type="dxa"/>
        <w:tblLayout w:type="fixed"/>
        <w:tblCellMar>
          <w:top w:w="0" w:type="dxa"/>
          <w:left w:w="10" w:type="dxa"/>
          <w:bottom w:w="0" w:type="dxa"/>
          <w:right w:w="10" w:type="dxa"/>
        </w:tblCellMar>
      </w:tblPr>
      <w:tblGrid>
        <w:gridCol w:w="1260"/>
        <w:gridCol w:w="6660"/>
        <w:gridCol w:w="1440"/>
      </w:tblGrid>
      <w:tr w14:paraId="75FBE897">
        <w:tblPrEx>
          <w:tblCellMar>
            <w:top w:w="0" w:type="dxa"/>
            <w:left w:w="10" w:type="dxa"/>
            <w:bottom w:w="0" w:type="dxa"/>
            <w:right w:w="10" w:type="dxa"/>
          </w:tblCellMar>
        </w:tblPrEx>
        <w:trPr>
          <w:trHeight w:val="513" w:hRule="atLeast"/>
        </w:trPr>
        <w:tc>
          <w:tcPr>
            <w:tcW w:w="1260" w:type="dxa"/>
            <w:tcBorders>
              <w:top w:val="single" w:color="auto" w:sz="6" w:space="0"/>
              <w:left w:val="single" w:color="auto" w:sz="6" w:space="0"/>
              <w:bottom w:val="single" w:color="auto" w:sz="6" w:space="0"/>
              <w:right w:val="single" w:color="auto" w:sz="6" w:space="0"/>
            </w:tcBorders>
            <w:noWrap w:val="0"/>
            <w:vAlign w:val="center"/>
          </w:tcPr>
          <w:p w14:paraId="543FC8D0">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类别</w:t>
            </w:r>
          </w:p>
        </w:tc>
        <w:tc>
          <w:tcPr>
            <w:tcW w:w="6660" w:type="dxa"/>
            <w:tcBorders>
              <w:top w:val="single" w:color="auto" w:sz="6" w:space="0"/>
              <w:left w:val="single" w:color="auto" w:sz="6" w:space="0"/>
              <w:bottom w:val="single" w:color="auto" w:sz="6" w:space="0"/>
              <w:right w:val="single" w:color="auto" w:sz="6" w:space="0"/>
            </w:tcBorders>
            <w:noWrap w:val="0"/>
            <w:vAlign w:val="center"/>
          </w:tcPr>
          <w:p w14:paraId="68A32FDE">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考核内容</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19C65270">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扣、奖</w:t>
            </w:r>
          </w:p>
        </w:tc>
      </w:tr>
      <w:tr w14:paraId="12FC53E7">
        <w:tblPrEx>
          <w:tblCellMar>
            <w:top w:w="0" w:type="dxa"/>
            <w:left w:w="10" w:type="dxa"/>
            <w:bottom w:w="0" w:type="dxa"/>
            <w:right w:w="10" w:type="dxa"/>
          </w:tblCellMar>
        </w:tblPrEx>
        <w:trPr>
          <w:trHeight w:val="463" w:hRule="atLeast"/>
        </w:trPr>
        <w:tc>
          <w:tcPr>
            <w:tcW w:w="1260" w:type="dxa"/>
            <w:vMerge w:val="restart"/>
            <w:tcBorders>
              <w:top w:val="single" w:color="auto" w:sz="6" w:space="0"/>
              <w:left w:val="single" w:color="auto" w:sz="6" w:space="0"/>
              <w:right w:val="single" w:color="auto" w:sz="6" w:space="0"/>
            </w:tcBorders>
            <w:noWrap w:val="0"/>
            <w:vAlign w:val="center"/>
          </w:tcPr>
          <w:p w14:paraId="6BCC4D54">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工作纪律</w:t>
            </w:r>
          </w:p>
        </w:tc>
        <w:tc>
          <w:tcPr>
            <w:tcW w:w="6660" w:type="dxa"/>
            <w:tcBorders>
              <w:top w:val="single" w:color="auto" w:sz="6" w:space="0"/>
              <w:left w:val="single" w:color="auto" w:sz="6" w:space="0"/>
              <w:bottom w:val="single" w:color="auto" w:sz="6" w:space="0"/>
              <w:right w:val="single" w:color="auto" w:sz="6" w:space="0"/>
            </w:tcBorders>
            <w:noWrap w:val="0"/>
            <w:vAlign w:val="center"/>
          </w:tcPr>
          <w:p w14:paraId="1C0BA123">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食堂人员必须持有效的健康证上岗，未持有的必须辞退</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81951C5">
            <w:pPr>
              <w:autoSpaceDE w:val="0"/>
              <w:autoSpaceDN w:val="0"/>
              <w:spacing w:line="400" w:lineRule="exact"/>
              <w:jc w:val="center"/>
              <w:rPr>
                <w:rFonts w:hint="eastAsia" w:ascii="仿宋" w:hAnsi="仿宋" w:eastAsia="仿宋" w:cs="仿宋"/>
                <w:color w:val="000000"/>
                <w:sz w:val="24"/>
                <w:lang w:val="zh-CN"/>
              </w:rPr>
            </w:pPr>
            <w:r>
              <w:rPr>
                <w:rFonts w:hint="eastAsia" w:ascii="仿宋" w:hAnsi="仿宋" w:eastAsia="仿宋" w:cs="仿宋"/>
                <w:color w:val="000000"/>
                <w:sz w:val="24"/>
              </w:rPr>
              <w:t>10</w:t>
            </w:r>
            <w:r>
              <w:rPr>
                <w:rFonts w:hint="eastAsia" w:ascii="仿宋" w:hAnsi="仿宋" w:eastAsia="仿宋" w:cs="仿宋"/>
                <w:color w:val="000000"/>
                <w:sz w:val="24"/>
                <w:lang w:val="zh-CN"/>
              </w:rPr>
              <w:t>00元/人次</w:t>
            </w:r>
          </w:p>
        </w:tc>
      </w:tr>
      <w:tr w14:paraId="1FC7B39C">
        <w:tblPrEx>
          <w:tblCellMar>
            <w:top w:w="0" w:type="dxa"/>
            <w:left w:w="10" w:type="dxa"/>
            <w:bottom w:w="0" w:type="dxa"/>
            <w:right w:w="10" w:type="dxa"/>
          </w:tblCellMar>
        </w:tblPrEx>
        <w:trPr>
          <w:trHeight w:val="396" w:hRule="atLeast"/>
        </w:trPr>
        <w:tc>
          <w:tcPr>
            <w:tcW w:w="1260" w:type="dxa"/>
            <w:vMerge w:val="continue"/>
            <w:tcBorders>
              <w:left w:val="single" w:color="auto" w:sz="6" w:space="0"/>
              <w:right w:val="single" w:color="auto" w:sz="6" w:space="0"/>
            </w:tcBorders>
            <w:noWrap w:val="0"/>
            <w:vAlign w:val="center"/>
          </w:tcPr>
          <w:p w14:paraId="58E92ED9">
            <w:pPr>
              <w:autoSpaceDE w:val="0"/>
              <w:autoSpaceDN w:val="0"/>
              <w:spacing w:line="400" w:lineRule="exact"/>
              <w:jc w:val="center"/>
              <w:rPr>
                <w:rFonts w:hint="eastAsia" w:ascii="仿宋" w:hAnsi="仿宋" w:eastAsia="仿宋" w:cs="仿宋"/>
                <w:sz w:val="24"/>
                <w:lang w:val="zh-CN"/>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450480D6">
            <w:pPr>
              <w:autoSpaceDE w:val="0"/>
              <w:autoSpaceDN w:val="0"/>
              <w:spacing w:line="400" w:lineRule="exact"/>
              <w:rPr>
                <w:rFonts w:hint="eastAsia" w:ascii="仿宋" w:hAnsi="仿宋" w:eastAsia="仿宋" w:cs="仿宋"/>
                <w:spacing w:val="-6"/>
                <w:sz w:val="24"/>
                <w:lang w:val="zh-CN"/>
              </w:rPr>
            </w:pPr>
            <w:r>
              <w:rPr>
                <w:rFonts w:hint="eastAsia" w:ascii="仿宋" w:hAnsi="仿宋" w:eastAsia="仿宋" w:cs="仿宋"/>
                <w:spacing w:val="-6"/>
                <w:sz w:val="24"/>
                <w:lang w:val="zh-CN"/>
              </w:rPr>
              <w:t>加工及出售食品时未穿戴整洁的工作服、工作帽并将头发置于帽内</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ECEA8A1">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50元/人次</w:t>
            </w:r>
          </w:p>
        </w:tc>
      </w:tr>
      <w:tr w14:paraId="1964F7E6">
        <w:tblPrEx>
          <w:tblCellMar>
            <w:top w:w="0" w:type="dxa"/>
            <w:left w:w="10" w:type="dxa"/>
            <w:bottom w:w="0" w:type="dxa"/>
            <w:right w:w="10" w:type="dxa"/>
          </w:tblCellMar>
        </w:tblPrEx>
        <w:trPr>
          <w:trHeight w:val="448" w:hRule="atLeast"/>
        </w:trPr>
        <w:tc>
          <w:tcPr>
            <w:tcW w:w="1260" w:type="dxa"/>
            <w:vMerge w:val="continue"/>
            <w:tcBorders>
              <w:left w:val="single" w:color="auto" w:sz="6" w:space="0"/>
              <w:right w:val="single" w:color="auto" w:sz="6" w:space="0"/>
            </w:tcBorders>
            <w:noWrap w:val="0"/>
            <w:vAlign w:val="center"/>
          </w:tcPr>
          <w:p w14:paraId="7DBA2297">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2BA9A381">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工作人员在食堂区域内吸烟、挖鼻孔、对食品打喷嚏等</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89F15FD">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50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人次</w:t>
            </w:r>
          </w:p>
        </w:tc>
      </w:tr>
      <w:tr w14:paraId="7E631623">
        <w:tblPrEx>
          <w:tblCellMar>
            <w:top w:w="0" w:type="dxa"/>
            <w:left w:w="10" w:type="dxa"/>
            <w:bottom w:w="0" w:type="dxa"/>
            <w:right w:w="10" w:type="dxa"/>
          </w:tblCellMar>
        </w:tblPrEx>
        <w:trPr>
          <w:trHeight w:val="454" w:hRule="atLeast"/>
        </w:trPr>
        <w:tc>
          <w:tcPr>
            <w:tcW w:w="1260" w:type="dxa"/>
            <w:vMerge w:val="continue"/>
            <w:tcBorders>
              <w:left w:val="single" w:color="auto" w:sz="6" w:space="0"/>
              <w:right w:val="single" w:color="auto" w:sz="6" w:space="0"/>
            </w:tcBorders>
            <w:noWrap w:val="0"/>
            <w:vAlign w:val="center"/>
          </w:tcPr>
          <w:p w14:paraId="7F91A52E">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0DE9424B">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擅离工作岗位，工作失职造成一定影响</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664D544">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50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581F05B3">
        <w:tblPrEx>
          <w:tblCellMar>
            <w:top w:w="0" w:type="dxa"/>
            <w:left w:w="10" w:type="dxa"/>
            <w:bottom w:w="0" w:type="dxa"/>
            <w:right w:w="10" w:type="dxa"/>
          </w:tblCellMar>
        </w:tblPrEx>
        <w:trPr>
          <w:trHeight w:val="460" w:hRule="atLeast"/>
        </w:trPr>
        <w:tc>
          <w:tcPr>
            <w:tcW w:w="1260" w:type="dxa"/>
            <w:vMerge w:val="continue"/>
            <w:tcBorders>
              <w:left w:val="single" w:color="auto" w:sz="6" w:space="0"/>
              <w:right w:val="single" w:color="auto" w:sz="6" w:space="0"/>
            </w:tcBorders>
            <w:noWrap w:val="0"/>
            <w:vAlign w:val="center"/>
          </w:tcPr>
          <w:p w14:paraId="536C0CD4">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4" w:space="0"/>
              <w:right w:val="single" w:color="auto" w:sz="6" w:space="0"/>
            </w:tcBorders>
            <w:noWrap w:val="0"/>
            <w:vAlign w:val="center"/>
          </w:tcPr>
          <w:p w14:paraId="3E4A9364">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无正当理由不服从甲方人员监督管理，造成一定影响</w:t>
            </w:r>
          </w:p>
        </w:tc>
        <w:tc>
          <w:tcPr>
            <w:tcW w:w="1440" w:type="dxa"/>
            <w:tcBorders>
              <w:top w:val="single" w:color="auto" w:sz="6" w:space="0"/>
              <w:left w:val="single" w:color="auto" w:sz="6" w:space="0"/>
              <w:bottom w:val="single" w:color="auto" w:sz="4" w:space="0"/>
              <w:right w:val="single" w:color="auto" w:sz="6" w:space="0"/>
            </w:tcBorders>
            <w:noWrap w:val="0"/>
            <w:vAlign w:val="center"/>
          </w:tcPr>
          <w:p w14:paraId="49DD71AB">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50元/次</w:t>
            </w:r>
          </w:p>
        </w:tc>
      </w:tr>
      <w:tr w14:paraId="3E620578">
        <w:tblPrEx>
          <w:tblCellMar>
            <w:top w:w="0" w:type="dxa"/>
            <w:left w:w="10" w:type="dxa"/>
            <w:bottom w:w="0" w:type="dxa"/>
            <w:right w:w="10" w:type="dxa"/>
          </w:tblCellMar>
        </w:tblPrEx>
        <w:trPr>
          <w:trHeight w:val="444" w:hRule="atLeast"/>
        </w:trPr>
        <w:tc>
          <w:tcPr>
            <w:tcW w:w="1260" w:type="dxa"/>
            <w:vMerge w:val="continue"/>
            <w:tcBorders>
              <w:left w:val="single" w:color="auto" w:sz="6" w:space="0"/>
              <w:bottom w:val="single" w:color="auto" w:sz="6" w:space="0"/>
              <w:right w:val="single" w:color="auto" w:sz="6" w:space="0"/>
            </w:tcBorders>
            <w:noWrap w:val="0"/>
            <w:vAlign w:val="center"/>
          </w:tcPr>
          <w:p w14:paraId="268E1A27">
            <w:pPr>
              <w:autoSpaceDE w:val="0"/>
              <w:autoSpaceDN w:val="0"/>
              <w:spacing w:line="400" w:lineRule="exact"/>
              <w:jc w:val="center"/>
              <w:rPr>
                <w:rFonts w:hint="eastAsia" w:ascii="仿宋" w:hAnsi="仿宋" w:eastAsia="仿宋" w:cs="仿宋"/>
                <w:sz w:val="24"/>
              </w:rPr>
            </w:pPr>
          </w:p>
        </w:tc>
        <w:tc>
          <w:tcPr>
            <w:tcW w:w="6660" w:type="dxa"/>
            <w:tcBorders>
              <w:top w:val="single" w:color="auto" w:sz="4" w:space="0"/>
              <w:left w:val="single" w:color="auto" w:sz="6" w:space="0"/>
              <w:bottom w:val="single" w:color="auto" w:sz="6" w:space="0"/>
              <w:right w:val="single" w:color="auto" w:sz="6" w:space="0"/>
            </w:tcBorders>
            <w:noWrap w:val="0"/>
            <w:vAlign w:val="center"/>
          </w:tcPr>
          <w:p w14:paraId="528CBF35">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违反作息时间，迟到早退</w:t>
            </w:r>
          </w:p>
        </w:tc>
        <w:tc>
          <w:tcPr>
            <w:tcW w:w="1440" w:type="dxa"/>
            <w:tcBorders>
              <w:top w:val="single" w:color="auto" w:sz="4" w:space="0"/>
              <w:left w:val="single" w:color="auto" w:sz="6" w:space="0"/>
              <w:bottom w:val="single" w:color="auto" w:sz="6" w:space="0"/>
              <w:right w:val="single" w:color="auto" w:sz="6" w:space="0"/>
            </w:tcBorders>
            <w:noWrap w:val="0"/>
            <w:vAlign w:val="center"/>
          </w:tcPr>
          <w:p w14:paraId="3642D9AE">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50元/次</w:t>
            </w:r>
          </w:p>
        </w:tc>
      </w:tr>
      <w:tr w14:paraId="6A2C0BE3">
        <w:tblPrEx>
          <w:tblCellMar>
            <w:top w:w="0" w:type="dxa"/>
            <w:left w:w="10" w:type="dxa"/>
            <w:bottom w:w="0" w:type="dxa"/>
            <w:right w:w="10" w:type="dxa"/>
          </w:tblCellMar>
        </w:tblPrEx>
        <w:trPr>
          <w:trHeight w:val="458" w:hRule="atLeast"/>
        </w:trPr>
        <w:tc>
          <w:tcPr>
            <w:tcW w:w="1260" w:type="dxa"/>
            <w:vMerge w:val="restart"/>
            <w:tcBorders>
              <w:top w:val="single" w:color="auto" w:sz="6" w:space="0"/>
              <w:left w:val="single" w:color="auto" w:sz="6" w:space="0"/>
              <w:right w:val="single" w:color="auto" w:sz="6" w:space="0"/>
            </w:tcBorders>
            <w:noWrap w:val="0"/>
            <w:vAlign w:val="center"/>
          </w:tcPr>
          <w:p w14:paraId="2A6E4F6D">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服务质量</w:t>
            </w:r>
          </w:p>
        </w:tc>
        <w:tc>
          <w:tcPr>
            <w:tcW w:w="6660" w:type="dxa"/>
            <w:tcBorders>
              <w:top w:val="single" w:color="auto" w:sz="6" w:space="0"/>
              <w:left w:val="single" w:color="auto" w:sz="6" w:space="0"/>
              <w:bottom w:val="single" w:color="auto" w:sz="6" w:space="0"/>
              <w:right w:val="single" w:color="auto" w:sz="6" w:space="0"/>
            </w:tcBorders>
            <w:noWrap w:val="0"/>
            <w:vAlign w:val="center"/>
          </w:tcPr>
          <w:p w14:paraId="185E26F0">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与就餐人员、同事等发生争吵、打骂等行为</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3201314E">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50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6F66D7BA">
        <w:tblPrEx>
          <w:tblCellMar>
            <w:top w:w="0" w:type="dxa"/>
            <w:left w:w="10" w:type="dxa"/>
            <w:bottom w:w="0" w:type="dxa"/>
            <w:right w:w="10" w:type="dxa"/>
          </w:tblCellMar>
        </w:tblPrEx>
        <w:trPr>
          <w:trHeight w:val="464" w:hRule="atLeast"/>
        </w:trPr>
        <w:tc>
          <w:tcPr>
            <w:tcW w:w="1260" w:type="dxa"/>
            <w:vMerge w:val="continue"/>
            <w:tcBorders>
              <w:left w:val="single" w:color="auto" w:sz="6" w:space="0"/>
              <w:right w:val="single" w:color="auto" w:sz="6" w:space="0"/>
            </w:tcBorders>
            <w:noWrap w:val="0"/>
            <w:vAlign w:val="center"/>
          </w:tcPr>
          <w:p w14:paraId="2CDDAA74">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6E9B34BF">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人为贻误开饭时间</w:t>
            </w:r>
            <w:r>
              <w:rPr>
                <w:rFonts w:hint="eastAsia" w:ascii="仿宋" w:hAnsi="仿宋" w:eastAsia="仿宋" w:cs="仿宋"/>
                <w:sz w:val="24"/>
              </w:rPr>
              <w:t>10</w:t>
            </w:r>
            <w:r>
              <w:rPr>
                <w:rFonts w:hint="eastAsia" w:ascii="仿宋" w:hAnsi="仿宋" w:eastAsia="仿宋" w:cs="仿宋"/>
                <w:sz w:val="24"/>
                <w:lang w:val="zh-CN"/>
              </w:rPr>
              <w:t>分钟以上</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DC41EBE">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100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3F014FBC">
        <w:tblPrEx>
          <w:tblCellMar>
            <w:top w:w="0" w:type="dxa"/>
            <w:left w:w="10" w:type="dxa"/>
            <w:bottom w:w="0" w:type="dxa"/>
            <w:right w:w="10" w:type="dxa"/>
          </w:tblCellMar>
        </w:tblPrEx>
        <w:trPr>
          <w:trHeight w:val="442" w:hRule="atLeast"/>
        </w:trPr>
        <w:tc>
          <w:tcPr>
            <w:tcW w:w="1260" w:type="dxa"/>
            <w:vMerge w:val="continue"/>
            <w:tcBorders>
              <w:left w:val="single" w:color="auto" w:sz="6" w:space="0"/>
              <w:right w:val="single" w:color="auto" w:sz="6" w:space="0"/>
            </w:tcBorders>
            <w:noWrap w:val="0"/>
            <w:vAlign w:val="center"/>
          </w:tcPr>
          <w:p w14:paraId="2F05343A">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55FDDC9B">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拾金不昧（钱包、手机等贵重物品）</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7E7306B">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酌情奖励</w:t>
            </w:r>
          </w:p>
        </w:tc>
      </w:tr>
      <w:tr w14:paraId="6F906E10">
        <w:tblPrEx>
          <w:tblCellMar>
            <w:top w:w="0" w:type="dxa"/>
            <w:left w:w="10" w:type="dxa"/>
            <w:bottom w:w="0" w:type="dxa"/>
            <w:right w:w="10" w:type="dxa"/>
          </w:tblCellMar>
        </w:tblPrEx>
        <w:trPr>
          <w:trHeight w:val="448" w:hRule="atLeast"/>
        </w:trPr>
        <w:tc>
          <w:tcPr>
            <w:tcW w:w="1260" w:type="dxa"/>
            <w:vMerge w:val="continue"/>
            <w:tcBorders>
              <w:left w:val="single" w:color="auto" w:sz="6" w:space="0"/>
              <w:right w:val="single" w:color="auto" w:sz="6" w:space="0"/>
            </w:tcBorders>
            <w:noWrap w:val="0"/>
            <w:vAlign w:val="center"/>
          </w:tcPr>
          <w:p w14:paraId="4D13B245">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7AE6100A">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向食堂提供合理化建议而被采纳</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2F1368A9">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酌情奖励</w:t>
            </w:r>
          </w:p>
        </w:tc>
      </w:tr>
      <w:tr w14:paraId="44B2AA8B">
        <w:tblPrEx>
          <w:tblCellMar>
            <w:top w:w="0" w:type="dxa"/>
            <w:left w:w="10" w:type="dxa"/>
            <w:bottom w:w="0" w:type="dxa"/>
            <w:right w:w="10" w:type="dxa"/>
          </w:tblCellMar>
        </w:tblPrEx>
        <w:trPr>
          <w:trHeight w:val="481" w:hRule="atLeast"/>
        </w:trPr>
        <w:tc>
          <w:tcPr>
            <w:tcW w:w="1260" w:type="dxa"/>
            <w:vMerge w:val="continue"/>
            <w:tcBorders>
              <w:left w:val="single" w:color="auto" w:sz="6" w:space="0"/>
              <w:bottom w:val="single" w:color="auto" w:sz="4" w:space="0"/>
              <w:right w:val="single" w:color="auto" w:sz="6" w:space="0"/>
            </w:tcBorders>
            <w:noWrap w:val="0"/>
            <w:vAlign w:val="center"/>
          </w:tcPr>
          <w:p w14:paraId="19A3985D">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4" w:space="0"/>
              <w:right w:val="single" w:color="auto" w:sz="6" w:space="0"/>
            </w:tcBorders>
            <w:noWrap w:val="0"/>
            <w:vAlign w:val="center"/>
          </w:tcPr>
          <w:p w14:paraId="62EE3583">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服务满意度在</w:t>
            </w:r>
            <w:r>
              <w:rPr>
                <w:rFonts w:hint="eastAsia" w:ascii="仿宋" w:hAnsi="仿宋" w:eastAsia="仿宋" w:cs="仿宋"/>
                <w:sz w:val="24"/>
              </w:rPr>
              <w:t>95%</w:t>
            </w:r>
            <w:r>
              <w:rPr>
                <w:rFonts w:hint="eastAsia" w:ascii="仿宋" w:hAnsi="仿宋" w:eastAsia="仿宋" w:cs="仿宋"/>
                <w:sz w:val="24"/>
                <w:lang w:val="zh-CN"/>
              </w:rPr>
              <w:t>以上</w:t>
            </w:r>
          </w:p>
        </w:tc>
        <w:tc>
          <w:tcPr>
            <w:tcW w:w="1440" w:type="dxa"/>
            <w:tcBorders>
              <w:top w:val="single" w:color="auto" w:sz="6" w:space="0"/>
              <w:left w:val="single" w:color="auto" w:sz="6" w:space="0"/>
              <w:bottom w:val="single" w:color="auto" w:sz="4" w:space="0"/>
              <w:right w:val="single" w:color="auto" w:sz="6" w:space="0"/>
            </w:tcBorders>
            <w:noWrap w:val="0"/>
            <w:vAlign w:val="center"/>
          </w:tcPr>
          <w:p w14:paraId="5B2FF8E9">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酌情奖励</w:t>
            </w:r>
          </w:p>
        </w:tc>
      </w:tr>
      <w:tr w14:paraId="7D52E7B3">
        <w:tblPrEx>
          <w:tblCellMar>
            <w:top w:w="0" w:type="dxa"/>
            <w:left w:w="10" w:type="dxa"/>
            <w:bottom w:w="0" w:type="dxa"/>
            <w:right w:w="10" w:type="dxa"/>
          </w:tblCellMar>
        </w:tblPrEx>
        <w:trPr>
          <w:trHeight w:val="424" w:hRule="atLeast"/>
        </w:trPr>
        <w:tc>
          <w:tcPr>
            <w:tcW w:w="1260" w:type="dxa"/>
            <w:vMerge w:val="restart"/>
            <w:tcBorders>
              <w:top w:val="single" w:color="auto" w:sz="4" w:space="0"/>
              <w:left w:val="single" w:color="auto" w:sz="4" w:space="0"/>
              <w:right w:val="single" w:color="auto" w:sz="6" w:space="0"/>
            </w:tcBorders>
            <w:noWrap w:val="0"/>
            <w:vAlign w:val="center"/>
          </w:tcPr>
          <w:p w14:paraId="4104101A">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食物烹制</w:t>
            </w:r>
          </w:p>
        </w:tc>
        <w:tc>
          <w:tcPr>
            <w:tcW w:w="6660" w:type="dxa"/>
            <w:tcBorders>
              <w:top w:val="single" w:color="auto" w:sz="4" w:space="0"/>
              <w:left w:val="single" w:color="auto" w:sz="6" w:space="0"/>
              <w:bottom w:val="single" w:color="auto" w:sz="4" w:space="0"/>
              <w:right w:val="single" w:color="auto" w:sz="6" w:space="0"/>
            </w:tcBorders>
            <w:noWrap w:val="0"/>
            <w:vAlign w:val="center"/>
          </w:tcPr>
          <w:p w14:paraId="1E294A4F">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未认真严格验收,出现过期、腐烂、变质食物</w:t>
            </w:r>
          </w:p>
        </w:tc>
        <w:tc>
          <w:tcPr>
            <w:tcW w:w="1440" w:type="dxa"/>
            <w:tcBorders>
              <w:top w:val="single" w:color="auto" w:sz="4" w:space="0"/>
              <w:left w:val="single" w:color="auto" w:sz="6" w:space="0"/>
              <w:bottom w:val="single" w:color="auto" w:sz="4" w:space="0"/>
              <w:right w:val="single" w:color="auto" w:sz="4" w:space="0"/>
            </w:tcBorders>
            <w:noWrap w:val="0"/>
            <w:vAlign w:val="center"/>
          </w:tcPr>
          <w:p w14:paraId="606508DE">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200元/次</w:t>
            </w:r>
          </w:p>
        </w:tc>
      </w:tr>
      <w:tr w14:paraId="11D38447">
        <w:tblPrEx>
          <w:tblCellMar>
            <w:top w:w="0" w:type="dxa"/>
            <w:left w:w="10" w:type="dxa"/>
            <w:bottom w:w="0" w:type="dxa"/>
            <w:right w:w="10" w:type="dxa"/>
          </w:tblCellMar>
        </w:tblPrEx>
        <w:trPr>
          <w:trHeight w:val="457" w:hRule="atLeast"/>
        </w:trPr>
        <w:tc>
          <w:tcPr>
            <w:tcW w:w="1260" w:type="dxa"/>
            <w:vMerge w:val="continue"/>
            <w:tcBorders>
              <w:left w:val="single" w:color="auto" w:sz="4" w:space="0"/>
              <w:right w:val="single" w:color="auto" w:sz="6" w:space="0"/>
            </w:tcBorders>
            <w:noWrap w:val="0"/>
            <w:vAlign w:val="center"/>
          </w:tcPr>
          <w:p w14:paraId="78F5A8FC">
            <w:pPr>
              <w:autoSpaceDE w:val="0"/>
              <w:autoSpaceDN w:val="0"/>
              <w:spacing w:line="400" w:lineRule="exact"/>
              <w:jc w:val="center"/>
              <w:rPr>
                <w:rFonts w:hint="eastAsia" w:ascii="仿宋" w:hAnsi="仿宋" w:eastAsia="仿宋" w:cs="仿宋"/>
                <w:sz w:val="24"/>
              </w:rPr>
            </w:pPr>
          </w:p>
        </w:tc>
        <w:tc>
          <w:tcPr>
            <w:tcW w:w="6660" w:type="dxa"/>
            <w:tcBorders>
              <w:top w:val="single" w:color="auto" w:sz="4" w:space="0"/>
              <w:left w:val="single" w:color="auto" w:sz="6" w:space="0"/>
              <w:bottom w:val="single" w:color="auto" w:sz="4" w:space="0"/>
              <w:right w:val="single" w:color="auto" w:sz="6" w:space="0"/>
            </w:tcBorders>
            <w:noWrap w:val="0"/>
            <w:vAlign w:val="center"/>
          </w:tcPr>
          <w:p w14:paraId="40FECAEE">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未按规定提供各式样的食物，品种少，质量差</w:t>
            </w:r>
          </w:p>
        </w:tc>
        <w:tc>
          <w:tcPr>
            <w:tcW w:w="1440" w:type="dxa"/>
            <w:tcBorders>
              <w:top w:val="single" w:color="auto" w:sz="4" w:space="0"/>
              <w:left w:val="single" w:color="auto" w:sz="6" w:space="0"/>
              <w:bottom w:val="single" w:color="auto" w:sz="4" w:space="0"/>
              <w:right w:val="single" w:color="auto" w:sz="4" w:space="0"/>
            </w:tcBorders>
            <w:noWrap w:val="0"/>
            <w:vAlign w:val="center"/>
          </w:tcPr>
          <w:p w14:paraId="39BDC049">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100元/次</w:t>
            </w:r>
          </w:p>
        </w:tc>
      </w:tr>
      <w:tr w14:paraId="19A24092">
        <w:tblPrEx>
          <w:tblCellMar>
            <w:top w:w="0" w:type="dxa"/>
            <w:left w:w="10" w:type="dxa"/>
            <w:bottom w:w="0" w:type="dxa"/>
            <w:right w:w="10" w:type="dxa"/>
          </w:tblCellMar>
        </w:tblPrEx>
        <w:trPr>
          <w:trHeight w:val="444" w:hRule="atLeast"/>
        </w:trPr>
        <w:tc>
          <w:tcPr>
            <w:tcW w:w="1260" w:type="dxa"/>
            <w:vMerge w:val="continue"/>
            <w:tcBorders>
              <w:left w:val="single" w:color="auto" w:sz="4" w:space="0"/>
              <w:right w:val="single" w:color="auto" w:sz="6" w:space="0"/>
            </w:tcBorders>
            <w:noWrap w:val="0"/>
            <w:vAlign w:val="center"/>
          </w:tcPr>
          <w:p w14:paraId="4931CFF3">
            <w:pPr>
              <w:autoSpaceDE w:val="0"/>
              <w:autoSpaceDN w:val="0"/>
              <w:spacing w:line="400" w:lineRule="exact"/>
              <w:jc w:val="center"/>
              <w:rPr>
                <w:rFonts w:hint="eastAsia" w:ascii="仿宋" w:hAnsi="仿宋" w:eastAsia="仿宋" w:cs="仿宋"/>
                <w:sz w:val="24"/>
              </w:rPr>
            </w:pPr>
          </w:p>
        </w:tc>
        <w:tc>
          <w:tcPr>
            <w:tcW w:w="6660" w:type="dxa"/>
            <w:tcBorders>
              <w:top w:val="single" w:color="auto" w:sz="4" w:space="0"/>
              <w:left w:val="single" w:color="auto" w:sz="6" w:space="0"/>
              <w:bottom w:val="single" w:color="auto" w:sz="4" w:space="0"/>
              <w:right w:val="single" w:color="auto" w:sz="6" w:space="0"/>
            </w:tcBorders>
            <w:noWrap w:val="0"/>
            <w:vAlign w:val="center"/>
          </w:tcPr>
          <w:p w14:paraId="0A90CAAC">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烹制的食物口味明显不好，干部职工意见大</w:t>
            </w:r>
          </w:p>
        </w:tc>
        <w:tc>
          <w:tcPr>
            <w:tcW w:w="1440" w:type="dxa"/>
            <w:tcBorders>
              <w:top w:val="single" w:color="auto" w:sz="4" w:space="0"/>
              <w:left w:val="single" w:color="auto" w:sz="6" w:space="0"/>
              <w:bottom w:val="single" w:color="auto" w:sz="4" w:space="0"/>
              <w:right w:val="single" w:color="auto" w:sz="4" w:space="0"/>
            </w:tcBorders>
            <w:noWrap w:val="0"/>
            <w:vAlign w:val="center"/>
          </w:tcPr>
          <w:p w14:paraId="30BB8A44">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200元/次</w:t>
            </w:r>
          </w:p>
        </w:tc>
      </w:tr>
      <w:tr w14:paraId="12EA2D18">
        <w:tblPrEx>
          <w:tblCellMar>
            <w:top w:w="0" w:type="dxa"/>
            <w:left w:w="10" w:type="dxa"/>
            <w:bottom w:w="0" w:type="dxa"/>
            <w:right w:w="10" w:type="dxa"/>
          </w:tblCellMar>
        </w:tblPrEx>
        <w:trPr>
          <w:trHeight w:val="483" w:hRule="atLeast"/>
        </w:trPr>
        <w:tc>
          <w:tcPr>
            <w:tcW w:w="1260" w:type="dxa"/>
            <w:vMerge w:val="continue"/>
            <w:tcBorders>
              <w:left w:val="single" w:color="auto" w:sz="4" w:space="0"/>
              <w:bottom w:val="single" w:color="auto" w:sz="4" w:space="0"/>
              <w:right w:val="single" w:color="auto" w:sz="6" w:space="0"/>
            </w:tcBorders>
            <w:noWrap w:val="0"/>
            <w:vAlign w:val="center"/>
          </w:tcPr>
          <w:p w14:paraId="26DDD821">
            <w:pPr>
              <w:autoSpaceDE w:val="0"/>
              <w:autoSpaceDN w:val="0"/>
              <w:spacing w:line="400" w:lineRule="exact"/>
              <w:jc w:val="center"/>
              <w:rPr>
                <w:rFonts w:hint="eastAsia" w:ascii="仿宋" w:hAnsi="仿宋" w:eastAsia="仿宋" w:cs="仿宋"/>
                <w:sz w:val="24"/>
              </w:rPr>
            </w:pPr>
          </w:p>
        </w:tc>
        <w:tc>
          <w:tcPr>
            <w:tcW w:w="6660" w:type="dxa"/>
            <w:tcBorders>
              <w:top w:val="single" w:color="auto" w:sz="4" w:space="0"/>
              <w:left w:val="single" w:color="auto" w:sz="6" w:space="0"/>
              <w:bottom w:val="single" w:color="auto" w:sz="4" w:space="0"/>
              <w:right w:val="single" w:color="auto" w:sz="6" w:space="0"/>
            </w:tcBorders>
            <w:noWrap w:val="0"/>
            <w:vAlign w:val="center"/>
          </w:tcPr>
          <w:p w14:paraId="20CBCFBD">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品种丰富，口味好，干部职工反映好</w:t>
            </w:r>
          </w:p>
        </w:tc>
        <w:tc>
          <w:tcPr>
            <w:tcW w:w="1440" w:type="dxa"/>
            <w:tcBorders>
              <w:top w:val="single" w:color="auto" w:sz="4" w:space="0"/>
              <w:left w:val="single" w:color="auto" w:sz="6" w:space="0"/>
              <w:bottom w:val="single" w:color="auto" w:sz="4" w:space="0"/>
              <w:right w:val="single" w:color="auto" w:sz="4" w:space="0"/>
            </w:tcBorders>
            <w:noWrap w:val="0"/>
            <w:vAlign w:val="center"/>
          </w:tcPr>
          <w:p w14:paraId="6808EBB7">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奖励</w:t>
            </w:r>
          </w:p>
          <w:p w14:paraId="0E99E58A">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100元/次</w:t>
            </w:r>
          </w:p>
        </w:tc>
      </w:tr>
      <w:tr w14:paraId="27549D9D">
        <w:tblPrEx>
          <w:tblCellMar>
            <w:top w:w="0" w:type="dxa"/>
            <w:left w:w="10" w:type="dxa"/>
            <w:bottom w:w="0" w:type="dxa"/>
            <w:right w:w="10" w:type="dxa"/>
          </w:tblCellMar>
        </w:tblPrEx>
        <w:trPr>
          <w:trHeight w:val="442" w:hRule="atLeast"/>
        </w:trPr>
        <w:tc>
          <w:tcPr>
            <w:tcW w:w="1260" w:type="dxa"/>
            <w:vMerge w:val="restart"/>
            <w:tcBorders>
              <w:top w:val="single" w:color="auto" w:sz="4" w:space="0"/>
              <w:left w:val="single" w:color="auto" w:sz="6" w:space="0"/>
              <w:right w:val="single" w:color="auto" w:sz="6" w:space="0"/>
            </w:tcBorders>
            <w:noWrap w:val="0"/>
            <w:vAlign w:val="center"/>
          </w:tcPr>
          <w:p w14:paraId="3879F377">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卫生安全</w:t>
            </w:r>
          </w:p>
          <w:p w14:paraId="7A24BA5C">
            <w:pPr>
              <w:autoSpaceDE w:val="0"/>
              <w:autoSpaceDN w:val="0"/>
              <w:spacing w:line="400" w:lineRule="exact"/>
              <w:jc w:val="center"/>
              <w:rPr>
                <w:rFonts w:hint="eastAsia" w:ascii="仿宋" w:hAnsi="仿宋" w:eastAsia="仿宋" w:cs="仿宋"/>
                <w:sz w:val="24"/>
                <w:lang w:val="zh-CN"/>
              </w:rPr>
            </w:pPr>
          </w:p>
        </w:tc>
        <w:tc>
          <w:tcPr>
            <w:tcW w:w="6660" w:type="dxa"/>
            <w:tcBorders>
              <w:top w:val="single" w:color="auto" w:sz="4" w:space="0"/>
              <w:left w:val="single" w:color="auto" w:sz="6" w:space="0"/>
              <w:bottom w:val="single" w:color="auto" w:sz="6" w:space="0"/>
              <w:right w:val="single" w:color="auto" w:sz="6" w:space="0"/>
            </w:tcBorders>
            <w:noWrap w:val="0"/>
            <w:vAlign w:val="center"/>
          </w:tcPr>
          <w:p w14:paraId="2CC6C250">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碗、筷、盘等餐具不洁，未按程序清洗、消毒、存放等</w:t>
            </w:r>
          </w:p>
        </w:tc>
        <w:tc>
          <w:tcPr>
            <w:tcW w:w="1440" w:type="dxa"/>
            <w:tcBorders>
              <w:top w:val="single" w:color="auto" w:sz="4" w:space="0"/>
              <w:left w:val="single" w:color="auto" w:sz="6" w:space="0"/>
              <w:bottom w:val="single" w:color="auto" w:sz="6" w:space="0"/>
              <w:right w:val="single" w:color="auto" w:sz="6" w:space="0"/>
            </w:tcBorders>
            <w:noWrap w:val="0"/>
            <w:vAlign w:val="center"/>
          </w:tcPr>
          <w:p w14:paraId="61E5729E">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100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3A0E9232">
        <w:tblPrEx>
          <w:tblCellMar>
            <w:top w:w="0" w:type="dxa"/>
            <w:left w:w="10" w:type="dxa"/>
            <w:bottom w:w="0" w:type="dxa"/>
            <w:right w:w="10" w:type="dxa"/>
          </w:tblCellMar>
        </w:tblPrEx>
        <w:trPr>
          <w:trHeight w:val="462" w:hRule="atLeast"/>
        </w:trPr>
        <w:tc>
          <w:tcPr>
            <w:tcW w:w="1260" w:type="dxa"/>
            <w:vMerge w:val="continue"/>
            <w:tcBorders>
              <w:top w:val="single" w:color="auto" w:sz="6" w:space="0"/>
              <w:left w:val="single" w:color="auto" w:sz="6" w:space="0"/>
              <w:right w:val="single" w:color="auto" w:sz="6" w:space="0"/>
            </w:tcBorders>
            <w:noWrap w:val="0"/>
            <w:vAlign w:val="center"/>
          </w:tcPr>
          <w:p w14:paraId="15F57931">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71671795">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未按规定对菜品进行留样</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AB2E3BC">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100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11C48216">
        <w:tblPrEx>
          <w:tblCellMar>
            <w:top w:w="0" w:type="dxa"/>
            <w:left w:w="10" w:type="dxa"/>
            <w:bottom w:w="0" w:type="dxa"/>
            <w:right w:w="10" w:type="dxa"/>
          </w:tblCellMar>
        </w:tblPrEx>
        <w:trPr>
          <w:trHeight w:val="396" w:hRule="atLeast"/>
        </w:trPr>
        <w:tc>
          <w:tcPr>
            <w:tcW w:w="1260" w:type="dxa"/>
            <w:vMerge w:val="continue"/>
            <w:tcBorders>
              <w:top w:val="single" w:color="auto" w:sz="6" w:space="0"/>
              <w:left w:val="single" w:color="auto" w:sz="6" w:space="0"/>
              <w:right w:val="single" w:color="auto" w:sz="6" w:space="0"/>
            </w:tcBorders>
            <w:noWrap w:val="0"/>
            <w:vAlign w:val="center"/>
          </w:tcPr>
          <w:p w14:paraId="1ACF34CC">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7E285203">
            <w:pPr>
              <w:autoSpaceDE w:val="0"/>
              <w:autoSpaceDN w:val="0"/>
              <w:spacing w:line="400" w:lineRule="exact"/>
              <w:rPr>
                <w:rFonts w:hint="eastAsia" w:ascii="仿宋" w:hAnsi="仿宋" w:eastAsia="仿宋" w:cs="仿宋"/>
                <w:spacing w:val="-8"/>
                <w:sz w:val="24"/>
                <w:lang w:val="zh-CN"/>
              </w:rPr>
            </w:pPr>
            <w:r>
              <w:rPr>
                <w:rFonts w:hint="eastAsia" w:ascii="仿宋" w:hAnsi="仿宋" w:eastAsia="仿宋" w:cs="仿宋"/>
                <w:spacing w:val="-8"/>
                <w:sz w:val="24"/>
                <w:lang w:val="zh-CN"/>
              </w:rPr>
              <w:t>工作间发现苍蝇、老鼠等，售卖菜品中发现头发、指甲、昆虫等杂物</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19859F5D">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200元/次</w:t>
            </w:r>
          </w:p>
        </w:tc>
      </w:tr>
      <w:tr w14:paraId="16F571CF">
        <w:tblPrEx>
          <w:tblCellMar>
            <w:top w:w="0" w:type="dxa"/>
            <w:left w:w="10" w:type="dxa"/>
            <w:bottom w:w="0" w:type="dxa"/>
            <w:right w:w="10" w:type="dxa"/>
          </w:tblCellMar>
        </w:tblPrEx>
        <w:trPr>
          <w:trHeight w:val="463" w:hRule="atLeast"/>
        </w:trPr>
        <w:tc>
          <w:tcPr>
            <w:tcW w:w="1260" w:type="dxa"/>
            <w:vMerge w:val="continue"/>
            <w:tcBorders>
              <w:top w:val="single" w:color="auto" w:sz="6" w:space="0"/>
              <w:left w:val="single" w:color="auto" w:sz="6" w:space="0"/>
              <w:right w:val="single" w:color="auto" w:sz="6" w:space="0"/>
            </w:tcBorders>
            <w:noWrap w:val="0"/>
            <w:vAlign w:val="center"/>
          </w:tcPr>
          <w:p w14:paraId="7B692D35">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2CD306E9">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隔餐饭菜未按规定方法处理上柜供应且未造成其他影响</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AECC860">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200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5CC2BE2E">
        <w:tblPrEx>
          <w:tblCellMar>
            <w:top w:w="0" w:type="dxa"/>
            <w:left w:w="10" w:type="dxa"/>
            <w:bottom w:w="0" w:type="dxa"/>
            <w:right w:w="10" w:type="dxa"/>
          </w:tblCellMar>
        </w:tblPrEx>
        <w:trPr>
          <w:trHeight w:val="454" w:hRule="atLeast"/>
        </w:trPr>
        <w:tc>
          <w:tcPr>
            <w:tcW w:w="1260" w:type="dxa"/>
            <w:vMerge w:val="continue"/>
            <w:tcBorders>
              <w:top w:val="single" w:color="auto" w:sz="6" w:space="0"/>
              <w:left w:val="single" w:color="auto" w:sz="6" w:space="0"/>
              <w:right w:val="single" w:color="auto" w:sz="6" w:space="0"/>
            </w:tcBorders>
            <w:noWrap w:val="0"/>
            <w:vAlign w:val="center"/>
          </w:tcPr>
          <w:p w14:paraId="7CB4C701">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44BA1FB8">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未及时打扫卫生，就餐环境不整洁，操作间杂乱等</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2377BF0">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200</w:t>
            </w:r>
            <w:r>
              <w:rPr>
                <w:rFonts w:hint="eastAsia" w:ascii="仿宋" w:hAnsi="仿宋" w:eastAsia="仿宋" w:cs="仿宋"/>
                <w:sz w:val="24"/>
                <w:lang w:val="zh-CN"/>
              </w:rPr>
              <w:t>元</w:t>
            </w:r>
            <w:r>
              <w:rPr>
                <w:rFonts w:hint="eastAsia" w:ascii="仿宋" w:hAnsi="仿宋" w:eastAsia="仿宋" w:cs="仿宋"/>
                <w:sz w:val="24"/>
              </w:rPr>
              <w:t>/</w:t>
            </w:r>
            <w:r>
              <w:rPr>
                <w:rFonts w:hint="eastAsia" w:ascii="仿宋" w:hAnsi="仿宋" w:eastAsia="仿宋" w:cs="仿宋"/>
                <w:sz w:val="24"/>
                <w:lang w:val="zh-CN"/>
              </w:rPr>
              <w:t>次</w:t>
            </w:r>
          </w:p>
        </w:tc>
      </w:tr>
      <w:tr w14:paraId="6DAA0D61">
        <w:tblPrEx>
          <w:tblCellMar>
            <w:top w:w="0" w:type="dxa"/>
            <w:left w:w="10" w:type="dxa"/>
            <w:bottom w:w="0" w:type="dxa"/>
            <w:right w:w="10" w:type="dxa"/>
          </w:tblCellMar>
        </w:tblPrEx>
        <w:trPr>
          <w:trHeight w:val="446" w:hRule="atLeast"/>
        </w:trPr>
        <w:tc>
          <w:tcPr>
            <w:tcW w:w="1260" w:type="dxa"/>
            <w:vMerge w:val="continue"/>
            <w:tcBorders>
              <w:left w:val="single" w:color="auto" w:sz="6" w:space="0"/>
              <w:right w:val="single" w:color="auto" w:sz="6" w:space="0"/>
            </w:tcBorders>
            <w:noWrap w:val="0"/>
            <w:vAlign w:val="center"/>
          </w:tcPr>
          <w:p w14:paraId="54A86F75">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5C24DA5B">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主观原因造成食物中毒、人员伤害等安全事故</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663D12A">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lang w:val="zh-CN"/>
              </w:rPr>
              <w:t>负全责</w:t>
            </w:r>
          </w:p>
        </w:tc>
      </w:tr>
      <w:tr w14:paraId="549BDD94">
        <w:tblPrEx>
          <w:tblCellMar>
            <w:top w:w="0" w:type="dxa"/>
            <w:left w:w="10" w:type="dxa"/>
            <w:bottom w:w="0" w:type="dxa"/>
            <w:right w:w="10" w:type="dxa"/>
          </w:tblCellMar>
        </w:tblPrEx>
        <w:trPr>
          <w:trHeight w:val="376" w:hRule="atLeast"/>
        </w:trPr>
        <w:tc>
          <w:tcPr>
            <w:tcW w:w="1260" w:type="dxa"/>
            <w:vMerge w:val="restart"/>
            <w:tcBorders>
              <w:top w:val="single" w:color="auto" w:sz="6" w:space="0"/>
              <w:left w:val="single" w:color="auto" w:sz="6" w:space="0"/>
              <w:right w:val="single" w:color="auto" w:sz="6" w:space="0"/>
            </w:tcBorders>
            <w:noWrap w:val="0"/>
            <w:vAlign w:val="center"/>
          </w:tcPr>
          <w:p w14:paraId="309EAFDD">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成本控制</w:t>
            </w:r>
          </w:p>
        </w:tc>
        <w:tc>
          <w:tcPr>
            <w:tcW w:w="6660" w:type="dxa"/>
            <w:tcBorders>
              <w:top w:val="single" w:color="auto" w:sz="6" w:space="0"/>
              <w:left w:val="single" w:color="auto" w:sz="6" w:space="0"/>
              <w:bottom w:val="single" w:color="auto" w:sz="6" w:space="0"/>
              <w:right w:val="single" w:color="auto" w:sz="6" w:space="0"/>
            </w:tcBorders>
            <w:noWrap w:val="0"/>
            <w:vAlign w:val="center"/>
          </w:tcPr>
          <w:p w14:paraId="729C8590">
            <w:pPr>
              <w:autoSpaceDE w:val="0"/>
              <w:autoSpaceDN w:val="0"/>
              <w:spacing w:line="400" w:lineRule="exact"/>
              <w:rPr>
                <w:rFonts w:hint="eastAsia" w:ascii="仿宋" w:hAnsi="仿宋" w:eastAsia="仿宋" w:cs="仿宋"/>
                <w:spacing w:val="-12"/>
                <w:sz w:val="24"/>
              </w:rPr>
            </w:pPr>
            <w:r>
              <w:rPr>
                <w:rFonts w:hint="eastAsia" w:ascii="仿宋" w:hAnsi="仿宋" w:eastAsia="仿宋" w:cs="仿宋"/>
                <w:spacing w:val="-12"/>
                <w:sz w:val="24"/>
                <w:lang w:val="zh-CN"/>
              </w:rPr>
              <w:t>下班没有及时关灯</w:t>
            </w:r>
            <w:r>
              <w:rPr>
                <w:rFonts w:hint="eastAsia" w:ascii="仿宋" w:hAnsi="仿宋" w:eastAsia="仿宋" w:cs="仿宋"/>
                <w:spacing w:val="-12"/>
                <w:sz w:val="24"/>
              </w:rPr>
              <w:t>，</w:t>
            </w:r>
            <w:r>
              <w:rPr>
                <w:rFonts w:hint="eastAsia" w:ascii="仿宋" w:hAnsi="仿宋" w:eastAsia="仿宋" w:cs="仿宋"/>
                <w:spacing w:val="-12"/>
                <w:sz w:val="24"/>
                <w:lang w:val="zh-CN"/>
              </w:rPr>
              <w:t>离开岗位没有关闭水龙头、燃气且未造成其他影响</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13644C9F">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50元/次</w:t>
            </w:r>
          </w:p>
        </w:tc>
      </w:tr>
      <w:tr w14:paraId="60CB3D5A">
        <w:tblPrEx>
          <w:tblCellMar>
            <w:top w:w="0" w:type="dxa"/>
            <w:left w:w="10" w:type="dxa"/>
            <w:bottom w:w="0" w:type="dxa"/>
            <w:right w:w="10" w:type="dxa"/>
          </w:tblCellMar>
        </w:tblPrEx>
        <w:trPr>
          <w:trHeight w:val="460" w:hRule="atLeast"/>
        </w:trPr>
        <w:tc>
          <w:tcPr>
            <w:tcW w:w="1260" w:type="dxa"/>
            <w:vMerge w:val="continue"/>
            <w:tcBorders>
              <w:top w:val="single" w:color="auto" w:sz="6" w:space="0"/>
              <w:left w:val="single" w:color="auto" w:sz="6" w:space="0"/>
              <w:right w:val="single" w:color="auto" w:sz="6" w:space="0"/>
            </w:tcBorders>
            <w:noWrap w:val="0"/>
            <w:vAlign w:val="center"/>
          </w:tcPr>
          <w:p w14:paraId="5308E533">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571575E2">
            <w:pPr>
              <w:autoSpaceDE w:val="0"/>
              <w:autoSpaceDN w:val="0"/>
              <w:spacing w:line="400" w:lineRule="exact"/>
              <w:rPr>
                <w:rFonts w:hint="eastAsia" w:ascii="仿宋" w:hAnsi="仿宋" w:eastAsia="仿宋" w:cs="仿宋"/>
                <w:sz w:val="24"/>
                <w:lang w:val="zh-CN"/>
              </w:rPr>
            </w:pPr>
            <w:r>
              <w:rPr>
                <w:rFonts w:hint="eastAsia" w:ascii="仿宋" w:hAnsi="仿宋" w:eastAsia="仿宋" w:cs="仿宋"/>
                <w:sz w:val="24"/>
                <w:lang w:val="zh-CN"/>
              </w:rPr>
              <w:t>人为故意造成原材料浪费</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049C0267">
            <w:pPr>
              <w:autoSpaceDE w:val="0"/>
              <w:autoSpaceDN w:val="0"/>
              <w:spacing w:line="400" w:lineRule="exact"/>
              <w:jc w:val="center"/>
              <w:rPr>
                <w:rFonts w:hint="eastAsia" w:ascii="仿宋" w:hAnsi="仿宋" w:eastAsia="仿宋" w:cs="仿宋"/>
                <w:sz w:val="24"/>
                <w:lang w:val="zh-CN"/>
              </w:rPr>
            </w:pPr>
            <w:r>
              <w:rPr>
                <w:rFonts w:hint="eastAsia" w:ascii="仿宋" w:hAnsi="仿宋" w:eastAsia="仿宋" w:cs="仿宋"/>
                <w:sz w:val="24"/>
                <w:lang w:val="zh-CN"/>
              </w:rPr>
              <w:t>原值的</w:t>
            </w:r>
            <w:r>
              <w:rPr>
                <w:rFonts w:hint="eastAsia" w:ascii="仿宋" w:hAnsi="仿宋" w:eastAsia="仿宋" w:cs="仿宋"/>
                <w:sz w:val="24"/>
              </w:rPr>
              <w:t>2</w:t>
            </w:r>
            <w:r>
              <w:rPr>
                <w:rFonts w:hint="eastAsia" w:ascii="仿宋" w:hAnsi="仿宋" w:eastAsia="仿宋" w:cs="仿宋"/>
                <w:sz w:val="24"/>
                <w:lang w:val="zh-CN"/>
              </w:rPr>
              <w:t>倍</w:t>
            </w:r>
          </w:p>
        </w:tc>
      </w:tr>
      <w:tr w14:paraId="1E7E9083">
        <w:tblPrEx>
          <w:tblCellMar>
            <w:top w:w="0" w:type="dxa"/>
            <w:left w:w="10" w:type="dxa"/>
            <w:bottom w:w="0" w:type="dxa"/>
            <w:right w:w="10" w:type="dxa"/>
          </w:tblCellMar>
        </w:tblPrEx>
        <w:trPr>
          <w:trHeight w:val="500" w:hRule="atLeast"/>
        </w:trPr>
        <w:tc>
          <w:tcPr>
            <w:tcW w:w="1260" w:type="dxa"/>
            <w:vMerge w:val="continue"/>
            <w:tcBorders>
              <w:left w:val="single" w:color="auto" w:sz="6" w:space="0"/>
              <w:right w:val="single" w:color="auto" w:sz="6" w:space="0"/>
            </w:tcBorders>
            <w:noWrap w:val="0"/>
            <w:vAlign w:val="center"/>
          </w:tcPr>
          <w:p w14:paraId="3C0367C9">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6" w:space="0"/>
            </w:tcBorders>
            <w:noWrap w:val="0"/>
            <w:vAlign w:val="center"/>
          </w:tcPr>
          <w:p w14:paraId="3A32EE90">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私自将原材料</w:t>
            </w:r>
            <w:r>
              <w:rPr>
                <w:rFonts w:hint="eastAsia" w:ascii="仿宋" w:hAnsi="仿宋" w:eastAsia="仿宋" w:cs="仿宋"/>
                <w:sz w:val="24"/>
              </w:rPr>
              <w:t>、成品或其他食堂</w:t>
            </w:r>
            <w:r>
              <w:rPr>
                <w:rFonts w:hint="eastAsia" w:ascii="仿宋" w:hAnsi="仿宋" w:eastAsia="仿宋" w:cs="仿宋"/>
                <w:sz w:val="24"/>
                <w:lang w:val="zh-CN"/>
              </w:rPr>
              <w:t>物品</w:t>
            </w:r>
            <w:r>
              <w:rPr>
                <w:rFonts w:hint="eastAsia" w:ascii="仿宋" w:hAnsi="仿宋" w:eastAsia="仿宋" w:cs="仿宋"/>
                <w:sz w:val="24"/>
              </w:rPr>
              <w:t>赠予他人</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690AB289">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lang w:val="zh-CN"/>
              </w:rPr>
              <w:t>原值的</w:t>
            </w:r>
            <w:r>
              <w:rPr>
                <w:rFonts w:hint="eastAsia" w:ascii="仿宋" w:hAnsi="仿宋" w:eastAsia="仿宋" w:cs="仿宋"/>
                <w:sz w:val="24"/>
              </w:rPr>
              <w:t>5</w:t>
            </w:r>
            <w:r>
              <w:rPr>
                <w:rFonts w:hint="eastAsia" w:ascii="仿宋" w:hAnsi="仿宋" w:eastAsia="仿宋" w:cs="仿宋"/>
                <w:sz w:val="24"/>
                <w:lang w:val="zh-CN"/>
              </w:rPr>
              <w:t>倍</w:t>
            </w:r>
          </w:p>
        </w:tc>
      </w:tr>
      <w:tr w14:paraId="695D0216">
        <w:tblPrEx>
          <w:tblCellMar>
            <w:top w:w="0" w:type="dxa"/>
            <w:left w:w="10" w:type="dxa"/>
            <w:bottom w:w="0" w:type="dxa"/>
            <w:right w:w="10" w:type="dxa"/>
          </w:tblCellMar>
        </w:tblPrEx>
        <w:trPr>
          <w:trHeight w:val="450" w:hRule="atLeast"/>
        </w:trPr>
        <w:tc>
          <w:tcPr>
            <w:tcW w:w="1260" w:type="dxa"/>
            <w:vMerge w:val="continue"/>
            <w:tcBorders>
              <w:left w:val="single" w:color="auto" w:sz="6" w:space="0"/>
              <w:bottom w:val="single" w:color="auto" w:sz="6" w:space="0"/>
              <w:right w:val="single" w:color="auto" w:sz="6" w:space="0"/>
            </w:tcBorders>
            <w:noWrap w:val="0"/>
            <w:vAlign w:val="center"/>
          </w:tcPr>
          <w:p w14:paraId="457D1899">
            <w:pPr>
              <w:autoSpaceDE w:val="0"/>
              <w:autoSpaceDN w:val="0"/>
              <w:spacing w:line="400" w:lineRule="exact"/>
              <w:jc w:val="center"/>
              <w:rPr>
                <w:rFonts w:hint="eastAsia" w:ascii="仿宋" w:hAnsi="仿宋" w:eastAsia="仿宋" w:cs="仿宋"/>
                <w:sz w:val="24"/>
              </w:rPr>
            </w:pPr>
          </w:p>
        </w:tc>
        <w:tc>
          <w:tcPr>
            <w:tcW w:w="6660" w:type="dxa"/>
            <w:tcBorders>
              <w:top w:val="single" w:color="auto" w:sz="6" w:space="0"/>
              <w:left w:val="single" w:color="auto" w:sz="6" w:space="0"/>
              <w:bottom w:val="single" w:color="auto" w:sz="6" w:space="0"/>
              <w:right w:val="single" w:color="auto" w:sz="4" w:space="0"/>
            </w:tcBorders>
            <w:noWrap w:val="0"/>
            <w:vAlign w:val="center"/>
          </w:tcPr>
          <w:p w14:paraId="3BC53AA4">
            <w:pPr>
              <w:autoSpaceDE w:val="0"/>
              <w:autoSpaceDN w:val="0"/>
              <w:spacing w:line="400" w:lineRule="exact"/>
              <w:rPr>
                <w:rFonts w:hint="eastAsia" w:ascii="仿宋" w:hAnsi="仿宋" w:eastAsia="仿宋" w:cs="仿宋"/>
                <w:sz w:val="24"/>
              </w:rPr>
            </w:pPr>
            <w:r>
              <w:rPr>
                <w:rFonts w:hint="eastAsia" w:ascii="仿宋" w:hAnsi="仿宋" w:eastAsia="仿宋" w:cs="仿宋"/>
                <w:sz w:val="24"/>
              </w:rPr>
              <w:t>水、电、气费明显下降，餐厨垃圾分类到位，总量控制良好</w:t>
            </w:r>
          </w:p>
        </w:tc>
        <w:tc>
          <w:tcPr>
            <w:tcW w:w="1440" w:type="dxa"/>
            <w:tcBorders>
              <w:top w:val="single" w:color="auto" w:sz="6" w:space="0"/>
              <w:left w:val="single" w:color="auto" w:sz="4" w:space="0"/>
              <w:bottom w:val="single" w:color="auto" w:sz="6" w:space="0"/>
              <w:right w:val="single" w:color="auto" w:sz="6" w:space="0"/>
            </w:tcBorders>
            <w:noWrap w:val="0"/>
            <w:vAlign w:val="center"/>
          </w:tcPr>
          <w:p w14:paraId="549A8544">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lang w:val="zh-CN"/>
              </w:rPr>
              <w:t>酌情奖励</w:t>
            </w:r>
          </w:p>
        </w:tc>
      </w:tr>
      <w:tr w14:paraId="0B7FEF14">
        <w:tblPrEx>
          <w:tblCellMar>
            <w:top w:w="0" w:type="dxa"/>
            <w:left w:w="10" w:type="dxa"/>
            <w:bottom w:w="0" w:type="dxa"/>
            <w:right w:w="10" w:type="dxa"/>
          </w:tblCellMar>
        </w:tblPrEx>
        <w:trPr>
          <w:trHeight w:val="457" w:hRule="atLeast"/>
        </w:trPr>
        <w:tc>
          <w:tcPr>
            <w:tcW w:w="1260" w:type="dxa"/>
            <w:tcBorders>
              <w:top w:val="single" w:color="auto" w:sz="6" w:space="0"/>
              <w:left w:val="single" w:color="auto" w:sz="6" w:space="0"/>
              <w:bottom w:val="single" w:color="auto" w:sz="6" w:space="0"/>
              <w:right w:val="single" w:color="auto" w:sz="4" w:space="0"/>
            </w:tcBorders>
            <w:noWrap w:val="0"/>
            <w:vAlign w:val="center"/>
          </w:tcPr>
          <w:p w14:paraId="4F559756">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rPr>
              <w:t>其他</w:t>
            </w:r>
          </w:p>
        </w:tc>
        <w:tc>
          <w:tcPr>
            <w:tcW w:w="6660" w:type="dxa"/>
            <w:tcBorders>
              <w:top w:val="single" w:color="auto" w:sz="6" w:space="0"/>
              <w:left w:val="single" w:color="auto" w:sz="4" w:space="0"/>
              <w:bottom w:val="single" w:color="auto" w:sz="6" w:space="0"/>
              <w:right w:val="single" w:color="auto" w:sz="4" w:space="0"/>
            </w:tcBorders>
            <w:noWrap w:val="0"/>
            <w:vAlign w:val="center"/>
          </w:tcPr>
          <w:p w14:paraId="53466A9D">
            <w:pPr>
              <w:autoSpaceDE w:val="0"/>
              <w:autoSpaceDN w:val="0"/>
              <w:spacing w:line="400" w:lineRule="exact"/>
              <w:rPr>
                <w:rFonts w:hint="eastAsia" w:ascii="仿宋" w:hAnsi="仿宋" w:eastAsia="仿宋" w:cs="仿宋"/>
                <w:sz w:val="24"/>
              </w:rPr>
            </w:pPr>
            <w:r>
              <w:rPr>
                <w:rFonts w:hint="eastAsia" w:ascii="仿宋" w:hAnsi="仿宋" w:eastAsia="仿宋" w:cs="仿宋"/>
                <w:sz w:val="24"/>
                <w:lang w:val="zh-CN"/>
              </w:rPr>
              <w:t>违反本办法的其他行为，按有关规定处理。</w:t>
            </w:r>
          </w:p>
        </w:tc>
        <w:tc>
          <w:tcPr>
            <w:tcW w:w="1440" w:type="dxa"/>
            <w:tcBorders>
              <w:top w:val="single" w:color="auto" w:sz="6" w:space="0"/>
              <w:left w:val="single" w:color="auto" w:sz="4" w:space="0"/>
              <w:bottom w:val="single" w:color="auto" w:sz="6" w:space="0"/>
              <w:right w:val="single" w:color="auto" w:sz="6" w:space="0"/>
            </w:tcBorders>
            <w:noWrap w:val="0"/>
            <w:vAlign w:val="center"/>
          </w:tcPr>
          <w:p w14:paraId="129C4836">
            <w:pPr>
              <w:autoSpaceDE w:val="0"/>
              <w:autoSpaceDN w:val="0"/>
              <w:spacing w:line="400" w:lineRule="exact"/>
              <w:jc w:val="center"/>
              <w:rPr>
                <w:rFonts w:hint="eastAsia" w:ascii="仿宋" w:hAnsi="仿宋" w:eastAsia="仿宋" w:cs="仿宋"/>
                <w:sz w:val="24"/>
              </w:rPr>
            </w:pPr>
            <w:r>
              <w:rPr>
                <w:rFonts w:hint="eastAsia" w:ascii="仿宋" w:hAnsi="仿宋" w:eastAsia="仿宋" w:cs="仿宋"/>
                <w:sz w:val="24"/>
                <w:lang w:val="zh-CN"/>
              </w:rPr>
              <w:t>酌情奖扣</w:t>
            </w:r>
          </w:p>
        </w:tc>
      </w:tr>
    </w:tbl>
    <w:p w14:paraId="12300604">
      <w:pPr>
        <w:widowControl/>
        <w:snapToGrid w:val="0"/>
        <w:spacing w:line="480" w:lineRule="exact"/>
        <w:rPr>
          <w:rFonts w:ascii="仿宋" w:eastAsia="仿宋"/>
          <w:color w:val="000000"/>
          <w:kern w:val="0"/>
          <w:sz w:val="24"/>
        </w:rPr>
      </w:pPr>
    </w:p>
    <w:p w14:paraId="6761489F">
      <w:pPr>
        <w:snapToGrid w:val="0"/>
        <w:spacing w:line="360" w:lineRule="auto"/>
        <w:jc w:val="center"/>
        <w:rPr>
          <w:rFonts w:hint="eastAsia" w:ascii="仿宋" w:hAnsi="仿宋" w:eastAsia="仿宋" w:cs="仿宋_GB2312"/>
          <w:b/>
          <w:color w:val="000000"/>
          <w:sz w:val="32"/>
        </w:rPr>
      </w:pPr>
    </w:p>
    <w:p w14:paraId="35565C9A">
      <w:pPr>
        <w:snapToGrid w:val="0"/>
        <w:spacing w:line="360" w:lineRule="auto"/>
        <w:jc w:val="center"/>
        <w:rPr>
          <w:rFonts w:hint="eastAsia" w:ascii="仿宋" w:hAnsi="仿宋" w:eastAsia="仿宋" w:cs="仿宋_GB2312"/>
          <w:b/>
          <w:color w:val="000000"/>
          <w:sz w:val="32"/>
        </w:rPr>
      </w:pPr>
    </w:p>
    <w:p w14:paraId="37EC20F3">
      <w:pPr>
        <w:snapToGrid w:val="0"/>
        <w:spacing w:line="360" w:lineRule="auto"/>
        <w:jc w:val="center"/>
        <w:rPr>
          <w:rFonts w:hint="eastAsia" w:ascii="仿宋" w:hAnsi="仿宋" w:eastAsia="仿宋" w:cs="仿宋_GB2312"/>
          <w:b/>
          <w:color w:val="000000"/>
          <w:sz w:val="32"/>
        </w:rPr>
      </w:pPr>
    </w:p>
    <w:p w14:paraId="4AF565A3">
      <w:pPr>
        <w:snapToGrid w:val="0"/>
        <w:spacing w:line="360" w:lineRule="auto"/>
        <w:jc w:val="center"/>
        <w:rPr>
          <w:rFonts w:hint="eastAsia" w:ascii="仿宋" w:hAnsi="仿宋" w:eastAsia="仿宋" w:cs="仿宋_GB2312"/>
          <w:b/>
          <w:color w:val="000000"/>
          <w:sz w:val="32"/>
        </w:rPr>
      </w:pPr>
    </w:p>
    <w:p w14:paraId="48F4C8C7">
      <w:pPr>
        <w:snapToGrid w:val="0"/>
        <w:spacing w:line="360" w:lineRule="auto"/>
        <w:jc w:val="center"/>
        <w:rPr>
          <w:rFonts w:hint="eastAsia" w:ascii="仿宋" w:hAnsi="仿宋" w:eastAsia="仿宋" w:cs="仿宋_GB2312"/>
          <w:b/>
          <w:color w:val="000000"/>
          <w:sz w:val="32"/>
        </w:rPr>
      </w:pPr>
    </w:p>
    <w:p w14:paraId="02CE1116">
      <w:pPr>
        <w:snapToGrid w:val="0"/>
        <w:spacing w:line="360" w:lineRule="auto"/>
        <w:jc w:val="center"/>
        <w:rPr>
          <w:rFonts w:hint="eastAsia" w:ascii="仿宋" w:hAnsi="仿宋" w:eastAsia="仿宋" w:cs="仿宋_GB2312"/>
          <w:b/>
          <w:color w:val="000000"/>
          <w:sz w:val="32"/>
        </w:rPr>
      </w:pPr>
    </w:p>
    <w:p w14:paraId="0C7C5C94">
      <w:pPr>
        <w:snapToGrid w:val="0"/>
        <w:spacing w:line="360" w:lineRule="auto"/>
        <w:jc w:val="center"/>
        <w:rPr>
          <w:rFonts w:hint="eastAsia" w:ascii="仿宋" w:hAnsi="仿宋" w:eastAsia="仿宋" w:cs="仿宋_GB2312"/>
          <w:b/>
          <w:color w:val="000000"/>
          <w:sz w:val="32"/>
        </w:rPr>
      </w:pPr>
    </w:p>
    <w:p w14:paraId="612812E7">
      <w:pPr>
        <w:snapToGrid w:val="0"/>
        <w:spacing w:line="360" w:lineRule="auto"/>
        <w:jc w:val="both"/>
        <w:rPr>
          <w:rFonts w:hint="eastAsia" w:ascii="仿宋" w:hAnsi="仿宋" w:eastAsia="仿宋" w:cs="仿宋_GB2312"/>
          <w:b/>
          <w:color w:val="000000"/>
          <w:sz w:val="32"/>
        </w:rPr>
      </w:pPr>
    </w:p>
    <w:p w14:paraId="12CE153F">
      <w:pPr>
        <w:snapToGrid w:val="0"/>
        <w:spacing w:line="360" w:lineRule="auto"/>
        <w:jc w:val="center"/>
        <w:rPr>
          <w:rFonts w:hint="eastAsia" w:ascii="仿宋" w:hAnsi="仿宋" w:eastAsia="仿宋"/>
          <w:b/>
          <w:color w:val="000000"/>
          <w:sz w:val="28"/>
          <w:szCs w:val="28"/>
        </w:rPr>
      </w:pPr>
      <w:r>
        <w:rPr>
          <w:rFonts w:hint="eastAsia" w:ascii="仿宋" w:hAnsi="仿宋" w:eastAsia="仿宋" w:cs="仿宋_GB2312"/>
          <w:b/>
          <w:color w:val="000000"/>
          <w:sz w:val="32"/>
        </w:rPr>
        <w:t>二、商务要求</w:t>
      </w:r>
    </w:p>
    <w:p w14:paraId="62E9A1D7">
      <w:pPr>
        <w:widowControl/>
        <w:snapToGrid w:val="0"/>
        <w:spacing w:line="360" w:lineRule="auto"/>
        <w:rPr>
          <w:rFonts w:ascii="仿宋" w:eastAsia="仿宋"/>
          <w:b/>
          <w:bCs/>
          <w:color w:val="000000"/>
          <w:kern w:val="0"/>
          <w:sz w:val="24"/>
        </w:rPr>
      </w:pPr>
      <w:r>
        <w:rPr>
          <w:rFonts w:hint="eastAsia" w:ascii="仿宋" w:hAnsi="仿宋" w:eastAsia="仿宋" w:cs="仿宋"/>
          <w:sz w:val="24"/>
        </w:rPr>
        <w:t>★</w:t>
      </w:r>
      <w:r>
        <w:rPr>
          <w:rFonts w:hint="eastAsia" w:ascii="仿宋" w:eastAsia="仿宋"/>
          <w:b/>
          <w:bCs/>
          <w:color w:val="000000"/>
          <w:kern w:val="0"/>
          <w:sz w:val="24"/>
        </w:rPr>
        <w:t>2.1服务期限</w:t>
      </w:r>
    </w:p>
    <w:p w14:paraId="5049F1C1">
      <w:pPr>
        <w:widowControl/>
        <w:snapToGrid w:val="0"/>
        <w:spacing w:line="360" w:lineRule="auto"/>
        <w:rPr>
          <w:rFonts w:hint="eastAsia" w:ascii="仿宋" w:hAnsi="仿宋" w:eastAsia="仿宋"/>
          <w:sz w:val="24"/>
          <w:szCs w:val="28"/>
          <w:u w:val="none"/>
          <w:lang w:eastAsia="zh-CN"/>
        </w:rPr>
      </w:pPr>
      <w:r>
        <w:rPr>
          <w:rFonts w:hint="eastAsia" w:ascii="仿宋" w:hAnsi="仿宋" w:eastAsia="仿宋"/>
          <w:sz w:val="24"/>
          <w:szCs w:val="28"/>
          <w:u w:val="none"/>
        </w:rPr>
        <w:t>服务期限一年</w:t>
      </w:r>
      <w:r>
        <w:rPr>
          <w:rFonts w:hint="eastAsia" w:ascii="仿宋" w:hAnsi="仿宋" w:eastAsia="仿宋"/>
          <w:sz w:val="24"/>
          <w:szCs w:val="28"/>
          <w:u w:val="none"/>
          <w:lang w:eastAsia="zh-CN"/>
        </w:rPr>
        <w:t>。</w:t>
      </w:r>
    </w:p>
    <w:p w14:paraId="2FE88F03">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2.</w:t>
      </w:r>
      <w:r>
        <w:rPr>
          <w:rFonts w:hint="eastAsia" w:ascii="仿宋" w:eastAsia="仿宋"/>
          <w:b/>
          <w:bCs/>
          <w:sz w:val="24"/>
          <w:lang w:val="en-US" w:eastAsia="zh-CN"/>
        </w:rPr>
        <w:t>2</w:t>
      </w:r>
      <w:r>
        <w:rPr>
          <w:rFonts w:hint="eastAsia" w:ascii="仿宋" w:eastAsia="仿宋"/>
          <w:b/>
          <w:bCs/>
          <w:sz w:val="24"/>
        </w:rPr>
        <w:t>数量调整</w:t>
      </w:r>
    </w:p>
    <w:p w14:paraId="507BB7F7">
      <w:pPr>
        <w:widowControl/>
        <w:snapToGrid w:val="0"/>
        <w:spacing w:line="360" w:lineRule="auto"/>
        <w:rPr>
          <w:rFonts w:ascii="仿宋" w:eastAsia="仿宋"/>
          <w:color w:val="000000"/>
          <w:kern w:val="0"/>
          <w:sz w:val="24"/>
        </w:rPr>
      </w:pPr>
      <w:r>
        <w:rPr>
          <w:rFonts w:hint="eastAsia" w:ascii="仿宋" w:eastAsia="仿宋"/>
          <w:color w:val="000000"/>
          <w:kern w:val="0"/>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5EF50C9F">
      <w:pPr>
        <w:widowControl/>
        <w:snapToGrid w:val="0"/>
        <w:spacing w:line="360" w:lineRule="auto"/>
        <w:rPr>
          <w:rFonts w:ascii="仿宋" w:eastAsia="仿宋"/>
          <w:b/>
          <w:bCs/>
          <w:color w:val="000000"/>
          <w:kern w:val="0"/>
          <w:sz w:val="24"/>
        </w:rPr>
      </w:pPr>
      <w:r>
        <w:rPr>
          <w:rFonts w:hint="eastAsia" w:ascii="仿宋" w:hAnsi="仿宋" w:eastAsia="仿宋" w:cs="仿宋"/>
          <w:sz w:val="24"/>
        </w:rPr>
        <w:t>★</w:t>
      </w:r>
      <w:r>
        <w:rPr>
          <w:rFonts w:hint="eastAsia" w:ascii="仿宋" w:eastAsia="仿宋"/>
          <w:b/>
          <w:bCs/>
          <w:color w:val="000000"/>
          <w:kern w:val="0"/>
          <w:sz w:val="24"/>
        </w:rPr>
        <w:t>2.</w:t>
      </w:r>
      <w:r>
        <w:rPr>
          <w:rFonts w:hint="eastAsia" w:ascii="仿宋" w:eastAsia="仿宋"/>
          <w:b/>
          <w:bCs/>
          <w:color w:val="000000"/>
          <w:kern w:val="0"/>
          <w:sz w:val="24"/>
          <w:lang w:val="en-US" w:eastAsia="zh-CN"/>
        </w:rPr>
        <w:t>3</w:t>
      </w:r>
      <w:r>
        <w:rPr>
          <w:rFonts w:hint="eastAsia" w:ascii="仿宋" w:eastAsia="仿宋"/>
          <w:b/>
          <w:bCs/>
          <w:color w:val="000000"/>
          <w:kern w:val="0"/>
          <w:sz w:val="24"/>
        </w:rPr>
        <w:t>付款方式</w:t>
      </w:r>
    </w:p>
    <w:p w14:paraId="195C3863">
      <w:pPr>
        <w:widowControl/>
        <w:snapToGrid w:val="0"/>
        <w:spacing w:line="360" w:lineRule="auto"/>
        <w:rPr>
          <w:rFonts w:hint="eastAsia" w:ascii="仿宋" w:eastAsia="仿宋"/>
          <w:kern w:val="0"/>
          <w:sz w:val="24"/>
        </w:rPr>
      </w:pPr>
      <w:r>
        <w:rPr>
          <w:rFonts w:hint="eastAsia" w:ascii="仿宋" w:eastAsia="仿宋"/>
          <w:color w:val="000000"/>
          <w:kern w:val="0"/>
          <w:sz w:val="24"/>
          <w:lang w:val="en-US" w:eastAsia="zh-CN"/>
        </w:rPr>
        <w:t>2.3.1</w:t>
      </w:r>
      <w:r>
        <w:rPr>
          <w:rFonts w:hint="eastAsia" w:ascii="仿宋" w:eastAsia="仿宋"/>
          <w:color w:val="000000"/>
          <w:kern w:val="0"/>
          <w:sz w:val="24"/>
        </w:rPr>
        <w:t>不支付预付款，从服务开始之日</w:t>
      </w:r>
      <w:r>
        <w:rPr>
          <w:rFonts w:hint="eastAsia" w:ascii="仿宋" w:eastAsia="仿宋"/>
          <w:kern w:val="0"/>
          <w:sz w:val="24"/>
        </w:rPr>
        <w:t>起，每三个月支付扣除考核扣款或奖励后的合同价的25%，服务期满后付清当年度服务费用。</w:t>
      </w:r>
    </w:p>
    <w:p w14:paraId="6D69988B">
      <w:pPr>
        <w:widowControl/>
        <w:snapToGrid w:val="0"/>
        <w:spacing w:line="360" w:lineRule="auto"/>
        <w:rPr>
          <w:rFonts w:hint="eastAsia" w:ascii="仿宋" w:eastAsia="仿宋"/>
          <w:color w:val="000000"/>
          <w:kern w:val="0"/>
          <w:sz w:val="24"/>
        </w:rPr>
      </w:pPr>
      <w:r>
        <w:rPr>
          <w:rFonts w:hint="eastAsia" w:ascii="仿宋" w:eastAsia="仿宋"/>
          <w:kern w:val="0"/>
          <w:sz w:val="24"/>
          <w:lang w:val="en-US" w:eastAsia="zh-CN"/>
        </w:rPr>
        <w:t>2.3.2</w:t>
      </w:r>
      <w:r>
        <w:rPr>
          <w:rFonts w:hint="eastAsia" w:ascii="仿宋" w:eastAsia="仿宋"/>
          <w:kern w:val="0"/>
          <w:sz w:val="24"/>
        </w:rPr>
        <w:t>增</w:t>
      </w:r>
      <w:r>
        <w:rPr>
          <w:rFonts w:hint="eastAsia" w:ascii="仿宋" w:eastAsia="仿宋"/>
          <w:color w:val="000000"/>
          <w:kern w:val="0"/>
          <w:sz w:val="24"/>
        </w:rPr>
        <w:t>值税发票应随付款进度同时提供（按照国家有关规定缴纳相应税费）。</w:t>
      </w:r>
    </w:p>
    <w:p w14:paraId="1BA66E01">
      <w:pPr>
        <w:keepNext w:val="0"/>
        <w:keepLines w:val="0"/>
        <w:pageBreakBefore w:val="0"/>
        <w:widowControl/>
        <w:kinsoku/>
        <w:wordWrap/>
        <w:overflowPunct/>
        <w:topLinePunct w:val="0"/>
        <w:autoSpaceDE/>
        <w:autoSpaceDN/>
        <w:bidi w:val="0"/>
        <w:snapToGrid w:val="0"/>
        <w:spacing w:line="360" w:lineRule="auto"/>
        <w:textAlignment w:val="auto"/>
        <w:rPr>
          <w:rFonts w:hint="eastAsia"/>
          <w:color w:val="auto"/>
        </w:rPr>
      </w:pPr>
      <w:r>
        <w:rPr>
          <w:rFonts w:hint="eastAsia" w:ascii="仿宋" w:eastAsia="仿宋"/>
          <w:color w:val="auto"/>
          <w:lang w:val="en-US" w:eastAsia="zh-CN"/>
        </w:rPr>
        <w:t>注</w:t>
      </w:r>
      <w:r>
        <w:rPr>
          <w:rFonts w:hint="eastAsia" w:ascii="仿宋" w:eastAsia="仿宋"/>
          <w:color w:val="auto"/>
          <w:sz w:val="24"/>
          <w:highlight w:val="none"/>
          <w:lang w:val="en-US" w:eastAsia="zh-CN"/>
        </w:rPr>
        <w:t>：</w:t>
      </w:r>
      <w:r>
        <w:rPr>
          <w:rFonts w:hint="eastAsia" w:ascii="仿宋" w:eastAsia="仿宋"/>
          <w:color w:val="auto"/>
          <w:sz w:val="24"/>
          <w:highlight w:val="none"/>
        </w:rPr>
        <w:t>涉及中小企业合同的，</w:t>
      </w:r>
      <w:r>
        <w:rPr>
          <w:rFonts w:hint="eastAsia" w:ascii="仿宋" w:hAnsi="Times New Roman" w:eastAsia="仿宋" w:cs="Times New Roman"/>
          <w:kern w:val="0"/>
          <w:sz w:val="24"/>
          <w:highlight w:val="none"/>
          <w:lang w:val="en-US" w:eastAsia="zh-CN"/>
        </w:rPr>
        <w:t>根据浙财采监〔2022〕3号文件相关规定执行。</w:t>
      </w:r>
    </w:p>
    <w:p w14:paraId="7CFD843E">
      <w:pPr>
        <w:widowControl/>
        <w:snapToGrid w:val="0"/>
        <w:spacing w:line="360" w:lineRule="auto"/>
        <w:rPr>
          <w:rFonts w:ascii="仿宋" w:eastAsia="仿宋"/>
          <w:b/>
          <w:bCs/>
          <w:color w:val="000000"/>
          <w:kern w:val="0"/>
          <w:sz w:val="24"/>
        </w:rPr>
      </w:pPr>
      <w:r>
        <w:rPr>
          <w:rFonts w:hint="eastAsia" w:ascii="仿宋" w:hAnsi="仿宋" w:eastAsia="仿宋" w:cs="仿宋"/>
          <w:sz w:val="24"/>
        </w:rPr>
        <w:t>★</w:t>
      </w:r>
      <w:r>
        <w:rPr>
          <w:rFonts w:hint="eastAsia" w:ascii="仿宋" w:eastAsia="仿宋"/>
          <w:b/>
          <w:bCs/>
          <w:color w:val="000000"/>
          <w:kern w:val="0"/>
          <w:sz w:val="24"/>
        </w:rPr>
        <w:t>2.</w:t>
      </w:r>
      <w:r>
        <w:rPr>
          <w:rFonts w:hint="eastAsia" w:ascii="仿宋" w:eastAsia="仿宋"/>
          <w:b/>
          <w:bCs/>
          <w:color w:val="000000"/>
          <w:kern w:val="0"/>
          <w:sz w:val="24"/>
          <w:lang w:val="en-US" w:eastAsia="zh-CN"/>
        </w:rPr>
        <w:t>4</w:t>
      </w:r>
      <w:r>
        <w:rPr>
          <w:rFonts w:hint="eastAsia" w:ascii="仿宋" w:eastAsia="仿宋"/>
          <w:b/>
          <w:bCs/>
          <w:color w:val="000000"/>
          <w:kern w:val="0"/>
          <w:sz w:val="24"/>
        </w:rPr>
        <w:t>验收</w:t>
      </w:r>
    </w:p>
    <w:p w14:paraId="001F8BED">
      <w:pPr>
        <w:adjustRightInd/>
        <w:spacing w:line="360" w:lineRule="auto"/>
        <w:jc w:val="left"/>
        <w:rPr>
          <w:rFonts w:ascii="仿宋" w:eastAsia="仿宋"/>
          <w:kern w:val="0"/>
          <w:sz w:val="24"/>
        </w:rPr>
      </w:pPr>
      <w:r>
        <w:rPr>
          <w:rFonts w:hint="eastAsia" w:ascii="仿宋" w:eastAsia="仿宋"/>
          <w:kern w:val="0"/>
          <w:sz w:val="24"/>
          <w:u w:val="single"/>
        </w:rPr>
        <w:t>优质服务</w:t>
      </w:r>
      <w:r>
        <w:rPr>
          <w:rFonts w:hint="eastAsia" w:ascii="仿宋" w:eastAsia="仿宋"/>
          <w:kern w:val="0"/>
          <w:sz w:val="24"/>
        </w:rPr>
        <w:t>且必须符合国家法律法规、行业标准及本表文所有条款要求。</w:t>
      </w:r>
    </w:p>
    <w:p w14:paraId="60491ED1">
      <w:pPr>
        <w:adjustRightInd/>
        <w:spacing w:line="360" w:lineRule="auto"/>
        <w:jc w:val="left"/>
        <w:rPr>
          <w:rFonts w:hint="eastAsia"/>
        </w:rPr>
      </w:pPr>
      <w:r>
        <w:rPr>
          <w:rFonts w:hint="eastAsia" w:ascii="仿宋" w:hAnsi="仿宋" w:eastAsia="仿宋" w:cs="仿宋"/>
          <w:sz w:val="24"/>
        </w:rPr>
        <w:t>★</w:t>
      </w:r>
      <w:r>
        <w:rPr>
          <w:rFonts w:ascii="仿宋" w:eastAsia="仿宋"/>
          <w:b/>
          <w:bCs/>
          <w:color w:val="000000"/>
          <w:kern w:val="0"/>
          <w:sz w:val="24"/>
        </w:rPr>
        <w:t>2</w:t>
      </w:r>
      <w:r>
        <w:rPr>
          <w:rFonts w:hint="eastAsia" w:ascii="仿宋" w:eastAsia="仿宋"/>
          <w:b/>
          <w:bCs/>
          <w:color w:val="000000"/>
          <w:kern w:val="0"/>
          <w:sz w:val="24"/>
        </w:rPr>
        <w:t>.</w:t>
      </w:r>
      <w:r>
        <w:rPr>
          <w:rFonts w:hint="eastAsia" w:ascii="仿宋" w:eastAsia="仿宋"/>
          <w:b/>
          <w:bCs/>
          <w:color w:val="000000"/>
          <w:kern w:val="0"/>
          <w:sz w:val="24"/>
          <w:lang w:val="en-US" w:eastAsia="zh-CN"/>
        </w:rPr>
        <w:t>5</w:t>
      </w:r>
      <w:r>
        <w:rPr>
          <w:rFonts w:hint="eastAsia" w:ascii="仿宋" w:eastAsia="仿宋"/>
          <w:b/>
          <w:bCs/>
          <w:color w:val="000000"/>
          <w:kern w:val="0"/>
          <w:sz w:val="24"/>
        </w:rPr>
        <w:t xml:space="preserve"> 结算原则</w:t>
      </w:r>
    </w:p>
    <w:p w14:paraId="6430F073">
      <w:pPr>
        <w:widowControl/>
        <w:snapToGrid w:val="0"/>
        <w:spacing w:line="360" w:lineRule="auto"/>
        <w:rPr>
          <w:rFonts w:hint="eastAsia" w:ascii="仿宋" w:hAnsi="Times New Roman" w:eastAsia="仿宋" w:cs="Times New Roman"/>
          <w:color w:val="000000"/>
          <w:kern w:val="0"/>
          <w:sz w:val="24"/>
        </w:rPr>
      </w:pPr>
      <w:r>
        <w:rPr>
          <w:rFonts w:hint="eastAsia" w:ascii="仿宋" w:hAnsi="Times New Roman" w:eastAsia="仿宋" w:cs="Times New Roman"/>
          <w:color w:val="000000"/>
          <w:kern w:val="0"/>
          <w:sz w:val="24"/>
        </w:rPr>
        <w:t>2.</w:t>
      </w:r>
      <w:r>
        <w:rPr>
          <w:rFonts w:hint="eastAsia" w:ascii="仿宋" w:eastAsia="仿宋" w:cs="Times New Roman"/>
          <w:color w:val="000000"/>
          <w:kern w:val="0"/>
          <w:sz w:val="24"/>
          <w:lang w:val="en-US" w:eastAsia="zh-CN"/>
        </w:rPr>
        <w:t>5</w:t>
      </w:r>
      <w:r>
        <w:rPr>
          <w:rFonts w:hint="eastAsia" w:ascii="仿宋" w:hAnsi="Times New Roman" w:eastAsia="仿宋" w:cs="Times New Roman"/>
          <w:color w:val="000000"/>
          <w:kern w:val="0"/>
          <w:sz w:val="24"/>
        </w:rPr>
        <w:t>.1招标文件、招标答疑会纪要、中标供应商的中标报价等作为结算依据；</w:t>
      </w:r>
    </w:p>
    <w:p w14:paraId="7E72486C">
      <w:pPr>
        <w:widowControl/>
        <w:snapToGrid w:val="0"/>
        <w:spacing w:line="360" w:lineRule="auto"/>
        <w:rPr>
          <w:rFonts w:hint="eastAsia" w:ascii="仿宋" w:hAnsi="Times New Roman" w:eastAsia="仿宋" w:cs="Times New Roman"/>
          <w:color w:val="000000"/>
          <w:kern w:val="0"/>
          <w:sz w:val="24"/>
        </w:rPr>
      </w:pPr>
      <w:r>
        <w:rPr>
          <w:rFonts w:hint="eastAsia" w:ascii="仿宋" w:hAnsi="Times New Roman" w:eastAsia="仿宋" w:cs="Times New Roman"/>
          <w:color w:val="000000"/>
          <w:kern w:val="0"/>
          <w:sz w:val="24"/>
        </w:rPr>
        <w:t>2.</w:t>
      </w:r>
      <w:r>
        <w:rPr>
          <w:rFonts w:hint="eastAsia" w:ascii="仿宋" w:eastAsia="仿宋" w:cs="Times New Roman"/>
          <w:color w:val="000000"/>
          <w:kern w:val="0"/>
          <w:sz w:val="24"/>
          <w:lang w:val="en-US" w:eastAsia="zh-CN"/>
        </w:rPr>
        <w:t>5</w:t>
      </w:r>
      <w:r>
        <w:rPr>
          <w:rFonts w:hint="eastAsia" w:ascii="仿宋" w:hAnsi="Times New Roman" w:eastAsia="仿宋" w:cs="Times New Roman"/>
          <w:color w:val="000000"/>
          <w:kern w:val="0"/>
          <w:sz w:val="24"/>
        </w:rPr>
        <w:t>.2中标单价一次性包死，不再调整</w:t>
      </w:r>
      <w:r>
        <w:rPr>
          <w:rFonts w:hint="eastAsia" w:ascii="仿宋" w:hAnsi="Times New Roman" w:eastAsia="仿宋" w:cs="Times New Roman"/>
          <w:color w:val="000000"/>
          <w:kern w:val="0"/>
          <w:sz w:val="24"/>
          <w:lang w:eastAsia="zh-CN"/>
        </w:rPr>
        <w:t>，</w:t>
      </w:r>
      <w:r>
        <w:rPr>
          <w:rFonts w:hint="eastAsia" w:ascii="仿宋" w:hAnsi="Times New Roman" w:eastAsia="仿宋" w:cs="Times New Roman"/>
          <w:color w:val="000000"/>
          <w:kern w:val="0"/>
          <w:sz w:val="24"/>
        </w:rPr>
        <w:t>经采购人分级审批认可的数量增减，在结算时按中标单价按实调整。</w:t>
      </w:r>
    </w:p>
    <w:p w14:paraId="49A7EEC6">
      <w:pPr>
        <w:adjustRightInd/>
        <w:spacing w:line="440" w:lineRule="exact"/>
        <w:jc w:val="left"/>
        <w:rPr>
          <w:rFonts w:ascii="仿宋" w:eastAsia="仿宋"/>
          <w:kern w:val="0"/>
          <w:sz w:val="24"/>
        </w:rPr>
      </w:pPr>
    </w:p>
    <w:p w14:paraId="0CF8581F">
      <w:pPr>
        <w:widowControl/>
        <w:snapToGrid w:val="0"/>
        <w:spacing w:line="360" w:lineRule="auto"/>
        <w:rPr>
          <w:rFonts w:hint="eastAsia" w:ascii="仿宋" w:eastAsia="仿宋"/>
          <w:color w:val="000000"/>
          <w:kern w:val="0"/>
          <w:sz w:val="24"/>
        </w:rPr>
      </w:pPr>
    </w:p>
    <w:p w14:paraId="3157FC10">
      <w:pPr>
        <w:pStyle w:val="79"/>
        <w:rPr>
          <w:rFonts w:hint="eastAsia" w:ascii="仿宋" w:eastAsia="仿宋"/>
          <w:color w:val="000000"/>
          <w:kern w:val="0"/>
          <w:sz w:val="24"/>
        </w:rPr>
      </w:pPr>
    </w:p>
    <w:p w14:paraId="60A8170C">
      <w:pPr>
        <w:rPr>
          <w:rFonts w:hint="eastAsia" w:ascii="仿宋" w:eastAsia="仿宋"/>
          <w:color w:val="000000"/>
          <w:kern w:val="0"/>
          <w:sz w:val="24"/>
        </w:rPr>
      </w:pPr>
    </w:p>
    <w:p w14:paraId="7CB5F5B8">
      <w:pPr>
        <w:pStyle w:val="79"/>
        <w:rPr>
          <w:rFonts w:hint="eastAsia" w:ascii="仿宋" w:eastAsia="仿宋"/>
          <w:color w:val="000000"/>
          <w:kern w:val="0"/>
          <w:sz w:val="24"/>
        </w:rPr>
      </w:pPr>
    </w:p>
    <w:p w14:paraId="45DBAEB6">
      <w:pPr>
        <w:rPr>
          <w:rFonts w:hint="eastAsia"/>
        </w:rPr>
      </w:pPr>
    </w:p>
    <w:p w14:paraId="39464B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886305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FC91C75">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1B775B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0BA7A882">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7BD2ACE4">
      <w:pPr>
        <w:spacing w:line="480" w:lineRule="auto"/>
        <w:jc w:val="center"/>
        <w:rPr>
          <w:rFonts w:hint="eastAsia" w:ascii="仿宋" w:hAnsi="仿宋" w:eastAsia="仿宋" w:cs="仿宋"/>
          <w:b/>
          <w:sz w:val="28"/>
          <w:szCs w:val="28"/>
        </w:rPr>
      </w:pPr>
    </w:p>
    <w:p w14:paraId="0BD1A444">
      <w:pPr>
        <w:spacing w:line="480" w:lineRule="auto"/>
        <w:jc w:val="center"/>
        <w:rPr>
          <w:rFonts w:hint="eastAsia" w:ascii="仿宋" w:hAnsi="仿宋" w:eastAsia="仿宋" w:cs="仿宋"/>
          <w:b/>
          <w:sz w:val="24"/>
        </w:rPr>
      </w:pPr>
    </w:p>
    <w:p w14:paraId="169A16B8">
      <w:pPr>
        <w:spacing w:line="480" w:lineRule="auto"/>
        <w:jc w:val="center"/>
        <w:rPr>
          <w:rFonts w:hint="eastAsia" w:ascii="仿宋" w:hAnsi="仿宋" w:eastAsia="仿宋" w:cs="仿宋"/>
          <w:b/>
          <w:sz w:val="24"/>
        </w:rPr>
      </w:pPr>
    </w:p>
    <w:p w14:paraId="7390582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F11C871">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04F2FFC">
      <w:pPr>
        <w:pStyle w:val="701"/>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53058120">
      <w:pPr>
        <w:spacing w:before="120" w:line="22" w:lineRule="atLeast"/>
        <w:rPr>
          <w:rFonts w:hint="eastAsia" w:ascii="仿宋" w:hAnsi="仿宋" w:eastAsia="仿宋" w:cs="仿宋"/>
          <w:sz w:val="24"/>
        </w:rPr>
      </w:pPr>
    </w:p>
    <w:p w14:paraId="53957958">
      <w:pPr>
        <w:pStyle w:val="2"/>
        <w:rPr>
          <w:rFonts w:hint="eastAsia" w:ascii="仿宋" w:hAnsi="仿宋" w:eastAsia="仿宋" w:cs="仿宋"/>
        </w:rPr>
      </w:pPr>
    </w:p>
    <w:p w14:paraId="70C22F1B">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17EB3F4">
      <w:pPr>
        <w:pStyle w:val="598"/>
        <w:spacing w:before="120" w:line="22" w:lineRule="atLeast"/>
        <w:rPr>
          <w:rFonts w:hint="eastAsia" w:ascii="仿宋" w:hAnsi="仿宋" w:eastAsia="仿宋" w:cs="仿宋"/>
          <w:szCs w:val="24"/>
        </w:rPr>
      </w:pPr>
    </w:p>
    <w:p w14:paraId="3BC87691">
      <w:pPr>
        <w:pStyle w:val="598"/>
        <w:spacing w:before="120" w:line="22" w:lineRule="atLeast"/>
        <w:rPr>
          <w:rFonts w:hint="eastAsia" w:ascii="仿宋" w:hAnsi="仿宋" w:eastAsia="仿宋" w:cs="仿宋"/>
          <w:szCs w:val="24"/>
        </w:rPr>
      </w:pPr>
    </w:p>
    <w:p w14:paraId="0F58EB05">
      <w:pPr>
        <w:rPr>
          <w:rFonts w:hint="eastAsia" w:ascii="仿宋" w:hAnsi="仿宋" w:eastAsia="仿宋" w:cs="仿宋"/>
          <w:sz w:val="24"/>
        </w:rPr>
      </w:pPr>
    </w:p>
    <w:p w14:paraId="5E1C0C9E">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4E54BB9">
      <w:pPr>
        <w:spacing w:before="120" w:line="22" w:lineRule="atLeast"/>
        <w:rPr>
          <w:rFonts w:hint="eastAsia" w:ascii="仿宋" w:hAnsi="仿宋" w:eastAsia="仿宋" w:cs="仿宋"/>
          <w:sz w:val="24"/>
        </w:rPr>
      </w:pPr>
    </w:p>
    <w:p w14:paraId="1D5B6DCF">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AFBEAC3">
      <w:pPr>
        <w:spacing w:before="120" w:line="22" w:lineRule="atLeast"/>
        <w:rPr>
          <w:rFonts w:hint="eastAsia" w:ascii="仿宋" w:hAnsi="仿宋" w:eastAsia="仿宋" w:cs="仿宋"/>
          <w:sz w:val="24"/>
        </w:rPr>
      </w:pPr>
    </w:p>
    <w:p w14:paraId="49CA2EAE">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3229508">
      <w:pPr>
        <w:spacing w:before="120" w:line="22" w:lineRule="atLeast"/>
        <w:rPr>
          <w:rFonts w:hint="eastAsia" w:ascii="仿宋" w:hAnsi="仿宋" w:eastAsia="仿宋" w:cs="仿宋"/>
          <w:sz w:val="24"/>
        </w:rPr>
      </w:pPr>
    </w:p>
    <w:p w14:paraId="15E5A5F3">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247C063">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5CE63CD0">
      <w:pPr>
        <w:rPr>
          <w:rFonts w:hint="eastAsia" w:ascii="仿宋" w:hAnsi="仿宋" w:eastAsia="仿宋" w:cs="仿宋"/>
          <w:b/>
          <w:sz w:val="24"/>
        </w:rPr>
      </w:pPr>
    </w:p>
    <w:p w14:paraId="27D2F9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3EA62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5511E8A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0" w:name="_Toc19273"/>
      <w:bookmarkStart w:id="41" w:name="_Toc15367"/>
      <w:bookmarkStart w:id="42" w:name="_Toc20421"/>
      <w:bookmarkStart w:id="43" w:name="_Toc28855"/>
      <w:bookmarkStart w:id="44" w:name="_Toc22967"/>
      <w:r>
        <w:rPr>
          <w:rFonts w:hint="eastAsia" w:ascii="仿宋" w:hAnsi="仿宋" w:eastAsia="仿宋" w:cs="仿宋"/>
          <w:b/>
          <w:sz w:val="24"/>
        </w:rPr>
        <w:t>1.1 合同组成部分</w:t>
      </w:r>
      <w:bookmarkEnd w:id="40"/>
      <w:bookmarkEnd w:id="41"/>
      <w:bookmarkEnd w:id="42"/>
      <w:bookmarkEnd w:id="43"/>
      <w:bookmarkEnd w:id="44"/>
    </w:p>
    <w:p w14:paraId="404652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A03C9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4B08E3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558E2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3E4654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5C729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7FA585F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5" w:name="_Toc2918"/>
      <w:bookmarkStart w:id="46" w:name="_Toc6773"/>
      <w:bookmarkStart w:id="47" w:name="_Toc18585"/>
      <w:bookmarkStart w:id="48" w:name="_Toc22185"/>
      <w:bookmarkStart w:id="49" w:name="_Toc6311"/>
      <w:r>
        <w:rPr>
          <w:rFonts w:hint="eastAsia" w:ascii="仿宋" w:hAnsi="仿宋" w:eastAsia="仿宋" w:cs="仿宋"/>
          <w:b/>
          <w:sz w:val="24"/>
        </w:rPr>
        <w:t>1.2 标的</w:t>
      </w:r>
      <w:bookmarkEnd w:id="45"/>
      <w:bookmarkEnd w:id="46"/>
      <w:bookmarkEnd w:id="47"/>
      <w:bookmarkEnd w:id="48"/>
      <w:bookmarkEnd w:id="49"/>
    </w:p>
    <w:p w14:paraId="5176E3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1510C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0BE53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992A44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670118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3C2336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0" w:name="_Toc21124"/>
      <w:bookmarkStart w:id="51" w:name="_Toc1386"/>
      <w:bookmarkStart w:id="52" w:name="_Toc4929"/>
      <w:bookmarkStart w:id="53" w:name="_Toc5635"/>
      <w:bookmarkStart w:id="54"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8F3C1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149962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4385E2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0"/>
      <w:bookmarkEnd w:id="51"/>
      <w:bookmarkEnd w:id="52"/>
      <w:bookmarkEnd w:id="53"/>
      <w:bookmarkEnd w:id="54"/>
    </w:p>
    <w:p w14:paraId="2516CE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516AB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CC600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F58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11CFE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EB0C23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A0A0A9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645F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E5561A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670733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0C8D89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520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65345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F5A81F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9F9752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D2F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369F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F5BC6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0BA565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8B1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4EAB9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D646FE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6894F9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26D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77A4D4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D580A2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1639A6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5" w:name="_Toc30158"/>
      <w:bookmarkStart w:id="56" w:name="_Toc3654"/>
      <w:bookmarkStart w:id="57" w:name="_Toc14993"/>
      <w:bookmarkStart w:id="58" w:name="_Toc30506"/>
      <w:bookmarkStart w:id="59"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367B031">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5"/>
    <w:bookmarkEnd w:id="56"/>
    <w:bookmarkEnd w:id="57"/>
    <w:bookmarkEnd w:id="58"/>
    <w:bookmarkEnd w:id="59"/>
    <w:p w14:paraId="1C4A77E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0" w:name="_Toc22618"/>
      <w:bookmarkStart w:id="61" w:name="_Toc1814"/>
      <w:bookmarkStart w:id="62" w:name="_Toc10340"/>
      <w:bookmarkStart w:id="63" w:name="_Toc11108"/>
      <w:bookmarkStart w:id="64" w:name="_Toc4760"/>
      <w:bookmarkStart w:id="65" w:name="_Toc3625"/>
      <w:bookmarkStart w:id="66" w:name="_Toc31421"/>
      <w:bookmarkStart w:id="67" w:name="_Toc8772"/>
      <w:r>
        <w:rPr>
          <w:rFonts w:hint="eastAsia" w:ascii="仿宋" w:hAnsi="仿宋" w:eastAsia="仿宋" w:cs="仿宋"/>
          <w:b/>
        </w:rPr>
        <w:t>1.4履约保证金</w:t>
      </w:r>
    </w:p>
    <w:p w14:paraId="4F48646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1C5FFE4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E2F19D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3DB2D2B">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D74E7D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EBD6F2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0"/>
      <w:bookmarkEnd w:id="61"/>
      <w:bookmarkEnd w:id="62"/>
      <w:r>
        <w:rPr>
          <w:rFonts w:hint="eastAsia" w:ascii="仿宋" w:hAnsi="仿宋" w:eastAsia="仿宋" w:cs="仿宋"/>
          <w:b/>
          <w:sz w:val="24"/>
        </w:rPr>
        <w:t>预付款</w:t>
      </w:r>
    </w:p>
    <w:p w14:paraId="1CF9CC3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3D9CB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1C738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E7C1E8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1514D7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4267AB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w:t>
      </w:r>
      <w:r>
        <w:rPr>
          <w:rFonts w:hint="eastAsia" w:ascii="仿宋" w:hAnsi="仿宋" w:eastAsia="仿宋" w:cs="仿宋"/>
        </w:rPr>
        <w:t>方不得以机构变动、人员更替、政策调整、单位放假等为由延迟付款。</w:t>
      </w:r>
    </w:p>
    <w:p w14:paraId="5F590E5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D0CF7C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3"/>
      <w:bookmarkEnd w:id="64"/>
      <w:bookmarkEnd w:id="65"/>
      <w:bookmarkEnd w:id="66"/>
      <w:bookmarkEnd w:id="67"/>
    </w:p>
    <w:p w14:paraId="1C33EE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DBF8A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41A202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933F8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8" w:name="_Toc3079"/>
      <w:bookmarkStart w:id="69" w:name="_Toc8586"/>
      <w:bookmarkStart w:id="70" w:name="_Toc5698"/>
      <w:bookmarkStart w:id="71" w:name="_Toc2375"/>
      <w:bookmarkStart w:id="72" w:name="_Toc24662"/>
      <w:r>
        <w:rPr>
          <w:rFonts w:hint="eastAsia" w:ascii="仿宋" w:hAnsi="仿宋" w:eastAsia="仿宋" w:cs="仿宋"/>
          <w:bCs/>
          <w:sz w:val="24"/>
        </w:rPr>
        <w:t>1.7.4若服务涉及货物的，则货物的：</w:t>
      </w:r>
    </w:p>
    <w:p w14:paraId="7EEA51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86E953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607D7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CCCBE9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8"/>
      <w:bookmarkEnd w:id="69"/>
      <w:bookmarkEnd w:id="70"/>
      <w:bookmarkEnd w:id="71"/>
      <w:bookmarkEnd w:id="72"/>
    </w:p>
    <w:p w14:paraId="43EEA2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6B81FD8">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4EC584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6E50D7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3" w:name="_Toc18683"/>
      <w:bookmarkStart w:id="74" w:name="_Toc26807"/>
      <w:bookmarkStart w:id="75" w:name="_Toc30329"/>
      <w:bookmarkStart w:id="76" w:name="_Toc32454"/>
      <w:bookmarkStart w:id="77"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C35E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51CDB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0999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3"/>
    <w:bookmarkEnd w:id="74"/>
    <w:bookmarkEnd w:id="75"/>
    <w:bookmarkEnd w:id="76"/>
    <w:bookmarkEnd w:id="77"/>
    <w:p w14:paraId="7789DBF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8" w:name="_Toc28375"/>
      <w:bookmarkStart w:id="79" w:name="_Toc15583"/>
      <w:bookmarkStart w:id="80" w:name="_Toc16021"/>
      <w:r>
        <w:rPr>
          <w:rFonts w:hint="eastAsia" w:ascii="仿宋" w:hAnsi="仿宋" w:eastAsia="仿宋" w:cs="仿宋"/>
          <w:b/>
          <w:sz w:val="24"/>
        </w:rPr>
        <w:t>1.9合同争议的解决</w:t>
      </w:r>
      <w:bookmarkEnd w:id="78"/>
      <w:bookmarkEnd w:id="79"/>
      <w:bookmarkEnd w:id="80"/>
    </w:p>
    <w:p w14:paraId="54D58B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0862911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7245"/>
      <w:bookmarkStart w:id="82" w:name="_Toc11173"/>
      <w:bookmarkStart w:id="83" w:name="_Toc15322"/>
      <w:r>
        <w:rPr>
          <w:rFonts w:hint="eastAsia" w:ascii="仿宋" w:hAnsi="仿宋" w:eastAsia="仿宋" w:cs="仿宋"/>
          <w:b/>
          <w:color w:val="auto"/>
          <w:sz w:val="24"/>
          <w:highlight w:val="none"/>
        </w:rPr>
        <w:t>2.0 合同生效</w:t>
      </w:r>
      <w:bookmarkEnd w:id="81"/>
      <w:bookmarkEnd w:id="82"/>
      <w:bookmarkEnd w:id="83"/>
    </w:p>
    <w:p w14:paraId="7B1C97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128B5F4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3AB14F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E11B0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4C07A1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2BAFB1F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AFA29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0885B2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7AC5DA6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3D2B2C4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99A4BB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2CA59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2CD86B9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32B5FAB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4CBC50D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D82D9B4">
      <w:pPr>
        <w:widowControl/>
        <w:adjustRightInd/>
        <w:jc w:val="left"/>
        <w:rPr>
          <w:rFonts w:hint="eastAsia" w:ascii="仿宋" w:hAnsi="仿宋" w:eastAsia="仿宋" w:cs="仿宋"/>
          <w:b/>
          <w:sz w:val="24"/>
        </w:rPr>
      </w:pPr>
      <w:r>
        <w:rPr>
          <w:rFonts w:hint="eastAsia" w:ascii="仿宋" w:hAnsi="仿宋" w:eastAsia="仿宋" w:cs="仿宋"/>
          <w:b/>
        </w:rPr>
        <w:br w:type="page"/>
      </w:r>
    </w:p>
    <w:p w14:paraId="54C95467">
      <w:pPr>
        <w:pStyle w:val="701"/>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70C9BB53">
      <w:pPr>
        <w:spacing w:line="560" w:lineRule="exact"/>
        <w:ind w:firstLine="482" w:firstLineChars="200"/>
        <w:outlineLvl w:val="0"/>
        <w:rPr>
          <w:rFonts w:hint="eastAsia" w:ascii="仿宋" w:hAnsi="仿宋" w:eastAsia="仿宋" w:cs="仿宋"/>
          <w:b/>
          <w:sz w:val="24"/>
        </w:rPr>
      </w:pPr>
      <w:bookmarkStart w:id="84" w:name="_Toc25079"/>
      <w:bookmarkStart w:id="85" w:name="_Toc19680"/>
      <w:bookmarkStart w:id="86" w:name="_Toc31297"/>
      <w:bookmarkStart w:id="87" w:name="_Toc5228"/>
      <w:bookmarkStart w:id="88" w:name="_Toc14021"/>
      <w:r>
        <w:rPr>
          <w:rFonts w:hint="eastAsia" w:ascii="仿宋" w:hAnsi="仿宋" w:eastAsia="仿宋" w:cs="仿宋"/>
          <w:b/>
          <w:sz w:val="24"/>
        </w:rPr>
        <w:t>2.1 定义</w:t>
      </w:r>
      <w:bookmarkEnd w:id="84"/>
      <w:bookmarkEnd w:id="85"/>
      <w:bookmarkEnd w:id="86"/>
      <w:bookmarkEnd w:id="87"/>
      <w:bookmarkEnd w:id="88"/>
    </w:p>
    <w:p w14:paraId="784DF477">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7994170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03EB07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657FD1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3B2003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43BBB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191A99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A99567F">
      <w:pPr>
        <w:spacing w:line="560" w:lineRule="exact"/>
        <w:ind w:firstLine="482" w:firstLineChars="200"/>
        <w:outlineLvl w:val="0"/>
        <w:rPr>
          <w:rFonts w:hint="eastAsia" w:ascii="仿宋" w:hAnsi="仿宋" w:eastAsia="仿宋" w:cs="仿宋"/>
          <w:b/>
          <w:sz w:val="24"/>
        </w:rPr>
      </w:pPr>
      <w:bookmarkStart w:id="89" w:name="_Toc31402"/>
      <w:bookmarkStart w:id="90" w:name="_Toc23289"/>
      <w:bookmarkStart w:id="91" w:name="_Toc19539"/>
      <w:bookmarkStart w:id="92" w:name="_Toc16752"/>
      <w:bookmarkStart w:id="93" w:name="_Toc3769"/>
      <w:r>
        <w:rPr>
          <w:rFonts w:hint="eastAsia" w:ascii="仿宋" w:hAnsi="仿宋" w:eastAsia="仿宋" w:cs="仿宋"/>
          <w:b/>
          <w:sz w:val="24"/>
        </w:rPr>
        <w:t>2.2 技术规范</w:t>
      </w:r>
      <w:bookmarkEnd w:id="89"/>
      <w:bookmarkEnd w:id="90"/>
      <w:bookmarkEnd w:id="91"/>
      <w:bookmarkEnd w:id="92"/>
      <w:bookmarkEnd w:id="93"/>
    </w:p>
    <w:p w14:paraId="53995E3E">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EE2D08">
      <w:pPr>
        <w:spacing w:line="560" w:lineRule="exact"/>
        <w:ind w:firstLine="482" w:firstLineChars="200"/>
        <w:outlineLvl w:val="0"/>
        <w:rPr>
          <w:rFonts w:hint="eastAsia" w:ascii="仿宋" w:hAnsi="仿宋" w:eastAsia="仿宋" w:cs="仿宋"/>
          <w:b/>
          <w:sz w:val="24"/>
        </w:rPr>
      </w:pPr>
      <w:bookmarkStart w:id="94" w:name="_Toc9161"/>
      <w:bookmarkStart w:id="95" w:name="_Toc13673"/>
      <w:bookmarkStart w:id="96" w:name="_Toc4133"/>
      <w:bookmarkStart w:id="97" w:name="_Toc27945"/>
      <w:bookmarkStart w:id="98" w:name="_Toc12412"/>
      <w:r>
        <w:rPr>
          <w:rFonts w:hint="eastAsia" w:ascii="仿宋" w:hAnsi="仿宋" w:eastAsia="仿宋" w:cs="仿宋"/>
          <w:b/>
          <w:sz w:val="24"/>
        </w:rPr>
        <w:t>2.3 知识产权</w:t>
      </w:r>
      <w:bookmarkEnd w:id="94"/>
      <w:bookmarkEnd w:id="95"/>
      <w:bookmarkEnd w:id="96"/>
      <w:bookmarkEnd w:id="97"/>
      <w:bookmarkEnd w:id="98"/>
    </w:p>
    <w:p w14:paraId="5F17E689">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461E90D">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28326F5">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8B379D8">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BD5396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3CC532F">
      <w:pPr>
        <w:spacing w:line="560" w:lineRule="exact"/>
        <w:ind w:firstLine="482" w:firstLineChars="200"/>
        <w:outlineLvl w:val="0"/>
        <w:rPr>
          <w:rFonts w:hint="eastAsia" w:ascii="仿宋" w:hAnsi="仿宋" w:eastAsia="仿宋" w:cs="仿宋"/>
          <w:b/>
          <w:sz w:val="24"/>
        </w:rPr>
      </w:pPr>
      <w:bookmarkStart w:id="99" w:name="_Toc22011"/>
      <w:bookmarkStart w:id="100" w:name="_Toc26555"/>
      <w:bookmarkStart w:id="101" w:name="_Toc15447"/>
      <w:bookmarkStart w:id="102" w:name="_Toc31233"/>
      <w:bookmarkStart w:id="103" w:name="_Toc32670"/>
      <w:r>
        <w:rPr>
          <w:rFonts w:hint="eastAsia" w:ascii="仿宋" w:hAnsi="仿宋" w:eastAsia="仿宋" w:cs="仿宋"/>
          <w:b/>
          <w:sz w:val="24"/>
        </w:rPr>
        <w:t>2.5 结算方式和付款条件</w:t>
      </w:r>
      <w:bookmarkEnd w:id="99"/>
      <w:bookmarkEnd w:id="100"/>
      <w:bookmarkEnd w:id="101"/>
      <w:bookmarkEnd w:id="102"/>
      <w:bookmarkEnd w:id="103"/>
    </w:p>
    <w:p w14:paraId="05A8021E">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2F0FA94">
      <w:pPr>
        <w:spacing w:line="560" w:lineRule="exact"/>
        <w:ind w:firstLine="482" w:firstLineChars="200"/>
        <w:outlineLvl w:val="0"/>
        <w:rPr>
          <w:rFonts w:hint="eastAsia" w:ascii="仿宋" w:hAnsi="仿宋" w:eastAsia="仿宋" w:cs="仿宋"/>
          <w:b/>
          <w:sz w:val="24"/>
        </w:rPr>
      </w:pPr>
      <w:bookmarkStart w:id="104" w:name="_Toc13467"/>
      <w:bookmarkStart w:id="105" w:name="_Toc30507"/>
      <w:bookmarkStart w:id="106" w:name="_Toc18990"/>
      <w:bookmarkStart w:id="107" w:name="_Toc16163"/>
      <w:bookmarkStart w:id="108" w:name="_Toc13154"/>
      <w:r>
        <w:rPr>
          <w:rFonts w:hint="eastAsia" w:ascii="仿宋" w:hAnsi="仿宋" w:eastAsia="仿宋" w:cs="仿宋"/>
          <w:b/>
          <w:sz w:val="24"/>
        </w:rPr>
        <w:t>2.6 技术资料和保密义务</w:t>
      </w:r>
      <w:bookmarkEnd w:id="104"/>
      <w:bookmarkEnd w:id="105"/>
      <w:bookmarkEnd w:id="106"/>
      <w:bookmarkEnd w:id="107"/>
      <w:bookmarkEnd w:id="108"/>
    </w:p>
    <w:p w14:paraId="0E37E255">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0B52705">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0524A77">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0F1720B">
      <w:pPr>
        <w:spacing w:line="560" w:lineRule="exact"/>
        <w:ind w:firstLine="482" w:firstLineChars="200"/>
        <w:outlineLvl w:val="0"/>
        <w:rPr>
          <w:rFonts w:hint="eastAsia" w:ascii="仿宋" w:hAnsi="仿宋" w:eastAsia="仿宋" w:cs="仿宋"/>
          <w:b/>
          <w:sz w:val="24"/>
        </w:rPr>
      </w:pPr>
      <w:bookmarkStart w:id="109" w:name="_Toc19069"/>
      <w:r>
        <w:rPr>
          <w:rFonts w:hint="eastAsia" w:ascii="仿宋" w:hAnsi="仿宋" w:eastAsia="仿宋" w:cs="仿宋"/>
          <w:b/>
          <w:sz w:val="24"/>
        </w:rPr>
        <w:t>2.7 质量保证</w:t>
      </w:r>
      <w:bookmarkEnd w:id="109"/>
    </w:p>
    <w:p w14:paraId="0243E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CEC5B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49C42538">
      <w:pPr>
        <w:spacing w:line="560" w:lineRule="exact"/>
        <w:ind w:firstLine="482" w:firstLineChars="200"/>
        <w:outlineLvl w:val="0"/>
        <w:rPr>
          <w:rFonts w:hint="eastAsia" w:ascii="仿宋" w:hAnsi="仿宋" w:eastAsia="仿宋" w:cs="仿宋"/>
          <w:b/>
          <w:sz w:val="24"/>
        </w:rPr>
      </w:pPr>
      <w:bookmarkStart w:id="110" w:name="_Toc22267"/>
      <w:r>
        <w:rPr>
          <w:rFonts w:hint="eastAsia" w:ascii="仿宋" w:hAnsi="仿宋" w:eastAsia="仿宋" w:cs="仿宋"/>
          <w:b/>
          <w:sz w:val="24"/>
        </w:rPr>
        <w:t>2.8 延迟履行</w:t>
      </w:r>
      <w:bookmarkEnd w:id="110"/>
    </w:p>
    <w:p w14:paraId="026572A2">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032E29B">
      <w:pPr>
        <w:spacing w:line="560" w:lineRule="exact"/>
        <w:ind w:firstLine="482" w:firstLineChars="200"/>
        <w:outlineLvl w:val="0"/>
        <w:rPr>
          <w:rFonts w:hint="eastAsia" w:ascii="仿宋" w:hAnsi="仿宋" w:eastAsia="仿宋" w:cs="仿宋"/>
          <w:b/>
          <w:sz w:val="24"/>
        </w:rPr>
      </w:pPr>
      <w:bookmarkStart w:id="111" w:name="_Toc10611"/>
      <w:r>
        <w:rPr>
          <w:rFonts w:hint="eastAsia" w:ascii="仿宋" w:hAnsi="仿宋" w:eastAsia="仿宋" w:cs="仿宋"/>
          <w:b/>
          <w:sz w:val="24"/>
        </w:rPr>
        <w:t>2.9 合同变更</w:t>
      </w:r>
      <w:bookmarkEnd w:id="111"/>
    </w:p>
    <w:p w14:paraId="6945BD18">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239C8105">
      <w:pPr>
        <w:spacing w:line="560" w:lineRule="exact"/>
        <w:ind w:firstLine="482" w:firstLineChars="200"/>
        <w:outlineLvl w:val="0"/>
        <w:rPr>
          <w:rFonts w:hint="eastAsia" w:ascii="仿宋" w:hAnsi="仿宋" w:eastAsia="仿宋" w:cs="仿宋"/>
          <w:b/>
          <w:sz w:val="24"/>
        </w:rPr>
      </w:pPr>
      <w:bookmarkStart w:id="112" w:name="_Toc10663"/>
      <w:bookmarkStart w:id="113" w:name="_Toc21830"/>
      <w:bookmarkStart w:id="114" w:name="_Toc23368"/>
      <w:bookmarkStart w:id="115" w:name="_Toc42"/>
      <w:bookmarkStart w:id="116" w:name="_Toc26689"/>
      <w:r>
        <w:rPr>
          <w:rFonts w:hint="eastAsia" w:ascii="仿宋" w:hAnsi="仿宋" w:eastAsia="仿宋" w:cs="仿宋"/>
          <w:b/>
          <w:sz w:val="24"/>
        </w:rPr>
        <w:t>2.10 合同转让和分包</w:t>
      </w:r>
      <w:bookmarkEnd w:id="112"/>
      <w:bookmarkEnd w:id="113"/>
      <w:bookmarkEnd w:id="114"/>
      <w:bookmarkEnd w:id="115"/>
      <w:bookmarkEnd w:id="116"/>
    </w:p>
    <w:p w14:paraId="6B16AF0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D9BA9B">
      <w:pPr>
        <w:spacing w:line="560" w:lineRule="exact"/>
        <w:ind w:firstLine="482" w:firstLineChars="200"/>
        <w:outlineLvl w:val="0"/>
        <w:rPr>
          <w:rFonts w:hint="eastAsia" w:ascii="仿宋" w:hAnsi="仿宋" w:eastAsia="仿宋" w:cs="仿宋"/>
          <w:b/>
          <w:sz w:val="24"/>
        </w:rPr>
      </w:pPr>
      <w:bookmarkStart w:id="117" w:name="_Toc14371"/>
      <w:bookmarkStart w:id="118" w:name="_Toc32494"/>
      <w:bookmarkStart w:id="119" w:name="_Toc4720"/>
      <w:bookmarkStart w:id="120" w:name="_Toc25571"/>
      <w:bookmarkStart w:id="121" w:name="_Toc26633"/>
      <w:r>
        <w:rPr>
          <w:rFonts w:hint="eastAsia" w:ascii="仿宋" w:hAnsi="仿宋" w:eastAsia="仿宋" w:cs="仿宋"/>
          <w:b/>
          <w:sz w:val="24"/>
        </w:rPr>
        <w:t>2.11 不可抗力</w:t>
      </w:r>
      <w:bookmarkEnd w:id="117"/>
      <w:bookmarkEnd w:id="118"/>
      <w:bookmarkEnd w:id="119"/>
      <w:bookmarkEnd w:id="120"/>
      <w:bookmarkEnd w:id="121"/>
    </w:p>
    <w:p w14:paraId="783CC12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02AB1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389EF51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366DFB7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FF96822">
      <w:pPr>
        <w:spacing w:line="560" w:lineRule="exact"/>
        <w:ind w:firstLine="482" w:firstLineChars="200"/>
        <w:outlineLvl w:val="0"/>
        <w:rPr>
          <w:rFonts w:hint="eastAsia" w:ascii="仿宋" w:hAnsi="仿宋" w:eastAsia="仿宋" w:cs="仿宋"/>
          <w:b/>
          <w:sz w:val="24"/>
        </w:rPr>
      </w:pPr>
      <w:bookmarkStart w:id="122" w:name="_Toc23854"/>
      <w:bookmarkStart w:id="123" w:name="_Toc14115"/>
      <w:bookmarkStart w:id="124" w:name="_Toc24465"/>
      <w:bookmarkStart w:id="125" w:name="_Toc3638"/>
      <w:bookmarkStart w:id="126" w:name="_Toc25783"/>
      <w:r>
        <w:rPr>
          <w:rFonts w:hint="eastAsia" w:ascii="仿宋" w:hAnsi="仿宋" w:eastAsia="仿宋" w:cs="仿宋"/>
          <w:b/>
          <w:sz w:val="24"/>
        </w:rPr>
        <w:t>2.12 税费</w:t>
      </w:r>
      <w:bookmarkEnd w:id="122"/>
      <w:bookmarkEnd w:id="123"/>
      <w:bookmarkEnd w:id="124"/>
      <w:bookmarkEnd w:id="125"/>
      <w:bookmarkEnd w:id="126"/>
    </w:p>
    <w:p w14:paraId="36A65C66">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2F6F8A6">
      <w:pPr>
        <w:spacing w:line="560" w:lineRule="exact"/>
        <w:ind w:firstLine="482" w:firstLineChars="200"/>
        <w:outlineLvl w:val="0"/>
        <w:rPr>
          <w:rFonts w:hint="eastAsia" w:ascii="仿宋" w:hAnsi="仿宋" w:eastAsia="仿宋" w:cs="仿宋"/>
          <w:b/>
          <w:sz w:val="24"/>
        </w:rPr>
      </w:pPr>
      <w:bookmarkStart w:id="127" w:name="_Toc25525"/>
      <w:bookmarkStart w:id="128" w:name="_Toc14814"/>
      <w:bookmarkStart w:id="129" w:name="_Toc26883"/>
      <w:bookmarkStart w:id="130" w:name="_Toc30105"/>
      <w:bookmarkStart w:id="131" w:name="_Toc7315"/>
      <w:r>
        <w:rPr>
          <w:rFonts w:hint="eastAsia" w:ascii="仿宋" w:hAnsi="仿宋" w:eastAsia="仿宋" w:cs="仿宋"/>
          <w:b/>
          <w:sz w:val="24"/>
        </w:rPr>
        <w:t>2.13 乙方破产</w:t>
      </w:r>
      <w:bookmarkEnd w:id="127"/>
      <w:bookmarkEnd w:id="128"/>
      <w:bookmarkEnd w:id="129"/>
      <w:bookmarkEnd w:id="130"/>
      <w:bookmarkEnd w:id="131"/>
    </w:p>
    <w:p w14:paraId="288852A5">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64F9D5">
      <w:pPr>
        <w:spacing w:line="560" w:lineRule="exact"/>
        <w:ind w:firstLine="482" w:firstLineChars="200"/>
        <w:outlineLvl w:val="0"/>
        <w:rPr>
          <w:rFonts w:hint="eastAsia" w:ascii="仿宋" w:hAnsi="仿宋" w:eastAsia="仿宋" w:cs="仿宋"/>
          <w:b/>
          <w:sz w:val="24"/>
        </w:rPr>
      </w:pPr>
      <w:bookmarkStart w:id="132" w:name="_Toc2016"/>
      <w:bookmarkStart w:id="133" w:name="_Toc23323"/>
      <w:bookmarkStart w:id="134" w:name="_Toc1123"/>
      <w:r>
        <w:rPr>
          <w:rFonts w:hint="eastAsia" w:ascii="仿宋" w:hAnsi="仿宋" w:eastAsia="仿宋" w:cs="仿宋"/>
          <w:b/>
          <w:sz w:val="24"/>
        </w:rPr>
        <w:t>2.14 合同中止、终止</w:t>
      </w:r>
      <w:bookmarkEnd w:id="132"/>
      <w:bookmarkEnd w:id="133"/>
      <w:bookmarkEnd w:id="134"/>
    </w:p>
    <w:p w14:paraId="0360DB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0F5770C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2C1870F">
      <w:pPr>
        <w:spacing w:line="560" w:lineRule="exact"/>
        <w:ind w:firstLine="482" w:firstLineChars="200"/>
        <w:outlineLvl w:val="0"/>
        <w:rPr>
          <w:rFonts w:hint="eastAsia" w:ascii="仿宋" w:hAnsi="仿宋" w:eastAsia="仿宋" w:cs="仿宋"/>
          <w:b/>
          <w:sz w:val="24"/>
        </w:rPr>
      </w:pPr>
      <w:bookmarkStart w:id="135" w:name="_Toc17363"/>
      <w:bookmarkStart w:id="136" w:name="_Toc1969"/>
      <w:bookmarkStart w:id="137" w:name="_Toc14525"/>
      <w:r>
        <w:rPr>
          <w:rFonts w:hint="eastAsia" w:ascii="仿宋" w:hAnsi="仿宋" w:eastAsia="仿宋" w:cs="仿宋"/>
          <w:b/>
          <w:sz w:val="24"/>
        </w:rPr>
        <w:t>2.15 检验和验收</w:t>
      </w:r>
      <w:bookmarkEnd w:id="135"/>
      <w:bookmarkEnd w:id="136"/>
      <w:bookmarkEnd w:id="137"/>
    </w:p>
    <w:p w14:paraId="668FBFC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BE4C35D">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09C623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E8D8581">
      <w:pPr>
        <w:spacing w:line="560" w:lineRule="exact"/>
        <w:ind w:firstLine="482" w:firstLineChars="200"/>
        <w:outlineLvl w:val="0"/>
        <w:rPr>
          <w:rFonts w:hint="eastAsia" w:ascii="仿宋" w:hAnsi="仿宋" w:eastAsia="仿宋" w:cs="仿宋"/>
          <w:b/>
          <w:sz w:val="24"/>
        </w:rPr>
      </w:pPr>
      <w:bookmarkStart w:id="138" w:name="_Toc2308"/>
      <w:bookmarkStart w:id="139" w:name="_Toc9808"/>
      <w:bookmarkStart w:id="140" w:name="_Toc31892"/>
      <w:bookmarkStart w:id="141" w:name="_Toc12666"/>
      <w:bookmarkStart w:id="142" w:name="_Toc25198"/>
      <w:r>
        <w:rPr>
          <w:rFonts w:hint="eastAsia" w:ascii="仿宋" w:hAnsi="仿宋" w:eastAsia="仿宋" w:cs="仿宋"/>
          <w:b/>
          <w:sz w:val="24"/>
        </w:rPr>
        <w:t>2.16 通知和送达</w:t>
      </w:r>
      <w:bookmarkEnd w:id="138"/>
      <w:bookmarkEnd w:id="139"/>
      <w:bookmarkEnd w:id="140"/>
      <w:bookmarkEnd w:id="141"/>
      <w:bookmarkEnd w:id="142"/>
    </w:p>
    <w:p w14:paraId="1E12188D">
      <w:pPr>
        <w:spacing w:line="560" w:lineRule="exact"/>
        <w:ind w:firstLine="480" w:firstLineChars="200"/>
        <w:rPr>
          <w:rFonts w:hint="eastAsia" w:ascii="仿宋" w:hAnsi="仿宋" w:eastAsia="仿宋" w:cs="仿宋"/>
          <w:sz w:val="24"/>
        </w:rPr>
      </w:pPr>
      <w:bookmarkStart w:id="143" w:name="_Toc18401"/>
      <w:bookmarkStart w:id="144"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03D19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1E508D45">
      <w:pPr>
        <w:spacing w:line="560" w:lineRule="exact"/>
        <w:ind w:firstLine="482" w:firstLineChars="200"/>
        <w:outlineLvl w:val="0"/>
        <w:rPr>
          <w:rFonts w:hint="eastAsia" w:ascii="仿宋" w:hAnsi="仿宋" w:eastAsia="仿宋" w:cs="仿宋"/>
          <w:b/>
          <w:sz w:val="24"/>
        </w:rPr>
      </w:pPr>
      <w:bookmarkStart w:id="145" w:name="_Toc5063"/>
      <w:bookmarkStart w:id="146" w:name="_Toc27644"/>
      <w:bookmarkStart w:id="147" w:name="_Toc12254"/>
      <w:bookmarkStart w:id="148" w:name="_Toc20808"/>
      <w:bookmarkStart w:id="149" w:name="_Toc28906"/>
      <w:r>
        <w:rPr>
          <w:rFonts w:hint="eastAsia" w:ascii="仿宋" w:hAnsi="仿宋" w:eastAsia="仿宋" w:cs="仿宋"/>
          <w:b/>
          <w:sz w:val="24"/>
        </w:rPr>
        <w:t>2.17 合同使用的文字和适用的法律</w:t>
      </w:r>
      <w:bookmarkEnd w:id="145"/>
      <w:bookmarkEnd w:id="146"/>
      <w:bookmarkEnd w:id="147"/>
      <w:bookmarkEnd w:id="148"/>
      <w:bookmarkEnd w:id="149"/>
    </w:p>
    <w:p w14:paraId="75C0B4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43C9D1D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028B3902">
      <w:pPr>
        <w:spacing w:line="560" w:lineRule="exact"/>
        <w:ind w:firstLine="482" w:firstLineChars="200"/>
        <w:outlineLvl w:val="0"/>
        <w:rPr>
          <w:rFonts w:hint="eastAsia" w:ascii="仿宋" w:hAnsi="仿宋" w:eastAsia="仿宋" w:cs="仿宋"/>
          <w:b/>
          <w:sz w:val="24"/>
        </w:rPr>
      </w:pPr>
      <w:bookmarkStart w:id="150" w:name="_Toc18540"/>
      <w:bookmarkStart w:id="151" w:name="_Toc30599"/>
      <w:bookmarkStart w:id="152" w:name="_Toc4355"/>
      <w:r>
        <w:rPr>
          <w:rFonts w:hint="eastAsia" w:ascii="仿宋" w:hAnsi="仿宋" w:eastAsia="仿宋" w:cs="仿宋"/>
          <w:b/>
          <w:sz w:val="24"/>
        </w:rPr>
        <w:t>2.18 计量单位</w:t>
      </w:r>
      <w:bookmarkEnd w:id="150"/>
      <w:bookmarkEnd w:id="151"/>
      <w:bookmarkEnd w:id="152"/>
    </w:p>
    <w:p w14:paraId="549BDACE">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C073D9A">
      <w:pPr>
        <w:spacing w:line="560" w:lineRule="exact"/>
        <w:ind w:firstLine="482" w:firstLineChars="200"/>
        <w:outlineLvl w:val="0"/>
        <w:rPr>
          <w:rFonts w:hint="eastAsia" w:ascii="仿宋" w:hAnsi="仿宋" w:eastAsia="仿宋" w:cs="仿宋"/>
          <w:b/>
          <w:sz w:val="24"/>
        </w:rPr>
      </w:pPr>
      <w:bookmarkStart w:id="153" w:name="_Toc18567"/>
      <w:bookmarkStart w:id="154" w:name="_Toc279701263"/>
      <w:bookmarkStart w:id="155" w:name="_Toc10330"/>
      <w:bookmarkStart w:id="156" w:name="_Toc487900373"/>
      <w:bookmarkStart w:id="157" w:name="_Toc259093692"/>
      <w:bookmarkStart w:id="158" w:name="_Toc12773"/>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14:paraId="5F312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71F8A08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BD3ECB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302D140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FA8F295">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9" w:name="_Toc331685784"/>
      <w:r>
        <w:rPr>
          <w:rFonts w:hint="eastAsia" w:ascii="仿宋" w:hAnsi="仿宋" w:eastAsia="仿宋" w:cs="仿宋"/>
          <w:b/>
          <w:sz w:val="24"/>
        </w:rPr>
        <w:t xml:space="preserve"> </w:t>
      </w:r>
      <w:bookmarkEnd w:id="159"/>
      <w:r>
        <w:rPr>
          <w:rFonts w:hint="eastAsia" w:ascii="仿宋" w:hAnsi="仿宋" w:eastAsia="仿宋" w:cs="仿宋"/>
          <w:b/>
          <w:kern w:val="2"/>
          <w:sz w:val="24"/>
          <w:szCs w:val="24"/>
          <w:lang w:val="en-US" w:eastAsia="zh-CN" w:bidi="ar-SA"/>
        </w:rPr>
        <w:t>第三部分  合同专用条款</w:t>
      </w:r>
    </w:p>
    <w:p w14:paraId="56AF8BD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6531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657289">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7280BE0D">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3CBFB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CB35D5">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0BCF0F2B">
            <w:pPr>
              <w:spacing w:line="360" w:lineRule="auto"/>
              <w:rPr>
                <w:rFonts w:hint="eastAsia" w:ascii="仿宋" w:hAnsi="仿宋" w:eastAsia="仿宋" w:cs="仿宋"/>
                <w:sz w:val="24"/>
              </w:rPr>
            </w:pPr>
          </w:p>
        </w:tc>
      </w:tr>
      <w:tr w14:paraId="03757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D9D0BA">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11D8252A">
            <w:pPr>
              <w:spacing w:line="360" w:lineRule="auto"/>
              <w:rPr>
                <w:rFonts w:hint="eastAsia" w:ascii="仿宋" w:hAnsi="仿宋" w:eastAsia="仿宋" w:cs="仿宋"/>
                <w:sz w:val="24"/>
              </w:rPr>
            </w:pPr>
          </w:p>
        </w:tc>
      </w:tr>
      <w:tr w14:paraId="17F7F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3F5D56">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00FD2F02">
            <w:pPr>
              <w:spacing w:line="360" w:lineRule="auto"/>
              <w:rPr>
                <w:rFonts w:hint="eastAsia" w:ascii="仿宋" w:hAnsi="仿宋" w:eastAsia="仿宋" w:cs="仿宋"/>
                <w:sz w:val="24"/>
              </w:rPr>
            </w:pPr>
          </w:p>
        </w:tc>
      </w:tr>
      <w:tr w14:paraId="4FCA2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FE82DE">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2B1B0C69">
            <w:pPr>
              <w:spacing w:line="360" w:lineRule="auto"/>
              <w:rPr>
                <w:rFonts w:hint="eastAsia" w:ascii="仿宋" w:hAnsi="仿宋" w:eastAsia="仿宋" w:cs="仿宋"/>
                <w:sz w:val="24"/>
              </w:rPr>
            </w:pPr>
          </w:p>
        </w:tc>
      </w:tr>
      <w:tr w14:paraId="709C5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D3EB4C">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2275E4E1">
            <w:pPr>
              <w:spacing w:line="360" w:lineRule="auto"/>
              <w:rPr>
                <w:rFonts w:hint="eastAsia" w:ascii="仿宋" w:hAnsi="仿宋" w:eastAsia="仿宋" w:cs="仿宋"/>
                <w:sz w:val="24"/>
              </w:rPr>
            </w:pPr>
          </w:p>
        </w:tc>
      </w:tr>
      <w:tr w14:paraId="7FA54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0640C4">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F36FD08">
            <w:pPr>
              <w:spacing w:line="360" w:lineRule="auto"/>
              <w:rPr>
                <w:rFonts w:hint="eastAsia" w:ascii="仿宋" w:hAnsi="仿宋" w:eastAsia="仿宋" w:cs="仿宋"/>
                <w:sz w:val="24"/>
              </w:rPr>
            </w:pPr>
          </w:p>
        </w:tc>
      </w:tr>
      <w:tr w14:paraId="232EC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BA2E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12C65253">
            <w:pPr>
              <w:spacing w:line="360" w:lineRule="auto"/>
              <w:rPr>
                <w:rFonts w:hint="eastAsia" w:ascii="仿宋" w:hAnsi="仿宋" w:eastAsia="仿宋" w:cs="仿宋"/>
                <w:sz w:val="24"/>
              </w:rPr>
            </w:pPr>
          </w:p>
        </w:tc>
      </w:tr>
      <w:tr w14:paraId="1BE4D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21DE4F">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6F814F90">
            <w:pPr>
              <w:spacing w:line="360" w:lineRule="auto"/>
              <w:rPr>
                <w:rFonts w:hint="eastAsia" w:ascii="仿宋" w:hAnsi="仿宋" w:eastAsia="仿宋" w:cs="仿宋"/>
                <w:sz w:val="24"/>
              </w:rPr>
            </w:pPr>
          </w:p>
        </w:tc>
      </w:tr>
      <w:tr w14:paraId="44FD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180147">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9DE45A2">
            <w:pPr>
              <w:spacing w:line="360" w:lineRule="auto"/>
              <w:rPr>
                <w:rFonts w:hint="eastAsia" w:ascii="仿宋" w:hAnsi="仿宋" w:eastAsia="仿宋" w:cs="仿宋"/>
                <w:sz w:val="24"/>
              </w:rPr>
            </w:pPr>
          </w:p>
        </w:tc>
      </w:tr>
      <w:tr w14:paraId="3ECD8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74105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E68E1BF">
            <w:pPr>
              <w:spacing w:line="360" w:lineRule="auto"/>
              <w:rPr>
                <w:rFonts w:hint="eastAsia" w:ascii="仿宋" w:hAnsi="仿宋" w:eastAsia="仿宋" w:cs="仿宋"/>
                <w:sz w:val="24"/>
              </w:rPr>
            </w:pPr>
          </w:p>
        </w:tc>
      </w:tr>
      <w:tr w14:paraId="48B0E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F9F65">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051795B4">
            <w:pPr>
              <w:spacing w:line="360" w:lineRule="auto"/>
              <w:rPr>
                <w:rFonts w:hint="eastAsia" w:ascii="仿宋" w:hAnsi="仿宋" w:eastAsia="仿宋" w:cs="仿宋"/>
                <w:sz w:val="24"/>
              </w:rPr>
            </w:pPr>
          </w:p>
        </w:tc>
      </w:tr>
      <w:tr w14:paraId="34A83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C9FB97">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5DDF0143">
            <w:pPr>
              <w:spacing w:line="360" w:lineRule="auto"/>
              <w:rPr>
                <w:rFonts w:hint="eastAsia" w:ascii="仿宋" w:hAnsi="仿宋" w:eastAsia="仿宋" w:cs="仿宋"/>
                <w:sz w:val="24"/>
              </w:rPr>
            </w:pPr>
          </w:p>
        </w:tc>
      </w:tr>
      <w:tr w14:paraId="790C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CD4E1D">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DB82433">
            <w:pPr>
              <w:spacing w:line="360" w:lineRule="auto"/>
              <w:rPr>
                <w:rFonts w:hint="eastAsia" w:ascii="仿宋" w:hAnsi="仿宋" w:eastAsia="仿宋" w:cs="仿宋"/>
                <w:sz w:val="24"/>
              </w:rPr>
            </w:pPr>
          </w:p>
        </w:tc>
      </w:tr>
      <w:tr w14:paraId="1DADE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B8B525">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156407C4">
            <w:pPr>
              <w:spacing w:line="360" w:lineRule="auto"/>
              <w:rPr>
                <w:rFonts w:hint="eastAsia" w:ascii="仿宋" w:hAnsi="仿宋" w:eastAsia="仿宋" w:cs="仿宋"/>
                <w:sz w:val="24"/>
              </w:rPr>
            </w:pPr>
          </w:p>
        </w:tc>
      </w:tr>
      <w:tr w14:paraId="11C4F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5572A4C3">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3AB9BEB2">
            <w:pPr>
              <w:spacing w:line="360" w:lineRule="auto"/>
              <w:rPr>
                <w:rFonts w:hint="eastAsia" w:ascii="仿宋" w:hAnsi="仿宋" w:eastAsia="仿宋" w:cs="仿宋"/>
                <w:sz w:val="24"/>
              </w:rPr>
            </w:pPr>
          </w:p>
        </w:tc>
      </w:tr>
      <w:tr w14:paraId="2F22E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2DDC1B">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4FEA7603">
            <w:pPr>
              <w:spacing w:line="360" w:lineRule="auto"/>
              <w:ind w:left="-420" w:leftChars="-200" w:right="-420" w:rightChars="-200" w:firstLine="480" w:firstLineChars="200"/>
              <w:rPr>
                <w:rFonts w:hint="eastAsia" w:ascii="仿宋" w:hAnsi="仿宋" w:eastAsia="仿宋" w:cs="仿宋"/>
                <w:sz w:val="24"/>
              </w:rPr>
            </w:pPr>
          </w:p>
        </w:tc>
      </w:tr>
      <w:tr w14:paraId="51320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5BE54A">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63DA5A8D">
            <w:pPr>
              <w:spacing w:line="360" w:lineRule="auto"/>
              <w:ind w:left="-420" w:leftChars="-200" w:right="-420" w:rightChars="-200" w:firstLine="480" w:firstLineChars="200"/>
              <w:rPr>
                <w:rFonts w:hint="eastAsia" w:ascii="仿宋" w:hAnsi="仿宋" w:eastAsia="仿宋" w:cs="仿宋"/>
                <w:sz w:val="24"/>
              </w:rPr>
            </w:pPr>
          </w:p>
        </w:tc>
      </w:tr>
      <w:tr w14:paraId="464FD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01B5D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7C1D7826">
            <w:pPr>
              <w:spacing w:line="360" w:lineRule="auto"/>
              <w:rPr>
                <w:rFonts w:hint="eastAsia" w:ascii="仿宋" w:hAnsi="仿宋" w:eastAsia="仿宋" w:cs="仿宋"/>
                <w:sz w:val="24"/>
              </w:rPr>
            </w:pPr>
          </w:p>
        </w:tc>
      </w:tr>
      <w:tr w14:paraId="06FC1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BB5689">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8A62D15">
            <w:pPr>
              <w:spacing w:line="360" w:lineRule="auto"/>
              <w:rPr>
                <w:rFonts w:hint="eastAsia" w:ascii="仿宋" w:hAnsi="仿宋" w:eastAsia="仿宋" w:cs="仿宋"/>
                <w:sz w:val="24"/>
              </w:rPr>
            </w:pPr>
          </w:p>
        </w:tc>
      </w:tr>
      <w:tr w14:paraId="50053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173BC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3C38755D">
            <w:pPr>
              <w:spacing w:line="360" w:lineRule="auto"/>
              <w:rPr>
                <w:rFonts w:hint="eastAsia" w:ascii="仿宋" w:hAnsi="仿宋" w:eastAsia="仿宋" w:cs="仿宋"/>
                <w:sz w:val="24"/>
              </w:rPr>
            </w:pPr>
          </w:p>
        </w:tc>
      </w:tr>
      <w:tr w14:paraId="7ECDF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80C2D3">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E340AFD">
            <w:pPr>
              <w:spacing w:line="360" w:lineRule="auto"/>
              <w:rPr>
                <w:rFonts w:hint="eastAsia" w:ascii="仿宋" w:hAnsi="仿宋" w:eastAsia="仿宋" w:cs="仿宋"/>
                <w:sz w:val="24"/>
              </w:rPr>
            </w:pPr>
          </w:p>
        </w:tc>
      </w:tr>
      <w:tr w14:paraId="6241A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D9D8657">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32C8F918">
            <w:pPr>
              <w:spacing w:line="360" w:lineRule="auto"/>
              <w:rPr>
                <w:rFonts w:hint="eastAsia" w:ascii="仿宋" w:hAnsi="仿宋" w:eastAsia="仿宋" w:cs="仿宋"/>
                <w:sz w:val="24"/>
              </w:rPr>
            </w:pPr>
          </w:p>
        </w:tc>
      </w:tr>
    </w:tbl>
    <w:p w14:paraId="0565C758">
      <w:pPr>
        <w:spacing w:line="360" w:lineRule="auto"/>
        <w:ind w:left="-420" w:leftChars="-200" w:right="-420" w:rightChars="-200" w:firstLine="480" w:firstLineChars="200"/>
        <w:rPr>
          <w:rFonts w:hint="eastAsia" w:ascii="仿宋" w:hAnsi="仿宋" w:eastAsia="仿宋" w:cs="仿宋"/>
          <w:sz w:val="24"/>
        </w:rPr>
      </w:pPr>
    </w:p>
    <w:p w14:paraId="44EB753E">
      <w:pPr>
        <w:spacing w:line="360" w:lineRule="auto"/>
        <w:ind w:left="-420" w:leftChars="-200" w:right="-420" w:rightChars="-200" w:firstLine="480" w:firstLineChars="200"/>
        <w:jc w:val="center"/>
        <w:outlineLvl w:val="0"/>
        <w:rPr>
          <w:rFonts w:hint="eastAsia" w:ascii="仿宋" w:hAnsi="仿宋" w:eastAsia="仿宋" w:cs="仿宋"/>
          <w:sz w:val="24"/>
        </w:rPr>
      </w:pPr>
    </w:p>
    <w:p w14:paraId="0CE3BBC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45B5F2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27931F2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E2DBCD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90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10 </w:t>
      </w:r>
      <w:r>
        <w:rPr>
          <w:rFonts w:hint="eastAsia" w:ascii="仿宋" w:hAnsi="仿宋" w:eastAsia="仿宋" w:cs="仿宋"/>
          <w:sz w:val="24"/>
        </w:rPr>
        <w:t>分。评分依下述所列为评标打分依据，分值如下（计算分值时，按其算术平均值保留小数2位）。</w:t>
      </w:r>
    </w:p>
    <w:p w14:paraId="553DFFF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90</w:t>
      </w:r>
      <w:r>
        <w:rPr>
          <w:rFonts w:hint="eastAsia" w:ascii="仿宋" w:hAnsi="仿宋" w:eastAsia="仿宋" w:cs="仿宋"/>
          <w:b/>
          <w:bCs/>
          <w:iCs/>
          <w:sz w:val="24"/>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456BA1E1">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51E7DE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27BB28EC">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7436971E">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4961150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86598A">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6204B0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top"/>
          </w:tcPr>
          <w:p w14:paraId="29968D76">
            <w:pPr>
              <w:spacing w:line="421" w:lineRule="auto"/>
              <w:rPr>
                <w:rFonts w:hint="eastAsia" w:ascii="仿宋" w:hAnsi="仿宋" w:eastAsia="仿宋" w:cs="仿宋"/>
                <w:sz w:val="24"/>
                <w:szCs w:val="24"/>
              </w:rPr>
            </w:pPr>
          </w:p>
          <w:p w14:paraId="76C8E802">
            <w:pPr>
              <w:spacing w:line="240" w:lineRule="exact"/>
              <w:jc w:val="both"/>
              <w:rPr>
                <w:rFonts w:hint="eastAsia" w:ascii="仿宋" w:hAnsi="仿宋" w:eastAsia="仿宋"/>
                <w:color w:val="auto"/>
                <w:sz w:val="24"/>
                <w:highlight w:val="none"/>
              </w:rPr>
            </w:pPr>
          </w:p>
          <w:p w14:paraId="5618A01E">
            <w:pPr>
              <w:spacing w:line="240" w:lineRule="exact"/>
              <w:jc w:val="both"/>
              <w:rPr>
                <w:rFonts w:hint="eastAsia" w:ascii="仿宋" w:hAnsi="仿宋" w:eastAsia="仿宋"/>
                <w:color w:val="auto"/>
                <w:sz w:val="24"/>
                <w:highlight w:val="none"/>
              </w:rPr>
            </w:pPr>
          </w:p>
          <w:p w14:paraId="03BFBA5A">
            <w:pPr>
              <w:spacing w:line="240" w:lineRule="auto"/>
              <w:jc w:val="both"/>
              <w:rPr>
                <w:rFonts w:hint="eastAsia" w:ascii="仿宋" w:hAnsi="仿宋" w:eastAsia="仿宋" w:cs="仿宋"/>
                <w:kern w:val="0"/>
                <w:sz w:val="24"/>
                <w:szCs w:val="24"/>
                <w:lang w:val="en-US" w:eastAsia="zh-CN" w:bidi="ar-SA"/>
              </w:rPr>
            </w:pPr>
            <w:r>
              <w:rPr>
                <w:rFonts w:hint="eastAsia" w:ascii="仿宋" w:hAnsi="仿宋" w:eastAsia="仿宋"/>
                <w:color w:val="auto"/>
                <w:sz w:val="24"/>
                <w:highlight w:val="none"/>
              </w:rPr>
              <w:t>管理体系</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top"/>
          </w:tcPr>
          <w:p w14:paraId="72C33C7B">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投标人</w:t>
            </w:r>
            <w:r>
              <w:rPr>
                <w:rFonts w:hint="eastAsia" w:ascii="仿宋" w:hAnsi="仿宋" w:eastAsia="仿宋"/>
                <w:color w:val="auto"/>
                <w:sz w:val="24"/>
                <w:highlight w:val="none"/>
              </w:rPr>
              <w:t>具有有效期内的质量管理体系认证，环境管理体系认证，职业健康安全管理体系认证证书</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每项得1分</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最高的3分</w:t>
            </w:r>
            <w:r>
              <w:rPr>
                <w:rFonts w:hint="eastAsia" w:ascii="仿宋" w:hAnsi="仿宋" w:eastAsia="仿宋"/>
                <w:color w:val="auto"/>
                <w:sz w:val="24"/>
                <w:highlight w:val="none"/>
              </w:rPr>
              <w:t>。</w:t>
            </w:r>
          </w:p>
          <w:p w14:paraId="7A4FC1FD">
            <w:pPr>
              <w:pStyle w:val="339"/>
              <w:spacing w:before="1" w:line="223" w:lineRule="auto"/>
              <w:rPr>
                <w:rFonts w:hint="eastAsia" w:ascii="仿宋" w:hAnsi="仿宋" w:eastAsia="仿宋" w:cs="仿宋"/>
                <w:kern w:val="0"/>
                <w:sz w:val="24"/>
                <w:szCs w:val="24"/>
                <w:lang w:val="en-US" w:eastAsia="zh-CN" w:bidi="ar-SA"/>
              </w:rPr>
            </w:pPr>
            <w:r>
              <w:rPr>
                <w:rFonts w:hint="eastAsia" w:ascii="仿宋" w:hAnsi="仿宋" w:eastAsia="仿宋" w:cs="仿宋"/>
                <w:bCs/>
                <w:color w:val="auto"/>
                <w:kern w:val="0"/>
                <w:sz w:val="24"/>
                <w:szCs w:val="24"/>
                <w:highlight w:val="none"/>
              </w:rPr>
              <w:t>注：须提供证书</w:t>
            </w:r>
            <w:r>
              <w:rPr>
                <w:rFonts w:hint="eastAsia" w:ascii="仿宋" w:hAnsi="仿宋" w:eastAsia="仿宋" w:cs="仿宋"/>
                <w:bCs/>
                <w:color w:val="auto"/>
                <w:kern w:val="0"/>
                <w:sz w:val="24"/>
                <w:szCs w:val="24"/>
                <w:highlight w:val="none"/>
                <w:lang w:val="en-US" w:eastAsia="zh-CN"/>
              </w:rPr>
              <w:t>复印</w:t>
            </w:r>
            <w:r>
              <w:rPr>
                <w:rFonts w:hint="eastAsia" w:ascii="仿宋" w:hAnsi="仿宋" w:eastAsia="仿宋" w:cs="仿宋"/>
                <w:bCs/>
                <w:color w:val="auto"/>
                <w:kern w:val="0"/>
                <w:sz w:val="24"/>
                <w:szCs w:val="24"/>
                <w:highlight w:val="none"/>
              </w:rPr>
              <w:t>件加盖投标</w:t>
            </w:r>
            <w:r>
              <w:rPr>
                <w:rFonts w:hint="eastAsia" w:ascii="仿宋" w:hAnsi="仿宋" w:eastAsia="仿宋" w:cs="仿宋"/>
                <w:bCs/>
                <w:color w:val="auto"/>
                <w:kern w:val="0"/>
                <w:sz w:val="24"/>
                <w:szCs w:val="24"/>
                <w:highlight w:val="none"/>
                <w:lang w:val="en-US" w:eastAsia="zh-CN"/>
              </w:rPr>
              <w:t>人</w:t>
            </w:r>
            <w:r>
              <w:rPr>
                <w:rFonts w:hint="eastAsia" w:ascii="仿宋" w:hAnsi="仿宋" w:eastAsia="仿宋" w:cs="仿宋"/>
                <w:bCs/>
                <w:color w:val="auto"/>
                <w:kern w:val="0"/>
                <w:sz w:val="24"/>
                <w:szCs w:val="24"/>
                <w:highlight w:val="none"/>
              </w:rPr>
              <w:t>公章，并提供国家认证认可查询平台（http://cx.cnca.cn/CertECloud/result/skipResultList）网上查询截图加盖</w:t>
            </w:r>
            <w:r>
              <w:rPr>
                <w:rFonts w:hint="eastAsia" w:ascii="仿宋" w:hAnsi="仿宋" w:eastAsia="仿宋" w:cs="仿宋"/>
                <w:bCs/>
                <w:color w:val="auto"/>
                <w:kern w:val="0"/>
                <w:sz w:val="24"/>
                <w:szCs w:val="24"/>
                <w:highlight w:val="none"/>
                <w:lang w:val="en-US" w:eastAsia="zh-CN"/>
              </w:rPr>
              <w:t>投标人</w:t>
            </w:r>
            <w:r>
              <w:rPr>
                <w:rFonts w:hint="eastAsia" w:ascii="仿宋" w:hAnsi="仿宋" w:eastAsia="仿宋" w:cs="仿宋"/>
                <w:bCs/>
                <w:color w:val="auto"/>
                <w:kern w:val="0"/>
                <w:sz w:val="24"/>
                <w:szCs w:val="24"/>
                <w:highlight w:val="none"/>
              </w:rPr>
              <w:t>公章，未提供或未在有效期限内不得分。</w:t>
            </w:r>
          </w:p>
        </w:tc>
        <w:tc>
          <w:tcPr>
            <w:tcW w:w="1226" w:type="dxa"/>
            <w:tcBorders>
              <w:top w:val="single" w:color="auto" w:sz="4" w:space="0"/>
              <w:left w:val="single" w:color="auto" w:sz="4" w:space="0"/>
              <w:bottom w:val="single" w:color="auto" w:sz="4" w:space="0"/>
              <w:right w:val="single" w:color="auto" w:sz="4" w:space="0"/>
            </w:tcBorders>
            <w:vAlign w:val="center"/>
          </w:tcPr>
          <w:p w14:paraId="00264B8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r>
      <w:tr w14:paraId="281BBCB2">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7A612D0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top"/>
          </w:tcPr>
          <w:p w14:paraId="1D174812">
            <w:pPr>
              <w:pStyle w:val="339"/>
              <w:spacing w:before="110" w:line="240" w:lineRule="auto"/>
              <w:ind w:right="227" w:rightChars="0"/>
              <w:rPr>
                <w:rFonts w:hint="eastAsia" w:ascii="仿宋" w:hAnsi="仿宋" w:eastAsia="仿宋" w:cs="仿宋"/>
                <w:kern w:val="0"/>
                <w:sz w:val="24"/>
                <w:szCs w:val="24"/>
                <w:lang w:val="en-US" w:eastAsia="zh-CN" w:bidi="ar-SA"/>
              </w:rPr>
            </w:pPr>
            <w:r>
              <w:rPr>
                <w:rFonts w:hint="eastAsia" w:ascii="仿宋" w:hAnsi="仿宋" w:eastAsia="仿宋" w:cs="仿宋"/>
                <w:spacing w:val="5"/>
                <w:sz w:val="24"/>
                <w:szCs w:val="24"/>
              </w:rPr>
              <w:t>类似</w:t>
            </w:r>
            <w:r>
              <w:rPr>
                <w:rFonts w:hint="eastAsia" w:ascii="仿宋" w:hAnsi="仿宋" w:eastAsia="仿宋" w:cs="仿宋"/>
                <w:spacing w:val="-3"/>
                <w:sz w:val="24"/>
                <w:szCs w:val="24"/>
              </w:rPr>
              <w:t>业绩</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top"/>
          </w:tcPr>
          <w:p w14:paraId="78928D4D">
            <w:pPr>
              <w:pStyle w:val="339"/>
              <w:spacing w:before="26" w:line="229" w:lineRule="auto"/>
              <w:ind w:right="127"/>
              <w:rPr>
                <w:rFonts w:hint="eastAsia" w:ascii="仿宋" w:hAnsi="仿宋" w:eastAsia="仿宋" w:cs="仿宋"/>
                <w:b w:val="0"/>
                <w:bCs w:val="0"/>
                <w:sz w:val="24"/>
                <w:szCs w:val="24"/>
              </w:rPr>
            </w:pPr>
            <w:r>
              <w:rPr>
                <w:rFonts w:hint="eastAsia" w:ascii="仿宋" w:hAnsi="仿宋" w:eastAsia="仿宋" w:cs="仿宋"/>
                <w:b w:val="0"/>
                <w:bCs w:val="0"/>
                <w:spacing w:val="-1"/>
                <w:sz w:val="24"/>
                <w:szCs w:val="24"/>
              </w:rPr>
              <w:t>投标</w:t>
            </w:r>
            <w:r>
              <w:rPr>
                <w:rFonts w:hint="eastAsia" w:ascii="仿宋" w:hAnsi="仿宋" w:eastAsia="仿宋" w:cs="仿宋"/>
                <w:b w:val="0"/>
                <w:bCs w:val="0"/>
                <w:spacing w:val="-1"/>
                <w:sz w:val="24"/>
                <w:szCs w:val="24"/>
                <w:lang w:val="en-US" w:eastAsia="zh-CN"/>
              </w:rPr>
              <w:t>人</w:t>
            </w:r>
            <w:r>
              <w:rPr>
                <w:rFonts w:hint="eastAsia" w:ascii="仿宋" w:hAnsi="仿宋" w:eastAsia="仿宋" w:cs="仿宋"/>
                <w:b w:val="0"/>
                <w:bCs w:val="0"/>
                <w:spacing w:val="-1"/>
                <w:sz w:val="24"/>
                <w:szCs w:val="24"/>
              </w:rPr>
              <w:t>自2022年1月1日以来(以合同签订时间为准),</w:t>
            </w:r>
            <w:r>
              <w:rPr>
                <w:rFonts w:hint="eastAsia" w:ascii="仿宋" w:hAnsi="仿宋" w:eastAsia="仿宋" w:cs="仿宋"/>
                <w:b w:val="0"/>
                <w:bCs w:val="0"/>
                <w:spacing w:val="-1"/>
                <w:sz w:val="24"/>
                <w:szCs w:val="24"/>
                <w:lang w:val="en-US" w:eastAsia="zh-CN"/>
              </w:rPr>
              <w:t>具有</w:t>
            </w:r>
            <w:r>
              <w:rPr>
                <w:rFonts w:hint="eastAsia" w:ascii="仿宋" w:hAnsi="仿宋" w:eastAsia="仿宋" w:cs="仿宋"/>
                <w:b w:val="0"/>
                <w:bCs w:val="0"/>
                <w:sz w:val="24"/>
                <w:szCs w:val="24"/>
              </w:rPr>
              <w:t>类似业绩</w:t>
            </w:r>
            <w:r>
              <w:rPr>
                <w:rFonts w:hint="eastAsia" w:ascii="仿宋" w:hAnsi="仿宋" w:eastAsia="仿宋" w:cs="仿宋"/>
                <w:b w:val="0"/>
                <w:bCs w:val="0"/>
                <w:sz w:val="24"/>
                <w:szCs w:val="24"/>
                <w:lang w:val="en-US" w:eastAsia="zh-CN"/>
              </w:rPr>
              <w:t>的</w:t>
            </w:r>
            <w:r>
              <w:rPr>
                <w:rFonts w:hint="eastAsia" w:ascii="仿宋" w:hAnsi="仿宋" w:eastAsia="仿宋" w:cs="仿宋"/>
                <w:b w:val="0"/>
                <w:bCs w:val="0"/>
                <w:sz w:val="24"/>
                <w:szCs w:val="24"/>
              </w:rPr>
              <w:t>每</w:t>
            </w:r>
            <w:r>
              <w:rPr>
                <w:rFonts w:hint="eastAsia" w:ascii="仿宋" w:hAnsi="仿宋" w:eastAsia="仿宋" w:cs="仿宋"/>
                <w:b w:val="0"/>
                <w:bCs w:val="0"/>
                <w:sz w:val="24"/>
                <w:szCs w:val="24"/>
                <w:lang w:val="en-US" w:eastAsia="zh-CN"/>
              </w:rPr>
              <w:t>个</w:t>
            </w:r>
            <w:r>
              <w:rPr>
                <w:rFonts w:hint="eastAsia" w:ascii="仿宋" w:hAnsi="仿宋" w:eastAsia="仿宋" w:cs="仿宋"/>
                <w:b w:val="0"/>
                <w:bCs w:val="0"/>
                <w:sz w:val="24"/>
                <w:szCs w:val="24"/>
              </w:rPr>
              <w:t>得</w:t>
            </w:r>
            <w:r>
              <w:rPr>
                <w:rFonts w:hint="eastAsia" w:ascii="仿宋" w:hAnsi="仿宋" w:eastAsia="仿宋" w:cs="仿宋"/>
                <w:b w:val="0"/>
                <w:bCs w:val="0"/>
                <w:sz w:val="24"/>
                <w:szCs w:val="24"/>
                <w:lang w:val="en-US" w:eastAsia="zh-CN"/>
              </w:rPr>
              <w:t>0.5</w:t>
            </w:r>
            <w:r>
              <w:rPr>
                <w:rFonts w:hint="eastAsia" w:ascii="仿宋" w:hAnsi="仿宋" w:eastAsia="仿宋" w:cs="仿宋"/>
                <w:b w:val="0"/>
                <w:bCs w:val="0"/>
                <w:sz w:val="24"/>
                <w:szCs w:val="24"/>
              </w:rPr>
              <w:t>分，最高得</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分。</w:t>
            </w:r>
          </w:p>
          <w:p w14:paraId="521A260E">
            <w:pPr>
              <w:pStyle w:val="339"/>
              <w:spacing w:line="201" w:lineRule="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spacing w:val="-1"/>
                <w:sz w:val="24"/>
                <w:szCs w:val="24"/>
                <w:lang w:val="en-US" w:eastAsia="zh-CN"/>
              </w:rPr>
              <w:t>注：须</w:t>
            </w:r>
            <w:r>
              <w:rPr>
                <w:rFonts w:hint="eastAsia" w:ascii="仿宋" w:hAnsi="仿宋" w:eastAsia="仿宋" w:cs="仿宋"/>
                <w:b w:val="0"/>
                <w:bCs w:val="0"/>
                <w:spacing w:val="-1"/>
                <w:sz w:val="24"/>
                <w:szCs w:val="24"/>
              </w:rPr>
              <w:t>提供合同</w:t>
            </w:r>
            <w:r>
              <w:rPr>
                <w:rFonts w:hint="eastAsia" w:ascii="仿宋" w:hAnsi="仿宋" w:eastAsia="仿宋" w:cs="仿宋"/>
                <w:b w:val="0"/>
                <w:bCs w:val="0"/>
                <w:spacing w:val="-1"/>
                <w:sz w:val="24"/>
                <w:szCs w:val="24"/>
                <w:lang w:val="en-US" w:eastAsia="zh-CN"/>
              </w:rPr>
              <w:t>复印件</w:t>
            </w:r>
            <w:r>
              <w:rPr>
                <w:rFonts w:hint="eastAsia" w:ascii="仿宋" w:hAnsi="仿宋" w:eastAsia="仿宋" w:cs="仿宋"/>
                <w:b w:val="0"/>
                <w:bCs w:val="0"/>
                <w:spacing w:val="-1"/>
                <w:sz w:val="24"/>
                <w:szCs w:val="24"/>
              </w:rPr>
              <w:t>并加盖投标</w:t>
            </w:r>
            <w:r>
              <w:rPr>
                <w:rFonts w:hint="eastAsia" w:ascii="仿宋" w:hAnsi="仿宋" w:eastAsia="仿宋" w:cs="仿宋"/>
                <w:b w:val="0"/>
                <w:bCs w:val="0"/>
                <w:spacing w:val="-1"/>
                <w:sz w:val="24"/>
                <w:szCs w:val="24"/>
                <w:lang w:val="en-US" w:eastAsia="zh-CN"/>
              </w:rPr>
              <w:t>人</w:t>
            </w:r>
            <w:r>
              <w:rPr>
                <w:rFonts w:hint="eastAsia" w:ascii="仿宋" w:hAnsi="仿宋" w:eastAsia="仿宋" w:cs="仿宋"/>
                <w:b w:val="0"/>
                <w:bCs w:val="0"/>
                <w:spacing w:val="-1"/>
                <w:sz w:val="24"/>
                <w:szCs w:val="24"/>
              </w:rPr>
              <w:t>公章</w:t>
            </w: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lang w:val="en-US" w:eastAsia="zh-CN"/>
              </w:rPr>
              <w:t>未提供不得分</w:t>
            </w:r>
            <w:r>
              <w:rPr>
                <w:rFonts w:hint="eastAsia" w:ascii="仿宋" w:hAnsi="仿宋" w:eastAsia="仿宋" w:cs="仿宋"/>
                <w:b w:val="0"/>
                <w:bCs w:val="0"/>
                <w:spacing w:val="-1"/>
                <w:sz w:val="24"/>
                <w:szCs w:val="24"/>
                <w:lang w:eastAsia="zh-CN"/>
              </w:rPr>
              <w:t>。</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top"/>
          </w:tcPr>
          <w:p w14:paraId="027A8CC6">
            <w:pPr>
              <w:spacing w:line="322" w:lineRule="auto"/>
              <w:jc w:val="both"/>
              <w:rPr>
                <w:rFonts w:ascii="Arial"/>
                <w:sz w:val="21"/>
              </w:rPr>
            </w:pPr>
          </w:p>
          <w:p w14:paraId="7234D89B">
            <w:pPr>
              <w:pStyle w:val="339"/>
              <w:spacing w:before="81" w:line="183" w:lineRule="auto"/>
              <w:ind w:left="399" w:leftChars="0"/>
              <w:jc w:val="both"/>
              <w:rPr>
                <w:rFonts w:hint="eastAsia" w:ascii="Times New Roman" w:hAnsi="Times New Roman" w:eastAsia="宋体" w:cs="Times New Roman"/>
                <w:kern w:val="0"/>
                <w:sz w:val="24"/>
                <w:szCs w:val="24"/>
                <w:lang w:val="en-US" w:eastAsia="zh-CN" w:bidi="ar-SA"/>
              </w:rPr>
            </w:pPr>
            <w:r>
              <w:rPr>
                <w:rFonts w:hint="eastAsia"/>
                <w:lang w:val="en-US" w:eastAsia="zh-CN"/>
              </w:rPr>
              <w:t>1</w:t>
            </w:r>
          </w:p>
        </w:tc>
      </w:tr>
      <w:tr w14:paraId="67F16C95">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D17D97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A9C87E0">
            <w:pPr>
              <w:widowControl/>
              <w:spacing w:line="360" w:lineRule="auto"/>
              <w:jc w:val="both"/>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kern w:val="0"/>
                <w:sz w:val="24"/>
              </w:rPr>
              <w:t>安全保障</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779ED804">
            <w:pPr>
              <w:widowControl/>
              <w:numPr>
                <w:ilvl w:val="0"/>
                <w:numId w:val="0"/>
              </w:numPr>
              <w:adjustRightInd/>
              <w:jc w:val="left"/>
              <w:rPr>
                <w:rFonts w:hint="eastAsia" w:ascii="仿宋" w:hAnsi="仿宋" w:eastAsia="仿宋" w:cs="宋体"/>
                <w:color w:val="000000"/>
                <w:kern w:val="0"/>
                <w:sz w:val="24"/>
              </w:rPr>
            </w:pPr>
            <w:r>
              <w:rPr>
                <w:rFonts w:hint="eastAsia" w:ascii="仿宋" w:hAnsi="仿宋" w:eastAsia="仿宋" w:cs="仿宋"/>
                <w:b w:val="0"/>
                <w:bCs w:val="0"/>
                <w:spacing w:val="-9"/>
                <w:sz w:val="24"/>
                <w:szCs w:val="24"/>
              </w:rPr>
              <w:t>投标</w:t>
            </w:r>
            <w:r>
              <w:rPr>
                <w:rFonts w:hint="eastAsia" w:ascii="仿宋" w:hAnsi="仿宋" w:eastAsia="仿宋" w:cs="仿宋"/>
                <w:b w:val="0"/>
                <w:bCs w:val="0"/>
                <w:spacing w:val="-9"/>
                <w:sz w:val="24"/>
                <w:szCs w:val="24"/>
                <w:lang w:val="en-US" w:eastAsia="zh-CN"/>
              </w:rPr>
              <w:t>人</w:t>
            </w:r>
            <w:r>
              <w:rPr>
                <w:rFonts w:hint="eastAsia" w:ascii="仿宋" w:hAnsi="仿宋" w:eastAsia="仿宋" w:cs="仿宋"/>
                <w:b w:val="0"/>
                <w:bCs w:val="0"/>
                <w:spacing w:val="-9"/>
                <w:sz w:val="24"/>
                <w:szCs w:val="24"/>
              </w:rPr>
              <w:t>具有提供食品安全责任险</w:t>
            </w:r>
            <w:r>
              <w:rPr>
                <w:rFonts w:hint="eastAsia" w:ascii="仿宋" w:hAnsi="仿宋" w:eastAsia="仿宋" w:cs="仿宋"/>
                <w:b w:val="0"/>
                <w:bCs w:val="0"/>
                <w:spacing w:val="-9"/>
                <w:sz w:val="24"/>
                <w:szCs w:val="24"/>
                <w:highlight w:val="none"/>
              </w:rPr>
              <w:t>：</w:t>
            </w:r>
            <w:r>
              <w:rPr>
                <w:rFonts w:hint="eastAsia" w:ascii="仿宋" w:hAnsi="仿宋" w:eastAsia="仿宋" w:cs="仿宋"/>
                <w:b w:val="0"/>
                <w:bCs w:val="0"/>
                <w:color w:val="auto"/>
                <w:spacing w:val="-9"/>
                <w:sz w:val="24"/>
                <w:szCs w:val="24"/>
                <w:highlight w:val="none"/>
                <w:lang w:val="en-US" w:eastAsia="zh-CN"/>
              </w:rPr>
              <w:t>食品安全责任保险总保额</w:t>
            </w:r>
            <w:r>
              <w:rPr>
                <w:rFonts w:hint="eastAsia" w:ascii="仿宋" w:hAnsi="仿宋" w:eastAsia="仿宋" w:cs="仿宋"/>
                <w:b w:val="0"/>
                <w:bCs w:val="0"/>
                <w:color w:val="auto"/>
                <w:spacing w:val="-10"/>
                <w:sz w:val="24"/>
                <w:szCs w:val="24"/>
                <w:highlight w:val="none"/>
              </w:rPr>
              <w:t>达到</w:t>
            </w:r>
            <w:r>
              <w:rPr>
                <w:rFonts w:hint="eastAsia" w:ascii="仿宋" w:hAnsi="仿宋" w:eastAsia="仿宋" w:cs="仿宋"/>
                <w:b w:val="0"/>
                <w:bCs w:val="0"/>
                <w:color w:val="auto"/>
                <w:spacing w:val="-10"/>
                <w:sz w:val="24"/>
                <w:szCs w:val="24"/>
                <w:highlight w:val="none"/>
                <w:lang w:val="en-US" w:eastAsia="zh-CN"/>
              </w:rPr>
              <w:t>1000（含）-</w:t>
            </w:r>
            <w:r>
              <w:rPr>
                <w:rFonts w:hint="eastAsia" w:ascii="仿宋" w:hAnsi="仿宋" w:eastAsia="仿宋" w:cs="仿宋"/>
                <w:b w:val="0"/>
                <w:bCs w:val="0"/>
                <w:color w:val="auto"/>
                <w:sz w:val="24"/>
                <w:szCs w:val="24"/>
                <w:highlight w:val="none"/>
                <w:lang w:val="en-US" w:eastAsia="zh-CN"/>
              </w:rPr>
              <w:t>2000（含）万元得1分，</w:t>
            </w:r>
            <w:r>
              <w:rPr>
                <w:rFonts w:hint="eastAsia" w:ascii="仿宋" w:hAnsi="仿宋" w:eastAsia="仿宋" w:cs="宋体"/>
                <w:color w:val="auto"/>
                <w:kern w:val="0"/>
                <w:sz w:val="24"/>
              </w:rPr>
              <w:t>每增加</w:t>
            </w:r>
            <w:r>
              <w:rPr>
                <w:rFonts w:hint="eastAsia" w:ascii="仿宋" w:hAnsi="仿宋" w:eastAsia="仿宋" w:cs="宋体"/>
                <w:color w:val="auto"/>
                <w:kern w:val="0"/>
                <w:sz w:val="24"/>
                <w:lang w:val="en-US" w:eastAsia="zh-CN"/>
              </w:rPr>
              <w:t>500</w:t>
            </w:r>
            <w:r>
              <w:rPr>
                <w:rFonts w:hint="eastAsia" w:ascii="仿宋" w:hAnsi="仿宋" w:eastAsia="仿宋" w:cs="宋体"/>
                <w:color w:val="auto"/>
                <w:kern w:val="0"/>
                <w:sz w:val="24"/>
              </w:rPr>
              <w:t>万元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不足500万元不计分</w:t>
            </w:r>
            <w:r>
              <w:rPr>
                <w:rFonts w:hint="eastAsia" w:ascii="仿宋" w:hAnsi="仿宋" w:eastAsia="仿宋" w:cs="仿宋"/>
                <w:color w:val="auto"/>
                <w:sz w:val="24"/>
                <w:szCs w:val="24"/>
                <w:lang w:eastAsia="zh-CN"/>
              </w:rPr>
              <w:t>）</w:t>
            </w:r>
            <w:r>
              <w:rPr>
                <w:rFonts w:hint="eastAsia" w:ascii="仿宋" w:hAnsi="仿宋" w:eastAsia="仿宋" w:cs="宋体"/>
                <w:color w:val="auto"/>
                <w:kern w:val="0"/>
                <w:sz w:val="24"/>
              </w:rPr>
              <w:t>得0.5分</w:t>
            </w:r>
            <w:r>
              <w:rPr>
                <w:rFonts w:hint="eastAsia" w:ascii="仿宋" w:hAnsi="仿宋" w:eastAsia="仿宋" w:cs="宋体"/>
                <w:color w:val="auto"/>
                <w:kern w:val="0"/>
                <w:sz w:val="24"/>
                <w:lang w:eastAsia="zh-CN"/>
              </w:rPr>
              <w:t>，</w:t>
            </w:r>
            <w:r>
              <w:rPr>
                <w:rFonts w:hint="eastAsia" w:ascii="仿宋" w:hAnsi="仿宋" w:eastAsia="仿宋" w:cs="宋体"/>
                <w:color w:val="auto"/>
                <w:kern w:val="0"/>
                <w:sz w:val="24"/>
              </w:rPr>
              <w:t>本项最高得</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p>
          <w:p w14:paraId="00B750C0">
            <w:pPr>
              <w:widowControl/>
              <w:numPr>
                <w:ilvl w:val="0"/>
                <w:numId w:val="0"/>
              </w:numPr>
              <w:adjustRightInd/>
              <w:jc w:val="left"/>
              <w:rPr>
                <w:rFonts w:hint="eastAsia" w:ascii="仿宋" w:hAnsi="仿宋" w:eastAsia="仿宋" w:cs="宋体"/>
                <w:color w:val="000000"/>
                <w:kern w:val="0"/>
                <w:sz w:val="24"/>
                <w:lang w:val="en-US" w:eastAsia="zh-CN"/>
              </w:rPr>
            </w:pPr>
            <w:r>
              <w:rPr>
                <w:rFonts w:hint="eastAsia" w:ascii="仿宋" w:hAnsi="仿宋" w:eastAsia="仿宋" w:cs="仿宋"/>
                <w:b w:val="0"/>
                <w:bCs w:val="0"/>
                <w:spacing w:val="-3"/>
                <w:sz w:val="24"/>
                <w:szCs w:val="24"/>
                <w:lang w:val="en-US" w:eastAsia="zh-CN"/>
              </w:rPr>
              <w:t>注：须</w:t>
            </w:r>
            <w:r>
              <w:rPr>
                <w:rFonts w:hint="eastAsia" w:ascii="仿宋" w:hAnsi="仿宋" w:eastAsia="仿宋" w:cs="仿宋"/>
                <w:b w:val="0"/>
                <w:bCs w:val="0"/>
                <w:spacing w:val="-3"/>
                <w:sz w:val="24"/>
                <w:szCs w:val="24"/>
              </w:rPr>
              <w:t>提供</w:t>
            </w:r>
            <w:r>
              <w:rPr>
                <w:rFonts w:hint="eastAsia" w:ascii="仿宋" w:hAnsi="仿宋" w:eastAsia="仿宋" w:cs="仿宋"/>
                <w:b w:val="0"/>
                <w:bCs w:val="0"/>
                <w:spacing w:val="-3"/>
                <w:sz w:val="24"/>
                <w:szCs w:val="24"/>
                <w:lang w:val="en-US" w:eastAsia="zh-CN"/>
              </w:rPr>
              <w:t>有效期内</w:t>
            </w:r>
            <w:r>
              <w:rPr>
                <w:rFonts w:hint="eastAsia" w:ascii="仿宋" w:hAnsi="仿宋" w:eastAsia="仿宋" w:cs="仿宋"/>
                <w:b w:val="0"/>
                <w:bCs w:val="0"/>
                <w:spacing w:val="-3"/>
                <w:sz w:val="24"/>
                <w:szCs w:val="24"/>
              </w:rPr>
              <w:t>保单</w:t>
            </w:r>
            <w:r>
              <w:rPr>
                <w:rFonts w:hint="eastAsia" w:ascii="仿宋" w:hAnsi="仿宋" w:eastAsia="仿宋" w:cs="仿宋"/>
                <w:b w:val="0"/>
                <w:bCs w:val="0"/>
                <w:spacing w:val="-3"/>
                <w:sz w:val="24"/>
                <w:szCs w:val="24"/>
                <w:lang w:val="en-US" w:eastAsia="zh-CN"/>
              </w:rPr>
              <w:t>复印</w:t>
            </w:r>
            <w:r>
              <w:rPr>
                <w:rFonts w:hint="eastAsia" w:ascii="仿宋" w:hAnsi="仿宋" w:eastAsia="仿宋" w:cs="仿宋"/>
                <w:b w:val="0"/>
                <w:bCs w:val="0"/>
                <w:spacing w:val="-3"/>
                <w:sz w:val="24"/>
                <w:szCs w:val="24"/>
              </w:rPr>
              <w:t>件并加</w:t>
            </w:r>
            <w:r>
              <w:rPr>
                <w:rFonts w:hint="eastAsia" w:ascii="仿宋" w:hAnsi="仿宋" w:eastAsia="仿宋" w:cs="仿宋"/>
                <w:b w:val="0"/>
                <w:bCs w:val="0"/>
                <w:sz w:val="24"/>
                <w:szCs w:val="24"/>
              </w:rPr>
              <w:t>盖投标</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rPr>
              <w:t>公章，</w:t>
            </w:r>
            <w:r>
              <w:rPr>
                <w:rFonts w:hint="eastAsia" w:ascii="仿宋" w:hAnsi="仿宋" w:eastAsia="仿宋" w:cs="仿宋"/>
                <w:b w:val="0"/>
                <w:bCs w:val="0"/>
                <w:spacing w:val="-1"/>
                <w:sz w:val="24"/>
                <w:szCs w:val="24"/>
                <w:lang w:val="en-US" w:eastAsia="zh-CN"/>
              </w:rPr>
              <w:t>未提供不得分。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7779097">
            <w:pPr>
              <w:widowControl/>
              <w:spacing w:line="360" w:lineRule="auto"/>
              <w:jc w:val="center"/>
              <w:rPr>
                <w:rFonts w:hint="eastAsia" w:ascii="仿宋" w:hAnsi="仿宋" w:eastAsia="仿宋" w:cs="仿宋_GB2312"/>
                <w:color w:val="auto"/>
                <w:kern w:val="2"/>
                <w:sz w:val="24"/>
                <w:szCs w:val="24"/>
                <w:lang w:val="en-US" w:eastAsia="zh-CN" w:bidi="ar-SA"/>
              </w:rPr>
            </w:pPr>
            <w:r>
              <w:rPr>
                <w:rFonts w:hint="eastAsia" w:ascii="仿宋" w:hAnsi="仿宋" w:eastAsia="仿宋" w:cs="仿宋_GB2312"/>
                <w:color w:val="auto"/>
                <w:sz w:val="24"/>
                <w:lang w:val="en-US" w:eastAsia="zh-CN"/>
              </w:rPr>
              <w:t>3</w:t>
            </w:r>
          </w:p>
        </w:tc>
      </w:tr>
      <w:tr w14:paraId="507BA52D">
        <w:tblPrEx>
          <w:tblCellMar>
            <w:top w:w="0" w:type="dxa"/>
            <w:left w:w="108" w:type="dxa"/>
            <w:bottom w:w="0" w:type="dxa"/>
            <w:right w:w="108" w:type="dxa"/>
          </w:tblCellMar>
        </w:tblPrEx>
        <w:trPr>
          <w:trHeight w:val="606"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D1B9CD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26C4C09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_GB2312"/>
                <w:color w:val="auto"/>
                <w:sz w:val="24"/>
              </w:rPr>
              <w:t>员工配置方案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61E496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_GB2312"/>
                <w:color w:val="auto"/>
                <w:sz w:val="24"/>
                <w:lang w:eastAsia="zh-CN"/>
              </w:rPr>
            </w:pPr>
            <w:r>
              <w:rPr>
                <w:rFonts w:hint="eastAsia" w:ascii="仿宋" w:hAnsi="仿宋" w:eastAsia="仿宋" w:cs="仿宋_GB2312"/>
                <w:color w:val="auto"/>
                <w:sz w:val="24"/>
              </w:rPr>
              <w:t>提供针对本项目的专业人员及服务岗位人员配置方案、包括人员岗位设置、岗位人员配备、作息管理以及服务团队人员实力情况等</w:t>
            </w:r>
            <w:r>
              <w:rPr>
                <w:rFonts w:hint="eastAsia" w:ascii="仿宋" w:hAnsi="仿宋" w:eastAsia="仿宋" w:cs="仿宋_GB2312"/>
                <w:color w:val="auto"/>
                <w:sz w:val="24"/>
                <w:lang w:val="en-US" w:eastAsia="zh-CN"/>
              </w:rPr>
              <w:t>进行综合评审</w:t>
            </w:r>
            <w:r>
              <w:rPr>
                <w:rFonts w:hint="eastAsia" w:ascii="仿宋" w:hAnsi="仿宋" w:eastAsia="仿宋" w:cs="仿宋_GB2312"/>
                <w:color w:val="auto"/>
                <w:sz w:val="24"/>
                <w:lang w:eastAsia="zh-CN"/>
              </w:rPr>
              <w:t>：</w:t>
            </w:r>
          </w:p>
          <w:p w14:paraId="39FCF948">
            <w:pPr>
              <w:pStyle w:val="339"/>
              <w:spacing w:line="212"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①</w:t>
            </w:r>
            <w:r>
              <w:rPr>
                <w:rFonts w:hint="eastAsia" w:ascii="仿宋" w:hAnsi="仿宋" w:eastAsia="仿宋" w:cs="仿宋"/>
                <w:sz w:val="24"/>
                <w:szCs w:val="24"/>
                <w:highlight w:val="none"/>
              </w:rPr>
              <w:t>岗位设置合理清晰、人员数量足够支撑调度、分工明确、管理人员类似工作经验充足且对应岗位相关证书以及本公司社保齐全的得</w:t>
            </w:r>
            <w:r>
              <w:rPr>
                <w:rFonts w:hint="eastAsia" w:ascii="仿宋" w:hAnsi="仿宋" w:eastAsia="仿宋" w:cs="仿宋"/>
                <w:sz w:val="24"/>
                <w:szCs w:val="24"/>
                <w:highlight w:val="none"/>
                <w:lang w:val="en-US" w:eastAsia="zh-CN"/>
              </w:rPr>
              <w:t>5.1-8</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14:paraId="65EB42EE">
            <w:pPr>
              <w:pStyle w:val="339"/>
              <w:spacing w:line="212"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②</w:t>
            </w:r>
            <w:r>
              <w:rPr>
                <w:rFonts w:hint="eastAsia" w:ascii="仿宋" w:hAnsi="仿宋" w:eastAsia="仿宋" w:cs="仿宋"/>
                <w:sz w:val="24"/>
                <w:szCs w:val="24"/>
                <w:highlight w:val="none"/>
              </w:rPr>
              <w:t>岗位设置较合理清晰、人员数量勉强支撑调度、分工不够明确、管理人员类似工作经验不够充足、岗位相关证书缺少且无社保的得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14:paraId="63B49DC2">
            <w:pPr>
              <w:pStyle w:val="339"/>
              <w:spacing w:line="212"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③</w:t>
            </w:r>
            <w:r>
              <w:rPr>
                <w:rFonts w:hint="eastAsia" w:ascii="仿宋" w:hAnsi="仿宋" w:eastAsia="仿宋" w:cs="仿宋"/>
                <w:sz w:val="24"/>
                <w:szCs w:val="24"/>
                <w:highlight w:val="none"/>
              </w:rPr>
              <w:t>岗位设置不合理清晰、人员数量不够支撑调度、分工不明确、管理人员没有类似工作经验且无岗位相关证书且无社保得</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14:paraId="4096D2D6">
            <w:pPr>
              <w:pStyle w:val="339"/>
              <w:spacing w:line="212"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④不提供不得分</w:t>
            </w:r>
            <w:r>
              <w:rPr>
                <w:rFonts w:hint="eastAsia" w:ascii="仿宋" w:hAnsi="仿宋" w:eastAsia="仿宋" w:cs="仿宋"/>
                <w:sz w:val="24"/>
                <w:szCs w:val="24"/>
                <w:highlight w:val="none"/>
              </w:rPr>
              <w:t>。</w:t>
            </w:r>
          </w:p>
          <w:p w14:paraId="31DF7F7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b w:val="0"/>
                <w:bCs w:val="0"/>
                <w:sz w:val="24"/>
                <w:highlight w:val="none"/>
                <w:lang w:val="en-US" w:eastAsia="zh-CN"/>
              </w:rPr>
              <w:t>注：须</w:t>
            </w:r>
            <w:r>
              <w:rPr>
                <w:rFonts w:hint="eastAsia" w:ascii="仿宋" w:hAnsi="仿宋" w:eastAsia="仿宋" w:cs="仿宋"/>
                <w:b w:val="0"/>
                <w:bCs w:val="0"/>
                <w:sz w:val="24"/>
                <w:highlight w:val="none"/>
              </w:rPr>
              <w:t>提供</w:t>
            </w:r>
            <w:r>
              <w:rPr>
                <w:rFonts w:hint="eastAsia" w:ascii="仿宋" w:hAnsi="仿宋" w:eastAsia="仿宋" w:cs="仿宋"/>
                <w:b w:val="0"/>
                <w:bCs w:val="0"/>
                <w:sz w:val="24"/>
                <w:highlight w:val="none"/>
                <w:lang w:val="en-US" w:eastAsia="zh-CN"/>
              </w:rPr>
              <w:t>证书及在本单位缴纳近三个月的社保证明</w:t>
            </w:r>
            <w:r>
              <w:rPr>
                <w:rFonts w:hint="eastAsia" w:ascii="仿宋" w:hAnsi="仿宋" w:eastAsia="仿宋" w:cs="仿宋"/>
                <w:b w:val="0"/>
                <w:bCs w:val="0"/>
                <w:sz w:val="24"/>
                <w:highlight w:val="none"/>
              </w:rPr>
              <w:t>复印件并加盖投标人公章。</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05AC4BC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lang w:val="en-US" w:eastAsia="zh-CN"/>
              </w:rPr>
              <w:t>8</w:t>
            </w:r>
          </w:p>
        </w:tc>
      </w:tr>
      <w:tr w14:paraId="0986D63A">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C88936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BD63ED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highlight w:val="none"/>
              </w:rPr>
              <w:t>整体方案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2239CA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提供针对本项目整体的可行性方案：包括服务时间、窗口开设率、花色品种以及提供特色服务等。评委根据方案的完整性及对食堂服务需求的针对性进行</w:t>
            </w:r>
            <w:r>
              <w:rPr>
                <w:rFonts w:hint="eastAsia" w:ascii="仿宋" w:hAnsi="仿宋" w:eastAsia="仿宋" w:cs="仿宋_GB2312"/>
                <w:color w:val="auto"/>
                <w:sz w:val="24"/>
                <w:lang w:val="en-US" w:eastAsia="zh-CN"/>
              </w:rPr>
              <w:t>综合评审</w:t>
            </w:r>
            <w:r>
              <w:rPr>
                <w:rFonts w:hint="eastAsia" w:ascii="仿宋" w:hAnsi="仿宋" w:eastAsia="仿宋" w:cs="仿宋_GB2312"/>
                <w:color w:val="auto"/>
                <w:sz w:val="24"/>
                <w:lang w:eastAsia="zh-CN"/>
              </w:rPr>
              <w:t>：</w:t>
            </w:r>
          </w:p>
          <w:p w14:paraId="1EC10D9B">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1552CC1A">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5C3C9E46">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32FC093E">
            <w:pPr>
              <w:pStyle w:val="339"/>
              <w:spacing w:before="37" w:line="240" w:lineRule="auto"/>
              <w:ind w:left="62" w:leftChars="0"/>
              <w:jc w:val="both"/>
              <w:rPr>
                <w:rFonts w:hint="eastAsia" w:ascii="仿宋" w:hAnsi="仿宋" w:eastAsia="仿宋" w:cs="仿宋_GB2312"/>
                <w:color w:val="auto"/>
                <w:kern w:val="2"/>
                <w:sz w:val="24"/>
                <w:szCs w:val="24"/>
                <w:lang w:val="en-US" w:eastAsia="zh-CN" w:bidi="ar-SA"/>
              </w:rPr>
            </w:pPr>
            <w:r>
              <w:rPr>
                <w:rFonts w:hint="eastAsia" w:ascii="仿宋" w:hAnsi="仿宋" w:eastAsia="仿宋" w:cs="仿宋"/>
                <w:b w:val="0"/>
                <w:bCs w:val="0"/>
                <w:spacing w:val="-2"/>
                <w:sz w:val="24"/>
                <w:szCs w:val="24"/>
                <w:lang w:val="en-US" w:eastAsia="zh-CN"/>
              </w:rPr>
              <w:t>④不提供不</w:t>
            </w:r>
            <w:r>
              <w:rPr>
                <w:rFonts w:hint="eastAsia" w:ascii="仿宋" w:hAnsi="仿宋" w:eastAsia="仿宋" w:cs="仿宋"/>
                <w:b w:val="0"/>
                <w:bCs w:val="0"/>
                <w:spacing w:val="1"/>
                <w:sz w:val="24"/>
                <w:szCs w:val="24"/>
              </w:rPr>
              <w:t>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2DACFA3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14F0B670">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AF433AF">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4B3BDD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highlight w:val="none"/>
              </w:rPr>
              <w:t>服务方案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157D77D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提供针对本项目的服务方案，按“礼貌服务、文明用语”、“绿色、健康、安全”、“厉行节约、反对浪费”等方面进行</w:t>
            </w:r>
            <w:r>
              <w:rPr>
                <w:rFonts w:hint="eastAsia" w:ascii="仿宋" w:hAnsi="仿宋" w:eastAsia="仿宋" w:cs="仿宋_GB2312"/>
                <w:color w:val="auto"/>
                <w:sz w:val="24"/>
                <w:lang w:val="en-US" w:eastAsia="zh-CN"/>
              </w:rPr>
              <w:t>综合评审</w:t>
            </w:r>
            <w:r>
              <w:rPr>
                <w:rFonts w:hint="eastAsia" w:ascii="仿宋" w:hAnsi="仿宋" w:eastAsia="仿宋" w:cs="仿宋_GB2312"/>
                <w:color w:val="auto"/>
                <w:sz w:val="24"/>
                <w:lang w:eastAsia="zh-CN"/>
              </w:rPr>
              <w:t>：</w:t>
            </w:r>
          </w:p>
          <w:p w14:paraId="3861B158">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7DE0C268">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686DA182">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378FF254">
            <w:pPr>
              <w:pStyle w:val="339"/>
              <w:spacing w:before="37" w:line="240" w:lineRule="auto"/>
              <w:ind w:left="62" w:leftChars="0"/>
              <w:jc w:val="both"/>
              <w:rPr>
                <w:rFonts w:hint="eastAsia" w:ascii="仿宋" w:hAnsi="仿宋" w:eastAsia="仿宋" w:cs="仿宋_GB2312"/>
                <w:color w:val="auto"/>
                <w:kern w:val="2"/>
                <w:sz w:val="24"/>
                <w:szCs w:val="24"/>
                <w:lang w:val="en-US" w:eastAsia="zh-CN" w:bidi="ar-SA"/>
              </w:rPr>
            </w:pPr>
            <w:r>
              <w:rPr>
                <w:rFonts w:hint="eastAsia" w:ascii="仿宋" w:hAnsi="仿宋" w:eastAsia="仿宋" w:cs="仿宋"/>
                <w:b w:val="0"/>
                <w:bCs w:val="0"/>
                <w:spacing w:val="-2"/>
                <w:sz w:val="24"/>
                <w:szCs w:val="24"/>
                <w:lang w:val="en-US" w:eastAsia="zh-CN"/>
              </w:rPr>
              <w:t>④</w:t>
            </w:r>
            <w:r>
              <w:rPr>
                <w:rFonts w:hint="eastAsia" w:ascii="仿宋" w:hAnsi="仿宋" w:eastAsia="仿宋" w:cs="仿宋"/>
                <w:b w:val="0"/>
                <w:bCs w:val="0"/>
                <w:spacing w:val="1"/>
                <w:sz w:val="24"/>
                <w:szCs w:val="24"/>
              </w:rPr>
              <w:t>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C3534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14E36AB1">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1CDDF3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92AEB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highlight w:val="none"/>
              </w:rPr>
              <w:t>质量保证方案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2631B52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提供针对本项目服务质量保证及原材料控制方案：评委根据企业对餐厅服务的定位、管理、如何保证原材料合理使用减少浪费等方面进行综合</w:t>
            </w:r>
            <w:r>
              <w:rPr>
                <w:rFonts w:hint="eastAsia" w:ascii="仿宋" w:hAnsi="仿宋" w:eastAsia="仿宋" w:cs="仿宋"/>
                <w:color w:val="auto"/>
                <w:sz w:val="24"/>
                <w:szCs w:val="24"/>
                <w:highlight w:val="none"/>
                <w:lang w:val="en-US" w:eastAsia="zh-CN"/>
              </w:rPr>
              <w:t>评审：</w:t>
            </w:r>
          </w:p>
          <w:p w14:paraId="65EDD777">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0C1BF816">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45F9C82D">
            <w:pPr>
              <w:pStyle w:val="339"/>
              <w:spacing w:before="37" w:line="240"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6A92BEE7">
            <w:pPr>
              <w:pStyle w:val="339"/>
              <w:spacing w:before="37" w:line="240" w:lineRule="auto"/>
              <w:ind w:left="62" w:leftChars="0"/>
              <w:jc w:val="both"/>
              <w:rPr>
                <w:rFonts w:hint="eastAsia" w:ascii="仿宋" w:hAnsi="仿宋" w:eastAsia="仿宋" w:cs="仿宋_GB2312"/>
                <w:color w:val="auto"/>
                <w:kern w:val="2"/>
                <w:sz w:val="24"/>
                <w:szCs w:val="24"/>
                <w:lang w:val="en-US" w:eastAsia="zh-CN" w:bidi="ar-SA"/>
              </w:rPr>
            </w:pPr>
            <w:r>
              <w:rPr>
                <w:rFonts w:hint="eastAsia" w:ascii="仿宋" w:hAnsi="仿宋" w:eastAsia="仿宋" w:cs="仿宋"/>
                <w:b w:val="0"/>
                <w:bCs w:val="0"/>
                <w:spacing w:val="-2"/>
                <w:sz w:val="24"/>
                <w:szCs w:val="24"/>
                <w:lang w:val="en-US" w:eastAsia="zh-CN"/>
              </w:rPr>
              <w:t>④不提供不得</w:t>
            </w:r>
            <w:r>
              <w:rPr>
                <w:rFonts w:hint="eastAsia" w:ascii="仿宋" w:hAnsi="仿宋" w:eastAsia="仿宋" w:cs="仿宋"/>
                <w:b w:val="0"/>
                <w:bCs w:val="0"/>
                <w:spacing w:val="1"/>
                <w:sz w:val="24"/>
                <w:szCs w:val="24"/>
              </w:rPr>
              <w:t>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433730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00BDF5C9">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D19FFB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412D5F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highlight w:val="none"/>
              </w:rPr>
              <w:t>应急方案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55FD936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在发生重大事件，如食品安全、消防安全、投诉事件及其他影响重大的突发事件时，进行及时、有效地应急处理；制定应急方案。</w:t>
            </w:r>
          </w:p>
          <w:p w14:paraId="06C41AE8">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3CFC43C1">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62BE7063">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391D387A">
            <w:pPr>
              <w:pStyle w:val="339"/>
              <w:spacing w:before="37" w:line="236" w:lineRule="auto"/>
              <w:ind w:left="62" w:leftChars="0"/>
              <w:jc w:val="both"/>
              <w:rPr>
                <w:rFonts w:hint="eastAsia" w:ascii="仿宋" w:hAnsi="仿宋" w:eastAsia="仿宋" w:cs="仿宋_GB2312"/>
                <w:color w:val="auto"/>
                <w:kern w:val="2"/>
                <w:sz w:val="24"/>
                <w:szCs w:val="24"/>
                <w:lang w:val="en-US" w:eastAsia="zh-CN" w:bidi="ar-SA"/>
              </w:rPr>
            </w:pPr>
            <w:r>
              <w:rPr>
                <w:rFonts w:hint="eastAsia" w:ascii="仿宋" w:hAnsi="仿宋" w:eastAsia="仿宋" w:cs="仿宋"/>
                <w:b w:val="0"/>
                <w:bCs w:val="0"/>
                <w:spacing w:val="-2"/>
                <w:sz w:val="24"/>
                <w:szCs w:val="24"/>
                <w:lang w:val="en-US" w:eastAsia="zh-CN"/>
              </w:rPr>
              <w:t>④不提供不得</w:t>
            </w:r>
            <w:r>
              <w:rPr>
                <w:rFonts w:hint="eastAsia" w:ascii="仿宋" w:hAnsi="仿宋" w:eastAsia="仿宋" w:cs="仿宋"/>
                <w:b w:val="0"/>
                <w:bCs w:val="0"/>
                <w:spacing w:val="1"/>
                <w:sz w:val="24"/>
                <w:szCs w:val="24"/>
              </w:rPr>
              <w:t>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628A3D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_GB2312"/>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7077F2D1">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4AEA85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AE06A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稳定员工队伍的措施</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03B1DD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根据稳定员工队伍的措施的可行性等方面等方面进行综合</w:t>
            </w:r>
            <w:r>
              <w:rPr>
                <w:rFonts w:hint="eastAsia" w:ascii="仿宋_GB2312" w:hAnsi="仿宋_GB2312" w:eastAsia="仿宋_GB2312" w:cs="仿宋_GB2312"/>
                <w:color w:val="auto"/>
                <w:kern w:val="0"/>
                <w:sz w:val="24"/>
                <w:lang w:val="en-US" w:eastAsia="zh-CN"/>
              </w:rPr>
              <w:t>评审</w:t>
            </w:r>
            <w:r>
              <w:rPr>
                <w:rFonts w:hint="eastAsia" w:ascii="仿宋_GB2312" w:hAnsi="仿宋_GB2312" w:eastAsia="仿宋_GB2312" w:cs="仿宋_GB2312"/>
                <w:color w:val="auto"/>
                <w:kern w:val="0"/>
                <w:sz w:val="24"/>
                <w:lang w:eastAsia="zh-CN"/>
              </w:rPr>
              <w:t>：</w:t>
            </w:r>
          </w:p>
          <w:p w14:paraId="6FD4E254">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①措施 可行、可行性强的得6.1-9分；</w:t>
            </w:r>
          </w:p>
          <w:p w14:paraId="219472C6">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②措施基本符合项目要求，基本可行的得3.1-6分；</w:t>
            </w:r>
          </w:p>
          <w:p w14:paraId="5EA0BCE3">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③措施一般，可行性差的得1-3分；</w:t>
            </w:r>
          </w:p>
          <w:p w14:paraId="4E5D0FE6">
            <w:pPr>
              <w:pStyle w:val="339"/>
              <w:spacing w:before="37" w:line="236" w:lineRule="auto"/>
              <w:ind w:left="62" w:left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spacing w:val="-2"/>
                <w:sz w:val="24"/>
                <w:szCs w:val="24"/>
                <w:lang w:val="en-US" w:eastAsia="zh-CN"/>
              </w:rPr>
              <w:t>④不</w:t>
            </w:r>
            <w:r>
              <w:rPr>
                <w:rFonts w:hint="eastAsia" w:ascii="仿宋" w:hAnsi="仿宋" w:eastAsia="仿宋" w:cs="仿宋"/>
                <w:b w:val="0"/>
                <w:bCs w:val="0"/>
                <w:sz w:val="24"/>
                <w:szCs w:val="24"/>
              </w:rPr>
              <w:t>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58AE75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201C2A3A">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80A778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5BCC22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_GB2312" w:hAnsi="仿宋_GB2312" w:eastAsia="仿宋_GB2312" w:cs="仿宋_GB2312"/>
                <w:color w:val="auto"/>
                <w:kern w:val="0"/>
                <w:sz w:val="24"/>
              </w:rPr>
              <w:t>员工培训方案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2E7FEDF9">
            <w:pPr>
              <w:widowControl/>
              <w:spacing w:line="340" w:lineRule="exac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提供针对本项目的员工培训方案，包括但不限于员工培训措施、培训的频次、内容等</w:t>
            </w:r>
            <w:r>
              <w:rPr>
                <w:rFonts w:hint="eastAsia" w:ascii="仿宋_GB2312" w:hAnsi="仿宋_GB2312" w:eastAsia="仿宋_GB2312" w:cs="仿宋_GB2312"/>
                <w:color w:val="auto"/>
                <w:kern w:val="0"/>
                <w:sz w:val="24"/>
                <w:lang w:val="en-US" w:eastAsia="zh-CN"/>
              </w:rPr>
              <w:t>方面综合评审</w:t>
            </w:r>
            <w:r>
              <w:rPr>
                <w:rFonts w:hint="eastAsia" w:ascii="仿宋_GB2312" w:hAnsi="仿宋_GB2312" w:eastAsia="仿宋_GB2312" w:cs="仿宋_GB2312"/>
                <w:color w:val="auto"/>
                <w:kern w:val="0"/>
                <w:sz w:val="24"/>
                <w:lang w:eastAsia="zh-CN"/>
              </w:rPr>
              <w:t>：</w:t>
            </w:r>
          </w:p>
          <w:p w14:paraId="761C3D66">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583082DE">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1A8C5DA3">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02753296">
            <w:pPr>
              <w:pStyle w:val="339"/>
              <w:spacing w:before="37" w:line="236" w:lineRule="auto"/>
              <w:ind w:left="62" w:left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spacing w:val="-2"/>
                <w:sz w:val="24"/>
                <w:szCs w:val="24"/>
                <w:lang w:val="en-US" w:eastAsia="zh-CN"/>
              </w:rPr>
              <w:t>④不提供不得</w:t>
            </w:r>
            <w:r>
              <w:rPr>
                <w:rFonts w:hint="eastAsia" w:ascii="仿宋" w:hAnsi="仿宋" w:eastAsia="仿宋" w:cs="仿宋"/>
                <w:b w:val="0"/>
                <w:bCs w:val="0"/>
                <w:spacing w:val="1"/>
                <w:sz w:val="24"/>
                <w:szCs w:val="24"/>
              </w:rPr>
              <w:t>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50AF7D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5C544C3B">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E89C99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2C2BF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rPr>
              <w:t>节能降耗方案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6311F90E">
            <w:pPr>
              <w:pStyle w:val="339"/>
              <w:spacing w:before="37" w:line="236" w:lineRule="auto"/>
              <w:ind w:left="62" w:leftChars="0"/>
              <w:jc w:val="both"/>
              <w:rPr>
                <w:rFonts w:hint="default" w:ascii="仿宋" w:hAnsi="仿宋" w:eastAsia="仿宋" w:cs="仿宋"/>
                <w:color w:val="auto"/>
                <w:kern w:val="0"/>
                <w:sz w:val="24"/>
                <w:lang w:val="en-US"/>
              </w:rPr>
            </w:pPr>
            <w:r>
              <w:rPr>
                <w:rFonts w:hint="eastAsia" w:ascii="仿宋" w:hAnsi="仿宋" w:eastAsia="仿宋" w:cs="仿宋"/>
                <w:color w:val="auto"/>
                <w:kern w:val="0"/>
                <w:sz w:val="24"/>
              </w:rPr>
              <w:t>提供具有合理、科学、可操作的节能降耗措施及方案，如对于水、电等能源资源利用，环境保护、垃圾分类等方面的落实</w:t>
            </w:r>
            <w:r>
              <w:rPr>
                <w:rFonts w:hint="eastAsia" w:ascii="仿宋" w:hAnsi="仿宋" w:eastAsia="仿宋" w:cs="仿宋"/>
                <w:color w:val="auto"/>
                <w:kern w:val="0"/>
                <w:sz w:val="24"/>
                <w:lang w:val="en-US" w:eastAsia="zh-CN"/>
              </w:rPr>
              <w:t>进行综合评审：</w:t>
            </w:r>
          </w:p>
          <w:p w14:paraId="6F73D99D">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2D3F8977">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44FFB2A9">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34F9C9D1">
            <w:pPr>
              <w:pStyle w:val="339"/>
              <w:spacing w:before="37" w:line="236" w:lineRule="auto"/>
              <w:ind w:left="62" w:left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spacing w:val="-2"/>
                <w:sz w:val="24"/>
                <w:szCs w:val="24"/>
                <w:lang w:val="en-US" w:eastAsia="zh-CN"/>
              </w:rPr>
              <w:t>④不提供不得</w:t>
            </w:r>
            <w:r>
              <w:rPr>
                <w:rFonts w:hint="eastAsia" w:ascii="仿宋" w:hAnsi="仿宋" w:eastAsia="仿宋" w:cs="仿宋"/>
                <w:b w:val="0"/>
                <w:bCs w:val="0"/>
                <w:spacing w:val="1"/>
                <w:sz w:val="24"/>
                <w:szCs w:val="24"/>
              </w:rPr>
              <w:t>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20489C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7A0A6175">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9EFAF7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6BA904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履行和健全完善食堂反食品浪费长效机制</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0F1351F9">
            <w:pPr>
              <w:pStyle w:val="339"/>
              <w:spacing w:before="37" w:line="236" w:lineRule="auto"/>
              <w:ind w:left="62" w:left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取有效措施，确保在食品采购、储存、加工、消费以及餐厨垃圾处理等环节做到节约减损。提供长效机制具体要求：（1）开展日常就餐人次统计，做好餐前用餐人数预估，并按照菜单科学精准地核定食材采购种类、数量，同时结合食品储存条件等，合理安排采购周期、采购数量；（2）蔬菜、生鲜食品等食材应实行“少采勤采”、“即采即用”，避免浪费；（3）食堂仓库、冷库等储存场所要保持卫生整洁、无异味，做好防潮、防尘、防蝇、防鼠等措施；（4）粗加工环节做到尽可能保留可食用食材，减少丢弃、浪费，保留好可利用的食材边角料；（5）提醒用餐者按需点餐、取餐，自助餐倡导少量多次，自选餐要设置“免费添菜区”；（6）妥善保管未食用食品，在安全卫生的前提下能用尽用；（7）鼓励用餐者打包剩余食物，餐盘回收处要安排食堂工作人员进行监督、劝阻食品浪费行为；（8）按要求建立餐厨垃圾台账，记录餐厨垃圾重量、处理方式等信息，并按季度进行系统填报；（9）在食堂入口、用餐区等醒目位置，采取张贴或者摆放反食品浪费标识、播放宣传视频等宣传措施；（10）将反食品浪费纳入食堂工作人员入职、日常培训</w:t>
            </w:r>
            <w:r>
              <w:rPr>
                <w:rFonts w:hint="eastAsia" w:ascii="仿宋" w:hAnsi="仿宋" w:eastAsia="仿宋" w:cs="仿宋"/>
                <w:color w:val="auto"/>
                <w:sz w:val="24"/>
                <w:szCs w:val="24"/>
                <w:highlight w:val="none"/>
                <w:lang w:val="en-US" w:eastAsia="zh-CN"/>
              </w:rPr>
              <w:t>等进行综合评审：</w:t>
            </w:r>
          </w:p>
          <w:p w14:paraId="23101116">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①方案合理、科学、操作性强得6.1-9分；</w:t>
            </w:r>
          </w:p>
          <w:p w14:paraId="70451D6A">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②方案较合理、较科学、操作性较强得3.1-6分；</w:t>
            </w:r>
          </w:p>
          <w:p w14:paraId="3DE6330A">
            <w:pPr>
              <w:pStyle w:val="339"/>
              <w:spacing w:before="37" w:line="236" w:lineRule="auto"/>
              <w:ind w:left="62" w:leftChars="0"/>
              <w:jc w:val="both"/>
              <w:rPr>
                <w:rFonts w:hint="eastAsia" w:ascii="仿宋" w:hAnsi="仿宋" w:eastAsia="仿宋" w:cs="仿宋"/>
                <w:b w:val="0"/>
                <w:bCs w:val="0"/>
                <w:spacing w:val="-2"/>
                <w:sz w:val="24"/>
                <w:szCs w:val="24"/>
                <w:lang w:val="en-US" w:eastAsia="zh-CN"/>
              </w:rPr>
            </w:pPr>
            <w:r>
              <w:rPr>
                <w:rFonts w:hint="eastAsia" w:ascii="仿宋" w:hAnsi="仿宋" w:eastAsia="仿宋" w:cs="仿宋"/>
                <w:b w:val="0"/>
                <w:bCs w:val="0"/>
                <w:spacing w:val="-2"/>
                <w:sz w:val="24"/>
                <w:szCs w:val="24"/>
                <w:lang w:val="en-US" w:eastAsia="zh-CN"/>
              </w:rPr>
              <w:t>③方案不够合理、不够科学、操作性不强得1-3分；</w:t>
            </w:r>
          </w:p>
          <w:p w14:paraId="6ECF672A">
            <w:pPr>
              <w:pStyle w:val="339"/>
              <w:spacing w:before="37" w:line="236" w:lineRule="auto"/>
              <w:ind w:left="62" w:leftChars="0"/>
              <w:jc w:val="both"/>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 w:val="0"/>
                <w:bCs w:val="0"/>
                <w:spacing w:val="-2"/>
                <w:sz w:val="24"/>
                <w:szCs w:val="24"/>
                <w:lang w:val="en-US" w:eastAsia="zh-CN"/>
              </w:rPr>
              <w:t>④不提供不得</w:t>
            </w:r>
            <w:r>
              <w:rPr>
                <w:rFonts w:hint="eastAsia" w:ascii="仿宋" w:hAnsi="仿宋" w:eastAsia="仿宋" w:cs="仿宋"/>
                <w:b w:val="0"/>
                <w:bCs w:val="0"/>
                <w:spacing w:val="1"/>
                <w:sz w:val="24"/>
                <w:szCs w:val="24"/>
              </w:rPr>
              <w:t>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663EFC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r>
      <w:tr w14:paraId="10262197">
        <w:tblPrEx>
          <w:tblCellMar>
            <w:top w:w="0" w:type="dxa"/>
            <w:left w:w="108" w:type="dxa"/>
            <w:bottom w:w="0" w:type="dxa"/>
            <w:right w:w="108" w:type="dxa"/>
          </w:tblCellMar>
        </w:tblPrEx>
        <w:trPr>
          <w:trHeight w:val="90"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C47817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strike/>
                <w:dstrike w:val="0"/>
                <w:kern w:val="0"/>
                <w:sz w:val="24"/>
                <w:szCs w:val="24"/>
                <w:lang w:val="en-US" w:eastAsia="zh-CN"/>
              </w:rPr>
            </w:pPr>
            <w:r>
              <w:rPr>
                <w:rFonts w:hint="eastAsia" w:ascii="仿宋" w:hAnsi="仿宋" w:eastAsia="仿宋" w:cs="仿宋"/>
                <w:strike w:val="0"/>
                <w:dstrike w:val="0"/>
                <w:kern w:val="0"/>
                <w:sz w:val="24"/>
                <w:szCs w:val="24"/>
                <w:lang w:val="en-US" w:eastAsia="zh-CN"/>
              </w:rPr>
              <w:t>13</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4C4F2F2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strike/>
                <w:dstrike w:val="0"/>
                <w:color w:val="auto"/>
                <w:kern w:val="2"/>
                <w:sz w:val="24"/>
                <w:szCs w:val="24"/>
                <w:lang w:val="en-US" w:eastAsia="zh-CN" w:bidi="ar-SA"/>
              </w:rPr>
            </w:pPr>
            <w:r>
              <w:rPr>
                <w:rFonts w:hint="eastAsia" w:ascii="仿宋" w:hAnsi="仿宋" w:eastAsia="仿宋" w:cs="仿宋"/>
                <w:strike w:val="0"/>
                <w:dstrike w:val="0"/>
                <w:color w:val="auto"/>
                <w:sz w:val="24"/>
                <w:szCs w:val="24"/>
                <w:highlight w:val="none"/>
                <w:lang w:val="en-US" w:eastAsia="zh-CN"/>
              </w:rPr>
              <w:t>服务承诺</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147FF068">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投标单位有以下三项承诺的，得</w:t>
            </w:r>
            <w:r>
              <w:rPr>
                <w:rFonts w:hint="eastAsia" w:ascii="仿宋" w:hAnsi="仿宋" w:eastAsia="仿宋" w:cs="宋体"/>
                <w:color w:val="000000"/>
                <w:kern w:val="0"/>
                <w:sz w:val="24"/>
                <w:lang w:val="en-US" w:eastAsia="zh-CN"/>
              </w:rPr>
              <w:t>3</w:t>
            </w:r>
            <w:r>
              <w:rPr>
                <w:rFonts w:hint="eastAsia" w:ascii="仿宋" w:hAnsi="仿宋" w:eastAsia="仿宋" w:cs="宋体"/>
                <w:color w:val="000000"/>
                <w:kern w:val="0"/>
                <w:sz w:val="24"/>
              </w:rPr>
              <w:t>分。缺少任何一项承诺，不得分。承诺如下：</w:t>
            </w:r>
          </w:p>
          <w:p w14:paraId="7E7F2DA3">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一、对托管食堂实行直营管理，不挂靠，不转让；</w:t>
            </w:r>
          </w:p>
          <w:p w14:paraId="67608BF3">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二、承诺按劳动法的要求对食堂员工进行培训、体检和缴纳社会保险，同时独立解决今后与食堂员工有关的劳资纠纷；</w:t>
            </w:r>
          </w:p>
          <w:p w14:paraId="318F386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trike/>
                <w:dstrike w:val="0"/>
                <w:color w:val="auto"/>
                <w:kern w:val="2"/>
                <w:sz w:val="24"/>
                <w:szCs w:val="24"/>
                <w:lang w:val="en-US" w:eastAsia="zh-CN" w:bidi="ar-SA"/>
              </w:rPr>
            </w:pPr>
            <w:r>
              <w:rPr>
                <w:rFonts w:hint="eastAsia" w:ascii="仿宋" w:hAnsi="仿宋" w:eastAsia="仿宋" w:cs="宋体"/>
                <w:color w:val="000000"/>
                <w:kern w:val="0"/>
                <w:sz w:val="24"/>
              </w:rPr>
              <w:t>三、中标企业按双方签订的托管合同要求规范经营管理，需要保质保量做好早餐、中餐、晚餐及加班时用餐的供应（包含节假日），以及单位临时活动所需的增餐服务工作。</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6DE7B3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strike/>
                <w:dstrike w:val="0"/>
                <w:color w:val="auto"/>
                <w:kern w:val="2"/>
                <w:sz w:val="24"/>
                <w:szCs w:val="24"/>
                <w:lang w:val="en-US" w:eastAsia="zh-CN" w:bidi="ar-SA"/>
              </w:rPr>
            </w:pPr>
            <w:r>
              <w:rPr>
                <w:rFonts w:hint="eastAsia" w:ascii="仿宋" w:hAnsi="仿宋" w:eastAsia="仿宋" w:cs="仿宋"/>
                <w:strike w:val="0"/>
                <w:dstrike w:val="0"/>
                <w:color w:val="auto"/>
                <w:sz w:val="24"/>
                <w:szCs w:val="24"/>
                <w:lang w:val="en-US" w:eastAsia="zh-CN"/>
              </w:rPr>
              <w:t>3</w:t>
            </w:r>
          </w:p>
        </w:tc>
      </w:tr>
    </w:tbl>
    <w:p w14:paraId="760B75C7">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54分的，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37EDC76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02C9658">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10</w:t>
      </w:r>
      <w:r>
        <w:rPr>
          <w:rFonts w:hint="eastAsia" w:ascii="仿宋" w:hAnsi="仿宋" w:eastAsia="仿宋" w:cs="仿宋"/>
          <w:b/>
          <w:bCs/>
          <w:iCs/>
          <w:sz w:val="24"/>
        </w:rPr>
        <w:t>分）</w:t>
      </w:r>
    </w:p>
    <w:p w14:paraId="0F270F5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339820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56F3533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B7A8A6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10 </w:t>
      </w:r>
    </w:p>
    <w:p w14:paraId="17786EE2">
      <w:pPr>
        <w:pStyle w:val="26"/>
        <w:snapToGrid w:val="0"/>
        <w:spacing w:line="360" w:lineRule="auto"/>
        <w:ind w:firstLine="0" w:firstLineChars="0"/>
        <w:rPr>
          <w:rFonts w:hint="eastAsia" w:ascii="仿宋" w:hAnsi="仿宋" w:eastAsia="仿宋" w:cs="仿宋"/>
        </w:rPr>
      </w:pPr>
    </w:p>
    <w:p w14:paraId="60AD386C">
      <w:pPr>
        <w:widowControl/>
        <w:adjustRightInd/>
        <w:jc w:val="center"/>
        <w:rPr>
          <w:rFonts w:hint="eastAsia" w:ascii="仿宋" w:hAnsi="仿宋" w:eastAsia="仿宋" w:cs="仿宋"/>
          <w:b/>
          <w:sz w:val="36"/>
          <w:szCs w:val="20"/>
        </w:rPr>
      </w:pPr>
    </w:p>
    <w:p w14:paraId="5211EE66">
      <w:pPr>
        <w:pStyle w:val="23"/>
        <w:rPr>
          <w:rFonts w:hint="eastAsia" w:ascii="仿宋" w:hAnsi="仿宋" w:eastAsia="仿宋" w:cs="仿宋"/>
          <w:b/>
          <w:sz w:val="36"/>
          <w:szCs w:val="20"/>
        </w:rPr>
      </w:pPr>
    </w:p>
    <w:p w14:paraId="23CA83DB">
      <w:pPr>
        <w:pStyle w:val="24"/>
        <w:rPr>
          <w:rFonts w:hint="eastAsia" w:ascii="仿宋" w:hAnsi="仿宋" w:eastAsia="仿宋" w:cs="仿宋"/>
          <w:b/>
          <w:sz w:val="36"/>
          <w:szCs w:val="20"/>
        </w:rPr>
      </w:pPr>
    </w:p>
    <w:p w14:paraId="1A5769DD">
      <w:pPr>
        <w:rPr>
          <w:rFonts w:hint="eastAsia" w:ascii="仿宋" w:hAnsi="仿宋" w:eastAsia="仿宋" w:cs="仿宋"/>
          <w:b/>
          <w:sz w:val="36"/>
          <w:szCs w:val="20"/>
        </w:rPr>
      </w:pPr>
    </w:p>
    <w:p w14:paraId="5404DC97">
      <w:pPr>
        <w:pStyle w:val="2"/>
        <w:rPr>
          <w:rFonts w:hint="eastAsia" w:ascii="仿宋" w:hAnsi="仿宋" w:eastAsia="仿宋" w:cs="仿宋"/>
          <w:b/>
          <w:sz w:val="36"/>
          <w:szCs w:val="20"/>
        </w:rPr>
      </w:pPr>
    </w:p>
    <w:p w14:paraId="45D39CD0">
      <w:pPr>
        <w:rPr>
          <w:rFonts w:hint="eastAsia" w:ascii="仿宋" w:hAnsi="仿宋" w:eastAsia="仿宋" w:cs="仿宋"/>
          <w:b/>
          <w:sz w:val="36"/>
          <w:szCs w:val="20"/>
        </w:rPr>
      </w:pPr>
    </w:p>
    <w:p w14:paraId="1F39F581">
      <w:pPr>
        <w:pStyle w:val="2"/>
        <w:rPr>
          <w:rFonts w:hint="eastAsia" w:ascii="仿宋" w:hAnsi="仿宋" w:eastAsia="仿宋" w:cs="仿宋"/>
          <w:b/>
          <w:sz w:val="36"/>
          <w:szCs w:val="20"/>
        </w:rPr>
      </w:pPr>
    </w:p>
    <w:p w14:paraId="0C2351D7">
      <w:pPr>
        <w:rPr>
          <w:rFonts w:hint="eastAsia" w:ascii="仿宋" w:hAnsi="仿宋" w:eastAsia="仿宋" w:cs="仿宋"/>
          <w:b/>
          <w:sz w:val="36"/>
          <w:szCs w:val="20"/>
        </w:rPr>
      </w:pPr>
    </w:p>
    <w:p w14:paraId="2BB630F0">
      <w:pPr>
        <w:pStyle w:val="2"/>
        <w:rPr>
          <w:rFonts w:hint="eastAsia" w:ascii="仿宋" w:hAnsi="仿宋" w:eastAsia="仿宋" w:cs="仿宋"/>
          <w:b/>
          <w:sz w:val="36"/>
          <w:szCs w:val="20"/>
        </w:rPr>
      </w:pPr>
    </w:p>
    <w:p w14:paraId="0E2DF382">
      <w:pPr>
        <w:rPr>
          <w:rFonts w:hint="eastAsia"/>
        </w:rPr>
      </w:pPr>
    </w:p>
    <w:p w14:paraId="3204CDC5">
      <w:pPr>
        <w:pStyle w:val="23"/>
        <w:rPr>
          <w:rFonts w:hint="eastAsia" w:ascii="仿宋" w:hAnsi="仿宋" w:eastAsia="仿宋" w:cs="仿宋"/>
          <w:b/>
          <w:sz w:val="36"/>
          <w:szCs w:val="20"/>
        </w:rPr>
      </w:pPr>
    </w:p>
    <w:p w14:paraId="719B444E">
      <w:pPr>
        <w:pStyle w:val="24"/>
        <w:rPr>
          <w:rFonts w:hint="eastAsia"/>
        </w:rPr>
      </w:pPr>
    </w:p>
    <w:p w14:paraId="66800A11">
      <w:pPr>
        <w:pStyle w:val="24"/>
        <w:rPr>
          <w:rFonts w:hint="eastAsia" w:ascii="仿宋" w:hAnsi="仿宋" w:eastAsia="仿宋" w:cs="仿宋"/>
          <w:b/>
          <w:sz w:val="36"/>
          <w:szCs w:val="20"/>
        </w:rPr>
      </w:pPr>
    </w:p>
    <w:p w14:paraId="23BCBA06">
      <w:pPr>
        <w:rPr>
          <w:rFonts w:hint="eastAsia" w:ascii="仿宋" w:hAnsi="仿宋" w:eastAsia="仿宋" w:cs="仿宋"/>
        </w:rPr>
      </w:pPr>
    </w:p>
    <w:p w14:paraId="41EFA0D8">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509FC9DD">
      <w:pPr>
        <w:spacing w:line="360" w:lineRule="auto"/>
        <w:jc w:val="center"/>
        <w:outlineLvl w:val="0"/>
        <w:rPr>
          <w:rFonts w:hint="eastAsia" w:ascii="仿宋" w:hAnsi="仿宋" w:eastAsia="仿宋" w:cs="仿宋"/>
          <w:b/>
          <w:kern w:val="0"/>
          <w:sz w:val="36"/>
          <w:szCs w:val="36"/>
        </w:rPr>
      </w:pPr>
    </w:p>
    <w:p w14:paraId="3DAD021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2032D38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0AA993D">
      <w:pPr>
        <w:spacing w:line="360" w:lineRule="auto"/>
        <w:jc w:val="center"/>
        <w:outlineLvl w:val="0"/>
        <w:rPr>
          <w:rFonts w:hint="eastAsia" w:ascii="仿宋" w:hAnsi="仿宋" w:eastAsia="仿宋" w:cs="仿宋"/>
          <w:b/>
          <w:kern w:val="0"/>
          <w:sz w:val="36"/>
          <w:szCs w:val="36"/>
        </w:rPr>
      </w:pPr>
    </w:p>
    <w:p w14:paraId="47A683B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45AE7F05">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568947E">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4A398F2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19E2CB19">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02349A46">
      <w:pPr>
        <w:snapToGrid w:val="0"/>
        <w:spacing w:line="360" w:lineRule="auto"/>
        <w:ind w:firstLine="480" w:firstLineChars="200"/>
        <w:rPr>
          <w:rFonts w:hint="eastAsia" w:ascii="仿宋" w:hAnsi="仿宋" w:eastAsia="仿宋" w:cs="仿宋"/>
          <w:sz w:val="24"/>
        </w:rPr>
      </w:pPr>
    </w:p>
    <w:p w14:paraId="71D3959A">
      <w:pPr>
        <w:spacing w:line="360" w:lineRule="auto"/>
        <w:ind w:firstLine="480" w:firstLineChars="200"/>
        <w:rPr>
          <w:rFonts w:hint="eastAsia" w:ascii="仿宋" w:hAnsi="仿宋" w:eastAsia="仿宋" w:cs="仿宋"/>
          <w:sz w:val="24"/>
        </w:rPr>
      </w:pPr>
    </w:p>
    <w:p w14:paraId="383A1B4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995EAC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783FC17">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5A782D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039419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C68E5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0CF2A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30F546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F85F72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067AB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79FD11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53F155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527FF9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A272E4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5357B01">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94AADEA">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118DE17">
      <w:pPr>
        <w:snapToGrid w:val="0"/>
        <w:spacing w:line="360" w:lineRule="auto"/>
        <w:ind w:right="480"/>
        <w:jc w:val="center"/>
        <w:rPr>
          <w:rFonts w:hint="eastAsia" w:ascii="仿宋" w:hAnsi="仿宋" w:eastAsia="仿宋" w:cs="仿宋"/>
          <w:b/>
          <w:kern w:val="0"/>
          <w:sz w:val="32"/>
          <w:szCs w:val="32"/>
        </w:rPr>
      </w:pPr>
    </w:p>
    <w:p w14:paraId="33ABE7D4">
      <w:pPr>
        <w:snapToGrid w:val="0"/>
        <w:spacing w:line="360" w:lineRule="auto"/>
        <w:ind w:right="480"/>
        <w:jc w:val="center"/>
        <w:rPr>
          <w:rFonts w:hint="eastAsia" w:ascii="仿宋" w:hAnsi="仿宋" w:eastAsia="仿宋" w:cs="仿宋"/>
          <w:b/>
          <w:kern w:val="0"/>
          <w:sz w:val="32"/>
          <w:szCs w:val="32"/>
        </w:rPr>
      </w:pPr>
    </w:p>
    <w:p w14:paraId="602CAC73">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61DB062">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303C630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C1FBF4E">
      <w:pPr>
        <w:snapToGrid w:val="0"/>
        <w:spacing w:line="360" w:lineRule="auto"/>
        <w:ind w:right="480"/>
        <w:jc w:val="center"/>
        <w:rPr>
          <w:rFonts w:hint="eastAsia" w:ascii="仿宋" w:hAnsi="仿宋" w:eastAsia="仿宋" w:cs="仿宋"/>
          <w:b/>
          <w:color w:val="auto"/>
          <w:kern w:val="0"/>
          <w:sz w:val="32"/>
          <w:szCs w:val="32"/>
        </w:rPr>
      </w:pPr>
    </w:p>
    <w:p w14:paraId="5552D2D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1FD4617F">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3E71D2B">
      <w:pPr>
        <w:snapToGrid w:val="0"/>
        <w:spacing w:line="360" w:lineRule="auto"/>
        <w:ind w:right="480"/>
        <w:jc w:val="center"/>
        <w:rPr>
          <w:rFonts w:hint="eastAsia" w:ascii="仿宋" w:hAnsi="仿宋" w:eastAsia="仿宋" w:cs="仿宋"/>
          <w:b/>
          <w:kern w:val="0"/>
          <w:sz w:val="32"/>
          <w:szCs w:val="32"/>
        </w:rPr>
      </w:pPr>
    </w:p>
    <w:p w14:paraId="5849E59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580E828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650D43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32746F8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08B1E51">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075D1624">
      <w:pPr>
        <w:widowControl/>
        <w:spacing w:line="360" w:lineRule="auto"/>
        <w:ind w:left="150"/>
        <w:jc w:val="center"/>
        <w:rPr>
          <w:rFonts w:hint="eastAsia" w:ascii="仿宋" w:hAnsi="仿宋" w:eastAsia="仿宋" w:cs="仿宋"/>
          <w:b/>
          <w:kern w:val="0"/>
          <w:sz w:val="32"/>
          <w:szCs w:val="32"/>
        </w:rPr>
      </w:pPr>
    </w:p>
    <w:p w14:paraId="74CCBFD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14D07AEC">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82CC3AD">
      <w:pPr>
        <w:spacing w:line="360" w:lineRule="auto"/>
        <w:jc w:val="center"/>
        <w:outlineLvl w:val="0"/>
        <w:rPr>
          <w:rFonts w:hint="eastAsia" w:ascii="仿宋" w:hAnsi="仿宋" w:eastAsia="仿宋" w:cs="仿宋"/>
          <w:b/>
          <w:kern w:val="0"/>
          <w:sz w:val="24"/>
        </w:rPr>
      </w:pPr>
    </w:p>
    <w:p w14:paraId="6E622419">
      <w:pPr>
        <w:pStyle w:val="79"/>
        <w:rPr>
          <w:rFonts w:hint="eastAsia" w:ascii="仿宋" w:hAnsi="仿宋" w:eastAsia="仿宋" w:cs="仿宋"/>
          <w:b/>
          <w:kern w:val="0"/>
          <w:sz w:val="24"/>
        </w:rPr>
      </w:pPr>
    </w:p>
    <w:p w14:paraId="756A7185">
      <w:pPr>
        <w:rPr>
          <w:rFonts w:hint="eastAsia"/>
        </w:rPr>
      </w:pPr>
    </w:p>
    <w:p w14:paraId="02149A9D">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6D419C5">
      <w:pPr>
        <w:spacing w:line="336" w:lineRule="auto"/>
        <w:jc w:val="center"/>
        <w:outlineLvl w:val="0"/>
        <w:rPr>
          <w:rFonts w:ascii="仿宋" w:hAnsi="仿宋" w:eastAsia="仿宋" w:cs="仿宋"/>
          <w:b/>
          <w:kern w:val="0"/>
          <w:sz w:val="24"/>
        </w:rPr>
      </w:pPr>
    </w:p>
    <w:p w14:paraId="501CDAB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7A8345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9DCBADA">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4A5CEAD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3CBF334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365B6D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3BA32F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7FEC58F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FDE4A7A">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0D4FBDB">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ABFCF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F53949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83D3378">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21589B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DB183A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678C5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F101C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7379D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84090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C7EC5DF">
      <w:pPr>
        <w:snapToGrid w:val="0"/>
        <w:spacing w:line="360" w:lineRule="auto"/>
        <w:jc w:val="center"/>
        <w:rPr>
          <w:rFonts w:hint="eastAsia" w:ascii="仿宋" w:hAnsi="仿宋" w:eastAsia="仿宋" w:cs="仿宋"/>
          <w:b/>
          <w:color w:val="auto"/>
          <w:kern w:val="0"/>
          <w:sz w:val="32"/>
          <w:szCs w:val="32"/>
          <w:highlight w:val="none"/>
          <w:lang w:val="zh-CN"/>
        </w:rPr>
      </w:pPr>
    </w:p>
    <w:p w14:paraId="1325EBFD">
      <w:pPr>
        <w:snapToGrid w:val="0"/>
        <w:spacing w:line="360" w:lineRule="auto"/>
        <w:jc w:val="center"/>
        <w:rPr>
          <w:rFonts w:hint="eastAsia" w:ascii="仿宋" w:hAnsi="仿宋" w:eastAsia="仿宋" w:cs="仿宋"/>
          <w:b/>
          <w:kern w:val="0"/>
          <w:sz w:val="32"/>
          <w:szCs w:val="32"/>
          <w:lang w:val="zh-CN"/>
        </w:rPr>
      </w:pPr>
    </w:p>
    <w:p w14:paraId="42442017">
      <w:pPr>
        <w:snapToGrid w:val="0"/>
        <w:spacing w:line="360" w:lineRule="auto"/>
        <w:jc w:val="center"/>
        <w:rPr>
          <w:rFonts w:hint="eastAsia" w:ascii="仿宋" w:hAnsi="仿宋" w:eastAsia="仿宋" w:cs="仿宋"/>
          <w:b/>
          <w:kern w:val="0"/>
          <w:sz w:val="32"/>
          <w:szCs w:val="32"/>
          <w:lang w:val="zh-CN"/>
        </w:rPr>
      </w:pPr>
    </w:p>
    <w:p w14:paraId="6960ACB5">
      <w:pPr>
        <w:snapToGrid w:val="0"/>
        <w:spacing w:line="360" w:lineRule="auto"/>
        <w:jc w:val="both"/>
        <w:rPr>
          <w:rFonts w:hint="eastAsia" w:ascii="仿宋" w:hAnsi="仿宋" w:eastAsia="仿宋" w:cs="仿宋"/>
          <w:b/>
          <w:kern w:val="0"/>
          <w:sz w:val="32"/>
          <w:szCs w:val="32"/>
          <w:lang w:val="zh-CN"/>
        </w:rPr>
      </w:pPr>
    </w:p>
    <w:p w14:paraId="3C6232D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B29A008">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67A06EB">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2E098F0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587B5AB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2F0976EB">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5D0B91A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4983A6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F1B4BA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D54C3C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2C24EE2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726C1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701CA46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06C4B73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C4D2E0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6C1065B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D1C350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968F2A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33EC70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0904925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6A1C5E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5D29BA1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0CCCCBB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638DE0B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09AD205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07185D50">
      <w:pPr>
        <w:jc w:val="center"/>
        <w:rPr>
          <w:rFonts w:hint="eastAsia" w:ascii="仿宋" w:hAnsi="仿宋" w:eastAsia="仿宋" w:cs="仿宋"/>
          <w:b/>
          <w:sz w:val="24"/>
        </w:rPr>
      </w:pPr>
    </w:p>
    <w:p w14:paraId="1149089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CFC5B35">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075FE1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69E0B8D">
      <w:pPr>
        <w:snapToGrid w:val="0"/>
        <w:spacing w:line="600" w:lineRule="exact"/>
        <w:jc w:val="left"/>
        <w:rPr>
          <w:rFonts w:hint="eastAsia" w:ascii="仿宋" w:hAnsi="仿宋" w:eastAsia="仿宋" w:cs="仿宋"/>
          <w:sz w:val="24"/>
        </w:rPr>
      </w:pPr>
    </w:p>
    <w:p w14:paraId="566E701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1CAD962">
      <w:pPr>
        <w:spacing w:line="360" w:lineRule="exact"/>
        <w:rPr>
          <w:rFonts w:hint="eastAsia" w:ascii="仿宋" w:hAnsi="仿宋" w:eastAsia="仿宋" w:cs="仿宋"/>
          <w:sz w:val="24"/>
        </w:rPr>
      </w:pPr>
    </w:p>
    <w:p w14:paraId="2183FEF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44958F4">
      <w:pPr>
        <w:spacing w:line="360" w:lineRule="exact"/>
        <w:rPr>
          <w:rFonts w:hint="eastAsia" w:ascii="仿宋" w:hAnsi="仿宋" w:eastAsia="仿宋" w:cs="仿宋"/>
          <w:sz w:val="24"/>
        </w:rPr>
      </w:pPr>
    </w:p>
    <w:p w14:paraId="3876378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51B4317">
      <w:pPr>
        <w:spacing w:line="360" w:lineRule="exact"/>
        <w:rPr>
          <w:rFonts w:hint="eastAsia" w:ascii="仿宋" w:hAnsi="仿宋" w:eastAsia="仿宋" w:cs="仿宋"/>
          <w:sz w:val="24"/>
        </w:rPr>
      </w:pPr>
    </w:p>
    <w:p w14:paraId="0B8F9807">
      <w:pPr>
        <w:spacing w:line="360" w:lineRule="exact"/>
        <w:rPr>
          <w:rFonts w:hint="eastAsia" w:ascii="仿宋" w:hAnsi="仿宋" w:eastAsia="仿宋" w:cs="仿宋"/>
          <w:sz w:val="24"/>
        </w:rPr>
      </w:pPr>
    </w:p>
    <w:p w14:paraId="4DE3FCDB">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12EA0A75">
      <w:pPr>
        <w:spacing w:line="360" w:lineRule="exact"/>
        <w:rPr>
          <w:rFonts w:hint="eastAsia" w:ascii="仿宋" w:hAnsi="仿宋" w:eastAsia="仿宋" w:cs="仿宋"/>
          <w:sz w:val="24"/>
        </w:rPr>
      </w:pPr>
    </w:p>
    <w:p w14:paraId="4526C02A">
      <w:pPr>
        <w:spacing w:line="360" w:lineRule="exact"/>
        <w:rPr>
          <w:rFonts w:hint="eastAsia" w:ascii="仿宋" w:hAnsi="仿宋" w:eastAsia="仿宋" w:cs="仿宋"/>
          <w:sz w:val="24"/>
        </w:rPr>
      </w:pPr>
    </w:p>
    <w:p w14:paraId="5BEC7136">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299843F1">
      <w:pPr>
        <w:spacing w:line="360" w:lineRule="exact"/>
        <w:rPr>
          <w:rFonts w:hint="eastAsia" w:ascii="仿宋" w:hAnsi="仿宋" w:eastAsia="仿宋" w:cs="仿宋"/>
          <w:sz w:val="24"/>
        </w:rPr>
      </w:pPr>
    </w:p>
    <w:p w14:paraId="26139CBE">
      <w:pPr>
        <w:spacing w:line="360" w:lineRule="exact"/>
        <w:rPr>
          <w:rFonts w:hint="eastAsia" w:ascii="仿宋" w:hAnsi="仿宋" w:eastAsia="仿宋" w:cs="仿宋"/>
          <w:sz w:val="24"/>
        </w:rPr>
      </w:pPr>
    </w:p>
    <w:p w14:paraId="21DEBB84">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26E037F9">
      <w:pPr>
        <w:ind w:firstLine="4920" w:firstLineChars="2050"/>
        <w:jc w:val="left"/>
        <w:rPr>
          <w:rFonts w:hint="eastAsia" w:ascii="仿宋" w:hAnsi="仿宋" w:eastAsia="仿宋" w:cs="仿宋"/>
          <w:sz w:val="24"/>
        </w:rPr>
      </w:pPr>
    </w:p>
    <w:p w14:paraId="5C8BE1D0">
      <w:pPr>
        <w:spacing w:line="800" w:lineRule="exact"/>
        <w:rPr>
          <w:rFonts w:hint="eastAsia" w:ascii="仿宋" w:hAnsi="仿宋" w:eastAsia="仿宋" w:cs="仿宋"/>
          <w:b/>
          <w:sz w:val="24"/>
        </w:rPr>
      </w:pPr>
    </w:p>
    <w:p w14:paraId="6633DCD2">
      <w:pPr>
        <w:spacing w:line="800" w:lineRule="exact"/>
        <w:rPr>
          <w:rFonts w:hint="eastAsia" w:ascii="仿宋" w:hAnsi="仿宋" w:eastAsia="仿宋" w:cs="仿宋"/>
          <w:b/>
          <w:sz w:val="24"/>
        </w:rPr>
      </w:pPr>
    </w:p>
    <w:p w14:paraId="24BA1E8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5246B8D">
      <w:pPr>
        <w:jc w:val="center"/>
        <w:rPr>
          <w:rFonts w:hint="eastAsia" w:ascii="仿宋" w:hAnsi="仿宋" w:eastAsia="仿宋" w:cs="仿宋"/>
          <w:b/>
          <w:sz w:val="24"/>
        </w:rPr>
      </w:pPr>
    </w:p>
    <w:p w14:paraId="3532664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5E6CCA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CB6B01D">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6D0C656">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6E58B9D">
      <w:pPr>
        <w:snapToGrid w:val="0"/>
        <w:spacing w:line="600" w:lineRule="exact"/>
        <w:jc w:val="left"/>
        <w:rPr>
          <w:rFonts w:hint="eastAsia" w:ascii="仿宋" w:hAnsi="仿宋" w:eastAsia="仿宋" w:cs="仿宋"/>
          <w:sz w:val="24"/>
        </w:rPr>
      </w:pPr>
    </w:p>
    <w:p w14:paraId="0AE61C18">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B44C109">
      <w:pPr>
        <w:spacing w:line="360" w:lineRule="exact"/>
        <w:rPr>
          <w:rFonts w:hint="eastAsia" w:ascii="仿宋" w:hAnsi="仿宋" w:eastAsia="仿宋" w:cs="仿宋"/>
          <w:sz w:val="24"/>
        </w:rPr>
      </w:pPr>
    </w:p>
    <w:p w14:paraId="00A940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4558A816">
      <w:pPr>
        <w:spacing w:line="360" w:lineRule="exact"/>
        <w:rPr>
          <w:rFonts w:hint="eastAsia" w:ascii="仿宋" w:hAnsi="仿宋" w:eastAsia="仿宋" w:cs="仿宋"/>
          <w:sz w:val="24"/>
        </w:rPr>
      </w:pPr>
    </w:p>
    <w:p w14:paraId="28AD6EA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074EE0C">
      <w:pPr>
        <w:spacing w:line="360" w:lineRule="exact"/>
        <w:rPr>
          <w:rFonts w:hint="eastAsia" w:ascii="仿宋" w:hAnsi="仿宋" w:eastAsia="仿宋" w:cs="仿宋"/>
          <w:sz w:val="24"/>
        </w:rPr>
      </w:pPr>
    </w:p>
    <w:p w14:paraId="489E483A">
      <w:pPr>
        <w:spacing w:line="360" w:lineRule="exact"/>
        <w:rPr>
          <w:rFonts w:hint="eastAsia" w:ascii="仿宋" w:hAnsi="仿宋" w:eastAsia="仿宋" w:cs="仿宋"/>
          <w:sz w:val="24"/>
        </w:rPr>
      </w:pPr>
    </w:p>
    <w:p w14:paraId="78C59A94">
      <w:pPr>
        <w:jc w:val="center"/>
        <w:rPr>
          <w:rFonts w:hint="eastAsia" w:ascii="仿宋" w:hAnsi="仿宋" w:eastAsia="仿宋" w:cs="仿宋"/>
          <w:b/>
          <w:kern w:val="0"/>
          <w:sz w:val="32"/>
          <w:szCs w:val="32"/>
        </w:rPr>
      </w:pPr>
    </w:p>
    <w:p w14:paraId="69EF7745">
      <w:pPr>
        <w:rPr>
          <w:rFonts w:hint="eastAsia" w:ascii="仿宋" w:hAnsi="仿宋" w:eastAsia="仿宋" w:cs="仿宋"/>
        </w:rPr>
      </w:pPr>
    </w:p>
    <w:p w14:paraId="1A9BE45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509BA05">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D0EB821">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E48493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A8F9D8C">
      <w:pPr>
        <w:autoSpaceDE w:val="0"/>
        <w:autoSpaceDN w:val="0"/>
        <w:spacing w:line="360" w:lineRule="auto"/>
        <w:jc w:val="center"/>
        <w:rPr>
          <w:rFonts w:hint="eastAsia" w:ascii="仿宋" w:hAnsi="仿宋" w:eastAsia="仿宋" w:cs="仿宋"/>
          <w:b/>
          <w:kern w:val="0"/>
          <w:sz w:val="32"/>
          <w:szCs w:val="32"/>
          <w:lang w:val="zh-CN"/>
        </w:rPr>
      </w:pPr>
    </w:p>
    <w:p w14:paraId="70D83014">
      <w:pPr>
        <w:autoSpaceDE w:val="0"/>
        <w:autoSpaceDN w:val="0"/>
        <w:spacing w:line="360" w:lineRule="auto"/>
        <w:jc w:val="center"/>
        <w:rPr>
          <w:rFonts w:hint="eastAsia" w:ascii="仿宋" w:hAnsi="仿宋" w:eastAsia="仿宋" w:cs="仿宋"/>
          <w:b/>
          <w:kern w:val="0"/>
          <w:sz w:val="32"/>
          <w:szCs w:val="32"/>
          <w:lang w:val="zh-CN"/>
        </w:rPr>
      </w:pPr>
    </w:p>
    <w:p w14:paraId="738E4C24">
      <w:pPr>
        <w:autoSpaceDE w:val="0"/>
        <w:autoSpaceDN w:val="0"/>
        <w:spacing w:line="360" w:lineRule="auto"/>
        <w:jc w:val="center"/>
        <w:rPr>
          <w:rFonts w:hint="eastAsia" w:ascii="仿宋" w:hAnsi="仿宋" w:eastAsia="仿宋" w:cs="仿宋"/>
          <w:b/>
          <w:kern w:val="0"/>
          <w:sz w:val="32"/>
          <w:szCs w:val="32"/>
          <w:lang w:val="zh-CN"/>
        </w:rPr>
      </w:pPr>
    </w:p>
    <w:p w14:paraId="1E4340FC">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03955073">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ABDAD1A">
      <w:pPr>
        <w:spacing w:line="800" w:lineRule="exact"/>
        <w:rPr>
          <w:rFonts w:hint="eastAsia" w:ascii="仿宋" w:hAnsi="仿宋" w:eastAsia="仿宋" w:cs="仿宋"/>
          <w:b/>
          <w:sz w:val="24"/>
        </w:rPr>
      </w:pPr>
    </w:p>
    <w:p w14:paraId="725830FE">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61B1EE7">
      <w:pPr>
        <w:spacing w:line="800" w:lineRule="exact"/>
        <w:rPr>
          <w:rFonts w:hint="eastAsia" w:ascii="仿宋" w:hAnsi="仿宋" w:eastAsia="仿宋" w:cs="仿宋"/>
          <w:b/>
          <w:sz w:val="24"/>
        </w:rPr>
      </w:pPr>
    </w:p>
    <w:p w14:paraId="3643DAC7">
      <w:pPr>
        <w:spacing w:line="800" w:lineRule="exact"/>
        <w:rPr>
          <w:rFonts w:hint="eastAsia" w:ascii="仿宋" w:hAnsi="仿宋" w:eastAsia="仿宋" w:cs="仿宋"/>
          <w:b/>
          <w:sz w:val="24"/>
        </w:rPr>
      </w:pPr>
    </w:p>
    <w:p w14:paraId="7234732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1F1FFB3C">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8EB9BE5">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3F4C81F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3B8C95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2319400">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DA8A84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6B822B5">
      <w:pPr>
        <w:spacing w:line="440" w:lineRule="exact"/>
        <w:rPr>
          <w:rFonts w:hint="eastAsia" w:ascii="仿宋" w:hAnsi="仿宋" w:eastAsia="仿宋" w:cs="仿宋"/>
          <w:sz w:val="24"/>
        </w:rPr>
      </w:pPr>
      <w:r>
        <w:rPr>
          <w:rFonts w:hint="eastAsia" w:ascii="仿宋" w:hAnsi="仿宋" w:eastAsia="仿宋" w:cs="仿宋"/>
          <w:sz w:val="24"/>
        </w:rPr>
        <w:t>特此证明。</w:t>
      </w:r>
    </w:p>
    <w:p w14:paraId="7431CB14">
      <w:pPr>
        <w:spacing w:line="440" w:lineRule="exact"/>
        <w:rPr>
          <w:rFonts w:hint="eastAsia" w:ascii="仿宋" w:hAnsi="仿宋" w:eastAsia="仿宋" w:cs="仿宋"/>
          <w:sz w:val="24"/>
        </w:rPr>
      </w:pPr>
    </w:p>
    <w:p w14:paraId="3E8C0F24">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2B21C7B1">
      <w:pPr>
        <w:spacing w:line="440" w:lineRule="exact"/>
        <w:ind w:right="480"/>
        <w:rPr>
          <w:rFonts w:hint="eastAsia" w:ascii="仿宋" w:hAnsi="仿宋" w:eastAsia="仿宋" w:cs="仿宋"/>
          <w:sz w:val="24"/>
        </w:rPr>
      </w:pPr>
    </w:p>
    <w:p w14:paraId="17CE24C8">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32A53CBB">
      <w:pPr>
        <w:jc w:val="center"/>
        <w:rPr>
          <w:rFonts w:hint="eastAsia" w:ascii="仿宋" w:hAnsi="仿宋" w:eastAsia="仿宋" w:cs="仿宋"/>
          <w:b/>
          <w:kern w:val="0"/>
          <w:sz w:val="32"/>
          <w:szCs w:val="32"/>
        </w:rPr>
      </w:pPr>
    </w:p>
    <w:p w14:paraId="17A2C299">
      <w:pPr>
        <w:jc w:val="center"/>
        <w:rPr>
          <w:rFonts w:hint="eastAsia" w:ascii="仿宋" w:hAnsi="仿宋" w:eastAsia="仿宋" w:cs="仿宋"/>
          <w:b/>
          <w:kern w:val="0"/>
          <w:sz w:val="32"/>
          <w:szCs w:val="32"/>
        </w:rPr>
      </w:pPr>
    </w:p>
    <w:p w14:paraId="5D954F3F">
      <w:pPr>
        <w:jc w:val="both"/>
        <w:rPr>
          <w:rFonts w:hint="eastAsia" w:ascii="仿宋" w:hAnsi="仿宋" w:eastAsia="仿宋" w:cs="仿宋"/>
          <w:b/>
          <w:kern w:val="0"/>
          <w:sz w:val="32"/>
          <w:szCs w:val="32"/>
        </w:rPr>
      </w:pPr>
    </w:p>
    <w:p w14:paraId="13B930E1">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8DE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E95528">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CABDE9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FB7F9A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9672A2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5FE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BC55F6">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E914231">
            <w:pPr>
              <w:jc w:val="center"/>
              <w:rPr>
                <w:rFonts w:hint="eastAsia" w:ascii="仿宋" w:hAnsi="仿宋" w:eastAsia="仿宋" w:cs="仿宋"/>
                <w:b/>
                <w:kern w:val="0"/>
                <w:sz w:val="32"/>
                <w:szCs w:val="32"/>
              </w:rPr>
            </w:pPr>
          </w:p>
        </w:tc>
        <w:tc>
          <w:tcPr>
            <w:tcW w:w="3546" w:type="dxa"/>
          </w:tcPr>
          <w:p w14:paraId="00E10F3C">
            <w:pPr>
              <w:jc w:val="center"/>
              <w:rPr>
                <w:rFonts w:hint="eastAsia" w:ascii="仿宋" w:hAnsi="仿宋" w:eastAsia="仿宋" w:cs="仿宋"/>
                <w:b/>
                <w:kern w:val="0"/>
                <w:sz w:val="32"/>
                <w:szCs w:val="32"/>
              </w:rPr>
            </w:pPr>
          </w:p>
        </w:tc>
        <w:tc>
          <w:tcPr>
            <w:tcW w:w="1276" w:type="dxa"/>
          </w:tcPr>
          <w:p w14:paraId="3E60261A">
            <w:pPr>
              <w:jc w:val="center"/>
              <w:rPr>
                <w:rFonts w:hint="eastAsia" w:ascii="仿宋" w:hAnsi="仿宋" w:eastAsia="仿宋" w:cs="仿宋"/>
                <w:b/>
                <w:kern w:val="0"/>
                <w:sz w:val="32"/>
                <w:szCs w:val="32"/>
              </w:rPr>
            </w:pPr>
          </w:p>
        </w:tc>
      </w:tr>
      <w:tr w14:paraId="2CC2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FCA454">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1A3673F">
            <w:pPr>
              <w:jc w:val="center"/>
              <w:rPr>
                <w:rFonts w:hint="eastAsia" w:ascii="仿宋" w:hAnsi="仿宋" w:eastAsia="仿宋" w:cs="仿宋"/>
                <w:b/>
                <w:kern w:val="0"/>
                <w:sz w:val="32"/>
                <w:szCs w:val="32"/>
              </w:rPr>
            </w:pPr>
          </w:p>
        </w:tc>
        <w:tc>
          <w:tcPr>
            <w:tcW w:w="3546" w:type="dxa"/>
          </w:tcPr>
          <w:p w14:paraId="346AAEE6">
            <w:pPr>
              <w:jc w:val="center"/>
              <w:rPr>
                <w:rFonts w:hint="eastAsia" w:ascii="仿宋" w:hAnsi="仿宋" w:eastAsia="仿宋" w:cs="仿宋"/>
                <w:b/>
                <w:kern w:val="0"/>
                <w:sz w:val="32"/>
                <w:szCs w:val="32"/>
              </w:rPr>
            </w:pPr>
          </w:p>
        </w:tc>
        <w:tc>
          <w:tcPr>
            <w:tcW w:w="1276" w:type="dxa"/>
          </w:tcPr>
          <w:p w14:paraId="0EF2F55C">
            <w:pPr>
              <w:jc w:val="center"/>
              <w:rPr>
                <w:rFonts w:hint="eastAsia" w:ascii="仿宋" w:hAnsi="仿宋" w:eastAsia="仿宋" w:cs="仿宋"/>
                <w:b/>
                <w:kern w:val="0"/>
                <w:sz w:val="32"/>
                <w:szCs w:val="32"/>
              </w:rPr>
            </w:pPr>
          </w:p>
        </w:tc>
      </w:tr>
      <w:tr w14:paraId="204B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DE59904">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F8CA02">
            <w:pPr>
              <w:jc w:val="center"/>
              <w:rPr>
                <w:rFonts w:hint="eastAsia" w:ascii="仿宋" w:hAnsi="仿宋" w:eastAsia="仿宋" w:cs="仿宋"/>
                <w:b/>
                <w:kern w:val="0"/>
                <w:sz w:val="32"/>
                <w:szCs w:val="32"/>
              </w:rPr>
            </w:pPr>
          </w:p>
        </w:tc>
        <w:tc>
          <w:tcPr>
            <w:tcW w:w="3546" w:type="dxa"/>
          </w:tcPr>
          <w:p w14:paraId="3D4F4B90">
            <w:pPr>
              <w:jc w:val="center"/>
              <w:rPr>
                <w:rFonts w:hint="eastAsia" w:ascii="仿宋" w:hAnsi="仿宋" w:eastAsia="仿宋" w:cs="仿宋"/>
                <w:b/>
                <w:kern w:val="0"/>
                <w:sz w:val="32"/>
                <w:szCs w:val="32"/>
              </w:rPr>
            </w:pPr>
          </w:p>
        </w:tc>
        <w:tc>
          <w:tcPr>
            <w:tcW w:w="1276" w:type="dxa"/>
          </w:tcPr>
          <w:p w14:paraId="4DB889BB">
            <w:pPr>
              <w:jc w:val="center"/>
              <w:rPr>
                <w:rFonts w:hint="eastAsia" w:ascii="仿宋" w:hAnsi="仿宋" w:eastAsia="仿宋" w:cs="仿宋"/>
                <w:b/>
                <w:kern w:val="0"/>
                <w:sz w:val="32"/>
                <w:szCs w:val="32"/>
              </w:rPr>
            </w:pPr>
          </w:p>
        </w:tc>
      </w:tr>
    </w:tbl>
    <w:p w14:paraId="64CF6A76">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BAF031E">
      <w:pPr>
        <w:jc w:val="center"/>
        <w:rPr>
          <w:rFonts w:hint="eastAsia" w:ascii="仿宋" w:hAnsi="仿宋" w:eastAsia="仿宋" w:cs="仿宋"/>
          <w:b/>
          <w:kern w:val="0"/>
          <w:sz w:val="32"/>
          <w:szCs w:val="32"/>
        </w:rPr>
      </w:pPr>
    </w:p>
    <w:p w14:paraId="6E6BBC4C">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5AB19646">
      <w:pPr>
        <w:widowControl/>
        <w:adjustRightInd/>
        <w:jc w:val="left"/>
        <w:rPr>
          <w:rFonts w:hint="eastAsia" w:ascii="仿宋" w:hAnsi="仿宋" w:eastAsia="仿宋" w:cs="仿宋"/>
          <w:b/>
          <w:bCs/>
          <w:sz w:val="32"/>
          <w:szCs w:val="32"/>
          <w:lang w:eastAsia="zh-CN"/>
        </w:rPr>
      </w:pPr>
    </w:p>
    <w:p w14:paraId="72C1F9A0">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B8A9AFF">
      <w:pPr>
        <w:snapToGrid w:val="0"/>
        <w:spacing w:line="360" w:lineRule="auto"/>
        <w:rPr>
          <w:rFonts w:hint="eastAsia" w:ascii="仿宋" w:hAnsi="仿宋" w:eastAsia="仿宋" w:cs="仿宋"/>
          <w:color w:val="auto"/>
          <w:sz w:val="24"/>
          <w:highlight w:val="none"/>
        </w:rPr>
      </w:pPr>
    </w:p>
    <w:p w14:paraId="38601CC6">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3CC4B6C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230162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9FF6C6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E0EE3E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3EFAD3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C273D9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CC30C6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CF1BFB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235E20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2EBB4B6">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CA61E8C">
      <w:pPr>
        <w:autoSpaceDE w:val="0"/>
        <w:autoSpaceDN w:val="0"/>
        <w:spacing w:line="360" w:lineRule="auto"/>
        <w:ind w:left="2"/>
        <w:jc w:val="left"/>
        <w:rPr>
          <w:rFonts w:hint="eastAsia" w:ascii="仿宋" w:hAnsi="仿宋" w:eastAsia="仿宋" w:cs="仿宋"/>
          <w:kern w:val="0"/>
          <w:sz w:val="24"/>
          <w:lang w:val="zh-CN"/>
        </w:rPr>
      </w:pPr>
    </w:p>
    <w:p w14:paraId="313CEFE8">
      <w:pPr>
        <w:autoSpaceDE w:val="0"/>
        <w:autoSpaceDN w:val="0"/>
        <w:spacing w:line="360" w:lineRule="auto"/>
        <w:ind w:left="2"/>
        <w:jc w:val="left"/>
        <w:rPr>
          <w:rFonts w:hint="eastAsia" w:ascii="仿宋" w:hAnsi="仿宋" w:eastAsia="仿宋" w:cs="仿宋"/>
          <w:kern w:val="0"/>
          <w:sz w:val="24"/>
          <w:lang w:val="zh-CN"/>
        </w:rPr>
      </w:pPr>
    </w:p>
    <w:p w14:paraId="2601B54E">
      <w:pPr>
        <w:autoSpaceDE w:val="0"/>
        <w:autoSpaceDN w:val="0"/>
        <w:spacing w:line="360" w:lineRule="auto"/>
        <w:ind w:left="2"/>
        <w:jc w:val="left"/>
        <w:rPr>
          <w:rFonts w:hint="eastAsia" w:ascii="仿宋" w:hAnsi="仿宋" w:eastAsia="仿宋" w:cs="仿宋"/>
          <w:kern w:val="0"/>
          <w:sz w:val="24"/>
          <w:lang w:val="zh-CN"/>
        </w:rPr>
      </w:pPr>
    </w:p>
    <w:p w14:paraId="5BC337F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B13EF60">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820F238">
      <w:pPr>
        <w:spacing w:line="360" w:lineRule="auto"/>
        <w:jc w:val="center"/>
        <w:rPr>
          <w:rFonts w:hint="eastAsia" w:ascii="仿宋" w:hAnsi="仿宋" w:eastAsia="仿宋" w:cs="仿宋"/>
          <w:b/>
          <w:bCs/>
          <w:sz w:val="24"/>
        </w:rPr>
      </w:pPr>
    </w:p>
    <w:p w14:paraId="5458EB0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870D402">
      <w:pPr>
        <w:spacing w:line="360" w:lineRule="auto"/>
        <w:jc w:val="center"/>
        <w:rPr>
          <w:rFonts w:hint="eastAsia" w:ascii="仿宋" w:hAnsi="仿宋" w:eastAsia="仿宋" w:cs="仿宋"/>
          <w:b/>
          <w:bCs/>
          <w:sz w:val="24"/>
        </w:rPr>
      </w:pPr>
    </w:p>
    <w:p w14:paraId="7C0EE335">
      <w:pPr>
        <w:pStyle w:val="80"/>
        <w:jc w:val="center"/>
        <w:rPr>
          <w:rFonts w:hint="eastAsia" w:ascii="仿宋" w:hAnsi="仿宋" w:eastAsia="仿宋" w:cs="仿宋"/>
          <w:b/>
          <w:bCs/>
          <w:sz w:val="24"/>
        </w:rPr>
      </w:pPr>
    </w:p>
    <w:p w14:paraId="27BB7B0B">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613BFD8A">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CCA21A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5CEC1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C6D9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3B1048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F3225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5CF4F0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50FFF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083C5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2A47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87056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C065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5DD3B3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F71609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63AD8C2">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77223A8">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D6E37A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56FC75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75B233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47965DA">
            <w:pPr>
              <w:autoSpaceDE w:val="0"/>
              <w:autoSpaceDN w:val="0"/>
              <w:spacing w:line="360" w:lineRule="auto"/>
              <w:rPr>
                <w:rFonts w:ascii="仿宋_GB2312" w:hAnsi="仿宋_GB2312" w:eastAsia="仿宋_GB2312" w:cs="仿宋_GB2312"/>
                <w:sz w:val="24"/>
              </w:rPr>
            </w:pPr>
          </w:p>
        </w:tc>
      </w:tr>
      <w:tr w14:paraId="76510F60">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4B6345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624164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249EAE8">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F4D9F2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64A9AE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F03BA4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20B7B34">
            <w:pPr>
              <w:autoSpaceDE w:val="0"/>
              <w:autoSpaceDN w:val="0"/>
              <w:spacing w:line="360" w:lineRule="auto"/>
              <w:rPr>
                <w:rFonts w:ascii="仿宋_GB2312" w:hAnsi="仿宋_GB2312" w:eastAsia="仿宋_GB2312" w:cs="仿宋_GB2312"/>
                <w:sz w:val="24"/>
              </w:rPr>
            </w:pPr>
          </w:p>
        </w:tc>
      </w:tr>
      <w:tr w14:paraId="1727BF7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96ACF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F0B10F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8FA762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0C42B2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1E95A0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903827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D90DE7C">
            <w:pPr>
              <w:autoSpaceDE w:val="0"/>
              <w:autoSpaceDN w:val="0"/>
              <w:spacing w:line="360" w:lineRule="auto"/>
              <w:rPr>
                <w:rFonts w:ascii="仿宋_GB2312" w:hAnsi="仿宋_GB2312" w:eastAsia="仿宋_GB2312" w:cs="仿宋_GB2312"/>
                <w:sz w:val="24"/>
              </w:rPr>
            </w:pPr>
          </w:p>
        </w:tc>
      </w:tr>
    </w:tbl>
    <w:p w14:paraId="1F560FB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37A320E">
      <w:pPr>
        <w:autoSpaceDE w:val="0"/>
        <w:autoSpaceDN w:val="0"/>
        <w:spacing w:line="360" w:lineRule="auto"/>
        <w:rPr>
          <w:rFonts w:ascii="仿宋_GB2312" w:hAnsi="仿宋_GB2312" w:eastAsia="仿宋_GB2312" w:cs="仿宋_GB2312"/>
          <w:b/>
          <w:sz w:val="24"/>
        </w:rPr>
      </w:pPr>
    </w:p>
    <w:p w14:paraId="320E329C">
      <w:pPr>
        <w:autoSpaceDE w:val="0"/>
        <w:autoSpaceDN w:val="0"/>
        <w:spacing w:line="360" w:lineRule="auto"/>
        <w:rPr>
          <w:rFonts w:ascii="仿宋_GB2312" w:hAnsi="仿宋_GB2312" w:eastAsia="仿宋_GB2312" w:cs="仿宋_GB2312"/>
          <w:sz w:val="24"/>
        </w:rPr>
      </w:pPr>
    </w:p>
    <w:p w14:paraId="7F6B375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78017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0E7983">
      <w:pPr>
        <w:pStyle w:val="648"/>
        <w:ind w:firstLine="0"/>
        <w:jc w:val="both"/>
        <w:rPr>
          <w:rFonts w:hAnsi="仿宋_GB2312" w:cs="仿宋_GB2312"/>
        </w:rPr>
      </w:pPr>
    </w:p>
    <w:p w14:paraId="1ADABF0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55A6379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AF44E04">
      <w:pPr>
        <w:spacing w:line="360" w:lineRule="auto"/>
        <w:jc w:val="center"/>
        <w:rPr>
          <w:rFonts w:ascii="仿宋_GB2312" w:hAnsi="仿宋_GB2312" w:eastAsia="仿宋_GB2312" w:cs="仿宋_GB2312"/>
          <w:sz w:val="24"/>
        </w:rPr>
      </w:pPr>
    </w:p>
    <w:p w14:paraId="743AC88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53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102251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03E1EFF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E00D7E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68036F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3D8BAD6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1C6AD8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1C57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FCEB2C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F4B29C8">
            <w:pPr>
              <w:snapToGrid w:val="0"/>
              <w:spacing w:line="360" w:lineRule="auto"/>
              <w:jc w:val="center"/>
              <w:rPr>
                <w:rFonts w:ascii="仿宋_GB2312" w:hAnsi="仿宋_GB2312" w:eastAsia="仿宋_GB2312" w:cs="仿宋_GB2312"/>
                <w:sz w:val="24"/>
              </w:rPr>
            </w:pPr>
          </w:p>
        </w:tc>
        <w:tc>
          <w:tcPr>
            <w:tcW w:w="2160" w:type="dxa"/>
            <w:vAlign w:val="center"/>
          </w:tcPr>
          <w:p w14:paraId="315A9AF4">
            <w:pPr>
              <w:snapToGrid w:val="0"/>
              <w:spacing w:line="360" w:lineRule="auto"/>
              <w:jc w:val="center"/>
              <w:rPr>
                <w:rFonts w:ascii="仿宋_GB2312" w:hAnsi="仿宋_GB2312" w:eastAsia="仿宋_GB2312" w:cs="仿宋_GB2312"/>
                <w:sz w:val="24"/>
              </w:rPr>
            </w:pPr>
          </w:p>
        </w:tc>
        <w:tc>
          <w:tcPr>
            <w:tcW w:w="2340" w:type="dxa"/>
            <w:vAlign w:val="center"/>
          </w:tcPr>
          <w:p w14:paraId="22B2D35E">
            <w:pPr>
              <w:spacing w:line="360" w:lineRule="auto"/>
              <w:jc w:val="center"/>
              <w:rPr>
                <w:rFonts w:ascii="仿宋_GB2312" w:hAnsi="仿宋_GB2312" w:eastAsia="仿宋_GB2312" w:cs="仿宋_GB2312"/>
                <w:sz w:val="24"/>
              </w:rPr>
            </w:pPr>
          </w:p>
        </w:tc>
        <w:tc>
          <w:tcPr>
            <w:tcW w:w="1080" w:type="dxa"/>
            <w:vAlign w:val="center"/>
          </w:tcPr>
          <w:p w14:paraId="0573BF08">
            <w:pPr>
              <w:spacing w:line="360" w:lineRule="auto"/>
              <w:jc w:val="center"/>
              <w:rPr>
                <w:rFonts w:ascii="仿宋_GB2312" w:hAnsi="仿宋_GB2312" w:eastAsia="仿宋_GB2312" w:cs="仿宋_GB2312"/>
                <w:sz w:val="24"/>
              </w:rPr>
            </w:pPr>
          </w:p>
        </w:tc>
        <w:tc>
          <w:tcPr>
            <w:tcW w:w="1332" w:type="dxa"/>
            <w:vAlign w:val="center"/>
          </w:tcPr>
          <w:p w14:paraId="3ED24574">
            <w:pPr>
              <w:spacing w:line="360" w:lineRule="auto"/>
              <w:jc w:val="center"/>
              <w:rPr>
                <w:rFonts w:ascii="仿宋_GB2312" w:hAnsi="仿宋_GB2312" w:eastAsia="仿宋_GB2312" w:cs="仿宋_GB2312"/>
                <w:sz w:val="24"/>
              </w:rPr>
            </w:pPr>
          </w:p>
        </w:tc>
      </w:tr>
      <w:tr w14:paraId="38A8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610224E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0C9432A">
            <w:pPr>
              <w:snapToGrid w:val="0"/>
              <w:spacing w:line="360" w:lineRule="auto"/>
              <w:jc w:val="center"/>
              <w:rPr>
                <w:rFonts w:ascii="仿宋_GB2312" w:hAnsi="仿宋_GB2312" w:eastAsia="仿宋_GB2312" w:cs="仿宋_GB2312"/>
                <w:sz w:val="24"/>
              </w:rPr>
            </w:pPr>
          </w:p>
        </w:tc>
        <w:tc>
          <w:tcPr>
            <w:tcW w:w="2160" w:type="dxa"/>
            <w:vAlign w:val="center"/>
          </w:tcPr>
          <w:p w14:paraId="5D7480DA">
            <w:pPr>
              <w:snapToGrid w:val="0"/>
              <w:spacing w:line="360" w:lineRule="auto"/>
              <w:jc w:val="center"/>
              <w:rPr>
                <w:rFonts w:ascii="仿宋_GB2312" w:hAnsi="仿宋_GB2312" w:eastAsia="仿宋_GB2312" w:cs="仿宋_GB2312"/>
                <w:sz w:val="24"/>
              </w:rPr>
            </w:pPr>
          </w:p>
        </w:tc>
        <w:tc>
          <w:tcPr>
            <w:tcW w:w="2340" w:type="dxa"/>
            <w:vAlign w:val="center"/>
          </w:tcPr>
          <w:p w14:paraId="0E1E5309">
            <w:pPr>
              <w:spacing w:line="360" w:lineRule="auto"/>
              <w:jc w:val="center"/>
              <w:rPr>
                <w:rFonts w:ascii="仿宋_GB2312" w:hAnsi="仿宋_GB2312" w:eastAsia="仿宋_GB2312" w:cs="仿宋_GB2312"/>
                <w:sz w:val="24"/>
              </w:rPr>
            </w:pPr>
          </w:p>
        </w:tc>
        <w:tc>
          <w:tcPr>
            <w:tcW w:w="1080" w:type="dxa"/>
            <w:vAlign w:val="center"/>
          </w:tcPr>
          <w:p w14:paraId="1688E5D2">
            <w:pPr>
              <w:spacing w:line="360" w:lineRule="auto"/>
              <w:jc w:val="center"/>
              <w:rPr>
                <w:rFonts w:ascii="仿宋_GB2312" w:hAnsi="仿宋_GB2312" w:eastAsia="仿宋_GB2312" w:cs="仿宋_GB2312"/>
                <w:sz w:val="24"/>
              </w:rPr>
            </w:pPr>
          </w:p>
        </w:tc>
        <w:tc>
          <w:tcPr>
            <w:tcW w:w="1332" w:type="dxa"/>
            <w:vAlign w:val="center"/>
          </w:tcPr>
          <w:p w14:paraId="23E746CB">
            <w:pPr>
              <w:spacing w:line="360" w:lineRule="auto"/>
              <w:jc w:val="center"/>
              <w:rPr>
                <w:rFonts w:ascii="仿宋_GB2312" w:hAnsi="仿宋_GB2312" w:eastAsia="仿宋_GB2312" w:cs="仿宋_GB2312"/>
                <w:sz w:val="24"/>
              </w:rPr>
            </w:pPr>
          </w:p>
        </w:tc>
      </w:tr>
      <w:tr w14:paraId="2730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6CCA3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3B932B0">
            <w:pPr>
              <w:snapToGrid w:val="0"/>
              <w:spacing w:line="360" w:lineRule="auto"/>
              <w:jc w:val="center"/>
              <w:rPr>
                <w:rFonts w:ascii="仿宋_GB2312" w:hAnsi="仿宋_GB2312" w:eastAsia="仿宋_GB2312" w:cs="仿宋_GB2312"/>
                <w:sz w:val="24"/>
              </w:rPr>
            </w:pPr>
          </w:p>
        </w:tc>
        <w:tc>
          <w:tcPr>
            <w:tcW w:w="2160" w:type="dxa"/>
            <w:vAlign w:val="center"/>
          </w:tcPr>
          <w:p w14:paraId="2A970F5C">
            <w:pPr>
              <w:snapToGrid w:val="0"/>
              <w:spacing w:line="360" w:lineRule="auto"/>
              <w:jc w:val="center"/>
              <w:rPr>
                <w:rFonts w:ascii="仿宋_GB2312" w:hAnsi="仿宋_GB2312" w:eastAsia="仿宋_GB2312" w:cs="仿宋_GB2312"/>
                <w:sz w:val="24"/>
              </w:rPr>
            </w:pPr>
          </w:p>
        </w:tc>
        <w:tc>
          <w:tcPr>
            <w:tcW w:w="2340" w:type="dxa"/>
            <w:vAlign w:val="center"/>
          </w:tcPr>
          <w:p w14:paraId="0DB64A83">
            <w:pPr>
              <w:spacing w:line="360" w:lineRule="auto"/>
              <w:jc w:val="center"/>
              <w:rPr>
                <w:rFonts w:ascii="仿宋_GB2312" w:hAnsi="仿宋_GB2312" w:eastAsia="仿宋_GB2312" w:cs="仿宋_GB2312"/>
                <w:sz w:val="24"/>
              </w:rPr>
            </w:pPr>
          </w:p>
        </w:tc>
        <w:tc>
          <w:tcPr>
            <w:tcW w:w="1080" w:type="dxa"/>
            <w:vAlign w:val="center"/>
          </w:tcPr>
          <w:p w14:paraId="263FDBB9">
            <w:pPr>
              <w:spacing w:line="360" w:lineRule="auto"/>
              <w:jc w:val="center"/>
              <w:rPr>
                <w:rFonts w:ascii="仿宋_GB2312" w:hAnsi="仿宋_GB2312" w:eastAsia="仿宋_GB2312" w:cs="仿宋_GB2312"/>
                <w:sz w:val="24"/>
              </w:rPr>
            </w:pPr>
          </w:p>
        </w:tc>
        <w:tc>
          <w:tcPr>
            <w:tcW w:w="1332" w:type="dxa"/>
            <w:vAlign w:val="center"/>
          </w:tcPr>
          <w:p w14:paraId="162BF922">
            <w:pPr>
              <w:spacing w:line="360" w:lineRule="auto"/>
              <w:jc w:val="center"/>
              <w:rPr>
                <w:rFonts w:ascii="仿宋_GB2312" w:hAnsi="仿宋_GB2312" w:eastAsia="仿宋_GB2312" w:cs="仿宋_GB2312"/>
                <w:sz w:val="24"/>
              </w:rPr>
            </w:pPr>
          </w:p>
        </w:tc>
      </w:tr>
      <w:tr w14:paraId="4C5C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61692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1C7FDA16">
            <w:pPr>
              <w:snapToGrid w:val="0"/>
              <w:spacing w:line="360" w:lineRule="auto"/>
              <w:jc w:val="center"/>
              <w:rPr>
                <w:rFonts w:ascii="仿宋_GB2312" w:hAnsi="仿宋_GB2312" w:eastAsia="仿宋_GB2312" w:cs="仿宋_GB2312"/>
                <w:sz w:val="24"/>
              </w:rPr>
            </w:pPr>
          </w:p>
        </w:tc>
        <w:tc>
          <w:tcPr>
            <w:tcW w:w="2160" w:type="dxa"/>
            <w:vAlign w:val="center"/>
          </w:tcPr>
          <w:p w14:paraId="0CC87748">
            <w:pPr>
              <w:snapToGrid w:val="0"/>
              <w:spacing w:line="360" w:lineRule="auto"/>
              <w:jc w:val="center"/>
              <w:rPr>
                <w:rFonts w:ascii="仿宋_GB2312" w:hAnsi="仿宋_GB2312" w:eastAsia="仿宋_GB2312" w:cs="仿宋_GB2312"/>
                <w:sz w:val="24"/>
              </w:rPr>
            </w:pPr>
          </w:p>
        </w:tc>
        <w:tc>
          <w:tcPr>
            <w:tcW w:w="2340" w:type="dxa"/>
            <w:vAlign w:val="center"/>
          </w:tcPr>
          <w:p w14:paraId="140DA4E9">
            <w:pPr>
              <w:spacing w:line="360" w:lineRule="auto"/>
              <w:jc w:val="center"/>
              <w:rPr>
                <w:rFonts w:ascii="仿宋_GB2312" w:hAnsi="仿宋_GB2312" w:eastAsia="仿宋_GB2312" w:cs="仿宋_GB2312"/>
                <w:sz w:val="24"/>
              </w:rPr>
            </w:pPr>
          </w:p>
        </w:tc>
        <w:tc>
          <w:tcPr>
            <w:tcW w:w="1080" w:type="dxa"/>
            <w:vAlign w:val="center"/>
          </w:tcPr>
          <w:p w14:paraId="63701B3A">
            <w:pPr>
              <w:spacing w:line="360" w:lineRule="auto"/>
              <w:jc w:val="center"/>
              <w:rPr>
                <w:rFonts w:ascii="仿宋_GB2312" w:hAnsi="仿宋_GB2312" w:eastAsia="仿宋_GB2312" w:cs="仿宋_GB2312"/>
                <w:sz w:val="24"/>
              </w:rPr>
            </w:pPr>
          </w:p>
        </w:tc>
        <w:tc>
          <w:tcPr>
            <w:tcW w:w="1332" w:type="dxa"/>
            <w:vAlign w:val="center"/>
          </w:tcPr>
          <w:p w14:paraId="61337029">
            <w:pPr>
              <w:spacing w:line="360" w:lineRule="auto"/>
              <w:jc w:val="center"/>
              <w:rPr>
                <w:rFonts w:ascii="仿宋_GB2312" w:hAnsi="仿宋_GB2312" w:eastAsia="仿宋_GB2312" w:cs="仿宋_GB2312"/>
                <w:sz w:val="24"/>
              </w:rPr>
            </w:pPr>
          </w:p>
        </w:tc>
      </w:tr>
      <w:tr w14:paraId="5CC4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6E5BB48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63E57DD5">
            <w:pPr>
              <w:snapToGrid w:val="0"/>
              <w:spacing w:line="360" w:lineRule="auto"/>
              <w:jc w:val="center"/>
              <w:rPr>
                <w:rFonts w:ascii="仿宋_GB2312" w:hAnsi="仿宋_GB2312" w:eastAsia="仿宋_GB2312" w:cs="仿宋_GB2312"/>
                <w:sz w:val="24"/>
              </w:rPr>
            </w:pPr>
          </w:p>
        </w:tc>
        <w:tc>
          <w:tcPr>
            <w:tcW w:w="2160" w:type="dxa"/>
            <w:vAlign w:val="center"/>
          </w:tcPr>
          <w:p w14:paraId="3E8EEDB3">
            <w:pPr>
              <w:snapToGrid w:val="0"/>
              <w:spacing w:line="360" w:lineRule="auto"/>
              <w:jc w:val="center"/>
              <w:rPr>
                <w:rFonts w:ascii="仿宋_GB2312" w:hAnsi="仿宋_GB2312" w:eastAsia="仿宋_GB2312" w:cs="仿宋_GB2312"/>
                <w:sz w:val="24"/>
              </w:rPr>
            </w:pPr>
          </w:p>
        </w:tc>
        <w:tc>
          <w:tcPr>
            <w:tcW w:w="2340" w:type="dxa"/>
            <w:vAlign w:val="center"/>
          </w:tcPr>
          <w:p w14:paraId="3AD7D661">
            <w:pPr>
              <w:spacing w:line="360" w:lineRule="auto"/>
              <w:jc w:val="center"/>
              <w:rPr>
                <w:rFonts w:ascii="仿宋_GB2312" w:hAnsi="仿宋_GB2312" w:eastAsia="仿宋_GB2312" w:cs="仿宋_GB2312"/>
                <w:sz w:val="24"/>
              </w:rPr>
            </w:pPr>
          </w:p>
        </w:tc>
        <w:tc>
          <w:tcPr>
            <w:tcW w:w="1080" w:type="dxa"/>
            <w:vAlign w:val="center"/>
          </w:tcPr>
          <w:p w14:paraId="07185DEE">
            <w:pPr>
              <w:spacing w:line="360" w:lineRule="auto"/>
              <w:jc w:val="center"/>
              <w:rPr>
                <w:rFonts w:ascii="仿宋_GB2312" w:hAnsi="仿宋_GB2312" w:eastAsia="仿宋_GB2312" w:cs="仿宋_GB2312"/>
                <w:sz w:val="24"/>
              </w:rPr>
            </w:pPr>
          </w:p>
        </w:tc>
        <w:tc>
          <w:tcPr>
            <w:tcW w:w="1332" w:type="dxa"/>
            <w:vAlign w:val="center"/>
          </w:tcPr>
          <w:p w14:paraId="1D38103D">
            <w:pPr>
              <w:spacing w:line="360" w:lineRule="auto"/>
              <w:jc w:val="center"/>
              <w:rPr>
                <w:rFonts w:ascii="仿宋_GB2312" w:hAnsi="仿宋_GB2312" w:eastAsia="仿宋_GB2312" w:cs="仿宋_GB2312"/>
                <w:sz w:val="24"/>
              </w:rPr>
            </w:pPr>
          </w:p>
        </w:tc>
      </w:tr>
    </w:tbl>
    <w:p w14:paraId="6B24F7A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35F167B2">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D34A5D2">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16AD82CC">
      <w:pPr>
        <w:autoSpaceDE w:val="0"/>
        <w:autoSpaceDN w:val="0"/>
        <w:spacing w:line="360" w:lineRule="auto"/>
        <w:ind w:firstLine="4560" w:firstLineChars="1900"/>
        <w:rPr>
          <w:rFonts w:ascii="仿宋_GB2312" w:hAnsi="仿宋_GB2312" w:eastAsia="仿宋_GB2312" w:cs="仿宋_GB2312"/>
          <w:kern w:val="0"/>
          <w:sz w:val="24"/>
        </w:rPr>
      </w:pPr>
    </w:p>
    <w:p w14:paraId="3BEE2BB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1920D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3702B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93D664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63F837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786050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5BDF0A5">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FBE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5D8AE6F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F9F5ED0">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BA7BE9A">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5DB224E">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681B7A1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7EEC946C">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14E1883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B5F278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6299CD1">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5C48239">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2E6BDC3D">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F657A51">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27692C08">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6D1D71A8">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1E01FD9">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D9C5594">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4C6E05E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379C65D">
            <w:pPr>
              <w:rPr>
                <w:rFonts w:ascii="仿宋_GB2312" w:hAnsi="仿宋_GB2312" w:eastAsia="仿宋_GB2312" w:cs="仿宋_GB2312"/>
                <w:sz w:val="24"/>
              </w:rPr>
            </w:pPr>
            <w:r>
              <w:rPr>
                <w:rFonts w:hint="eastAsia" w:ascii="仿宋_GB2312" w:hAnsi="仿宋_GB2312" w:eastAsia="仿宋_GB2312" w:cs="仿宋_GB2312"/>
                <w:sz w:val="24"/>
              </w:rPr>
              <w:t>…</w:t>
            </w:r>
          </w:p>
        </w:tc>
      </w:tr>
      <w:tr w14:paraId="1102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69BE2F">
            <w:pPr>
              <w:spacing w:line="360" w:lineRule="auto"/>
              <w:rPr>
                <w:rFonts w:ascii="仿宋_GB2312" w:hAnsi="仿宋_GB2312" w:eastAsia="仿宋_GB2312" w:cs="仿宋_GB2312"/>
                <w:sz w:val="24"/>
              </w:rPr>
            </w:pPr>
          </w:p>
        </w:tc>
        <w:tc>
          <w:tcPr>
            <w:tcW w:w="552" w:type="dxa"/>
          </w:tcPr>
          <w:p w14:paraId="5E9577D1">
            <w:pPr>
              <w:spacing w:line="360" w:lineRule="auto"/>
              <w:rPr>
                <w:rFonts w:ascii="仿宋_GB2312" w:hAnsi="仿宋_GB2312" w:eastAsia="仿宋_GB2312" w:cs="仿宋_GB2312"/>
                <w:sz w:val="24"/>
              </w:rPr>
            </w:pPr>
          </w:p>
        </w:tc>
        <w:tc>
          <w:tcPr>
            <w:tcW w:w="552" w:type="dxa"/>
          </w:tcPr>
          <w:p w14:paraId="764C4CB6">
            <w:pPr>
              <w:spacing w:line="360" w:lineRule="auto"/>
              <w:rPr>
                <w:rFonts w:ascii="仿宋_GB2312" w:hAnsi="仿宋_GB2312" w:eastAsia="仿宋_GB2312" w:cs="仿宋_GB2312"/>
                <w:sz w:val="24"/>
              </w:rPr>
            </w:pPr>
          </w:p>
        </w:tc>
        <w:tc>
          <w:tcPr>
            <w:tcW w:w="552" w:type="dxa"/>
          </w:tcPr>
          <w:p w14:paraId="3AC2B062">
            <w:pPr>
              <w:spacing w:line="360" w:lineRule="auto"/>
              <w:rPr>
                <w:rFonts w:ascii="仿宋_GB2312" w:hAnsi="仿宋_GB2312" w:eastAsia="仿宋_GB2312" w:cs="仿宋_GB2312"/>
                <w:sz w:val="24"/>
              </w:rPr>
            </w:pPr>
          </w:p>
        </w:tc>
        <w:tc>
          <w:tcPr>
            <w:tcW w:w="552" w:type="dxa"/>
          </w:tcPr>
          <w:p w14:paraId="46CBAB67">
            <w:pPr>
              <w:spacing w:line="360" w:lineRule="auto"/>
              <w:rPr>
                <w:rFonts w:ascii="仿宋_GB2312" w:hAnsi="仿宋_GB2312" w:eastAsia="仿宋_GB2312" w:cs="仿宋_GB2312"/>
                <w:sz w:val="24"/>
              </w:rPr>
            </w:pPr>
          </w:p>
        </w:tc>
        <w:tc>
          <w:tcPr>
            <w:tcW w:w="552" w:type="dxa"/>
          </w:tcPr>
          <w:p w14:paraId="0E991753">
            <w:pPr>
              <w:spacing w:line="360" w:lineRule="auto"/>
              <w:rPr>
                <w:rFonts w:ascii="仿宋_GB2312" w:hAnsi="仿宋_GB2312" w:eastAsia="仿宋_GB2312" w:cs="仿宋_GB2312"/>
                <w:sz w:val="24"/>
              </w:rPr>
            </w:pPr>
          </w:p>
        </w:tc>
        <w:tc>
          <w:tcPr>
            <w:tcW w:w="552" w:type="dxa"/>
          </w:tcPr>
          <w:p w14:paraId="0C655D60">
            <w:pPr>
              <w:spacing w:line="360" w:lineRule="auto"/>
              <w:rPr>
                <w:rFonts w:ascii="仿宋_GB2312" w:hAnsi="仿宋_GB2312" w:eastAsia="仿宋_GB2312" w:cs="仿宋_GB2312"/>
                <w:sz w:val="24"/>
              </w:rPr>
            </w:pPr>
          </w:p>
        </w:tc>
        <w:tc>
          <w:tcPr>
            <w:tcW w:w="553" w:type="dxa"/>
          </w:tcPr>
          <w:p w14:paraId="10C1948F">
            <w:pPr>
              <w:spacing w:line="360" w:lineRule="auto"/>
              <w:rPr>
                <w:rFonts w:ascii="仿宋_GB2312" w:hAnsi="仿宋_GB2312" w:eastAsia="仿宋_GB2312" w:cs="仿宋_GB2312"/>
                <w:sz w:val="24"/>
              </w:rPr>
            </w:pPr>
          </w:p>
        </w:tc>
        <w:tc>
          <w:tcPr>
            <w:tcW w:w="553" w:type="dxa"/>
          </w:tcPr>
          <w:p w14:paraId="5586EEF7">
            <w:pPr>
              <w:spacing w:line="360" w:lineRule="auto"/>
              <w:rPr>
                <w:rFonts w:ascii="仿宋_GB2312" w:hAnsi="仿宋_GB2312" w:eastAsia="仿宋_GB2312" w:cs="仿宋_GB2312"/>
                <w:sz w:val="24"/>
              </w:rPr>
            </w:pPr>
          </w:p>
        </w:tc>
        <w:tc>
          <w:tcPr>
            <w:tcW w:w="553" w:type="dxa"/>
          </w:tcPr>
          <w:p w14:paraId="004F956F">
            <w:pPr>
              <w:spacing w:line="360" w:lineRule="auto"/>
              <w:rPr>
                <w:rFonts w:ascii="仿宋_GB2312" w:hAnsi="仿宋_GB2312" w:eastAsia="仿宋_GB2312" w:cs="仿宋_GB2312"/>
                <w:sz w:val="24"/>
              </w:rPr>
            </w:pPr>
          </w:p>
        </w:tc>
        <w:tc>
          <w:tcPr>
            <w:tcW w:w="553" w:type="dxa"/>
          </w:tcPr>
          <w:p w14:paraId="070FD978">
            <w:pPr>
              <w:spacing w:line="360" w:lineRule="auto"/>
              <w:rPr>
                <w:rFonts w:ascii="仿宋_GB2312" w:hAnsi="仿宋_GB2312" w:eastAsia="仿宋_GB2312" w:cs="仿宋_GB2312"/>
                <w:sz w:val="24"/>
              </w:rPr>
            </w:pPr>
          </w:p>
        </w:tc>
        <w:tc>
          <w:tcPr>
            <w:tcW w:w="553" w:type="dxa"/>
          </w:tcPr>
          <w:p w14:paraId="77C5E509">
            <w:pPr>
              <w:spacing w:line="360" w:lineRule="auto"/>
              <w:rPr>
                <w:rFonts w:ascii="仿宋_GB2312" w:hAnsi="仿宋_GB2312" w:eastAsia="仿宋_GB2312" w:cs="仿宋_GB2312"/>
                <w:sz w:val="24"/>
              </w:rPr>
            </w:pPr>
          </w:p>
        </w:tc>
        <w:tc>
          <w:tcPr>
            <w:tcW w:w="553" w:type="dxa"/>
          </w:tcPr>
          <w:p w14:paraId="6185B6F6">
            <w:pPr>
              <w:spacing w:line="360" w:lineRule="auto"/>
              <w:rPr>
                <w:rFonts w:ascii="仿宋_GB2312" w:hAnsi="仿宋_GB2312" w:eastAsia="仿宋_GB2312" w:cs="仿宋_GB2312"/>
                <w:sz w:val="24"/>
              </w:rPr>
            </w:pPr>
          </w:p>
        </w:tc>
        <w:tc>
          <w:tcPr>
            <w:tcW w:w="553" w:type="dxa"/>
          </w:tcPr>
          <w:p w14:paraId="78CD56B0">
            <w:pPr>
              <w:spacing w:line="360" w:lineRule="auto"/>
              <w:rPr>
                <w:rFonts w:ascii="仿宋_GB2312" w:hAnsi="仿宋_GB2312" w:eastAsia="仿宋_GB2312" w:cs="仿宋_GB2312"/>
                <w:sz w:val="24"/>
              </w:rPr>
            </w:pPr>
          </w:p>
        </w:tc>
        <w:tc>
          <w:tcPr>
            <w:tcW w:w="553" w:type="dxa"/>
          </w:tcPr>
          <w:p w14:paraId="77B47AD4">
            <w:pPr>
              <w:spacing w:line="360" w:lineRule="auto"/>
              <w:rPr>
                <w:rFonts w:ascii="仿宋_GB2312" w:hAnsi="仿宋_GB2312" w:eastAsia="仿宋_GB2312" w:cs="仿宋_GB2312"/>
                <w:sz w:val="24"/>
              </w:rPr>
            </w:pPr>
          </w:p>
        </w:tc>
        <w:tc>
          <w:tcPr>
            <w:tcW w:w="553" w:type="dxa"/>
          </w:tcPr>
          <w:p w14:paraId="515BEF0B">
            <w:pPr>
              <w:spacing w:line="360" w:lineRule="auto"/>
              <w:rPr>
                <w:rFonts w:ascii="仿宋_GB2312" w:hAnsi="仿宋_GB2312" w:eastAsia="仿宋_GB2312" w:cs="仿宋_GB2312"/>
                <w:sz w:val="24"/>
              </w:rPr>
            </w:pPr>
          </w:p>
        </w:tc>
        <w:tc>
          <w:tcPr>
            <w:tcW w:w="553" w:type="dxa"/>
          </w:tcPr>
          <w:p w14:paraId="572BD8B3">
            <w:pPr>
              <w:spacing w:line="360" w:lineRule="auto"/>
              <w:rPr>
                <w:rFonts w:ascii="仿宋_GB2312" w:hAnsi="仿宋_GB2312" w:eastAsia="仿宋_GB2312" w:cs="仿宋_GB2312"/>
                <w:sz w:val="24"/>
              </w:rPr>
            </w:pPr>
          </w:p>
        </w:tc>
      </w:tr>
      <w:tr w14:paraId="21AC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C605A4">
            <w:pPr>
              <w:spacing w:line="360" w:lineRule="auto"/>
              <w:rPr>
                <w:rFonts w:ascii="仿宋_GB2312" w:hAnsi="仿宋_GB2312" w:eastAsia="仿宋_GB2312" w:cs="仿宋_GB2312"/>
                <w:sz w:val="24"/>
              </w:rPr>
            </w:pPr>
          </w:p>
        </w:tc>
        <w:tc>
          <w:tcPr>
            <w:tcW w:w="552" w:type="dxa"/>
          </w:tcPr>
          <w:p w14:paraId="35DA9494">
            <w:pPr>
              <w:spacing w:line="360" w:lineRule="auto"/>
              <w:rPr>
                <w:rFonts w:ascii="仿宋_GB2312" w:hAnsi="仿宋_GB2312" w:eastAsia="仿宋_GB2312" w:cs="仿宋_GB2312"/>
                <w:sz w:val="24"/>
              </w:rPr>
            </w:pPr>
          </w:p>
        </w:tc>
        <w:tc>
          <w:tcPr>
            <w:tcW w:w="552" w:type="dxa"/>
          </w:tcPr>
          <w:p w14:paraId="6F5412F4">
            <w:pPr>
              <w:spacing w:line="360" w:lineRule="auto"/>
              <w:rPr>
                <w:rFonts w:ascii="仿宋_GB2312" w:hAnsi="仿宋_GB2312" w:eastAsia="仿宋_GB2312" w:cs="仿宋_GB2312"/>
                <w:sz w:val="24"/>
              </w:rPr>
            </w:pPr>
          </w:p>
        </w:tc>
        <w:tc>
          <w:tcPr>
            <w:tcW w:w="552" w:type="dxa"/>
          </w:tcPr>
          <w:p w14:paraId="2597B30C">
            <w:pPr>
              <w:spacing w:line="360" w:lineRule="auto"/>
              <w:rPr>
                <w:rFonts w:ascii="仿宋_GB2312" w:hAnsi="仿宋_GB2312" w:eastAsia="仿宋_GB2312" w:cs="仿宋_GB2312"/>
                <w:sz w:val="24"/>
              </w:rPr>
            </w:pPr>
          </w:p>
        </w:tc>
        <w:tc>
          <w:tcPr>
            <w:tcW w:w="552" w:type="dxa"/>
          </w:tcPr>
          <w:p w14:paraId="52BAEC68">
            <w:pPr>
              <w:spacing w:line="360" w:lineRule="auto"/>
              <w:rPr>
                <w:rFonts w:ascii="仿宋_GB2312" w:hAnsi="仿宋_GB2312" w:eastAsia="仿宋_GB2312" w:cs="仿宋_GB2312"/>
                <w:sz w:val="24"/>
              </w:rPr>
            </w:pPr>
          </w:p>
        </w:tc>
        <w:tc>
          <w:tcPr>
            <w:tcW w:w="552" w:type="dxa"/>
          </w:tcPr>
          <w:p w14:paraId="43B2E79F">
            <w:pPr>
              <w:spacing w:line="360" w:lineRule="auto"/>
              <w:rPr>
                <w:rFonts w:ascii="仿宋_GB2312" w:hAnsi="仿宋_GB2312" w:eastAsia="仿宋_GB2312" w:cs="仿宋_GB2312"/>
                <w:sz w:val="24"/>
              </w:rPr>
            </w:pPr>
          </w:p>
        </w:tc>
        <w:tc>
          <w:tcPr>
            <w:tcW w:w="552" w:type="dxa"/>
          </w:tcPr>
          <w:p w14:paraId="5E7F768C">
            <w:pPr>
              <w:spacing w:line="360" w:lineRule="auto"/>
              <w:rPr>
                <w:rFonts w:ascii="仿宋_GB2312" w:hAnsi="仿宋_GB2312" w:eastAsia="仿宋_GB2312" w:cs="仿宋_GB2312"/>
                <w:sz w:val="24"/>
              </w:rPr>
            </w:pPr>
          </w:p>
        </w:tc>
        <w:tc>
          <w:tcPr>
            <w:tcW w:w="553" w:type="dxa"/>
          </w:tcPr>
          <w:p w14:paraId="3221FEF4">
            <w:pPr>
              <w:spacing w:line="360" w:lineRule="auto"/>
              <w:rPr>
                <w:rFonts w:ascii="仿宋_GB2312" w:hAnsi="仿宋_GB2312" w:eastAsia="仿宋_GB2312" w:cs="仿宋_GB2312"/>
                <w:sz w:val="24"/>
              </w:rPr>
            </w:pPr>
          </w:p>
        </w:tc>
        <w:tc>
          <w:tcPr>
            <w:tcW w:w="553" w:type="dxa"/>
          </w:tcPr>
          <w:p w14:paraId="30B18E15">
            <w:pPr>
              <w:spacing w:line="360" w:lineRule="auto"/>
              <w:rPr>
                <w:rFonts w:ascii="仿宋_GB2312" w:hAnsi="仿宋_GB2312" w:eastAsia="仿宋_GB2312" w:cs="仿宋_GB2312"/>
                <w:sz w:val="24"/>
              </w:rPr>
            </w:pPr>
          </w:p>
        </w:tc>
        <w:tc>
          <w:tcPr>
            <w:tcW w:w="553" w:type="dxa"/>
          </w:tcPr>
          <w:p w14:paraId="7BD03BB8">
            <w:pPr>
              <w:spacing w:line="360" w:lineRule="auto"/>
              <w:rPr>
                <w:rFonts w:ascii="仿宋_GB2312" w:hAnsi="仿宋_GB2312" w:eastAsia="仿宋_GB2312" w:cs="仿宋_GB2312"/>
                <w:sz w:val="24"/>
              </w:rPr>
            </w:pPr>
          </w:p>
        </w:tc>
        <w:tc>
          <w:tcPr>
            <w:tcW w:w="553" w:type="dxa"/>
          </w:tcPr>
          <w:p w14:paraId="251F029D">
            <w:pPr>
              <w:spacing w:line="360" w:lineRule="auto"/>
              <w:rPr>
                <w:rFonts w:ascii="仿宋_GB2312" w:hAnsi="仿宋_GB2312" w:eastAsia="仿宋_GB2312" w:cs="仿宋_GB2312"/>
                <w:sz w:val="24"/>
              </w:rPr>
            </w:pPr>
          </w:p>
        </w:tc>
        <w:tc>
          <w:tcPr>
            <w:tcW w:w="553" w:type="dxa"/>
          </w:tcPr>
          <w:p w14:paraId="71447EA2">
            <w:pPr>
              <w:spacing w:line="360" w:lineRule="auto"/>
              <w:rPr>
                <w:rFonts w:ascii="仿宋_GB2312" w:hAnsi="仿宋_GB2312" w:eastAsia="仿宋_GB2312" w:cs="仿宋_GB2312"/>
                <w:sz w:val="24"/>
              </w:rPr>
            </w:pPr>
          </w:p>
        </w:tc>
        <w:tc>
          <w:tcPr>
            <w:tcW w:w="553" w:type="dxa"/>
          </w:tcPr>
          <w:p w14:paraId="12B3D6E9">
            <w:pPr>
              <w:spacing w:line="360" w:lineRule="auto"/>
              <w:rPr>
                <w:rFonts w:ascii="仿宋_GB2312" w:hAnsi="仿宋_GB2312" w:eastAsia="仿宋_GB2312" w:cs="仿宋_GB2312"/>
                <w:sz w:val="24"/>
              </w:rPr>
            </w:pPr>
          </w:p>
        </w:tc>
        <w:tc>
          <w:tcPr>
            <w:tcW w:w="553" w:type="dxa"/>
          </w:tcPr>
          <w:p w14:paraId="570673FB">
            <w:pPr>
              <w:spacing w:line="360" w:lineRule="auto"/>
              <w:rPr>
                <w:rFonts w:ascii="仿宋_GB2312" w:hAnsi="仿宋_GB2312" w:eastAsia="仿宋_GB2312" w:cs="仿宋_GB2312"/>
                <w:sz w:val="24"/>
              </w:rPr>
            </w:pPr>
          </w:p>
        </w:tc>
        <w:tc>
          <w:tcPr>
            <w:tcW w:w="553" w:type="dxa"/>
          </w:tcPr>
          <w:p w14:paraId="7A4D3463">
            <w:pPr>
              <w:spacing w:line="360" w:lineRule="auto"/>
              <w:rPr>
                <w:rFonts w:ascii="仿宋_GB2312" w:hAnsi="仿宋_GB2312" w:eastAsia="仿宋_GB2312" w:cs="仿宋_GB2312"/>
                <w:sz w:val="24"/>
              </w:rPr>
            </w:pPr>
          </w:p>
        </w:tc>
        <w:tc>
          <w:tcPr>
            <w:tcW w:w="553" w:type="dxa"/>
          </w:tcPr>
          <w:p w14:paraId="51B42836">
            <w:pPr>
              <w:spacing w:line="360" w:lineRule="auto"/>
              <w:rPr>
                <w:rFonts w:ascii="仿宋_GB2312" w:hAnsi="仿宋_GB2312" w:eastAsia="仿宋_GB2312" w:cs="仿宋_GB2312"/>
                <w:sz w:val="24"/>
              </w:rPr>
            </w:pPr>
          </w:p>
        </w:tc>
        <w:tc>
          <w:tcPr>
            <w:tcW w:w="553" w:type="dxa"/>
          </w:tcPr>
          <w:p w14:paraId="7DC72E4E">
            <w:pPr>
              <w:spacing w:line="360" w:lineRule="auto"/>
              <w:rPr>
                <w:rFonts w:ascii="仿宋_GB2312" w:hAnsi="仿宋_GB2312" w:eastAsia="仿宋_GB2312" w:cs="仿宋_GB2312"/>
                <w:sz w:val="24"/>
              </w:rPr>
            </w:pPr>
          </w:p>
        </w:tc>
      </w:tr>
      <w:tr w14:paraId="1C76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74478D9">
            <w:pPr>
              <w:spacing w:line="360" w:lineRule="auto"/>
              <w:rPr>
                <w:rFonts w:ascii="仿宋_GB2312" w:hAnsi="仿宋_GB2312" w:eastAsia="仿宋_GB2312" w:cs="仿宋_GB2312"/>
                <w:sz w:val="24"/>
              </w:rPr>
            </w:pPr>
          </w:p>
        </w:tc>
        <w:tc>
          <w:tcPr>
            <w:tcW w:w="552" w:type="dxa"/>
          </w:tcPr>
          <w:p w14:paraId="77CD5712">
            <w:pPr>
              <w:spacing w:line="360" w:lineRule="auto"/>
              <w:rPr>
                <w:rFonts w:ascii="仿宋_GB2312" w:hAnsi="仿宋_GB2312" w:eastAsia="仿宋_GB2312" w:cs="仿宋_GB2312"/>
                <w:sz w:val="24"/>
              </w:rPr>
            </w:pPr>
          </w:p>
        </w:tc>
        <w:tc>
          <w:tcPr>
            <w:tcW w:w="552" w:type="dxa"/>
          </w:tcPr>
          <w:p w14:paraId="6C6EF9F6">
            <w:pPr>
              <w:spacing w:line="360" w:lineRule="auto"/>
              <w:rPr>
                <w:rFonts w:ascii="仿宋_GB2312" w:hAnsi="仿宋_GB2312" w:eastAsia="仿宋_GB2312" w:cs="仿宋_GB2312"/>
                <w:sz w:val="24"/>
              </w:rPr>
            </w:pPr>
          </w:p>
        </w:tc>
        <w:tc>
          <w:tcPr>
            <w:tcW w:w="552" w:type="dxa"/>
          </w:tcPr>
          <w:p w14:paraId="23963FC1">
            <w:pPr>
              <w:spacing w:line="360" w:lineRule="auto"/>
              <w:rPr>
                <w:rFonts w:ascii="仿宋_GB2312" w:hAnsi="仿宋_GB2312" w:eastAsia="仿宋_GB2312" w:cs="仿宋_GB2312"/>
                <w:sz w:val="24"/>
              </w:rPr>
            </w:pPr>
          </w:p>
        </w:tc>
        <w:tc>
          <w:tcPr>
            <w:tcW w:w="552" w:type="dxa"/>
          </w:tcPr>
          <w:p w14:paraId="04AF3A9A">
            <w:pPr>
              <w:spacing w:line="360" w:lineRule="auto"/>
              <w:rPr>
                <w:rFonts w:ascii="仿宋_GB2312" w:hAnsi="仿宋_GB2312" w:eastAsia="仿宋_GB2312" w:cs="仿宋_GB2312"/>
                <w:sz w:val="24"/>
              </w:rPr>
            </w:pPr>
          </w:p>
        </w:tc>
        <w:tc>
          <w:tcPr>
            <w:tcW w:w="552" w:type="dxa"/>
          </w:tcPr>
          <w:p w14:paraId="1805936C">
            <w:pPr>
              <w:spacing w:line="360" w:lineRule="auto"/>
              <w:rPr>
                <w:rFonts w:ascii="仿宋_GB2312" w:hAnsi="仿宋_GB2312" w:eastAsia="仿宋_GB2312" w:cs="仿宋_GB2312"/>
                <w:sz w:val="24"/>
              </w:rPr>
            </w:pPr>
          </w:p>
        </w:tc>
        <w:tc>
          <w:tcPr>
            <w:tcW w:w="552" w:type="dxa"/>
          </w:tcPr>
          <w:p w14:paraId="449304EB">
            <w:pPr>
              <w:spacing w:line="360" w:lineRule="auto"/>
              <w:rPr>
                <w:rFonts w:ascii="仿宋_GB2312" w:hAnsi="仿宋_GB2312" w:eastAsia="仿宋_GB2312" w:cs="仿宋_GB2312"/>
                <w:sz w:val="24"/>
              </w:rPr>
            </w:pPr>
          </w:p>
        </w:tc>
        <w:tc>
          <w:tcPr>
            <w:tcW w:w="553" w:type="dxa"/>
          </w:tcPr>
          <w:p w14:paraId="2E559DF7">
            <w:pPr>
              <w:spacing w:line="360" w:lineRule="auto"/>
              <w:rPr>
                <w:rFonts w:ascii="仿宋_GB2312" w:hAnsi="仿宋_GB2312" w:eastAsia="仿宋_GB2312" w:cs="仿宋_GB2312"/>
                <w:sz w:val="24"/>
              </w:rPr>
            </w:pPr>
          </w:p>
        </w:tc>
        <w:tc>
          <w:tcPr>
            <w:tcW w:w="553" w:type="dxa"/>
          </w:tcPr>
          <w:p w14:paraId="72E1906E">
            <w:pPr>
              <w:spacing w:line="360" w:lineRule="auto"/>
              <w:rPr>
                <w:rFonts w:ascii="仿宋_GB2312" w:hAnsi="仿宋_GB2312" w:eastAsia="仿宋_GB2312" w:cs="仿宋_GB2312"/>
                <w:sz w:val="24"/>
              </w:rPr>
            </w:pPr>
          </w:p>
        </w:tc>
        <w:tc>
          <w:tcPr>
            <w:tcW w:w="553" w:type="dxa"/>
          </w:tcPr>
          <w:p w14:paraId="6FA09EE5">
            <w:pPr>
              <w:spacing w:line="360" w:lineRule="auto"/>
              <w:rPr>
                <w:rFonts w:ascii="仿宋_GB2312" w:hAnsi="仿宋_GB2312" w:eastAsia="仿宋_GB2312" w:cs="仿宋_GB2312"/>
                <w:sz w:val="24"/>
              </w:rPr>
            </w:pPr>
          </w:p>
        </w:tc>
        <w:tc>
          <w:tcPr>
            <w:tcW w:w="553" w:type="dxa"/>
          </w:tcPr>
          <w:p w14:paraId="2D4C2F10">
            <w:pPr>
              <w:spacing w:line="360" w:lineRule="auto"/>
              <w:rPr>
                <w:rFonts w:ascii="仿宋_GB2312" w:hAnsi="仿宋_GB2312" w:eastAsia="仿宋_GB2312" w:cs="仿宋_GB2312"/>
                <w:sz w:val="24"/>
              </w:rPr>
            </w:pPr>
          </w:p>
        </w:tc>
        <w:tc>
          <w:tcPr>
            <w:tcW w:w="553" w:type="dxa"/>
          </w:tcPr>
          <w:p w14:paraId="4A5025BB">
            <w:pPr>
              <w:spacing w:line="360" w:lineRule="auto"/>
              <w:rPr>
                <w:rFonts w:ascii="仿宋_GB2312" w:hAnsi="仿宋_GB2312" w:eastAsia="仿宋_GB2312" w:cs="仿宋_GB2312"/>
                <w:sz w:val="24"/>
              </w:rPr>
            </w:pPr>
          </w:p>
        </w:tc>
        <w:tc>
          <w:tcPr>
            <w:tcW w:w="553" w:type="dxa"/>
          </w:tcPr>
          <w:p w14:paraId="3FC31452">
            <w:pPr>
              <w:spacing w:line="360" w:lineRule="auto"/>
              <w:rPr>
                <w:rFonts w:ascii="仿宋_GB2312" w:hAnsi="仿宋_GB2312" w:eastAsia="仿宋_GB2312" w:cs="仿宋_GB2312"/>
                <w:sz w:val="24"/>
              </w:rPr>
            </w:pPr>
          </w:p>
        </w:tc>
        <w:tc>
          <w:tcPr>
            <w:tcW w:w="553" w:type="dxa"/>
          </w:tcPr>
          <w:p w14:paraId="508C2A4D">
            <w:pPr>
              <w:spacing w:line="360" w:lineRule="auto"/>
              <w:rPr>
                <w:rFonts w:ascii="仿宋_GB2312" w:hAnsi="仿宋_GB2312" w:eastAsia="仿宋_GB2312" w:cs="仿宋_GB2312"/>
                <w:sz w:val="24"/>
              </w:rPr>
            </w:pPr>
          </w:p>
        </w:tc>
        <w:tc>
          <w:tcPr>
            <w:tcW w:w="553" w:type="dxa"/>
          </w:tcPr>
          <w:p w14:paraId="103407D9">
            <w:pPr>
              <w:spacing w:line="360" w:lineRule="auto"/>
              <w:rPr>
                <w:rFonts w:ascii="仿宋_GB2312" w:hAnsi="仿宋_GB2312" w:eastAsia="仿宋_GB2312" w:cs="仿宋_GB2312"/>
                <w:sz w:val="24"/>
              </w:rPr>
            </w:pPr>
          </w:p>
        </w:tc>
        <w:tc>
          <w:tcPr>
            <w:tcW w:w="553" w:type="dxa"/>
          </w:tcPr>
          <w:p w14:paraId="352E1DE5">
            <w:pPr>
              <w:spacing w:line="360" w:lineRule="auto"/>
              <w:rPr>
                <w:rFonts w:ascii="仿宋_GB2312" w:hAnsi="仿宋_GB2312" w:eastAsia="仿宋_GB2312" w:cs="仿宋_GB2312"/>
                <w:sz w:val="24"/>
              </w:rPr>
            </w:pPr>
          </w:p>
        </w:tc>
        <w:tc>
          <w:tcPr>
            <w:tcW w:w="553" w:type="dxa"/>
          </w:tcPr>
          <w:p w14:paraId="6242EA88">
            <w:pPr>
              <w:spacing w:line="360" w:lineRule="auto"/>
              <w:rPr>
                <w:rFonts w:ascii="仿宋_GB2312" w:hAnsi="仿宋_GB2312" w:eastAsia="仿宋_GB2312" w:cs="仿宋_GB2312"/>
                <w:sz w:val="24"/>
              </w:rPr>
            </w:pPr>
          </w:p>
        </w:tc>
      </w:tr>
    </w:tbl>
    <w:p w14:paraId="1F240C2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FEC9B5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CC02F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635A7F">
      <w:pPr>
        <w:spacing w:line="360" w:lineRule="auto"/>
        <w:rPr>
          <w:rFonts w:ascii="仿宋_GB2312" w:hAnsi="仿宋_GB2312" w:eastAsia="仿宋_GB2312" w:cs="仿宋_GB2312"/>
          <w:kern w:val="0"/>
          <w:sz w:val="24"/>
        </w:rPr>
      </w:pPr>
    </w:p>
    <w:p w14:paraId="3375AAB8">
      <w:pPr>
        <w:spacing w:line="360" w:lineRule="auto"/>
        <w:rPr>
          <w:rFonts w:ascii="仿宋_GB2312" w:hAnsi="仿宋_GB2312" w:eastAsia="仿宋_GB2312" w:cs="仿宋_GB2312"/>
          <w:b/>
          <w:bCs/>
          <w:sz w:val="32"/>
          <w:szCs w:val="32"/>
        </w:rPr>
      </w:pPr>
    </w:p>
    <w:p w14:paraId="14B4A1D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98B72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B50606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917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1EFD36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DD1A40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9C01DA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E8C170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DF2302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945817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652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FF581F">
            <w:pPr>
              <w:autoSpaceDE w:val="0"/>
              <w:autoSpaceDN w:val="0"/>
              <w:spacing w:line="360" w:lineRule="auto"/>
              <w:jc w:val="center"/>
              <w:rPr>
                <w:rFonts w:ascii="仿宋_GB2312" w:hAnsi="仿宋_GB2312" w:eastAsia="仿宋_GB2312" w:cs="仿宋_GB2312"/>
                <w:sz w:val="24"/>
              </w:rPr>
            </w:pPr>
          </w:p>
        </w:tc>
        <w:tc>
          <w:tcPr>
            <w:tcW w:w="2160" w:type="dxa"/>
          </w:tcPr>
          <w:p w14:paraId="60526A69">
            <w:pPr>
              <w:autoSpaceDE w:val="0"/>
              <w:autoSpaceDN w:val="0"/>
              <w:spacing w:line="360" w:lineRule="auto"/>
              <w:jc w:val="center"/>
              <w:rPr>
                <w:rFonts w:ascii="仿宋_GB2312" w:hAnsi="仿宋_GB2312" w:eastAsia="仿宋_GB2312" w:cs="仿宋_GB2312"/>
                <w:sz w:val="24"/>
              </w:rPr>
            </w:pPr>
          </w:p>
        </w:tc>
        <w:tc>
          <w:tcPr>
            <w:tcW w:w="1620" w:type="dxa"/>
          </w:tcPr>
          <w:p w14:paraId="07DABE39">
            <w:pPr>
              <w:autoSpaceDE w:val="0"/>
              <w:autoSpaceDN w:val="0"/>
              <w:spacing w:line="360" w:lineRule="auto"/>
              <w:jc w:val="center"/>
              <w:rPr>
                <w:rFonts w:ascii="仿宋_GB2312" w:hAnsi="仿宋_GB2312" w:eastAsia="仿宋_GB2312" w:cs="仿宋_GB2312"/>
                <w:sz w:val="24"/>
              </w:rPr>
            </w:pPr>
          </w:p>
        </w:tc>
        <w:tc>
          <w:tcPr>
            <w:tcW w:w="1245" w:type="dxa"/>
          </w:tcPr>
          <w:p w14:paraId="179D65A6">
            <w:pPr>
              <w:autoSpaceDE w:val="0"/>
              <w:autoSpaceDN w:val="0"/>
              <w:spacing w:line="360" w:lineRule="auto"/>
              <w:jc w:val="center"/>
              <w:rPr>
                <w:rFonts w:ascii="仿宋_GB2312" w:hAnsi="仿宋_GB2312" w:eastAsia="仿宋_GB2312" w:cs="仿宋_GB2312"/>
                <w:sz w:val="24"/>
              </w:rPr>
            </w:pPr>
          </w:p>
        </w:tc>
        <w:tc>
          <w:tcPr>
            <w:tcW w:w="2175" w:type="dxa"/>
          </w:tcPr>
          <w:p w14:paraId="11640A8F">
            <w:pPr>
              <w:autoSpaceDE w:val="0"/>
              <w:autoSpaceDN w:val="0"/>
              <w:spacing w:line="360" w:lineRule="auto"/>
              <w:jc w:val="center"/>
              <w:rPr>
                <w:rFonts w:ascii="仿宋_GB2312" w:hAnsi="仿宋_GB2312" w:eastAsia="仿宋_GB2312" w:cs="仿宋_GB2312"/>
                <w:sz w:val="24"/>
              </w:rPr>
            </w:pPr>
          </w:p>
        </w:tc>
        <w:tc>
          <w:tcPr>
            <w:tcW w:w="1260" w:type="dxa"/>
          </w:tcPr>
          <w:p w14:paraId="4D510121">
            <w:pPr>
              <w:autoSpaceDE w:val="0"/>
              <w:autoSpaceDN w:val="0"/>
              <w:spacing w:line="360" w:lineRule="auto"/>
              <w:jc w:val="center"/>
              <w:rPr>
                <w:rFonts w:ascii="仿宋_GB2312" w:hAnsi="仿宋_GB2312" w:eastAsia="仿宋_GB2312" w:cs="仿宋_GB2312"/>
                <w:sz w:val="24"/>
              </w:rPr>
            </w:pPr>
          </w:p>
        </w:tc>
      </w:tr>
      <w:tr w14:paraId="2EDC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E0E107">
            <w:pPr>
              <w:autoSpaceDE w:val="0"/>
              <w:autoSpaceDN w:val="0"/>
              <w:spacing w:line="360" w:lineRule="auto"/>
              <w:jc w:val="center"/>
              <w:rPr>
                <w:rFonts w:ascii="仿宋_GB2312" w:hAnsi="仿宋_GB2312" w:eastAsia="仿宋_GB2312" w:cs="仿宋_GB2312"/>
                <w:sz w:val="24"/>
              </w:rPr>
            </w:pPr>
          </w:p>
        </w:tc>
        <w:tc>
          <w:tcPr>
            <w:tcW w:w="2160" w:type="dxa"/>
          </w:tcPr>
          <w:p w14:paraId="6556BD5F">
            <w:pPr>
              <w:autoSpaceDE w:val="0"/>
              <w:autoSpaceDN w:val="0"/>
              <w:spacing w:line="360" w:lineRule="auto"/>
              <w:jc w:val="center"/>
              <w:rPr>
                <w:rFonts w:ascii="仿宋_GB2312" w:hAnsi="仿宋_GB2312" w:eastAsia="仿宋_GB2312" w:cs="仿宋_GB2312"/>
                <w:sz w:val="24"/>
              </w:rPr>
            </w:pPr>
          </w:p>
        </w:tc>
        <w:tc>
          <w:tcPr>
            <w:tcW w:w="1620" w:type="dxa"/>
          </w:tcPr>
          <w:p w14:paraId="2FFC5B6D">
            <w:pPr>
              <w:autoSpaceDE w:val="0"/>
              <w:autoSpaceDN w:val="0"/>
              <w:spacing w:line="360" w:lineRule="auto"/>
              <w:jc w:val="center"/>
              <w:rPr>
                <w:rFonts w:ascii="仿宋_GB2312" w:hAnsi="仿宋_GB2312" w:eastAsia="仿宋_GB2312" w:cs="仿宋_GB2312"/>
                <w:sz w:val="24"/>
              </w:rPr>
            </w:pPr>
          </w:p>
        </w:tc>
        <w:tc>
          <w:tcPr>
            <w:tcW w:w="1245" w:type="dxa"/>
          </w:tcPr>
          <w:p w14:paraId="73283FDA">
            <w:pPr>
              <w:autoSpaceDE w:val="0"/>
              <w:autoSpaceDN w:val="0"/>
              <w:spacing w:line="360" w:lineRule="auto"/>
              <w:jc w:val="center"/>
              <w:rPr>
                <w:rFonts w:ascii="仿宋_GB2312" w:hAnsi="仿宋_GB2312" w:eastAsia="仿宋_GB2312" w:cs="仿宋_GB2312"/>
                <w:sz w:val="24"/>
              </w:rPr>
            </w:pPr>
          </w:p>
        </w:tc>
        <w:tc>
          <w:tcPr>
            <w:tcW w:w="2175" w:type="dxa"/>
          </w:tcPr>
          <w:p w14:paraId="45CE4E4B">
            <w:pPr>
              <w:autoSpaceDE w:val="0"/>
              <w:autoSpaceDN w:val="0"/>
              <w:spacing w:line="360" w:lineRule="auto"/>
              <w:jc w:val="center"/>
              <w:rPr>
                <w:rFonts w:ascii="仿宋_GB2312" w:hAnsi="仿宋_GB2312" w:eastAsia="仿宋_GB2312" w:cs="仿宋_GB2312"/>
                <w:sz w:val="24"/>
              </w:rPr>
            </w:pPr>
          </w:p>
        </w:tc>
        <w:tc>
          <w:tcPr>
            <w:tcW w:w="1260" w:type="dxa"/>
          </w:tcPr>
          <w:p w14:paraId="28D85BAB">
            <w:pPr>
              <w:autoSpaceDE w:val="0"/>
              <w:autoSpaceDN w:val="0"/>
              <w:spacing w:line="360" w:lineRule="auto"/>
              <w:jc w:val="center"/>
              <w:rPr>
                <w:rFonts w:ascii="仿宋_GB2312" w:hAnsi="仿宋_GB2312" w:eastAsia="仿宋_GB2312" w:cs="仿宋_GB2312"/>
                <w:sz w:val="24"/>
              </w:rPr>
            </w:pPr>
          </w:p>
        </w:tc>
      </w:tr>
      <w:tr w14:paraId="67BC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26544F">
            <w:pPr>
              <w:autoSpaceDE w:val="0"/>
              <w:autoSpaceDN w:val="0"/>
              <w:spacing w:line="360" w:lineRule="auto"/>
              <w:jc w:val="center"/>
              <w:rPr>
                <w:rFonts w:ascii="仿宋_GB2312" w:hAnsi="仿宋_GB2312" w:eastAsia="仿宋_GB2312" w:cs="仿宋_GB2312"/>
                <w:sz w:val="24"/>
              </w:rPr>
            </w:pPr>
          </w:p>
        </w:tc>
        <w:tc>
          <w:tcPr>
            <w:tcW w:w="2160" w:type="dxa"/>
          </w:tcPr>
          <w:p w14:paraId="7EB222BB">
            <w:pPr>
              <w:autoSpaceDE w:val="0"/>
              <w:autoSpaceDN w:val="0"/>
              <w:spacing w:line="360" w:lineRule="auto"/>
              <w:jc w:val="center"/>
              <w:rPr>
                <w:rFonts w:ascii="仿宋_GB2312" w:hAnsi="仿宋_GB2312" w:eastAsia="仿宋_GB2312" w:cs="仿宋_GB2312"/>
                <w:sz w:val="24"/>
              </w:rPr>
            </w:pPr>
          </w:p>
        </w:tc>
        <w:tc>
          <w:tcPr>
            <w:tcW w:w="1620" w:type="dxa"/>
          </w:tcPr>
          <w:p w14:paraId="1DD049B8">
            <w:pPr>
              <w:autoSpaceDE w:val="0"/>
              <w:autoSpaceDN w:val="0"/>
              <w:spacing w:line="360" w:lineRule="auto"/>
              <w:jc w:val="center"/>
              <w:rPr>
                <w:rFonts w:ascii="仿宋_GB2312" w:hAnsi="仿宋_GB2312" w:eastAsia="仿宋_GB2312" w:cs="仿宋_GB2312"/>
                <w:sz w:val="24"/>
              </w:rPr>
            </w:pPr>
          </w:p>
        </w:tc>
        <w:tc>
          <w:tcPr>
            <w:tcW w:w="1245" w:type="dxa"/>
          </w:tcPr>
          <w:p w14:paraId="459D7A80">
            <w:pPr>
              <w:autoSpaceDE w:val="0"/>
              <w:autoSpaceDN w:val="0"/>
              <w:spacing w:line="360" w:lineRule="auto"/>
              <w:jc w:val="center"/>
              <w:rPr>
                <w:rFonts w:ascii="仿宋_GB2312" w:hAnsi="仿宋_GB2312" w:eastAsia="仿宋_GB2312" w:cs="仿宋_GB2312"/>
                <w:sz w:val="24"/>
              </w:rPr>
            </w:pPr>
          </w:p>
        </w:tc>
        <w:tc>
          <w:tcPr>
            <w:tcW w:w="2175" w:type="dxa"/>
          </w:tcPr>
          <w:p w14:paraId="59E0F896">
            <w:pPr>
              <w:autoSpaceDE w:val="0"/>
              <w:autoSpaceDN w:val="0"/>
              <w:spacing w:line="360" w:lineRule="auto"/>
              <w:jc w:val="center"/>
              <w:rPr>
                <w:rFonts w:ascii="仿宋_GB2312" w:hAnsi="仿宋_GB2312" w:eastAsia="仿宋_GB2312" w:cs="仿宋_GB2312"/>
                <w:sz w:val="24"/>
              </w:rPr>
            </w:pPr>
          </w:p>
        </w:tc>
        <w:tc>
          <w:tcPr>
            <w:tcW w:w="1260" w:type="dxa"/>
          </w:tcPr>
          <w:p w14:paraId="2BADC2F5">
            <w:pPr>
              <w:autoSpaceDE w:val="0"/>
              <w:autoSpaceDN w:val="0"/>
              <w:spacing w:line="360" w:lineRule="auto"/>
              <w:jc w:val="center"/>
              <w:rPr>
                <w:rFonts w:ascii="仿宋_GB2312" w:hAnsi="仿宋_GB2312" w:eastAsia="仿宋_GB2312" w:cs="仿宋_GB2312"/>
                <w:sz w:val="24"/>
              </w:rPr>
            </w:pPr>
          </w:p>
        </w:tc>
      </w:tr>
    </w:tbl>
    <w:p w14:paraId="3BC991E1">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07365FD">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E34D3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9F9F34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21BD2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E1D81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34BD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D29D27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18A40B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E9679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22DEED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BA466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E33B8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3DA1EA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A3C406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D765B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5AD9B0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9A784E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3A69C5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B38772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7A75C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FD66C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A60DD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CC5412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DC859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3A9CE7A">
            <w:pPr>
              <w:autoSpaceDE w:val="0"/>
              <w:autoSpaceDN w:val="0"/>
              <w:spacing w:line="240" w:lineRule="exact"/>
              <w:rPr>
                <w:rFonts w:ascii="仿宋_GB2312" w:hAnsi="仿宋_GB2312" w:eastAsia="仿宋_GB2312" w:cs="仿宋_GB2312"/>
                <w:sz w:val="24"/>
              </w:rPr>
            </w:pPr>
          </w:p>
        </w:tc>
      </w:tr>
      <w:tr w14:paraId="397ACA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13DFE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86CC6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568F0E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CE60F8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805542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FA3F6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130D31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1EBF53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E39032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7DF1C6A">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0E2FBBE">
            <w:pPr>
              <w:autoSpaceDE w:val="0"/>
              <w:autoSpaceDN w:val="0"/>
              <w:spacing w:line="240" w:lineRule="exact"/>
              <w:rPr>
                <w:rFonts w:ascii="仿宋_GB2312" w:hAnsi="仿宋_GB2312" w:eastAsia="仿宋_GB2312" w:cs="仿宋_GB2312"/>
                <w:sz w:val="24"/>
              </w:rPr>
            </w:pPr>
          </w:p>
        </w:tc>
      </w:tr>
      <w:tr w14:paraId="777AC1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6DB21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A37D031">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30083FD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0CC473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E01D74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D3392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460316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E86C1C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755A2D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E4819F7">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DA54A2F">
            <w:pPr>
              <w:autoSpaceDE w:val="0"/>
              <w:autoSpaceDN w:val="0"/>
              <w:spacing w:line="240" w:lineRule="exact"/>
              <w:rPr>
                <w:rFonts w:ascii="仿宋_GB2312" w:hAnsi="仿宋_GB2312" w:eastAsia="仿宋_GB2312" w:cs="仿宋_GB2312"/>
                <w:sz w:val="24"/>
              </w:rPr>
            </w:pPr>
          </w:p>
        </w:tc>
      </w:tr>
    </w:tbl>
    <w:p w14:paraId="7A6FC332">
      <w:pPr>
        <w:spacing w:line="360" w:lineRule="auto"/>
        <w:ind w:firstLine="480" w:firstLineChars="200"/>
        <w:rPr>
          <w:rFonts w:ascii="仿宋_GB2312" w:hAnsi="仿宋_GB2312" w:eastAsia="仿宋_GB2312" w:cs="仿宋_GB2312"/>
          <w:sz w:val="24"/>
          <w:szCs w:val="20"/>
        </w:rPr>
      </w:pPr>
    </w:p>
    <w:p w14:paraId="451C577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3CF09B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66FE80F">
      <w:pPr>
        <w:spacing w:line="360" w:lineRule="auto"/>
        <w:rPr>
          <w:rFonts w:hint="eastAsia" w:ascii="仿宋_GB2312" w:hAnsi="仿宋_GB2312" w:eastAsia="仿宋_GB2312" w:cs="仿宋_GB2312"/>
          <w:b/>
          <w:sz w:val="30"/>
          <w:szCs w:val="30"/>
          <w:lang w:eastAsia="zh-CN"/>
        </w:rPr>
      </w:pPr>
    </w:p>
    <w:p w14:paraId="7BF69A16">
      <w:pPr>
        <w:pStyle w:val="80"/>
        <w:rPr>
          <w:rFonts w:hint="eastAsia"/>
          <w:lang w:eastAsia="zh-CN"/>
        </w:rPr>
      </w:pPr>
    </w:p>
    <w:p w14:paraId="31F7ED4F">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04CF04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01B4DABE">
      <w:pPr>
        <w:spacing w:line="336" w:lineRule="auto"/>
        <w:ind w:firstLine="3600" w:firstLineChars="1500"/>
        <w:rPr>
          <w:rFonts w:hint="eastAsia" w:ascii="仿宋" w:hAnsi="仿宋" w:eastAsia="仿宋" w:cs="仿宋"/>
          <w:sz w:val="24"/>
        </w:rPr>
      </w:pPr>
    </w:p>
    <w:p w14:paraId="61B43A4E">
      <w:pPr>
        <w:pStyle w:val="80"/>
        <w:rPr>
          <w:rFonts w:hint="eastAsia"/>
        </w:rPr>
      </w:pPr>
    </w:p>
    <w:p w14:paraId="158C317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5990DD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15A6EC">
      <w:pPr>
        <w:pStyle w:val="80"/>
      </w:pPr>
    </w:p>
    <w:p w14:paraId="01F838D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79F18F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E156157">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F492A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D3A5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479AD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4764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8C0026E">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F3553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5594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D3485C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9A3D10">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E39215">
            <w:pPr>
              <w:autoSpaceDE w:val="0"/>
              <w:autoSpaceDN w:val="0"/>
              <w:spacing w:line="360" w:lineRule="auto"/>
              <w:jc w:val="center"/>
              <w:rPr>
                <w:rFonts w:ascii="仿宋_GB2312" w:hAnsi="仿宋_GB2312" w:eastAsia="仿宋_GB2312" w:cs="仿宋_GB2312"/>
                <w:sz w:val="24"/>
              </w:rPr>
            </w:pPr>
          </w:p>
        </w:tc>
      </w:tr>
      <w:tr w14:paraId="3E6683E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4D77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A3181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6FD6D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929D38">
            <w:pPr>
              <w:autoSpaceDE w:val="0"/>
              <w:autoSpaceDN w:val="0"/>
              <w:spacing w:line="360" w:lineRule="auto"/>
              <w:jc w:val="center"/>
              <w:rPr>
                <w:rFonts w:ascii="仿宋_GB2312" w:hAnsi="仿宋_GB2312" w:eastAsia="仿宋_GB2312" w:cs="仿宋_GB2312"/>
                <w:sz w:val="24"/>
              </w:rPr>
            </w:pPr>
          </w:p>
        </w:tc>
      </w:tr>
      <w:tr w14:paraId="7B3FC0E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CB769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AFD4D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95618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566A1D">
            <w:pPr>
              <w:autoSpaceDE w:val="0"/>
              <w:autoSpaceDN w:val="0"/>
              <w:spacing w:line="360" w:lineRule="auto"/>
              <w:jc w:val="center"/>
              <w:rPr>
                <w:rFonts w:ascii="仿宋_GB2312" w:hAnsi="仿宋_GB2312" w:eastAsia="仿宋_GB2312" w:cs="仿宋_GB2312"/>
                <w:sz w:val="24"/>
              </w:rPr>
            </w:pPr>
          </w:p>
        </w:tc>
      </w:tr>
      <w:tr w14:paraId="56F195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7F02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D49AAD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857DB5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BA9620">
            <w:pPr>
              <w:autoSpaceDE w:val="0"/>
              <w:autoSpaceDN w:val="0"/>
              <w:spacing w:line="360" w:lineRule="auto"/>
              <w:jc w:val="center"/>
              <w:rPr>
                <w:rFonts w:ascii="仿宋_GB2312" w:hAnsi="仿宋_GB2312" w:eastAsia="仿宋_GB2312" w:cs="仿宋_GB2312"/>
                <w:sz w:val="24"/>
              </w:rPr>
            </w:pPr>
          </w:p>
        </w:tc>
      </w:tr>
      <w:tr w14:paraId="23B798F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9995F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A8C4BA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8D2CB3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FC8BE2">
            <w:pPr>
              <w:autoSpaceDE w:val="0"/>
              <w:autoSpaceDN w:val="0"/>
              <w:spacing w:line="360" w:lineRule="auto"/>
              <w:jc w:val="center"/>
              <w:rPr>
                <w:rFonts w:ascii="仿宋_GB2312" w:hAnsi="仿宋_GB2312" w:eastAsia="仿宋_GB2312" w:cs="仿宋_GB2312"/>
                <w:sz w:val="24"/>
              </w:rPr>
            </w:pPr>
          </w:p>
        </w:tc>
      </w:tr>
      <w:tr w14:paraId="76150F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E4F9D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F164A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3250DF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88FF85">
            <w:pPr>
              <w:autoSpaceDE w:val="0"/>
              <w:autoSpaceDN w:val="0"/>
              <w:spacing w:line="360" w:lineRule="auto"/>
              <w:jc w:val="center"/>
              <w:rPr>
                <w:rFonts w:ascii="仿宋_GB2312" w:hAnsi="仿宋_GB2312" w:eastAsia="仿宋_GB2312" w:cs="仿宋_GB2312"/>
                <w:sz w:val="24"/>
              </w:rPr>
            </w:pPr>
          </w:p>
        </w:tc>
      </w:tr>
      <w:tr w14:paraId="331A0E1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A899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960CB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039F8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2D2CC7">
            <w:pPr>
              <w:autoSpaceDE w:val="0"/>
              <w:autoSpaceDN w:val="0"/>
              <w:spacing w:line="360" w:lineRule="auto"/>
              <w:jc w:val="center"/>
              <w:rPr>
                <w:rFonts w:ascii="仿宋_GB2312" w:hAnsi="仿宋_GB2312" w:eastAsia="仿宋_GB2312" w:cs="仿宋_GB2312"/>
                <w:sz w:val="24"/>
              </w:rPr>
            </w:pPr>
          </w:p>
        </w:tc>
      </w:tr>
      <w:tr w14:paraId="010AEB6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D602C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64B02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CB18D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3C6DA6">
            <w:pPr>
              <w:autoSpaceDE w:val="0"/>
              <w:autoSpaceDN w:val="0"/>
              <w:spacing w:line="360" w:lineRule="auto"/>
              <w:jc w:val="center"/>
              <w:rPr>
                <w:rFonts w:ascii="仿宋_GB2312" w:hAnsi="仿宋_GB2312" w:eastAsia="仿宋_GB2312" w:cs="仿宋_GB2312"/>
                <w:sz w:val="24"/>
              </w:rPr>
            </w:pPr>
          </w:p>
        </w:tc>
      </w:tr>
      <w:tr w14:paraId="41E3710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44B3A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4DB85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4D4B7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D31CDB">
            <w:pPr>
              <w:autoSpaceDE w:val="0"/>
              <w:autoSpaceDN w:val="0"/>
              <w:spacing w:line="360" w:lineRule="auto"/>
              <w:jc w:val="center"/>
              <w:rPr>
                <w:rFonts w:ascii="仿宋_GB2312" w:hAnsi="仿宋_GB2312" w:eastAsia="仿宋_GB2312" w:cs="仿宋_GB2312"/>
                <w:sz w:val="24"/>
              </w:rPr>
            </w:pPr>
          </w:p>
        </w:tc>
      </w:tr>
    </w:tbl>
    <w:p w14:paraId="67DF2B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792F5A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1F2661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FDCF4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A78CF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0579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4B5995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0794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22F129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DBD5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EA2D6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6C72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38364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F411DB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F5C66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87B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7F716CF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27410F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9FCA7B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468FF5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C195CD3">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CFF31E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A2036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803FF8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91A03A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CF3A8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302B680">
            <w:pPr>
              <w:autoSpaceDE w:val="0"/>
              <w:autoSpaceDN w:val="0"/>
              <w:spacing w:line="360" w:lineRule="auto"/>
              <w:rPr>
                <w:rFonts w:ascii="仿宋_GB2312" w:hAnsi="仿宋_GB2312" w:eastAsia="仿宋_GB2312" w:cs="仿宋_GB2312"/>
                <w:sz w:val="24"/>
              </w:rPr>
            </w:pPr>
          </w:p>
        </w:tc>
      </w:tr>
      <w:tr w14:paraId="6022497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2094D3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8216E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F5ED9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516BBA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75635C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387337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A5617F5">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7343EB1">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3AF51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D6D9593">
            <w:pPr>
              <w:autoSpaceDE w:val="0"/>
              <w:autoSpaceDN w:val="0"/>
              <w:spacing w:line="360" w:lineRule="auto"/>
              <w:rPr>
                <w:rFonts w:ascii="仿宋_GB2312" w:hAnsi="仿宋_GB2312" w:eastAsia="仿宋_GB2312" w:cs="仿宋_GB2312"/>
                <w:sz w:val="24"/>
              </w:rPr>
            </w:pPr>
          </w:p>
        </w:tc>
      </w:tr>
    </w:tbl>
    <w:p w14:paraId="4661800E">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8B8DA19">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3DD5672">
      <w:pPr>
        <w:spacing w:line="360" w:lineRule="auto"/>
        <w:ind w:firstLine="480" w:firstLineChars="200"/>
        <w:rPr>
          <w:rFonts w:ascii="仿宋_GB2312" w:hAnsi="仿宋_GB2312" w:eastAsia="仿宋_GB2312" w:cs="仿宋_GB2312"/>
          <w:sz w:val="24"/>
          <w:szCs w:val="20"/>
        </w:rPr>
      </w:pPr>
    </w:p>
    <w:p w14:paraId="2626EBA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07DA475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BE9CD1">
      <w:pPr>
        <w:snapToGrid w:val="0"/>
        <w:spacing w:line="360" w:lineRule="auto"/>
        <w:ind w:firstLine="6907" w:firstLineChars="2150"/>
        <w:rPr>
          <w:rFonts w:ascii="仿宋_GB2312" w:hAnsi="仿宋_GB2312" w:eastAsia="仿宋_GB2312" w:cs="仿宋_GB2312"/>
          <w:b/>
          <w:bCs/>
          <w:sz w:val="32"/>
          <w:szCs w:val="32"/>
        </w:rPr>
      </w:pPr>
    </w:p>
    <w:p w14:paraId="52E68C79">
      <w:pPr>
        <w:snapToGrid w:val="0"/>
        <w:spacing w:line="360" w:lineRule="auto"/>
        <w:ind w:right="960"/>
        <w:jc w:val="both"/>
        <w:rPr>
          <w:rFonts w:hint="eastAsia" w:ascii="仿宋_GB2312" w:hAnsi="仿宋_GB2312" w:eastAsia="仿宋_GB2312" w:cs="仿宋_GB2312"/>
          <w:kern w:val="0"/>
          <w:sz w:val="24"/>
          <w:lang w:val="zh-CN"/>
        </w:rPr>
      </w:pPr>
    </w:p>
    <w:p w14:paraId="36914049">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15A3E4C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414A7DD">
      <w:pPr>
        <w:spacing w:line="360" w:lineRule="auto"/>
        <w:rPr>
          <w:rFonts w:ascii="仿宋_GB2312" w:hAnsi="仿宋_GB2312" w:eastAsia="仿宋_GB2312" w:cs="仿宋_GB2312"/>
          <w:sz w:val="18"/>
          <w:szCs w:val="18"/>
        </w:rPr>
      </w:pPr>
    </w:p>
    <w:p w14:paraId="763BE873">
      <w:pPr>
        <w:pStyle w:val="80"/>
      </w:pPr>
    </w:p>
    <w:p w14:paraId="6AC691D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497736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74BB95D">
      <w:pPr>
        <w:spacing w:line="360" w:lineRule="auto"/>
        <w:rPr>
          <w:rFonts w:ascii="仿宋_GB2312" w:hAnsi="仿宋_GB2312" w:eastAsia="仿宋_GB2312" w:cs="仿宋_GB2312"/>
          <w:b/>
          <w:bCs/>
          <w:sz w:val="18"/>
          <w:szCs w:val="18"/>
        </w:rPr>
      </w:pPr>
    </w:p>
    <w:p w14:paraId="617C534B">
      <w:pPr>
        <w:spacing w:line="360" w:lineRule="auto"/>
        <w:rPr>
          <w:rFonts w:ascii="仿宋_GB2312" w:hAnsi="仿宋_GB2312" w:eastAsia="仿宋_GB2312" w:cs="仿宋_GB2312"/>
          <w:b/>
          <w:bCs/>
          <w:sz w:val="32"/>
          <w:szCs w:val="32"/>
        </w:rPr>
      </w:pPr>
    </w:p>
    <w:p w14:paraId="6655BA40">
      <w:pPr>
        <w:spacing w:line="360" w:lineRule="auto"/>
        <w:rPr>
          <w:rFonts w:ascii="仿宋_GB2312" w:hAnsi="仿宋_GB2312" w:eastAsia="仿宋_GB2312" w:cs="仿宋_GB2312"/>
          <w:b/>
          <w:bCs/>
          <w:sz w:val="32"/>
          <w:szCs w:val="32"/>
        </w:rPr>
      </w:pPr>
    </w:p>
    <w:p w14:paraId="17EBB265">
      <w:pPr>
        <w:spacing w:line="360" w:lineRule="auto"/>
        <w:rPr>
          <w:rFonts w:ascii="仿宋_GB2312" w:hAnsi="仿宋_GB2312" w:eastAsia="仿宋_GB2312" w:cs="仿宋_GB2312"/>
          <w:b/>
          <w:bCs/>
          <w:sz w:val="32"/>
          <w:szCs w:val="32"/>
        </w:rPr>
      </w:pPr>
    </w:p>
    <w:p w14:paraId="4C3540B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6E98694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D7432D1">
      <w:pPr>
        <w:snapToGrid w:val="0"/>
        <w:spacing w:line="360" w:lineRule="auto"/>
        <w:ind w:right="960"/>
        <w:jc w:val="right"/>
        <w:rPr>
          <w:rFonts w:ascii="仿宋_GB2312" w:hAnsi="仿宋_GB2312" w:eastAsia="仿宋_GB2312" w:cs="仿宋_GB2312"/>
          <w:kern w:val="0"/>
          <w:sz w:val="24"/>
          <w:lang w:val="zh-CN"/>
        </w:rPr>
      </w:pPr>
    </w:p>
    <w:p w14:paraId="425FA1D1">
      <w:pPr>
        <w:snapToGrid w:val="0"/>
        <w:spacing w:line="360" w:lineRule="auto"/>
        <w:ind w:right="960"/>
        <w:jc w:val="right"/>
        <w:rPr>
          <w:rFonts w:ascii="仿宋_GB2312" w:hAnsi="仿宋_GB2312" w:eastAsia="仿宋_GB2312" w:cs="仿宋_GB2312"/>
          <w:kern w:val="0"/>
          <w:sz w:val="24"/>
          <w:lang w:val="zh-CN"/>
        </w:rPr>
      </w:pPr>
    </w:p>
    <w:p w14:paraId="36FC817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0ADDF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2B2A621">
      <w:pPr>
        <w:spacing w:line="360" w:lineRule="auto"/>
        <w:rPr>
          <w:rFonts w:ascii="仿宋_GB2312" w:hAnsi="仿宋_GB2312" w:eastAsia="仿宋_GB2312" w:cs="仿宋_GB2312"/>
          <w:b/>
          <w:bCs/>
          <w:sz w:val="32"/>
          <w:szCs w:val="32"/>
        </w:rPr>
      </w:pPr>
    </w:p>
    <w:p w14:paraId="395599D3">
      <w:pPr>
        <w:spacing w:line="360" w:lineRule="auto"/>
        <w:rPr>
          <w:rFonts w:ascii="仿宋_GB2312" w:hAnsi="仿宋_GB2312" w:eastAsia="仿宋_GB2312" w:cs="仿宋_GB2312"/>
          <w:b/>
          <w:bCs/>
          <w:sz w:val="32"/>
          <w:szCs w:val="32"/>
        </w:rPr>
      </w:pPr>
    </w:p>
    <w:p w14:paraId="135CD788">
      <w:pPr>
        <w:spacing w:line="360" w:lineRule="auto"/>
        <w:rPr>
          <w:rFonts w:ascii="仿宋_GB2312" w:hAnsi="仿宋_GB2312" w:eastAsia="仿宋_GB2312" w:cs="仿宋_GB2312"/>
          <w:b/>
          <w:bCs/>
          <w:sz w:val="32"/>
          <w:szCs w:val="32"/>
        </w:rPr>
      </w:pPr>
    </w:p>
    <w:p w14:paraId="6941A965">
      <w:pPr>
        <w:spacing w:line="360" w:lineRule="auto"/>
        <w:rPr>
          <w:rFonts w:ascii="仿宋_GB2312" w:hAnsi="仿宋_GB2312" w:eastAsia="仿宋_GB2312" w:cs="仿宋_GB2312"/>
          <w:b/>
          <w:bCs/>
          <w:sz w:val="32"/>
          <w:szCs w:val="32"/>
        </w:rPr>
      </w:pPr>
    </w:p>
    <w:p w14:paraId="118040C1">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1213CC9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F29607F">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7A4B4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FD0A4C4">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844D56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E0F74B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B8F0231">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A8E788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D167398">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EF01F95">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430F635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4881B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4AFE1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A8DC0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6AD85F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5F378CC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087F7A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1CF6ADF">
            <w:pPr>
              <w:suppressAutoHyphens/>
              <w:autoSpaceDE w:val="0"/>
              <w:autoSpaceDN w:val="0"/>
              <w:spacing w:line="360" w:lineRule="auto"/>
              <w:rPr>
                <w:rFonts w:ascii="仿宋_GB2312" w:hAnsi="仿宋_GB2312" w:eastAsia="仿宋_GB2312" w:cs="仿宋_GB2312"/>
                <w:sz w:val="24"/>
              </w:rPr>
            </w:pPr>
          </w:p>
        </w:tc>
      </w:tr>
      <w:tr w14:paraId="6FF8747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A25436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050EE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E9BF62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37C7D0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CA54A1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5809E59D">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A901648">
            <w:pPr>
              <w:suppressAutoHyphens/>
              <w:autoSpaceDE w:val="0"/>
              <w:autoSpaceDN w:val="0"/>
              <w:spacing w:line="360" w:lineRule="auto"/>
              <w:rPr>
                <w:rFonts w:ascii="仿宋_GB2312" w:hAnsi="仿宋_GB2312" w:eastAsia="仿宋_GB2312" w:cs="仿宋_GB2312"/>
                <w:sz w:val="24"/>
              </w:rPr>
            </w:pPr>
          </w:p>
        </w:tc>
      </w:tr>
    </w:tbl>
    <w:p w14:paraId="654EF67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1B9D9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212263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039F55A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57E14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9AD9F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8935E9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358AF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B9675F9">
      <w:pPr>
        <w:spacing w:line="360" w:lineRule="auto"/>
        <w:ind w:firstLine="480" w:firstLineChars="200"/>
        <w:rPr>
          <w:rFonts w:ascii="仿宋_GB2312" w:hAnsi="仿宋_GB2312" w:eastAsia="仿宋_GB2312" w:cs="仿宋_GB2312"/>
          <w:sz w:val="24"/>
          <w:szCs w:val="20"/>
        </w:rPr>
      </w:pPr>
    </w:p>
    <w:p w14:paraId="0CBAFB9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C34D7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4DDF7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04419F2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BB3DE8C">
      <w:pPr>
        <w:spacing w:line="360" w:lineRule="auto"/>
        <w:jc w:val="center"/>
        <w:rPr>
          <w:rFonts w:ascii="仿宋_GB2312" w:hAnsi="仿宋_GB2312" w:eastAsia="仿宋_GB2312" w:cs="仿宋_GB2312"/>
          <w:sz w:val="24"/>
        </w:rPr>
      </w:pPr>
    </w:p>
    <w:p w14:paraId="60C8CA0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CE2EDE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D57418">
      <w:pPr>
        <w:spacing w:line="360" w:lineRule="auto"/>
        <w:jc w:val="center"/>
        <w:rPr>
          <w:rFonts w:ascii="仿宋_GB2312" w:hAnsi="仿宋_GB2312" w:eastAsia="仿宋_GB2312" w:cs="仿宋_GB2312"/>
          <w:b/>
          <w:bCs/>
          <w:sz w:val="30"/>
          <w:szCs w:val="30"/>
        </w:rPr>
      </w:pPr>
    </w:p>
    <w:p w14:paraId="2C765C68">
      <w:pPr>
        <w:spacing w:line="360" w:lineRule="auto"/>
        <w:jc w:val="center"/>
        <w:rPr>
          <w:rFonts w:ascii="仿宋_GB2312" w:hAnsi="仿宋_GB2312" w:eastAsia="仿宋_GB2312" w:cs="仿宋_GB2312"/>
          <w:b/>
          <w:bCs/>
          <w:sz w:val="30"/>
          <w:szCs w:val="30"/>
        </w:rPr>
      </w:pPr>
    </w:p>
    <w:p w14:paraId="068C70EE">
      <w:pPr>
        <w:spacing w:line="360" w:lineRule="auto"/>
        <w:jc w:val="center"/>
        <w:rPr>
          <w:rFonts w:ascii="仿宋_GB2312" w:hAnsi="仿宋_GB2312" w:eastAsia="仿宋_GB2312" w:cs="仿宋_GB2312"/>
          <w:b/>
          <w:bCs/>
          <w:sz w:val="24"/>
        </w:rPr>
      </w:pPr>
    </w:p>
    <w:p w14:paraId="2D5E7473">
      <w:pPr>
        <w:spacing w:line="360" w:lineRule="auto"/>
        <w:jc w:val="center"/>
        <w:rPr>
          <w:rFonts w:ascii="仿宋_GB2312" w:hAnsi="仿宋_GB2312" w:eastAsia="仿宋_GB2312" w:cs="仿宋_GB2312"/>
          <w:b/>
          <w:bCs/>
          <w:sz w:val="24"/>
        </w:rPr>
      </w:pPr>
    </w:p>
    <w:p w14:paraId="1CF47676">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color w:val="auto"/>
          <w:kern w:val="0"/>
          <w:sz w:val="32"/>
          <w:szCs w:val="32"/>
          <w:highlight w:val="none"/>
          <w:lang w:val="zh-CN"/>
        </w:rPr>
        <w:t>商务技术文件</w:t>
      </w:r>
      <w:r>
        <w:rPr>
          <w:rFonts w:hint="eastAsia" w:ascii="仿宋_GB2312" w:hAnsi="仿宋_GB2312" w:eastAsia="仿宋_GB2312" w:cs="仿宋_GB2312"/>
          <w:b/>
          <w:kern w:val="0"/>
          <w:sz w:val="32"/>
          <w:szCs w:val="32"/>
          <w:lang w:val="zh-CN"/>
        </w:rPr>
        <w:t>或说明</w:t>
      </w:r>
    </w:p>
    <w:p w14:paraId="29B6179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D1EAC3A">
      <w:pPr>
        <w:spacing w:line="360" w:lineRule="auto"/>
        <w:rPr>
          <w:rFonts w:ascii="仿宋_GB2312" w:hAnsi="仿宋_GB2312" w:eastAsia="仿宋_GB2312" w:cs="仿宋_GB2312"/>
          <w:sz w:val="24"/>
        </w:rPr>
      </w:pPr>
    </w:p>
    <w:p w14:paraId="47AE515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A76DC7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03B2B9B">
      <w:pPr>
        <w:pStyle w:val="81"/>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4D3281D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253CB4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E9BE58D">
      <w:pPr>
        <w:spacing w:line="360" w:lineRule="auto"/>
        <w:jc w:val="center"/>
        <w:outlineLvl w:val="0"/>
        <w:rPr>
          <w:rFonts w:hint="eastAsia" w:ascii="仿宋" w:hAnsi="仿宋" w:eastAsia="仿宋" w:cs="仿宋"/>
          <w:b/>
          <w:kern w:val="0"/>
          <w:sz w:val="36"/>
          <w:szCs w:val="36"/>
        </w:rPr>
      </w:pPr>
    </w:p>
    <w:p w14:paraId="3BFEB70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FFE5C1C">
      <w:pPr>
        <w:pStyle w:val="23"/>
        <w:numPr>
          <w:ilvl w:val="0"/>
          <w:numId w:val="0"/>
        </w:numPr>
        <w:snapToGrid w:val="0"/>
        <w:spacing w:line="360" w:lineRule="auto"/>
        <w:rPr>
          <w:rFonts w:hint="eastAsia" w:ascii="仿宋" w:hAnsi="仿宋" w:eastAsia="仿宋" w:cs="仿宋"/>
          <w:strike/>
          <w:dstrike w:val="0"/>
          <w:sz w:val="24"/>
        </w:rPr>
      </w:pPr>
    </w:p>
    <w:p w14:paraId="1E822C5D">
      <w:pPr>
        <w:snapToGrid w:val="0"/>
        <w:spacing w:line="360" w:lineRule="auto"/>
        <w:ind w:right="480"/>
        <w:jc w:val="center"/>
        <w:rPr>
          <w:rFonts w:hint="eastAsia" w:ascii="仿宋" w:hAnsi="仿宋" w:eastAsia="仿宋" w:cs="仿宋"/>
          <w:b/>
          <w:strike/>
          <w:dstrike w:val="0"/>
          <w:kern w:val="0"/>
          <w:sz w:val="32"/>
          <w:szCs w:val="32"/>
        </w:rPr>
      </w:pPr>
    </w:p>
    <w:p w14:paraId="3338EE04">
      <w:pPr>
        <w:snapToGrid w:val="0"/>
        <w:spacing w:line="360" w:lineRule="auto"/>
        <w:ind w:right="480"/>
        <w:jc w:val="center"/>
        <w:rPr>
          <w:rFonts w:hint="eastAsia" w:ascii="仿宋" w:hAnsi="仿宋" w:eastAsia="仿宋" w:cs="仿宋"/>
          <w:b/>
          <w:kern w:val="0"/>
          <w:sz w:val="32"/>
          <w:szCs w:val="32"/>
        </w:rPr>
      </w:pPr>
    </w:p>
    <w:p w14:paraId="5C158DBD">
      <w:pPr>
        <w:snapToGrid w:val="0"/>
        <w:spacing w:line="360" w:lineRule="auto"/>
        <w:ind w:right="480"/>
        <w:jc w:val="center"/>
        <w:rPr>
          <w:rFonts w:hint="eastAsia" w:ascii="仿宋" w:hAnsi="仿宋" w:eastAsia="仿宋" w:cs="仿宋"/>
          <w:b/>
          <w:kern w:val="0"/>
          <w:sz w:val="32"/>
          <w:szCs w:val="32"/>
        </w:rPr>
      </w:pPr>
    </w:p>
    <w:p w14:paraId="50E8FA4C">
      <w:pPr>
        <w:snapToGrid w:val="0"/>
        <w:spacing w:line="360" w:lineRule="auto"/>
        <w:ind w:right="480"/>
        <w:jc w:val="center"/>
        <w:rPr>
          <w:rFonts w:hint="eastAsia" w:ascii="仿宋" w:hAnsi="仿宋" w:eastAsia="仿宋" w:cs="仿宋"/>
          <w:b/>
          <w:kern w:val="0"/>
          <w:sz w:val="32"/>
          <w:szCs w:val="32"/>
        </w:rPr>
      </w:pPr>
    </w:p>
    <w:p w14:paraId="582783C4">
      <w:pPr>
        <w:snapToGrid w:val="0"/>
        <w:spacing w:line="360" w:lineRule="auto"/>
        <w:ind w:right="480"/>
        <w:jc w:val="center"/>
        <w:rPr>
          <w:rFonts w:hint="eastAsia" w:ascii="仿宋" w:hAnsi="仿宋" w:eastAsia="仿宋" w:cs="仿宋"/>
          <w:b/>
          <w:kern w:val="0"/>
          <w:sz w:val="32"/>
          <w:szCs w:val="32"/>
        </w:rPr>
      </w:pPr>
    </w:p>
    <w:p w14:paraId="668E49CF">
      <w:pPr>
        <w:snapToGrid w:val="0"/>
        <w:spacing w:line="360" w:lineRule="auto"/>
        <w:ind w:right="480"/>
        <w:jc w:val="center"/>
        <w:rPr>
          <w:rFonts w:hint="eastAsia" w:ascii="仿宋" w:hAnsi="仿宋" w:eastAsia="仿宋" w:cs="仿宋"/>
          <w:b/>
          <w:kern w:val="0"/>
          <w:sz w:val="32"/>
          <w:szCs w:val="32"/>
        </w:rPr>
      </w:pPr>
    </w:p>
    <w:p w14:paraId="2A3912FD">
      <w:pPr>
        <w:snapToGrid w:val="0"/>
        <w:spacing w:line="360" w:lineRule="auto"/>
        <w:ind w:right="480"/>
        <w:jc w:val="center"/>
        <w:rPr>
          <w:rFonts w:hint="eastAsia" w:ascii="仿宋" w:hAnsi="仿宋" w:eastAsia="仿宋" w:cs="仿宋"/>
          <w:b/>
          <w:kern w:val="0"/>
          <w:sz w:val="32"/>
          <w:szCs w:val="32"/>
        </w:rPr>
      </w:pPr>
    </w:p>
    <w:p w14:paraId="08735225">
      <w:pPr>
        <w:snapToGrid w:val="0"/>
        <w:spacing w:line="360" w:lineRule="auto"/>
        <w:ind w:right="480"/>
        <w:jc w:val="center"/>
        <w:rPr>
          <w:rFonts w:hint="eastAsia" w:ascii="仿宋" w:hAnsi="仿宋" w:eastAsia="仿宋" w:cs="仿宋"/>
          <w:b/>
          <w:kern w:val="0"/>
          <w:sz w:val="32"/>
          <w:szCs w:val="32"/>
        </w:rPr>
      </w:pPr>
    </w:p>
    <w:p w14:paraId="4463EB6D">
      <w:pPr>
        <w:snapToGrid w:val="0"/>
        <w:spacing w:line="360" w:lineRule="auto"/>
        <w:ind w:right="480"/>
        <w:jc w:val="center"/>
        <w:rPr>
          <w:rFonts w:hint="eastAsia" w:ascii="仿宋" w:hAnsi="仿宋" w:eastAsia="仿宋" w:cs="仿宋"/>
          <w:b/>
          <w:kern w:val="0"/>
          <w:sz w:val="32"/>
          <w:szCs w:val="32"/>
        </w:rPr>
      </w:pPr>
    </w:p>
    <w:p w14:paraId="1C4C984B">
      <w:pPr>
        <w:snapToGrid w:val="0"/>
        <w:spacing w:line="360" w:lineRule="auto"/>
        <w:ind w:right="480"/>
        <w:jc w:val="center"/>
        <w:rPr>
          <w:rFonts w:hint="eastAsia" w:ascii="仿宋" w:hAnsi="仿宋" w:eastAsia="仿宋" w:cs="仿宋"/>
          <w:b/>
          <w:kern w:val="0"/>
          <w:sz w:val="32"/>
          <w:szCs w:val="32"/>
        </w:rPr>
      </w:pPr>
    </w:p>
    <w:p w14:paraId="7B398013">
      <w:pPr>
        <w:snapToGrid w:val="0"/>
        <w:spacing w:line="360" w:lineRule="auto"/>
        <w:ind w:right="480"/>
        <w:jc w:val="center"/>
        <w:rPr>
          <w:rFonts w:hint="eastAsia" w:ascii="仿宋" w:hAnsi="仿宋" w:eastAsia="仿宋" w:cs="仿宋"/>
          <w:b/>
          <w:kern w:val="0"/>
          <w:sz w:val="32"/>
          <w:szCs w:val="32"/>
        </w:rPr>
      </w:pPr>
    </w:p>
    <w:p w14:paraId="7A9B7773">
      <w:pPr>
        <w:snapToGrid w:val="0"/>
        <w:spacing w:line="360" w:lineRule="auto"/>
        <w:ind w:right="480"/>
        <w:jc w:val="center"/>
        <w:rPr>
          <w:rFonts w:hint="eastAsia" w:ascii="仿宋" w:hAnsi="仿宋" w:eastAsia="仿宋" w:cs="仿宋"/>
          <w:b/>
          <w:kern w:val="0"/>
          <w:sz w:val="32"/>
          <w:szCs w:val="32"/>
        </w:rPr>
      </w:pPr>
    </w:p>
    <w:p w14:paraId="140A47A6">
      <w:pPr>
        <w:snapToGrid w:val="0"/>
        <w:spacing w:line="360" w:lineRule="auto"/>
        <w:ind w:right="480"/>
        <w:jc w:val="center"/>
        <w:rPr>
          <w:rFonts w:hint="eastAsia" w:ascii="仿宋" w:hAnsi="仿宋" w:eastAsia="仿宋" w:cs="仿宋"/>
          <w:b/>
          <w:kern w:val="0"/>
          <w:sz w:val="32"/>
          <w:szCs w:val="32"/>
        </w:rPr>
      </w:pPr>
    </w:p>
    <w:p w14:paraId="01FE6DAF">
      <w:pPr>
        <w:snapToGrid w:val="0"/>
        <w:spacing w:line="360" w:lineRule="auto"/>
        <w:ind w:right="480"/>
        <w:jc w:val="both"/>
        <w:rPr>
          <w:rFonts w:hint="eastAsia" w:ascii="仿宋" w:hAnsi="仿宋" w:eastAsia="仿宋" w:cs="仿宋"/>
          <w:b/>
          <w:kern w:val="0"/>
          <w:sz w:val="32"/>
          <w:szCs w:val="32"/>
        </w:rPr>
      </w:pPr>
    </w:p>
    <w:p w14:paraId="12D10D6F">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6752DF03">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D32C76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7CB8D2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D0297A0">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538" w:type="pct"/>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2142"/>
        <w:gridCol w:w="2451"/>
        <w:gridCol w:w="2614"/>
        <w:gridCol w:w="1717"/>
        <w:gridCol w:w="3011"/>
      </w:tblGrid>
      <w:tr w14:paraId="6CDA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75" w:type="pct"/>
            <w:shd w:val="clear" w:color="auto" w:fill="auto"/>
            <w:vAlign w:val="center"/>
          </w:tcPr>
          <w:p w14:paraId="054EE3C7">
            <w:pPr>
              <w:spacing w:line="360" w:lineRule="auto"/>
              <w:jc w:val="center"/>
              <w:rPr>
                <w:rFonts w:hint="eastAsia" w:ascii="仿宋" w:hAnsi="仿宋" w:eastAsia="仿宋" w:cs="仿宋_GB2312"/>
                <w:b/>
                <w:color w:val="000000"/>
                <w:kern w:val="2"/>
                <w:sz w:val="24"/>
                <w:szCs w:val="24"/>
                <w:lang w:val="en-US" w:eastAsia="zh-CN" w:bidi="ar-SA"/>
              </w:rPr>
            </w:pPr>
            <w:r>
              <w:rPr>
                <w:rFonts w:hint="eastAsia" w:ascii="仿宋" w:hAnsi="仿宋" w:eastAsia="仿宋"/>
                <w:b/>
                <w:color w:val="000000"/>
                <w:sz w:val="24"/>
              </w:rPr>
              <w:t>序号</w:t>
            </w:r>
          </w:p>
        </w:tc>
        <w:tc>
          <w:tcPr>
            <w:tcW w:w="811" w:type="pct"/>
            <w:shd w:val="clear" w:color="auto" w:fill="auto"/>
            <w:vAlign w:val="center"/>
          </w:tcPr>
          <w:p w14:paraId="3D167395">
            <w:pPr>
              <w:spacing w:line="360" w:lineRule="auto"/>
              <w:jc w:val="center"/>
              <w:rPr>
                <w:rFonts w:hint="eastAsia" w:ascii="仿宋" w:hAnsi="仿宋" w:eastAsia="仿宋" w:cs="Times New Roman"/>
                <w:b/>
                <w:color w:val="000000"/>
                <w:kern w:val="2"/>
                <w:sz w:val="24"/>
                <w:szCs w:val="24"/>
                <w:lang w:val="en-US" w:eastAsia="zh-CN" w:bidi="ar-SA"/>
              </w:rPr>
            </w:pPr>
            <w:r>
              <w:rPr>
                <w:rFonts w:hint="eastAsia" w:ascii="仿宋" w:hAnsi="仿宋" w:eastAsia="仿宋"/>
                <w:b/>
                <w:color w:val="000000"/>
                <w:sz w:val="24"/>
              </w:rPr>
              <w:t>服务内容</w:t>
            </w:r>
          </w:p>
        </w:tc>
        <w:tc>
          <w:tcPr>
            <w:tcW w:w="929" w:type="pct"/>
            <w:shd w:val="clear" w:color="auto" w:fill="auto"/>
            <w:vAlign w:val="center"/>
          </w:tcPr>
          <w:p w14:paraId="0C52B588">
            <w:pPr>
              <w:spacing w:line="360" w:lineRule="auto"/>
              <w:jc w:val="center"/>
              <w:rPr>
                <w:rFonts w:hint="eastAsia" w:ascii="仿宋" w:hAnsi="仿宋" w:eastAsia="仿宋" w:cs="Times New Roman"/>
                <w:b/>
                <w:color w:val="000000"/>
                <w:kern w:val="2"/>
                <w:sz w:val="24"/>
                <w:szCs w:val="24"/>
                <w:lang w:val="en-US" w:eastAsia="zh-CN" w:bidi="ar-SA"/>
              </w:rPr>
            </w:pPr>
            <w:r>
              <w:rPr>
                <w:rFonts w:hint="eastAsia" w:ascii="仿宋" w:hAnsi="仿宋" w:eastAsia="仿宋"/>
                <w:b/>
                <w:color w:val="000000"/>
                <w:sz w:val="24"/>
              </w:rPr>
              <w:t>服务人员数量</w:t>
            </w:r>
          </w:p>
        </w:tc>
        <w:tc>
          <w:tcPr>
            <w:tcW w:w="991" w:type="pct"/>
            <w:shd w:val="clear" w:color="auto" w:fill="auto"/>
            <w:vAlign w:val="center"/>
          </w:tcPr>
          <w:p w14:paraId="49AF201D">
            <w:pPr>
              <w:spacing w:line="360" w:lineRule="auto"/>
              <w:jc w:val="center"/>
              <w:rPr>
                <w:rFonts w:hint="eastAsia" w:ascii="仿宋" w:hAnsi="仿宋" w:eastAsia="仿宋" w:cs="仿宋_GB2312"/>
                <w:b/>
                <w:color w:val="000000"/>
                <w:kern w:val="2"/>
                <w:sz w:val="24"/>
                <w:szCs w:val="24"/>
                <w:lang w:val="en-US" w:eastAsia="zh-CN" w:bidi="ar-SA"/>
              </w:rPr>
            </w:pPr>
            <w:r>
              <w:rPr>
                <w:rFonts w:hint="eastAsia" w:ascii="仿宋" w:hAnsi="仿宋" w:eastAsia="仿宋"/>
                <w:b/>
                <w:color w:val="000000"/>
                <w:sz w:val="24"/>
              </w:rPr>
              <w:t>工作量（年限）</w:t>
            </w:r>
          </w:p>
        </w:tc>
        <w:tc>
          <w:tcPr>
            <w:tcW w:w="651" w:type="pct"/>
            <w:shd w:val="clear" w:color="auto" w:fill="auto"/>
            <w:vAlign w:val="center"/>
          </w:tcPr>
          <w:p w14:paraId="19EE45B5">
            <w:pPr>
              <w:spacing w:line="360" w:lineRule="auto"/>
              <w:jc w:val="center"/>
              <w:rPr>
                <w:rFonts w:hint="eastAsia" w:ascii="仿宋" w:hAnsi="仿宋" w:eastAsia="仿宋" w:cs="仿宋_GB2312"/>
                <w:b/>
                <w:color w:val="000000"/>
                <w:kern w:val="2"/>
                <w:sz w:val="24"/>
                <w:szCs w:val="24"/>
                <w:lang w:val="en-US" w:eastAsia="zh-CN" w:bidi="ar-SA"/>
              </w:rPr>
            </w:pPr>
            <w:r>
              <w:rPr>
                <w:rFonts w:hint="eastAsia" w:ascii="仿宋" w:hAnsi="仿宋" w:eastAsia="仿宋"/>
                <w:b/>
                <w:color w:val="000000"/>
                <w:sz w:val="24"/>
              </w:rPr>
              <w:t>单价</w:t>
            </w:r>
            <w:r>
              <w:rPr>
                <w:rFonts w:hint="eastAsia" w:ascii="仿宋" w:hAnsi="仿宋" w:eastAsia="仿宋"/>
                <w:b/>
                <w:color w:val="000000"/>
                <w:sz w:val="24"/>
                <w:lang w:eastAsia="zh-CN"/>
              </w:rPr>
              <w:t>（</w:t>
            </w:r>
            <w:r>
              <w:rPr>
                <w:rFonts w:hint="eastAsia" w:ascii="仿宋" w:hAnsi="仿宋" w:eastAsia="仿宋"/>
                <w:b/>
                <w:color w:val="000000"/>
                <w:sz w:val="24"/>
                <w:lang w:val="en-US" w:eastAsia="zh-CN"/>
              </w:rPr>
              <w:t>元/月</w:t>
            </w:r>
            <w:r>
              <w:rPr>
                <w:rFonts w:hint="eastAsia" w:ascii="仿宋" w:hAnsi="仿宋" w:eastAsia="仿宋"/>
                <w:b/>
                <w:color w:val="000000"/>
                <w:sz w:val="24"/>
                <w:lang w:eastAsia="zh-CN"/>
              </w:rPr>
              <w:t>）</w:t>
            </w:r>
          </w:p>
        </w:tc>
        <w:tc>
          <w:tcPr>
            <w:tcW w:w="1141" w:type="pct"/>
            <w:shd w:val="clear" w:color="auto" w:fill="auto"/>
            <w:vAlign w:val="center"/>
          </w:tcPr>
          <w:p w14:paraId="0F969DF4">
            <w:pPr>
              <w:spacing w:line="360" w:lineRule="auto"/>
              <w:jc w:val="center"/>
              <w:rPr>
                <w:rFonts w:hint="eastAsia" w:ascii="仿宋" w:hAnsi="仿宋" w:eastAsia="仿宋" w:cs="仿宋"/>
                <w:b/>
                <w:color w:val="auto"/>
                <w:sz w:val="24"/>
              </w:rPr>
            </w:pPr>
            <w:r>
              <w:rPr>
                <w:rFonts w:hint="eastAsia" w:ascii="仿宋" w:hAnsi="仿宋" w:eastAsia="仿宋"/>
                <w:b/>
                <w:color w:val="000000"/>
                <w:sz w:val="24"/>
              </w:rPr>
              <w:t>总价（元</w:t>
            </w:r>
            <w:r>
              <w:rPr>
                <w:rFonts w:hint="eastAsia" w:ascii="仿宋" w:hAnsi="仿宋" w:eastAsia="仿宋"/>
                <w:b/>
                <w:color w:val="000000"/>
                <w:sz w:val="24"/>
                <w:lang w:val="en-US" w:eastAsia="zh-CN"/>
              </w:rPr>
              <w:t>/年</w:t>
            </w:r>
            <w:r>
              <w:rPr>
                <w:rFonts w:hint="eastAsia" w:ascii="仿宋" w:hAnsi="仿宋" w:eastAsia="仿宋"/>
                <w:b/>
                <w:color w:val="000000"/>
                <w:sz w:val="24"/>
              </w:rPr>
              <w:t>）</w:t>
            </w:r>
          </w:p>
        </w:tc>
      </w:tr>
      <w:tr w14:paraId="653F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5" w:type="pct"/>
            <w:shd w:val="clear" w:color="auto" w:fill="auto"/>
            <w:vAlign w:val="center"/>
          </w:tcPr>
          <w:p w14:paraId="348C5216">
            <w:pPr>
              <w:spacing w:line="36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b/>
                <w:sz w:val="24"/>
                <w:lang w:val="en-US" w:eastAsia="zh-CN"/>
              </w:rPr>
              <w:t>1</w:t>
            </w:r>
          </w:p>
        </w:tc>
        <w:tc>
          <w:tcPr>
            <w:tcW w:w="811" w:type="pct"/>
            <w:shd w:val="clear" w:color="auto" w:fill="auto"/>
            <w:vAlign w:val="center"/>
          </w:tcPr>
          <w:p w14:paraId="4B4AD957">
            <w:pPr>
              <w:snapToGrid w:val="0"/>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kern w:val="0"/>
                <w:sz w:val="24"/>
                <w:lang w:val="zh-CN"/>
              </w:rPr>
              <w:t>厨师长</w:t>
            </w:r>
          </w:p>
        </w:tc>
        <w:tc>
          <w:tcPr>
            <w:tcW w:w="929" w:type="pct"/>
            <w:shd w:val="clear" w:color="auto" w:fill="auto"/>
            <w:vAlign w:val="center"/>
          </w:tcPr>
          <w:p w14:paraId="762CB446">
            <w:pPr>
              <w:snapToGrid w:val="0"/>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1人</w:t>
            </w:r>
          </w:p>
        </w:tc>
        <w:tc>
          <w:tcPr>
            <w:tcW w:w="991" w:type="pct"/>
            <w:shd w:val="clear" w:color="auto" w:fill="auto"/>
            <w:vAlign w:val="center"/>
          </w:tcPr>
          <w:p w14:paraId="7ED1EE2E">
            <w:pPr>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1年</w:t>
            </w:r>
          </w:p>
        </w:tc>
        <w:tc>
          <w:tcPr>
            <w:tcW w:w="651" w:type="pct"/>
            <w:shd w:val="clear" w:color="auto" w:fill="auto"/>
            <w:vAlign w:val="center"/>
          </w:tcPr>
          <w:p w14:paraId="042B8026">
            <w:pPr>
              <w:spacing w:line="360" w:lineRule="auto"/>
              <w:jc w:val="center"/>
              <w:rPr>
                <w:rFonts w:hint="eastAsia" w:ascii="仿宋" w:hAnsi="仿宋" w:eastAsia="仿宋" w:cs="仿宋_GB2312"/>
                <w:color w:val="000000"/>
                <w:kern w:val="2"/>
                <w:sz w:val="24"/>
                <w:szCs w:val="24"/>
                <w:lang w:val="en-US" w:eastAsia="zh-CN" w:bidi="ar-SA"/>
              </w:rPr>
            </w:pPr>
          </w:p>
        </w:tc>
        <w:tc>
          <w:tcPr>
            <w:tcW w:w="1141" w:type="pct"/>
            <w:shd w:val="clear" w:color="auto" w:fill="auto"/>
            <w:vAlign w:val="center"/>
          </w:tcPr>
          <w:p w14:paraId="068DA802">
            <w:pPr>
              <w:spacing w:line="360" w:lineRule="auto"/>
              <w:jc w:val="center"/>
              <w:rPr>
                <w:rFonts w:hint="eastAsia" w:ascii="仿宋" w:hAnsi="仿宋" w:eastAsia="仿宋" w:cs="仿宋"/>
                <w:color w:val="auto"/>
                <w:sz w:val="24"/>
              </w:rPr>
            </w:pPr>
          </w:p>
        </w:tc>
      </w:tr>
      <w:tr w14:paraId="3F70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75" w:type="pct"/>
            <w:shd w:val="clear" w:color="auto" w:fill="auto"/>
            <w:vAlign w:val="center"/>
          </w:tcPr>
          <w:p w14:paraId="3D7D015A">
            <w:pPr>
              <w:spacing w:line="360" w:lineRule="auto"/>
              <w:jc w:val="center"/>
              <w:rPr>
                <w:rFonts w:hint="eastAsia" w:ascii="仿宋" w:hAnsi="仿宋" w:eastAsia="仿宋" w:cs="Times New Roman"/>
                <w:b/>
                <w:kern w:val="2"/>
                <w:sz w:val="24"/>
                <w:szCs w:val="24"/>
                <w:lang w:val="en-US" w:eastAsia="zh-CN" w:bidi="ar-SA"/>
              </w:rPr>
            </w:pPr>
            <w:r>
              <w:rPr>
                <w:rFonts w:hint="eastAsia" w:ascii="仿宋" w:hAnsi="仿宋" w:eastAsia="仿宋"/>
                <w:b/>
                <w:sz w:val="24"/>
                <w:lang w:val="en-US" w:eastAsia="zh-CN"/>
              </w:rPr>
              <w:t>2</w:t>
            </w:r>
          </w:p>
        </w:tc>
        <w:tc>
          <w:tcPr>
            <w:tcW w:w="811" w:type="pct"/>
            <w:shd w:val="clear" w:color="auto" w:fill="auto"/>
            <w:vAlign w:val="center"/>
          </w:tcPr>
          <w:p w14:paraId="3B8C53E0">
            <w:pPr>
              <w:snapToGrid w:val="0"/>
              <w:spacing w:line="240" w:lineRule="auto"/>
              <w:jc w:val="center"/>
              <w:rPr>
                <w:rFonts w:hint="eastAsia" w:ascii="仿宋" w:hAnsi="仿宋" w:eastAsia="仿宋" w:cs="仿宋_GB2312"/>
                <w:color w:val="000000"/>
                <w:kern w:val="0"/>
                <w:sz w:val="24"/>
                <w:szCs w:val="24"/>
                <w:lang w:val="zh-CN" w:eastAsia="zh-CN" w:bidi="ar-SA"/>
              </w:rPr>
            </w:pPr>
            <w:r>
              <w:rPr>
                <w:rFonts w:hint="eastAsia" w:ascii="仿宋" w:hAnsi="仿宋" w:eastAsia="仿宋" w:cs="仿宋_GB2312"/>
                <w:color w:val="000000"/>
                <w:kern w:val="0"/>
                <w:sz w:val="24"/>
                <w:lang w:val="zh-CN"/>
              </w:rPr>
              <w:t>厨师</w:t>
            </w:r>
          </w:p>
        </w:tc>
        <w:tc>
          <w:tcPr>
            <w:tcW w:w="929" w:type="pct"/>
            <w:shd w:val="clear" w:color="auto" w:fill="auto"/>
            <w:vAlign w:val="center"/>
          </w:tcPr>
          <w:p w14:paraId="33D7055E">
            <w:pPr>
              <w:snapToGrid w:val="0"/>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1人</w:t>
            </w:r>
          </w:p>
        </w:tc>
        <w:tc>
          <w:tcPr>
            <w:tcW w:w="991" w:type="pct"/>
            <w:shd w:val="clear" w:color="auto" w:fill="auto"/>
            <w:vAlign w:val="center"/>
          </w:tcPr>
          <w:p w14:paraId="7FA285B1">
            <w:pPr>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1年</w:t>
            </w:r>
          </w:p>
        </w:tc>
        <w:tc>
          <w:tcPr>
            <w:tcW w:w="651" w:type="pct"/>
            <w:shd w:val="clear" w:color="auto" w:fill="auto"/>
            <w:vAlign w:val="center"/>
          </w:tcPr>
          <w:p w14:paraId="3006D194">
            <w:pPr>
              <w:spacing w:line="360" w:lineRule="auto"/>
              <w:jc w:val="center"/>
              <w:rPr>
                <w:rFonts w:hint="eastAsia" w:ascii="仿宋" w:hAnsi="仿宋" w:eastAsia="仿宋" w:cs="仿宋_GB2312"/>
                <w:color w:val="000000"/>
                <w:kern w:val="2"/>
                <w:sz w:val="24"/>
                <w:szCs w:val="24"/>
                <w:lang w:val="en-US" w:eastAsia="zh-CN" w:bidi="ar-SA"/>
              </w:rPr>
            </w:pPr>
          </w:p>
        </w:tc>
        <w:tc>
          <w:tcPr>
            <w:tcW w:w="1141" w:type="pct"/>
            <w:shd w:val="clear" w:color="auto" w:fill="auto"/>
            <w:vAlign w:val="center"/>
          </w:tcPr>
          <w:p w14:paraId="672F8FA0">
            <w:pPr>
              <w:spacing w:line="360" w:lineRule="auto"/>
              <w:jc w:val="center"/>
              <w:rPr>
                <w:rFonts w:hint="eastAsia" w:ascii="仿宋" w:hAnsi="仿宋" w:eastAsia="仿宋" w:cs="仿宋"/>
                <w:color w:val="auto"/>
                <w:sz w:val="24"/>
              </w:rPr>
            </w:pPr>
          </w:p>
        </w:tc>
      </w:tr>
      <w:tr w14:paraId="5C00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75" w:type="pct"/>
            <w:shd w:val="clear" w:color="auto" w:fill="auto"/>
            <w:vAlign w:val="center"/>
          </w:tcPr>
          <w:p w14:paraId="49378013">
            <w:pPr>
              <w:spacing w:line="360" w:lineRule="auto"/>
              <w:jc w:val="center"/>
              <w:rPr>
                <w:rFonts w:hint="eastAsia" w:ascii="仿宋" w:hAnsi="仿宋" w:eastAsia="仿宋" w:cs="Times New Roman"/>
                <w:b/>
                <w:kern w:val="2"/>
                <w:sz w:val="24"/>
                <w:szCs w:val="24"/>
                <w:lang w:val="en-US" w:eastAsia="zh-CN" w:bidi="ar-SA"/>
              </w:rPr>
            </w:pPr>
            <w:r>
              <w:rPr>
                <w:rFonts w:hint="eastAsia" w:ascii="仿宋" w:hAnsi="仿宋" w:eastAsia="仿宋"/>
                <w:b/>
                <w:sz w:val="24"/>
                <w:lang w:val="en-US" w:eastAsia="zh-CN"/>
              </w:rPr>
              <w:t>3</w:t>
            </w:r>
          </w:p>
        </w:tc>
        <w:tc>
          <w:tcPr>
            <w:tcW w:w="811" w:type="pct"/>
            <w:shd w:val="clear" w:color="auto" w:fill="auto"/>
            <w:vAlign w:val="center"/>
          </w:tcPr>
          <w:p w14:paraId="07EB7070">
            <w:pPr>
              <w:snapToGrid w:val="0"/>
              <w:spacing w:line="240" w:lineRule="auto"/>
              <w:jc w:val="center"/>
              <w:rPr>
                <w:rFonts w:hint="eastAsia" w:ascii="仿宋" w:hAnsi="仿宋" w:eastAsia="仿宋" w:cs="仿宋_GB2312"/>
                <w:color w:val="000000"/>
                <w:kern w:val="0"/>
                <w:sz w:val="24"/>
                <w:szCs w:val="24"/>
                <w:lang w:val="en-US" w:eastAsia="zh-CN" w:bidi="ar-SA"/>
              </w:rPr>
            </w:pPr>
            <w:r>
              <w:rPr>
                <w:rFonts w:hint="eastAsia" w:ascii="仿宋" w:hAnsi="仿宋" w:eastAsia="仿宋" w:cs="仿宋_GB2312"/>
                <w:color w:val="000000"/>
                <w:kern w:val="0"/>
                <w:sz w:val="24"/>
                <w:lang w:val="zh-CN"/>
              </w:rPr>
              <w:t>面点</w:t>
            </w:r>
            <w:r>
              <w:rPr>
                <w:rFonts w:hint="eastAsia" w:ascii="仿宋" w:hAnsi="仿宋" w:eastAsia="仿宋" w:cs="仿宋_GB2312"/>
                <w:color w:val="000000"/>
                <w:kern w:val="0"/>
                <w:sz w:val="24"/>
                <w:lang w:val="en-US" w:eastAsia="zh-CN"/>
              </w:rPr>
              <w:t>师</w:t>
            </w:r>
          </w:p>
        </w:tc>
        <w:tc>
          <w:tcPr>
            <w:tcW w:w="929" w:type="pct"/>
            <w:shd w:val="clear" w:color="auto" w:fill="auto"/>
            <w:vAlign w:val="center"/>
          </w:tcPr>
          <w:p w14:paraId="1E15B8A2">
            <w:pPr>
              <w:snapToGrid w:val="0"/>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1人</w:t>
            </w:r>
          </w:p>
        </w:tc>
        <w:tc>
          <w:tcPr>
            <w:tcW w:w="991" w:type="pct"/>
            <w:shd w:val="clear" w:color="auto" w:fill="auto"/>
            <w:vAlign w:val="center"/>
          </w:tcPr>
          <w:p w14:paraId="1B2C5F1E">
            <w:pPr>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1年</w:t>
            </w:r>
          </w:p>
        </w:tc>
        <w:tc>
          <w:tcPr>
            <w:tcW w:w="651" w:type="pct"/>
            <w:shd w:val="clear" w:color="auto" w:fill="auto"/>
            <w:vAlign w:val="center"/>
          </w:tcPr>
          <w:p w14:paraId="71A58725">
            <w:pPr>
              <w:spacing w:line="360" w:lineRule="auto"/>
              <w:jc w:val="center"/>
              <w:rPr>
                <w:rFonts w:hint="eastAsia" w:ascii="仿宋" w:hAnsi="仿宋" w:eastAsia="仿宋" w:cs="仿宋_GB2312"/>
                <w:color w:val="000000"/>
                <w:kern w:val="2"/>
                <w:sz w:val="24"/>
                <w:szCs w:val="24"/>
                <w:lang w:val="en-US" w:eastAsia="zh-CN" w:bidi="ar-SA"/>
              </w:rPr>
            </w:pPr>
          </w:p>
        </w:tc>
        <w:tc>
          <w:tcPr>
            <w:tcW w:w="1141" w:type="pct"/>
            <w:shd w:val="clear" w:color="auto" w:fill="auto"/>
            <w:vAlign w:val="center"/>
          </w:tcPr>
          <w:p w14:paraId="02BFF239">
            <w:pPr>
              <w:spacing w:line="360" w:lineRule="auto"/>
              <w:jc w:val="center"/>
              <w:rPr>
                <w:rFonts w:hint="eastAsia" w:ascii="仿宋" w:hAnsi="仿宋" w:eastAsia="仿宋" w:cs="仿宋"/>
                <w:color w:val="auto"/>
                <w:sz w:val="24"/>
              </w:rPr>
            </w:pPr>
          </w:p>
        </w:tc>
      </w:tr>
      <w:tr w14:paraId="35D5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75" w:type="pct"/>
            <w:shd w:val="clear" w:color="auto" w:fill="auto"/>
            <w:vAlign w:val="center"/>
          </w:tcPr>
          <w:p w14:paraId="302328D3">
            <w:pPr>
              <w:spacing w:line="360" w:lineRule="auto"/>
              <w:jc w:val="center"/>
              <w:rPr>
                <w:rFonts w:hint="eastAsia" w:ascii="仿宋" w:hAnsi="仿宋" w:eastAsia="仿宋" w:cs="Times New Roman"/>
                <w:b/>
                <w:kern w:val="2"/>
                <w:sz w:val="24"/>
                <w:szCs w:val="24"/>
                <w:lang w:val="en-US" w:eastAsia="zh-CN" w:bidi="ar-SA"/>
              </w:rPr>
            </w:pPr>
            <w:r>
              <w:rPr>
                <w:rFonts w:hint="eastAsia" w:ascii="仿宋" w:hAnsi="仿宋" w:eastAsia="仿宋"/>
                <w:b/>
                <w:sz w:val="24"/>
                <w:lang w:val="en-US" w:eastAsia="zh-CN"/>
              </w:rPr>
              <w:t>4</w:t>
            </w:r>
          </w:p>
        </w:tc>
        <w:tc>
          <w:tcPr>
            <w:tcW w:w="811" w:type="pct"/>
            <w:shd w:val="clear" w:color="auto" w:fill="auto"/>
            <w:vAlign w:val="center"/>
          </w:tcPr>
          <w:p w14:paraId="21F47A80">
            <w:pPr>
              <w:snapToGrid w:val="0"/>
              <w:spacing w:line="240" w:lineRule="auto"/>
              <w:jc w:val="center"/>
              <w:rPr>
                <w:rFonts w:hint="eastAsia" w:ascii="仿宋" w:hAnsi="仿宋" w:eastAsia="仿宋" w:cs="仿宋_GB2312"/>
                <w:color w:val="000000"/>
                <w:kern w:val="0"/>
                <w:sz w:val="24"/>
                <w:szCs w:val="24"/>
                <w:lang w:val="zh-CN" w:eastAsia="zh-CN" w:bidi="ar-SA"/>
              </w:rPr>
            </w:pPr>
            <w:r>
              <w:rPr>
                <w:rFonts w:hint="eastAsia" w:ascii="仿宋" w:hAnsi="仿宋" w:eastAsia="仿宋" w:cs="仿宋_GB2312"/>
                <w:color w:val="000000"/>
                <w:kern w:val="0"/>
                <w:sz w:val="24"/>
                <w:lang w:val="zh-CN"/>
              </w:rPr>
              <w:t>服务员</w:t>
            </w:r>
          </w:p>
        </w:tc>
        <w:tc>
          <w:tcPr>
            <w:tcW w:w="929" w:type="pct"/>
            <w:shd w:val="clear" w:color="auto" w:fill="auto"/>
            <w:vAlign w:val="center"/>
          </w:tcPr>
          <w:p w14:paraId="433141A4">
            <w:pPr>
              <w:snapToGrid w:val="0"/>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4人</w:t>
            </w:r>
          </w:p>
        </w:tc>
        <w:tc>
          <w:tcPr>
            <w:tcW w:w="991" w:type="pct"/>
            <w:shd w:val="clear" w:color="auto" w:fill="auto"/>
            <w:vAlign w:val="center"/>
          </w:tcPr>
          <w:p w14:paraId="4E5B7C66">
            <w:pPr>
              <w:spacing w:line="240" w:lineRule="auto"/>
              <w:jc w:val="center"/>
              <w:rPr>
                <w:rFonts w:hint="eastAsia" w:ascii="仿宋" w:hAnsi="仿宋" w:eastAsia="仿宋" w:cs="仿宋_GB2312"/>
                <w:color w:val="000000"/>
                <w:kern w:val="2"/>
                <w:sz w:val="24"/>
                <w:szCs w:val="24"/>
                <w:lang w:val="en-US" w:eastAsia="zh-CN" w:bidi="ar-SA"/>
              </w:rPr>
            </w:pPr>
            <w:r>
              <w:rPr>
                <w:rFonts w:hint="eastAsia" w:ascii="仿宋" w:hAnsi="仿宋" w:eastAsia="仿宋" w:cs="仿宋_GB2312"/>
                <w:color w:val="000000"/>
                <w:sz w:val="24"/>
                <w:lang w:val="en-US" w:eastAsia="zh-CN"/>
              </w:rPr>
              <w:t>1年</w:t>
            </w:r>
          </w:p>
        </w:tc>
        <w:tc>
          <w:tcPr>
            <w:tcW w:w="651" w:type="pct"/>
            <w:shd w:val="clear" w:color="auto" w:fill="auto"/>
            <w:vAlign w:val="center"/>
          </w:tcPr>
          <w:p w14:paraId="4874CD1F">
            <w:pPr>
              <w:spacing w:line="360" w:lineRule="auto"/>
              <w:jc w:val="center"/>
              <w:rPr>
                <w:rFonts w:hint="eastAsia" w:ascii="仿宋" w:hAnsi="仿宋" w:eastAsia="仿宋" w:cs="仿宋_GB2312"/>
                <w:color w:val="000000"/>
                <w:kern w:val="2"/>
                <w:sz w:val="24"/>
                <w:szCs w:val="24"/>
                <w:lang w:val="en-US" w:eastAsia="zh-CN" w:bidi="ar-SA"/>
              </w:rPr>
            </w:pPr>
          </w:p>
        </w:tc>
        <w:tc>
          <w:tcPr>
            <w:tcW w:w="1141" w:type="pct"/>
            <w:shd w:val="clear" w:color="auto" w:fill="auto"/>
            <w:vAlign w:val="center"/>
          </w:tcPr>
          <w:p w14:paraId="356A6AEA">
            <w:pPr>
              <w:spacing w:line="360" w:lineRule="auto"/>
              <w:jc w:val="center"/>
              <w:rPr>
                <w:rFonts w:hint="eastAsia" w:ascii="仿宋" w:hAnsi="仿宋" w:eastAsia="仿宋" w:cs="仿宋"/>
                <w:sz w:val="24"/>
              </w:rPr>
            </w:pPr>
          </w:p>
        </w:tc>
      </w:tr>
      <w:tr w14:paraId="68DF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87" w:type="pct"/>
            <w:gridSpan w:val="2"/>
            <w:vAlign w:val="center"/>
          </w:tcPr>
          <w:p w14:paraId="36E4C93E">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3712" w:type="pct"/>
            <w:gridSpan w:val="4"/>
            <w:vAlign w:val="center"/>
          </w:tcPr>
          <w:p w14:paraId="4FE28327">
            <w:pPr>
              <w:spacing w:line="360" w:lineRule="auto"/>
              <w:jc w:val="center"/>
              <w:rPr>
                <w:rFonts w:hint="eastAsia" w:ascii="仿宋" w:hAnsi="仿宋" w:eastAsia="仿宋" w:cs="仿宋"/>
                <w:sz w:val="24"/>
              </w:rPr>
            </w:pPr>
          </w:p>
        </w:tc>
      </w:tr>
      <w:tr w14:paraId="4F44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87" w:type="pct"/>
            <w:gridSpan w:val="2"/>
            <w:vAlign w:val="center"/>
          </w:tcPr>
          <w:p w14:paraId="375E8E5C">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3712" w:type="pct"/>
            <w:gridSpan w:val="4"/>
            <w:vAlign w:val="center"/>
          </w:tcPr>
          <w:p w14:paraId="1134BC4E">
            <w:pPr>
              <w:spacing w:line="360" w:lineRule="auto"/>
              <w:jc w:val="center"/>
              <w:rPr>
                <w:rFonts w:hint="eastAsia" w:ascii="仿宋" w:hAnsi="仿宋" w:eastAsia="仿宋" w:cs="仿宋"/>
                <w:sz w:val="24"/>
              </w:rPr>
            </w:pPr>
          </w:p>
        </w:tc>
      </w:tr>
    </w:tbl>
    <w:p w14:paraId="28D15895">
      <w:pPr>
        <w:snapToGrid w:val="0"/>
        <w:spacing w:line="360" w:lineRule="auto"/>
        <w:ind w:left="480"/>
        <w:rPr>
          <w:rFonts w:hint="eastAsia" w:ascii="仿宋" w:hAnsi="仿宋" w:eastAsia="仿宋" w:cs="仿宋"/>
          <w:b/>
          <w:color w:val="FF0000"/>
          <w:kern w:val="0"/>
          <w:sz w:val="24"/>
          <w:highlight w:val="cyan"/>
          <w:lang w:val="zh-CN"/>
        </w:rPr>
      </w:pPr>
    </w:p>
    <w:p w14:paraId="1BD5D2EC">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26FB746B">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8E09935">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33D9749B">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53CD0DA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A3D946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w:t>
      </w:r>
      <w:bookmarkStart w:id="169" w:name="_GoBack"/>
      <w:bookmarkEnd w:id="169"/>
      <w:r>
        <w:rPr>
          <w:rFonts w:hint="eastAsia" w:ascii="仿宋" w:hAnsi="仿宋" w:eastAsia="仿宋" w:cs="仿宋"/>
          <w:kern w:val="0"/>
          <w:sz w:val="24"/>
          <w:lang w:val="zh-CN"/>
        </w:rPr>
        <w:t>标标的名称、服务范围、服务要求、服务时间、服务标准等予以公示。</w:t>
      </w:r>
    </w:p>
    <w:p w14:paraId="5F36003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D680B5">
      <w:pPr>
        <w:spacing w:line="360" w:lineRule="auto"/>
        <w:ind w:firstLine="482" w:firstLineChars="200"/>
        <w:rPr>
          <w:rFonts w:hint="eastAsia" w:ascii="仿宋" w:hAnsi="仿宋" w:eastAsia="仿宋" w:cs="仿宋"/>
          <w:b/>
          <w:kern w:val="0"/>
          <w:sz w:val="24"/>
        </w:rPr>
      </w:pPr>
    </w:p>
    <w:p w14:paraId="0E177F86">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79C6B2CC">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rPr>
      </w:pPr>
      <w:r>
        <w:rPr>
          <w:rFonts w:hint="eastAsia" w:ascii="仿宋" w:hAnsi="仿宋" w:eastAsia="仿宋" w:cs="仿宋"/>
        </w:rPr>
        <w:t>附件</w:t>
      </w:r>
    </w:p>
    <w:p w14:paraId="24B49969">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F10B26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DABF3C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1F9FDA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63729EA0">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082FAB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DA09DAD">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B9EA7CC">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768E006">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FD5DED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5848B09A">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201948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2C36A2A">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9B8DDA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030794">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B09B83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F75548E">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D757ECB">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5784299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B10E5F4">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4CB25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686B60B">
      <w:pPr>
        <w:snapToGrid w:val="0"/>
        <w:spacing w:line="360" w:lineRule="auto"/>
        <w:rPr>
          <w:rFonts w:hint="eastAsia" w:ascii="仿宋" w:hAnsi="仿宋" w:eastAsia="仿宋" w:cs="仿宋"/>
          <w:sz w:val="24"/>
        </w:rPr>
      </w:pPr>
      <w:r>
        <w:rPr>
          <w:rFonts w:hint="eastAsia" w:ascii="仿宋" w:hAnsi="仿宋" w:eastAsia="仿宋" w:cs="仿宋"/>
          <w:sz w:val="24"/>
        </w:rPr>
        <w:t>……</w:t>
      </w:r>
    </w:p>
    <w:p w14:paraId="57FDD437">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4121001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038211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4DC9075">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76A5C7C">
      <w:pPr>
        <w:spacing w:line="360" w:lineRule="auto"/>
        <w:jc w:val="center"/>
        <w:rPr>
          <w:rFonts w:hint="eastAsia" w:ascii="仿宋" w:hAnsi="仿宋" w:eastAsia="仿宋" w:cs="仿宋"/>
          <w:b/>
          <w:bCs/>
          <w:sz w:val="24"/>
        </w:rPr>
      </w:pPr>
    </w:p>
    <w:p w14:paraId="3948F5AB">
      <w:pPr>
        <w:spacing w:line="360" w:lineRule="auto"/>
        <w:rPr>
          <w:rFonts w:hint="eastAsia" w:ascii="仿宋" w:hAnsi="仿宋" w:eastAsia="仿宋" w:cs="仿宋"/>
          <w:b/>
          <w:sz w:val="24"/>
        </w:rPr>
      </w:pPr>
    </w:p>
    <w:p w14:paraId="4B7A4C59">
      <w:pPr>
        <w:spacing w:line="360" w:lineRule="auto"/>
        <w:rPr>
          <w:rFonts w:hint="eastAsia" w:ascii="仿宋" w:hAnsi="仿宋" w:eastAsia="仿宋" w:cs="仿宋"/>
          <w:b/>
          <w:sz w:val="24"/>
        </w:rPr>
      </w:pPr>
    </w:p>
    <w:p w14:paraId="043B4256">
      <w:pPr>
        <w:spacing w:line="360" w:lineRule="auto"/>
        <w:rPr>
          <w:rFonts w:hint="eastAsia" w:ascii="仿宋" w:hAnsi="仿宋" w:eastAsia="仿宋" w:cs="仿宋"/>
          <w:b/>
          <w:sz w:val="24"/>
        </w:rPr>
      </w:pPr>
    </w:p>
    <w:p w14:paraId="7474EF54">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BF7824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419B32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09DAB0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4266DC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6986AF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6FB4972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16D2ABA">
      <w:pPr>
        <w:widowControl/>
        <w:spacing w:line="360" w:lineRule="auto"/>
        <w:ind w:firstLine="600" w:firstLineChars="200"/>
        <w:jc w:val="left"/>
        <w:rPr>
          <w:rFonts w:hint="eastAsia" w:ascii="仿宋" w:hAnsi="仿宋" w:eastAsia="仿宋" w:cs="仿宋"/>
          <w:sz w:val="30"/>
          <w:szCs w:val="30"/>
        </w:rPr>
      </w:pPr>
    </w:p>
    <w:p w14:paraId="542301BF">
      <w:pPr>
        <w:spacing w:line="360" w:lineRule="auto"/>
        <w:jc w:val="center"/>
        <w:rPr>
          <w:rFonts w:hint="eastAsia" w:ascii="仿宋" w:hAnsi="仿宋" w:eastAsia="仿宋" w:cs="仿宋"/>
          <w:b/>
          <w:spacing w:val="6"/>
          <w:sz w:val="32"/>
          <w:szCs w:val="32"/>
        </w:rPr>
      </w:pPr>
    </w:p>
    <w:p w14:paraId="7724C390">
      <w:pPr>
        <w:spacing w:line="360" w:lineRule="auto"/>
        <w:jc w:val="center"/>
        <w:rPr>
          <w:rFonts w:hint="eastAsia" w:ascii="仿宋" w:hAnsi="仿宋" w:eastAsia="仿宋" w:cs="仿宋"/>
          <w:b/>
          <w:spacing w:val="6"/>
          <w:sz w:val="32"/>
          <w:szCs w:val="32"/>
        </w:rPr>
      </w:pPr>
    </w:p>
    <w:p w14:paraId="0666A1D0">
      <w:pPr>
        <w:spacing w:line="360" w:lineRule="auto"/>
        <w:jc w:val="center"/>
        <w:rPr>
          <w:rFonts w:hint="eastAsia" w:ascii="仿宋" w:hAnsi="仿宋" w:eastAsia="仿宋" w:cs="仿宋"/>
          <w:b/>
          <w:spacing w:val="6"/>
          <w:sz w:val="32"/>
          <w:szCs w:val="32"/>
        </w:rPr>
      </w:pPr>
    </w:p>
    <w:p w14:paraId="21608FE5">
      <w:pPr>
        <w:spacing w:line="360" w:lineRule="auto"/>
        <w:jc w:val="center"/>
        <w:rPr>
          <w:rFonts w:hint="eastAsia" w:ascii="仿宋" w:hAnsi="仿宋" w:eastAsia="仿宋" w:cs="仿宋"/>
          <w:b/>
          <w:spacing w:val="6"/>
          <w:sz w:val="32"/>
          <w:szCs w:val="32"/>
        </w:rPr>
      </w:pPr>
    </w:p>
    <w:p w14:paraId="05C3F15F">
      <w:pPr>
        <w:spacing w:line="360" w:lineRule="auto"/>
        <w:jc w:val="center"/>
        <w:rPr>
          <w:rFonts w:hint="eastAsia" w:ascii="仿宋" w:hAnsi="仿宋" w:eastAsia="仿宋" w:cs="仿宋"/>
          <w:b/>
          <w:spacing w:val="6"/>
          <w:sz w:val="32"/>
          <w:szCs w:val="32"/>
        </w:rPr>
      </w:pPr>
    </w:p>
    <w:p w14:paraId="053B70B4">
      <w:pPr>
        <w:spacing w:line="360" w:lineRule="auto"/>
        <w:jc w:val="center"/>
        <w:rPr>
          <w:rFonts w:hint="eastAsia" w:ascii="仿宋" w:hAnsi="仿宋" w:eastAsia="仿宋" w:cs="仿宋"/>
          <w:b/>
          <w:spacing w:val="6"/>
          <w:sz w:val="32"/>
          <w:szCs w:val="32"/>
        </w:rPr>
      </w:pPr>
    </w:p>
    <w:p w14:paraId="2A02309B">
      <w:pPr>
        <w:spacing w:line="360" w:lineRule="auto"/>
        <w:jc w:val="center"/>
        <w:rPr>
          <w:rFonts w:hint="eastAsia" w:ascii="仿宋" w:hAnsi="仿宋" w:eastAsia="仿宋" w:cs="仿宋"/>
          <w:b/>
          <w:spacing w:val="6"/>
          <w:sz w:val="32"/>
          <w:szCs w:val="32"/>
        </w:rPr>
      </w:pPr>
    </w:p>
    <w:p w14:paraId="4D7B2AA9">
      <w:pPr>
        <w:spacing w:line="360" w:lineRule="auto"/>
        <w:jc w:val="left"/>
        <w:rPr>
          <w:rFonts w:hint="eastAsia" w:ascii="仿宋" w:hAnsi="仿宋" w:eastAsia="仿宋" w:cs="仿宋"/>
          <w:b/>
          <w:spacing w:val="6"/>
          <w:sz w:val="32"/>
          <w:szCs w:val="32"/>
        </w:rPr>
      </w:pPr>
    </w:p>
    <w:p w14:paraId="7C01B598">
      <w:pPr>
        <w:spacing w:line="360" w:lineRule="auto"/>
        <w:jc w:val="left"/>
        <w:rPr>
          <w:rFonts w:hint="eastAsia" w:ascii="仿宋" w:hAnsi="仿宋" w:eastAsia="仿宋" w:cs="仿宋"/>
          <w:b/>
          <w:spacing w:val="6"/>
          <w:sz w:val="32"/>
          <w:szCs w:val="32"/>
        </w:rPr>
      </w:pPr>
    </w:p>
    <w:p w14:paraId="6A35C2F0">
      <w:pPr>
        <w:spacing w:line="360" w:lineRule="auto"/>
        <w:jc w:val="left"/>
        <w:rPr>
          <w:rFonts w:hint="eastAsia" w:ascii="仿宋" w:hAnsi="仿宋" w:eastAsia="仿宋" w:cs="仿宋"/>
          <w:b/>
          <w:spacing w:val="6"/>
          <w:sz w:val="32"/>
          <w:szCs w:val="32"/>
        </w:rPr>
      </w:pPr>
    </w:p>
    <w:p w14:paraId="6F1A8A98">
      <w:pPr>
        <w:spacing w:line="360" w:lineRule="auto"/>
        <w:jc w:val="left"/>
        <w:rPr>
          <w:rFonts w:hint="eastAsia" w:ascii="仿宋" w:hAnsi="仿宋" w:eastAsia="仿宋" w:cs="仿宋"/>
          <w:b/>
          <w:spacing w:val="6"/>
          <w:sz w:val="32"/>
          <w:szCs w:val="32"/>
        </w:rPr>
      </w:pPr>
    </w:p>
    <w:p w14:paraId="2DCA8F3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6AE2C7E1">
      <w:pPr>
        <w:spacing w:line="360" w:lineRule="auto"/>
        <w:jc w:val="center"/>
        <w:rPr>
          <w:rFonts w:hint="eastAsia" w:ascii="仿宋" w:hAnsi="仿宋" w:eastAsia="仿宋" w:cs="仿宋"/>
          <w:b/>
          <w:sz w:val="24"/>
        </w:rPr>
      </w:pPr>
    </w:p>
    <w:p w14:paraId="2602231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EBA0C68">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60558B9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2F4FDB6">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AB2E7FD">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D7DA5C1">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1C98EDD">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3FFD8EE">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FB1339A">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D131B31">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5FC66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E6068D">
      <w:pPr>
        <w:spacing w:line="360" w:lineRule="auto"/>
        <w:rPr>
          <w:rFonts w:hint="eastAsia" w:ascii="仿宋" w:hAnsi="仿宋" w:eastAsia="仿宋" w:cs="仿宋"/>
          <w:sz w:val="24"/>
        </w:rPr>
      </w:pPr>
      <w:r>
        <w:rPr>
          <w:rFonts w:hint="eastAsia" w:ascii="仿宋" w:hAnsi="仿宋" w:eastAsia="仿宋" w:cs="仿宋"/>
          <w:sz w:val="24"/>
        </w:rPr>
        <w:t>被投诉人2</w:t>
      </w:r>
    </w:p>
    <w:p w14:paraId="1479C598">
      <w:pPr>
        <w:spacing w:line="360" w:lineRule="auto"/>
        <w:rPr>
          <w:rFonts w:hint="eastAsia" w:ascii="仿宋" w:hAnsi="仿宋" w:eastAsia="仿宋" w:cs="仿宋"/>
          <w:sz w:val="24"/>
          <w:u w:val="dotted"/>
        </w:rPr>
      </w:pPr>
      <w:r>
        <w:rPr>
          <w:rFonts w:hint="eastAsia" w:ascii="仿宋" w:hAnsi="仿宋" w:eastAsia="仿宋" w:cs="仿宋"/>
          <w:sz w:val="24"/>
        </w:rPr>
        <w:t>……</w:t>
      </w:r>
    </w:p>
    <w:p w14:paraId="339357DA">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AFA1F5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504997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F81CAC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0293693">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4244BCE">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3BF7D10">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DF15724">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4586766">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70C5E4C">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13E48AC">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7F5DDEFF">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A1ED1C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295D13A">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59DE8C4">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003DCAD">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B6A87C0">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76F81E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66F83CC">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686C97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E037B9C">
      <w:pPr>
        <w:spacing w:line="360" w:lineRule="auto"/>
        <w:rPr>
          <w:rFonts w:hint="eastAsia" w:ascii="仿宋" w:hAnsi="仿宋" w:eastAsia="仿宋" w:cs="仿宋"/>
          <w:sz w:val="24"/>
        </w:rPr>
      </w:pPr>
      <w:r>
        <w:rPr>
          <w:rFonts w:hint="eastAsia" w:ascii="仿宋" w:hAnsi="仿宋" w:eastAsia="仿宋" w:cs="仿宋"/>
          <w:sz w:val="24"/>
        </w:rPr>
        <w:t>投诉事项2</w:t>
      </w:r>
    </w:p>
    <w:p w14:paraId="7096F3D1">
      <w:pPr>
        <w:spacing w:line="360" w:lineRule="auto"/>
        <w:rPr>
          <w:rFonts w:hint="eastAsia" w:ascii="仿宋" w:hAnsi="仿宋" w:eastAsia="仿宋" w:cs="仿宋"/>
          <w:sz w:val="24"/>
          <w:u w:val="dotted"/>
        </w:rPr>
      </w:pPr>
      <w:r>
        <w:rPr>
          <w:rFonts w:hint="eastAsia" w:ascii="仿宋" w:hAnsi="仿宋" w:eastAsia="仿宋" w:cs="仿宋"/>
          <w:sz w:val="24"/>
        </w:rPr>
        <w:t>……</w:t>
      </w:r>
    </w:p>
    <w:p w14:paraId="72A27157">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3A3FBC03">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6971F6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3B8C1AB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CF3604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8308D93">
      <w:pPr>
        <w:spacing w:line="360" w:lineRule="auto"/>
        <w:rPr>
          <w:rFonts w:hint="eastAsia" w:ascii="仿宋" w:hAnsi="仿宋" w:eastAsia="仿宋" w:cs="仿宋"/>
          <w:b/>
          <w:sz w:val="24"/>
        </w:rPr>
      </w:pPr>
    </w:p>
    <w:p w14:paraId="0AFCF64B">
      <w:pPr>
        <w:spacing w:line="360" w:lineRule="auto"/>
        <w:rPr>
          <w:rFonts w:hint="eastAsia" w:ascii="仿宋" w:hAnsi="仿宋" w:eastAsia="仿宋" w:cs="仿宋"/>
          <w:b/>
          <w:sz w:val="24"/>
        </w:rPr>
      </w:pPr>
    </w:p>
    <w:p w14:paraId="4E124BA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38F486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A420AB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386DA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3C6DE6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87A05B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65DCCC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8A9CBF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9A44416">
      <w:pPr>
        <w:spacing w:line="360" w:lineRule="auto"/>
        <w:rPr>
          <w:rFonts w:hint="eastAsia" w:ascii="仿宋" w:hAnsi="仿宋" w:eastAsia="仿宋" w:cs="仿宋"/>
          <w:b/>
          <w:sz w:val="24"/>
        </w:rPr>
      </w:pPr>
    </w:p>
    <w:p w14:paraId="0A461578">
      <w:pPr>
        <w:autoSpaceDE w:val="0"/>
        <w:autoSpaceDN w:val="0"/>
        <w:jc w:val="center"/>
        <w:rPr>
          <w:rFonts w:hint="eastAsia" w:ascii="仿宋" w:hAnsi="仿宋" w:eastAsia="仿宋" w:cs="仿宋"/>
          <w:b/>
          <w:spacing w:val="6"/>
          <w:sz w:val="32"/>
          <w:szCs w:val="32"/>
        </w:rPr>
      </w:pPr>
    </w:p>
    <w:p w14:paraId="3D9AD200">
      <w:pPr>
        <w:autoSpaceDE w:val="0"/>
        <w:autoSpaceDN w:val="0"/>
        <w:jc w:val="center"/>
        <w:rPr>
          <w:rFonts w:hint="eastAsia" w:ascii="仿宋" w:hAnsi="仿宋" w:eastAsia="仿宋" w:cs="仿宋"/>
          <w:b/>
          <w:spacing w:val="6"/>
          <w:sz w:val="32"/>
          <w:szCs w:val="32"/>
        </w:rPr>
      </w:pPr>
    </w:p>
    <w:p w14:paraId="4E4A095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300DE5B">
      <w:pPr>
        <w:spacing w:line="360" w:lineRule="auto"/>
        <w:rPr>
          <w:rFonts w:hint="eastAsia" w:ascii="仿宋" w:hAnsi="仿宋" w:eastAsia="仿宋" w:cs="仿宋"/>
          <w:color w:val="auto"/>
          <w:sz w:val="24"/>
          <w:u w:val="single"/>
        </w:rPr>
      </w:pPr>
    </w:p>
    <w:p w14:paraId="1AD93C7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2EC306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6211E8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C0DE4BB">
      <w:pPr>
        <w:spacing w:line="360" w:lineRule="auto"/>
        <w:ind w:firstLine="494"/>
        <w:rPr>
          <w:rFonts w:hint="eastAsia" w:ascii="仿宋" w:hAnsi="仿宋" w:eastAsia="仿宋" w:cs="仿宋"/>
          <w:sz w:val="24"/>
        </w:rPr>
      </w:pPr>
    </w:p>
    <w:p w14:paraId="161B0B27">
      <w:pPr>
        <w:spacing w:line="360" w:lineRule="auto"/>
        <w:ind w:firstLine="494"/>
        <w:rPr>
          <w:rFonts w:hint="eastAsia" w:ascii="仿宋" w:hAnsi="仿宋" w:eastAsia="仿宋" w:cs="仿宋"/>
          <w:sz w:val="24"/>
        </w:rPr>
      </w:pPr>
    </w:p>
    <w:p w14:paraId="2D1D63C8">
      <w:pPr>
        <w:spacing w:line="360" w:lineRule="auto"/>
        <w:ind w:firstLine="494"/>
        <w:rPr>
          <w:rFonts w:hint="eastAsia" w:ascii="仿宋" w:hAnsi="仿宋" w:eastAsia="仿宋" w:cs="仿宋"/>
          <w:sz w:val="24"/>
        </w:rPr>
      </w:pPr>
    </w:p>
    <w:p w14:paraId="6FFD784A">
      <w:pPr>
        <w:spacing w:line="360" w:lineRule="auto"/>
        <w:ind w:firstLine="494"/>
        <w:rPr>
          <w:rFonts w:hint="eastAsia" w:ascii="仿宋" w:hAnsi="仿宋" w:eastAsia="仿宋" w:cs="仿宋"/>
          <w:sz w:val="24"/>
        </w:rPr>
      </w:pPr>
    </w:p>
    <w:p w14:paraId="54A7EA1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1B1801EE">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1AD4831C">
      <w:pPr>
        <w:rPr>
          <w:rFonts w:hint="eastAsia" w:ascii="仿宋" w:hAnsi="仿宋" w:eastAsia="仿宋" w:cs="仿宋"/>
          <w:sz w:val="24"/>
        </w:rPr>
      </w:pPr>
      <w:r>
        <w:rPr>
          <w:rFonts w:hint="eastAsia" w:ascii="仿宋" w:hAnsi="仿宋" w:eastAsia="仿宋" w:cs="仿宋"/>
          <w:b/>
          <w:bCs/>
          <w:sz w:val="24"/>
        </w:rPr>
        <w:t>附：</w:t>
      </w:r>
    </w:p>
    <w:p w14:paraId="43AED8AC">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35BE634">
      <w:pPr>
        <w:autoSpaceDE w:val="0"/>
        <w:autoSpaceDN w:val="0"/>
        <w:jc w:val="center"/>
        <w:rPr>
          <w:rFonts w:hint="eastAsia" w:ascii="仿宋" w:hAnsi="仿宋" w:eastAsia="仿宋" w:cs="仿宋"/>
          <w:b/>
          <w:spacing w:val="6"/>
          <w:sz w:val="32"/>
          <w:szCs w:val="32"/>
        </w:rPr>
      </w:pPr>
    </w:p>
    <w:p w14:paraId="6A35C275">
      <w:pPr>
        <w:autoSpaceDE w:val="0"/>
        <w:autoSpaceDN w:val="0"/>
        <w:jc w:val="center"/>
        <w:rPr>
          <w:rFonts w:hint="eastAsia" w:ascii="仿宋" w:hAnsi="仿宋" w:eastAsia="仿宋" w:cs="仿宋"/>
          <w:b/>
          <w:spacing w:val="6"/>
          <w:sz w:val="32"/>
          <w:szCs w:val="32"/>
        </w:rPr>
      </w:pPr>
    </w:p>
    <w:p w14:paraId="2381E747">
      <w:pPr>
        <w:autoSpaceDE w:val="0"/>
        <w:autoSpaceDN w:val="0"/>
        <w:jc w:val="center"/>
        <w:rPr>
          <w:rFonts w:hint="eastAsia" w:ascii="仿宋" w:hAnsi="仿宋" w:eastAsia="仿宋" w:cs="仿宋"/>
          <w:b/>
          <w:spacing w:val="6"/>
          <w:sz w:val="32"/>
          <w:szCs w:val="32"/>
        </w:rPr>
      </w:pPr>
    </w:p>
    <w:p w14:paraId="1D8C68B5">
      <w:pPr>
        <w:autoSpaceDE w:val="0"/>
        <w:autoSpaceDN w:val="0"/>
        <w:jc w:val="center"/>
        <w:rPr>
          <w:rFonts w:hint="eastAsia" w:ascii="仿宋" w:hAnsi="仿宋" w:eastAsia="仿宋" w:cs="仿宋"/>
          <w:b/>
          <w:spacing w:val="6"/>
          <w:sz w:val="32"/>
          <w:szCs w:val="32"/>
        </w:rPr>
      </w:pPr>
    </w:p>
    <w:p w14:paraId="6D2FD954">
      <w:pPr>
        <w:autoSpaceDE w:val="0"/>
        <w:autoSpaceDN w:val="0"/>
        <w:jc w:val="center"/>
        <w:rPr>
          <w:rFonts w:hint="eastAsia" w:ascii="仿宋" w:hAnsi="仿宋" w:eastAsia="仿宋" w:cs="仿宋"/>
          <w:b/>
          <w:spacing w:val="6"/>
          <w:sz w:val="32"/>
          <w:szCs w:val="32"/>
        </w:rPr>
      </w:pPr>
    </w:p>
    <w:p w14:paraId="230A19D4">
      <w:pPr>
        <w:autoSpaceDE w:val="0"/>
        <w:autoSpaceDN w:val="0"/>
        <w:jc w:val="center"/>
        <w:rPr>
          <w:rFonts w:hint="eastAsia" w:ascii="仿宋" w:hAnsi="仿宋" w:eastAsia="仿宋" w:cs="仿宋"/>
          <w:b/>
          <w:spacing w:val="6"/>
          <w:sz w:val="32"/>
          <w:szCs w:val="32"/>
        </w:rPr>
      </w:pPr>
    </w:p>
    <w:p w14:paraId="6BCD5A79">
      <w:pPr>
        <w:autoSpaceDE w:val="0"/>
        <w:autoSpaceDN w:val="0"/>
        <w:jc w:val="center"/>
        <w:rPr>
          <w:rFonts w:hint="eastAsia" w:ascii="仿宋" w:hAnsi="仿宋" w:eastAsia="仿宋" w:cs="仿宋"/>
          <w:b/>
          <w:spacing w:val="6"/>
          <w:sz w:val="32"/>
          <w:szCs w:val="32"/>
        </w:rPr>
      </w:pPr>
    </w:p>
    <w:p w14:paraId="64BCB8B3">
      <w:pPr>
        <w:autoSpaceDE w:val="0"/>
        <w:autoSpaceDN w:val="0"/>
        <w:jc w:val="center"/>
        <w:rPr>
          <w:rFonts w:hint="eastAsia" w:ascii="仿宋" w:hAnsi="仿宋" w:eastAsia="仿宋" w:cs="仿宋"/>
          <w:b/>
          <w:spacing w:val="6"/>
          <w:sz w:val="32"/>
          <w:szCs w:val="32"/>
        </w:rPr>
      </w:pPr>
    </w:p>
    <w:p w14:paraId="5771B2EA">
      <w:pPr>
        <w:autoSpaceDE w:val="0"/>
        <w:autoSpaceDN w:val="0"/>
        <w:jc w:val="center"/>
        <w:rPr>
          <w:rFonts w:hint="eastAsia" w:ascii="仿宋" w:hAnsi="仿宋" w:eastAsia="仿宋" w:cs="仿宋"/>
          <w:b/>
          <w:spacing w:val="6"/>
          <w:sz w:val="32"/>
          <w:szCs w:val="32"/>
        </w:rPr>
      </w:pPr>
    </w:p>
    <w:p w14:paraId="57C730AE">
      <w:pPr>
        <w:autoSpaceDE w:val="0"/>
        <w:autoSpaceDN w:val="0"/>
        <w:jc w:val="center"/>
        <w:rPr>
          <w:rFonts w:hint="eastAsia" w:ascii="仿宋" w:hAnsi="仿宋" w:eastAsia="仿宋" w:cs="仿宋"/>
          <w:b/>
          <w:spacing w:val="6"/>
          <w:sz w:val="32"/>
          <w:szCs w:val="32"/>
        </w:rPr>
      </w:pPr>
    </w:p>
    <w:p w14:paraId="36C4DA36">
      <w:pPr>
        <w:autoSpaceDE w:val="0"/>
        <w:autoSpaceDN w:val="0"/>
        <w:jc w:val="center"/>
        <w:rPr>
          <w:rFonts w:hint="eastAsia" w:ascii="仿宋" w:hAnsi="仿宋" w:eastAsia="仿宋" w:cs="仿宋"/>
          <w:b/>
          <w:spacing w:val="6"/>
          <w:sz w:val="32"/>
          <w:szCs w:val="32"/>
        </w:rPr>
      </w:pPr>
    </w:p>
    <w:p w14:paraId="4ABEC8CB">
      <w:pPr>
        <w:autoSpaceDE w:val="0"/>
        <w:autoSpaceDN w:val="0"/>
        <w:jc w:val="center"/>
        <w:rPr>
          <w:rFonts w:hint="eastAsia" w:ascii="仿宋" w:hAnsi="仿宋" w:eastAsia="仿宋" w:cs="仿宋"/>
          <w:b/>
          <w:spacing w:val="6"/>
          <w:sz w:val="32"/>
          <w:szCs w:val="32"/>
        </w:rPr>
      </w:pPr>
    </w:p>
    <w:p w14:paraId="25A4E77D">
      <w:pPr>
        <w:autoSpaceDE w:val="0"/>
        <w:autoSpaceDN w:val="0"/>
        <w:jc w:val="center"/>
        <w:rPr>
          <w:rFonts w:hint="eastAsia" w:ascii="仿宋" w:hAnsi="仿宋" w:eastAsia="仿宋" w:cs="仿宋"/>
          <w:b/>
          <w:spacing w:val="6"/>
          <w:sz w:val="32"/>
          <w:szCs w:val="32"/>
        </w:rPr>
      </w:pPr>
    </w:p>
    <w:p w14:paraId="2202D65D">
      <w:pPr>
        <w:autoSpaceDE w:val="0"/>
        <w:autoSpaceDN w:val="0"/>
        <w:jc w:val="center"/>
        <w:rPr>
          <w:rFonts w:hint="eastAsia" w:ascii="仿宋" w:hAnsi="仿宋" w:eastAsia="仿宋" w:cs="仿宋"/>
          <w:b/>
          <w:spacing w:val="6"/>
          <w:sz w:val="32"/>
          <w:szCs w:val="32"/>
        </w:rPr>
      </w:pPr>
    </w:p>
    <w:p w14:paraId="6A137E7C">
      <w:pPr>
        <w:autoSpaceDE w:val="0"/>
        <w:autoSpaceDN w:val="0"/>
        <w:jc w:val="center"/>
        <w:rPr>
          <w:rFonts w:hint="eastAsia" w:ascii="仿宋" w:hAnsi="仿宋" w:eastAsia="仿宋" w:cs="仿宋"/>
          <w:b/>
          <w:spacing w:val="6"/>
          <w:sz w:val="32"/>
          <w:szCs w:val="32"/>
        </w:rPr>
      </w:pPr>
    </w:p>
    <w:p w14:paraId="0F26F380">
      <w:pPr>
        <w:autoSpaceDE w:val="0"/>
        <w:autoSpaceDN w:val="0"/>
        <w:jc w:val="center"/>
        <w:rPr>
          <w:rFonts w:hint="eastAsia" w:ascii="仿宋" w:hAnsi="仿宋" w:eastAsia="仿宋" w:cs="仿宋"/>
          <w:b/>
          <w:spacing w:val="6"/>
          <w:sz w:val="32"/>
          <w:szCs w:val="32"/>
        </w:rPr>
      </w:pPr>
    </w:p>
    <w:p w14:paraId="3692E9C0">
      <w:pPr>
        <w:autoSpaceDE w:val="0"/>
        <w:autoSpaceDN w:val="0"/>
        <w:jc w:val="center"/>
        <w:rPr>
          <w:rFonts w:hint="eastAsia" w:ascii="仿宋" w:hAnsi="仿宋" w:eastAsia="仿宋" w:cs="仿宋"/>
          <w:b/>
          <w:spacing w:val="6"/>
          <w:sz w:val="32"/>
          <w:szCs w:val="32"/>
        </w:rPr>
      </w:pPr>
    </w:p>
    <w:p w14:paraId="47EC2477">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0BBFC2F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42050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740EED4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9A565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07845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D1D432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C4351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96E0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689313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A07930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0" w:name="_Hlk101131882"/>
      <w:r>
        <w:rPr>
          <w:rFonts w:hint="eastAsia" w:ascii="仿宋" w:hAnsi="仿宋" w:eastAsia="仿宋" w:cs="仿宋"/>
          <w:kern w:val="0"/>
          <w:sz w:val="24"/>
          <w:u w:val="single"/>
        </w:rPr>
        <w:t>联合体成员X,……</w:t>
      </w:r>
      <w:bookmarkEnd w:id="16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1"/>
      <w:r>
        <w:rPr>
          <w:rFonts w:hint="eastAsia" w:ascii="仿宋" w:hAnsi="仿宋" w:eastAsia="仿宋" w:cs="仿宋"/>
          <w:b/>
          <w:kern w:val="0"/>
          <w:sz w:val="24"/>
          <w:lang w:val="zh-CN"/>
        </w:rPr>
        <w:t>）</w:t>
      </w:r>
    </w:p>
    <w:p w14:paraId="722929B0">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2"/>
    </w:p>
    <w:p w14:paraId="6C04F4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0F100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77F076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A3770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92D95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4EA699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9DC445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072675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C964D4E">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C505E1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97F1041">
      <w:pPr>
        <w:autoSpaceDE w:val="0"/>
        <w:autoSpaceDN w:val="0"/>
        <w:jc w:val="center"/>
        <w:rPr>
          <w:rFonts w:hint="eastAsia" w:ascii="仿宋" w:hAnsi="仿宋" w:eastAsia="仿宋" w:cs="仿宋"/>
          <w:b/>
          <w:spacing w:val="6"/>
          <w:sz w:val="32"/>
          <w:szCs w:val="32"/>
        </w:rPr>
      </w:pPr>
    </w:p>
    <w:p w14:paraId="74514EEE">
      <w:pPr>
        <w:autoSpaceDE w:val="0"/>
        <w:autoSpaceDN w:val="0"/>
        <w:jc w:val="center"/>
        <w:rPr>
          <w:rFonts w:hint="eastAsia" w:ascii="仿宋" w:hAnsi="仿宋" w:eastAsia="仿宋" w:cs="仿宋"/>
          <w:b/>
          <w:spacing w:val="6"/>
          <w:sz w:val="32"/>
          <w:szCs w:val="32"/>
        </w:rPr>
      </w:pPr>
    </w:p>
    <w:p w14:paraId="3C3EB7CE">
      <w:pPr>
        <w:autoSpaceDE w:val="0"/>
        <w:autoSpaceDN w:val="0"/>
        <w:jc w:val="center"/>
        <w:rPr>
          <w:rFonts w:hint="eastAsia" w:ascii="仿宋" w:hAnsi="仿宋" w:eastAsia="仿宋" w:cs="仿宋"/>
          <w:b/>
          <w:spacing w:val="6"/>
          <w:sz w:val="32"/>
          <w:szCs w:val="32"/>
        </w:rPr>
      </w:pPr>
    </w:p>
    <w:p w14:paraId="58B11AEE">
      <w:pPr>
        <w:autoSpaceDE w:val="0"/>
        <w:autoSpaceDN w:val="0"/>
        <w:jc w:val="center"/>
        <w:rPr>
          <w:rFonts w:hint="eastAsia" w:ascii="仿宋" w:hAnsi="仿宋" w:eastAsia="仿宋" w:cs="仿宋"/>
          <w:b/>
          <w:spacing w:val="6"/>
          <w:sz w:val="32"/>
          <w:szCs w:val="32"/>
        </w:rPr>
      </w:pPr>
    </w:p>
    <w:p w14:paraId="32352915">
      <w:pPr>
        <w:autoSpaceDE w:val="0"/>
        <w:autoSpaceDN w:val="0"/>
        <w:jc w:val="center"/>
        <w:rPr>
          <w:rFonts w:hint="eastAsia" w:ascii="仿宋" w:hAnsi="仿宋" w:eastAsia="仿宋" w:cs="仿宋"/>
          <w:b/>
          <w:spacing w:val="6"/>
          <w:sz w:val="32"/>
          <w:szCs w:val="32"/>
        </w:rPr>
      </w:pPr>
    </w:p>
    <w:p w14:paraId="47968F37">
      <w:pPr>
        <w:autoSpaceDE w:val="0"/>
        <w:autoSpaceDN w:val="0"/>
        <w:jc w:val="center"/>
        <w:rPr>
          <w:rFonts w:hint="eastAsia" w:ascii="仿宋" w:hAnsi="仿宋" w:eastAsia="仿宋" w:cs="仿宋"/>
          <w:b/>
          <w:spacing w:val="6"/>
          <w:sz w:val="32"/>
          <w:szCs w:val="32"/>
        </w:rPr>
      </w:pPr>
    </w:p>
    <w:p w14:paraId="17DF2379">
      <w:pPr>
        <w:autoSpaceDE w:val="0"/>
        <w:autoSpaceDN w:val="0"/>
        <w:jc w:val="center"/>
        <w:rPr>
          <w:rFonts w:hint="eastAsia" w:ascii="仿宋" w:hAnsi="仿宋" w:eastAsia="仿宋" w:cs="仿宋"/>
          <w:b/>
          <w:spacing w:val="6"/>
          <w:sz w:val="32"/>
          <w:szCs w:val="32"/>
        </w:rPr>
      </w:pPr>
    </w:p>
    <w:p w14:paraId="5CDFF3B0">
      <w:pPr>
        <w:autoSpaceDE w:val="0"/>
        <w:autoSpaceDN w:val="0"/>
        <w:jc w:val="center"/>
        <w:rPr>
          <w:rFonts w:hint="eastAsia" w:ascii="仿宋" w:hAnsi="仿宋" w:eastAsia="仿宋" w:cs="仿宋"/>
          <w:b/>
          <w:spacing w:val="6"/>
          <w:sz w:val="32"/>
          <w:szCs w:val="32"/>
        </w:rPr>
      </w:pPr>
    </w:p>
    <w:p w14:paraId="34A02FDC">
      <w:pPr>
        <w:autoSpaceDE w:val="0"/>
        <w:autoSpaceDN w:val="0"/>
        <w:jc w:val="center"/>
        <w:rPr>
          <w:rFonts w:hint="eastAsia" w:ascii="仿宋" w:hAnsi="仿宋" w:eastAsia="仿宋" w:cs="仿宋"/>
          <w:b/>
          <w:spacing w:val="6"/>
          <w:sz w:val="32"/>
          <w:szCs w:val="32"/>
        </w:rPr>
      </w:pPr>
    </w:p>
    <w:p w14:paraId="139CEE9A">
      <w:pPr>
        <w:autoSpaceDE w:val="0"/>
        <w:autoSpaceDN w:val="0"/>
        <w:jc w:val="center"/>
        <w:rPr>
          <w:rFonts w:hint="eastAsia" w:ascii="仿宋" w:hAnsi="仿宋" w:eastAsia="仿宋" w:cs="仿宋"/>
          <w:b/>
          <w:spacing w:val="6"/>
          <w:sz w:val="32"/>
          <w:szCs w:val="32"/>
        </w:rPr>
      </w:pPr>
    </w:p>
    <w:p w14:paraId="74F65104">
      <w:pPr>
        <w:autoSpaceDE w:val="0"/>
        <w:autoSpaceDN w:val="0"/>
        <w:jc w:val="center"/>
        <w:rPr>
          <w:rFonts w:hint="eastAsia" w:ascii="仿宋" w:hAnsi="仿宋" w:eastAsia="仿宋" w:cs="仿宋"/>
          <w:b/>
          <w:spacing w:val="6"/>
          <w:sz w:val="32"/>
          <w:szCs w:val="32"/>
        </w:rPr>
      </w:pPr>
    </w:p>
    <w:p w14:paraId="7AA13624">
      <w:pPr>
        <w:autoSpaceDE w:val="0"/>
        <w:autoSpaceDN w:val="0"/>
        <w:jc w:val="center"/>
        <w:rPr>
          <w:rFonts w:hint="eastAsia" w:ascii="仿宋" w:hAnsi="仿宋" w:eastAsia="仿宋" w:cs="仿宋"/>
          <w:b/>
          <w:spacing w:val="6"/>
          <w:sz w:val="32"/>
          <w:szCs w:val="32"/>
        </w:rPr>
      </w:pPr>
    </w:p>
    <w:p w14:paraId="1C075D49">
      <w:pPr>
        <w:autoSpaceDE w:val="0"/>
        <w:autoSpaceDN w:val="0"/>
        <w:jc w:val="center"/>
        <w:rPr>
          <w:rFonts w:hint="eastAsia" w:ascii="仿宋" w:hAnsi="仿宋" w:eastAsia="仿宋" w:cs="仿宋"/>
          <w:b/>
          <w:spacing w:val="6"/>
          <w:sz w:val="32"/>
          <w:szCs w:val="32"/>
        </w:rPr>
      </w:pPr>
    </w:p>
    <w:p w14:paraId="1EE5E1D9">
      <w:pPr>
        <w:autoSpaceDE w:val="0"/>
        <w:autoSpaceDN w:val="0"/>
        <w:jc w:val="center"/>
        <w:rPr>
          <w:rFonts w:hint="eastAsia" w:ascii="仿宋" w:hAnsi="仿宋" w:eastAsia="仿宋" w:cs="仿宋"/>
          <w:b/>
          <w:spacing w:val="6"/>
          <w:sz w:val="32"/>
          <w:szCs w:val="32"/>
        </w:rPr>
      </w:pPr>
    </w:p>
    <w:p w14:paraId="50FAFD35">
      <w:pPr>
        <w:autoSpaceDE w:val="0"/>
        <w:autoSpaceDN w:val="0"/>
        <w:jc w:val="center"/>
        <w:rPr>
          <w:rFonts w:hint="eastAsia" w:ascii="仿宋" w:hAnsi="仿宋" w:eastAsia="仿宋" w:cs="仿宋"/>
          <w:b/>
          <w:spacing w:val="6"/>
          <w:sz w:val="32"/>
          <w:szCs w:val="32"/>
        </w:rPr>
      </w:pPr>
    </w:p>
    <w:p w14:paraId="2B9337E8">
      <w:pPr>
        <w:autoSpaceDE w:val="0"/>
        <w:autoSpaceDN w:val="0"/>
        <w:jc w:val="center"/>
        <w:rPr>
          <w:rFonts w:hint="eastAsia" w:ascii="仿宋" w:hAnsi="仿宋" w:eastAsia="仿宋" w:cs="仿宋"/>
          <w:b/>
          <w:spacing w:val="6"/>
          <w:sz w:val="32"/>
          <w:szCs w:val="32"/>
        </w:rPr>
      </w:pPr>
    </w:p>
    <w:p w14:paraId="6F8CD74D">
      <w:pPr>
        <w:autoSpaceDE w:val="0"/>
        <w:autoSpaceDN w:val="0"/>
        <w:jc w:val="center"/>
        <w:rPr>
          <w:rFonts w:hint="eastAsia" w:ascii="仿宋" w:hAnsi="仿宋" w:eastAsia="仿宋" w:cs="仿宋"/>
          <w:b/>
          <w:spacing w:val="6"/>
          <w:sz w:val="32"/>
          <w:szCs w:val="32"/>
        </w:rPr>
      </w:pPr>
    </w:p>
    <w:p w14:paraId="0FF20F11">
      <w:pPr>
        <w:autoSpaceDE w:val="0"/>
        <w:autoSpaceDN w:val="0"/>
        <w:jc w:val="center"/>
        <w:rPr>
          <w:rFonts w:hint="eastAsia" w:ascii="仿宋" w:hAnsi="仿宋" w:eastAsia="仿宋" w:cs="仿宋"/>
          <w:b/>
          <w:spacing w:val="6"/>
          <w:sz w:val="32"/>
          <w:szCs w:val="32"/>
        </w:rPr>
      </w:pPr>
    </w:p>
    <w:p w14:paraId="00A0DE7D">
      <w:pPr>
        <w:autoSpaceDE w:val="0"/>
        <w:autoSpaceDN w:val="0"/>
        <w:jc w:val="center"/>
        <w:rPr>
          <w:rFonts w:hint="eastAsia" w:ascii="仿宋" w:hAnsi="仿宋" w:eastAsia="仿宋" w:cs="仿宋"/>
          <w:b/>
          <w:spacing w:val="6"/>
          <w:sz w:val="32"/>
          <w:szCs w:val="32"/>
        </w:rPr>
      </w:pPr>
    </w:p>
    <w:p w14:paraId="44674280">
      <w:pPr>
        <w:autoSpaceDE w:val="0"/>
        <w:autoSpaceDN w:val="0"/>
        <w:jc w:val="center"/>
        <w:rPr>
          <w:rFonts w:hint="eastAsia" w:ascii="仿宋" w:hAnsi="仿宋" w:eastAsia="仿宋" w:cs="仿宋"/>
          <w:b/>
          <w:spacing w:val="6"/>
          <w:sz w:val="32"/>
          <w:szCs w:val="32"/>
        </w:rPr>
      </w:pPr>
    </w:p>
    <w:p w14:paraId="76418D74">
      <w:pPr>
        <w:autoSpaceDE w:val="0"/>
        <w:autoSpaceDN w:val="0"/>
        <w:jc w:val="center"/>
        <w:rPr>
          <w:rFonts w:hint="eastAsia" w:ascii="仿宋" w:hAnsi="仿宋" w:eastAsia="仿宋" w:cs="仿宋"/>
          <w:b/>
          <w:spacing w:val="6"/>
          <w:sz w:val="32"/>
          <w:szCs w:val="32"/>
        </w:rPr>
      </w:pPr>
    </w:p>
    <w:p w14:paraId="4641258A">
      <w:pPr>
        <w:autoSpaceDE w:val="0"/>
        <w:autoSpaceDN w:val="0"/>
        <w:jc w:val="center"/>
        <w:rPr>
          <w:rFonts w:hint="eastAsia" w:ascii="仿宋" w:hAnsi="仿宋" w:eastAsia="仿宋" w:cs="仿宋"/>
          <w:b/>
          <w:spacing w:val="6"/>
          <w:sz w:val="32"/>
          <w:szCs w:val="32"/>
        </w:rPr>
      </w:pPr>
    </w:p>
    <w:p w14:paraId="23E7B7C8">
      <w:pPr>
        <w:autoSpaceDE w:val="0"/>
        <w:autoSpaceDN w:val="0"/>
        <w:jc w:val="center"/>
        <w:rPr>
          <w:rFonts w:hint="eastAsia" w:ascii="仿宋" w:hAnsi="仿宋" w:eastAsia="仿宋" w:cs="仿宋"/>
          <w:b/>
          <w:spacing w:val="6"/>
          <w:sz w:val="32"/>
          <w:szCs w:val="32"/>
        </w:rPr>
      </w:pPr>
    </w:p>
    <w:p w14:paraId="424E7521">
      <w:pPr>
        <w:snapToGrid w:val="0"/>
        <w:spacing w:line="360" w:lineRule="auto"/>
        <w:ind w:firstLine="3666" w:firstLineChars="1100"/>
        <w:rPr>
          <w:rFonts w:hint="eastAsia" w:ascii="仿宋" w:hAnsi="仿宋" w:eastAsia="仿宋" w:cs="仿宋"/>
          <w:b/>
          <w:spacing w:val="6"/>
          <w:sz w:val="32"/>
          <w:szCs w:val="32"/>
        </w:rPr>
      </w:pPr>
    </w:p>
    <w:p w14:paraId="612991BE">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7F8A12FC">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1FDA5557">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6144BE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102BC9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78634B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1A74C2B">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1BA408E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D2B587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AE04E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DECD9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30D85EB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44BD2E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3A2A7E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3D0485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8D7E7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740F5AA1">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C279E58">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1EF6D5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0938C2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4E2640A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240F5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19CDD2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6A6658F4">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BEEABC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0DC91D1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3404C3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F4FF2FB">
      <w:pPr>
        <w:autoSpaceDE w:val="0"/>
        <w:autoSpaceDN w:val="0"/>
        <w:jc w:val="center"/>
        <w:rPr>
          <w:rFonts w:hint="eastAsia" w:ascii="仿宋" w:hAnsi="仿宋" w:eastAsia="仿宋" w:cs="仿宋"/>
          <w:b/>
          <w:spacing w:val="6"/>
          <w:sz w:val="32"/>
          <w:szCs w:val="32"/>
        </w:rPr>
      </w:pPr>
    </w:p>
    <w:p w14:paraId="13DEF320">
      <w:pPr>
        <w:autoSpaceDE w:val="0"/>
        <w:autoSpaceDN w:val="0"/>
        <w:jc w:val="center"/>
        <w:rPr>
          <w:rFonts w:hint="eastAsia" w:ascii="仿宋" w:hAnsi="仿宋" w:eastAsia="仿宋" w:cs="仿宋"/>
          <w:b/>
          <w:spacing w:val="6"/>
          <w:sz w:val="32"/>
          <w:szCs w:val="32"/>
        </w:rPr>
      </w:pPr>
    </w:p>
    <w:p w14:paraId="635FD953">
      <w:pPr>
        <w:autoSpaceDE w:val="0"/>
        <w:autoSpaceDN w:val="0"/>
        <w:jc w:val="center"/>
        <w:rPr>
          <w:rFonts w:hint="eastAsia" w:ascii="仿宋" w:hAnsi="仿宋" w:eastAsia="仿宋" w:cs="仿宋"/>
          <w:b/>
          <w:spacing w:val="6"/>
          <w:sz w:val="32"/>
          <w:szCs w:val="32"/>
        </w:rPr>
      </w:pPr>
    </w:p>
    <w:p w14:paraId="204F9C57">
      <w:pPr>
        <w:pStyle w:val="80"/>
        <w:rPr>
          <w:rFonts w:hint="eastAsia" w:ascii="仿宋" w:hAnsi="仿宋" w:eastAsia="仿宋" w:cs="仿宋"/>
          <w:b/>
          <w:spacing w:val="6"/>
          <w:sz w:val="32"/>
          <w:szCs w:val="32"/>
        </w:rPr>
      </w:pPr>
    </w:p>
    <w:p w14:paraId="5FD9AF15">
      <w:pPr>
        <w:pStyle w:val="81"/>
        <w:rPr>
          <w:rFonts w:hint="eastAsia" w:ascii="仿宋" w:hAnsi="仿宋" w:eastAsia="仿宋" w:cs="仿宋"/>
          <w:b/>
          <w:spacing w:val="6"/>
          <w:sz w:val="32"/>
          <w:szCs w:val="32"/>
        </w:rPr>
      </w:pPr>
    </w:p>
    <w:p w14:paraId="449F7082">
      <w:pPr>
        <w:rPr>
          <w:rFonts w:hint="eastAsia" w:ascii="仿宋" w:hAnsi="仿宋" w:eastAsia="仿宋" w:cs="仿宋"/>
          <w:b/>
          <w:spacing w:val="6"/>
          <w:sz w:val="32"/>
          <w:szCs w:val="32"/>
        </w:rPr>
      </w:pPr>
    </w:p>
    <w:p w14:paraId="22451F25">
      <w:pPr>
        <w:pStyle w:val="80"/>
        <w:rPr>
          <w:rFonts w:hint="eastAsia" w:ascii="仿宋" w:hAnsi="仿宋" w:eastAsia="仿宋" w:cs="仿宋"/>
          <w:b/>
          <w:spacing w:val="6"/>
          <w:sz w:val="32"/>
          <w:szCs w:val="32"/>
        </w:rPr>
      </w:pPr>
    </w:p>
    <w:p w14:paraId="3EE0C32D">
      <w:pPr>
        <w:pStyle w:val="81"/>
        <w:rPr>
          <w:rFonts w:hint="eastAsia" w:ascii="仿宋" w:hAnsi="仿宋" w:eastAsia="仿宋" w:cs="仿宋"/>
          <w:b/>
          <w:spacing w:val="6"/>
          <w:sz w:val="32"/>
          <w:szCs w:val="32"/>
        </w:rPr>
      </w:pPr>
    </w:p>
    <w:p w14:paraId="4D752F81">
      <w:pPr>
        <w:rPr>
          <w:rFonts w:hint="eastAsia" w:ascii="仿宋" w:hAnsi="仿宋" w:eastAsia="仿宋" w:cs="仿宋"/>
          <w:b/>
          <w:spacing w:val="6"/>
          <w:sz w:val="32"/>
          <w:szCs w:val="32"/>
        </w:rPr>
      </w:pPr>
    </w:p>
    <w:p w14:paraId="37C279EA">
      <w:pPr>
        <w:pStyle w:val="80"/>
        <w:rPr>
          <w:rFonts w:hint="eastAsia" w:ascii="仿宋" w:hAnsi="仿宋" w:eastAsia="仿宋" w:cs="仿宋"/>
          <w:b/>
          <w:spacing w:val="6"/>
          <w:sz w:val="32"/>
          <w:szCs w:val="32"/>
        </w:rPr>
      </w:pPr>
    </w:p>
    <w:p w14:paraId="69B89F4C">
      <w:pPr>
        <w:pStyle w:val="81"/>
        <w:rPr>
          <w:rFonts w:hint="eastAsia" w:ascii="仿宋" w:hAnsi="仿宋" w:eastAsia="仿宋" w:cs="仿宋"/>
          <w:b/>
          <w:spacing w:val="6"/>
          <w:sz w:val="32"/>
          <w:szCs w:val="32"/>
        </w:rPr>
      </w:pPr>
    </w:p>
    <w:p w14:paraId="220C537B">
      <w:pPr>
        <w:rPr>
          <w:rFonts w:hint="eastAsia" w:ascii="仿宋" w:hAnsi="仿宋" w:eastAsia="仿宋" w:cs="仿宋"/>
          <w:b/>
          <w:spacing w:val="6"/>
          <w:sz w:val="32"/>
          <w:szCs w:val="32"/>
        </w:rPr>
      </w:pPr>
    </w:p>
    <w:p w14:paraId="4EE48183">
      <w:pPr>
        <w:pStyle w:val="80"/>
        <w:rPr>
          <w:rFonts w:hint="eastAsia" w:ascii="仿宋" w:hAnsi="仿宋" w:eastAsia="仿宋" w:cs="仿宋"/>
          <w:b/>
          <w:spacing w:val="6"/>
          <w:sz w:val="32"/>
          <w:szCs w:val="32"/>
        </w:rPr>
      </w:pPr>
    </w:p>
    <w:p w14:paraId="3C2E2A8E">
      <w:pPr>
        <w:pStyle w:val="81"/>
        <w:rPr>
          <w:rFonts w:hint="eastAsia" w:ascii="仿宋" w:hAnsi="仿宋" w:eastAsia="仿宋" w:cs="仿宋"/>
          <w:b/>
          <w:spacing w:val="6"/>
          <w:sz w:val="32"/>
          <w:szCs w:val="32"/>
        </w:rPr>
      </w:pPr>
    </w:p>
    <w:p w14:paraId="5DF32B1C">
      <w:pPr>
        <w:rPr>
          <w:rFonts w:hint="eastAsia" w:ascii="仿宋" w:hAnsi="仿宋" w:eastAsia="仿宋" w:cs="仿宋"/>
          <w:b/>
          <w:spacing w:val="6"/>
          <w:sz w:val="32"/>
          <w:szCs w:val="32"/>
        </w:rPr>
      </w:pPr>
    </w:p>
    <w:p w14:paraId="7A4763E4">
      <w:pPr>
        <w:pStyle w:val="80"/>
        <w:rPr>
          <w:rFonts w:hint="eastAsia" w:ascii="仿宋" w:hAnsi="仿宋" w:eastAsia="仿宋" w:cs="仿宋"/>
          <w:b/>
          <w:spacing w:val="6"/>
          <w:sz w:val="32"/>
          <w:szCs w:val="32"/>
        </w:rPr>
      </w:pPr>
    </w:p>
    <w:p w14:paraId="283C4C38">
      <w:pPr>
        <w:pStyle w:val="81"/>
        <w:rPr>
          <w:rFonts w:hint="eastAsia" w:ascii="仿宋" w:hAnsi="仿宋" w:eastAsia="仿宋" w:cs="仿宋"/>
          <w:b/>
          <w:spacing w:val="6"/>
          <w:sz w:val="32"/>
          <w:szCs w:val="32"/>
        </w:rPr>
      </w:pPr>
    </w:p>
    <w:p w14:paraId="20CB6615">
      <w:pPr>
        <w:rPr>
          <w:rFonts w:hint="eastAsia" w:ascii="仿宋" w:hAnsi="仿宋" w:eastAsia="仿宋" w:cs="仿宋"/>
          <w:b/>
          <w:spacing w:val="6"/>
          <w:sz w:val="32"/>
          <w:szCs w:val="32"/>
        </w:rPr>
      </w:pPr>
    </w:p>
    <w:p w14:paraId="587AEBE6">
      <w:pPr>
        <w:pStyle w:val="80"/>
        <w:rPr>
          <w:rFonts w:hint="eastAsia" w:ascii="仿宋" w:hAnsi="仿宋" w:eastAsia="仿宋" w:cs="仿宋"/>
          <w:b/>
          <w:spacing w:val="6"/>
          <w:sz w:val="32"/>
          <w:szCs w:val="32"/>
        </w:rPr>
      </w:pPr>
    </w:p>
    <w:p w14:paraId="61210FEB">
      <w:pPr>
        <w:pStyle w:val="81"/>
        <w:rPr>
          <w:rFonts w:hint="eastAsia" w:ascii="仿宋" w:hAnsi="仿宋" w:eastAsia="仿宋" w:cs="仿宋"/>
          <w:b/>
          <w:spacing w:val="6"/>
          <w:sz w:val="32"/>
          <w:szCs w:val="32"/>
        </w:rPr>
      </w:pPr>
    </w:p>
    <w:p w14:paraId="47F997C9">
      <w:pPr>
        <w:rPr>
          <w:rFonts w:hint="eastAsia" w:ascii="仿宋" w:hAnsi="仿宋" w:eastAsia="仿宋" w:cs="仿宋"/>
          <w:b/>
          <w:spacing w:val="6"/>
          <w:sz w:val="32"/>
          <w:szCs w:val="32"/>
        </w:rPr>
      </w:pPr>
    </w:p>
    <w:p w14:paraId="2E87C820">
      <w:pPr>
        <w:pStyle w:val="80"/>
        <w:rPr>
          <w:rFonts w:hint="eastAsia"/>
        </w:rPr>
      </w:pPr>
    </w:p>
    <w:p w14:paraId="4593D9B5">
      <w:pPr>
        <w:autoSpaceDE w:val="0"/>
        <w:autoSpaceDN w:val="0"/>
        <w:jc w:val="center"/>
        <w:rPr>
          <w:rFonts w:hint="eastAsia" w:ascii="仿宋" w:hAnsi="仿宋" w:eastAsia="仿宋" w:cs="仿宋"/>
          <w:b/>
          <w:spacing w:val="6"/>
          <w:sz w:val="32"/>
          <w:szCs w:val="32"/>
        </w:rPr>
      </w:pPr>
    </w:p>
    <w:p w14:paraId="6746B33B">
      <w:pPr>
        <w:autoSpaceDE w:val="0"/>
        <w:autoSpaceDN w:val="0"/>
        <w:jc w:val="center"/>
        <w:rPr>
          <w:rFonts w:hint="eastAsia" w:ascii="仿宋" w:hAnsi="仿宋" w:eastAsia="仿宋" w:cs="仿宋"/>
          <w:b/>
          <w:spacing w:val="6"/>
          <w:sz w:val="32"/>
          <w:szCs w:val="32"/>
        </w:rPr>
      </w:pPr>
    </w:p>
    <w:p w14:paraId="7FC87A63">
      <w:pPr>
        <w:autoSpaceDE w:val="0"/>
        <w:autoSpaceDN w:val="0"/>
        <w:jc w:val="center"/>
        <w:rPr>
          <w:rFonts w:hint="eastAsia" w:ascii="仿宋" w:hAnsi="仿宋" w:eastAsia="仿宋" w:cs="仿宋"/>
          <w:b/>
          <w:spacing w:val="6"/>
          <w:sz w:val="32"/>
          <w:szCs w:val="32"/>
        </w:rPr>
      </w:pPr>
    </w:p>
    <w:p w14:paraId="222F225D">
      <w:pPr>
        <w:autoSpaceDE w:val="0"/>
        <w:autoSpaceDN w:val="0"/>
        <w:jc w:val="center"/>
        <w:rPr>
          <w:rFonts w:hint="eastAsia" w:ascii="仿宋" w:hAnsi="仿宋" w:eastAsia="仿宋" w:cs="仿宋"/>
          <w:b/>
          <w:spacing w:val="6"/>
          <w:sz w:val="32"/>
          <w:szCs w:val="32"/>
        </w:rPr>
      </w:pPr>
    </w:p>
    <w:p w14:paraId="677E10CE">
      <w:pPr>
        <w:spacing w:line="360" w:lineRule="auto"/>
        <w:jc w:val="center"/>
        <w:rPr>
          <w:rFonts w:hint="eastAsia" w:ascii="仿宋" w:hAnsi="仿宋" w:eastAsia="仿宋" w:cs="仿宋"/>
          <w:b/>
          <w:spacing w:val="6"/>
          <w:sz w:val="32"/>
          <w:szCs w:val="32"/>
        </w:rPr>
      </w:pPr>
    </w:p>
    <w:p w14:paraId="53D0B35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3" w:name="OLE_LINK13"/>
      <w:bookmarkStart w:id="164" w:name="OLE_LINK14"/>
      <w:r>
        <w:rPr>
          <w:rFonts w:hint="eastAsia" w:ascii="仿宋" w:hAnsi="仿宋" w:eastAsia="仿宋" w:cs="仿宋"/>
          <w:b/>
          <w:spacing w:val="6"/>
          <w:sz w:val="32"/>
          <w:szCs w:val="32"/>
        </w:rPr>
        <w:t>残疾人福利性单位声明函</w:t>
      </w:r>
    </w:p>
    <w:bookmarkEnd w:id="163"/>
    <w:bookmarkEnd w:id="164"/>
    <w:p w14:paraId="77FB004A">
      <w:pPr>
        <w:spacing w:line="360" w:lineRule="auto"/>
        <w:rPr>
          <w:rFonts w:hint="eastAsia" w:ascii="仿宋" w:hAnsi="仿宋" w:eastAsia="仿宋" w:cs="仿宋"/>
          <w:b/>
          <w:spacing w:val="6"/>
          <w:sz w:val="30"/>
          <w:szCs w:val="30"/>
        </w:rPr>
      </w:pPr>
    </w:p>
    <w:p w14:paraId="567A558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78753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60F5546">
      <w:pPr>
        <w:spacing w:line="360" w:lineRule="auto"/>
        <w:ind w:firstLine="480" w:firstLineChars="200"/>
        <w:rPr>
          <w:rFonts w:hint="eastAsia" w:ascii="仿宋" w:hAnsi="仿宋" w:eastAsia="仿宋" w:cs="仿宋"/>
          <w:sz w:val="24"/>
        </w:rPr>
      </w:pPr>
    </w:p>
    <w:p w14:paraId="1AF2B435">
      <w:pPr>
        <w:spacing w:line="360" w:lineRule="auto"/>
        <w:ind w:firstLine="480" w:firstLineChars="200"/>
        <w:rPr>
          <w:rFonts w:hint="eastAsia" w:ascii="仿宋" w:hAnsi="仿宋" w:eastAsia="仿宋" w:cs="仿宋"/>
          <w:sz w:val="24"/>
        </w:rPr>
      </w:pPr>
    </w:p>
    <w:p w14:paraId="30A30298">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1877FE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AFD844E">
      <w:pPr>
        <w:autoSpaceDE w:val="0"/>
        <w:autoSpaceDN w:val="0"/>
        <w:jc w:val="center"/>
        <w:rPr>
          <w:rFonts w:hint="eastAsia" w:ascii="仿宋" w:hAnsi="仿宋" w:eastAsia="仿宋" w:cs="仿宋"/>
          <w:b/>
          <w:spacing w:val="6"/>
          <w:sz w:val="32"/>
          <w:szCs w:val="32"/>
        </w:rPr>
      </w:pPr>
    </w:p>
    <w:p w14:paraId="1251FECA">
      <w:pPr>
        <w:autoSpaceDE w:val="0"/>
        <w:autoSpaceDN w:val="0"/>
        <w:jc w:val="center"/>
        <w:rPr>
          <w:rFonts w:hint="eastAsia" w:ascii="仿宋" w:hAnsi="仿宋" w:eastAsia="仿宋" w:cs="仿宋"/>
          <w:b/>
          <w:spacing w:val="6"/>
          <w:sz w:val="32"/>
          <w:szCs w:val="32"/>
        </w:rPr>
      </w:pPr>
    </w:p>
    <w:p w14:paraId="09292B35">
      <w:pPr>
        <w:autoSpaceDE w:val="0"/>
        <w:autoSpaceDN w:val="0"/>
        <w:jc w:val="center"/>
        <w:rPr>
          <w:rFonts w:hint="eastAsia" w:ascii="仿宋" w:hAnsi="仿宋" w:eastAsia="仿宋" w:cs="仿宋"/>
          <w:b/>
          <w:spacing w:val="6"/>
          <w:sz w:val="32"/>
          <w:szCs w:val="32"/>
        </w:rPr>
      </w:pPr>
    </w:p>
    <w:p w14:paraId="254A808F">
      <w:pPr>
        <w:autoSpaceDE w:val="0"/>
        <w:autoSpaceDN w:val="0"/>
        <w:jc w:val="center"/>
        <w:rPr>
          <w:rFonts w:hint="eastAsia" w:ascii="仿宋" w:hAnsi="仿宋" w:eastAsia="仿宋" w:cs="仿宋"/>
          <w:b/>
          <w:spacing w:val="6"/>
          <w:sz w:val="32"/>
          <w:szCs w:val="32"/>
        </w:rPr>
      </w:pPr>
    </w:p>
    <w:p w14:paraId="1DEFEE69">
      <w:pPr>
        <w:autoSpaceDE w:val="0"/>
        <w:autoSpaceDN w:val="0"/>
        <w:jc w:val="center"/>
        <w:rPr>
          <w:rFonts w:hint="eastAsia" w:ascii="仿宋" w:hAnsi="仿宋" w:eastAsia="仿宋" w:cs="仿宋"/>
          <w:b/>
          <w:spacing w:val="6"/>
          <w:sz w:val="32"/>
          <w:szCs w:val="32"/>
        </w:rPr>
      </w:pPr>
    </w:p>
    <w:p w14:paraId="640CFCBE">
      <w:pPr>
        <w:autoSpaceDE w:val="0"/>
        <w:autoSpaceDN w:val="0"/>
        <w:jc w:val="center"/>
        <w:rPr>
          <w:rFonts w:hint="eastAsia" w:ascii="仿宋" w:hAnsi="仿宋" w:eastAsia="仿宋" w:cs="仿宋"/>
          <w:b/>
          <w:spacing w:val="6"/>
          <w:sz w:val="32"/>
          <w:szCs w:val="32"/>
        </w:rPr>
      </w:pPr>
    </w:p>
    <w:p w14:paraId="67DA70F7">
      <w:pPr>
        <w:autoSpaceDE w:val="0"/>
        <w:autoSpaceDN w:val="0"/>
        <w:jc w:val="center"/>
        <w:rPr>
          <w:rFonts w:hint="eastAsia" w:ascii="仿宋" w:hAnsi="仿宋" w:eastAsia="仿宋" w:cs="仿宋"/>
          <w:b/>
          <w:spacing w:val="6"/>
          <w:sz w:val="32"/>
          <w:szCs w:val="32"/>
        </w:rPr>
      </w:pPr>
    </w:p>
    <w:p w14:paraId="2617F540">
      <w:pPr>
        <w:autoSpaceDE w:val="0"/>
        <w:autoSpaceDN w:val="0"/>
        <w:jc w:val="center"/>
        <w:rPr>
          <w:rFonts w:hint="eastAsia" w:ascii="仿宋" w:hAnsi="仿宋" w:eastAsia="仿宋" w:cs="仿宋"/>
          <w:b/>
          <w:spacing w:val="6"/>
          <w:sz w:val="32"/>
          <w:szCs w:val="32"/>
        </w:rPr>
      </w:pPr>
    </w:p>
    <w:p w14:paraId="4909FCE8">
      <w:pPr>
        <w:autoSpaceDE w:val="0"/>
        <w:autoSpaceDN w:val="0"/>
        <w:jc w:val="center"/>
        <w:rPr>
          <w:rFonts w:hint="eastAsia" w:ascii="仿宋" w:hAnsi="仿宋" w:eastAsia="仿宋" w:cs="仿宋"/>
          <w:b/>
          <w:spacing w:val="6"/>
          <w:sz w:val="32"/>
          <w:szCs w:val="32"/>
        </w:rPr>
      </w:pPr>
    </w:p>
    <w:p w14:paraId="2A176C52">
      <w:pPr>
        <w:autoSpaceDE w:val="0"/>
        <w:autoSpaceDN w:val="0"/>
        <w:jc w:val="center"/>
        <w:rPr>
          <w:rFonts w:hint="eastAsia" w:ascii="仿宋" w:hAnsi="仿宋" w:eastAsia="仿宋" w:cs="仿宋"/>
          <w:b/>
          <w:spacing w:val="6"/>
          <w:sz w:val="32"/>
          <w:szCs w:val="32"/>
        </w:rPr>
      </w:pPr>
    </w:p>
    <w:p w14:paraId="0297D68C">
      <w:pPr>
        <w:autoSpaceDE w:val="0"/>
        <w:autoSpaceDN w:val="0"/>
        <w:jc w:val="center"/>
        <w:rPr>
          <w:rFonts w:hint="eastAsia" w:ascii="仿宋" w:hAnsi="仿宋" w:eastAsia="仿宋" w:cs="仿宋"/>
          <w:b/>
          <w:spacing w:val="6"/>
          <w:sz w:val="32"/>
          <w:szCs w:val="32"/>
        </w:rPr>
      </w:pPr>
    </w:p>
    <w:p w14:paraId="3EA131B6">
      <w:pPr>
        <w:autoSpaceDE w:val="0"/>
        <w:autoSpaceDN w:val="0"/>
        <w:jc w:val="center"/>
        <w:rPr>
          <w:rFonts w:hint="eastAsia" w:ascii="仿宋" w:hAnsi="仿宋" w:eastAsia="仿宋" w:cs="仿宋"/>
          <w:b/>
          <w:spacing w:val="6"/>
          <w:sz w:val="32"/>
          <w:szCs w:val="32"/>
        </w:rPr>
      </w:pPr>
    </w:p>
    <w:p w14:paraId="03847BF2">
      <w:pPr>
        <w:autoSpaceDE w:val="0"/>
        <w:autoSpaceDN w:val="0"/>
        <w:jc w:val="center"/>
        <w:rPr>
          <w:rFonts w:hint="eastAsia" w:ascii="仿宋" w:hAnsi="仿宋" w:eastAsia="仿宋" w:cs="仿宋"/>
          <w:b/>
          <w:spacing w:val="6"/>
          <w:sz w:val="32"/>
          <w:szCs w:val="32"/>
        </w:rPr>
      </w:pPr>
    </w:p>
    <w:p w14:paraId="4A46633A">
      <w:pPr>
        <w:autoSpaceDE w:val="0"/>
        <w:autoSpaceDN w:val="0"/>
        <w:jc w:val="center"/>
        <w:rPr>
          <w:rFonts w:hint="eastAsia" w:ascii="仿宋" w:hAnsi="仿宋" w:eastAsia="仿宋" w:cs="仿宋"/>
          <w:b/>
          <w:spacing w:val="6"/>
          <w:sz w:val="32"/>
          <w:szCs w:val="32"/>
        </w:rPr>
      </w:pPr>
    </w:p>
    <w:p w14:paraId="382E071A">
      <w:pPr>
        <w:autoSpaceDE w:val="0"/>
        <w:autoSpaceDN w:val="0"/>
        <w:jc w:val="center"/>
        <w:rPr>
          <w:rFonts w:hint="eastAsia" w:ascii="仿宋" w:hAnsi="仿宋" w:eastAsia="仿宋" w:cs="仿宋"/>
          <w:b/>
          <w:spacing w:val="6"/>
          <w:sz w:val="32"/>
          <w:szCs w:val="32"/>
        </w:rPr>
      </w:pPr>
    </w:p>
    <w:p w14:paraId="280FDF4C">
      <w:pPr>
        <w:pStyle w:val="23"/>
        <w:rPr>
          <w:rFonts w:hint="eastAsia" w:ascii="仿宋" w:hAnsi="仿宋" w:eastAsia="仿宋" w:cs="仿宋"/>
        </w:rPr>
      </w:pPr>
    </w:p>
    <w:p w14:paraId="3A67DD68">
      <w:pPr>
        <w:snapToGrid w:val="0"/>
        <w:spacing w:line="360" w:lineRule="auto"/>
        <w:rPr>
          <w:rFonts w:hint="eastAsia" w:ascii="仿宋" w:hAnsi="仿宋" w:eastAsia="仿宋" w:cs="仿宋"/>
          <w:b/>
          <w:kern w:val="0"/>
          <w:sz w:val="32"/>
          <w:szCs w:val="32"/>
        </w:rPr>
      </w:pPr>
    </w:p>
    <w:p w14:paraId="03BBD7F6">
      <w:pPr>
        <w:snapToGrid w:val="0"/>
        <w:spacing w:line="360" w:lineRule="auto"/>
        <w:rPr>
          <w:rFonts w:hint="eastAsia" w:ascii="仿宋" w:hAnsi="仿宋" w:eastAsia="仿宋" w:cs="仿宋"/>
          <w:b/>
          <w:kern w:val="0"/>
          <w:sz w:val="32"/>
          <w:szCs w:val="32"/>
        </w:rPr>
      </w:pPr>
    </w:p>
    <w:p w14:paraId="34B4AD89">
      <w:pPr>
        <w:snapToGrid w:val="0"/>
        <w:spacing w:line="360" w:lineRule="auto"/>
        <w:rPr>
          <w:rFonts w:hint="eastAsia" w:ascii="仿宋" w:hAnsi="仿宋" w:eastAsia="仿宋" w:cs="仿宋"/>
          <w:b/>
          <w:kern w:val="0"/>
          <w:sz w:val="32"/>
          <w:szCs w:val="32"/>
        </w:rPr>
      </w:pPr>
    </w:p>
    <w:p w14:paraId="77820738">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3AC2CBE0">
      <w:pPr>
        <w:spacing w:line="360" w:lineRule="auto"/>
        <w:jc w:val="center"/>
        <w:rPr>
          <w:rFonts w:hint="eastAsia" w:ascii="仿宋" w:hAnsi="仿宋" w:eastAsia="仿宋" w:cs="仿宋"/>
          <w:sz w:val="24"/>
          <w:u w:val="single"/>
        </w:rPr>
      </w:pPr>
    </w:p>
    <w:p w14:paraId="408CDB0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425603D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29F208E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w:t>
      </w:r>
      <w:r>
        <w:rPr>
          <w:rFonts w:hint="eastAsia" w:ascii="仿宋" w:hAnsi="仿宋" w:eastAsia="仿宋" w:cs="仿宋"/>
          <w:kern w:val="0"/>
          <w:sz w:val="24"/>
          <w:u w:val="single"/>
          <w:lang w:val="en-US" w:eastAsia="zh-CN"/>
        </w:rPr>
        <w:t>餐饮业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636D78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kern w:val="0"/>
          <w:sz w:val="24"/>
          <w:u w:val="single"/>
          <w:lang w:val="en-US" w:eastAsia="zh-CN"/>
        </w:rPr>
        <w:t>餐饮业</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BD4EFA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7C085A7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D945CE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2F1114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5EF13949">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25793BD9">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197E7454">
      <w:pPr>
        <w:spacing w:line="360" w:lineRule="auto"/>
        <w:ind w:right="420"/>
        <w:rPr>
          <w:rFonts w:hint="eastAsia" w:ascii="仿宋" w:hAnsi="仿宋" w:eastAsia="仿宋" w:cs="仿宋"/>
          <w:sz w:val="24"/>
        </w:rPr>
      </w:pPr>
    </w:p>
    <w:p w14:paraId="1AA9A869">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470F302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838E279">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B46640">
      <w:pPr>
        <w:pStyle w:val="2"/>
        <w:rPr>
          <w:rFonts w:hint="eastAsia" w:ascii="仿宋" w:hAnsi="仿宋" w:eastAsia="仿宋" w:cs="仿宋"/>
          <w:lang w:val="en-US"/>
        </w:rPr>
      </w:pPr>
    </w:p>
    <w:p w14:paraId="76456BB0">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51CFEF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0187F5B">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B09A57">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CD8DCD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58E170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D304E12">
      <w:pPr>
        <w:pStyle w:val="23"/>
        <w:rPr>
          <w:rFonts w:hint="eastAsia"/>
          <w:lang w:val="en-US" w:eastAsia="zh-CN"/>
        </w:rPr>
      </w:pPr>
    </w:p>
    <w:p w14:paraId="660885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C19E6C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3A9C8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04DAE1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CA851A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E13E7C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17C84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79D8D9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5E81BB3">
      <w:pPr>
        <w:widowControl/>
        <w:jc w:val="left"/>
        <w:rPr>
          <w:rFonts w:hint="eastAsia" w:ascii="仿宋" w:hAnsi="仿宋" w:eastAsia="仿宋" w:cs="仿宋"/>
          <w:kern w:val="0"/>
          <w:sz w:val="24"/>
        </w:rPr>
      </w:pPr>
    </w:p>
    <w:p w14:paraId="56F293D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C181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FD0B4E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02CD6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7B7402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7D33DD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7E59AC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4CAA3B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592012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7A6C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4E2158">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10B9A9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A63A5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F3AB0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A2D63B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B66F493">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1BE17F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F598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16CF9F">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F8B5BF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74223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DF3EB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A0668E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082ED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296EE7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97A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BE3E1F">
            <w:pPr>
              <w:widowControl/>
              <w:jc w:val="left"/>
              <w:rPr>
                <w:rFonts w:hint="eastAsia" w:ascii="仿宋" w:hAnsi="仿宋" w:eastAsia="仿宋" w:cs="仿宋"/>
                <w:kern w:val="0"/>
                <w:sz w:val="24"/>
              </w:rPr>
            </w:pPr>
          </w:p>
        </w:tc>
        <w:tc>
          <w:tcPr>
            <w:tcW w:w="1560" w:type="dxa"/>
            <w:vAlign w:val="center"/>
          </w:tcPr>
          <w:p w14:paraId="18A7009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8394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645CD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A07946">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7F7B48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F375EA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A8A0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376121">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90B5FB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D050A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3A5819">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90B19D6">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A1FCA1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DBC3BD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B689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75B378">
            <w:pPr>
              <w:widowControl/>
              <w:jc w:val="left"/>
              <w:rPr>
                <w:rFonts w:hint="eastAsia" w:ascii="仿宋" w:hAnsi="仿宋" w:eastAsia="仿宋" w:cs="仿宋"/>
                <w:kern w:val="0"/>
                <w:sz w:val="24"/>
              </w:rPr>
            </w:pPr>
          </w:p>
        </w:tc>
        <w:tc>
          <w:tcPr>
            <w:tcW w:w="1560" w:type="dxa"/>
            <w:vAlign w:val="center"/>
          </w:tcPr>
          <w:p w14:paraId="17FAEEB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EF0C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25B70A">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087B57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6297E25">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5E3CEAE">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65533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7D717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D05991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5C3E2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77858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8317B9D">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F2AF967">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94B78D1">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0BDF6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6ACFC7">
            <w:pPr>
              <w:widowControl/>
              <w:jc w:val="left"/>
              <w:rPr>
                <w:rFonts w:hint="eastAsia" w:ascii="仿宋" w:hAnsi="仿宋" w:eastAsia="仿宋" w:cs="仿宋"/>
                <w:kern w:val="0"/>
                <w:sz w:val="24"/>
              </w:rPr>
            </w:pPr>
          </w:p>
        </w:tc>
        <w:tc>
          <w:tcPr>
            <w:tcW w:w="1560" w:type="dxa"/>
            <w:vAlign w:val="center"/>
          </w:tcPr>
          <w:p w14:paraId="71E4CA0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6CD9C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1E57B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1C2205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F3F0634">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54F991F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423CE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900729">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189680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2676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16FC6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CBABF30">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B26B136">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7C5A10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D732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6CDA6F">
            <w:pPr>
              <w:widowControl/>
              <w:jc w:val="left"/>
              <w:rPr>
                <w:rFonts w:hint="eastAsia" w:ascii="仿宋" w:hAnsi="仿宋" w:eastAsia="仿宋" w:cs="仿宋"/>
                <w:kern w:val="0"/>
                <w:sz w:val="24"/>
              </w:rPr>
            </w:pPr>
          </w:p>
        </w:tc>
        <w:tc>
          <w:tcPr>
            <w:tcW w:w="1560" w:type="dxa"/>
            <w:vAlign w:val="center"/>
          </w:tcPr>
          <w:p w14:paraId="18A11D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0944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52108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8D66BB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9AF852">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8E8098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D1B1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7859F0">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4E92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39810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5F7F9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A0CFD0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834DF1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1C938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2B83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93C48F">
            <w:pPr>
              <w:widowControl/>
              <w:jc w:val="left"/>
              <w:rPr>
                <w:rFonts w:hint="eastAsia" w:ascii="仿宋" w:hAnsi="仿宋" w:eastAsia="仿宋" w:cs="仿宋"/>
                <w:kern w:val="0"/>
                <w:sz w:val="24"/>
              </w:rPr>
            </w:pPr>
          </w:p>
        </w:tc>
        <w:tc>
          <w:tcPr>
            <w:tcW w:w="1560" w:type="dxa"/>
            <w:vAlign w:val="center"/>
          </w:tcPr>
          <w:p w14:paraId="23B0190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9F076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E4929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2D8D3FE">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1F4D10E">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029DC47">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D4FE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54947C">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430EB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832B9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37986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6AA5231">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230C5C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405CA0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B454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0CFB2">
            <w:pPr>
              <w:widowControl/>
              <w:jc w:val="left"/>
              <w:rPr>
                <w:rFonts w:hint="eastAsia" w:ascii="仿宋" w:hAnsi="仿宋" w:eastAsia="仿宋" w:cs="仿宋"/>
                <w:kern w:val="0"/>
                <w:sz w:val="24"/>
              </w:rPr>
            </w:pPr>
          </w:p>
        </w:tc>
        <w:tc>
          <w:tcPr>
            <w:tcW w:w="1560" w:type="dxa"/>
            <w:vAlign w:val="center"/>
          </w:tcPr>
          <w:p w14:paraId="35EEA74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FDFA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9EBF2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D93B64B">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948B98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717F48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0761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3C44ED">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32461C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0CCF3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F7C9E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ECD004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D60340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9E8DF3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AF2B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F786E5">
            <w:pPr>
              <w:widowControl/>
              <w:jc w:val="left"/>
              <w:rPr>
                <w:rFonts w:hint="eastAsia" w:ascii="仿宋" w:hAnsi="仿宋" w:eastAsia="仿宋" w:cs="仿宋"/>
                <w:kern w:val="0"/>
                <w:sz w:val="24"/>
              </w:rPr>
            </w:pPr>
          </w:p>
        </w:tc>
        <w:tc>
          <w:tcPr>
            <w:tcW w:w="1560" w:type="dxa"/>
            <w:vAlign w:val="center"/>
          </w:tcPr>
          <w:p w14:paraId="53DBA6C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11E6A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6935F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35A853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AE43F9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A4033F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F6F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4E7ADF">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1F9D8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5C79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B243A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9E2DA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D8E6C8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EF5DD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7486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D5732">
            <w:pPr>
              <w:widowControl/>
              <w:jc w:val="left"/>
              <w:rPr>
                <w:rFonts w:hint="eastAsia" w:ascii="仿宋" w:hAnsi="仿宋" w:eastAsia="仿宋" w:cs="仿宋"/>
                <w:kern w:val="0"/>
                <w:sz w:val="24"/>
              </w:rPr>
            </w:pPr>
          </w:p>
        </w:tc>
        <w:tc>
          <w:tcPr>
            <w:tcW w:w="1560" w:type="dxa"/>
            <w:vAlign w:val="center"/>
          </w:tcPr>
          <w:p w14:paraId="7918E2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005A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26946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C6261F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F7520C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DDD6DA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E7E9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7BCADD">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BCFAB9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54F97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A4B6F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ED3E27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F1DF00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FDFEFB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76F1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3DF9E1">
            <w:pPr>
              <w:widowControl/>
              <w:jc w:val="left"/>
              <w:rPr>
                <w:rFonts w:hint="eastAsia" w:ascii="仿宋" w:hAnsi="仿宋" w:eastAsia="仿宋" w:cs="仿宋"/>
                <w:kern w:val="0"/>
                <w:sz w:val="24"/>
              </w:rPr>
            </w:pPr>
          </w:p>
        </w:tc>
        <w:tc>
          <w:tcPr>
            <w:tcW w:w="1560" w:type="dxa"/>
            <w:vAlign w:val="center"/>
          </w:tcPr>
          <w:p w14:paraId="5DA278E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53D9E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3158E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3C16C50">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E52731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16D36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14D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E75132">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208C79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8957F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259AA9">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05CF604">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D120CF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277D8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4FD5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D1ADC3">
            <w:pPr>
              <w:widowControl/>
              <w:jc w:val="left"/>
              <w:rPr>
                <w:rFonts w:hint="eastAsia" w:ascii="仿宋" w:hAnsi="仿宋" w:eastAsia="仿宋" w:cs="仿宋"/>
                <w:kern w:val="0"/>
                <w:sz w:val="24"/>
              </w:rPr>
            </w:pPr>
          </w:p>
        </w:tc>
        <w:tc>
          <w:tcPr>
            <w:tcW w:w="1560" w:type="dxa"/>
            <w:vAlign w:val="center"/>
          </w:tcPr>
          <w:p w14:paraId="417A17B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88721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8B76E9">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2C620E2">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3534B4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07813D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DA35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C7F615">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CF0508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00BCA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73484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F4A5BB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7AC40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59A67A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F6B9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5F552F">
            <w:pPr>
              <w:widowControl/>
              <w:jc w:val="left"/>
              <w:rPr>
                <w:rFonts w:hint="eastAsia" w:ascii="仿宋" w:hAnsi="仿宋" w:eastAsia="仿宋" w:cs="仿宋"/>
                <w:kern w:val="0"/>
                <w:sz w:val="24"/>
              </w:rPr>
            </w:pPr>
          </w:p>
        </w:tc>
        <w:tc>
          <w:tcPr>
            <w:tcW w:w="1560" w:type="dxa"/>
            <w:vAlign w:val="center"/>
          </w:tcPr>
          <w:p w14:paraId="5F85525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43670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78AF4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CA094CE">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4B3CE56">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8A39C48">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47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C7E3D0">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C9A784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B87EF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9DCF93">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425CF0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C93395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C427E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6B15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70A2">
            <w:pPr>
              <w:widowControl/>
              <w:jc w:val="left"/>
              <w:rPr>
                <w:rFonts w:hint="eastAsia" w:ascii="仿宋" w:hAnsi="仿宋" w:eastAsia="仿宋" w:cs="仿宋"/>
                <w:kern w:val="0"/>
                <w:sz w:val="24"/>
              </w:rPr>
            </w:pPr>
          </w:p>
        </w:tc>
        <w:tc>
          <w:tcPr>
            <w:tcW w:w="1560" w:type="dxa"/>
            <w:vAlign w:val="center"/>
          </w:tcPr>
          <w:p w14:paraId="6443A03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C08586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F491D1">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45B1226">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925640A">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FD85C37">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6D02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EFC50">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F54C69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72B05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F56A1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CB6A13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AAECAD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8799581">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2175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4E791">
            <w:pPr>
              <w:widowControl/>
              <w:jc w:val="left"/>
              <w:rPr>
                <w:rFonts w:hint="eastAsia" w:ascii="仿宋" w:hAnsi="仿宋" w:eastAsia="仿宋" w:cs="仿宋"/>
                <w:kern w:val="0"/>
                <w:sz w:val="24"/>
              </w:rPr>
            </w:pPr>
          </w:p>
        </w:tc>
        <w:tc>
          <w:tcPr>
            <w:tcW w:w="1560" w:type="dxa"/>
            <w:vAlign w:val="center"/>
          </w:tcPr>
          <w:p w14:paraId="78660F8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3F10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65ADB4">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8901E4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CD6B897">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CF6E0FD">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0E230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990EBF">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7CABC3B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6B433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DCEBB9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E3D10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F20749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5352E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7F60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9B079A">
            <w:pPr>
              <w:widowControl/>
              <w:jc w:val="left"/>
              <w:rPr>
                <w:rFonts w:hint="eastAsia" w:ascii="仿宋" w:hAnsi="仿宋" w:eastAsia="仿宋" w:cs="仿宋"/>
                <w:kern w:val="0"/>
                <w:sz w:val="24"/>
              </w:rPr>
            </w:pPr>
          </w:p>
        </w:tc>
        <w:tc>
          <w:tcPr>
            <w:tcW w:w="1560" w:type="dxa"/>
            <w:vAlign w:val="center"/>
          </w:tcPr>
          <w:p w14:paraId="1FD21E62">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67F9ED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83B63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061CBB9">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88CE2FA">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95B3F65">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E544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9BDA72">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40A122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8EF4A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BFB63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DF1037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524DFB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0220A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31585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2D35C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FE5D8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8A351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F76A42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D13F1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38EB7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2563104">
      <w:pPr>
        <w:widowControl/>
        <w:jc w:val="left"/>
        <w:rPr>
          <w:rFonts w:hint="eastAsia" w:ascii="仿宋" w:hAnsi="仿宋" w:eastAsia="仿宋" w:cs="仿宋"/>
          <w:kern w:val="0"/>
          <w:sz w:val="24"/>
        </w:rPr>
      </w:pPr>
    </w:p>
    <w:p w14:paraId="2B5C205B">
      <w:pPr>
        <w:widowControl/>
        <w:jc w:val="left"/>
        <w:rPr>
          <w:rFonts w:hint="eastAsia" w:ascii="仿宋" w:hAnsi="仿宋" w:eastAsia="仿宋" w:cs="仿宋"/>
          <w:kern w:val="0"/>
          <w:sz w:val="24"/>
        </w:rPr>
      </w:pPr>
    </w:p>
    <w:p w14:paraId="3E49812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37A67A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69A86AD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538711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8992C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08B149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FAFF1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6EB8512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E13F6F7">
      <w:pPr>
        <w:widowControl/>
        <w:jc w:val="left"/>
        <w:rPr>
          <w:rFonts w:hint="eastAsia" w:ascii="仿宋" w:hAnsi="仿宋" w:eastAsia="仿宋" w:cs="仿宋"/>
          <w:kern w:val="0"/>
          <w:sz w:val="18"/>
          <w:szCs w:val="18"/>
        </w:rPr>
      </w:pPr>
    </w:p>
    <w:p w14:paraId="43A33FB0">
      <w:pPr>
        <w:widowControl/>
        <w:jc w:val="left"/>
        <w:rPr>
          <w:rFonts w:hint="eastAsia" w:ascii="仿宋" w:hAnsi="仿宋" w:eastAsia="仿宋" w:cs="仿宋"/>
          <w:kern w:val="0"/>
          <w:sz w:val="18"/>
          <w:szCs w:val="18"/>
        </w:rPr>
      </w:pPr>
    </w:p>
    <w:p w14:paraId="2598C944">
      <w:pPr>
        <w:widowControl/>
        <w:jc w:val="left"/>
        <w:rPr>
          <w:rFonts w:hint="eastAsia" w:ascii="仿宋" w:hAnsi="仿宋" w:eastAsia="仿宋" w:cs="仿宋"/>
          <w:kern w:val="0"/>
          <w:sz w:val="18"/>
          <w:szCs w:val="18"/>
        </w:rPr>
      </w:pPr>
    </w:p>
    <w:p w14:paraId="6BE5541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3B3A18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0129C6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D3786E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2EF9B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35C62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191194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379291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CA7B4A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6055B9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8FA6F4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32CA6F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50F478D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10600E6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FDB4B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F26C4D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F8565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48F520A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D76D2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F8A6C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3DE88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E6B5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C0929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39F435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30E5A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2366B1F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03E21C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12B9C9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C1D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AC1519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B7E77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9148AB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8AC46F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F318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A023C7">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FC0BC39">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A7B295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8CEA4C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7153F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68C8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C591E">
            <w:pPr>
              <w:widowControl/>
              <w:jc w:val="left"/>
              <w:rPr>
                <w:rFonts w:hint="eastAsia" w:ascii="仿宋" w:hAnsi="仿宋" w:eastAsia="仿宋" w:cs="仿宋"/>
                <w:kern w:val="0"/>
                <w:sz w:val="24"/>
              </w:rPr>
            </w:pPr>
          </w:p>
        </w:tc>
        <w:tc>
          <w:tcPr>
            <w:tcW w:w="1025" w:type="dxa"/>
            <w:vMerge w:val="continue"/>
            <w:vAlign w:val="center"/>
          </w:tcPr>
          <w:p w14:paraId="04DE948A">
            <w:pPr>
              <w:widowControl/>
              <w:jc w:val="left"/>
              <w:rPr>
                <w:rFonts w:hint="eastAsia" w:ascii="仿宋" w:hAnsi="仿宋" w:eastAsia="仿宋" w:cs="仿宋"/>
                <w:kern w:val="0"/>
                <w:sz w:val="24"/>
              </w:rPr>
            </w:pPr>
          </w:p>
        </w:tc>
        <w:tc>
          <w:tcPr>
            <w:tcW w:w="2836" w:type="dxa"/>
            <w:vMerge w:val="continue"/>
            <w:vAlign w:val="center"/>
          </w:tcPr>
          <w:p w14:paraId="14FF3917">
            <w:pPr>
              <w:widowControl/>
              <w:jc w:val="left"/>
              <w:rPr>
                <w:rFonts w:hint="eastAsia" w:ascii="仿宋" w:hAnsi="仿宋" w:eastAsia="仿宋" w:cs="仿宋"/>
                <w:kern w:val="0"/>
                <w:sz w:val="24"/>
              </w:rPr>
            </w:pPr>
          </w:p>
        </w:tc>
        <w:tc>
          <w:tcPr>
            <w:tcW w:w="606" w:type="dxa"/>
            <w:vAlign w:val="center"/>
          </w:tcPr>
          <w:p w14:paraId="7A93080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03FCB12">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9480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D2D63">
            <w:pPr>
              <w:widowControl/>
              <w:jc w:val="left"/>
              <w:rPr>
                <w:rFonts w:hint="eastAsia" w:ascii="仿宋" w:hAnsi="仿宋" w:eastAsia="仿宋" w:cs="仿宋"/>
                <w:kern w:val="0"/>
                <w:sz w:val="24"/>
              </w:rPr>
            </w:pPr>
          </w:p>
        </w:tc>
        <w:tc>
          <w:tcPr>
            <w:tcW w:w="1025" w:type="dxa"/>
            <w:vMerge w:val="continue"/>
            <w:vAlign w:val="center"/>
          </w:tcPr>
          <w:p w14:paraId="56D2B8BC">
            <w:pPr>
              <w:widowControl/>
              <w:jc w:val="left"/>
              <w:rPr>
                <w:rFonts w:hint="eastAsia" w:ascii="仿宋" w:hAnsi="仿宋" w:eastAsia="仿宋" w:cs="仿宋"/>
                <w:kern w:val="0"/>
                <w:sz w:val="24"/>
              </w:rPr>
            </w:pPr>
          </w:p>
        </w:tc>
        <w:tc>
          <w:tcPr>
            <w:tcW w:w="2836" w:type="dxa"/>
            <w:vMerge w:val="continue"/>
            <w:vAlign w:val="center"/>
          </w:tcPr>
          <w:p w14:paraId="506835A8">
            <w:pPr>
              <w:widowControl/>
              <w:jc w:val="left"/>
              <w:rPr>
                <w:rFonts w:hint="eastAsia" w:ascii="仿宋" w:hAnsi="仿宋" w:eastAsia="仿宋" w:cs="仿宋"/>
                <w:kern w:val="0"/>
                <w:sz w:val="24"/>
              </w:rPr>
            </w:pPr>
          </w:p>
        </w:tc>
        <w:tc>
          <w:tcPr>
            <w:tcW w:w="606" w:type="dxa"/>
            <w:vAlign w:val="center"/>
          </w:tcPr>
          <w:p w14:paraId="4D45EF0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91A98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B96A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A3DF58">
            <w:pPr>
              <w:widowControl/>
              <w:jc w:val="left"/>
              <w:rPr>
                <w:rFonts w:hint="eastAsia" w:ascii="仿宋" w:hAnsi="仿宋" w:eastAsia="仿宋" w:cs="仿宋"/>
                <w:kern w:val="0"/>
                <w:sz w:val="24"/>
              </w:rPr>
            </w:pPr>
          </w:p>
        </w:tc>
        <w:tc>
          <w:tcPr>
            <w:tcW w:w="1025" w:type="dxa"/>
            <w:vMerge w:val="restart"/>
            <w:vAlign w:val="center"/>
          </w:tcPr>
          <w:p w14:paraId="2E567AAC">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15FF1B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81E37E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AB725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31F9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FA0FA">
            <w:pPr>
              <w:widowControl/>
              <w:jc w:val="left"/>
              <w:rPr>
                <w:rFonts w:hint="eastAsia" w:ascii="仿宋" w:hAnsi="仿宋" w:eastAsia="仿宋" w:cs="仿宋"/>
                <w:kern w:val="0"/>
                <w:sz w:val="24"/>
              </w:rPr>
            </w:pPr>
          </w:p>
        </w:tc>
        <w:tc>
          <w:tcPr>
            <w:tcW w:w="1025" w:type="dxa"/>
            <w:vMerge w:val="continue"/>
            <w:vAlign w:val="center"/>
          </w:tcPr>
          <w:p w14:paraId="73CC1F0E">
            <w:pPr>
              <w:widowControl/>
              <w:jc w:val="left"/>
              <w:rPr>
                <w:rFonts w:hint="eastAsia" w:ascii="仿宋" w:hAnsi="仿宋" w:eastAsia="仿宋" w:cs="仿宋"/>
                <w:kern w:val="0"/>
                <w:sz w:val="24"/>
              </w:rPr>
            </w:pPr>
          </w:p>
        </w:tc>
        <w:tc>
          <w:tcPr>
            <w:tcW w:w="2836" w:type="dxa"/>
            <w:vMerge w:val="continue"/>
            <w:vAlign w:val="center"/>
          </w:tcPr>
          <w:p w14:paraId="79020900">
            <w:pPr>
              <w:widowControl/>
              <w:jc w:val="left"/>
              <w:rPr>
                <w:rFonts w:hint="eastAsia" w:ascii="仿宋" w:hAnsi="仿宋" w:eastAsia="仿宋" w:cs="仿宋"/>
                <w:kern w:val="0"/>
                <w:sz w:val="24"/>
              </w:rPr>
            </w:pPr>
          </w:p>
        </w:tc>
        <w:tc>
          <w:tcPr>
            <w:tcW w:w="606" w:type="dxa"/>
            <w:vAlign w:val="center"/>
          </w:tcPr>
          <w:p w14:paraId="1F8740A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C12630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DC42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F4CA6B">
            <w:pPr>
              <w:widowControl/>
              <w:jc w:val="left"/>
              <w:rPr>
                <w:rFonts w:hint="eastAsia" w:ascii="仿宋" w:hAnsi="仿宋" w:eastAsia="仿宋" w:cs="仿宋"/>
                <w:kern w:val="0"/>
                <w:sz w:val="24"/>
              </w:rPr>
            </w:pPr>
          </w:p>
        </w:tc>
        <w:tc>
          <w:tcPr>
            <w:tcW w:w="1025" w:type="dxa"/>
            <w:vMerge w:val="continue"/>
            <w:vAlign w:val="center"/>
          </w:tcPr>
          <w:p w14:paraId="1AF5B7EC">
            <w:pPr>
              <w:widowControl/>
              <w:jc w:val="left"/>
              <w:rPr>
                <w:rFonts w:hint="eastAsia" w:ascii="仿宋" w:hAnsi="仿宋" w:eastAsia="仿宋" w:cs="仿宋"/>
                <w:kern w:val="0"/>
                <w:sz w:val="24"/>
              </w:rPr>
            </w:pPr>
          </w:p>
        </w:tc>
        <w:tc>
          <w:tcPr>
            <w:tcW w:w="2836" w:type="dxa"/>
            <w:vMerge w:val="continue"/>
            <w:vAlign w:val="center"/>
          </w:tcPr>
          <w:p w14:paraId="19A7D5E1">
            <w:pPr>
              <w:widowControl/>
              <w:jc w:val="left"/>
              <w:rPr>
                <w:rFonts w:hint="eastAsia" w:ascii="仿宋" w:hAnsi="仿宋" w:eastAsia="仿宋" w:cs="仿宋"/>
                <w:kern w:val="0"/>
                <w:sz w:val="24"/>
              </w:rPr>
            </w:pPr>
          </w:p>
        </w:tc>
        <w:tc>
          <w:tcPr>
            <w:tcW w:w="606" w:type="dxa"/>
            <w:vAlign w:val="center"/>
          </w:tcPr>
          <w:p w14:paraId="74D2C0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7778D3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E1D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71EA18">
            <w:pPr>
              <w:widowControl/>
              <w:jc w:val="left"/>
              <w:rPr>
                <w:rFonts w:hint="eastAsia" w:ascii="仿宋" w:hAnsi="仿宋" w:eastAsia="仿宋" w:cs="仿宋"/>
                <w:kern w:val="0"/>
                <w:sz w:val="24"/>
              </w:rPr>
            </w:pPr>
          </w:p>
        </w:tc>
        <w:tc>
          <w:tcPr>
            <w:tcW w:w="1025" w:type="dxa"/>
            <w:vMerge w:val="continue"/>
            <w:vAlign w:val="center"/>
          </w:tcPr>
          <w:p w14:paraId="7A87C719">
            <w:pPr>
              <w:widowControl/>
              <w:jc w:val="left"/>
              <w:rPr>
                <w:rFonts w:hint="eastAsia" w:ascii="仿宋" w:hAnsi="仿宋" w:eastAsia="仿宋" w:cs="仿宋"/>
                <w:kern w:val="0"/>
                <w:sz w:val="24"/>
              </w:rPr>
            </w:pPr>
          </w:p>
        </w:tc>
        <w:tc>
          <w:tcPr>
            <w:tcW w:w="2836" w:type="dxa"/>
            <w:vMerge w:val="restart"/>
            <w:vAlign w:val="center"/>
          </w:tcPr>
          <w:p w14:paraId="4BB05303">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F687DC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F92C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83A2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405C39">
            <w:pPr>
              <w:widowControl/>
              <w:jc w:val="left"/>
              <w:rPr>
                <w:rFonts w:hint="eastAsia" w:ascii="仿宋" w:hAnsi="仿宋" w:eastAsia="仿宋" w:cs="仿宋"/>
                <w:kern w:val="0"/>
                <w:sz w:val="24"/>
              </w:rPr>
            </w:pPr>
          </w:p>
        </w:tc>
        <w:tc>
          <w:tcPr>
            <w:tcW w:w="1025" w:type="dxa"/>
            <w:vMerge w:val="continue"/>
            <w:vAlign w:val="center"/>
          </w:tcPr>
          <w:p w14:paraId="1D6A4F10">
            <w:pPr>
              <w:widowControl/>
              <w:jc w:val="left"/>
              <w:rPr>
                <w:rFonts w:hint="eastAsia" w:ascii="仿宋" w:hAnsi="仿宋" w:eastAsia="仿宋" w:cs="仿宋"/>
                <w:kern w:val="0"/>
                <w:sz w:val="24"/>
              </w:rPr>
            </w:pPr>
          </w:p>
        </w:tc>
        <w:tc>
          <w:tcPr>
            <w:tcW w:w="2836" w:type="dxa"/>
            <w:vMerge w:val="continue"/>
            <w:vAlign w:val="center"/>
          </w:tcPr>
          <w:p w14:paraId="1C26C689">
            <w:pPr>
              <w:widowControl/>
              <w:jc w:val="left"/>
              <w:rPr>
                <w:rFonts w:hint="eastAsia" w:ascii="仿宋" w:hAnsi="仿宋" w:eastAsia="仿宋" w:cs="仿宋"/>
                <w:kern w:val="0"/>
                <w:sz w:val="24"/>
              </w:rPr>
            </w:pPr>
          </w:p>
        </w:tc>
        <w:tc>
          <w:tcPr>
            <w:tcW w:w="606" w:type="dxa"/>
            <w:vAlign w:val="center"/>
          </w:tcPr>
          <w:p w14:paraId="6352F1B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10CFF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865E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320A4">
            <w:pPr>
              <w:widowControl/>
              <w:jc w:val="left"/>
              <w:rPr>
                <w:rFonts w:hint="eastAsia" w:ascii="仿宋" w:hAnsi="仿宋" w:eastAsia="仿宋" w:cs="仿宋"/>
                <w:kern w:val="0"/>
                <w:sz w:val="24"/>
              </w:rPr>
            </w:pPr>
          </w:p>
        </w:tc>
        <w:tc>
          <w:tcPr>
            <w:tcW w:w="1025" w:type="dxa"/>
            <w:vMerge w:val="continue"/>
            <w:vAlign w:val="center"/>
          </w:tcPr>
          <w:p w14:paraId="6D6C0F36">
            <w:pPr>
              <w:widowControl/>
              <w:jc w:val="left"/>
              <w:rPr>
                <w:rFonts w:hint="eastAsia" w:ascii="仿宋" w:hAnsi="仿宋" w:eastAsia="仿宋" w:cs="仿宋"/>
                <w:kern w:val="0"/>
                <w:sz w:val="24"/>
              </w:rPr>
            </w:pPr>
          </w:p>
        </w:tc>
        <w:tc>
          <w:tcPr>
            <w:tcW w:w="2836" w:type="dxa"/>
            <w:vMerge w:val="continue"/>
            <w:vAlign w:val="center"/>
          </w:tcPr>
          <w:p w14:paraId="08BDFA76">
            <w:pPr>
              <w:widowControl/>
              <w:jc w:val="left"/>
              <w:rPr>
                <w:rFonts w:hint="eastAsia" w:ascii="仿宋" w:hAnsi="仿宋" w:eastAsia="仿宋" w:cs="仿宋"/>
                <w:kern w:val="0"/>
                <w:sz w:val="24"/>
              </w:rPr>
            </w:pPr>
          </w:p>
        </w:tc>
        <w:tc>
          <w:tcPr>
            <w:tcW w:w="606" w:type="dxa"/>
            <w:vAlign w:val="center"/>
          </w:tcPr>
          <w:p w14:paraId="76727C8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FA1F7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FB6E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F0224A">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D12D86D">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75F3A9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6A230D">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62AEB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86105D">
            <w:pPr>
              <w:widowControl/>
              <w:jc w:val="left"/>
              <w:rPr>
                <w:rFonts w:hint="eastAsia" w:ascii="仿宋" w:hAnsi="仿宋" w:eastAsia="仿宋" w:cs="仿宋"/>
                <w:kern w:val="0"/>
                <w:sz w:val="24"/>
              </w:rPr>
            </w:pPr>
          </w:p>
        </w:tc>
        <w:tc>
          <w:tcPr>
            <w:tcW w:w="2836" w:type="dxa"/>
            <w:vMerge w:val="continue"/>
            <w:vAlign w:val="center"/>
          </w:tcPr>
          <w:p w14:paraId="61409CAF">
            <w:pPr>
              <w:widowControl/>
              <w:jc w:val="left"/>
              <w:rPr>
                <w:rFonts w:hint="eastAsia" w:ascii="仿宋" w:hAnsi="仿宋" w:eastAsia="仿宋" w:cs="仿宋"/>
                <w:kern w:val="0"/>
                <w:sz w:val="24"/>
              </w:rPr>
            </w:pPr>
          </w:p>
        </w:tc>
        <w:tc>
          <w:tcPr>
            <w:tcW w:w="606" w:type="dxa"/>
            <w:vAlign w:val="center"/>
          </w:tcPr>
          <w:p w14:paraId="136DF5F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76748C">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486D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C55AD8">
            <w:pPr>
              <w:widowControl/>
              <w:jc w:val="left"/>
              <w:rPr>
                <w:rFonts w:hint="eastAsia" w:ascii="仿宋" w:hAnsi="仿宋" w:eastAsia="仿宋" w:cs="仿宋"/>
                <w:kern w:val="0"/>
                <w:sz w:val="24"/>
              </w:rPr>
            </w:pPr>
          </w:p>
        </w:tc>
        <w:tc>
          <w:tcPr>
            <w:tcW w:w="2836" w:type="dxa"/>
            <w:vMerge w:val="continue"/>
            <w:vAlign w:val="center"/>
          </w:tcPr>
          <w:p w14:paraId="2DE4BD45">
            <w:pPr>
              <w:widowControl/>
              <w:jc w:val="left"/>
              <w:rPr>
                <w:rFonts w:hint="eastAsia" w:ascii="仿宋" w:hAnsi="仿宋" w:eastAsia="仿宋" w:cs="仿宋"/>
                <w:kern w:val="0"/>
                <w:sz w:val="24"/>
              </w:rPr>
            </w:pPr>
          </w:p>
        </w:tc>
        <w:tc>
          <w:tcPr>
            <w:tcW w:w="606" w:type="dxa"/>
            <w:vAlign w:val="center"/>
          </w:tcPr>
          <w:p w14:paraId="602F95C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F2DD9E9">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523B7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6F6B48">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5C235F0">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297333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38F9A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1F55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641F11">
            <w:pPr>
              <w:widowControl/>
              <w:jc w:val="left"/>
              <w:rPr>
                <w:rFonts w:hint="eastAsia" w:ascii="仿宋" w:hAnsi="仿宋" w:eastAsia="仿宋" w:cs="仿宋"/>
                <w:kern w:val="0"/>
                <w:sz w:val="24"/>
              </w:rPr>
            </w:pPr>
          </w:p>
        </w:tc>
        <w:tc>
          <w:tcPr>
            <w:tcW w:w="2836" w:type="dxa"/>
            <w:vMerge w:val="continue"/>
            <w:vAlign w:val="center"/>
          </w:tcPr>
          <w:p w14:paraId="1F50E30B">
            <w:pPr>
              <w:widowControl/>
              <w:jc w:val="left"/>
              <w:rPr>
                <w:rFonts w:hint="eastAsia" w:ascii="仿宋" w:hAnsi="仿宋" w:eastAsia="仿宋" w:cs="仿宋"/>
                <w:kern w:val="0"/>
                <w:sz w:val="24"/>
              </w:rPr>
            </w:pPr>
          </w:p>
        </w:tc>
        <w:tc>
          <w:tcPr>
            <w:tcW w:w="606" w:type="dxa"/>
            <w:vAlign w:val="center"/>
          </w:tcPr>
          <w:p w14:paraId="27CB089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132AB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FBB4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A6833B">
            <w:pPr>
              <w:widowControl/>
              <w:jc w:val="left"/>
              <w:rPr>
                <w:rFonts w:hint="eastAsia" w:ascii="仿宋" w:hAnsi="仿宋" w:eastAsia="仿宋" w:cs="仿宋"/>
                <w:kern w:val="0"/>
                <w:sz w:val="24"/>
              </w:rPr>
            </w:pPr>
          </w:p>
        </w:tc>
        <w:tc>
          <w:tcPr>
            <w:tcW w:w="2836" w:type="dxa"/>
            <w:vMerge w:val="continue"/>
            <w:vAlign w:val="center"/>
          </w:tcPr>
          <w:p w14:paraId="5C9ED702">
            <w:pPr>
              <w:widowControl/>
              <w:jc w:val="left"/>
              <w:rPr>
                <w:rFonts w:hint="eastAsia" w:ascii="仿宋" w:hAnsi="仿宋" w:eastAsia="仿宋" w:cs="仿宋"/>
                <w:kern w:val="0"/>
                <w:sz w:val="24"/>
              </w:rPr>
            </w:pPr>
          </w:p>
        </w:tc>
        <w:tc>
          <w:tcPr>
            <w:tcW w:w="606" w:type="dxa"/>
            <w:vAlign w:val="center"/>
          </w:tcPr>
          <w:p w14:paraId="273AFDE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891CF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1A29E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30D9CA">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FFF4A8A">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2487DD7">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EEEC9B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A492B4">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218A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D0EA6D">
            <w:pPr>
              <w:widowControl/>
              <w:jc w:val="left"/>
              <w:rPr>
                <w:rFonts w:hint="eastAsia" w:ascii="仿宋" w:hAnsi="仿宋" w:eastAsia="仿宋" w:cs="仿宋"/>
                <w:kern w:val="0"/>
                <w:sz w:val="24"/>
              </w:rPr>
            </w:pPr>
          </w:p>
        </w:tc>
        <w:tc>
          <w:tcPr>
            <w:tcW w:w="1025" w:type="dxa"/>
            <w:vMerge w:val="continue"/>
            <w:vAlign w:val="center"/>
          </w:tcPr>
          <w:p w14:paraId="774E5233">
            <w:pPr>
              <w:widowControl/>
              <w:jc w:val="left"/>
              <w:rPr>
                <w:rFonts w:hint="eastAsia" w:ascii="仿宋" w:hAnsi="仿宋" w:eastAsia="仿宋" w:cs="仿宋"/>
                <w:kern w:val="0"/>
                <w:sz w:val="24"/>
              </w:rPr>
            </w:pPr>
          </w:p>
        </w:tc>
        <w:tc>
          <w:tcPr>
            <w:tcW w:w="2836" w:type="dxa"/>
            <w:vMerge w:val="continue"/>
            <w:vAlign w:val="center"/>
          </w:tcPr>
          <w:p w14:paraId="199A4191">
            <w:pPr>
              <w:widowControl/>
              <w:jc w:val="left"/>
              <w:rPr>
                <w:rFonts w:hint="eastAsia" w:ascii="仿宋" w:hAnsi="仿宋" w:eastAsia="仿宋" w:cs="仿宋"/>
                <w:kern w:val="0"/>
                <w:sz w:val="24"/>
              </w:rPr>
            </w:pPr>
          </w:p>
        </w:tc>
        <w:tc>
          <w:tcPr>
            <w:tcW w:w="606" w:type="dxa"/>
            <w:vAlign w:val="center"/>
          </w:tcPr>
          <w:p w14:paraId="3840A71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2F63C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A161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776CBC">
            <w:pPr>
              <w:widowControl/>
              <w:jc w:val="left"/>
              <w:rPr>
                <w:rFonts w:hint="eastAsia" w:ascii="仿宋" w:hAnsi="仿宋" w:eastAsia="仿宋" w:cs="仿宋"/>
                <w:kern w:val="0"/>
                <w:sz w:val="24"/>
              </w:rPr>
            </w:pPr>
          </w:p>
        </w:tc>
        <w:tc>
          <w:tcPr>
            <w:tcW w:w="1025" w:type="dxa"/>
            <w:vMerge w:val="continue"/>
            <w:vAlign w:val="center"/>
          </w:tcPr>
          <w:p w14:paraId="7CAE864F">
            <w:pPr>
              <w:widowControl/>
              <w:jc w:val="left"/>
              <w:rPr>
                <w:rFonts w:hint="eastAsia" w:ascii="仿宋" w:hAnsi="仿宋" w:eastAsia="仿宋" w:cs="仿宋"/>
                <w:kern w:val="0"/>
                <w:sz w:val="24"/>
              </w:rPr>
            </w:pPr>
          </w:p>
        </w:tc>
        <w:tc>
          <w:tcPr>
            <w:tcW w:w="2836" w:type="dxa"/>
            <w:vMerge w:val="continue"/>
            <w:vAlign w:val="center"/>
          </w:tcPr>
          <w:p w14:paraId="159103F8">
            <w:pPr>
              <w:widowControl/>
              <w:jc w:val="left"/>
              <w:rPr>
                <w:rFonts w:hint="eastAsia" w:ascii="仿宋" w:hAnsi="仿宋" w:eastAsia="仿宋" w:cs="仿宋"/>
                <w:kern w:val="0"/>
                <w:sz w:val="24"/>
              </w:rPr>
            </w:pPr>
          </w:p>
        </w:tc>
        <w:tc>
          <w:tcPr>
            <w:tcW w:w="606" w:type="dxa"/>
            <w:vAlign w:val="center"/>
          </w:tcPr>
          <w:p w14:paraId="0C69097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D93AE3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38E1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E78A60">
            <w:pPr>
              <w:widowControl/>
              <w:jc w:val="left"/>
              <w:rPr>
                <w:rFonts w:hint="eastAsia" w:ascii="仿宋" w:hAnsi="仿宋" w:eastAsia="仿宋" w:cs="仿宋"/>
                <w:kern w:val="0"/>
                <w:sz w:val="24"/>
              </w:rPr>
            </w:pPr>
          </w:p>
        </w:tc>
        <w:tc>
          <w:tcPr>
            <w:tcW w:w="1025" w:type="dxa"/>
            <w:vMerge w:val="restart"/>
            <w:vAlign w:val="center"/>
          </w:tcPr>
          <w:p w14:paraId="0A82E7B8">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FC8B5C8">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1D84F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315D7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3DE3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EAF8A0">
            <w:pPr>
              <w:widowControl/>
              <w:jc w:val="left"/>
              <w:rPr>
                <w:rFonts w:hint="eastAsia" w:ascii="仿宋" w:hAnsi="仿宋" w:eastAsia="仿宋" w:cs="仿宋"/>
                <w:kern w:val="0"/>
                <w:sz w:val="24"/>
              </w:rPr>
            </w:pPr>
          </w:p>
        </w:tc>
        <w:tc>
          <w:tcPr>
            <w:tcW w:w="1025" w:type="dxa"/>
            <w:vMerge w:val="continue"/>
            <w:vAlign w:val="center"/>
          </w:tcPr>
          <w:p w14:paraId="75F66E1B">
            <w:pPr>
              <w:widowControl/>
              <w:jc w:val="left"/>
              <w:rPr>
                <w:rFonts w:hint="eastAsia" w:ascii="仿宋" w:hAnsi="仿宋" w:eastAsia="仿宋" w:cs="仿宋"/>
                <w:kern w:val="0"/>
                <w:sz w:val="24"/>
              </w:rPr>
            </w:pPr>
          </w:p>
        </w:tc>
        <w:tc>
          <w:tcPr>
            <w:tcW w:w="2836" w:type="dxa"/>
            <w:vMerge w:val="continue"/>
            <w:vAlign w:val="center"/>
          </w:tcPr>
          <w:p w14:paraId="3724981B">
            <w:pPr>
              <w:widowControl/>
              <w:jc w:val="left"/>
              <w:rPr>
                <w:rFonts w:hint="eastAsia" w:ascii="仿宋" w:hAnsi="仿宋" w:eastAsia="仿宋" w:cs="仿宋"/>
                <w:kern w:val="0"/>
                <w:sz w:val="24"/>
              </w:rPr>
            </w:pPr>
          </w:p>
        </w:tc>
        <w:tc>
          <w:tcPr>
            <w:tcW w:w="606" w:type="dxa"/>
            <w:vAlign w:val="center"/>
          </w:tcPr>
          <w:p w14:paraId="5B54964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BC33B6">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5592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410528">
            <w:pPr>
              <w:widowControl/>
              <w:jc w:val="left"/>
              <w:rPr>
                <w:rFonts w:hint="eastAsia" w:ascii="仿宋" w:hAnsi="仿宋" w:eastAsia="仿宋" w:cs="仿宋"/>
                <w:kern w:val="0"/>
                <w:sz w:val="24"/>
              </w:rPr>
            </w:pPr>
          </w:p>
        </w:tc>
        <w:tc>
          <w:tcPr>
            <w:tcW w:w="1025" w:type="dxa"/>
            <w:vMerge w:val="continue"/>
            <w:vAlign w:val="center"/>
          </w:tcPr>
          <w:p w14:paraId="4396E7BF">
            <w:pPr>
              <w:widowControl/>
              <w:jc w:val="left"/>
              <w:rPr>
                <w:rFonts w:hint="eastAsia" w:ascii="仿宋" w:hAnsi="仿宋" w:eastAsia="仿宋" w:cs="仿宋"/>
                <w:kern w:val="0"/>
                <w:sz w:val="24"/>
              </w:rPr>
            </w:pPr>
          </w:p>
        </w:tc>
        <w:tc>
          <w:tcPr>
            <w:tcW w:w="2836" w:type="dxa"/>
            <w:vMerge w:val="continue"/>
            <w:vAlign w:val="center"/>
          </w:tcPr>
          <w:p w14:paraId="5C8F5037">
            <w:pPr>
              <w:widowControl/>
              <w:jc w:val="left"/>
              <w:rPr>
                <w:rFonts w:hint="eastAsia" w:ascii="仿宋" w:hAnsi="仿宋" w:eastAsia="仿宋" w:cs="仿宋"/>
                <w:kern w:val="0"/>
                <w:sz w:val="24"/>
              </w:rPr>
            </w:pPr>
          </w:p>
        </w:tc>
        <w:tc>
          <w:tcPr>
            <w:tcW w:w="606" w:type="dxa"/>
            <w:vAlign w:val="center"/>
          </w:tcPr>
          <w:p w14:paraId="019B7DB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6E3766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0572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EE43D">
            <w:pPr>
              <w:widowControl/>
              <w:jc w:val="left"/>
              <w:rPr>
                <w:rFonts w:hint="eastAsia" w:ascii="仿宋" w:hAnsi="仿宋" w:eastAsia="仿宋" w:cs="仿宋"/>
                <w:kern w:val="0"/>
                <w:sz w:val="24"/>
              </w:rPr>
            </w:pPr>
          </w:p>
        </w:tc>
        <w:tc>
          <w:tcPr>
            <w:tcW w:w="1025" w:type="dxa"/>
            <w:vMerge w:val="restart"/>
            <w:vAlign w:val="center"/>
          </w:tcPr>
          <w:p w14:paraId="0F49F733">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37FDE25">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590CB0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37D11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69FE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DF105">
            <w:pPr>
              <w:widowControl/>
              <w:jc w:val="left"/>
              <w:rPr>
                <w:rFonts w:hint="eastAsia" w:ascii="仿宋" w:hAnsi="仿宋" w:eastAsia="仿宋" w:cs="仿宋"/>
                <w:kern w:val="0"/>
                <w:sz w:val="24"/>
              </w:rPr>
            </w:pPr>
          </w:p>
        </w:tc>
        <w:tc>
          <w:tcPr>
            <w:tcW w:w="1025" w:type="dxa"/>
            <w:vMerge w:val="continue"/>
            <w:vAlign w:val="center"/>
          </w:tcPr>
          <w:p w14:paraId="263C8DF9">
            <w:pPr>
              <w:widowControl/>
              <w:jc w:val="left"/>
              <w:rPr>
                <w:rFonts w:hint="eastAsia" w:ascii="仿宋" w:hAnsi="仿宋" w:eastAsia="仿宋" w:cs="仿宋"/>
                <w:kern w:val="0"/>
                <w:sz w:val="24"/>
              </w:rPr>
            </w:pPr>
          </w:p>
        </w:tc>
        <w:tc>
          <w:tcPr>
            <w:tcW w:w="2836" w:type="dxa"/>
            <w:vMerge w:val="continue"/>
            <w:vAlign w:val="center"/>
          </w:tcPr>
          <w:p w14:paraId="35D5C87D">
            <w:pPr>
              <w:widowControl/>
              <w:jc w:val="left"/>
              <w:rPr>
                <w:rFonts w:hint="eastAsia" w:ascii="仿宋" w:hAnsi="仿宋" w:eastAsia="仿宋" w:cs="仿宋"/>
                <w:kern w:val="0"/>
                <w:sz w:val="24"/>
              </w:rPr>
            </w:pPr>
          </w:p>
        </w:tc>
        <w:tc>
          <w:tcPr>
            <w:tcW w:w="606" w:type="dxa"/>
            <w:vAlign w:val="center"/>
          </w:tcPr>
          <w:p w14:paraId="355FD03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54792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9FD1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80D49F">
            <w:pPr>
              <w:widowControl/>
              <w:jc w:val="left"/>
              <w:rPr>
                <w:rFonts w:hint="eastAsia" w:ascii="仿宋" w:hAnsi="仿宋" w:eastAsia="仿宋" w:cs="仿宋"/>
                <w:kern w:val="0"/>
                <w:sz w:val="24"/>
              </w:rPr>
            </w:pPr>
          </w:p>
        </w:tc>
        <w:tc>
          <w:tcPr>
            <w:tcW w:w="1025" w:type="dxa"/>
            <w:vMerge w:val="continue"/>
            <w:vAlign w:val="center"/>
          </w:tcPr>
          <w:p w14:paraId="75A22732">
            <w:pPr>
              <w:widowControl/>
              <w:jc w:val="left"/>
              <w:rPr>
                <w:rFonts w:hint="eastAsia" w:ascii="仿宋" w:hAnsi="仿宋" w:eastAsia="仿宋" w:cs="仿宋"/>
                <w:kern w:val="0"/>
                <w:sz w:val="24"/>
              </w:rPr>
            </w:pPr>
          </w:p>
        </w:tc>
        <w:tc>
          <w:tcPr>
            <w:tcW w:w="2836" w:type="dxa"/>
            <w:vMerge w:val="continue"/>
            <w:vAlign w:val="center"/>
          </w:tcPr>
          <w:p w14:paraId="788EE903">
            <w:pPr>
              <w:widowControl/>
              <w:jc w:val="left"/>
              <w:rPr>
                <w:rFonts w:hint="eastAsia" w:ascii="仿宋" w:hAnsi="仿宋" w:eastAsia="仿宋" w:cs="仿宋"/>
                <w:kern w:val="0"/>
                <w:sz w:val="24"/>
              </w:rPr>
            </w:pPr>
          </w:p>
        </w:tc>
        <w:tc>
          <w:tcPr>
            <w:tcW w:w="606" w:type="dxa"/>
            <w:vAlign w:val="center"/>
          </w:tcPr>
          <w:p w14:paraId="61D6CD8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6E5D7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DAB5406">
      <w:pPr>
        <w:rPr>
          <w:rFonts w:hint="eastAsia" w:ascii="仿宋" w:hAnsi="仿宋" w:eastAsia="仿宋" w:cs="仿宋"/>
          <w:sz w:val="24"/>
        </w:rPr>
      </w:pPr>
    </w:p>
    <w:p w14:paraId="43C8033D">
      <w:pPr>
        <w:ind w:firstLine="420" w:firstLineChars="200"/>
        <w:rPr>
          <w:rFonts w:hint="eastAsia" w:ascii="仿宋" w:hAnsi="仿宋" w:eastAsia="仿宋" w:cs="仿宋"/>
        </w:rPr>
      </w:pPr>
    </w:p>
    <w:p w14:paraId="4AA822BB">
      <w:pPr>
        <w:spacing w:line="360" w:lineRule="auto"/>
        <w:ind w:right="420"/>
        <w:rPr>
          <w:rFonts w:hint="eastAsia" w:ascii="仿宋" w:hAnsi="仿宋" w:eastAsia="仿宋" w:cs="仿宋"/>
        </w:rPr>
      </w:pPr>
    </w:p>
    <w:p w14:paraId="673C990C">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20D7B">
    <w:pPr>
      <w:pStyle w:val="41"/>
      <w:framePr w:wrap="around" w:vAnchor="text" w:hAnchor="margin" w:xAlign="right" w:y="1"/>
      <w:rPr>
        <w:rStyle w:val="72"/>
      </w:rPr>
    </w:pPr>
    <w:r>
      <w:fldChar w:fldCharType="begin"/>
    </w:r>
    <w:r>
      <w:rPr>
        <w:rStyle w:val="72"/>
      </w:rPr>
      <w:instrText xml:space="preserve">PAGE  </w:instrText>
    </w:r>
    <w:r>
      <w:fldChar w:fldCharType="end"/>
    </w:r>
  </w:p>
  <w:p w14:paraId="7D08DE5A">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FB572">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D8977">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131845147"/>
                          <w:bookmarkStart w:id="167" w:name="_Toc36110187"/>
                          <w:bookmarkStart w:id="168" w:name="_Toc91899912"/>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4CD8977">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131845147"/>
                    <w:bookmarkStart w:id="167" w:name="_Toc36110187"/>
                    <w:bookmarkStart w:id="168" w:name="_Toc91899912"/>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CEF3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C403B">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604D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7604D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3125F">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62F0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462F0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23647C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1821">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E42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71FE42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01D640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BCB19">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A472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AA472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DB7405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C25AB">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2442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DD2442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BF516D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391C9">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60C25">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F560C25">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9BF36">
    <w:pPr>
      <w:pStyle w:val="41"/>
      <w:framePr w:wrap="around" w:vAnchor="text" w:hAnchor="margin" w:xAlign="right" w:y="1"/>
      <w:rPr>
        <w:rStyle w:val="72"/>
      </w:rPr>
    </w:pPr>
    <w:r>
      <w:fldChar w:fldCharType="begin"/>
    </w:r>
    <w:r>
      <w:rPr>
        <w:rStyle w:val="72"/>
      </w:rPr>
      <w:instrText xml:space="preserve">PAGE  </w:instrText>
    </w:r>
    <w:r>
      <w:fldChar w:fldCharType="end"/>
    </w:r>
  </w:p>
  <w:p w14:paraId="22FD1670">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688E7">
    <w:pPr>
      <w:pStyle w:val="42"/>
      <w:jc w:val="left"/>
      <w:rPr>
        <w:lang w:val="en-US"/>
      </w:rPr>
    </w:pPr>
    <w:r>
      <w:rPr>
        <w:rFonts w:hint="eastAsia" w:eastAsia="仿宋"/>
        <w:lang w:val="en-US" w:eastAsia="zh-CN"/>
      </w:rPr>
      <w:t>绍兴东一工程项目管理有限公司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文件编号:绍柯采[2025]856号</w:t>
    </w:r>
    <w:r>
      <w:rPr>
        <w:rFonts w:hint="eastAsia" w:ascii="仿宋" w:hAnsi="仿宋" w:eastAsia="仿宋" w:cs="仿宋"/>
        <w:lang w:val="en-US" w:eastAsia="zh-CN"/>
      </w:rPr>
      <w:t xml:space="preserve">-1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EFE8A">
    <w:pPr>
      <w:pStyle w:val="42"/>
      <w:jc w:val="left"/>
      <w:rPr>
        <w:rFonts w:hint="eastAsia" w:ascii="仿宋" w:hAnsi="仿宋" w:eastAsia="仿宋" w:cs="仿宋"/>
        <w:lang w:val="en-US"/>
      </w:rPr>
    </w:pPr>
    <w:r>
      <w:rPr>
        <w:rFonts w:hint="eastAsia" w:eastAsia="仿宋"/>
        <w:lang w:val="en-US" w:eastAsia="zh-CN"/>
      </w:rPr>
      <w:t>绍兴东一工程项目管理有限公司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绍柯采[2025]856号</w:t>
    </w:r>
    <w:r>
      <w:rPr>
        <w:rFonts w:hint="eastAsia" w:ascii="仿宋" w:hAnsi="仿宋" w:eastAsia="仿宋" w:cs="仿宋"/>
        <w:lang w:val="en-US" w:eastAsia="zh-CN"/>
      </w:rPr>
      <w:t xml:space="preserve">-1 </w:t>
    </w:r>
  </w:p>
  <w:p w14:paraId="0E414133">
    <w:pPr>
      <w:pStyle w:val="42"/>
      <w:pBdr>
        <w:bottom w:val="none" w:color="auto" w:sz="0" w:space="0"/>
      </w:pBdr>
      <w:tabs>
        <w:tab w:val="clear" w:pos="4153"/>
        <w:tab w:val="clear" w:pos="8306"/>
      </w:tabs>
      <w:jc w:val="both"/>
    </w:pPr>
  </w:p>
  <w:p w14:paraId="7D0F3BF9">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3FE7D">
    <w:pPr>
      <w:pStyle w:val="42"/>
      <w:jc w:val="left"/>
      <w:rPr>
        <w:rFonts w:hint="default" w:ascii="仿宋_GB2312" w:eastAsia="仿宋"/>
        <w:b w:val="0"/>
        <w:i/>
        <w:sz w:val="18"/>
        <w:u w:val="single"/>
        <w:lang w:val="en-US" w:eastAsia="zh-CN"/>
      </w:rPr>
    </w:pPr>
    <w:r>
      <w:rPr>
        <w:rFonts w:hint="eastAsia" w:eastAsia="仿宋"/>
        <w:lang w:val="en-US" w:eastAsia="zh-CN"/>
      </w:rPr>
      <w:t>绍兴东一工程项目管理有限公司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r>
      <w:rPr>
        <w:rFonts w:hint="eastAsia" w:ascii="仿宋" w:hAnsi="仿宋" w:eastAsia="仿宋" w:cs="仿宋"/>
      </w:rPr>
      <w:t>绍柯采[2025]856号</w:t>
    </w:r>
    <w:r>
      <w:rPr>
        <w:rFonts w:hint="eastAsia" w:ascii="仿宋" w:hAnsi="仿宋" w:eastAsia="仿宋" w:cs="仿宋"/>
        <w:lang w:val="en-US" w:eastAsia="zh-CN"/>
      </w:rPr>
      <w:t>-1</w:t>
    </w:r>
  </w:p>
  <w:p w14:paraId="66069DF4">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7D6CF">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绍兴东一工程项目管理有限公司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文件编号:绍柯采[2025]856号</w:t>
    </w:r>
    <w:r>
      <w:rPr>
        <w:rFonts w:hint="eastAsia" w:ascii="仿宋" w:hAnsi="仿宋" w:eastAsia="仿宋" w:cs="仿宋"/>
        <w:lang w:val="en-US" w:eastAsia="zh-CN"/>
      </w:rPr>
      <w:t>-1</w:t>
    </w:r>
    <w:r>
      <w:rPr>
        <w:rFonts w:hint="eastAsia" w:ascii="仿宋" w:hAnsi="仿宋" w:eastAsia="仿宋" w:cs="仿宋"/>
      </w:rPr>
      <w:t xml:space="preserve"> </w:t>
    </w:r>
    <w:r>
      <w:rPr>
        <w:rFonts w:hint="eastAsia" w:ascii="仿宋" w:hAnsi="仿宋" w:eastAsia="仿宋" w:cs="仿宋"/>
        <w:lang w:val="en-US" w:eastAsia="zh-CN"/>
      </w:rPr>
      <w:t xml:space="preserve"> </w:t>
    </w:r>
  </w:p>
  <w:p w14:paraId="48D09D1B">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1B5A6">
    <w:pPr>
      <w:pStyle w:val="42"/>
      <w:jc w:val="left"/>
      <w:rPr>
        <w:rFonts w:ascii="仿宋_GB2312" w:eastAsia="仿宋_GB2312"/>
        <w:b/>
        <w:i/>
        <w:u w:val="single"/>
      </w:rPr>
    </w:pPr>
    <w:r>
      <w:rPr>
        <w:rFonts w:hint="eastAsia"/>
      </w:rPr>
      <w:t xml:space="preserve"> </w:t>
    </w:r>
    <w:r>
      <w:rPr>
        <w:rFonts w:hint="eastAsia"/>
        <w:lang w:val="en-US" w:eastAsia="zh-CN"/>
      </w:rPr>
      <w:t>绍兴东一工程项目管理有限公司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r>
      <w:rPr>
        <w:rFonts w:hint="eastAsia" w:ascii="仿宋" w:hAnsi="仿宋" w:eastAsia="仿宋" w:cs="仿宋"/>
      </w:rPr>
      <w:t>绍柯采[2025]856号</w:t>
    </w:r>
    <w:r>
      <w:rPr>
        <w:rFonts w:hint="eastAsia" w:ascii="仿宋" w:hAnsi="仿宋" w:eastAsia="仿宋" w:cs="仿宋"/>
        <w:lang w:val="en-US" w:eastAsia="zh-CN"/>
      </w:rPr>
      <w:t xml:space="preserve">-1       </w:t>
    </w:r>
  </w:p>
  <w:p w14:paraId="2C3C396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25978">
    <w:pPr>
      <w:pStyle w:val="42"/>
      <w:jc w:val="left"/>
      <w:rPr>
        <w:rFonts w:ascii="仿宋_GB2312" w:eastAsia="仿宋_GB2312"/>
        <w:b w:val="0"/>
        <w:i/>
        <w:sz w:val="18"/>
        <w:u w:val="single"/>
        <w:lang w:val="en-US"/>
      </w:rPr>
    </w:pPr>
    <w:r>
      <w:rPr>
        <w:rFonts w:hint="eastAsia" w:ascii="仿宋" w:hAnsi="仿宋" w:eastAsia="仿宋" w:cs="仿宋"/>
        <w:lang w:val="en-US" w:eastAsia="zh-CN"/>
      </w:rPr>
      <w:t>绍兴东一工程项目管理有限公司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w:t>
    </w:r>
    <w:r>
      <w:rPr>
        <w:rFonts w:hint="eastAsia" w:ascii="仿宋" w:hAnsi="仿宋" w:eastAsia="仿宋" w:cs="仿宋"/>
      </w:rPr>
      <w:t>绍柯采[2025]856号</w:t>
    </w:r>
    <w:r>
      <w:rPr>
        <w:rFonts w:hint="eastAsia" w:ascii="仿宋" w:hAnsi="仿宋" w:eastAsia="仿宋" w:cs="仿宋"/>
        <w:lang w:val="en-US" w:eastAsia="zh-CN"/>
      </w:rPr>
      <w:t xml:space="preserve">-1        </w:t>
    </w:r>
    <w:r>
      <w:rPr>
        <w:rFonts w:hint="eastAsia" w:ascii="仿宋" w:hAnsi="仿宋" w:eastAsia="仿宋" w:cs="仿宋"/>
      </w:rPr>
      <w:t xml:space="preserve">             </w:t>
    </w:r>
    <w:r>
      <w:rPr>
        <w:rFonts w:hint="eastAsia" w:ascii="仿宋" w:hAnsi="仿宋" w:eastAsia="仿宋" w:cs="仿宋"/>
        <w:lang w:val="en-US" w:eastAsia="zh-CN"/>
      </w:rPr>
      <w:t xml:space="preserve">                                                         </w:t>
    </w:r>
  </w:p>
  <w:p w14:paraId="5F38EE5E">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97A19">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绍兴东一工程项目管理有限公司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文件编号:绍柯采[2025]856号</w:t>
    </w:r>
    <w:r>
      <w:rPr>
        <w:rFonts w:hint="eastAsia" w:ascii="仿宋" w:hAnsi="仿宋" w:eastAsia="仿宋" w:cs="仿宋"/>
        <w:lang w:val="en-US" w:eastAsia="zh-CN"/>
      </w:rPr>
      <w:t>-1</w:t>
    </w:r>
    <w:r>
      <w:rPr>
        <w:rFonts w:hint="eastAsia" w:ascii="仿宋" w:hAnsi="仿宋" w:eastAsia="仿宋" w:cs="仿宋"/>
      </w:rPr>
      <w:t xml:space="preserve"> </w:t>
    </w:r>
    <w:r>
      <w:rPr>
        <w:rFonts w:hint="eastAsia" w:ascii="仿宋" w:hAnsi="仿宋" w:eastAsia="仿宋" w:cs="仿宋"/>
        <w:lang w:val="en-US" w:eastAsia="zh-CN"/>
      </w:rPr>
      <w:t xml:space="preserve"> </w:t>
    </w:r>
  </w:p>
  <w:p w14:paraId="7D56D749">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D014D">
    <w:pPr>
      <w:pStyle w:val="42"/>
      <w:jc w:val="left"/>
      <w:rPr>
        <w:rFonts w:hint="default" w:ascii="仿宋_GB2312" w:eastAsia="仿宋"/>
        <w:b w:val="0"/>
        <w:i/>
        <w:sz w:val="18"/>
        <w:u w:val="single"/>
        <w:lang w:val="en-US" w:eastAsia="zh-CN"/>
      </w:rPr>
    </w:pPr>
    <w:r>
      <w:rPr>
        <w:rFonts w:hint="eastAsia" w:ascii="仿宋" w:hAnsi="仿宋" w:eastAsia="仿宋" w:cs="仿宋"/>
        <w:lang w:val="en-US" w:eastAsia="zh-CN"/>
      </w:rPr>
      <w:t>绍兴东一工程项目管理有限公司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绍柯采[2025]856号</w:t>
    </w:r>
    <w:r>
      <w:rPr>
        <w:rFonts w:hint="eastAsia" w:ascii="仿宋" w:hAnsi="仿宋" w:eastAsia="仿宋" w:cs="仿宋"/>
        <w:lang w:val="en-US" w:eastAsia="zh-CN"/>
      </w:rPr>
      <w:t>-1</w:t>
    </w:r>
  </w:p>
  <w:p w14:paraId="45166A48">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2810DC"/>
    <w:rsid w:val="035BEF8B"/>
    <w:rsid w:val="05E47569"/>
    <w:rsid w:val="08EF5545"/>
    <w:rsid w:val="08F05436"/>
    <w:rsid w:val="09B72FD5"/>
    <w:rsid w:val="0AEF45B8"/>
    <w:rsid w:val="0F096B8F"/>
    <w:rsid w:val="0F63063F"/>
    <w:rsid w:val="115D4462"/>
    <w:rsid w:val="12037875"/>
    <w:rsid w:val="12197CB5"/>
    <w:rsid w:val="14381E94"/>
    <w:rsid w:val="150572EB"/>
    <w:rsid w:val="1693551B"/>
    <w:rsid w:val="18E60774"/>
    <w:rsid w:val="1B326960"/>
    <w:rsid w:val="1C2B64FC"/>
    <w:rsid w:val="1C2C33AF"/>
    <w:rsid w:val="1CA4563B"/>
    <w:rsid w:val="1D214EDE"/>
    <w:rsid w:val="1D2F1C3B"/>
    <w:rsid w:val="1DF43520"/>
    <w:rsid w:val="1FBFFEB0"/>
    <w:rsid w:val="22635651"/>
    <w:rsid w:val="245117D2"/>
    <w:rsid w:val="249C3BF1"/>
    <w:rsid w:val="275DFFED"/>
    <w:rsid w:val="2ADB2FE1"/>
    <w:rsid w:val="2BC0437A"/>
    <w:rsid w:val="2F0C0A43"/>
    <w:rsid w:val="30CD01D9"/>
    <w:rsid w:val="326F4556"/>
    <w:rsid w:val="33070624"/>
    <w:rsid w:val="332370D1"/>
    <w:rsid w:val="337F6063"/>
    <w:rsid w:val="3467664C"/>
    <w:rsid w:val="36D65837"/>
    <w:rsid w:val="375D490D"/>
    <w:rsid w:val="38BE0BE4"/>
    <w:rsid w:val="3A4B4EF0"/>
    <w:rsid w:val="3B6D0DE4"/>
    <w:rsid w:val="3B886DD5"/>
    <w:rsid w:val="3E6DF6DC"/>
    <w:rsid w:val="3F5D5D28"/>
    <w:rsid w:val="3F6A7BC7"/>
    <w:rsid w:val="3FCFDA4A"/>
    <w:rsid w:val="41006A35"/>
    <w:rsid w:val="417967E7"/>
    <w:rsid w:val="427E60E8"/>
    <w:rsid w:val="451900C5"/>
    <w:rsid w:val="47574ED5"/>
    <w:rsid w:val="48EE7ABB"/>
    <w:rsid w:val="4A8F0E0B"/>
    <w:rsid w:val="4BEA15EC"/>
    <w:rsid w:val="4CCE3C09"/>
    <w:rsid w:val="4E530E23"/>
    <w:rsid w:val="4EA6394F"/>
    <w:rsid w:val="4F4B3D85"/>
    <w:rsid w:val="512027DB"/>
    <w:rsid w:val="51864FCE"/>
    <w:rsid w:val="51E90E1F"/>
    <w:rsid w:val="534F73A8"/>
    <w:rsid w:val="56212321"/>
    <w:rsid w:val="5B73EE39"/>
    <w:rsid w:val="5CFAC9C4"/>
    <w:rsid w:val="5DC310BE"/>
    <w:rsid w:val="5F561B6F"/>
    <w:rsid w:val="5F57E5CA"/>
    <w:rsid w:val="623C31ED"/>
    <w:rsid w:val="62B40FD5"/>
    <w:rsid w:val="64AFCBD0"/>
    <w:rsid w:val="653F0BAE"/>
    <w:rsid w:val="669C35D3"/>
    <w:rsid w:val="69180510"/>
    <w:rsid w:val="6AFF2A6C"/>
    <w:rsid w:val="6B256F96"/>
    <w:rsid w:val="6EBAEEF7"/>
    <w:rsid w:val="6FC37AD4"/>
    <w:rsid w:val="73B4672B"/>
    <w:rsid w:val="74186546"/>
    <w:rsid w:val="746740F9"/>
    <w:rsid w:val="74A15CCD"/>
    <w:rsid w:val="74AC7D5E"/>
    <w:rsid w:val="74E53270"/>
    <w:rsid w:val="778CFDC4"/>
    <w:rsid w:val="77EDE09C"/>
    <w:rsid w:val="781B6E24"/>
    <w:rsid w:val="78AD1F79"/>
    <w:rsid w:val="78CB4738"/>
    <w:rsid w:val="79865952"/>
    <w:rsid w:val="7C5F5A42"/>
    <w:rsid w:val="7C99506C"/>
    <w:rsid w:val="7DFF3A1B"/>
    <w:rsid w:val="7F012F6F"/>
    <w:rsid w:val="7F22523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26735</Words>
  <Characters>28361</Characters>
  <Paragraphs>1943</Paragraphs>
  <TotalTime>2</TotalTime>
  <ScaleCrop>false</ScaleCrop>
  <LinksUpToDate>false</LinksUpToDate>
  <CharactersWithSpaces>31105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淼淼</cp:lastModifiedBy>
  <cp:lastPrinted>2025-07-07T00:38:07Z</cp:lastPrinted>
  <dcterms:modified xsi:type="dcterms:W3CDTF">2025-07-07T00:38:12Z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eyJoZGlkIjoiYTlhOTRjYTI4OGJiM2E3MGQwNjNiZjhkNTgzNzNiYjAiLCJ1c2VySWQiOiIxMTU0NTM1Mzc3In0=</vt:lpwstr>
  </property>
</Properties>
</file>