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AE356C">
      <w:pPr>
        <w:adjustRightInd/>
        <w:spacing w:line="360" w:lineRule="auto"/>
        <w:rPr>
          <w:rFonts w:ascii="宋体" w:hAnsi="宋体" w:cs="宋体"/>
          <w:b/>
          <w:color w:val="auto"/>
          <w:sz w:val="48"/>
          <w:szCs w:val="48"/>
          <w:highlight w:val="none"/>
        </w:rPr>
      </w:pPr>
    </w:p>
    <w:p w14:paraId="7C152FA1">
      <w:pPr>
        <w:adjustRightInd/>
        <w:spacing w:line="360" w:lineRule="auto"/>
        <w:jc w:val="center"/>
        <w:rPr>
          <w:rFonts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lang w:eastAsia="zh-CN"/>
        </w:rPr>
        <w:t>环保主体责任落实情况及建设项目自主验收第三方技术核查专项</w:t>
      </w:r>
    </w:p>
    <w:p w14:paraId="607F5649">
      <w:pPr>
        <w:jc w:val="center"/>
        <w:outlineLvl w:val="0"/>
        <w:rPr>
          <w:rFonts w:ascii="仿宋" w:hAnsi="仿宋" w:eastAsia="仿宋" w:cs="仿宋"/>
          <w:b/>
          <w:color w:val="auto"/>
          <w:sz w:val="72"/>
          <w:szCs w:val="72"/>
          <w:highlight w:val="none"/>
        </w:rPr>
      </w:pPr>
    </w:p>
    <w:p w14:paraId="36D199D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846EF4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2499C1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02189F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83EDD3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E7F1FFA">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814B023">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9E4D89F">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54980C3">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临[2025]30号</w:t>
      </w:r>
    </w:p>
    <w:tbl>
      <w:tblPr>
        <w:tblStyle w:val="62"/>
        <w:tblW w:w="7801" w:type="dxa"/>
        <w:jc w:val="center"/>
        <w:tblLayout w:type="fixed"/>
        <w:tblCellMar>
          <w:top w:w="0" w:type="dxa"/>
          <w:left w:w="108" w:type="dxa"/>
          <w:bottom w:w="0" w:type="dxa"/>
          <w:right w:w="108" w:type="dxa"/>
        </w:tblCellMar>
      </w:tblPr>
      <w:tblGrid>
        <w:gridCol w:w="2356"/>
        <w:gridCol w:w="5445"/>
      </w:tblGrid>
      <w:tr w14:paraId="44022C46">
        <w:tblPrEx>
          <w:tblCellMar>
            <w:top w:w="0" w:type="dxa"/>
            <w:left w:w="108" w:type="dxa"/>
            <w:bottom w:w="0" w:type="dxa"/>
            <w:right w:w="108" w:type="dxa"/>
          </w:tblCellMar>
        </w:tblPrEx>
        <w:trPr>
          <w:trHeight w:val="443" w:hRule="atLeast"/>
          <w:jc w:val="center"/>
        </w:trPr>
        <w:tc>
          <w:tcPr>
            <w:tcW w:w="2356" w:type="dxa"/>
          </w:tcPr>
          <w:p w14:paraId="25508674">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336F54F">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绍兴市生态环境局柯桥分局</w:t>
            </w:r>
          </w:p>
        </w:tc>
      </w:tr>
      <w:tr w14:paraId="3327391F">
        <w:tblPrEx>
          <w:tblCellMar>
            <w:top w:w="0" w:type="dxa"/>
            <w:left w:w="108" w:type="dxa"/>
            <w:bottom w:w="0" w:type="dxa"/>
            <w:right w:w="108" w:type="dxa"/>
          </w:tblCellMar>
        </w:tblPrEx>
        <w:trPr>
          <w:trHeight w:val="494" w:hRule="atLeast"/>
          <w:jc w:val="center"/>
        </w:trPr>
        <w:tc>
          <w:tcPr>
            <w:tcW w:w="2356" w:type="dxa"/>
          </w:tcPr>
          <w:p w14:paraId="47D97B2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6E900AA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1BB494E4">
        <w:tblPrEx>
          <w:tblCellMar>
            <w:top w:w="0" w:type="dxa"/>
            <w:left w:w="108" w:type="dxa"/>
            <w:bottom w:w="0" w:type="dxa"/>
            <w:right w:w="108" w:type="dxa"/>
          </w:tblCellMar>
        </w:tblPrEx>
        <w:trPr>
          <w:trHeight w:val="397" w:hRule="atLeast"/>
          <w:jc w:val="center"/>
        </w:trPr>
        <w:tc>
          <w:tcPr>
            <w:tcW w:w="2356" w:type="dxa"/>
            <w:vAlign w:val="center"/>
          </w:tcPr>
          <w:p w14:paraId="59316B3A">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3BFFA2E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3721B154">
        <w:tblPrEx>
          <w:tblCellMar>
            <w:top w:w="0" w:type="dxa"/>
            <w:left w:w="108" w:type="dxa"/>
            <w:bottom w:w="0" w:type="dxa"/>
            <w:right w:w="108" w:type="dxa"/>
          </w:tblCellMar>
        </w:tblPrEx>
        <w:trPr>
          <w:trHeight w:val="333" w:hRule="atLeast"/>
          <w:jc w:val="center"/>
        </w:trPr>
        <w:tc>
          <w:tcPr>
            <w:tcW w:w="7801" w:type="dxa"/>
            <w:gridSpan w:val="2"/>
          </w:tcPr>
          <w:p w14:paraId="5E6DA30F">
            <w:pPr>
              <w:spacing w:after="100" w:afterAutospacing="1" w:line="44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十一日</w:t>
            </w:r>
          </w:p>
        </w:tc>
      </w:tr>
    </w:tbl>
    <w:p w14:paraId="595E179E">
      <w:pPr>
        <w:pStyle w:val="635"/>
        <w:rPr>
          <w:rFonts w:ascii="仿宋" w:hAnsi="仿宋" w:eastAsia="仿宋" w:cs="仿宋"/>
          <w:color w:val="auto"/>
          <w:highlight w:val="none"/>
        </w:rPr>
        <w:sectPr>
          <w:headerReference r:id="rId4" w:type="first"/>
          <w:headerReference r:id="rId3" w:type="default"/>
          <w:footerReference r:id="rId5" w:type="default"/>
          <w:footerReference r:id="rId6" w:type="even"/>
          <w:pgSz w:w="11905" w:h="16838"/>
          <w:pgMar w:top="1474" w:right="1587" w:bottom="1474" w:left="1587" w:header="851" w:footer="992" w:gutter="0"/>
          <w:pgNumType w:start="1"/>
          <w:cols w:space="0" w:num="1"/>
          <w:docGrid w:linePitch="312" w:charSpace="0"/>
        </w:sectPr>
      </w:pPr>
    </w:p>
    <w:p w14:paraId="69B109F3">
      <w:pPr>
        <w:pStyle w:val="635"/>
        <w:spacing w:before="0" w:after="0" w:line="360" w:lineRule="auto"/>
        <w:ind w:left="0" w:firstLine="0"/>
        <w:rPr>
          <w:rFonts w:ascii="仿宋" w:hAnsi="仿宋" w:eastAsia="仿宋" w:cs="仿宋"/>
          <w:color w:val="auto"/>
          <w:highlight w:val="none"/>
        </w:rPr>
      </w:pPr>
    </w:p>
    <w:p w14:paraId="65BA5F0F">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FC13F3D">
      <w:pPr>
        <w:spacing w:line="360" w:lineRule="auto"/>
        <w:jc w:val="center"/>
        <w:rPr>
          <w:rFonts w:ascii="仿宋" w:hAnsi="仿宋" w:eastAsia="仿宋" w:cs="仿宋"/>
          <w:b/>
          <w:color w:val="auto"/>
          <w:sz w:val="44"/>
          <w:szCs w:val="44"/>
          <w:highlight w:val="none"/>
        </w:rPr>
      </w:pPr>
    </w:p>
    <w:p w14:paraId="10D66303">
      <w:pPr>
        <w:spacing w:line="360" w:lineRule="auto"/>
        <w:jc w:val="center"/>
        <w:rPr>
          <w:rFonts w:ascii="仿宋" w:hAnsi="仿宋" w:eastAsia="仿宋" w:cs="仿宋"/>
          <w:color w:val="auto"/>
          <w:highlight w:val="none"/>
        </w:rPr>
      </w:pPr>
    </w:p>
    <w:p w14:paraId="2244865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A8B232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1C790F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ACEAA7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4AEFB6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1319E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4F8364A">
      <w:pPr>
        <w:spacing w:line="360" w:lineRule="auto"/>
        <w:ind w:firstLine="549" w:firstLineChars="229"/>
        <w:rPr>
          <w:rFonts w:ascii="仿宋" w:hAnsi="仿宋" w:eastAsia="仿宋" w:cs="仿宋"/>
          <w:color w:val="auto"/>
          <w:sz w:val="24"/>
          <w:highlight w:val="none"/>
        </w:rPr>
      </w:pPr>
    </w:p>
    <w:p w14:paraId="015D819F">
      <w:pPr>
        <w:spacing w:line="360" w:lineRule="auto"/>
        <w:ind w:firstLine="549" w:firstLineChars="229"/>
        <w:rPr>
          <w:rFonts w:ascii="仿宋" w:hAnsi="仿宋" w:eastAsia="仿宋" w:cs="仿宋"/>
          <w:color w:val="auto"/>
          <w:sz w:val="24"/>
          <w:highlight w:val="none"/>
        </w:rPr>
      </w:pPr>
    </w:p>
    <w:p w14:paraId="054F4B2E">
      <w:pPr>
        <w:spacing w:line="360" w:lineRule="auto"/>
        <w:ind w:firstLine="549" w:firstLineChars="229"/>
        <w:rPr>
          <w:rFonts w:ascii="仿宋" w:hAnsi="仿宋" w:eastAsia="仿宋" w:cs="仿宋"/>
          <w:color w:val="auto"/>
          <w:sz w:val="24"/>
          <w:highlight w:val="none"/>
        </w:rPr>
      </w:pPr>
    </w:p>
    <w:p w14:paraId="6C48CD62">
      <w:pPr>
        <w:spacing w:line="360" w:lineRule="auto"/>
        <w:ind w:firstLine="549" w:firstLineChars="229"/>
        <w:rPr>
          <w:rFonts w:ascii="仿宋" w:hAnsi="仿宋" w:eastAsia="仿宋" w:cs="仿宋"/>
          <w:color w:val="auto"/>
          <w:sz w:val="24"/>
          <w:highlight w:val="none"/>
        </w:rPr>
      </w:pPr>
    </w:p>
    <w:p w14:paraId="7521D60D">
      <w:pPr>
        <w:spacing w:line="360" w:lineRule="auto"/>
        <w:ind w:firstLine="549" w:firstLineChars="229"/>
        <w:rPr>
          <w:rFonts w:ascii="仿宋" w:hAnsi="仿宋" w:eastAsia="仿宋" w:cs="仿宋"/>
          <w:color w:val="auto"/>
          <w:sz w:val="24"/>
          <w:highlight w:val="none"/>
        </w:rPr>
      </w:pPr>
    </w:p>
    <w:p w14:paraId="738E0FB0">
      <w:pPr>
        <w:spacing w:line="360" w:lineRule="auto"/>
        <w:ind w:firstLine="549" w:firstLineChars="229"/>
        <w:rPr>
          <w:rFonts w:ascii="仿宋" w:hAnsi="仿宋" w:eastAsia="仿宋" w:cs="仿宋"/>
          <w:color w:val="auto"/>
          <w:sz w:val="24"/>
          <w:highlight w:val="none"/>
        </w:rPr>
      </w:pPr>
    </w:p>
    <w:p w14:paraId="09D75E99">
      <w:pPr>
        <w:spacing w:line="360" w:lineRule="auto"/>
        <w:ind w:firstLine="549" w:firstLineChars="229"/>
        <w:rPr>
          <w:rFonts w:ascii="仿宋" w:hAnsi="仿宋" w:eastAsia="仿宋" w:cs="仿宋"/>
          <w:color w:val="auto"/>
          <w:sz w:val="24"/>
          <w:highlight w:val="none"/>
        </w:rPr>
      </w:pPr>
    </w:p>
    <w:p w14:paraId="6BE0C82E">
      <w:pPr>
        <w:spacing w:line="360" w:lineRule="auto"/>
        <w:ind w:firstLine="549" w:firstLineChars="229"/>
        <w:rPr>
          <w:rFonts w:ascii="仿宋" w:hAnsi="仿宋" w:eastAsia="仿宋" w:cs="仿宋"/>
          <w:color w:val="auto"/>
          <w:sz w:val="24"/>
          <w:highlight w:val="none"/>
        </w:rPr>
      </w:pPr>
    </w:p>
    <w:p w14:paraId="304AA4B1">
      <w:pPr>
        <w:spacing w:line="360" w:lineRule="auto"/>
        <w:ind w:firstLine="549" w:firstLineChars="229"/>
        <w:rPr>
          <w:rFonts w:ascii="仿宋" w:hAnsi="仿宋" w:eastAsia="仿宋" w:cs="仿宋"/>
          <w:color w:val="auto"/>
          <w:sz w:val="24"/>
          <w:highlight w:val="none"/>
        </w:rPr>
      </w:pPr>
    </w:p>
    <w:p w14:paraId="48224CB9">
      <w:pPr>
        <w:spacing w:line="360" w:lineRule="auto"/>
        <w:ind w:firstLine="549" w:firstLineChars="229"/>
        <w:rPr>
          <w:rFonts w:ascii="仿宋" w:hAnsi="仿宋" w:eastAsia="仿宋" w:cs="仿宋"/>
          <w:color w:val="auto"/>
          <w:sz w:val="24"/>
          <w:highlight w:val="none"/>
        </w:rPr>
      </w:pPr>
    </w:p>
    <w:p w14:paraId="7EC49968">
      <w:pPr>
        <w:spacing w:line="360" w:lineRule="auto"/>
        <w:ind w:firstLine="549" w:firstLineChars="229"/>
        <w:rPr>
          <w:rFonts w:ascii="仿宋" w:hAnsi="仿宋" w:eastAsia="仿宋" w:cs="仿宋"/>
          <w:color w:val="auto"/>
          <w:sz w:val="24"/>
          <w:highlight w:val="none"/>
        </w:rPr>
      </w:pPr>
    </w:p>
    <w:p w14:paraId="24486DBE">
      <w:pPr>
        <w:spacing w:line="360" w:lineRule="auto"/>
        <w:rPr>
          <w:rFonts w:ascii="仿宋" w:hAnsi="仿宋" w:eastAsia="仿宋" w:cs="仿宋"/>
          <w:color w:val="auto"/>
          <w:sz w:val="24"/>
          <w:highlight w:val="none"/>
        </w:rPr>
      </w:pPr>
    </w:p>
    <w:bookmarkEnd w:id="1"/>
    <w:p w14:paraId="41BCE90B">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7F3368CE">
      <w:pPr>
        <w:adjustRightInd/>
        <w:spacing w:line="360" w:lineRule="auto"/>
        <w:jc w:val="center"/>
        <w:outlineLvl w:val="0"/>
        <w:rPr>
          <w:rFonts w:ascii="仿宋" w:hAnsi="仿宋" w:eastAsia="仿宋" w:cs="仿宋"/>
          <w:b/>
          <w:color w:val="auto"/>
          <w:sz w:val="36"/>
          <w:szCs w:val="20"/>
          <w:highlight w:val="none"/>
        </w:rPr>
      </w:pPr>
    </w:p>
    <w:p w14:paraId="618AEBF8">
      <w:pPr>
        <w:adjustRightInd/>
        <w:spacing w:line="360" w:lineRule="auto"/>
        <w:jc w:val="center"/>
        <w:outlineLvl w:val="0"/>
        <w:rPr>
          <w:rFonts w:ascii="仿宋" w:hAnsi="仿宋" w:eastAsia="仿宋" w:cs="仿宋"/>
          <w:b/>
          <w:color w:val="auto"/>
          <w:sz w:val="36"/>
          <w:szCs w:val="20"/>
          <w:highlight w:val="none"/>
        </w:rPr>
        <w:sectPr>
          <w:footerReference r:id="rId7" w:type="default"/>
          <w:pgSz w:w="11905" w:h="16838"/>
          <w:pgMar w:top="1474" w:right="1587" w:bottom="1474" w:left="1587" w:header="851" w:footer="992" w:gutter="0"/>
          <w:cols w:space="0" w:num="1"/>
          <w:docGrid w:linePitch="312" w:charSpace="0"/>
        </w:sectPr>
      </w:pPr>
    </w:p>
    <w:p w14:paraId="485633F1">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1DC6D08">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603380A">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环保主体责任落实情况及建设项目自主验收第三方技术核查专项</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点30分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B9A2CBC">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7210B275">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临[2025]30号</w:t>
      </w:r>
    </w:p>
    <w:p w14:paraId="5E798DD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环保主体责任落实情况及建设项目自主验收第三方技术核查专项</w:t>
      </w:r>
      <w:r>
        <w:rPr>
          <w:rFonts w:hint="eastAsia" w:ascii="仿宋" w:hAnsi="仿宋" w:eastAsia="仿宋" w:cs="仿宋"/>
          <w:color w:val="auto"/>
          <w:sz w:val="24"/>
          <w:highlight w:val="none"/>
        </w:rPr>
        <w:t xml:space="preserve"> </w:t>
      </w:r>
    </w:p>
    <w:p w14:paraId="3B10CA5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val="en-US" w:eastAsia="zh-CN"/>
        </w:rPr>
        <w:t>105</w:t>
      </w:r>
      <w:r>
        <w:rPr>
          <w:rFonts w:hint="eastAsia" w:ascii="仿宋" w:hAnsi="仿宋" w:eastAsia="仿宋" w:cs="仿宋"/>
          <w:bCs/>
          <w:color w:val="auto"/>
          <w:sz w:val="24"/>
          <w:highlight w:val="none"/>
          <w:lang w:eastAsia="zh-CN"/>
        </w:rPr>
        <w:t>0000</w:t>
      </w:r>
    </w:p>
    <w:p w14:paraId="13EEFC3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eastAsia="zh-CN"/>
        </w:rPr>
        <w:t>800000</w:t>
      </w:r>
    </w:p>
    <w:p w14:paraId="356A70B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1F9C91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AEE27F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环保主体责任落实情况及建设项目自主验收第三方技术核查专项</w:t>
      </w:r>
    </w:p>
    <w:p w14:paraId="0C60BA55">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3609FA9D">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105</w:t>
      </w:r>
      <w:bookmarkStart w:id="174" w:name="_GoBack"/>
      <w:bookmarkEnd w:id="174"/>
      <w:r>
        <w:rPr>
          <w:rFonts w:hint="eastAsia" w:ascii="仿宋" w:hAnsi="仿宋" w:eastAsia="仿宋" w:cs="仿宋"/>
          <w:bCs/>
          <w:color w:val="auto"/>
          <w:sz w:val="24"/>
          <w:highlight w:val="none"/>
          <w:lang w:eastAsia="zh-CN"/>
        </w:rPr>
        <w:t>0000</w:t>
      </w:r>
    </w:p>
    <w:p w14:paraId="2BF349C4">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14:paraId="67BE808D">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14:paraId="5D1C03B0">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2E68A626">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247D31F9">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27DBAC8">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6AA88BA">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0C015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40968BE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E24F11E">
      <w:pPr>
        <w:spacing w:line="440" w:lineRule="exact"/>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32906124">
      <w:pPr>
        <w:spacing w:line="440" w:lineRule="exact"/>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4AA5C6A9">
      <w:pPr>
        <w:spacing w:line="440" w:lineRule="exact"/>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5193258">
      <w:pPr>
        <w:spacing w:line="440" w:lineRule="exact"/>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232B95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olor w:val="auto"/>
          <w:sz w:val="24"/>
          <w:szCs w:val="28"/>
          <w:highlight w:val="none"/>
        </w:rPr>
        <w:t>无</w:t>
      </w:r>
    </w:p>
    <w:p w14:paraId="3B901D6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3A563">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6F416069">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FC4CFFE">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BDD2E5F">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EE6FDB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F9135FE">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0018DE75">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点30分00秒</w:t>
      </w:r>
      <w:r>
        <w:rPr>
          <w:rFonts w:hint="eastAsia" w:ascii="仿宋" w:hAnsi="仿宋" w:eastAsia="仿宋" w:cs="仿宋"/>
          <w:color w:val="auto"/>
          <w:sz w:val="24"/>
          <w:highlight w:val="none"/>
        </w:rPr>
        <w:t>（北京时间）</w:t>
      </w:r>
    </w:p>
    <w:p w14:paraId="2B8CAB0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4914EB6">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点30分00秒</w:t>
      </w:r>
    </w:p>
    <w:p w14:paraId="07D14EE7">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开标地点（网址）：绍兴市生态环境局柯桥分局</w:t>
      </w:r>
      <w:r>
        <w:rPr>
          <w:rFonts w:hint="eastAsia" w:ascii="仿宋" w:hAnsi="仿宋" w:eastAsia="仿宋"/>
          <w:color w:val="auto"/>
          <w:sz w:val="24"/>
          <w:szCs w:val="28"/>
          <w:highlight w:val="none"/>
          <w:lang w:val="en-US" w:eastAsia="zh-CN"/>
        </w:rPr>
        <w:t>2</w:t>
      </w:r>
      <w:r>
        <w:rPr>
          <w:rFonts w:hint="eastAsia" w:ascii="仿宋" w:hAnsi="仿宋" w:eastAsia="仿宋"/>
          <w:color w:val="auto"/>
          <w:sz w:val="24"/>
          <w:szCs w:val="28"/>
          <w:highlight w:val="none"/>
        </w:rPr>
        <w:t>楼会议室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3DC94402">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53BD7B0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7925817">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0E56F9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A14E6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CB4608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850115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08265CA">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7EB8E8F2">
      <w:pPr>
        <w:pStyle w:val="3"/>
        <w:spacing w:line="440" w:lineRule="exact"/>
        <w:ind w:left="0" w:firstLine="482" w:firstLineChars="200"/>
        <w:rPr>
          <w:rFonts w:ascii="仿宋" w:eastAsia="仿宋" w:cs="仿宋"/>
          <w:color w:val="auto"/>
          <w:sz w:val="24"/>
          <w:szCs w:val="24"/>
          <w:highlight w:val="none"/>
        </w:rPr>
      </w:pPr>
      <w:bookmarkStart w:id="5" w:name="_Toc28359019"/>
      <w:bookmarkStart w:id="6" w:name="_Toc35393637"/>
      <w:bookmarkStart w:id="7" w:name="_Toc35393806"/>
      <w:bookmarkStart w:id="8" w:name="_Toc2835909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47B74D7F">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bookmarkStart w:id="9" w:name="_Toc28359097"/>
      <w:bookmarkStart w:id="10" w:name="_Toc28359020"/>
      <w:bookmarkStart w:id="11" w:name="_Toc35393807"/>
      <w:bookmarkStart w:id="12" w:name="_Toc35393638"/>
      <w:r>
        <w:rPr>
          <w:rFonts w:hint="eastAsia" w:ascii="仿宋" w:hAnsi="仿宋" w:eastAsia="仿宋" w:cs="仿宋"/>
          <w:snapToGrid w:val="0"/>
          <w:color w:val="auto"/>
          <w:kern w:val="0"/>
          <w:sz w:val="24"/>
          <w:szCs w:val="28"/>
          <w:highlight w:val="none"/>
        </w:rPr>
        <w:t>名称：绍兴市生态环境局柯桥分局</w:t>
      </w:r>
    </w:p>
    <w:p w14:paraId="0EE44814">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地址：</w:t>
      </w:r>
      <w:r>
        <w:rPr>
          <w:rFonts w:hint="eastAsia" w:ascii="仿宋" w:hAnsi="仿宋" w:eastAsia="仿宋"/>
          <w:color w:val="auto"/>
          <w:sz w:val="24"/>
          <w:highlight w:val="none"/>
        </w:rPr>
        <w:t>柯桥区越州大道309号</w:t>
      </w:r>
    </w:p>
    <w:p w14:paraId="3DFAF337">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传真：/</w:t>
      </w:r>
    </w:p>
    <w:p w14:paraId="56634895">
      <w:pPr>
        <w:widowControl/>
        <w:spacing w:line="360" w:lineRule="auto"/>
        <w:ind w:firstLine="480" w:firstLineChars="200"/>
        <w:jc w:val="left"/>
        <w:rPr>
          <w:rFonts w:hint="default" w:ascii="仿宋" w:hAnsi="仿宋" w:eastAsia="仿宋" w:cs="仿宋"/>
          <w:snapToGrid w:val="0"/>
          <w:color w:val="auto"/>
          <w:kern w:val="0"/>
          <w:sz w:val="24"/>
          <w:szCs w:val="28"/>
          <w:highlight w:val="none"/>
          <w:lang w:val="en-US" w:eastAsia="zh-CN"/>
        </w:rPr>
      </w:pPr>
      <w:r>
        <w:rPr>
          <w:rFonts w:hint="eastAsia" w:ascii="仿宋" w:hAnsi="仿宋" w:eastAsia="仿宋" w:cs="仿宋"/>
          <w:snapToGrid w:val="0"/>
          <w:color w:val="auto"/>
          <w:kern w:val="0"/>
          <w:sz w:val="24"/>
          <w:szCs w:val="28"/>
          <w:highlight w:val="none"/>
        </w:rPr>
        <w:t>项目联系人（询问）：</w:t>
      </w:r>
      <w:r>
        <w:rPr>
          <w:rFonts w:hint="eastAsia" w:ascii="仿宋" w:hAnsi="仿宋" w:eastAsia="仿宋" w:cs="宋体"/>
          <w:color w:val="auto"/>
          <w:sz w:val="24"/>
          <w:szCs w:val="28"/>
          <w:highlight w:val="none"/>
          <w:lang w:val="en-US" w:eastAsia="zh-CN"/>
        </w:rPr>
        <w:t>徐奕鸣</w:t>
      </w:r>
    </w:p>
    <w:p w14:paraId="714132EA">
      <w:pPr>
        <w:widowControl/>
        <w:spacing w:line="360" w:lineRule="auto"/>
        <w:ind w:firstLine="480" w:firstLineChars="200"/>
        <w:jc w:val="left"/>
        <w:rPr>
          <w:rFonts w:hint="eastAsia" w:ascii="仿宋" w:hAnsi="仿宋" w:eastAsia="仿宋" w:cs="仿宋"/>
          <w:snapToGrid w:val="0"/>
          <w:color w:val="auto"/>
          <w:kern w:val="0"/>
          <w:sz w:val="24"/>
          <w:szCs w:val="28"/>
          <w:highlight w:val="none"/>
          <w:lang w:eastAsia="zh-CN"/>
        </w:rPr>
      </w:pPr>
      <w:r>
        <w:rPr>
          <w:rFonts w:hint="eastAsia" w:ascii="仿宋" w:hAnsi="仿宋" w:eastAsia="仿宋" w:cs="仿宋"/>
          <w:snapToGrid w:val="0"/>
          <w:color w:val="auto"/>
          <w:kern w:val="0"/>
          <w:sz w:val="24"/>
          <w:szCs w:val="28"/>
          <w:highlight w:val="none"/>
        </w:rPr>
        <w:t>项目联系方式（询问）：</w:t>
      </w:r>
      <w:r>
        <w:rPr>
          <w:rFonts w:hint="eastAsia" w:ascii="仿宋" w:hAnsi="仿宋" w:eastAsia="仿宋" w:cs="Times New Roman"/>
          <w:b w:val="0"/>
          <w:bCs w:val="0"/>
          <w:color w:val="auto"/>
          <w:sz w:val="24"/>
          <w:szCs w:val="28"/>
          <w:highlight w:val="none"/>
          <w:lang w:eastAsia="zh-CN"/>
        </w:rPr>
        <w:t xml:space="preserve">0575-85592998 </w:t>
      </w:r>
    </w:p>
    <w:p w14:paraId="617152E3">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质疑联系人：</w:t>
      </w:r>
      <w:r>
        <w:rPr>
          <w:rFonts w:hint="eastAsia" w:ascii="仿宋" w:hAnsi="仿宋" w:eastAsia="仿宋" w:cs="Times New Roman"/>
          <w:b w:val="0"/>
          <w:bCs w:val="0"/>
          <w:color w:val="auto"/>
          <w:sz w:val="24"/>
          <w:szCs w:val="28"/>
          <w:highlight w:val="none"/>
        </w:rPr>
        <w:t>王巍巍</w:t>
      </w:r>
    </w:p>
    <w:p w14:paraId="7500B5C3">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质疑联系方式：</w:t>
      </w:r>
      <w:r>
        <w:rPr>
          <w:rFonts w:hint="eastAsia" w:ascii="仿宋" w:hAnsi="仿宋" w:eastAsia="仿宋" w:cs="Times New Roman"/>
          <w:b w:val="0"/>
          <w:bCs w:val="0"/>
          <w:color w:val="auto"/>
          <w:sz w:val="24"/>
          <w:szCs w:val="28"/>
          <w:highlight w:val="none"/>
        </w:rPr>
        <w:t>0575-81109510</w:t>
      </w:r>
    </w:p>
    <w:p w14:paraId="5596F4A6">
      <w:pPr>
        <w:pStyle w:val="3"/>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18C283B0">
      <w:pPr>
        <w:spacing w:line="440" w:lineRule="exact"/>
        <w:ind w:firstLine="480" w:firstLineChars="200"/>
        <w:rPr>
          <w:rFonts w:ascii="仿宋" w:hAnsi="仿宋" w:eastAsia="仿宋" w:cs="仿宋"/>
          <w:color w:val="auto"/>
          <w:sz w:val="24"/>
          <w:highlight w:val="none"/>
        </w:rPr>
      </w:pPr>
      <w:bookmarkStart w:id="13" w:name="_Toc35393639"/>
      <w:bookmarkStart w:id="14" w:name="_Toc28359098"/>
      <w:bookmarkStart w:id="15" w:name="_Toc28359021"/>
      <w:bookmarkStart w:id="16" w:name="_Toc35393808"/>
      <w:r>
        <w:rPr>
          <w:rFonts w:hint="eastAsia" w:ascii="仿宋" w:hAnsi="仿宋" w:eastAsia="仿宋" w:cs="仿宋"/>
          <w:color w:val="auto"/>
          <w:sz w:val="24"/>
          <w:highlight w:val="none"/>
        </w:rPr>
        <w:t xml:space="preserve">名    称：浙江中兴工程项目管理有限公司             </w:t>
      </w:r>
    </w:p>
    <w:p w14:paraId="0EB87A9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绍兴市凤林西路172号亿兆大厦1405</w:t>
      </w:r>
    </w:p>
    <w:p w14:paraId="698B8A9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B4885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项目联系人（询问）：蒋春英</w:t>
      </w:r>
    </w:p>
    <w:p w14:paraId="0A8FB3F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13957591430</w:t>
      </w:r>
    </w:p>
    <w:p w14:paraId="3F3A477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质疑联系人：余工             </w:t>
      </w:r>
    </w:p>
    <w:p w14:paraId="3C73AE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质疑联系方式：0575-88365529</w:t>
      </w:r>
    </w:p>
    <w:p w14:paraId="42733604">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6ED6DD9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039973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1E3B2F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4CB0E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77846F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73A6FB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9D4E1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BF479E4">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63844C2">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AA0A896">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CA3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8CFAAE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3B81E8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C7F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FCF226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2576A7F">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6E557ED8">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C24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B961A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CF6B306">
            <w:pPr>
              <w:spacing w:line="440" w:lineRule="exact"/>
              <w:jc w:val="left"/>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14:paraId="38C4BC41">
            <w:pPr>
              <w:spacing w:line="360" w:lineRule="auto"/>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有关本项目开展所需的一切费用（包括但不限于：人员工资、福利、劳务、交通、验收、管理、风险、保险、税费、培训及不可预见费用等费用）均计入报价。《开标一览表(报价表)》是报价的唯一载体。投标文件中价格全部采用人民币报价。招标文件未列明，而投标人认为必需的费用等费用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highlight w:val="none"/>
              </w:rPr>
              <w:t>投标文件中价格全部采用人民币报价。招标文件未列明，而投标人认为必须的费用也需列入报价。</w:t>
            </w:r>
          </w:p>
          <w:p w14:paraId="58ACCC74">
            <w:pPr>
              <w:spacing w:line="360" w:lineRule="auto"/>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投标报价出现下列情形的，投标无效：</w:t>
            </w:r>
          </w:p>
          <w:p w14:paraId="4590A9A4">
            <w:pPr>
              <w:spacing w:line="360" w:lineRule="auto"/>
              <w:rPr>
                <w:rFonts w:hint="eastAsia"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投标文件出现不是唯一的、有选择性投标报价的；</w:t>
            </w:r>
          </w:p>
          <w:p w14:paraId="14CC7F9A">
            <w:pPr>
              <w:spacing w:line="360" w:lineRule="auto"/>
              <w:rPr>
                <w:rFonts w:hint="eastAsia"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w:t>
            </w:r>
            <w:r>
              <w:rPr>
                <w:rFonts w:hint="eastAsia" w:ascii="宋体" w:hAnsi="宋体" w:cs="宋体"/>
                <w:b/>
                <w:bCs/>
                <w:color w:val="auto"/>
                <w:sz w:val="24"/>
                <w:highlight w:val="none"/>
                <w:lang w:val="zh-CN"/>
              </w:rPr>
              <w:t>报价超过招标文件中规定的预算金额或最高限价的;</w:t>
            </w:r>
          </w:p>
          <w:p w14:paraId="6715B179">
            <w:pPr>
              <w:spacing w:line="360" w:lineRule="auto"/>
              <w:rPr>
                <w:rFonts w:hint="eastAsia"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评标委员会认为报价明显低于其他通过符合性审查投标人的报价，有可能影响产品质量或者不能诚信履约的，未能按要求提供书面说明或者提交相关证明材料，不能证明其报价合理性的;</w:t>
            </w:r>
          </w:p>
          <w:p w14:paraId="3274B5B0">
            <w:pPr>
              <w:spacing w:line="360" w:lineRule="auto"/>
              <w:rPr>
                <w:rFonts w:hint="eastAsia"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报价低于项目预算50%</w:t>
            </w:r>
            <w:r>
              <w:rPr>
                <w:rFonts w:hint="eastAsia" w:ascii="宋体" w:hAnsi="宋体" w:cs="宋体"/>
                <w:b/>
                <w:bCs/>
                <w:color w:val="auto"/>
                <w:sz w:val="24"/>
                <w:highlight w:val="none"/>
              </w:rPr>
              <w:t>的投标报价，投标人应在投标文件中提供成本测算资料，未在投标文件中提供成本测算资料的，将被视为投标人不能证明其报价合理性；</w:t>
            </w:r>
          </w:p>
          <w:p w14:paraId="264DDA81">
            <w:pPr>
              <w:spacing w:line="360" w:lineRule="auto"/>
              <w:rPr>
                <w:rFonts w:hint="eastAsia"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《开标一览表(报价表)》填写不完整或字迹不能辨认或有漏项的,经评标委员会认定属于重大偏差的；</w:t>
            </w:r>
          </w:p>
          <w:p w14:paraId="148A544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投标人对根据修正原则修正后的报价不确认的。</w:t>
            </w:r>
          </w:p>
        </w:tc>
      </w:tr>
      <w:tr w14:paraId="1073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28A591F">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0AB889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581837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CF0BF3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79B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4043F6B">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004B54AC">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5F8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D59A39">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679662B6">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69E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BFE1F66">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146E60CB">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3E4DF05">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2966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D4A3E48">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2D0FDEB7">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7C4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20900FD">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0F33AEE6">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6FE83EC">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66C54E0">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530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E0D7F4">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61393D1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41666DF">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107DC8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333B9FB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7CDF39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E30AE5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96117E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29EB33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E1EB36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520637E">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A3F1DED">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86A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386C52C">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4E1D4299">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37D93FF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0629CC80">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6842224E">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382C7686">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2EB0AD7">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368561F">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45F980F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844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4D18F4A">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E895B4B">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C1C477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DE7A305">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299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591934">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Align w:val="center"/>
          </w:tcPr>
          <w:p w14:paraId="1900EBB5">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6F27E75">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0B0DAEC">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7D9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4606AF">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44632B39">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9EE2252">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环保主体责任落实情况及建设项目自主验收第三方技术核查专项</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488A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AB05483">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46404EF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EDAD618">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BBA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0C99C11">
            <w:pPr>
              <w:spacing w:line="440" w:lineRule="exact"/>
              <w:jc w:val="center"/>
              <w:rPr>
                <w:rFonts w:ascii="仿宋" w:hAnsi="仿宋" w:eastAsia="仿宋" w:cs="仿宋"/>
                <w:color w:val="auto"/>
                <w:sz w:val="24"/>
                <w:highlight w:val="none"/>
              </w:rPr>
            </w:pPr>
          </w:p>
        </w:tc>
        <w:tc>
          <w:tcPr>
            <w:tcW w:w="855" w:type="dxa"/>
            <w:vMerge w:val="continue"/>
            <w:vAlign w:val="center"/>
          </w:tcPr>
          <w:p w14:paraId="733C4A14">
            <w:pPr>
              <w:snapToGrid w:val="0"/>
              <w:spacing w:line="440" w:lineRule="exact"/>
              <w:rPr>
                <w:rFonts w:ascii="仿宋" w:hAnsi="仿宋" w:eastAsia="仿宋" w:cs="仿宋"/>
                <w:b/>
                <w:color w:val="auto"/>
                <w:sz w:val="24"/>
                <w:highlight w:val="none"/>
              </w:rPr>
            </w:pPr>
          </w:p>
        </w:tc>
        <w:tc>
          <w:tcPr>
            <w:tcW w:w="7515" w:type="dxa"/>
            <w:vAlign w:val="center"/>
          </w:tcPr>
          <w:p w14:paraId="4A9C2CC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C52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2E374B0">
            <w:pPr>
              <w:spacing w:line="440" w:lineRule="exact"/>
              <w:jc w:val="center"/>
              <w:rPr>
                <w:rFonts w:ascii="仿宋" w:hAnsi="仿宋" w:eastAsia="仿宋" w:cs="仿宋"/>
                <w:color w:val="auto"/>
                <w:sz w:val="24"/>
                <w:highlight w:val="none"/>
              </w:rPr>
            </w:pPr>
          </w:p>
        </w:tc>
        <w:tc>
          <w:tcPr>
            <w:tcW w:w="855" w:type="dxa"/>
            <w:vMerge w:val="continue"/>
            <w:vAlign w:val="center"/>
          </w:tcPr>
          <w:p w14:paraId="2A7B60F3">
            <w:pPr>
              <w:snapToGrid w:val="0"/>
              <w:spacing w:line="440" w:lineRule="exact"/>
              <w:rPr>
                <w:rFonts w:ascii="仿宋" w:hAnsi="仿宋" w:eastAsia="仿宋" w:cs="仿宋"/>
                <w:b/>
                <w:color w:val="auto"/>
                <w:sz w:val="24"/>
                <w:highlight w:val="none"/>
              </w:rPr>
            </w:pPr>
          </w:p>
        </w:tc>
        <w:tc>
          <w:tcPr>
            <w:tcW w:w="7515" w:type="dxa"/>
            <w:vAlign w:val="center"/>
          </w:tcPr>
          <w:p w14:paraId="066966F1">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6D13A3B">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EFE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3277177">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012470E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AB7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401419E">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241A1E7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更正补充公告请自行登录浙江政府采购网或绍兴市柯桥区公共资源交易中心查看下载。</w:t>
            </w:r>
          </w:p>
        </w:tc>
      </w:tr>
      <w:tr w14:paraId="44AE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4F558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23215A1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9A2404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66A7F4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EC553E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注：供应商CA相关操作可参考政采云平台https://www.zcygov.cn/《CA申领操作指南》和《CA管理操作指南》。完成CA数字证书办理在资料齐全的情况下预计7个工作日左右，建议供应商获取招标文件后立即办理。</w:t>
            </w:r>
          </w:p>
          <w:p w14:paraId="264D574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B6FF14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16445B4">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5DBFDE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9AD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496D545">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0F84F071">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E1F6B27">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5B4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5258457">
            <w:pPr>
              <w:spacing w:line="440" w:lineRule="exact"/>
              <w:rPr>
                <w:rFonts w:ascii="仿宋" w:hAnsi="仿宋" w:eastAsia="仿宋" w:cs="仿宋"/>
                <w:color w:val="auto"/>
                <w:sz w:val="24"/>
                <w:highlight w:val="none"/>
              </w:rPr>
            </w:pPr>
          </w:p>
        </w:tc>
        <w:tc>
          <w:tcPr>
            <w:tcW w:w="8370" w:type="dxa"/>
            <w:gridSpan w:val="2"/>
            <w:vAlign w:val="center"/>
          </w:tcPr>
          <w:p w14:paraId="422FEEA8">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2B811F31">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A02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0E017F">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1E1C557C">
            <w:pPr>
              <w:spacing w:line="336" w:lineRule="auto"/>
              <w:rPr>
                <w:rFonts w:hint="eastAsia" w:ascii="仿宋" w:hAnsi="仿宋" w:eastAsia="仿宋" w:cs="仿宋"/>
                <w:color w:val="auto"/>
                <w:kern w:val="0"/>
                <w:sz w:val="24"/>
                <w:highlight w:val="none"/>
              </w:rPr>
            </w:pPr>
            <w:r>
              <w:rPr>
                <w:rFonts w:hint="eastAsia" w:ascii="仿宋" w:hAnsi="仿宋" w:eastAsia="仿宋" w:cs="仿宋_GB2312"/>
                <w:b/>
                <w:color w:val="auto"/>
                <w:sz w:val="24"/>
                <w:highlight w:val="none"/>
              </w:rPr>
              <w:t>履约保证金金额：无。</w:t>
            </w:r>
          </w:p>
        </w:tc>
      </w:tr>
      <w:tr w14:paraId="3C8D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26C39FA">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7F217DAD">
            <w:pPr>
              <w:spacing w:line="336"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采购代理服务费：</w:t>
            </w:r>
            <w:r>
              <w:rPr>
                <w:rFonts w:hint="eastAsia" w:ascii="仿宋" w:hAnsi="仿宋" w:eastAsia="仿宋" w:cs="仿宋"/>
                <w:color w:val="auto"/>
                <w:sz w:val="24"/>
                <w:highlight w:val="none"/>
              </w:rPr>
              <w:t>费用由采购人支付，具体以双方签订的合同为准。</w:t>
            </w:r>
          </w:p>
        </w:tc>
      </w:tr>
      <w:tr w14:paraId="4DDC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64518B0">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8370" w:type="dxa"/>
            <w:gridSpan w:val="2"/>
            <w:vAlign w:val="center"/>
          </w:tcPr>
          <w:p w14:paraId="3B87882A">
            <w:pPr>
              <w:spacing w:line="336" w:lineRule="auto"/>
              <w:rPr>
                <w:rFonts w:ascii="仿宋" w:hAnsi="仿宋" w:eastAsia="仿宋" w:cs="仿宋"/>
                <w:color w:val="auto"/>
                <w:highlight w:val="none"/>
              </w:rPr>
            </w:pPr>
            <w:r>
              <w:rPr>
                <w:rFonts w:hint="eastAsia" w:ascii="仿宋" w:hAnsi="仿宋" w:eastAsia="仿宋" w:cs="仿宋"/>
                <w:color w:val="auto"/>
                <w:sz w:val="24"/>
                <w:highlight w:val="none"/>
              </w:rPr>
              <w:t>中标后中标人须提供给采购代理机构四份加盖电子公章的纸质投标文件(电子投标文件一致，如不一致，以电子投标文件为准)。</w:t>
            </w:r>
          </w:p>
        </w:tc>
      </w:tr>
      <w:tr w14:paraId="3924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86452F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6A1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99CB40A">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23ABC875">
      <w:pPr>
        <w:adjustRightInd/>
        <w:spacing w:line="360" w:lineRule="auto"/>
        <w:jc w:val="center"/>
        <w:outlineLvl w:val="0"/>
        <w:rPr>
          <w:rFonts w:ascii="仿宋" w:hAnsi="仿宋" w:eastAsia="仿宋" w:cs="仿宋"/>
          <w:b/>
          <w:color w:val="auto"/>
          <w:sz w:val="32"/>
          <w:szCs w:val="32"/>
          <w:highlight w:val="none"/>
        </w:rPr>
      </w:pPr>
      <w:bookmarkStart w:id="17" w:name="第三部分"/>
      <w:bookmarkStart w:id="18" w:name="_Toc164416483"/>
    </w:p>
    <w:p w14:paraId="5B5014C7">
      <w:pPr>
        <w:pStyle w:val="3"/>
        <w:rPr>
          <w:rFonts w:ascii="仿宋" w:hAnsi="仿宋" w:eastAsia="仿宋" w:cs="仿宋"/>
          <w:b/>
          <w:color w:val="auto"/>
          <w:sz w:val="32"/>
          <w:szCs w:val="32"/>
          <w:highlight w:val="none"/>
        </w:rPr>
      </w:pPr>
    </w:p>
    <w:p w14:paraId="4BFC31BC">
      <w:pPr>
        <w:rPr>
          <w:rFonts w:ascii="仿宋" w:hAnsi="仿宋" w:eastAsia="仿宋" w:cs="仿宋"/>
          <w:b/>
          <w:color w:val="auto"/>
          <w:sz w:val="32"/>
          <w:szCs w:val="32"/>
          <w:highlight w:val="none"/>
        </w:rPr>
      </w:pPr>
    </w:p>
    <w:p w14:paraId="32638A00">
      <w:pPr>
        <w:pStyle w:val="3"/>
        <w:rPr>
          <w:rFonts w:ascii="仿宋" w:hAnsi="仿宋" w:eastAsia="仿宋" w:cs="仿宋"/>
          <w:b/>
          <w:color w:val="auto"/>
          <w:sz w:val="32"/>
          <w:szCs w:val="32"/>
          <w:highlight w:val="none"/>
        </w:rPr>
      </w:pPr>
    </w:p>
    <w:p w14:paraId="4631C1DF">
      <w:pPr>
        <w:rPr>
          <w:rFonts w:ascii="仿宋" w:hAnsi="仿宋" w:eastAsia="仿宋" w:cs="仿宋"/>
          <w:b/>
          <w:color w:val="auto"/>
          <w:sz w:val="32"/>
          <w:szCs w:val="32"/>
          <w:highlight w:val="none"/>
        </w:rPr>
      </w:pPr>
    </w:p>
    <w:p w14:paraId="20217C4C">
      <w:pPr>
        <w:pStyle w:val="3"/>
        <w:rPr>
          <w:color w:val="auto"/>
          <w:highlight w:val="none"/>
        </w:rPr>
      </w:pPr>
    </w:p>
    <w:p w14:paraId="48DF6D4E">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E281E7C">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B9D0C9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5E5A04F">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DFF6D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609DE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0D65576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BAB09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05ED4F1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84B37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6E74D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71AF268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175E44ED">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3DC345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E10128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7A0E6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BE09314">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F04D0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5DAC58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4880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A5FEF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35188B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F3EBD6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23CB5C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9E6C8C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8878E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C52D4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00193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F2EC277">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53D883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176C31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7CBB7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1B229B1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F37D48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1B8773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8ECFF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7BF912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D4250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59886AC">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237C219">
      <w:pPr>
        <w:adjustRightInd/>
        <w:spacing w:line="360" w:lineRule="auto"/>
        <w:jc w:val="center"/>
        <w:outlineLvl w:val="0"/>
        <w:rPr>
          <w:rFonts w:ascii="仿宋" w:hAnsi="仿宋" w:eastAsia="仿宋" w:cs="仿宋"/>
          <w:b/>
          <w:color w:val="auto"/>
          <w:sz w:val="32"/>
          <w:szCs w:val="32"/>
          <w:highlight w:val="none"/>
        </w:rPr>
      </w:pPr>
    </w:p>
    <w:p w14:paraId="4AABA1A9">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497F63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622605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62C96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47231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3F3B29B">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29097F5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25C4EC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FC48B1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047BE2F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0CB875F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A095D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6EB491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5E7ECCF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B4BD8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74DD6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7D3CCF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62FD57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14C3716">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9EA7F27">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2BB938A3">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54F6B5C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19A1C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132BBC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A4082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AD3BAC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1642AF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9410A77">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017507B">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A67384">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3C7AC8FB">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4F1CE13A">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35CE85E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A10056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B4AEDA3">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278004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45AB30EA">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4.1</w:t>
      </w:r>
      <w:r>
        <w:rPr>
          <w:rFonts w:hint="eastAsia" w:ascii="仿宋" w:hAnsi="仿宋" w:eastAsia="仿宋" w:cs="仿宋"/>
          <w:color w:val="auto"/>
          <w:highlight w:val="none"/>
        </w:rPr>
        <w:t>中小企业声明函；</w:t>
      </w:r>
    </w:p>
    <w:p w14:paraId="38EAF76C">
      <w:pPr>
        <w:pStyle w:val="60"/>
        <w:autoSpaceDE/>
        <w:autoSpaceDN/>
        <w:snapToGrid w:val="0"/>
        <w:spacing w:line="44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1.4.2</w:t>
      </w:r>
      <w:r>
        <w:rPr>
          <w:rFonts w:hint="eastAsia" w:ascii="仿宋" w:hAnsi="仿宋" w:eastAsia="仿宋" w:cs="仿宋"/>
          <w:color w:val="auto"/>
          <w:highlight w:val="none"/>
        </w:rPr>
        <w:t>残疾人福利性单位声明函（如有）。</w:t>
      </w:r>
    </w:p>
    <w:p w14:paraId="1ACEAB4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04B64371">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48F916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357A8F9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3DFB1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6004F74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37E7EF2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181C740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39E185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448614D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892FA7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4C5841B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1CD938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0C2894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48BEB0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59A1491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89B8E9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3529493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1D34EC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370429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0FF0576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5495B6C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28510341">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5D343D44">
      <w:pPr>
        <w:snapToGrid w:val="0"/>
        <w:spacing w:line="440" w:lineRule="exact"/>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053CDFA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36FB50C">
      <w:pPr>
        <w:pStyle w:val="60"/>
        <w:autoSpaceDE/>
        <w:autoSpaceDN/>
        <w:snapToGrid w:val="0"/>
        <w:spacing w:line="44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2.3.1开标一览表（报价表）</w:t>
      </w:r>
      <w:r>
        <w:rPr>
          <w:rFonts w:hint="eastAsia" w:ascii="仿宋" w:hAnsi="仿宋" w:eastAsia="仿宋" w:cs="仿宋"/>
          <w:color w:val="auto"/>
          <w:highlight w:val="none"/>
          <w:lang w:eastAsia="zh-CN"/>
        </w:rPr>
        <w:t>；</w:t>
      </w:r>
    </w:p>
    <w:p w14:paraId="32AC34F8">
      <w:pPr>
        <w:pStyle w:val="60"/>
        <w:autoSpaceDE/>
        <w:autoSpaceDN/>
        <w:snapToGrid w:val="0"/>
        <w:spacing w:line="440" w:lineRule="exact"/>
        <w:ind w:firstLine="480" w:firstLineChars="200"/>
        <w:rPr>
          <w:rFonts w:hint="eastAsia" w:ascii="仿宋" w:hAnsi="仿宋" w:eastAsia="仿宋" w:cs="仿宋"/>
          <w:b w:val="0"/>
          <w:bCs w:val="0"/>
          <w:color w:val="auto"/>
          <w:highlight w:val="none"/>
          <w:lang w:val="en-US"/>
        </w:rPr>
      </w:pPr>
      <w:r>
        <w:rPr>
          <w:rFonts w:hint="eastAsia" w:ascii="仿宋" w:hAnsi="仿宋" w:eastAsia="仿宋" w:cs="仿宋"/>
          <w:b w:val="0"/>
          <w:bCs w:val="0"/>
          <w:color w:val="auto"/>
          <w:highlight w:val="none"/>
          <w:lang w:val="en-US" w:eastAsia="zh-CN"/>
        </w:rPr>
        <w:t>2.3.2</w:t>
      </w:r>
      <w:r>
        <w:rPr>
          <w:rFonts w:hint="eastAsia" w:ascii="仿宋" w:hAnsi="仿宋" w:eastAsia="仿宋" w:cs="仿宋"/>
          <w:b w:val="0"/>
          <w:bCs w:val="0"/>
          <w:color w:val="auto"/>
          <w:highlight w:val="none"/>
          <w:lang w:val="en-US"/>
        </w:rPr>
        <w:t>投标人针对报价需要说明的其他文件和说明（如有，格式自拟）</w:t>
      </w:r>
      <w:r>
        <w:rPr>
          <w:rFonts w:hint="eastAsia" w:ascii="仿宋" w:hAnsi="仿宋" w:eastAsia="仿宋" w:cs="仿宋"/>
          <w:b w:val="0"/>
          <w:bCs w:val="0"/>
          <w:color w:val="auto"/>
          <w:highlight w:val="none"/>
          <w:lang w:val="en-US" w:eastAsia="zh-CN"/>
        </w:rPr>
        <w:t>。</w:t>
      </w:r>
    </w:p>
    <w:p w14:paraId="7F346141">
      <w:pPr>
        <w:pStyle w:val="60"/>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7E7F8D8C">
      <w:pPr>
        <w:pStyle w:val="60"/>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ascii="仿宋" w:hAnsi="仿宋" w:eastAsia="仿宋" w:cs="仿宋"/>
          <w:color w:val="auto"/>
          <w:highlight w:val="none"/>
          <w:lang w:val="en-US"/>
        </w:rPr>
        <w:t>《开标一览表》（报价表）</w:t>
      </w:r>
      <w:r>
        <w:rPr>
          <w:rFonts w:ascii="仿宋" w:hAnsi="仿宋" w:eastAsia="仿宋" w:cs="仿宋"/>
          <w:color w:val="auto"/>
          <w:highlight w:val="none"/>
          <w:lang w:val="en-US"/>
        </w:rPr>
        <w:t>等附表要求填写。</w:t>
      </w:r>
    </w:p>
    <w:p w14:paraId="4A08C3A0">
      <w:pPr>
        <w:pStyle w:val="60"/>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3.2报价为采购人可以合格使用产品的价格，包括劳务、福利、工具、机械、仪器、设备、配件、交通费、检验费、利润、税金、保险及不可预见等一切费用。</w:t>
      </w:r>
    </w:p>
    <w:p w14:paraId="3E684547">
      <w:pPr>
        <w:pStyle w:val="60"/>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0A0076E4">
      <w:pPr>
        <w:pStyle w:val="60"/>
        <w:autoSpaceDE/>
        <w:autoSpaceDN/>
        <w:snapToGrid w:val="0"/>
        <w:spacing w:line="440" w:lineRule="exact"/>
        <w:ind w:firstLine="482" w:firstLineChars="200"/>
        <w:rPr>
          <w:rFonts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14:paraId="4892591E">
      <w:pPr>
        <w:pStyle w:val="60"/>
        <w:autoSpaceDE/>
        <w:autoSpaceDN/>
        <w:snapToGrid w:val="0"/>
        <w:spacing w:line="440" w:lineRule="exact"/>
        <w:ind w:firstLine="482" w:firstLineChars="20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704B117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F4AC350">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50C62A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52AB5E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EE0BDE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FC0AEB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10B9061">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63DA14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8853C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7A118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7AB67BD5">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6AA1F15F">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49E84B2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7BD264F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0B6ADD2F">
      <w:pPr>
        <w:pStyle w:val="130"/>
        <w:spacing w:before="0"/>
        <w:ind w:firstLine="643"/>
        <w:rPr>
          <w:rFonts w:ascii="仿宋" w:hAnsi="仿宋" w:eastAsia="仿宋" w:cs="仿宋"/>
          <w:b/>
          <w:color w:val="auto"/>
          <w:sz w:val="32"/>
          <w:highlight w:val="none"/>
        </w:rPr>
      </w:pPr>
    </w:p>
    <w:p w14:paraId="625CCFB2">
      <w:pPr>
        <w:spacing w:line="360" w:lineRule="auto"/>
        <w:jc w:val="center"/>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8C0762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697429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37B8D6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B4E11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7212620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0B9AE8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6480E21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4454EF1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4989FA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18FA5D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DB7C89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9FA0A5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718A775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D44E73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88D4D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3A06D5C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E5A191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07C9FA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86D596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E00521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3.2评标委员会由采购人代表和有关方面的专家组成，成员人数为七人以上单数。</w:t>
      </w:r>
    </w:p>
    <w:p w14:paraId="6EFE62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443AEB9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05B4B7F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D9A5E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11B6E7A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337A8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AF1E932">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0C9D41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E0BE7B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C64D2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575BDD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C84D24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E8AFD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DDD4B2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E26E02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CD036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652934A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2512FC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570D8E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C40BFE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4704F7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7EFBA9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6B34BA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1277EEA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2A1D50A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7DFFFA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5ACDB7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63A2B9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12A4C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5F3572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23308C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5F36C3B">
      <w:pPr>
        <w:pStyle w:val="15"/>
        <w:widowControl w:val="0"/>
        <w:tabs>
          <w:tab w:val="clear" w:pos="390"/>
          <w:tab w:val="clear" w:pos="454"/>
        </w:tabs>
        <w:spacing w:afterLines="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2279F726">
      <w:pPr>
        <w:pStyle w:val="15"/>
        <w:widowControl w:val="0"/>
        <w:tabs>
          <w:tab w:val="clear" w:pos="390"/>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E161D4C">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4DDF430">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6F8EF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7A05A9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97C1AB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E5D56E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930FBA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F72926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29EB76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33A6BD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5CE4A9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077D2D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74C1B4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294AC1D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52C1D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F2CA09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FDAAAF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AEB826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6AD31BC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83041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BCE76B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0531B2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BA40515">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1300CB7">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7728E63">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4313F04">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F48784F">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4821CE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8239A2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2D520B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ACE6A3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D5CC94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4EB941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469AE5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0B69CA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2A8FF6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694368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70303B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986A4D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244D68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A8A788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E9FCA5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F4AC8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DFFCBB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06188966">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54AD996A">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1C6F469E">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0F08D5D0">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35BD7304">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215DC0BF">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p w14:paraId="5A6FD285">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0705964F">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425463F8">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C4DB15D">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8CD8BEF">
      <w:pPr>
        <w:snapToGrid w:val="0"/>
        <w:spacing w:line="360" w:lineRule="auto"/>
        <w:ind w:firstLine="482" w:firstLineChars="150"/>
        <w:jc w:val="center"/>
        <w:rPr>
          <w:rFonts w:ascii="仿宋" w:hAnsi="仿宋" w:eastAsia="仿宋" w:cs="仿宋"/>
          <w:b/>
          <w:color w:val="auto"/>
          <w:sz w:val="32"/>
          <w:highlight w:val="none"/>
        </w:rPr>
      </w:pPr>
    </w:p>
    <w:bookmarkEnd w:id="19"/>
    <w:p w14:paraId="325A178E">
      <w:pPr>
        <w:pStyle w:val="33"/>
        <w:spacing w:line="360" w:lineRule="auto"/>
        <w:ind w:firstLine="726"/>
        <w:jc w:val="center"/>
        <w:rPr>
          <w:rFonts w:ascii="仿宋" w:hAnsi="仿宋" w:eastAsia="仿宋" w:cs="仿宋"/>
          <w:b/>
          <w:color w:val="auto"/>
          <w:sz w:val="32"/>
          <w:szCs w:val="32"/>
          <w:highlight w:val="none"/>
        </w:rPr>
      </w:pPr>
      <w:bookmarkStart w:id="20" w:name="_Hlt74729768"/>
      <w:bookmarkEnd w:id="20"/>
      <w:bookmarkStart w:id="21" w:name="_Hlt74707468"/>
      <w:bookmarkEnd w:id="21"/>
      <w:bookmarkStart w:id="22" w:name="_Hlt68072998"/>
      <w:bookmarkEnd w:id="22"/>
      <w:bookmarkStart w:id="23" w:name="_Hlt74730295"/>
      <w:bookmarkEnd w:id="23"/>
      <w:bookmarkStart w:id="24" w:name="_Hlt75236101"/>
      <w:bookmarkEnd w:id="24"/>
      <w:bookmarkStart w:id="25" w:name="_Hlt68403820"/>
      <w:bookmarkEnd w:id="25"/>
      <w:bookmarkStart w:id="26" w:name="_Hlt75236011"/>
      <w:bookmarkEnd w:id="26"/>
      <w:bookmarkStart w:id="27" w:name="_Hlt75236290"/>
      <w:bookmarkEnd w:id="27"/>
      <w:bookmarkStart w:id="28" w:name="_Hlt68072990"/>
      <w:bookmarkEnd w:id="28"/>
      <w:bookmarkStart w:id="29" w:name="_Hlt68057669"/>
      <w:bookmarkEnd w:id="29"/>
      <w:bookmarkStart w:id="30" w:name="_Hlt74714665"/>
      <w:bookmarkEnd w:id="30"/>
      <w:bookmarkStart w:id="31" w:name="_Hlt68073093"/>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614983A3">
      <w:pPr>
        <w:pStyle w:val="15"/>
        <w:tabs>
          <w:tab w:val="clear" w:pos="390"/>
          <w:tab w:val="clear" w:pos="454"/>
        </w:tabs>
        <w:spacing w:afterLines="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FC2473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69FE86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3A932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3F44681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EBE97F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4772A3C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6EB01D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6EF227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DE0CA3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572D58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AE8058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、绍兴市柯桥区公共资源交易中心http://www.kq.gov.cn/col/col1658072/index.html）发布中标公告，中标公告期限为1个工作日。</w:t>
      </w:r>
    </w:p>
    <w:p w14:paraId="784280A9">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43D53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E4505F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03DEBA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6FEA468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51C95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24E41F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4B15C6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0452E7F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5B3BE9A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750F8AF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2C4BA4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89CF35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2F136A7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72928BE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585FCE0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2347082">
      <w:pPr>
        <w:tabs>
          <w:tab w:val="left" w:pos="0"/>
        </w:tabs>
        <w:spacing w:line="360" w:lineRule="auto"/>
        <w:ind w:firstLine="480"/>
        <w:rPr>
          <w:rFonts w:ascii="仿宋" w:hAnsi="仿宋" w:eastAsia="仿宋" w:cs="仿宋"/>
          <w:color w:val="auto"/>
          <w:kern w:val="0"/>
          <w:sz w:val="24"/>
          <w:highlight w:val="none"/>
        </w:rPr>
      </w:pPr>
    </w:p>
    <w:p w14:paraId="6D1A04E4">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06B1FD8">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736570B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2A8B5241">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0144BF49">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7A7530EB">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6487EE88">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5C81A2A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9F368B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BD40945">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1771CF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30ACEE3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19303FE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021C9FCF">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27134DC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318A892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6653E0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7216600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7062DEE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7ABB6201">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1DEC361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60D115B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601C6F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46D19C76">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6F74759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7745AE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1F65094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2BB120E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7555D65B">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0246361B">
      <w:pPr>
        <w:pStyle w:val="23"/>
        <w:spacing w:line="440" w:lineRule="exact"/>
        <w:ind w:firstLine="480" w:firstLineChars="200"/>
        <w:rPr>
          <w:rFonts w:ascii="仿宋" w:hAnsi="仿宋" w:eastAsia="仿宋" w:cs="仿宋"/>
          <w:color w:val="auto"/>
          <w:highlight w:val="none"/>
        </w:rPr>
        <w:sectPr>
          <w:footerReference r:id="rId8" w:type="default"/>
          <w:pgSz w:w="11905" w:h="16838"/>
          <w:pgMar w:top="1474" w:right="1587" w:bottom="1474" w:left="1587" w:header="851" w:footer="992" w:gutter="0"/>
          <w:cols w:space="0" w:num="1"/>
          <w:docGrid w:linePitch="312" w:charSpace="0"/>
        </w:sectPr>
      </w:pPr>
    </w:p>
    <w:bookmarkEnd w:id="17"/>
    <w:bookmarkEnd w:id="18"/>
    <w:p w14:paraId="70077014">
      <w:pPr>
        <w:spacing w:line="360" w:lineRule="auto"/>
        <w:jc w:val="center"/>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58FE9FA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auto"/>
          <w:sz w:val="32"/>
          <w:szCs w:val="32"/>
          <w:highlight w:val="none"/>
          <w:lang w:val="en-US" w:eastAsia="zh-CN"/>
        </w:rPr>
      </w:pPr>
      <w:bookmarkStart w:id="36" w:name="_Toc364756376"/>
      <w:bookmarkStart w:id="37" w:name="_Toc344123923"/>
      <w:bookmarkStart w:id="38" w:name="_Toc344124972"/>
      <w:bookmarkStart w:id="39" w:name="_Toc344123214"/>
      <w:bookmarkStart w:id="40" w:name="_Toc380666008"/>
      <w:bookmarkStart w:id="41" w:name="第五部分"/>
      <w:bookmarkStart w:id="42" w:name="_Toc86217003"/>
      <w:r>
        <w:rPr>
          <w:rFonts w:hint="eastAsia" w:ascii="仿宋" w:hAnsi="仿宋" w:eastAsia="仿宋" w:cs="仿宋"/>
          <w:b/>
          <w:bCs/>
          <w:color w:val="auto"/>
          <w:sz w:val="32"/>
          <w:szCs w:val="32"/>
          <w:highlight w:val="none"/>
          <w:lang w:val="en-US" w:eastAsia="zh-CN"/>
        </w:rPr>
        <w:t>一、服务清单及要求</w:t>
      </w:r>
    </w:p>
    <w:p w14:paraId="10D52B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项目概况</w:t>
      </w:r>
    </w:p>
    <w:p w14:paraId="1CDE9B66">
      <w:pPr>
        <w:pStyle w:val="5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left="0" w:right="0" w:firstLine="560" w:firstLineChars="200"/>
        <w:jc w:val="both"/>
        <w:textAlignment w:val="auto"/>
        <w:rPr>
          <w:rFonts w:hint="eastAsia" w:ascii="仿宋" w:hAnsi="仿宋" w:eastAsia="仿宋" w:cs="仿宋"/>
          <w:i w:val="0"/>
          <w:caps w:val="0"/>
          <w:color w:val="auto"/>
          <w:spacing w:val="0"/>
          <w:sz w:val="28"/>
          <w:szCs w:val="28"/>
          <w:highlight w:val="none"/>
          <w:lang w:val="en-US" w:eastAsia="zh-CN"/>
        </w:rPr>
      </w:pPr>
      <w:r>
        <w:rPr>
          <w:rFonts w:hint="eastAsia" w:ascii="仿宋" w:hAnsi="仿宋" w:eastAsia="仿宋" w:cs="仿宋"/>
          <w:i w:val="0"/>
          <w:caps w:val="0"/>
          <w:color w:val="auto"/>
          <w:spacing w:val="0"/>
          <w:sz w:val="28"/>
          <w:szCs w:val="28"/>
          <w:highlight w:val="none"/>
          <w:lang w:val="en-US" w:eastAsia="zh-CN"/>
        </w:rPr>
        <w:t>本项目以柯桥区内重点排污企业为工作对象，以“问题化解、难题谋策”为导向，开展企业环保主体责任落实情况开展系统评估，并对企业存在的短板和不足给予技术帮扶和支持，协助企业完善自身管理、提升企业运营的合法合规性并降低企业经营风险。</w:t>
      </w:r>
    </w:p>
    <w:p w14:paraId="1D8688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2、服务范围</w:t>
      </w:r>
    </w:p>
    <w:p w14:paraId="13A2B2C2">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caps w:val="0"/>
          <w:color w:val="auto"/>
          <w:spacing w:val="0"/>
          <w:sz w:val="28"/>
          <w:szCs w:val="28"/>
          <w:highlight w:val="none"/>
          <w:lang w:val="en-US" w:eastAsia="zh-CN"/>
        </w:rPr>
      </w:pPr>
      <w:r>
        <w:rPr>
          <w:rFonts w:hint="eastAsia" w:ascii="仿宋" w:hAnsi="仿宋" w:eastAsia="仿宋" w:cs="仿宋"/>
          <w:i w:val="0"/>
          <w:caps w:val="0"/>
          <w:color w:val="auto"/>
          <w:spacing w:val="0"/>
          <w:sz w:val="28"/>
          <w:szCs w:val="28"/>
          <w:highlight w:val="none"/>
          <w:lang w:val="en-US" w:eastAsia="zh-CN"/>
        </w:rPr>
        <w:t>本项目服务企业家数整体为180家（具体由绍兴市生态环境局柯桥分局确定）。</w:t>
      </w:r>
    </w:p>
    <w:p w14:paraId="5DCC242C">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工作内容</w:t>
      </w:r>
    </w:p>
    <w:p w14:paraId="4B6FB8DC">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 w:hAnsi="仿宋" w:eastAsia="仿宋" w:cs="仿宋"/>
          <w:i w:val="0"/>
          <w:caps w:val="0"/>
          <w:color w:val="auto"/>
          <w:spacing w:val="0"/>
          <w:sz w:val="28"/>
          <w:szCs w:val="28"/>
          <w:highlight w:val="none"/>
          <w:lang w:val="en-US" w:eastAsia="zh-CN"/>
        </w:rPr>
      </w:pPr>
      <w:r>
        <w:rPr>
          <w:rFonts w:hint="eastAsia" w:ascii="仿宋" w:hAnsi="仿宋" w:eastAsia="仿宋" w:cs="仿宋"/>
          <w:i w:val="0"/>
          <w:caps w:val="0"/>
          <w:color w:val="auto"/>
          <w:spacing w:val="0"/>
          <w:sz w:val="28"/>
          <w:szCs w:val="28"/>
          <w:highlight w:val="none"/>
          <w:lang w:val="en-US" w:eastAsia="zh-CN"/>
        </w:rPr>
        <w:t>按照国家、省、市关于环保主体责任落实情况及建设项目自主验收相关文件要求或技术规范，开展服务工作；</w:t>
      </w:r>
    </w:p>
    <w:p w14:paraId="25A50A60">
      <w:pPr>
        <w:pStyle w:val="5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right="0" w:rightChars="0" w:firstLine="560" w:firstLineChars="200"/>
        <w:jc w:val="both"/>
        <w:textAlignment w:val="auto"/>
        <w:rPr>
          <w:rFonts w:hint="eastAsia" w:ascii="仿宋" w:hAnsi="仿宋" w:eastAsia="仿宋" w:cs="仿宋"/>
          <w:i w:val="0"/>
          <w:caps w:val="0"/>
          <w:color w:val="auto"/>
          <w:spacing w:val="0"/>
          <w:sz w:val="28"/>
          <w:szCs w:val="28"/>
          <w:highlight w:val="none"/>
          <w:lang w:val="en-US" w:eastAsia="zh-CN"/>
        </w:rPr>
      </w:pPr>
      <w:r>
        <w:rPr>
          <w:rFonts w:hint="eastAsia" w:ascii="仿宋" w:hAnsi="仿宋" w:eastAsia="仿宋" w:cs="仿宋"/>
          <w:i w:val="0"/>
          <w:caps w:val="0"/>
          <w:color w:val="auto"/>
          <w:spacing w:val="0"/>
          <w:sz w:val="28"/>
          <w:szCs w:val="28"/>
          <w:highlight w:val="none"/>
          <w:lang w:val="en-US" w:eastAsia="zh-CN"/>
        </w:rPr>
        <w:t>（1）企业建设项目竣工环境保护验收评估：通过对企业的各项调研，分析评估企业在建设项目竣工环境保护验收报告内容和程序上的合法合规性（对50家企业建设项目竣工环保验收质量开展评估）；对被省、市环保部门建设项目竣工环境保护自主验收效果评估抽查到的企业，如存在问题的，核查企业整改报告，辅导企业进行整改。抽查分析评估企业污染防治相关法律法规和政策要求的执行情况；分析评估企业环境风险防控和应急设施/措施的落实情况等。</w:t>
      </w:r>
    </w:p>
    <w:p w14:paraId="30844A82">
      <w:pPr>
        <w:pStyle w:val="5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right="0" w:rightChars="0" w:firstLine="560" w:firstLineChars="200"/>
        <w:jc w:val="both"/>
        <w:textAlignment w:val="auto"/>
        <w:rPr>
          <w:rFonts w:hint="eastAsia" w:ascii="仿宋" w:hAnsi="仿宋" w:eastAsia="仿宋" w:cs="仿宋"/>
          <w:i w:val="0"/>
          <w:caps w:val="0"/>
          <w:color w:val="auto"/>
          <w:spacing w:val="0"/>
          <w:sz w:val="28"/>
          <w:szCs w:val="28"/>
          <w:highlight w:val="none"/>
          <w:lang w:val="en-US" w:eastAsia="zh-CN"/>
        </w:rPr>
      </w:pPr>
      <w:r>
        <w:rPr>
          <w:rFonts w:hint="eastAsia" w:ascii="仿宋" w:hAnsi="仿宋" w:eastAsia="仿宋" w:cs="仿宋"/>
          <w:i w:val="0"/>
          <w:caps w:val="0"/>
          <w:color w:val="auto"/>
          <w:spacing w:val="0"/>
          <w:sz w:val="28"/>
          <w:szCs w:val="28"/>
          <w:highlight w:val="none"/>
          <w:lang w:val="en-US" w:eastAsia="zh-CN"/>
        </w:rPr>
        <w:t>（2）企业生态环境领域安全生产：通过对企业重点环保设施等的调研，分析在设计、建设和运维等方面的完备性，重点为涉及安全生产的技术参数、主要构件/配件、配套安全和应急设施/措施、安全相关监测监控和联锁控制设施、各类审批和管理手续、各类风险评估、安全生产管理制度及体系等。化工、电镀等重点行业企业及核技术利用单位为重点对象（具体企业由绍兴市生态环境局柯桥分局指定）。</w:t>
      </w:r>
    </w:p>
    <w:p w14:paraId="693C7131">
      <w:pPr>
        <w:pStyle w:val="5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right="0" w:rightChars="0" w:firstLine="560" w:firstLineChars="200"/>
        <w:jc w:val="both"/>
        <w:textAlignment w:val="auto"/>
        <w:rPr>
          <w:rFonts w:hint="eastAsia" w:ascii="仿宋" w:hAnsi="仿宋" w:eastAsia="仿宋" w:cs="仿宋"/>
          <w:i w:val="0"/>
          <w:caps w:val="0"/>
          <w:color w:val="auto"/>
          <w:spacing w:val="0"/>
          <w:sz w:val="28"/>
          <w:szCs w:val="28"/>
          <w:highlight w:val="none"/>
          <w:lang w:val="en-US" w:eastAsia="zh-CN"/>
        </w:rPr>
      </w:pPr>
      <w:r>
        <w:rPr>
          <w:rFonts w:hint="eastAsia" w:ascii="仿宋" w:hAnsi="仿宋" w:eastAsia="仿宋" w:cs="仿宋"/>
          <w:i w:val="0"/>
          <w:caps w:val="0"/>
          <w:color w:val="auto"/>
          <w:spacing w:val="0"/>
          <w:sz w:val="28"/>
          <w:szCs w:val="28"/>
          <w:highlight w:val="none"/>
          <w:lang w:val="en-US" w:eastAsia="zh-CN"/>
        </w:rPr>
        <w:t>以上两项工作合计服务企业家数为180家。</w:t>
      </w:r>
    </w:p>
    <w:p w14:paraId="01BFB88F">
      <w:pPr>
        <w:pStyle w:val="5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right="0" w:rightChars="0" w:firstLine="560" w:firstLineChars="200"/>
        <w:jc w:val="left"/>
        <w:textAlignment w:val="auto"/>
        <w:rPr>
          <w:rFonts w:hint="eastAsia" w:ascii="仿宋" w:hAnsi="仿宋" w:eastAsia="仿宋" w:cs="仿宋"/>
          <w:i w:val="0"/>
          <w:caps w:val="0"/>
          <w:color w:val="auto"/>
          <w:spacing w:val="0"/>
          <w:sz w:val="28"/>
          <w:szCs w:val="28"/>
          <w:highlight w:val="none"/>
          <w:lang w:val="en-US" w:eastAsia="zh-CN"/>
        </w:rPr>
      </w:pPr>
      <w:bookmarkStart w:id="43" w:name="OLE_LINK3"/>
      <w:r>
        <w:rPr>
          <w:rFonts w:hint="eastAsia" w:ascii="仿宋" w:hAnsi="仿宋" w:eastAsia="仿宋" w:cs="仿宋"/>
          <w:i w:val="0"/>
          <w:caps w:val="0"/>
          <w:color w:val="auto"/>
          <w:spacing w:val="0"/>
          <w:sz w:val="28"/>
          <w:szCs w:val="28"/>
          <w:highlight w:val="none"/>
          <w:lang w:val="en-US" w:eastAsia="zh-CN"/>
        </w:rPr>
        <w:t>（3）协助开展7个尾矿库突发水污染事件环境应急“一库一策一图”相关调查和技术支持工作。</w:t>
      </w:r>
      <w:bookmarkEnd w:id="43"/>
    </w:p>
    <w:p w14:paraId="0ED3F991">
      <w:pPr>
        <w:pStyle w:val="5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right="0" w:rightChars="0" w:firstLine="560" w:firstLineChars="200"/>
        <w:jc w:val="left"/>
        <w:textAlignment w:val="auto"/>
        <w:rPr>
          <w:rFonts w:hint="eastAsia" w:ascii="仿宋" w:hAnsi="仿宋" w:eastAsia="仿宋" w:cs="仿宋"/>
          <w:i w:val="0"/>
          <w:caps w:val="0"/>
          <w:color w:val="auto"/>
          <w:spacing w:val="0"/>
          <w:sz w:val="28"/>
          <w:szCs w:val="28"/>
          <w:highlight w:val="none"/>
          <w:lang w:val="en-US" w:eastAsia="zh-CN"/>
        </w:rPr>
      </w:pPr>
      <w:bookmarkStart w:id="44" w:name="OLE_LINK2"/>
      <w:r>
        <w:rPr>
          <w:rFonts w:hint="eastAsia" w:ascii="仿宋" w:hAnsi="仿宋" w:eastAsia="仿宋" w:cs="仿宋"/>
          <w:i w:val="0"/>
          <w:caps w:val="0"/>
          <w:color w:val="auto"/>
          <w:spacing w:val="0"/>
          <w:sz w:val="28"/>
          <w:szCs w:val="28"/>
          <w:highlight w:val="none"/>
          <w:lang w:val="en-US" w:eastAsia="zh-CN"/>
        </w:rPr>
        <w:t>（4）应主管部门要求，适时为企业提供相关法律法规、政策要求、技术规范培训；培训主题2项，具体另行确定</w:t>
      </w:r>
      <w:bookmarkEnd w:id="44"/>
      <w:r>
        <w:rPr>
          <w:rFonts w:hint="eastAsia" w:ascii="仿宋" w:hAnsi="仿宋" w:eastAsia="仿宋" w:cs="仿宋"/>
          <w:i w:val="0"/>
          <w:caps w:val="0"/>
          <w:color w:val="auto"/>
          <w:spacing w:val="0"/>
          <w:sz w:val="28"/>
          <w:szCs w:val="28"/>
          <w:highlight w:val="none"/>
          <w:lang w:val="en-US" w:eastAsia="zh-CN"/>
        </w:rPr>
        <w:t>。</w:t>
      </w:r>
    </w:p>
    <w:p w14:paraId="0FE0BD70">
      <w:pPr>
        <w:pStyle w:val="5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right="0" w:rightChars="0" w:firstLine="560" w:firstLineChars="200"/>
        <w:jc w:val="left"/>
        <w:textAlignment w:val="auto"/>
        <w:rPr>
          <w:rFonts w:hint="eastAsia" w:ascii="仿宋" w:hAnsi="仿宋" w:eastAsia="仿宋" w:cs="仿宋"/>
          <w:i w:val="0"/>
          <w:caps w:val="0"/>
          <w:color w:val="auto"/>
          <w:spacing w:val="0"/>
          <w:sz w:val="28"/>
          <w:szCs w:val="28"/>
          <w:highlight w:val="none"/>
          <w:lang w:val="en-US" w:eastAsia="zh-CN"/>
        </w:rPr>
      </w:pPr>
      <w:r>
        <w:rPr>
          <w:rFonts w:hint="eastAsia" w:ascii="仿宋" w:hAnsi="仿宋" w:eastAsia="仿宋" w:cs="仿宋"/>
          <w:i w:val="0"/>
          <w:caps w:val="0"/>
          <w:color w:val="auto"/>
          <w:spacing w:val="0"/>
          <w:sz w:val="28"/>
          <w:szCs w:val="28"/>
          <w:highlight w:val="none"/>
          <w:lang w:val="en-US" w:eastAsia="zh-CN"/>
        </w:rPr>
        <w:t>（5）充分体现和考虑不同行业、不同企业的差异和现实条件，提出有针对性、有操作性的提升完善措施和要求，积极协助、帮扶企业开展落实，最大程度实现问题闭环、难题纾困。技术支持绍兴市生态环境局柯桥分局开展企业环境违法、违规问题的督导整改及其他相关事务。</w:t>
      </w:r>
    </w:p>
    <w:p w14:paraId="6E61D449">
      <w:pPr>
        <w:pStyle w:val="5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right="0" w:rightChars="0" w:firstLine="560" w:firstLineChars="200"/>
        <w:jc w:val="left"/>
        <w:textAlignment w:val="auto"/>
        <w:rPr>
          <w:rFonts w:hint="eastAsia" w:ascii="仿宋" w:hAnsi="仿宋" w:eastAsia="仿宋" w:cs="仿宋"/>
          <w:i w:val="0"/>
          <w:caps w:val="0"/>
          <w:color w:val="auto"/>
          <w:spacing w:val="0"/>
          <w:sz w:val="28"/>
          <w:szCs w:val="28"/>
          <w:highlight w:val="none"/>
          <w:lang w:val="en-US" w:eastAsia="zh-CN"/>
        </w:rPr>
      </w:pPr>
      <w:r>
        <w:rPr>
          <w:rFonts w:hint="eastAsia" w:ascii="仿宋" w:hAnsi="仿宋" w:eastAsia="仿宋" w:cs="仿宋"/>
          <w:i w:val="0"/>
          <w:caps w:val="0"/>
          <w:color w:val="auto"/>
          <w:spacing w:val="0"/>
          <w:sz w:val="28"/>
          <w:szCs w:val="28"/>
          <w:highlight w:val="none"/>
          <w:lang w:val="en-US" w:eastAsia="zh-CN"/>
        </w:rPr>
        <w:t>（6）项目执行需配套5套“现场巡查和数据采集+移动数据储存和处理”设备，无人机型号为御4pro（包含套装及1年随心换），笔记本型号为D16 SE 酷睿版；投标方项目组成员不少于8人。 </w:t>
      </w:r>
    </w:p>
    <w:p w14:paraId="7990F439">
      <w:pPr>
        <w:pStyle w:val="5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right="0" w:rightChars="0" w:firstLine="560" w:firstLineChars="200"/>
        <w:jc w:val="left"/>
        <w:textAlignment w:val="auto"/>
        <w:rPr>
          <w:rFonts w:hint="eastAsia" w:ascii="仿宋" w:hAnsi="仿宋" w:eastAsia="仿宋" w:cs="仿宋"/>
          <w:i w:val="0"/>
          <w:caps w:val="0"/>
          <w:color w:val="auto"/>
          <w:spacing w:val="0"/>
          <w:sz w:val="28"/>
          <w:szCs w:val="28"/>
          <w:highlight w:val="none"/>
          <w:lang w:val="en-US" w:eastAsia="zh-CN"/>
        </w:rPr>
      </w:pPr>
      <w:r>
        <w:rPr>
          <w:rFonts w:hint="eastAsia" w:ascii="仿宋" w:hAnsi="仿宋" w:eastAsia="仿宋" w:cs="仿宋"/>
          <w:i w:val="0"/>
          <w:caps w:val="0"/>
          <w:color w:val="auto"/>
          <w:spacing w:val="0"/>
          <w:sz w:val="28"/>
          <w:szCs w:val="28"/>
          <w:highlight w:val="none"/>
          <w:lang w:val="en-US" w:eastAsia="zh-CN"/>
        </w:rPr>
        <w:t>（7）相关工作开展及进度情况、成果性资料等及时形成书面材料提交绍兴市生态环境局柯桥分局。</w:t>
      </w:r>
    </w:p>
    <w:bookmarkEnd w:id="36"/>
    <w:bookmarkEnd w:id="37"/>
    <w:bookmarkEnd w:id="38"/>
    <w:bookmarkEnd w:id="39"/>
    <w:bookmarkEnd w:id="40"/>
    <w:p w14:paraId="6862F827">
      <w:pPr>
        <w:widowControl/>
        <w:snapToGrid w:val="0"/>
        <w:spacing w:line="440" w:lineRule="exact"/>
        <w:rPr>
          <w:rFonts w:ascii="仿宋" w:eastAsia="仿宋"/>
          <w:b/>
          <w:bCs/>
          <w:color w:val="auto"/>
          <w:kern w:val="0"/>
          <w:sz w:val="24"/>
          <w:highlight w:val="none"/>
        </w:rPr>
      </w:pPr>
      <w:r>
        <w:rPr>
          <w:rFonts w:hint="eastAsia" w:ascii="仿宋" w:eastAsia="仿宋"/>
          <w:b/>
          <w:bCs/>
          <w:color w:val="auto"/>
          <w:sz w:val="24"/>
          <w:highlight w:val="none"/>
          <w:lang w:val="en-US" w:eastAsia="zh-CN"/>
        </w:rPr>
        <w:t>二</w:t>
      </w:r>
      <w:r>
        <w:rPr>
          <w:rFonts w:hint="eastAsia" w:ascii="仿宋" w:eastAsia="仿宋"/>
          <w:b/>
          <w:bCs/>
          <w:color w:val="auto"/>
          <w:kern w:val="0"/>
          <w:sz w:val="24"/>
          <w:highlight w:val="none"/>
        </w:rPr>
        <w:t>.服务期限</w:t>
      </w:r>
    </w:p>
    <w:p w14:paraId="3D2471C1">
      <w:pPr>
        <w:widowControl/>
        <w:snapToGrid w:val="0"/>
        <w:spacing w:line="500" w:lineRule="exact"/>
        <w:ind w:firstLine="720" w:firstLineChars="300"/>
        <w:rPr>
          <w:rFonts w:ascii="仿宋" w:eastAsia="仿宋"/>
          <w:color w:val="auto"/>
          <w:kern w:val="0"/>
          <w:sz w:val="24"/>
          <w:highlight w:val="none"/>
        </w:rPr>
      </w:pPr>
      <w:r>
        <w:rPr>
          <w:rFonts w:hint="eastAsia" w:ascii="仿宋" w:eastAsia="仿宋"/>
          <w:color w:val="auto"/>
          <w:kern w:val="0"/>
          <w:sz w:val="24"/>
          <w:highlight w:val="none"/>
          <w:lang w:val="en-US" w:eastAsia="zh-CN"/>
        </w:rPr>
        <w:t>2025年11月30日</w:t>
      </w:r>
      <w:r>
        <w:rPr>
          <w:rFonts w:hint="eastAsia" w:ascii="仿宋" w:eastAsia="仿宋"/>
          <w:color w:val="auto"/>
          <w:kern w:val="0"/>
          <w:sz w:val="24"/>
          <w:highlight w:val="none"/>
        </w:rPr>
        <w:t>前</w:t>
      </w:r>
      <w:r>
        <w:rPr>
          <w:rFonts w:hint="eastAsia" w:ascii="仿宋" w:eastAsia="仿宋"/>
          <w:color w:val="auto"/>
          <w:kern w:val="0"/>
          <w:sz w:val="24"/>
          <w:highlight w:val="none"/>
          <w:lang w:eastAsia="zh-CN"/>
        </w:rPr>
        <w:t>完成</w:t>
      </w:r>
      <w:r>
        <w:rPr>
          <w:rFonts w:hint="eastAsia" w:ascii="仿宋" w:eastAsia="仿宋"/>
          <w:color w:val="auto"/>
          <w:kern w:val="0"/>
          <w:sz w:val="24"/>
          <w:highlight w:val="none"/>
        </w:rPr>
        <w:t>。</w:t>
      </w:r>
    </w:p>
    <w:p w14:paraId="6C6BC507">
      <w:pPr>
        <w:widowControl/>
        <w:snapToGrid w:val="0"/>
        <w:spacing w:line="360" w:lineRule="auto"/>
        <w:rPr>
          <w:rFonts w:hint="eastAsia" w:ascii="仿宋" w:hAnsi="仿宋" w:eastAsia="仿宋" w:cs="仿宋"/>
          <w:b/>
          <w:color w:val="auto"/>
          <w:sz w:val="24"/>
          <w:highlight w:val="none"/>
        </w:rPr>
      </w:pPr>
      <w:r>
        <w:rPr>
          <w:rFonts w:hint="eastAsia" w:ascii="仿宋" w:eastAsia="仿宋" w:cs="Times New Roman"/>
          <w:b/>
          <w:bCs/>
          <w:color w:val="auto"/>
          <w:sz w:val="24"/>
          <w:highlight w:val="none"/>
          <w:lang w:val="en-US" w:eastAsia="zh-CN"/>
        </w:rPr>
        <w:t>三</w:t>
      </w:r>
      <w:r>
        <w:rPr>
          <w:rFonts w:hint="eastAsia" w:ascii="仿宋" w:hAnsi="Times New Roman" w:eastAsia="仿宋"/>
          <w:b/>
          <w:bCs/>
          <w:color w:val="auto"/>
          <w:sz w:val="24"/>
          <w:highlight w:val="none"/>
        </w:rPr>
        <w:t>.</w:t>
      </w:r>
      <w:r>
        <w:rPr>
          <w:rFonts w:hint="eastAsia" w:ascii="仿宋" w:hAnsi="仿宋" w:eastAsia="仿宋" w:cs="仿宋"/>
          <w:b/>
          <w:color w:val="auto"/>
          <w:sz w:val="24"/>
          <w:highlight w:val="none"/>
        </w:rPr>
        <w:t>质量要求</w:t>
      </w:r>
    </w:p>
    <w:p w14:paraId="123939C9">
      <w:pPr>
        <w:widowControl/>
        <w:snapToGrid w:val="0"/>
        <w:spacing w:line="360" w:lineRule="auto"/>
        <w:ind w:firstLine="480" w:firstLineChars="200"/>
        <w:rPr>
          <w:rFonts w:hint="eastAsia"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优质服务且必须符合国家法律法规和行业标准为准。</w:t>
      </w:r>
    </w:p>
    <w:p w14:paraId="00F07952">
      <w:pPr>
        <w:widowControl/>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四</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数量调整</w:t>
      </w:r>
    </w:p>
    <w:p w14:paraId="54065C5A">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olor w:val="auto"/>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7ECC02C">
      <w:pPr>
        <w:widowControl/>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五</w:t>
      </w:r>
      <w:r>
        <w:rPr>
          <w:rFonts w:hint="eastAsia" w:ascii="仿宋" w:hAnsi="仿宋" w:eastAsia="仿宋" w:cs="仿宋"/>
          <w:b/>
          <w:bCs/>
          <w:color w:val="auto"/>
          <w:sz w:val="24"/>
          <w:highlight w:val="none"/>
          <w:lang w:val="en-US" w:eastAsia="zh-CN"/>
        </w:rPr>
        <w:t>.安全责任</w:t>
      </w:r>
    </w:p>
    <w:p w14:paraId="05A3DFED">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中标供应商必须按规定程序和安全文明服务有关要求进行实施，承担服务过程中的各种意外，其责任由中标供应商承担，采购人不承担任何责任</w:t>
      </w:r>
      <w:r>
        <w:rPr>
          <w:rFonts w:hint="eastAsia" w:ascii="仿宋" w:hAnsi="仿宋" w:eastAsia="仿宋" w:cs="仿宋"/>
          <w:color w:val="auto"/>
          <w:sz w:val="24"/>
          <w:highlight w:val="none"/>
        </w:rPr>
        <w:t>。</w:t>
      </w:r>
    </w:p>
    <w:p w14:paraId="253D3D52">
      <w:pPr>
        <w:widowControl/>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六</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保密规定</w:t>
      </w:r>
    </w:p>
    <w:p w14:paraId="68CB80B0">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9C5BE73">
      <w:pPr>
        <w:widowControl/>
        <w:snapToGrid w:val="0"/>
        <w:spacing w:line="360" w:lineRule="auto"/>
        <w:rPr>
          <w:rFonts w:hint="eastAsia" w:ascii="仿宋" w:hAnsi="仿宋" w:eastAsia="仿宋" w:cs="仿宋"/>
          <w:b/>
          <w:color w:val="auto"/>
          <w:kern w:val="0"/>
          <w:sz w:val="24"/>
          <w:highlight w:val="none"/>
        </w:rPr>
      </w:pPr>
      <w:r>
        <w:rPr>
          <w:rFonts w:hint="eastAsia" w:ascii="仿宋" w:hAnsi="仿宋" w:eastAsia="仿宋" w:cs="仿宋"/>
          <w:b/>
          <w:bCs/>
          <w:color w:val="auto"/>
          <w:sz w:val="24"/>
          <w:highlight w:val="none"/>
          <w:lang w:eastAsia="zh-CN"/>
        </w:rPr>
        <w:t>七</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kern w:val="0"/>
          <w:sz w:val="24"/>
          <w:highlight w:val="none"/>
        </w:rPr>
        <w:t>结</w:t>
      </w:r>
      <w:r>
        <w:rPr>
          <w:rFonts w:hint="eastAsia" w:ascii="仿宋" w:hAnsi="仿宋" w:eastAsia="仿宋" w:cs="仿宋"/>
          <w:b/>
          <w:color w:val="auto"/>
          <w:kern w:val="0"/>
          <w:sz w:val="24"/>
          <w:highlight w:val="none"/>
        </w:rPr>
        <w:t>算原则</w:t>
      </w:r>
    </w:p>
    <w:p w14:paraId="2E4EB94F">
      <w:pPr>
        <w:widowControl/>
        <w:snapToGrid w:val="0"/>
        <w:spacing w:line="360" w:lineRule="auto"/>
        <w:ind w:firstLine="480" w:firstLineChars="200"/>
        <w:rPr>
          <w:rFonts w:hint="eastAsia" w:ascii="仿宋" w:hAnsi="仿宋" w:eastAsia="仿宋"/>
          <w:color w:val="auto"/>
          <w:sz w:val="24"/>
          <w:highlight w:val="none"/>
          <w:lang w:eastAsia="zh-CN"/>
        </w:rPr>
      </w:pP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.1具体服务费用按中标单价及实际服务数量（对应的检定/校准证书数量）结算</w:t>
      </w:r>
      <w:r>
        <w:rPr>
          <w:rFonts w:hint="eastAsia" w:ascii="仿宋" w:hAnsi="仿宋" w:eastAsia="仿宋"/>
          <w:color w:val="auto"/>
          <w:sz w:val="24"/>
          <w:highlight w:val="none"/>
          <w:lang w:eastAsia="zh-CN"/>
        </w:rPr>
        <w:t>。</w:t>
      </w:r>
    </w:p>
    <w:p w14:paraId="0497618F">
      <w:pPr>
        <w:widowControl/>
        <w:snapToGrid w:val="0"/>
        <w:spacing w:line="360" w:lineRule="auto"/>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9.2中标总价一次性包死。</w:t>
      </w:r>
    </w:p>
    <w:p w14:paraId="251A5C2D">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sz w:val="24"/>
          <w:highlight w:val="none"/>
          <w:lang w:eastAsia="zh-CN"/>
        </w:rPr>
        <w:t>八</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kern w:val="0"/>
          <w:sz w:val="24"/>
          <w:highlight w:val="none"/>
        </w:rPr>
        <w:t>付款方式</w:t>
      </w:r>
    </w:p>
    <w:p w14:paraId="2B8B536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kern w:val="0"/>
          <w:sz w:val="24"/>
          <w:highlight w:val="none"/>
          <w:lang w:val="en-US" w:eastAsia="zh-CN"/>
        </w:rPr>
        <w:t>10</w:t>
      </w:r>
      <w:r>
        <w:rPr>
          <w:rFonts w:hint="eastAsia" w:ascii="仿宋" w:hAnsi="仿宋" w:eastAsia="仿宋" w:cs="仿宋"/>
          <w:b w:val="0"/>
          <w:bCs w:val="0"/>
          <w:color w:val="auto"/>
          <w:kern w:val="0"/>
          <w:sz w:val="24"/>
          <w:highlight w:val="none"/>
        </w:rPr>
        <w:t>.1</w:t>
      </w:r>
      <w:r>
        <w:rPr>
          <w:rFonts w:hint="eastAsia" w:ascii="仿宋" w:hAnsi="仿宋" w:eastAsia="仿宋" w:cs="仿宋"/>
          <w:b w:val="0"/>
          <w:bCs w:val="0"/>
          <w:color w:val="auto"/>
          <w:kern w:val="0"/>
          <w:sz w:val="24"/>
          <w:highlight w:val="none"/>
          <w:lang w:val="en-US" w:eastAsia="zh-CN"/>
        </w:rPr>
        <w:t>合同签订后七日之内，预付合同款的50%；服务期满提交年度工作报告，经业主审核通过后支付剩余50%。</w:t>
      </w:r>
      <w:r>
        <w:rPr>
          <w:rFonts w:hint="eastAsia" w:ascii="仿宋" w:hAnsi="仿宋" w:eastAsia="仿宋" w:cs="仿宋"/>
          <w:b w:val="0"/>
          <w:bCs w:val="0"/>
          <w:color w:val="auto"/>
          <w:sz w:val="24"/>
          <w:highlight w:val="none"/>
        </w:rPr>
        <w:t>如涉及中小企业合同的，按《浙江省财政厅关于进一步发挥政府采购政策功能全力推动经济稳进提质的通知》（浙财采监〔2022〕3号）等文件要求执行。</w:t>
      </w:r>
    </w:p>
    <w:p w14:paraId="6401FC31">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10</w:t>
      </w:r>
      <w:r>
        <w:rPr>
          <w:rFonts w:hint="eastAsia" w:ascii="仿宋" w:eastAsia="仿宋"/>
          <w:color w:val="auto"/>
          <w:kern w:val="0"/>
          <w:sz w:val="24"/>
          <w:highlight w:val="none"/>
        </w:rPr>
        <w:t>.2发票随付款进度提供。</w:t>
      </w:r>
    </w:p>
    <w:p w14:paraId="6DFE80F5">
      <w:pPr>
        <w:widowControl/>
        <w:snapToGrid w:val="0"/>
        <w:spacing w:line="360" w:lineRule="auto"/>
        <w:rPr>
          <w:rFonts w:hint="eastAsia" w:ascii="仿宋" w:eastAsia="仿宋"/>
          <w:b/>
          <w:bCs/>
          <w:color w:val="auto"/>
          <w:kern w:val="0"/>
          <w:sz w:val="24"/>
          <w:highlight w:val="none"/>
        </w:rPr>
      </w:pPr>
      <w:r>
        <w:rPr>
          <w:rFonts w:hint="eastAsia" w:ascii="仿宋" w:eastAsia="仿宋" w:cs="Times New Roman"/>
          <w:b/>
          <w:bCs/>
          <w:color w:val="auto"/>
          <w:kern w:val="0"/>
          <w:sz w:val="24"/>
          <w:highlight w:val="none"/>
          <w:lang w:eastAsia="zh-CN"/>
        </w:rPr>
        <w:t>九</w:t>
      </w:r>
      <w:r>
        <w:rPr>
          <w:rFonts w:hint="eastAsia" w:ascii="仿宋" w:hAnsi="Times New Roman" w:eastAsia="仿宋" w:cs="Times New Roman"/>
          <w:b/>
          <w:bCs/>
          <w:color w:val="auto"/>
          <w:kern w:val="0"/>
          <w:sz w:val="24"/>
          <w:highlight w:val="none"/>
          <w:lang w:val="en-US" w:eastAsia="zh-CN"/>
        </w:rPr>
        <w:t>.</w:t>
      </w:r>
      <w:r>
        <w:rPr>
          <w:rFonts w:hint="eastAsia" w:ascii="仿宋" w:eastAsia="仿宋"/>
          <w:b/>
          <w:bCs/>
          <w:color w:val="auto"/>
          <w:kern w:val="0"/>
          <w:sz w:val="24"/>
          <w:highlight w:val="none"/>
        </w:rPr>
        <w:t>验收</w:t>
      </w:r>
    </w:p>
    <w:p w14:paraId="654EC1B9">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由采购人负责组织验收。本招标项目的结果应符合国家及浙江省的相关法律法规、标准规范和技术要求。</w:t>
      </w:r>
    </w:p>
    <w:p w14:paraId="59032951">
      <w:pPr>
        <w:keepNext w:val="0"/>
        <w:keepLines w:val="0"/>
        <w:pageBreakBefore w:val="0"/>
        <w:widowControl/>
        <w:kinsoku/>
        <w:wordWrap/>
        <w:overflowPunct/>
        <w:topLinePunct w:val="0"/>
        <w:autoSpaceDE/>
        <w:autoSpaceDN/>
        <w:bidi w:val="0"/>
        <w:adjustRightInd w:val="0"/>
        <w:snapToGrid w:val="0"/>
        <w:spacing w:before="157" w:beforeLines="50" w:line="360" w:lineRule="auto"/>
        <w:textAlignment w:val="auto"/>
        <w:rPr>
          <w:rFonts w:hint="eastAsia" w:ascii="仿宋" w:hAnsi="Times New Roman" w:eastAsia="仿宋" w:cs="Times New Roman"/>
          <w:b/>
          <w:bCs/>
          <w:color w:val="auto"/>
          <w:kern w:val="0"/>
          <w:sz w:val="24"/>
          <w:highlight w:val="none"/>
        </w:rPr>
      </w:pPr>
      <w:r>
        <w:rPr>
          <w:rFonts w:hint="eastAsia" w:ascii="仿宋" w:hAnsi="Times New Roman" w:eastAsia="仿宋" w:cs="Times New Roman"/>
          <w:b/>
          <w:bCs/>
          <w:color w:val="auto"/>
          <w:kern w:val="0"/>
          <w:sz w:val="24"/>
          <w:highlight w:val="none"/>
          <w:lang w:eastAsia="zh-CN"/>
        </w:rPr>
        <w:t>十</w:t>
      </w:r>
      <w:r>
        <w:rPr>
          <w:rFonts w:hint="eastAsia" w:ascii="仿宋" w:hAnsi="Times New Roman" w:eastAsia="仿宋" w:cs="Times New Roman"/>
          <w:b/>
          <w:bCs/>
          <w:color w:val="auto"/>
          <w:kern w:val="0"/>
          <w:sz w:val="24"/>
          <w:highlight w:val="none"/>
          <w:lang w:val="en-US" w:eastAsia="zh-CN"/>
        </w:rPr>
        <w:t>.</w:t>
      </w:r>
      <w:r>
        <w:rPr>
          <w:rFonts w:hint="eastAsia" w:ascii="仿宋" w:hAnsi="Times New Roman" w:eastAsia="仿宋" w:cs="Times New Roman"/>
          <w:b/>
          <w:bCs/>
          <w:color w:val="auto"/>
          <w:kern w:val="0"/>
          <w:sz w:val="24"/>
          <w:highlight w:val="none"/>
        </w:rPr>
        <w:t>其他要求：</w:t>
      </w:r>
    </w:p>
    <w:p w14:paraId="57F065CC">
      <w:pPr>
        <w:spacing w:line="440" w:lineRule="exact"/>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13</w:t>
      </w:r>
      <w:r>
        <w:rPr>
          <w:rFonts w:hint="eastAsia" w:ascii="仿宋" w:hAnsi="Times New Roman" w:eastAsia="仿宋" w:cs="Times New Roman"/>
          <w:color w:val="auto"/>
          <w:kern w:val="0"/>
          <w:sz w:val="24"/>
          <w:highlight w:val="none"/>
        </w:rPr>
        <w:t>.1中标供应商必须按规定程序和安全文明服务有关要求进行实施，承担服务过程中的各种意外，其责任由中标供应商承担，采购人不承担任何责任。</w:t>
      </w:r>
    </w:p>
    <w:p w14:paraId="5FF3F24A">
      <w:pPr>
        <w:spacing w:line="440" w:lineRule="exact"/>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13</w:t>
      </w:r>
      <w:r>
        <w:rPr>
          <w:rFonts w:hint="eastAsia" w:ascii="仿宋" w:hAnsi="Times New Roman" w:eastAsia="仿宋" w:cs="Times New Roman"/>
          <w:color w:val="auto"/>
          <w:kern w:val="0"/>
          <w:sz w:val="24"/>
          <w:highlight w:val="none"/>
        </w:rPr>
        <w:t>.2中标供应商在工作期间及途中，如发生人身安全等事故，与采购人无涉，由中标供应商负责。</w:t>
      </w:r>
    </w:p>
    <w:p w14:paraId="3D5C5093">
      <w:pPr>
        <w:widowControl/>
        <w:snapToGrid w:val="0"/>
        <w:spacing w:line="440" w:lineRule="exact"/>
        <w:rPr>
          <w:rFonts w:hint="eastAsia" w:ascii="仿宋" w:hAnsi="Times New Roman" w:eastAsia="仿宋"/>
          <w:b/>
          <w:bCs/>
          <w:color w:val="auto"/>
          <w:sz w:val="24"/>
          <w:highlight w:val="none"/>
        </w:rPr>
      </w:pPr>
      <w:r>
        <w:rPr>
          <w:rFonts w:ascii="仿宋" w:hAnsi="仿宋" w:eastAsia="仿宋" w:cs="仿宋_GB2312"/>
          <w:b/>
          <w:color w:val="auto"/>
          <w:sz w:val="36"/>
          <w:szCs w:val="36"/>
          <w:highlight w:val="none"/>
        </w:rPr>
        <w:br w:type="page"/>
      </w:r>
    </w:p>
    <w:p w14:paraId="47237F4A">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2918AA6D">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451C014">
      <w:pPr>
        <w:spacing w:line="480" w:lineRule="auto"/>
        <w:jc w:val="center"/>
        <w:rPr>
          <w:rFonts w:ascii="仿宋" w:hAnsi="仿宋" w:eastAsia="仿宋" w:cs="仿宋"/>
          <w:b/>
          <w:color w:val="auto"/>
          <w:sz w:val="28"/>
          <w:szCs w:val="28"/>
          <w:highlight w:val="none"/>
        </w:rPr>
      </w:pPr>
    </w:p>
    <w:p w14:paraId="0EE24245">
      <w:pPr>
        <w:spacing w:line="480" w:lineRule="auto"/>
        <w:jc w:val="center"/>
        <w:rPr>
          <w:rFonts w:ascii="仿宋" w:hAnsi="仿宋" w:eastAsia="仿宋" w:cs="仿宋"/>
          <w:b/>
          <w:color w:val="auto"/>
          <w:sz w:val="24"/>
          <w:highlight w:val="none"/>
        </w:rPr>
      </w:pPr>
    </w:p>
    <w:p w14:paraId="6267D760">
      <w:pPr>
        <w:spacing w:line="480" w:lineRule="auto"/>
        <w:jc w:val="center"/>
        <w:rPr>
          <w:rFonts w:ascii="仿宋" w:hAnsi="仿宋" w:eastAsia="仿宋" w:cs="仿宋"/>
          <w:b/>
          <w:color w:val="auto"/>
          <w:sz w:val="24"/>
          <w:highlight w:val="none"/>
        </w:rPr>
      </w:pPr>
    </w:p>
    <w:p w14:paraId="24CEB8A9">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9FFDCBA">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FE7F3F9">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B79B374">
      <w:pPr>
        <w:spacing w:before="120" w:line="22" w:lineRule="atLeast"/>
        <w:rPr>
          <w:rFonts w:ascii="仿宋" w:hAnsi="仿宋" w:eastAsia="仿宋" w:cs="仿宋"/>
          <w:color w:val="auto"/>
          <w:sz w:val="24"/>
          <w:highlight w:val="none"/>
        </w:rPr>
      </w:pPr>
    </w:p>
    <w:p w14:paraId="1CEE0438">
      <w:pPr>
        <w:pStyle w:val="3"/>
        <w:rPr>
          <w:rFonts w:ascii="仿宋" w:eastAsia="仿宋" w:cs="仿宋"/>
          <w:color w:val="auto"/>
          <w:highlight w:val="none"/>
        </w:rPr>
      </w:pPr>
    </w:p>
    <w:p w14:paraId="3E75E2FD">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0BA516E">
      <w:pPr>
        <w:pStyle w:val="597"/>
        <w:spacing w:before="120" w:line="22" w:lineRule="atLeast"/>
        <w:rPr>
          <w:rFonts w:ascii="仿宋" w:hAnsi="仿宋" w:eastAsia="仿宋" w:cs="仿宋"/>
          <w:color w:val="auto"/>
          <w:szCs w:val="24"/>
          <w:highlight w:val="none"/>
        </w:rPr>
      </w:pPr>
    </w:p>
    <w:p w14:paraId="11F59738">
      <w:pPr>
        <w:pStyle w:val="597"/>
        <w:spacing w:before="120" w:line="22" w:lineRule="atLeast"/>
        <w:rPr>
          <w:rFonts w:ascii="仿宋" w:hAnsi="仿宋" w:eastAsia="仿宋" w:cs="仿宋"/>
          <w:color w:val="auto"/>
          <w:szCs w:val="24"/>
          <w:highlight w:val="none"/>
        </w:rPr>
      </w:pPr>
    </w:p>
    <w:p w14:paraId="0A25ABCE">
      <w:pPr>
        <w:rPr>
          <w:rFonts w:ascii="仿宋" w:hAnsi="仿宋" w:eastAsia="仿宋" w:cs="仿宋"/>
          <w:color w:val="auto"/>
          <w:sz w:val="24"/>
          <w:highlight w:val="none"/>
        </w:rPr>
      </w:pPr>
    </w:p>
    <w:p w14:paraId="622FCF5C">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57C6C93">
      <w:pPr>
        <w:spacing w:before="120" w:line="22" w:lineRule="atLeast"/>
        <w:rPr>
          <w:rFonts w:ascii="仿宋" w:hAnsi="仿宋" w:eastAsia="仿宋" w:cs="仿宋"/>
          <w:color w:val="auto"/>
          <w:sz w:val="24"/>
          <w:highlight w:val="none"/>
        </w:rPr>
      </w:pPr>
    </w:p>
    <w:p w14:paraId="4B73EFE0">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FAD6406">
      <w:pPr>
        <w:spacing w:before="120" w:line="22" w:lineRule="atLeast"/>
        <w:rPr>
          <w:rFonts w:ascii="仿宋" w:hAnsi="仿宋" w:eastAsia="仿宋" w:cs="仿宋"/>
          <w:color w:val="auto"/>
          <w:sz w:val="24"/>
          <w:highlight w:val="none"/>
        </w:rPr>
      </w:pPr>
    </w:p>
    <w:p w14:paraId="5578BE46">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E7F9193">
      <w:pPr>
        <w:spacing w:before="120" w:line="22" w:lineRule="atLeast"/>
        <w:rPr>
          <w:rFonts w:ascii="仿宋" w:hAnsi="仿宋" w:eastAsia="仿宋" w:cs="仿宋"/>
          <w:color w:val="auto"/>
          <w:sz w:val="24"/>
          <w:highlight w:val="none"/>
        </w:rPr>
      </w:pPr>
    </w:p>
    <w:p w14:paraId="0749D8BA">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02D08E3">
      <w:pPr>
        <w:widowControl/>
        <w:jc w:val="left"/>
        <w:rPr>
          <w:rFonts w:ascii="仿宋" w:hAnsi="仿宋" w:eastAsia="仿宋" w:cs="仿宋"/>
          <w:color w:val="auto"/>
          <w:kern w:val="0"/>
          <w:sz w:val="24"/>
          <w:highlight w:val="none"/>
        </w:rPr>
        <w:sectPr>
          <w:pgSz w:w="11905" w:h="16838"/>
          <w:pgMar w:top="1474" w:right="1587" w:bottom="1474" w:left="1587" w:header="851" w:footer="992" w:gutter="0"/>
          <w:cols w:space="0" w:num="1"/>
        </w:sectPr>
      </w:pPr>
    </w:p>
    <w:p w14:paraId="39C49D81">
      <w:pPr>
        <w:rPr>
          <w:rFonts w:ascii="仿宋" w:hAnsi="仿宋" w:eastAsia="仿宋" w:cs="仿宋"/>
          <w:b/>
          <w:color w:val="auto"/>
          <w:sz w:val="24"/>
          <w:highlight w:val="none"/>
        </w:rPr>
      </w:pPr>
    </w:p>
    <w:p w14:paraId="676D52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614FAF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09F0943">
      <w:pPr>
        <w:spacing w:line="440" w:lineRule="exact"/>
        <w:ind w:firstLine="482" w:firstLineChars="200"/>
        <w:outlineLvl w:val="0"/>
        <w:rPr>
          <w:rFonts w:ascii="仿宋" w:hAnsi="仿宋" w:eastAsia="仿宋" w:cs="仿宋"/>
          <w:color w:val="auto"/>
          <w:sz w:val="24"/>
          <w:highlight w:val="none"/>
        </w:rPr>
      </w:pPr>
      <w:bookmarkStart w:id="45" w:name="_Toc28855"/>
      <w:bookmarkStart w:id="46" w:name="_Toc19273"/>
      <w:bookmarkStart w:id="47" w:name="_Toc20421"/>
      <w:bookmarkStart w:id="48" w:name="_Toc15367"/>
      <w:bookmarkStart w:id="49" w:name="_Toc22967"/>
      <w:r>
        <w:rPr>
          <w:rFonts w:hint="eastAsia" w:ascii="仿宋" w:hAnsi="仿宋" w:eastAsia="仿宋" w:cs="仿宋"/>
          <w:b/>
          <w:color w:val="auto"/>
          <w:sz w:val="24"/>
          <w:highlight w:val="none"/>
        </w:rPr>
        <w:t>1.1 合同组成部分</w:t>
      </w:r>
      <w:bookmarkEnd w:id="45"/>
      <w:bookmarkEnd w:id="46"/>
      <w:bookmarkEnd w:id="47"/>
      <w:bookmarkEnd w:id="48"/>
      <w:bookmarkEnd w:id="49"/>
    </w:p>
    <w:p w14:paraId="0875EA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A0B686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C2A904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837B55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24CA4F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3F5373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72254C3">
      <w:pPr>
        <w:spacing w:line="440" w:lineRule="exact"/>
        <w:ind w:firstLine="482" w:firstLineChars="200"/>
        <w:outlineLvl w:val="0"/>
        <w:rPr>
          <w:rFonts w:ascii="仿宋" w:hAnsi="仿宋" w:eastAsia="仿宋" w:cs="仿宋"/>
          <w:b/>
          <w:color w:val="auto"/>
          <w:sz w:val="24"/>
          <w:highlight w:val="none"/>
        </w:rPr>
      </w:pPr>
      <w:bookmarkStart w:id="50" w:name="_Toc2918"/>
      <w:bookmarkStart w:id="51" w:name="_Toc22185"/>
      <w:bookmarkStart w:id="52" w:name="_Toc6773"/>
      <w:bookmarkStart w:id="53" w:name="_Toc6311"/>
      <w:bookmarkStart w:id="54" w:name="_Toc18585"/>
      <w:r>
        <w:rPr>
          <w:rFonts w:hint="eastAsia" w:ascii="仿宋" w:hAnsi="仿宋" w:eastAsia="仿宋" w:cs="仿宋"/>
          <w:b/>
          <w:color w:val="auto"/>
          <w:sz w:val="24"/>
          <w:highlight w:val="none"/>
        </w:rPr>
        <w:t>1.2 标的</w:t>
      </w:r>
      <w:bookmarkEnd w:id="50"/>
      <w:bookmarkEnd w:id="51"/>
      <w:bookmarkEnd w:id="52"/>
      <w:bookmarkEnd w:id="53"/>
      <w:bookmarkEnd w:id="54"/>
    </w:p>
    <w:p w14:paraId="4EC0483A">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A1689C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A1A3A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1E094D5">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84E764">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35BAA7FC">
      <w:pPr>
        <w:spacing w:line="440" w:lineRule="exact"/>
        <w:ind w:firstLine="480" w:firstLineChars="200"/>
        <w:rPr>
          <w:rFonts w:ascii="仿宋" w:hAnsi="仿宋" w:eastAsia="仿宋" w:cs="仿宋"/>
          <w:color w:val="auto"/>
          <w:sz w:val="24"/>
          <w:highlight w:val="none"/>
          <w:u w:val="single"/>
        </w:rPr>
      </w:pPr>
      <w:bookmarkStart w:id="55" w:name="_Toc1386"/>
      <w:bookmarkStart w:id="56" w:name="_Toc21124"/>
      <w:bookmarkStart w:id="57" w:name="_Toc4929"/>
      <w:bookmarkStart w:id="58" w:name="_Toc5635"/>
      <w:bookmarkStart w:id="59"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B2908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CDC93D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42813E">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5"/>
      <w:bookmarkEnd w:id="56"/>
      <w:bookmarkEnd w:id="57"/>
      <w:bookmarkEnd w:id="58"/>
      <w:bookmarkEnd w:id="59"/>
    </w:p>
    <w:p w14:paraId="0DFB54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43E4CA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67CEAD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02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2B5078">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60DC3A0">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1528E75">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249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720BFE">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4DC481C">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32A92DC">
            <w:pPr>
              <w:pStyle w:val="318"/>
              <w:spacing w:line="440" w:lineRule="exact"/>
              <w:ind w:firstLine="480" w:firstLineChars="200"/>
              <w:jc w:val="center"/>
              <w:rPr>
                <w:rFonts w:ascii="仿宋" w:hAnsi="仿宋" w:eastAsia="仿宋" w:cs="仿宋"/>
                <w:color w:val="auto"/>
                <w:sz w:val="24"/>
                <w:szCs w:val="24"/>
                <w:highlight w:val="none"/>
              </w:rPr>
            </w:pPr>
          </w:p>
        </w:tc>
      </w:tr>
      <w:tr w14:paraId="6D94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161C01">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7409B30">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3EC261A7">
            <w:pPr>
              <w:pStyle w:val="318"/>
              <w:spacing w:line="440" w:lineRule="exact"/>
              <w:ind w:firstLine="480" w:firstLineChars="200"/>
              <w:jc w:val="center"/>
              <w:rPr>
                <w:rFonts w:ascii="仿宋" w:hAnsi="仿宋" w:eastAsia="仿宋" w:cs="仿宋"/>
                <w:color w:val="auto"/>
                <w:sz w:val="24"/>
                <w:szCs w:val="24"/>
                <w:highlight w:val="none"/>
              </w:rPr>
            </w:pPr>
          </w:p>
        </w:tc>
      </w:tr>
      <w:tr w14:paraId="61DC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A2A3570">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0ADF8260">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13713BC">
            <w:pPr>
              <w:pStyle w:val="318"/>
              <w:spacing w:line="440" w:lineRule="exact"/>
              <w:ind w:firstLine="480" w:firstLineChars="200"/>
              <w:jc w:val="center"/>
              <w:rPr>
                <w:rFonts w:ascii="仿宋" w:hAnsi="仿宋" w:eastAsia="仿宋" w:cs="仿宋"/>
                <w:color w:val="auto"/>
                <w:sz w:val="24"/>
                <w:szCs w:val="24"/>
                <w:highlight w:val="none"/>
              </w:rPr>
            </w:pPr>
          </w:p>
        </w:tc>
      </w:tr>
      <w:tr w14:paraId="1A5D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AB3EF3D">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266C8B7C">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587C51D">
            <w:pPr>
              <w:pStyle w:val="318"/>
              <w:spacing w:line="440" w:lineRule="exact"/>
              <w:ind w:firstLine="480" w:firstLineChars="200"/>
              <w:jc w:val="center"/>
              <w:rPr>
                <w:rFonts w:ascii="仿宋" w:hAnsi="仿宋" w:eastAsia="仿宋" w:cs="仿宋"/>
                <w:color w:val="auto"/>
                <w:sz w:val="24"/>
                <w:szCs w:val="24"/>
                <w:highlight w:val="none"/>
              </w:rPr>
            </w:pPr>
          </w:p>
        </w:tc>
      </w:tr>
      <w:tr w14:paraId="6C39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16DE437">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888E5F">
            <w:pPr>
              <w:pStyle w:val="318"/>
              <w:spacing w:line="440" w:lineRule="exact"/>
              <w:ind w:firstLine="480" w:firstLineChars="200"/>
              <w:jc w:val="center"/>
              <w:rPr>
                <w:rFonts w:ascii="仿宋" w:hAnsi="仿宋" w:eastAsia="仿宋" w:cs="仿宋"/>
                <w:color w:val="auto"/>
                <w:sz w:val="24"/>
                <w:szCs w:val="24"/>
                <w:highlight w:val="none"/>
              </w:rPr>
            </w:pPr>
          </w:p>
        </w:tc>
      </w:tr>
    </w:tbl>
    <w:p w14:paraId="61255BC7">
      <w:pPr>
        <w:spacing w:line="440" w:lineRule="exact"/>
        <w:ind w:firstLine="480" w:firstLineChars="200"/>
        <w:rPr>
          <w:rFonts w:ascii="仿宋" w:hAnsi="仿宋" w:eastAsia="仿宋" w:cs="仿宋"/>
          <w:color w:val="auto"/>
          <w:sz w:val="24"/>
          <w:highlight w:val="none"/>
        </w:rPr>
      </w:pPr>
      <w:bookmarkStart w:id="60" w:name="_Toc14993"/>
      <w:bookmarkStart w:id="61" w:name="_Toc3654"/>
      <w:bookmarkStart w:id="62" w:name="_Toc26916"/>
      <w:bookmarkStart w:id="63" w:name="_Toc30506"/>
      <w:bookmarkStart w:id="64"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C7F6804">
      <w:pPr>
        <w:pStyle w:val="3"/>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60"/>
    <w:bookmarkEnd w:id="61"/>
    <w:bookmarkEnd w:id="62"/>
    <w:bookmarkEnd w:id="63"/>
    <w:bookmarkEnd w:id="64"/>
    <w:p w14:paraId="2AC7BABF">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65" w:name="_Toc1814"/>
      <w:bookmarkStart w:id="66" w:name="_Toc22618"/>
      <w:bookmarkStart w:id="67" w:name="_Toc10340"/>
      <w:bookmarkStart w:id="68" w:name="_Toc11108"/>
      <w:bookmarkStart w:id="69" w:name="_Toc3625"/>
      <w:bookmarkStart w:id="70" w:name="_Toc31421"/>
      <w:bookmarkStart w:id="71" w:name="_Toc4760"/>
      <w:bookmarkStart w:id="72" w:name="_Toc8772"/>
      <w:r>
        <w:rPr>
          <w:rFonts w:hint="eastAsia" w:ascii="仿宋" w:hAnsi="仿宋" w:eastAsia="仿宋" w:cs="仿宋"/>
          <w:b/>
          <w:color w:val="auto"/>
          <w:highlight w:val="none"/>
        </w:rPr>
        <w:t>1.4履约保证金</w:t>
      </w:r>
    </w:p>
    <w:p w14:paraId="4FE73454">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DE261EF">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F37D64D">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4F7FE51">
      <w:pPr>
        <w:pStyle w:val="3"/>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88F5B55">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80C6800">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5"/>
      <w:bookmarkEnd w:id="66"/>
      <w:bookmarkEnd w:id="67"/>
      <w:r>
        <w:rPr>
          <w:rFonts w:hint="eastAsia" w:ascii="仿宋" w:hAnsi="仿宋" w:eastAsia="仿宋" w:cs="仿宋"/>
          <w:b/>
          <w:color w:val="auto"/>
          <w:sz w:val="24"/>
          <w:highlight w:val="none"/>
        </w:rPr>
        <w:t>预付款</w:t>
      </w:r>
    </w:p>
    <w:p w14:paraId="2C5250D8">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A3C6C16">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8E556AA">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DD352FA">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FD96342">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15D049A1">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73E1518B">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74B6AD6">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8"/>
      <w:bookmarkEnd w:id="69"/>
      <w:bookmarkEnd w:id="70"/>
      <w:bookmarkEnd w:id="71"/>
      <w:bookmarkEnd w:id="72"/>
    </w:p>
    <w:p w14:paraId="75EA7C2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CFEC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2328D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BD7C47">
      <w:pPr>
        <w:spacing w:line="440" w:lineRule="exact"/>
        <w:ind w:firstLine="480" w:firstLineChars="200"/>
        <w:outlineLvl w:val="0"/>
        <w:rPr>
          <w:rFonts w:ascii="仿宋" w:hAnsi="仿宋" w:eastAsia="仿宋" w:cs="仿宋"/>
          <w:bCs/>
          <w:color w:val="auto"/>
          <w:sz w:val="24"/>
          <w:highlight w:val="none"/>
        </w:rPr>
      </w:pPr>
      <w:bookmarkStart w:id="73" w:name="_Toc3079"/>
      <w:bookmarkStart w:id="74" w:name="_Toc8586"/>
      <w:bookmarkStart w:id="75" w:name="_Toc24662"/>
      <w:bookmarkStart w:id="76" w:name="_Toc5698"/>
      <w:bookmarkStart w:id="77" w:name="_Toc2375"/>
      <w:r>
        <w:rPr>
          <w:rFonts w:hint="eastAsia" w:ascii="仿宋" w:hAnsi="仿宋" w:eastAsia="仿宋" w:cs="仿宋"/>
          <w:bCs/>
          <w:color w:val="auto"/>
          <w:sz w:val="24"/>
          <w:highlight w:val="none"/>
        </w:rPr>
        <w:t>1.7.4若服务涉及货物的，则货物的：</w:t>
      </w:r>
    </w:p>
    <w:p w14:paraId="24E96FD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687F6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B3F809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FC937A">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3"/>
      <w:bookmarkEnd w:id="74"/>
      <w:bookmarkEnd w:id="75"/>
      <w:bookmarkEnd w:id="76"/>
      <w:bookmarkEnd w:id="77"/>
    </w:p>
    <w:p w14:paraId="6DDD897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61CD722">
      <w:pPr>
        <w:pStyle w:val="3"/>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6FFD11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ABA6740">
      <w:pPr>
        <w:spacing w:line="440" w:lineRule="exact"/>
        <w:ind w:firstLine="480" w:firstLineChars="200"/>
        <w:rPr>
          <w:rFonts w:ascii="仿宋" w:hAnsi="仿宋" w:eastAsia="仿宋" w:cs="仿宋"/>
          <w:color w:val="auto"/>
          <w:sz w:val="24"/>
          <w:highlight w:val="none"/>
        </w:rPr>
      </w:pPr>
      <w:bookmarkStart w:id="78" w:name="_Toc18683"/>
      <w:bookmarkStart w:id="79" w:name="_Toc32454"/>
      <w:bookmarkStart w:id="80" w:name="_Toc30329"/>
      <w:bookmarkStart w:id="81" w:name="_Toc9497"/>
      <w:bookmarkStart w:id="82"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D373D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8562B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CB3E4F3">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8"/>
    <w:bookmarkEnd w:id="79"/>
    <w:bookmarkEnd w:id="80"/>
    <w:bookmarkEnd w:id="81"/>
    <w:bookmarkEnd w:id="82"/>
    <w:p w14:paraId="7860E5BA">
      <w:pPr>
        <w:spacing w:line="440" w:lineRule="exact"/>
        <w:ind w:firstLine="482" w:firstLineChars="200"/>
        <w:outlineLvl w:val="0"/>
        <w:rPr>
          <w:rFonts w:ascii="仿宋" w:hAnsi="仿宋" w:eastAsia="仿宋" w:cs="仿宋"/>
          <w:b/>
          <w:color w:val="auto"/>
          <w:sz w:val="24"/>
          <w:highlight w:val="none"/>
        </w:rPr>
      </w:pPr>
      <w:bookmarkStart w:id="83" w:name="_Toc15583"/>
      <w:bookmarkStart w:id="84" w:name="_Toc28375"/>
      <w:bookmarkStart w:id="85" w:name="_Toc16021"/>
      <w:r>
        <w:rPr>
          <w:rFonts w:hint="eastAsia" w:ascii="仿宋" w:hAnsi="仿宋" w:eastAsia="仿宋" w:cs="仿宋"/>
          <w:b/>
          <w:color w:val="auto"/>
          <w:sz w:val="24"/>
          <w:highlight w:val="none"/>
        </w:rPr>
        <w:t>1.9合同争议的解决</w:t>
      </w:r>
      <w:bookmarkEnd w:id="83"/>
      <w:bookmarkEnd w:id="84"/>
      <w:bookmarkEnd w:id="85"/>
    </w:p>
    <w:p w14:paraId="09D2E2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6C2F4F85">
      <w:pPr>
        <w:spacing w:line="440" w:lineRule="exact"/>
        <w:ind w:firstLine="482" w:firstLineChars="200"/>
        <w:outlineLvl w:val="0"/>
        <w:rPr>
          <w:rFonts w:ascii="仿宋" w:hAnsi="仿宋" w:eastAsia="仿宋" w:cs="仿宋"/>
          <w:b/>
          <w:color w:val="auto"/>
          <w:sz w:val="24"/>
          <w:highlight w:val="none"/>
        </w:rPr>
      </w:pPr>
      <w:bookmarkStart w:id="86" w:name="_Toc15322"/>
      <w:bookmarkStart w:id="87" w:name="_Toc11173"/>
      <w:bookmarkStart w:id="88" w:name="_Toc7245"/>
      <w:r>
        <w:rPr>
          <w:rFonts w:hint="eastAsia" w:ascii="仿宋" w:hAnsi="仿宋" w:eastAsia="仿宋" w:cs="仿宋"/>
          <w:b/>
          <w:color w:val="auto"/>
          <w:sz w:val="24"/>
          <w:highlight w:val="none"/>
        </w:rPr>
        <w:t>2.0 合同生效</w:t>
      </w:r>
      <w:bookmarkEnd w:id="86"/>
      <w:bookmarkEnd w:id="87"/>
      <w:bookmarkEnd w:id="88"/>
    </w:p>
    <w:p w14:paraId="274F01C1">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41DF313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369235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023C3F7">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3ABE76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4E42B6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B77BB5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FB283F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DF65C91">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7E5F4A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C87A6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9D5DAE7">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9A4C165">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FC6E584">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2CC41AF">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9A1E916">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00F18681">
      <w:pPr>
        <w:pStyle w:val="700"/>
        <w:spacing w:after="0" w:line="44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AFB60A2">
      <w:pPr>
        <w:spacing w:line="440" w:lineRule="exact"/>
        <w:ind w:firstLine="482" w:firstLineChars="200"/>
        <w:outlineLvl w:val="0"/>
        <w:rPr>
          <w:rFonts w:ascii="仿宋" w:hAnsi="仿宋" w:eastAsia="仿宋" w:cs="仿宋"/>
          <w:b/>
          <w:color w:val="auto"/>
          <w:sz w:val="24"/>
          <w:highlight w:val="none"/>
        </w:rPr>
      </w:pPr>
      <w:bookmarkStart w:id="89" w:name="_Toc14021"/>
      <w:bookmarkStart w:id="90" w:name="_Toc31297"/>
      <w:bookmarkStart w:id="91" w:name="_Toc25079"/>
      <w:bookmarkStart w:id="92" w:name="_Toc19680"/>
      <w:bookmarkStart w:id="93" w:name="_Toc5228"/>
      <w:r>
        <w:rPr>
          <w:rFonts w:hint="eastAsia" w:ascii="仿宋" w:hAnsi="仿宋" w:eastAsia="仿宋" w:cs="仿宋"/>
          <w:b/>
          <w:color w:val="auto"/>
          <w:sz w:val="24"/>
          <w:highlight w:val="none"/>
        </w:rPr>
        <w:t>2.1 定义</w:t>
      </w:r>
      <w:bookmarkEnd w:id="89"/>
      <w:bookmarkEnd w:id="90"/>
      <w:bookmarkEnd w:id="91"/>
      <w:bookmarkEnd w:id="92"/>
      <w:bookmarkEnd w:id="93"/>
    </w:p>
    <w:p w14:paraId="56A7F7B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D8689C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F0033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EE2545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F5EF9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D0A1F5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C83432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9971CCD">
      <w:pPr>
        <w:spacing w:line="440" w:lineRule="exact"/>
        <w:ind w:firstLine="482" w:firstLineChars="200"/>
        <w:outlineLvl w:val="0"/>
        <w:rPr>
          <w:rFonts w:ascii="仿宋" w:hAnsi="仿宋" w:eastAsia="仿宋" w:cs="仿宋"/>
          <w:b/>
          <w:color w:val="auto"/>
          <w:sz w:val="24"/>
          <w:highlight w:val="none"/>
        </w:rPr>
      </w:pPr>
      <w:bookmarkStart w:id="94" w:name="_Toc23289"/>
      <w:bookmarkStart w:id="95" w:name="_Toc3769"/>
      <w:bookmarkStart w:id="96" w:name="_Toc16752"/>
      <w:bookmarkStart w:id="97" w:name="_Toc31402"/>
      <w:bookmarkStart w:id="98" w:name="_Toc19539"/>
      <w:r>
        <w:rPr>
          <w:rFonts w:hint="eastAsia" w:ascii="仿宋" w:hAnsi="仿宋" w:eastAsia="仿宋" w:cs="仿宋"/>
          <w:b/>
          <w:color w:val="auto"/>
          <w:sz w:val="24"/>
          <w:highlight w:val="none"/>
        </w:rPr>
        <w:t>2.2 技术规范</w:t>
      </w:r>
      <w:bookmarkEnd w:id="94"/>
      <w:bookmarkEnd w:id="95"/>
      <w:bookmarkEnd w:id="96"/>
      <w:bookmarkEnd w:id="97"/>
      <w:bookmarkEnd w:id="98"/>
    </w:p>
    <w:p w14:paraId="0E2E85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02DBF7F">
      <w:pPr>
        <w:spacing w:line="440" w:lineRule="exact"/>
        <w:ind w:firstLine="482" w:firstLineChars="200"/>
        <w:outlineLvl w:val="0"/>
        <w:rPr>
          <w:rFonts w:ascii="仿宋" w:hAnsi="仿宋" w:eastAsia="仿宋" w:cs="仿宋"/>
          <w:b/>
          <w:color w:val="auto"/>
          <w:sz w:val="24"/>
          <w:highlight w:val="none"/>
        </w:rPr>
      </w:pPr>
      <w:bookmarkStart w:id="99" w:name="_Toc27945"/>
      <w:bookmarkStart w:id="100" w:name="_Toc9161"/>
      <w:bookmarkStart w:id="101" w:name="_Toc12412"/>
      <w:bookmarkStart w:id="102" w:name="_Toc4133"/>
      <w:bookmarkStart w:id="103" w:name="_Toc13673"/>
      <w:r>
        <w:rPr>
          <w:rFonts w:hint="eastAsia" w:ascii="仿宋" w:hAnsi="仿宋" w:eastAsia="仿宋" w:cs="仿宋"/>
          <w:b/>
          <w:color w:val="auto"/>
          <w:sz w:val="24"/>
          <w:highlight w:val="none"/>
        </w:rPr>
        <w:t>2.3 知识产权</w:t>
      </w:r>
      <w:bookmarkEnd w:id="99"/>
      <w:bookmarkEnd w:id="100"/>
      <w:bookmarkEnd w:id="101"/>
      <w:bookmarkEnd w:id="102"/>
      <w:bookmarkEnd w:id="103"/>
    </w:p>
    <w:p w14:paraId="5E6E167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0B3D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B31E2A2">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94A45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FDFAC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69A77D0">
      <w:pPr>
        <w:spacing w:line="440" w:lineRule="exact"/>
        <w:ind w:firstLine="482" w:firstLineChars="200"/>
        <w:outlineLvl w:val="0"/>
        <w:rPr>
          <w:rFonts w:ascii="仿宋" w:hAnsi="仿宋" w:eastAsia="仿宋" w:cs="仿宋"/>
          <w:b/>
          <w:color w:val="auto"/>
          <w:sz w:val="24"/>
          <w:highlight w:val="none"/>
        </w:rPr>
      </w:pPr>
      <w:bookmarkStart w:id="104" w:name="_Toc31233"/>
      <w:bookmarkStart w:id="105" w:name="_Toc15447"/>
      <w:bookmarkStart w:id="106" w:name="_Toc22011"/>
      <w:bookmarkStart w:id="107" w:name="_Toc26555"/>
      <w:bookmarkStart w:id="108" w:name="_Toc32670"/>
      <w:r>
        <w:rPr>
          <w:rFonts w:hint="eastAsia" w:ascii="仿宋" w:hAnsi="仿宋" w:eastAsia="仿宋" w:cs="仿宋"/>
          <w:b/>
          <w:color w:val="auto"/>
          <w:sz w:val="24"/>
          <w:highlight w:val="none"/>
        </w:rPr>
        <w:t>2.5 结算方式和付款条件</w:t>
      </w:r>
      <w:bookmarkEnd w:id="104"/>
      <w:bookmarkEnd w:id="105"/>
      <w:bookmarkEnd w:id="106"/>
      <w:bookmarkEnd w:id="107"/>
      <w:bookmarkEnd w:id="108"/>
    </w:p>
    <w:p w14:paraId="4342051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D5F17FB">
      <w:pPr>
        <w:spacing w:line="440" w:lineRule="exact"/>
        <w:ind w:firstLine="482" w:firstLineChars="200"/>
        <w:outlineLvl w:val="0"/>
        <w:rPr>
          <w:rFonts w:ascii="仿宋" w:hAnsi="仿宋" w:eastAsia="仿宋" w:cs="仿宋"/>
          <w:b/>
          <w:color w:val="auto"/>
          <w:sz w:val="24"/>
          <w:highlight w:val="none"/>
        </w:rPr>
      </w:pPr>
      <w:bookmarkStart w:id="109" w:name="_Toc13154"/>
      <w:bookmarkStart w:id="110" w:name="_Toc18990"/>
      <w:bookmarkStart w:id="111" w:name="_Toc13467"/>
      <w:bookmarkStart w:id="112" w:name="_Toc30507"/>
      <w:bookmarkStart w:id="113" w:name="_Toc16163"/>
      <w:r>
        <w:rPr>
          <w:rFonts w:hint="eastAsia" w:ascii="仿宋" w:hAnsi="仿宋" w:eastAsia="仿宋" w:cs="仿宋"/>
          <w:b/>
          <w:color w:val="auto"/>
          <w:sz w:val="24"/>
          <w:highlight w:val="none"/>
        </w:rPr>
        <w:t>2.6 技术资料和保密义务</w:t>
      </w:r>
      <w:bookmarkEnd w:id="109"/>
      <w:bookmarkEnd w:id="110"/>
      <w:bookmarkEnd w:id="111"/>
      <w:bookmarkEnd w:id="112"/>
      <w:bookmarkEnd w:id="113"/>
    </w:p>
    <w:p w14:paraId="370DFD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3B67BA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2A760A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56FF41A">
      <w:pPr>
        <w:spacing w:line="440" w:lineRule="exact"/>
        <w:ind w:firstLine="482" w:firstLineChars="200"/>
        <w:outlineLvl w:val="0"/>
        <w:rPr>
          <w:rFonts w:ascii="仿宋" w:hAnsi="仿宋" w:eastAsia="仿宋" w:cs="仿宋"/>
          <w:b/>
          <w:color w:val="auto"/>
          <w:sz w:val="24"/>
          <w:highlight w:val="none"/>
        </w:rPr>
      </w:pPr>
      <w:bookmarkStart w:id="114" w:name="_Toc19069"/>
      <w:r>
        <w:rPr>
          <w:rFonts w:hint="eastAsia" w:ascii="仿宋" w:hAnsi="仿宋" w:eastAsia="仿宋" w:cs="仿宋"/>
          <w:b/>
          <w:color w:val="auto"/>
          <w:sz w:val="24"/>
          <w:highlight w:val="none"/>
        </w:rPr>
        <w:t>2.7 质量保证</w:t>
      </w:r>
      <w:bookmarkEnd w:id="114"/>
    </w:p>
    <w:p w14:paraId="705CD42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73BD5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011CDE2">
      <w:pPr>
        <w:spacing w:line="440" w:lineRule="exact"/>
        <w:ind w:firstLine="482" w:firstLineChars="200"/>
        <w:outlineLvl w:val="0"/>
        <w:rPr>
          <w:rFonts w:ascii="仿宋" w:hAnsi="仿宋" w:eastAsia="仿宋" w:cs="仿宋"/>
          <w:b/>
          <w:color w:val="auto"/>
          <w:sz w:val="24"/>
          <w:highlight w:val="none"/>
        </w:rPr>
      </w:pPr>
      <w:bookmarkStart w:id="115" w:name="_Toc22267"/>
      <w:r>
        <w:rPr>
          <w:rFonts w:hint="eastAsia" w:ascii="仿宋" w:hAnsi="仿宋" w:eastAsia="仿宋" w:cs="仿宋"/>
          <w:b/>
          <w:color w:val="auto"/>
          <w:sz w:val="24"/>
          <w:highlight w:val="none"/>
        </w:rPr>
        <w:t>2.8 延迟履行</w:t>
      </w:r>
      <w:bookmarkEnd w:id="115"/>
    </w:p>
    <w:p w14:paraId="371E53F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2ADB50E">
      <w:pPr>
        <w:spacing w:line="440" w:lineRule="exact"/>
        <w:ind w:firstLine="482" w:firstLineChars="200"/>
        <w:outlineLvl w:val="0"/>
        <w:rPr>
          <w:rFonts w:ascii="仿宋" w:hAnsi="仿宋" w:eastAsia="仿宋" w:cs="仿宋"/>
          <w:b/>
          <w:color w:val="auto"/>
          <w:sz w:val="24"/>
          <w:highlight w:val="none"/>
        </w:rPr>
      </w:pPr>
      <w:bookmarkStart w:id="116" w:name="_Toc10611"/>
      <w:r>
        <w:rPr>
          <w:rFonts w:hint="eastAsia" w:ascii="仿宋" w:hAnsi="仿宋" w:eastAsia="仿宋" w:cs="仿宋"/>
          <w:b/>
          <w:color w:val="auto"/>
          <w:sz w:val="24"/>
          <w:highlight w:val="none"/>
        </w:rPr>
        <w:t>2.9 合同变更</w:t>
      </w:r>
      <w:bookmarkEnd w:id="116"/>
    </w:p>
    <w:p w14:paraId="74ECEC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D08CC1F">
      <w:pPr>
        <w:spacing w:line="440" w:lineRule="exact"/>
        <w:ind w:firstLine="482" w:firstLineChars="200"/>
        <w:outlineLvl w:val="0"/>
        <w:rPr>
          <w:rFonts w:ascii="仿宋" w:hAnsi="仿宋" w:eastAsia="仿宋" w:cs="仿宋"/>
          <w:b/>
          <w:color w:val="auto"/>
          <w:sz w:val="24"/>
          <w:highlight w:val="none"/>
        </w:rPr>
      </w:pPr>
      <w:bookmarkStart w:id="117" w:name="_Toc10663"/>
      <w:bookmarkStart w:id="118" w:name="_Toc23368"/>
      <w:bookmarkStart w:id="119" w:name="_Toc42"/>
      <w:bookmarkStart w:id="120" w:name="_Toc26689"/>
      <w:bookmarkStart w:id="121" w:name="_Toc21830"/>
      <w:r>
        <w:rPr>
          <w:rFonts w:hint="eastAsia" w:ascii="仿宋" w:hAnsi="仿宋" w:eastAsia="仿宋" w:cs="仿宋"/>
          <w:b/>
          <w:color w:val="auto"/>
          <w:sz w:val="24"/>
          <w:highlight w:val="none"/>
        </w:rPr>
        <w:t>2.10 合同转让和分包</w:t>
      </w:r>
      <w:bookmarkEnd w:id="117"/>
      <w:bookmarkEnd w:id="118"/>
      <w:bookmarkEnd w:id="119"/>
      <w:bookmarkEnd w:id="120"/>
      <w:bookmarkEnd w:id="121"/>
    </w:p>
    <w:p w14:paraId="32D54DC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8B6F4F1">
      <w:pPr>
        <w:spacing w:line="440" w:lineRule="exact"/>
        <w:ind w:firstLine="482" w:firstLineChars="200"/>
        <w:outlineLvl w:val="0"/>
        <w:rPr>
          <w:rFonts w:ascii="仿宋" w:hAnsi="仿宋" w:eastAsia="仿宋" w:cs="仿宋"/>
          <w:b/>
          <w:color w:val="auto"/>
          <w:sz w:val="24"/>
          <w:highlight w:val="none"/>
        </w:rPr>
      </w:pPr>
      <w:bookmarkStart w:id="122" w:name="_Toc4720"/>
      <w:bookmarkStart w:id="123" w:name="_Toc26633"/>
      <w:bookmarkStart w:id="124" w:name="_Toc32494"/>
      <w:bookmarkStart w:id="125" w:name="_Toc25571"/>
      <w:bookmarkStart w:id="126" w:name="_Toc14371"/>
      <w:r>
        <w:rPr>
          <w:rFonts w:hint="eastAsia" w:ascii="仿宋" w:hAnsi="仿宋" w:eastAsia="仿宋" w:cs="仿宋"/>
          <w:b/>
          <w:color w:val="auto"/>
          <w:sz w:val="24"/>
          <w:highlight w:val="none"/>
        </w:rPr>
        <w:t>2.11 不可抗力</w:t>
      </w:r>
      <w:bookmarkEnd w:id="122"/>
      <w:bookmarkEnd w:id="123"/>
      <w:bookmarkEnd w:id="124"/>
      <w:bookmarkEnd w:id="125"/>
      <w:bookmarkEnd w:id="126"/>
    </w:p>
    <w:p w14:paraId="0FE39D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46CB7E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885424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9329D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7FCC273">
      <w:pPr>
        <w:spacing w:line="440" w:lineRule="exact"/>
        <w:ind w:firstLine="482" w:firstLineChars="200"/>
        <w:outlineLvl w:val="0"/>
        <w:rPr>
          <w:rFonts w:ascii="仿宋" w:hAnsi="仿宋" w:eastAsia="仿宋" w:cs="仿宋"/>
          <w:b/>
          <w:color w:val="auto"/>
          <w:sz w:val="24"/>
          <w:highlight w:val="none"/>
        </w:rPr>
      </w:pPr>
      <w:bookmarkStart w:id="127" w:name="_Toc23854"/>
      <w:bookmarkStart w:id="128" w:name="_Toc3638"/>
      <w:bookmarkStart w:id="129" w:name="_Toc14115"/>
      <w:bookmarkStart w:id="130" w:name="_Toc25783"/>
      <w:bookmarkStart w:id="131" w:name="_Toc24465"/>
      <w:r>
        <w:rPr>
          <w:rFonts w:hint="eastAsia" w:ascii="仿宋" w:hAnsi="仿宋" w:eastAsia="仿宋" w:cs="仿宋"/>
          <w:b/>
          <w:color w:val="auto"/>
          <w:sz w:val="24"/>
          <w:highlight w:val="none"/>
        </w:rPr>
        <w:t>2.12 税费</w:t>
      </w:r>
      <w:bookmarkEnd w:id="127"/>
      <w:bookmarkEnd w:id="128"/>
      <w:bookmarkEnd w:id="129"/>
      <w:bookmarkEnd w:id="130"/>
      <w:bookmarkEnd w:id="131"/>
    </w:p>
    <w:p w14:paraId="75ADE2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8857309">
      <w:pPr>
        <w:spacing w:line="440" w:lineRule="exact"/>
        <w:ind w:firstLine="482" w:firstLineChars="200"/>
        <w:outlineLvl w:val="0"/>
        <w:rPr>
          <w:rFonts w:ascii="仿宋" w:hAnsi="仿宋" w:eastAsia="仿宋" w:cs="仿宋"/>
          <w:b/>
          <w:color w:val="auto"/>
          <w:sz w:val="24"/>
          <w:highlight w:val="none"/>
        </w:rPr>
      </w:pPr>
      <w:bookmarkStart w:id="132" w:name="_Toc30105"/>
      <w:bookmarkStart w:id="133" w:name="_Toc26883"/>
      <w:bookmarkStart w:id="134" w:name="_Toc14814"/>
      <w:bookmarkStart w:id="135" w:name="_Toc25525"/>
      <w:bookmarkStart w:id="136" w:name="_Toc7315"/>
      <w:r>
        <w:rPr>
          <w:rFonts w:hint="eastAsia" w:ascii="仿宋" w:hAnsi="仿宋" w:eastAsia="仿宋" w:cs="仿宋"/>
          <w:b/>
          <w:color w:val="auto"/>
          <w:sz w:val="24"/>
          <w:highlight w:val="none"/>
        </w:rPr>
        <w:t>2.13 乙方破产</w:t>
      </w:r>
      <w:bookmarkEnd w:id="132"/>
      <w:bookmarkEnd w:id="133"/>
      <w:bookmarkEnd w:id="134"/>
      <w:bookmarkEnd w:id="135"/>
      <w:bookmarkEnd w:id="136"/>
    </w:p>
    <w:p w14:paraId="17AFC88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DC9E5AA">
      <w:pPr>
        <w:spacing w:line="440" w:lineRule="exact"/>
        <w:ind w:firstLine="482" w:firstLineChars="200"/>
        <w:outlineLvl w:val="0"/>
        <w:rPr>
          <w:rFonts w:ascii="仿宋" w:hAnsi="仿宋" w:eastAsia="仿宋" w:cs="仿宋"/>
          <w:b/>
          <w:color w:val="auto"/>
          <w:sz w:val="24"/>
          <w:highlight w:val="none"/>
        </w:rPr>
      </w:pPr>
      <w:bookmarkStart w:id="137" w:name="_Toc2016"/>
      <w:bookmarkStart w:id="138" w:name="_Toc23323"/>
      <w:bookmarkStart w:id="139" w:name="_Toc1123"/>
      <w:r>
        <w:rPr>
          <w:rFonts w:hint="eastAsia" w:ascii="仿宋" w:hAnsi="仿宋" w:eastAsia="仿宋" w:cs="仿宋"/>
          <w:b/>
          <w:color w:val="auto"/>
          <w:sz w:val="24"/>
          <w:highlight w:val="none"/>
        </w:rPr>
        <w:t>2.14 合同中止、终止</w:t>
      </w:r>
      <w:bookmarkEnd w:id="137"/>
      <w:bookmarkEnd w:id="138"/>
      <w:bookmarkEnd w:id="139"/>
    </w:p>
    <w:p w14:paraId="008333F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2FF1E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047EDC4">
      <w:pPr>
        <w:spacing w:line="440" w:lineRule="exact"/>
        <w:ind w:firstLine="482" w:firstLineChars="200"/>
        <w:outlineLvl w:val="0"/>
        <w:rPr>
          <w:rFonts w:ascii="仿宋" w:hAnsi="仿宋" w:eastAsia="仿宋" w:cs="仿宋"/>
          <w:b/>
          <w:color w:val="auto"/>
          <w:sz w:val="24"/>
          <w:highlight w:val="none"/>
        </w:rPr>
      </w:pPr>
      <w:bookmarkStart w:id="140" w:name="_Toc17363"/>
      <w:bookmarkStart w:id="141" w:name="_Toc14525"/>
      <w:bookmarkStart w:id="142" w:name="_Toc1969"/>
      <w:r>
        <w:rPr>
          <w:rFonts w:hint="eastAsia" w:ascii="仿宋" w:hAnsi="仿宋" w:eastAsia="仿宋" w:cs="仿宋"/>
          <w:b/>
          <w:color w:val="auto"/>
          <w:sz w:val="24"/>
          <w:highlight w:val="none"/>
        </w:rPr>
        <w:t>2.15 检验和验收</w:t>
      </w:r>
      <w:bookmarkEnd w:id="140"/>
      <w:bookmarkEnd w:id="141"/>
      <w:bookmarkEnd w:id="142"/>
    </w:p>
    <w:p w14:paraId="327A0260">
      <w:pPr>
        <w:tabs>
          <w:tab w:val="left" w:pos="360"/>
          <w:tab w:val="left" w:pos="540"/>
          <w:tab w:val="left" w:pos="108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B2A9A5F">
      <w:pPr>
        <w:tabs>
          <w:tab w:val="left" w:pos="360"/>
          <w:tab w:val="left" w:pos="540"/>
          <w:tab w:val="left" w:pos="108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581D101">
      <w:pPr>
        <w:tabs>
          <w:tab w:val="left" w:pos="360"/>
          <w:tab w:val="left" w:pos="540"/>
          <w:tab w:val="left" w:pos="108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7651CDD">
      <w:pPr>
        <w:spacing w:line="440" w:lineRule="exact"/>
        <w:ind w:firstLine="482" w:firstLineChars="200"/>
        <w:outlineLvl w:val="0"/>
        <w:rPr>
          <w:rFonts w:ascii="仿宋" w:hAnsi="仿宋" w:eastAsia="仿宋" w:cs="仿宋"/>
          <w:b/>
          <w:color w:val="auto"/>
          <w:sz w:val="24"/>
          <w:highlight w:val="none"/>
        </w:rPr>
      </w:pPr>
      <w:bookmarkStart w:id="143" w:name="_Toc9808"/>
      <w:bookmarkStart w:id="144" w:name="_Toc12666"/>
      <w:bookmarkStart w:id="145" w:name="_Toc2308"/>
      <w:bookmarkStart w:id="146" w:name="_Toc31892"/>
      <w:bookmarkStart w:id="147" w:name="_Toc25198"/>
      <w:r>
        <w:rPr>
          <w:rFonts w:hint="eastAsia" w:ascii="仿宋" w:hAnsi="仿宋" w:eastAsia="仿宋" w:cs="仿宋"/>
          <w:b/>
          <w:color w:val="auto"/>
          <w:sz w:val="24"/>
          <w:highlight w:val="none"/>
        </w:rPr>
        <w:t>2.16 通知和送达</w:t>
      </w:r>
      <w:bookmarkEnd w:id="143"/>
      <w:bookmarkEnd w:id="144"/>
      <w:bookmarkEnd w:id="145"/>
      <w:bookmarkEnd w:id="146"/>
      <w:bookmarkEnd w:id="147"/>
    </w:p>
    <w:p w14:paraId="4342C206">
      <w:pPr>
        <w:spacing w:line="440" w:lineRule="exact"/>
        <w:ind w:firstLine="480" w:firstLineChars="200"/>
        <w:rPr>
          <w:rFonts w:ascii="仿宋" w:hAnsi="仿宋" w:eastAsia="仿宋" w:cs="仿宋"/>
          <w:color w:val="auto"/>
          <w:sz w:val="24"/>
          <w:highlight w:val="none"/>
        </w:rPr>
      </w:pPr>
      <w:bookmarkStart w:id="148" w:name="_Toc27674"/>
      <w:bookmarkStart w:id="149"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66E80E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6C14C7DD">
      <w:pPr>
        <w:spacing w:line="440" w:lineRule="exact"/>
        <w:ind w:firstLine="482" w:firstLineChars="200"/>
        <w:outlineLvl w:val="0"/>
        <w:rPr>
          <w:rFonts w:ascii="仿宋" w:hAnsi="仿宋" w:eastAsia="仿宋" w:cs="仿宋"/>
          <w:b/>
          <w:color w:val="auto"/>
          <w:sz w:val="24"/>
          <w:highlight w:val="none"/>
        </w:rPr>
      </w:pPr>
      <w:bookmarkStart w:id="150" w:name="_Toc5063"/>
      <w:bookmarkStart w:id="151" w:name="_Toc20808"/>
      <w:bookmarkStart w:id="152" w:name="_Toc28906"/>
      <w:bookmarkStart w:id="153" w:name="_Toc27644"/>
      <w:bookmarkStart w:id="154" w:name="_Toc12254"/>
      <w:r>
        <w:rPr>
          <w:rFonts w:hint="eastAsia" w:ascii="仿宋" w:hAnsi="仿宋" w:eastAsia="仿宋" w:cs="仿宋"/>
          <w:b/>
          <w:color w:val="auto"/>
          <w:sz w:val="24"/>
          <w:highlight w:val="none"/>
        </w:rPr>
        <w:t>2.17 合同使用的文字和适用的法律</w:t>
      </w:r>
      <w:bookmarkEnd w:id="150"/>
      <w:bookmarkEnd w:id="151"/>
      <w:bookmarkEnd w:id="152"/>
      <w:bookmarkEnd w:id="153"/>
      <w:bookmarkEnd w:id="154"/>
    </w:p>
    <w:p w14:paraId="71311B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FE1CE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699BCA6">
      <w:pPr>
        <w:spacing w:line="440" w:lineRule="exact"/>
        <w:ind w:firstLine="482" w:firstLineChars="200"/>
        <w:outlineLvl w:val="0"/>
        <w:rPr>
          <w:rFonts w:ascii="仿宋" w:hAnsi="仿宋" w:eastAsia="仿宋" w:cs="仿宋"/>
          <w:b/>
          <w:color w:val="auto"/>
          <w:sz w:val="24"/>
          <w:highlight w:val="none"/>
        </w:rPr>
      </w:pPr>
      <w:bookmarkStart w:id="155" w:name="_Toc30599"/>
      <w:bookmarkStart w:id="156" w:name="_Toc4355"/>
      <w:bookmarkStart w:id="157" w:name="_Toc18540"/>
      <w:r>
        <w:rPr>
          <w:rFonts w:hint="eastAsia" w:ascii="仿宋" w:hAnsi="仿宋" w:eastAsia="仿宋" w:cs="仿宋"/>
          <w:b/>
          <w:color w:val="auto"/>
          <w:sz w:val="24"/>
          <w:highlight w:val="none"/>
        </w:rPr>
        <w:t>2.18 计量单位</w:t>
      </w:r>
      <w:bookmarkEnd w:id="155"/>
      <w:bookmarkEnd w:id="156"/>
      <w:bookmarkEnd w:id="157"/>
    </w:p>
    <w:p w14:paraId="5352278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CC65654">
      <w:pPr>
        <w:spacing w:line="440" w:lineRule="exact"/>
        <w:ind w:firstLine="482" w:firstLineChars="200"/>
        <w:outlineLvl w:val="0"/>
        <w:rPr>
          <w:rFonts w:ascii="仿宋" w:hAnsi="仿宋" w:eastAsia="仿宋" w:cs="仿宋"/>
          <w:b/>
          <w:color w:val="auto"/>
          <w:sz w:val="24"/>
          <w:highlight w:val="none"/>
        </w:rPr>
      </w:pPr>
      <w:bookmarkStart w:id="158" w:name="_Toc487900373"/>
      <w:bookmarkStart w:id="159" w:name="_Toc10330"/>
      <w:bookmarkStart w:id="160" w:name="_Toc18567"/>
      <w:bookmarkStart w:id="161" w:name="_Toc259093692"/>
      <w:bookmarkStart w:id="162" w:name="_Toc12773"/>
      <w:bookmarkStart w:id="163" w:name="_Toc279701263"/>
      <w:r>
        <w:rPr>
          <w:rFonts w:hint="eastAsia" w:ascii="仿宋" w:hAnsi="仿宋" w:eastAsia="仿宋" w:cs="仿宋"/>
          <w:b/>
          <w:color w:val="auto"/>
          <w:sz w:val="24"/>
          <w:highlight w:val="none"/>
        </w:rPr>
        <w:t>2.19 合同使用的文字和适用的法律</w:t>
      </w:r>
      <w:bookmarkEnd w:id="158"/>
      <w:bookmarkEnd w:id="159"/>
      <w:bookmarkEnd w:id="160"/>
      <w:bookmarkEnd w:id="161"/>
      <w:bookmarkEnd w:id="162"/>
      <w:bookmarkEnd w:id="163"/>
    </w:p>
    <w:p w14:paraId="2A506D1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CF006B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F11C78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2C10769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8C88398">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4" w:name="_Toc331685784"/>
      <w:r>
        <w:rPr>
          <w:rFonts w:hint="eastAsia" w:ascii="仿宋" w:hAnsi="仿宋" w:eastAsia="仿宋" w:cs="仿宋"/>
          <w:b/>
          <w:color w:val="auto"/>
          <w:sz w:val="24"/>
          <w:highlight w:val="none"/>
        </w:rPr>
        <w:t xml:space="preserve"> </w:t>
      </w:r>
      <w:bookmarkEnd w:id="164"/>
      <w:r>
        <w:rPr>
          <w:rFonts w:hint="eastAsia" w:ascii="仿宋" w:hAnsi="仿宋" w:eastAsia="仿宋" w:cs="仿宋"/>
          <w:b/>
          <w:color w:val="auto"/>
          <w:sz w:val="24"/>
          <w:highlight w:val="none"/>
        </w:rPr>
        <w:t>第三部分  合同专用条款</w:t>
      </w:r>
    </w:p>
    <w:p w14:paraId="0ECB1DA7">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370F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3F556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FDA9E7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373BC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8E091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7C9BD56">
            <w:pPr>
              <w:spacing w:line="360" w:lineRule="auto"/>
              <w:rPr>
                <w:rFonts w:ascii="仿宋" w:hAnsi="仿宋" w:eastAsia="仿宋" w:cs="仿宋"/>
                <w:color w:val="auto"/>
                <w:sz w:val="24"/>
                <w:highlight w:val="none"/>
              </w:rPr>
            </w:pPr>
          </w:p>
        </w:tc>
      </w:tr>
      <w:tr w14:paraId="48E2F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CCF46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B45C51E">
            <w:pPr>
              <w:spacing w:line="360" w:lineRule="auto"/>
              <w:rPr>
                <w:rFonts w:ascii="仿宋" w:hAnsi="仿宋" w:eastAsia="仿宋" w:cs="仿宋"/>
                <w:color w:val="auto"/>
                <w:sz w:val="24"/>
                <w:highlight w:val="none"/>
              </w:rPr>
            </w:pPr>
          </w:p>
        </w:tc>
      </w:tr>
      <w:tr w14:paraId="1A1B8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9A952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0C03AE6">
            <w:pPr>
              <w:spacing w:line="360" w:lineRule="auto"/>
              <w:rPr>
                <w:rFonts w:ascii="仿宋" w:hAnsi="仿宋" w:eastAsia="仿宋" w:cs="仿宋"/>
                <w:color w:val="auto"/>
                <w:sz w:val="24"/>
                <w:highlight w:val="none"/>
              </w:rPr>
            </w:pPr>
          </w:p>
        </w:tc>
      </w:tr>
      <w:tr w14:paraId="1BF23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1C5E6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9E27979">
            <w:pPr>
              <w:spacing w:line="360" w:lineRule="auto"/>
              <w:rPr>
                <w:rFonts w:ascii="仿宋" w:hAnsi="仿宋" w:eastAsia="仿宋" w:cs="仿宋"/>
                <w:color w:val="auto"/>
                <w:sz w:val="24"/>
                <w:highlight w:val="none"/>
              </w:rPr>
            </w:pPr>
          </w:p>
        </w:tc>
      </w:tr>
      <w:tr w14:paraId="095D0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518FE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49821B74">
            <w:pPr>
              <w:spacing w:line="360" w:lineRule="auto"/>
              <w:rPr>
                <w:rFonts w:ascii="仿宋" w:hAnsi="仿宋" w:eastAsia="仿宋" w:cs="仿宋"/>
                <w:color w:val="auto"/>
                <w:sz w:val="24"/>
                <w:highlight w:val="none"/>
              </w:rPr>
            </w:pPr>
          </w:p>
        </w:tc>
      </w:tr>
      <w:tr w14:paraId="6AE49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B298E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10E15DD">
            <w:pPr>
              <w:spacing w:line="360" w:lineRule="auto"/>
              <w:rPr>
                <w:rFonts w:ascii="仿宋" w:hAnsi="仿宋" w:eastAsia="仿宋" w:cs="仿宋"/>
                <w:color w:val="auto"/>
                <w:sz w:val="24"/>
                <w:highlight w:val="none"/>
              </w:rPr>
            </w:pPr>
          </w:p>
        </w:tc>
      </w:tr>
      <w:tr w14:paraId="23F3A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A25B1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1DA32109">
            <w:pPr>
              <w:spacing w:line="360" w:lineRule="auto"/>
              <w:rPr>
                <w:rFonts w:ascii="仿宋" w:hAnsi="仿宋" w:eastAsia="仿宋" w:cs="仿宋"/>
                <w:color w:val="auto"/>
                <w:sz w:val="24"/>
                <w:highlight w:val="none"/>
              </w:rPr>
            </w:pPr>
          </w:p>
        </w:tc>
      </w:tr>
      <w:tr w14:paraId="28E6F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AF221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FDED9BD">
            <w:pPr>
              <w:spacing w:line="360" w:lineRule="auto"/>
              <w:rPr>
                <w:rFonts w:ascii="仿宋" w:hAnsi="仿宋" w:eastAsia="仿宋" w:cs="仿宋"/>
                <w:color w:val="auto"/>
                <w:sz w:val="24"/>
                <w:highlight w:val="none"/>
              </w:rPr>
            </w:pPr>
          </w:p>
        </w:tc>
      </w:tr>
      <w:tr w14:paraId="07914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BF25C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2344D592">
            <w:pPr>
              <w:spacing w:line="360" w:lineRule="auto"/>
              <w:rPr>
                <w:rFonts w:ascii="仿宋" w:hAnsi="仿宋" w:eastAsia="仿宋" w:cs="仿宋"/>
                <w:color w:val="auto"/>
                <w:sz w:val="24"/>
                <w:highlight w:val="none"/>
              </w:rPr>
            </w:pPr>
          </w:p>
        </w:tc>
      </w:tr>
      <w:tr w14:paraId="2E7AE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A500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44853AB">
            <w:pPr>
              <w:spacing w:line="360" w:lineRule="auto"/>
              <w:rPr>
                <w:rFonts w:ascii="仿宋" w:hAnsi="仿宋" w:eastAsia="仿宋" w:cs="仿宋"/>
                <w:color w:val="auto"/>
                <w:sz w:val="24"/>
                <w:highlight w:val="none"/>
              </w:rPr>
            </w:pPr>
          </w:p>
        </w:tc>
      </w:tr>
      <w:tr w14:paraId="44D15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4B1D0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B52207F">
            <w:pPr>
              <w:spacing w:line="360" w:lineRule="auto"/>
              <w:rPr>
                <w:rFonts w:ascii="仿宋" w:hAnsi="仿宋" w:eastAsia="仿宋" w:cs="仿宋"/>
                <w:color w:val="auto"/>
                <w:sz w:val="24"/>
                <w:highlight w:val="none"/>
              </w:rPr>
            </w:pPr>
          </w:p>
        </w:tc>
      </w:tr>
      <w:tr w14:paraId="28F1E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D6EA2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7C8ABE0">
            <w:pPr>
              <w:spacing w:line="360" w:lineRule="auto"/>
              <w:rPr>
                <w:rFonts w:ascii="仿宋" w:hAnsi="仿宋" w:eastAsia="仿宋" w:cs="仿宋"/>
                <w:color w:val="auto"/>
                <w:sz w:val="24"/>
                <w:highlight w:val="none"/>
              </w:rPr>
            </w:pPr>
          </w:p>
        </w:tc>
      </w:tr>
      <w:tr w14:paraId="3EAD5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CC23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E58CB95">
            <w:pPr>
              <w:spacing w:line="360" w:lineRule="auto"/>
              <w:rPr>
                <w:rFonts w:ascii="仿宋" w:hAnsi="仿宋" w:eastAsia="仿宋" w:cs="仿宋"/>
                <w:color w:val="auto"/>
                <w:sz w:val="24"/>
                <w:highlight w:val="none"/>
              </w:rPr>
            </w:pPr>
          </w:p>
        </w:tc>
      </w:tr>
      <w:tr w14:paraId="43DEF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07BD1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75C4133A">
            <w:pPr>
              <w:spacing w:line="360" w:lineRule="auto"/>
              <w:rPr>
                <w:rFonts w:ascii="仿宋" w:hAnsi="仿宋" w:eastAsia="仿宋" w:cs="仿宋"/>
                <w:color w:val="auto"/>
                <w:sz w:val="24"/>
                <w:highlight w:val="none"/>
              </w:rPr>
            </w:pPr>
          </w:p>
        </w:tc>
      </w:tr>
      <w:tr w14:paraId="02027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C1759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1C5B791">
            <w:pPr>
              <w:spacing w:line="360" w:lineRule="auto"/>
              <w:rPr>
                <w:rFonts w:ascii="仿宋" w:hAnsi="仿宋" w:eastAsia="仿宋" w:cs="仿宋"/>
                <w:color w:val="auto"/>
                <w:sz w:val="24"/>
                <w:highlight w:val="none"/>
              </w:rPr>
            </w:pPr>
          </w:p>
        </w:tc>
      </w:tr>
      <w:tr w14:paraId="78DE1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9FD86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2CE2DE5">
            <w:pPr>
              <w:spacing w:line="360" w:lineRule="auto"/>
              <w:ind w:left="-420" w:leftChars="-200" w:right="-420" w:rightChars="-200" w:firstLine="480" w:firstLineChars="200"/>
              <w:rPr>
                <w:rFonts w:ascii="仿宋" w:hAnsi="仿宋" w:eastAsia="仿宋" w:cs="仿宋"/>
                <w:color w:val="auto"/>
                <w:sz w:val="24"/>
                <w:highlight w:val="none"/>
              </w:rPr>
            </w:pPr>
          </w:p>
        </w:tc>
      </w:tr>
      <w:tr w14:paraId="714D3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82C3E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063CCA8D">
            <w:pPr>
              <w:spacing w:line="360" w:lineRule="auto"/>
              <w:ind w:left="-420" w:leftChars="-200" w:right="-420" w:rightChars="-200" w:firstLine="480" w:firstLineChars="200"/>
              <w:rPr>
                <w:rFonts w:ascii="仿宋" w:hAnsi="仿宋" w:eastAsia="仿宋" w:cs="仿宋"/>
                <w:color w:val="auto"/>
                <w:sz w:val="24"/>
                <w:highlight w:val="none"/>
              </w:rPr>
            </w:pPr>
          </w:p>
        </w:tc>
      </w:tr>
      <w:tr w14:paraId="0394A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CAFE8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249C532">
            <w:pPr>
              <w:spacing w:line="360" w:lineRule="auto"/>
              <w:rPr>
                <w:rFonts w:ascii="仿宋" w:hAnsi="仿宋" w:eastAsia="仿宋" w:cs="仿宋"/>
                <w:color w:val="auto"/>
                <w:sz w:val="24"/>
                <w:highlight w:val="none"/>
              </w:rPr>
            </w:pPr>
          </w:p>
        </w:tc>
      </w:tr>
      <w:tr w14:paraId="21B33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57B1A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1192C693">
            <w:pPr>
              <w:spacing w:line="360" w:lineRule="auto"/>
              <w:rPr>
                <w:rFonts w:ascii="仿宋" w:hAnsi="仿宋" w:eastAsia="仿宋" w:cs="仿宋"/>
                <w:color w:val="auto"/>
                <w:sz w:val="24"/>
                <w:highlight w:val="none"/>
              </w:rPr>
            </w:pPr>
          </w:p>
        </w:tc>
      </w:tr>
      <w:tr w14:paraId="74BFD0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2F133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208D98E">
            <w:pPr>
              <w:spacing w:line="360" w:lineRule="auto"/>
              <w:rPr>
                <w:rFonts w:ascii="仿宋" w:hAnsi="仿宋" w:eastAsia="仿宋" w:cs="仿宋"/>
                <w:color w:val="auto"/>
                <w:sz w:val="24"/>
                <w:highlight w:val="none"/>
              </w:rPr>
            </w:pPr>
          </w:p>
        </w:tc>
      </w:tr>
      <w:tr w14:paraId="61201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FDE25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26B3BB74">
            <w:pPr>
              <w:spacing w:line="360" w:lineRule="auto"/>
              <w:rPr>
                <w:rFonts w:ascii="仿宋" w:hAnsi="仿宋" w:eastAsia="仿宋" w:cs="仿宋"/>
                <w:color w:val="auto"/>
                <w:sz w:val="24"/>
                <w:highlight w:val="none"/>
              </w:rPr>
            </w:pPr>
          </w:p>
        </w:tc>
      </w:tr>
      <w:tr w14:paraId="7CE6A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A82494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CA5E824">
            <w:pPr>
              <w:spacing w:line="360" w:lineRule="auto"/>
              <w:rPr>
                <w:rFonts w:ascii="仿宋" w:hAnsi="仿宋" w:eastAsia="仿宋" w:cs="仿宋"/>
                <w:color w:val="auto"/>
                <w:sz w:val="24"/>
                <w:highlight w:val="none"/>
              </w:rPr>
            </w:pPr>
          </w:p>
        </w:tc>
      </w:tr>
    </w:tbl>
    <w:p w14:paraId="4C93BC50">
      <w:pPr>
        <w:spacing w:line="360" w:lineRule="auto"/>
        <w:ind w:left="-420" w:leftChars="-200" w:right="-420" w:rightChars="-200" w:firstLine="480" w:firstLineChars="200"/>
        <w:rPr>
          <w:rFonts w:ascii="仿宋" w:hAnsi="仿宋" w:eastAsia="仿宋" w:cs="仿宋"/>
          <w:color w:val="auto"/>
          <w:sz w:val="24"/>
          <w:highlight w:val="none"/>
        </w:rPr>
      </w:pPr>
    </w:p>
    <w:p w14:paraId="7D760E08">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7382E8F0">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E32E48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F82B5FE">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3AEE413">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5C080A5">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2B0557D">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6474BDD9">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8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84"/>
        <w:gridCol w:w="885"/>
        <w:gridCol w:w="6477"/>
        <w:gridCol w:w="929"/>
      </w:tblGrid>
      <w:tr w14:paraId="50C9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4" w:type="dxa"/>
            <w:vAlign w:val="center"/>
          </w:tcPr>
          <w:p w14:paraId="57A222DF">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类别</w:t>
            </w:r>
          </w:p>
        </w:tc>
        <w:tc>
          <w:tcPr>
            <w:tcW w:w="885" w:type="dxa"/>
            <w:vAlign w:val="center"/>
          </w:tcPr>
          <w:p w14:paraId="0220BACE">
            <w:pPr>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项目</w:t>
            </w:r>
          </w:p>
        </w:tc>
        <w:tc>
          <w:tcPr>
            <w:tcW w:w="6477" w:type="dxa"/>
            <w:vAlign w:val="center"/>
          </w:tcPr>
          <w:p w14:paraId="3CAB12A1">
            <w:pPr>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评分细则</w:t>
            </w:r>
          </w:p>
        </w:tc>
        <w:tc>
          <w:tcPr>
            <w:tcW w:w="929" w:type="dxa"/>
            <w:vAlign w:val="center"/>
          </w:tcPr>
          <w:p w14:paraId="09F68143">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14:paraId="705E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7" w:hRule="atLeast"/>
          <w:jc w:val="center"/>
        </w:trPr>
        <w:tc>
          <w:tcPr>
            <w:tcW w:w="684" w:type="dxa"/>
            <w:vMerge w:val="restart"/>
            <w:vAlign w:val="center"/>
          </w:tcPr>
          <w:p w14:paraId="60EBF99B">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商务资信</w:t>
            </w:r>
          </w:p>
        </w:tc>
        <w:tc>
          <w:tcPr>
            <w:tcW w:w="885" w:type="dxa"/>
            <w:vAlign w:val="center"/>
          </w:tcPr>
          <w:p w14:paraId="57D3955C">
            <w:pPr>
              <w:pStyle w:val="519"/>
              <w:ind w:firstLine="0" w:firstLineChars="0"/>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业绩</w:t>
            </w:r>
          </w:p>
        </w:tc>
        <w:tc>
          <w:tcPr>
            <w:tcW w:w="6477" w:type="dxa"/>
            <w:vAlign w:val="center"/>
          </w:tcPr>
          <w:p w14:paraId="6B15D365">
            <w:pPr>
              <w:spacing w:before="156" w:beforeLines="5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投标人自2020年1月1日（以合同签订时间为准）以来完成过同类项目业绩的，每个得1分，最高得2分。</w:t>
            </w:r>
          </w:p>
          <w:p w14:paraId="3F5BB5E3">
            <w:pPr>
              <w:spacing w:before="156" w:beforeLines="50" w:after="156" w:afterLines="5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注：投标文件中须提供相应合同复印件，复印件加盖公章。</w:t>
            </w:r>
          </w:p>
        </w:tc>
        <w:tc>
          <w:tcPr>
            <w:tcW w:w="929" w:type="dxa"/>
            <w:vAlign w:val="center"/>
          </w:tcPr>
          <w:p w14:paraId="3C5DAA65">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2分</w:t>
            </w:r>
          </w:p>
        </w:tc>
      </w:tr>
      <w:tr w14:paraId="45C4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9" w:hRule="atLeast"/>
          <w:jc w:val="center"/>
        </w:trPr>
        <w:tc>
          <w:tcPr>
            <w:tcW w:w="684" w:type="dxa"/>
            <w:vMerge w:val="continue"/>
            <w:vAlign w:val="center"/>
          </w:tcPr>
          <w:p w14:paraId="7BDA6EEE">
            <w:pPr>
              <w:widowControl/>
              <w:spacing w:line="360" w:lineRule="auto"/>
              <w:jc w:val="center"/>
              <w:rPr>
                <w:rFonts w:hint="eastAsia" w:ascii="仿宋" w:hAnsi="仿宋" w:eastAsia="仿宋" w:cs="仿宋_GB2312"/>
                <w:color w:val="auto"/>
                <w:sz w:val="24"/>
                <w:highlight w:val="none"/>
              </w:rPr>
            </w:pPr>
          </w:p>
        </w:tc>
        <w:tc>
          <w:tcPr>
            <w:tcW w:w="885" w:type="dxa"/>
            <w:vAlign w:val="center"/>
          </w:tcPr>
          <w:p w14:paraId="05DEA636">
            <w:pPr>
              <w:widowControl/>
              <w:contextualSpacing/>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项目负责人</w:t>
            </w:r>
          </w:p>
        </w:tc>
        <w:tc>
          <w:tcPr>
            <w:tcW w:w="6477" w:type="dxa"/>
            <w:vAlign w:val="center"/>
          </w:tcPr>
          <w:p w14:paraId="499B21EF">
            <w:pPr>
              <w:pStyle w:val="61"/>
              <w:spacing w:before="156" w:beforeLines="50" w:after="0"/>
              <w:ind w:left="0" w:leftChars="0" w:firstLine="0" w:firstLineChars="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投标人拟派目负责人具有环境类高级及以上职称得1分，最高得1分。</w:t>
            </w:r>
          </w:p>
          <w:p w14:paraId="5F71B021">
            <w:pPr>
              <w:pStyle w:val="61"/>
              <w:spacing w:before="156" w:beforeLines="50" w:after="156" w:afterLines="50"/>
              <w:ind w:left="0" w:leftChars="0" w:firstLine="0" w:firstLineChars="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注：投标文件中须提供相应职称证书和近3个月的社保证明复印件，加盖公章，</w:t>
            </w:r>
            <w:r>
              <w:rPr>
                <w:rFonts w:hint="eastAsia" w:ascii="仿宋" w:hAnsi="仿宋" w:eastAsia="仿宋" w:cs="仿宋"/>
                <w:color w:val="auto"/>
                <w:sz w:val="24"/>
                <w:highlight w:val="none"/>
              </w:rPr>
              <w:t>缴费单位和投标单位名称必须一致，否则不得分。</w:t>
            </w:r>
          </w:p>
        </w:tc>
        <w:tc>
          <w:tcPr>
            <w:tcW w:w="929" w:type="dxa"/>
            <w:vAlign w:val="center"/>
          </w:tcPr>
          <w:p w14:paraId="277EC7D1">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1分</w:t>
            </w:r>
          </w:p>
        </w:tc>
      </w:tr>
      <w:tr w14:paraId="6949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3" w:hRule="atLeast"/>
          <w:jc w:val="center"/>
        </w:trPr>
        <w:tc>
          <w:tcPr>
            <w:tcW w:w="684" w:type="dxa"/>
            <w:vMerge w:val="continue"/>
            <w:vAlign w:val="center"/>
          </w:tcPr>
          <w:p w14:paraId="1C2FB8D6">
            <w:pPr>
              <w:widowControl/>
              <w:spacing w:line="360" w:lineRule="auto"/>
              <w:jc w:val="center"/>
              <w:rPr>
                <w:rFonts w:hint="eastAsia" w:ascii="仿宋" w:hAnsi="仿宋" w:eastAsia="仿宋" w:cs="仿宋_GB2312"/>
                <w:color w:val="auto"/>
                <w:sz w:val="24"/>
                <w:highlight w:val="none"/>
              </w:rPr>
            </w:pPr>
          </w:p>
        </w:tc>
        <w:tc>
          <w:tcPr>
            <w:tcW w:w="885" w:type="dxa"/>
            <w:vAlign w:val="center"/>
          </w:tcPr>
          <w:p w14:paraId="6DD2A72E">
            <w:pPr>
              <w:widowControl/>
              <w:contextualSpacing/>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项目组成员</w:t>
            </w:r>
          </w:p>
        </w:tc>
        <w:tc>
          <w:tcPr>
            <w:tcW w:w="6477" w:type="dxa"/>
            <w:vAlign w:val="center"/>
          </w:tcPr>
          <w:p w14:paraId="3DA15960">
            <w:pPr>
              <w:spacing w:before="156" w:beforeLines="5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投标人拟派项目组成员（除项目负责人外）具有环境类专业高级及以上职称的，每有1人得0.5分，最多得4分；</w:t>
            </w:r>
          </w:p>
          <w:p w14:paraId="71EE9888">
            <w:pPr>
              <w:pStyle w:val="61"/>
              <w:spacing w:before="156" w:beforeLines="50" w:after="156" w:afterLines="50"/>
              <w:ind w:left="0" w:leftChars="0" w:firstLine="0" w:firstLineChars="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w:t>
            </w:r>
            <w:r>
              <w:rPr>
                <w:rFonts w:hint="eastAsia" w:ascii="仿宋" w:hAnsi="仿宋" w:eastAsia="仿宋" w:cs="仿宋"/>
                <w:color w:val="auto"/>
                <w:sz w:val="24"/>
                <w:highlight w:val="none"/>
              </w:rPr>
              <w:t>须提供</w:t>
            </w:r>
            <w:r>
              <w:rPr>
                <w:rFonts w:hint="eastAsia" w:ascii="仿宋" w:hAnsi="仿宋" w:eastAsia="仿宋" w:cs="仿宋_GB2312"/>
                <w:color w:val="auto"/>
                <w:sz w:val="24"/>
                <w:highlight w:val="none"/>
              </w:rPr>
              <w:t>相应职称证书或证明文件</w:t>
            </w:r>
            <w:r>
              <w:rPr>
                <w:rFonts w:hint="eastAsia" w:ascii="仿宋" w:hAnsi="仿宋" w:eastAsia="仿宋" w:cs="仿宋"/>
                <w:color w:val="auto"/>
                <w:sz w:val="24"/>
                <w:highlight w:val="none"/>
              </w:rPr>
              <w:t>扫描件及该人员在投标人连续近3个月的社保证明（加盖社保证明专用章或电子专用章）扫描件并加盖投标人电子公章（缴费单位和投标单位名称必须一致），否则不得分。</w:t>
            </w:r>
          </w:p>
        </w:tc>
        <w:tc>
          <w:tcPr>
            <w:tcW w:w="929" w:type="dxa"/>
            <w:vAlign w:val="center"/>
          </w:tcPr>
          <w:p w14:paraId="695E7F62">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4分</w:t>
            </w:r>
          </w:p>
        </w:tc>
      </w:tr>
      <w:tr w14:paraId="55C0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58" w:hRule="atLeast"/>
          <w:jc w:val="center"/>
        </w:trPr>
        <w:tc>
          <w:tcPr>
            <w:tcW w:w="684" w:type="dxa"/>
            <w:vMerge w:val="continue"/>
            <w:vAlign w:val="center"/>
          </w:tcPr>
          <w:p w14:paraId="4BA56E7F">
            <w:pPr>
              <w:widowControl/>
              <w:spacing w:line="360" w:lineRule="auto"/>
              <w:jc w:val="center"/>
              <w:rPr>
                <w:rFonts w:hint="eastAsia" w:ascii="仿宋" w:hAnsi="仿宋" w:eastAsia="仿宋" w:cs="仿宋_GB2312"/>
                <w:color w:val="auto"/>
                <w:sz w:val="24"/>
                <w:highlight w:val="none"/>
              </w:rPr>
            </w:pPr>
          </w:p>
        </w:tc>
        <w:tc>
          <w:tcPr>
            <w:tcW w:w="885" w:type="dxa"/>
            <w:vMerge w:val="restart"/>
            <w:vAlign w:val="center"/>
          </w:tcPr>
          <w:p w14:paraId="248CDE92">
            <w:pPr>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投标人荣誉奖项</w:t>
            </w:r>
          </w:p>
        </w:tc>
        <w:tc>
          <w:tcPr>
            <w:tcW w:w="6477" w:type="dxa"/>
            <w:vAlign w:val="center"/>
          </w:tcPr>
          <w:p w14:paraId="4B43581C">
            <w:pPr>
              <w:pStyle w:val="955"/>
              <w:spacing w:before="156" w:beforeLines="50"/>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投标人具有质量管理体系认证证书、环境管理体系认证证书、职业健康安全管理体系认证证书，每提供一个认证证书得1分，最高得3分；</w:t>
            </w:r>
          </w:p>
          <w:p w14:paraId="7198188A">
            <w:pPr>
              <w:pStyle w:val="955"/>
              <w:spacing w:before="156" w:beforeLines="50" w:after="156" w:afterLines="50"/>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注：须提供相应认证证书复印件，</w:t>
            </w:r>
            <w:r>
              <w:rPr>
                <w:rFonts w:hint="eastAsia" w:ascii="仿宋" w:hAnsi="仿宋" w:eastAsia="仿宋" w:cs="宋体"/>
                <w:color w:val="auto"/>
                <w:sz w:val="24"/>
                <w:highlight w:val="none"/>
                <w:lang w:eastAsia="zh-CN"/>
              </w:rPr>
              <w:t>并提供国家认证认可查询平台。（http://cx.cnca.cn/CertECloud/result/skipResultList）网上查询截图加盖公章，未提供或未在有效期限内不得分。</w:t>
            </w:r>
          </w:p>
        </w:tc>
        <w:tc>
          <w:tcPr>
            <w:tcW w:w="929" w:type="dxa"/>
            <w:vAlign w:val="center"/>
          </w:tcPr>
          <w:p w14:paraId="72F25553">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3分</w:t>
            </w:r>
          </w:p>
        </w:tc>
      </w:tr>
      <w:tr w14:paraId="3FE7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8" w:hRule="atLeast"/>
          <w:jc w:val="center"/>
        </w:trPr>
        <w:tc>
          <w:tcPr>
            <w:tcW w:w="684" w:type="dxa"/>
            <w:vMerge w:val="continue"/>
            <w:vAlign w:val="center"/>
          </w:tcPr>
          <w:p w14:paraId="4B6E7F4B">
            <w:pPr>
              <w:widowControl/>
              <w:spacing w:line="360" w:lineRule="auto"/>
              <w:rPr>
                <w:rFonts w:hint="eastAsia" w:ascii="仿宋" w:hAnsi="仿宋" w:eastAsia="仿宋" w:cs="仿宋_GB2312"/>
                <w:color w:val="auto"/>
                <w:sz w:val="24"/>
                <w:highlight w:val="none"/>
              </w:rPr>
            </w:pPr>
          </w:p>
        </w:tc>
        <w:tc>
          <w:tcPr>
            <w:tcW w:w="885" w:type="dxa"/>
            <w:vMerge w:val="continue"/>
            <w:vAlign w:val="center"/>
          </w:tcPr>
          <w:p w14:paraId="69162D1F">
            <w:pPr>
              <w:pStyle w:val="61"/>
              <w:ind w:left="0" w:leftChars="0" w:firstLine="0" w:firstLineChars="0"/>
              <w:rPr>
                <w:rFonts w:hint="eastAsia" w:ascii="仿宋" w:hAnsi="仿宋" w:eastAsia="仿宋" w:cs="仿宋_GB2312"/>
                <w:color w:val="auto"/>
                <w:sz w:val="24"/>
                <w:highlight w:val="none"/>
              </w:rPr>
            </w:pPr>
          </w:p>
        </w:tc>
        <w:tc>
          <w:tcPr>
            <w:tcW w:w="6477" w:type="dxa"/>
            <w:vAlign w:val="center"/>
          </w:tcPr>
          <w:p w14:paraId="12CDE60A">
            <w:pPr>
              <w:pStyle w:val="955"/>
              <w:rPr>
                <w:rFonts w:hint="eastAsia" w:ascii="仿宋" w:hAnsi="仿宋" w:eastAsia="仿宋" w:cs="仿宋_GB2312"/>
                <w:color w:val="auto"/>
                <w:sz w:val="24"/>
                <w:szCs w:val="24"/>
                <w:highlight w:val="none"/>
                <w:lang w:val="zh-CN" w:eastAsia="zh-CN"/>
              </w:rPr>
            </w:pPr>
            <w:r>
              <w:rPr>
                <w:rFonts w:hint="eastAsia" w:ascii="仿宋" w:hAnsi="仿宋" w:eastAsia="仿宋" w:cs="仿宋_GB2312"/>
                <w:color w:val="auto"/>
                <w:sz w:val="24"/>
                <w:szCs w:val="24"/>
                <w:highlight w:val="none"/>
                <w:lang w:eastAsia="zh-CN"/>
              </w:rPr>
              <w:t>投标人自</w:t>
            </w:r>
            <w:r>
              <w:rPr>
                <w:rFonts w:hint="eastAsia" w:ascii="仿宋" w:hAnsi="仿宋" w:eastAsia="仿宋" w:cs="仿宋_GB2312"/>
                <w:color w:val="auto"/>
                <w:sz w:val="24"/>
                <w:szCs w:val="24"/>
                <w:highlight w:val="none"/>
                <w:lang w:val="zh-CN" w:eastAsia="zh-CN"/>
              </w:rPr>
              <w:t>202</w:t>
            </w:r>
            <w:r>
              <w:rPr>
                <w:rFonts w:hint="eastAsia" w:ascii="仿宋" w:hAnsi="仿宋" w:eastAsia="仿宋" w:cs="仿宋_GB2312"/>
                <w:color w:val="auto"/>
                <w:sz w:val="24"/>
                <w:szCs w:val="24"/>
                <w:highlight w:val="none"/>
                <w:lang w:eastAsia="zh-CN"/>
              </w:rPr>
              <w:t>0</w:t>
            </w:r>
            <w:r>
              <w:rPr>
                <w:rFonts w:hint="eastAsia" w:ascii="仿宋" w:hAnsi="仿宋" w:eastAsia="仿宋" w:cs="仿宋_GB2312"/>
                <w:color w:val="auto"/>
                <w:sz w:val="24"/>
                <w:szCs w:val="24"/>
                <w:highlight w:val="none"/>
                <w:lang w:val="zh-CN" w:eastAsia="zh-CN"/>
              </w:rPr>
              <w:t>年1月1日以来（以颁发时间为准）获得过省级及以上政府部门颁发的环保类奖项（荣誉）的得</w:t>
            </w:r>
            <w:r>
              <w:rPr>
                <w:rFonts w:hint="eastAsia" w:ascii="仿宋" w:hAnsi="仿宋" w:eastAsia="仿宋" w:cs="仿宋_GB2312"/>
                <w:color w:val="auto"/>
                <w:sz w:val="24"/>
                <w:szCs w:val="24"/>
                <w:highlight w:val="none"/>
                <w:lang w:eastAsia="zh-CN"/>
              </w:rPr>
              <w:t>2</w:t>
            </w:r>
            <w:r>
              <w:rPr>
                <w:rFonts w:hint="eastAsia" w:ascii="仿宋" w:hAnsi="仿宋" w:eastAsia="仿宋" w:cs="仿宋_GB2312"/>
                <w:color w:val="auto"/>
                <w:sz w:val="24"/>
                <w:szCs w:val="24"/>
                <w:highlight w:val="none"/>
                <w:lang w:val="zh-CN" w:eastAsia="zh-CN"/>
              </w:rPr>
              <w:t>分，市级政府部门颁发的环保类</w:t>
            </w:r>
            <w:r>
              <w:rPr>
                <w:rFonts w:hint="eastAsia" w:ascii="仿宋" w:hAnsi="仿宋" w:eastAsia="仿宋" w:cs="仿宋_GB2312"/>
                <w:color w:val="auto"/>
                <w:sz w:val="24"/>
                <w:szCs w:val="24"/>
                <w:highlight w:val="none"/>
                <w:lang w:eastAsia="zh-CN"/>
              </w:rPr>
              <w:t>或应急管理类</w:t>
            </w:r>
            <w:r>
              <w:rPr>
                <w:rFonts w:hint="eastAsia" w:ascii="仿宋" w:hAnsi="仿宋" w:eastAsia="仿宋" w:cs="仿宋_GB2312"/>
                <w:color w:val="auto"/>
                <w:sz w:val="24"/>
                <w:szCs w:val="24"/>
                <w:highlight w:val="none"/>
                <w:lang w:val="zh-CN" w:eastAsia="zh-CN"/>
              </w:rPr>
              <w:t>奖项（荣誉）的得</w:t>
            </w:r>
            <w:r>
              <w:rPr>
                <w:rFonts w:hint="eastAsia" w:ascii="仿宋" w:hAnsi="仿宋" w:eastAsia="仿宋" w:cs="仿宋_GB2312"/>
                <w:color w:val="auto"/>
                <w:sz w:val="24"/>
                <w:szCs w:val="24"/>
                <w:highlight w:val="none"/>
                <w:lang w:eastAsia="zh-CN"/>
              </w:rPr>
              <w:t>1</w:t>
            </w:r>
            <w:r>
              <w:rPr>
                <w:rFonts w:hint="eastAsia" w:ascii="仿宋" w:hAnsi="仿宋" w:eastAsia="仿宋" w:cs="仿宋_GB2312"/>
                <w:color w:val="auto"/>
                <w:sz w:val="24"/>
                <w:szCs w:val="24"/>
                <w:highlight w:val="none"/>
                <w:lang w:val="zh-CN" w:eastAsia="zh-CN"/>
              </w:rPr>
              <w:t>分，不累计得分，同一奖项（荣誉）按最高分计算；最高得</w:t>
            </w:r>
            <w:r>
              <w:rPr>
                <w:rFonts w:hint="eastAsia" w:ascii="仿宋" w:hAnsi="仿宋" w:eastAsia="仿宋" w:cs="仿宋_GB2312"/>
                <w:color w:val="auto"/>
                <w:sz w:val="24"/>
                <w:szCs w:val="24"/>
                <w:highlight w:val="none"/>
                <w:lang w:eastAsia="zh-CN"/>
              </w:rPr>
              <w:t>2</w:t>
            </w:r>
            <w:r>
              <w:rPr>
                <w:rFonts w:hint="eastAsia" w:ascii="仿宋" w:hAnsi="仿宋" w:eastAsia="仿宋" w:cs="仿宋_GB2312"/>
                <w:color w:val="auto"/>
                <w:sz w:val="24"/>
                <w:szCs w:val="24"/>
                <w:highlight w:val="none"/>
                <w:lang w:val="zh-CN" w:eastAsia="zh-CN"/>
              </w:rPr>
              <w:t>分。</w:t>
            </w:r>
          </w:p>
          <w:p w14:paraId="7FFED70F">
            <w:pPr>
              <w:widowControl/>
              <w:spacing w:before="156" w:beforeLines="50" w:after="156" w:afterLines="50"/>
              <w:contextualSpacing/>
              <w:rPr>
                <w:rFonts w:hint="eastAsia" w:ascii="仿宋" w:hAnsi="仿宋" w:eastAsia="仿宋" w:cs="仿宋_GB2312"/>
                <w:color w:val="auto"/>
                <w:sz w:val="24"/>
                <w:highlight w:val="none"/>
                <w:lang w:val="zh-CN"/>
              </w:rPr>
            </w:pPr>
            <w:r>
              <w:rPr>
                <w:rFonts w:hint="eastAsia" w:ascii="仿宋" w:hAnsi="仿宋" w:eastAsia="仿宋" w:cs="仿宋"/>
                <w:color w:val="auto"/>
                <w:sz w:val="24"/>
                <w:highlight w:val="none"/>
              </w:rPr>
              <w:t>注：投标文件中提供获奖文件或获奖证书复印件,并加盖投标人公章。获奖时间以获奖文件或获奖证书落款的时间为准。</w:t>
            </w:r>
          </w:p>
        </w:tc>
        <w:tc>
          <w:tcPr>
            <w:tcW w:w="929" w:type="dxa"/>
            <w:vAlign w:val="center"/>
          </w:tcPr>
          <w:p w14:paraId="6E8D5AF3">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2分</w:t>
            </w:r>
          </w:p>
        </w:tc>
      </w:tr>
      <w:tr w14:paraId="3968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84" w:type="dxa"/>
            <w:vMerge w:val="restart"/>
            <w:vAlign w:val="center"/>
          </w:tcPr>
          <w:p w14:paraId="1D738C81">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技术</w:t>
            </w:r>
          </w:p>
        </w:tc>
        <w:tc>
          <w:tcPr>
            <w:tcW w:w="885" w:type="dxa"/>
            <w:vAlign w:val="center"/>
          </w:tcPr>
          <w:p w14:paraId="74E2036E">
            <w:pPr>
              <w:widowControl/>
              <w:spacing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对项目的认识和理解</w:t>
            </w:r>
          </w:p>
        </w:tc>
        <w:tc>
          <w:tcPr>
            <w:tcW w:w="6477" w:type="dxa"/>
            <w:vAlign w:val="center"/>
          </w:tcPr>
          <w:p w14:paraId="5DEED0EC">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根据供应商提供的本项目的认识和理解内容，对比供应商对政策背景、区域现状、项目目标、项目任务认识和理解的符合程度、完整性进行评分：</w:t>
            </w:r>
          </w:p>
          <w:p w14:paraId="2DD1CE05">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1.符合程度高、内容完整，理解透彻的，得6-9分；</w:t>
            </w:r>
          </w:p>
          <w:p w14:paraId="64D958F3">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2.符合程度一般，内容基本完整，理解一般的，得3-5.9分；</w:t>
            </w:r>
          </w:p>
          <w:p w14:paraId="013658E5">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3.符合程度低，内容笼统，理解欠缺的，得1-2.9分。</w:t>
            </w:r>
          </w:p>
          <w:p w14:paraId="1DAA999C">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未提供不得分。</w:t>
            </w:r>
          </w:p>
        </w:tc>
        <w:tc>
          <w:tcPr>
            <w:tcW w:w="929" w:type="dxa"/>
            <w:vAlign w:val="center"/>
          </w:tcPr>
          <w:p w14:paraId="34D3B8E2">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9分</w:t>
            </w:r>
          </w:p>
        </w:tc>
      </w:tr>
      <w:tr w14:paraId="2A14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84" w:type="dxa"/>
            <w:vMerge w:val="continue"/>
            <w:vAlign w:val="center"/>
          </w:tcPr>
          <w:p w14:paraId="0E694B06">
            <w:pPr>
              <w:widowControl/>
              <w:spacing w:line="360" w:lineRule="auto"/>
              <w:jc w:val="center"/>
              <w:rPr>
                <w:rFonts w:hint="eastAsia" w:ascii="仿宋" w:hAnsi="仿宋" w:eastAsia="仿宋" w:cs="仿宋_GB2312"/>
                <w:color w:val="auto"/>
                <w:sz w:val="24"/>
                <w:highlight w:val="none"/>
              </w:rPr>
            </w:pPr>
          </w:p>
        </w:tc>
        <w:tc>
          <w:tcPr>
            <w:tcW w:w="885" w:type="dxa"/>
            <w:vAlign w:val="center"/>
          </w:tcPr>
          <w:p w14:paraId="786FF0C7">
            <w:pPr>
              <w:widowControl/>
              <w:spacing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项目重难点分析</w:t>
            </w:r>
          </w:p>
        </w:tc>
        <w:tc>
          <w:tcPr>
            <w:tcW w:w="6477" w:type="dxa"/>
            <w:vAlign w:val="center"/>
          </w:tcPr>
          <w:p w14:paraId="3D86BD38">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根据响应供应商提供的针对本区域本项目的重点和难点分析情况，提出项目实施过程中的关键点和难点以及针对上述关键点、难点提出合理化建议和相应解决措施等方面进行评分：</w:t>
            </w:r>
          </w:p>
          <w:p w14:paraId="7515D7BF">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 xml:space="preserve">1.符合本区域本项目实际，重点把握精准，措施有针对性、切实可行的，得6.1-9分； </w:t>
            </w:r>
          </w:p>
          <w:p w14:paraId="6202A263">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2.基本符合本区域本项目实际，重点分析不突出，措施较为可行的，得3.1-6分；</w:t>
            </w:r>
          </w:p>
          <w:p w14:paraId="548BEDBF">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 与本区域本项目实际符合性较低，措施可行性较低的得0-1分。</w:t>
            </w:r>
          </w:p>
          <w:p w14:paraId="79750D0F">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不提供不得分。</w:t>
            </w:r>
          </w:p>
        </w:tc>
        <w:tc>
          <w:tcPr>
            <w:tcW w:w="929" w:type="dxa"/>
            <w:vAlign w:val="center"/>
          </w:tcPr>
          <w:p w14:paraId="1A82E194">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9分</w:t>
            </w:r>
          </w:p>
        </w:tc>
      </w:tr>
      <w:tr w14:paraId="0AFF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84" w:type="dxa"/>
            <w:vMerge w:val="continue"/>
            <w:vAlign w:val="center"/>
          </w:tcPr>
          <w:p w14:paraId="111D7DC8">
            <w:pPr>
              <w:widowControl/>
              <w:spacing w:line="360" w:lineRule="auto"/>
              <w:jc w:val="center"/>
              <w:rPr>
                <w:rFonts w:hint="eastAsia" w:ascii="仿宋" w:hAnsi="仿宋" w:eastAsia="仿宋" w:cs="仿宋_GB2312"/>
                <w:color w:val="auto"/>
                <w:sz w:val="24"/>
                <w:highlight w:val="none"/>
              </w:rPr>
            </w:pPr>
          </w:p>
        </w:tc>
        <w:tc>
          <w:tcPr>
            <w:tcW w:w="885" w:type="dxa"/>
            <w:vAlign w:val="center"/>
          </w:tcPr>
          <w:p w14:paraId="336F2039">
            <w:pPr>
              <w:widowControl/>
              <w:spacing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项目实施方案</w:t>
            </w:r>
          </w:p>
        </w:tc>
        <w:tc>
          <w:tcPr>
            <w:tcW w:w="6477" w:type="dxa"/>
            <w:vAlign w:val="center"/>
          </w:tcPr>
          <w:p w14:paraId="4CE1D317">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根据供应商针对本项目制定的项目总体工作方案，对方案的工作思路、技术路线、实施内容、人员安排等进行评分。</w:t>
            </w:r>
          </w:p>
          <w:p w14:paraId="7992E7C2">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1.对方案中工作思路、技术路线等进行综合评分：</w:t>
            </w:r>
          </w:p>
          <w:p w14:paraId="3550BF78">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（1）方案合理、科学、操作性强得6-9分；</w:t>
            </w:r>
          </w:p>
          <w:p w14:paraId="49D051C8">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（2）方案较合理、较科学、操作性较强得3-5.9分；</w:t>
            </w:r>
          </w:p>
          <w:p w14:paraId="1CBE06D0">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（3）方案不够合理、不够科学、操作性不强得0.1-2.9分；</w:t>
            </w:r>
          </w:p>
          <w:p w14:paraId="201092FE">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不提供不得分。</w:t>
            </w:r>
          </w:p>
          <w:p w14:paraId="15564EC1">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2.对方案中实施内容、人员安排等进行综合评分：</w:t>
            </w:r>
          </w:p>
          <w:p w14:paraId="24440885">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（1）方案合理、科学、操作性强得6-9分；</w:t>
            </w:r>
          </w:p>
          <w:p w14:paraId="6107A55D">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（2）方案较合理、较科学、操作性较强得3-5.9分；</w:t>
            </w:r>
          </w:p>
          <w:p w14:paraId="02A4F3DC">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（3）方案不够合理、不够科学、操作性不强得0.1-2.9分；</w:t>
            </w:r>
          </w:p>
          <w:p w14:paraId="4933F7E2">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不提供不得分。</w:t>
            </w:r>
          </w:p>
        </w:tc>
        <w:tc>
          <w:tcPr>
            <w:tcW w:w="929" w:type="dxa"/>
            <w:vAlign w:val="center"/>
          </w:tcPr>
          <w:p w14:paraId="69B97663">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18分</w:t>
            </w:r>
          </w:p>
        </w:tc>
      </w:tr>
      <w:tr w14:paraId="5320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84" w:type="dxa"/>
            <w:vMerge w:val="continue"/>
            <w:vAlign w:val="center"/>
          </w:tcPr>
          <w:p w14:paraId="0D4298E4">
            <w:pPr>
              <w:widowControl/>
              <w:spacing w:line="360" w:lineRule="auto"/>
              <w:jc w:val="center"/>
              <w:rPr>
                <w:rFonts w:hint="eastAsia" w:ascii="仿宋" w:hAnsi="仿宋" w:eastAsia="仿宋" w:cs="仿宋_GB2312"/>
                <w:color w:val="auto"/>
                <w:sz w:val="24"/>
                <w:highlight w:val="none"/>
              </w:rPr>
            </w:pPr>
          </w:p>
        </w:tc>
        <w:tc>
          <w:tcPr>
            <w:tcW w:w="885" w:type="dxa"/>
            <w:vAlign w:val="center"/>
          </w:tcPr>
          <w:p w14:paraId="4EF00CA3">
            <w:pPr>
              <w:widowControl/>
              <w:spacing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质量和进度保障措施</w:t>
            </w:r>
          </w:p>
        </w:tc>
        <w:tc>
          <w:tcPr>
            <w:tcW w:w="6477" w:type="dxa"/>
            <w:vAlign w:val="center"/>
          </w:tcPr>
          <w:p w14:paraId="69B2D390">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根据本项目质量保证措施可行性、进度保障措施的有效性、服务承诺的合理性等方面，由评委进行评议。</w:t>
            </w:r>
          </w:p>
          <w:p w14:paraId="0C6B2411">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1.质量保证措施可行性、进度保障措施有效性、服务承诺优于招标需求的得4.1-7分；</w:t>
            </w:r>
          </w:p>
          <w:p w14:paraId="0553511C">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2.质量保证措施较为可行性、进度保障措施较为有效、服务承诺满足招标需求的得2.1-4分；</w:t>
            </w:r>
          </w:p>
          <w:p w14:paraId="369A5B5E">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 质量保证措施可行性、进度保障措施不够合理，有明显缺陷的得0-2分；</w:t>
            </w:r>
          </w:p>
          <w:p w14:paraId="6A21B0B0">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不提供不得分。</w:t>
            </w:r>
          </w:p>
        </w:tc>
        <w:tc>
          <w:tcPr>
            <w:tcW w:w="929" w:type="dxa"/>
            <w:vAlign w:val="center"/>
          </w:tcPr>
          <w:p w14:paraId="29844A39">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7分</w:t>
            </w:r>
          </w:p>
        </w:tc>
      </w:tr>
      <w:tr w14:paraId="3481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84" w:type="dxa"/>
            <w:vMerge w:val="continue"/>
            <w:vAlign w:val="center"/>
          </w:tcPr>
          <w:p w14:paraId="1228CF90">
            <w:pPr>
              <w:widowControl/>
              <w:spacing w:line="360" w:lineRule="auto"/>
              <w:jc w:val="center"/>
              <w:rPr>
                <w:rFonts w:hint="eastAsia" w:ascii="仿宋" w:hAnsi="仿宋" w:eastAsia="仿宋" w:cs="仿宋_GB2312"/>
                <w:color w:val="auto"/>
                <w:sz w:val="24"/>
                <w:highlight w:val="none"/>
              </w:rPr>
            </w:pPr>
          </w:p>
        </w:tc>
        <w:tc>
          <w:tcPr>
            <w:tcW w:w="885" w:type="dxa"/>
            <w:vAlign w:val="center"/>
          </w:tcPr>
          <w:p w14:paraId="42AF7F6F">
            <w:pPr>
              <w:widowControl/>
              <w:spacing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服务计划和进度</w:t>
            </w:r>
          </w:p>
        </w:tc>
        <w:tc>
          <w:tcPr>
            <w:tcW w:w="6477" w:type="dxa"/>
            <w:vAlign w:val="center"/>
          </w:tcPr>
          <w:p w14:paraId="41B6390F">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根据工作量及计划安排内容充实程度进行评分。</w:t>
            </w:r>
          </w:p>
          <w:p w14:paraId="2290ED97">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1.方案合理、科学、操作性强得4.1-7分；</w:t>
            </w:r>
          </w:p>
          <w:p w14:paraId="5E685289">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2.方案较合理、较科学、操作性较强得2.1-4分；</w:t>
            </w:r>
          </w:p>
          <w:p w14:paraId="12C1C063">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3.方案不够合理、不够科学、操作性不强得0.1-2分；</w:t>
            </w:r>
          </w:p>
          <w:p w14:paraId="61B8A109">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不提供不得分。</w:t>
            </w:r>
          </w:p>
        </w:tc>
        <w:tc>
          <w:tcPr>
            <w:tcW w:w="929" w:type="dxa"/>
            <w:vAlign w:val="center"/>
          </w:tcPr>
          <w:p w14:paraId="0306BCB3">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7分</w:t>
            </w:r>
          </w:p>
        </w:tc>
      </w:tr>
      <w:tr w14:paraId="74FB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84" w:type="dxa"/>
            <w:vMerge w:val="continue"/>
            <w:vAlign w:val="center"/>
          </w:tcPr>
          <w:p w14:paraId="6C2CE3C7">
            <w:pPr>
              <w:widowControl/>
              <w:spacing w:line="360" w:lineRule="auto"/>
              <w:jc w:val="center"/>
              <w:rPr>
                <w:rFonts w:hint="eastAsia" w:ascii="仿宋" w:hAnsi="仿宋" w:eastAsia="仿宋" w:cs="仿宋_GB2312"/>
                <w:color w:val="auto"/>
                <w:sz w:val="24"/>
                <w:highlight w:val="none"/>
              </w:rPr>
            </w:pPr>
          </w:p>
        </w:tc>
        <w:tc>
          <w:tcPr>
            <w:tcW w:w="885" w:type="dxa"/>
            <w:vAlign w:val="center"/>
          </w:tcPr>
          <w:p w14:paraId="112B3245">
            <w:pPr>
              <w:widowControl/>
              <w:spacing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合理化建议</w:t>
            </w:r>
          </w:p>
        </w:tc>
        <w:tc>
          <w:tcPr>
            <w:tcW w:w="6477" w:type="dxa"/>
            <w:vAlign w:val="center"/>
          </w:tcPr>
          <w:p w14:paraId="0FCD004B">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投标人针对项目推进和实施中可能会出现的问题和存在的困难，进行客观仔细地分析，并结合自身专业、经验等实际情况，提出合理化建议（解决对策）。</w:t>
            </w:r>
          </w:p>
          <w:p w14:paraId="3A887172">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1.方案合理、科学、操作性强得4.1-7分；</w:t>
            </w:r>
          </w:p>
          <w:p w14:paraId="2A0D7028">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2.方案较合理、较科学、操作性较强得2.1-4分；</w:t>
            </w:r>
          </w:p>
          <w:p w14:paraId="21C7E603">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3.方案不够合理、不够科学、操作性不强得0-2分；</w:t>
            </w:r>
          </w:p>
          <w:p w14:paraId="413446FA">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不提供不得分。</w:t>
            </w:r>
          </w:p>
        </w:tc>
        <w:tc>
          <w:tcPr>
            <w:tcW w:w="929" w:type="dxa"/>
            <w:vAlign w:val="center"/>
          </w:tcPr>
          <w:p w14:paraId="0D93AA5B">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7分</w:t>
            </w:r>
          </w:p>
        </w:tc>
      </w:tr>
      <w:tr w14:paraId="4A3D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8" w:hRule="atLeast"/>
          <w:jc w:val="center"/>
        </w:trPr>
        <w:tc>
          <w:tcPr>
            <w:tcW w:w="684" w:type="dxa"/>
            <w:vMerge w:val="continue"/>
            <w:vAlign w:val="center"/>
          </w:tcPr>
          <w:p w14:paraId="7B0246BF">
            <w:pPr>
              <w:widowControl/>
              <w:spacing w:line="360" w:lineRule="auto"/>
              <w:jc w:val="center"/>
              <w:rPr>
                <w:rFonts w:hint="eastAsia" w:ascii="仿宋" w:hAnsi="仿宋" w:eastAsia="仿宋" w:cs="仿宋_GB2312"/>
                <w:color w:val="auto"/>
                <w:sz w:val="24"/>
                <w:highlight w:val="none"/>
              </w:rPr>
            </w:pPr>
          </w:p>
        </w:tc>
        <w:tc>
          <w:tcPr>
            <w:tcW w:w="885" w:type="dxa"/>
            <w:vAlign w:val="center"/>
          </w:tcPr>
          <w:p w14:paraId="216103ED">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
                <w:snapToGrid w:val="0"/>
                <w:color w:val="auto"/>
                <w:kern w:val="0"/>
                <w:sz w:val="24"/>
                <w:highlight w:val="none"/>
              </w:rPr>
              <w:t>服务承诺</w:t>
            </w:r>
          </w:p>
        </w:tc>
        <w:tc>
          <w:tcPr>
            <w:tcW w:w="6477" w:type="dxa"/>
            <w:vAlign w:val="center"/>
          </w:tcPr>
          <w:p w14:paraId="51107C71">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包括承诺完成的编制内容全面、合理，内容与深度均达到或超出本项目编制任务要求并按时提交成果、提供的服务内容及响应时间、售后服务响应能力保障、团队应急响应能力保障等内容进行评分：</w:t>
            </w:r>
          </w:p>
          <w:p w14:paraId="0082D9D7">
            <w:pPr>
              <w:widowControl/>
              <w:spacing w:after="0" w:line="240" w:lineRule="auto"/>
              <w:rPr>
                <w:rFonts w:hint="eastAsia" w:ascii="仿宋" w:hAnsi="仿宋" w:eastAsia="仿宋" w:cs="仿宋_GB2312"/>
                <w:color w:val="auto"/>
                <w:sz w:val="24"/>
                <w:highlight w:val="none"/>
              </w:rPr>
            </w:pPr>
            <w:r>
              <w:rPr>
                <w:rFonts w:ascii="仿宋" w:hAnsi="仿宋" w:eastAsia="仿宋" w:cs="仿宋_GB2312"/>
                <w:color w:val="auto"/>
                <w:sz w:val="24"/>
                <w:highlight w:val="none"/>
              </w:rPr>
              <w:t>内容完整，针对性强，后续服务保障体系健全，与采购人日常配合度高，能高效落实的得</w:t>
            </w:r>
            <w:r>
              <w:rPr>
                <w:rFonts w:hint="eastAsia" w:ascii="仿宋" w:hAnsi="仿宋" w:eastAsia="仿宋" w:cs="仿宋_GB2312"/>
                <w:color w:val="auto"/>
                <w:sz w:val="24"/>
                <w:highlight w:val="none"/>
              </w:rPr>
              <w:t>4</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1</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7</w:t>
            </w:r>
            <w:r>
              <w:rPr>
                <w:rFonts w:ascii="仿宋" w:hAnsi="仿宋" w:eastAsia="仿宋" w:cs="仿宋_GB2312"/>
                <w:color w:val="auto"/>
                <w:sz w:val="24"/>
                <w:highlight w:val="none"/>
              </w:rPr>
              <w:t>分；</w:t>
            </w:r>
          </w:p>
          <w:p w14:paraId="36EBB7F7">
            <w:pPr>
              <w:widowControl/>
              <w:spacing w:after="0" w:line="240" w:lineRule="auto"/>
              <w:rPr>
                <w:rFonts w:hint="eastAsia" w:ascii="仿宋" w:hAnsi="仿宋" w:eastAsia="仿宋" w:cs="仿宋_GB2312"/>
                <w:color w:val="auto"/>
                <w:sz w:val="24"/>
                <w:highlight w:val="none"/>
              </w:rPr>
            </w:pPr>
            <w:r>
              <w:rPr>
                <w:rFonts w:ascii="仿宋" w:hAnsi="仿宋" w:eastAsia="仿宋" w:cs="仿宋_GB2312"/>
                <w:color w:val="auto"/>
                <w:sz w:val="24"/>
                <w:highlight w:val="none"/>
              </w:rPr>
              <w:t>内容完整，针对性，可操作性</w:t>
            </w:r>
            <w:r>
              <w:rPr>
                <w:rFonts w:hint="eastAsia" w:ascii="仿宋" w:hAnsi="仿宋" w:eastAsia="仿宋" w:cs="仿宋_GB2312"/>
                <w:color w:val="auto"/>
                <w:sz w:val="24"/>
                <w:highlight w:val="none"/>
              </w:rPr>
              <w:t>一般的</w:t>
            </w:r>
            <w:r>
              <w:rPr>
                <w:rFonts w:ascii="仿宋" w:hAnsi="仿宋" w:eastAsia="仿宋" w:cs="仿宋_GB2312"/>
                <w:color w:val="auto"/>
                <w:sz w:val="24"/>
                <w:highlight w:val="none"/>
              </w:rPr>
              <w:t>措施完善得</w:t>
            </w:r>
            <w:r>
              <w:rPr>
                <w:rFonts w:hint="eastAsia" w:ascii="仿宋" w:hAnsi="仿宋" w:eastAsia="仿宋" w:cs="仿宋_GB2312"/>
                <w:color w:val="auto"/>
                <w:sz w:val="24"/>
                <w:highlight w:val="none"/>
              </w:rPr>
              <w:t>2</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1</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4</w:t>
            </w:r>
            <w:r>
              <w:rPr>
                <w:rFonts w:ascii="仿宋" w:hAnsi="仿宋" w:eastAsia="仿宋" w:cs="仿宋_GB2312"/>
                <w:color w:val="auto"/>
                <w:sz w:val="24"/>
                <w:highlight w:val="none"/>
              </w:rPr>
              <w:t>分；</w:t>
            </w:r>
          </w:p>
          <w:p w14:paraId="0BFD54AE">
            <w:pPr>
              <w:widowControl/>
              <w:spacing w:after="0" w:line="240" w:lineRule="auto"/>
              <w:rPr>
                <w:rFonts w:hint="eastAsia" w:ascii="仿宋" w:hAnsi="仿宋" w:eastAsia="仿宋" w:cs="仿宋_GB2312"/>
                <w:color w:val="auto"/>
                <w:sz w:val="24"/>
                <w:highlight w:val="none"/>
              </w:rPr>
            </w:pPr>
            <w:r>
              <w:rPr>
                <w:rFonts w:ascii="仿宋" w:hAnsi="仿宋" w:eastAsia="仿宋" w:cs="仿宋_GB2312"/>
                <w:color w:val="auto"/>
                <w:sz w:val="24"/>
                <w:highlight w:val="none"/>
              </w:rPr>
              <w:t>内容基本完整，但无可操作性、有明显缺陷</w:t>
            </w:r>
            <w:r>
              <w:rPr>
                <w:rFonts w:hint="eastAsia" w:ascii="仿宋" w:hAnsi="仿宋" w:eastAsia="仿宋" w:cs="仿宋_GB2312"/>
                <w:color w:val="auto"/>
                <w:sz w:val="24"/>
                <w:highlight w:val="none"/>
              </w:rPr>
              <w:t>的</w:t>
            </w:r>
            <w:r>
              <w:rPr>
                <w:rFonts w:ascii="仿宋" w:hAnsi="仿宋" w:eastAsia="仿宋" w:cs="仿宋_GB2312"/>
                <w:color w:val="auto"/>
                <w:sz w:val="24"/>
                <w:highlight w:val="none"/>
              </w:rPr>
              <w:t>得</w:t>
            </w:r>
            <w:r>
              <w:rPr>
                <w:rFonts w:hint="eastAsia" w:ascii="仿宋" w:hAnsi="仿宋" w:eastAsia="仿宋" w:cs="仿宋_GB2312"/>
                <w:color w:val="auto"/>
                <w:sz w:val="24"/>
                <w:highlight w:val="none"/>
              </w:rPr>
              <w:t>0</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2</w:t>
            </w:r>
            <w:r>
              <w:rPr>
                <w:rFonts w:ascii="仿宋" w:hAnsi="仿宋" w:eastAsia="仿宋" w:cs="仿宋_GB2312"/>
                <w:color w:val="auto"/>
                <w:sz w:val="24"/>
                <w:highlight w:val="none"/>
              </w:rPr>
              <w:t>分；</w:t>
            </w:r>
          </w:p>
          <w:p w14:paraId="21E05C5D">
            <w:pPr>
              <w:widowControl/>
              <w:spacing w:before="156" w:beforeLines="50" w:after="156" w:afterLines="50" w:line="240" w:lineRule="auto"/>
              <w:rPr>
                <w:rFonts w:hint="eastAsia" w:ascii="仿宋" w:hAnsi="仿宋" w:eastAsia="仿宋" w:cs="仿宋_GB2312"/>
                <w:color w:val="auto"/>
                <w:sz w:val="24"/>
                <w:highlight w:val="none"/>
              </w:rPr>
            </w:pPr>
            <w:r>
              <w:rPr>
                <w:rFonts w:ascii="仿宋" w:hAnsi="仿宋" w:eastAsia="仿宋" w:cs="仿宋_GB2312"/>
                <w:color w:val="auto"/>
                <w:sz w:val="24"/>
                <w:highlight w:val="none"/>
              </w:rPr>
              <w:t>未提供不得分。</w:t>
            </w:r>
          </w:p>
        </w:tc>
        <w:tc>
          <w:tcPr>
            <w:tcW w:w="929" w:type="dxa"/>
            <w:vAlign w:val="center"/>
          </w:tcPr>
          <w:p w14:paraId="37441747">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7分</w:t>
            </w:r>
          </w:p>
        </w:tc>
      </w:tr>
      <w:tr w14:paraId="215A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3" w:hRule="atLeast"/>
          <w:jc w:val="center"/>
        </w:trPr>
        <w:tc>
          <w:tcPr>
            <w:tcW w:w="684" w:type="dxa"/>
            <w:vMerge w:val="continue"/>
            <w:vAlign w:val="center"/>
          </w:tcPr>
          <w:p w14:paraId="42F441C8">
            <w:pPr>
              <w:widowControl/>
              <w:spacing w:line="360" w:lineRule="auto"/>
              <w:jc w:val="center"/>
              <w:rPr>
                <w:rFonts w:hint="eastAsia" w:ascii="仿宋" w:hAnsi="仿宋" w:eastAsia="仿宋" w:cs="仿宋_GB2312"/>
                <w:color w:val="auto"/>
                <w:sz w:val="24"/>
                <w:highlight w:val="none"/>
              </w:rPr>
            </w:pPr>
          </w:p>
        </w:tc>
        <w:tc>
          <w:tcPr>
            <w:tcW w:w="885" w:type="dxa"/>
            <w:vAlign w:val="center"/>
          </w:tcPr>
          <w:p w14:paraId="2F8C659B">
            <w:pPr>
              <w:widowControl/>
              <w:spacing w:before="156" w:beforeLines="50" w:after="156" w:afterLines="5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保密措施</w:t>
            </w:r>
          </w:p>
        </w:tc>
        <w:tc>
          <w:tcPr>
            <w:tcW w:w="6477" w:type="dxa"/>
            <w:vAlign w:val="center"/>
          </w:tcPr>
          <w:p w14:paraId="51D63864">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投标人提供的保密措施：</w:t>
            </w:r>
          </w:p>
          <w:p w14:paraId="223E39C8">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保密措施完整，严谨，得2.5-4分；</w:t>
            </w:r>
          </w:p>
          <w:p w14:paraId="483B853F">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保密措施较全面，基本可行，得1.5-2.4分；</w:t>
            </w:r>
          </w:p>
          <w:p w14:paraId="2E73A8B1">
            <w:pPr>
              <w:widowControl/>
              <w:spacing w:after="0" w:line="24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保密措施缺乏严谨性和针对性，得0-1.4分；</w:t>
            </w:r>
          </w:p>
          <w:p w14:paraId="3822BDE1">
            <w:pPr>
              <w:pStyle w:val="61"/>
              <w:widowControl/>
              <w:spacing w:after="0"/>
              <w:ind w:left="0" w:leftChars="0" w:firstLine="0" w:firstLineChars="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未提及此项不得分。</w:t>
            </w:r>
          </w:p>
        </w:tc>
        <w:tc>
          <w:tcPr>
            <w:tcW w:w="929" w:type="dxa"/>
            <w:vAlign w:val="center"/>
          </w:tcPr>
          <w:p w14:paraId="27DB4106">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4分</w:t>
            </w:r>
          </w:p>
        </w:tc>
      </w:tr>
    </w:tbl>
    <w:p w14:paraId="639FCC5F">
      <w:pPr>
        <w:pStyle w:val="130"/>
        <w:snapToGrid w:val="0"/>
        <w:spacing w:before="0"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w:t>
      </w:r>
      <w:r>
        <w:rPr>
          <w:rFonts w:hint="eastAsia" w:ascii="仿宋" w:hAnsi="仿宋" w:eastAsia="仿宋" w:cs="仿宋_GB2312"/>
          <w:b/>
          <w:bCs/>
          <w:color w:val="auto"/>
          <w:highlight w:val="none"/>
          <w:lang w:val="en-US" w:eastAsia="zh-CN"/>
        </w:rPr>
        <w:t>48</w:t>
      </w:r>
      <w:r>
        <w:rPr>
          <w:rFonts w:hint="eastAsia" w:ascii="仿宋" w:hAnsi="仿宋" w:eastAsia="仿宋" w:cs="仿宋_GB2312"/>
          <w:b/>
          <w:bCs/>
          <w:color w:val="auto"/>
          <w:highlight w:val="none"/>
        </w:rPr>
        <w:t>分的，</w:t>
      </w:r>
      <w:r>
        <w:rPr>
          <w:rFonts w:hint="eastAsia" w:ascii="仿宋" w:hAnsi="仿宋" w:eastAsia="仿宋"/>
          <w:b/>
          <w:bCs/>
          <w:color w:val="auto"/>
          <w:highlight w:val="none"/>
        </w:rPr>
        <w:t>视为采购人不能接受的附加条件。</w:t>
      </w:r>
    </w:p>
    <w:p w14:paraId="272BFDA3">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7B56E12">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5F3BC14C">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D2F3F04">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C6B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4B4F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w:t>
      </w:r>
      <w:r>
        <w:rPr>
          <w:rFonts w:hint="eastAsia" w:ascii="仿宋" w:hAnsi="仿宋" w:eastAsia="仿宋" w:cs="仿宋"/>
          <w:bCs/>
          <w:iCs/>
          <w:color w:val="auto"/>
          <w:sz w:val="24"/>
          <w:highlight w:val="none"/>
          <w:u w:val="single"/>
        </w:rPr>
        <w:t>0</w:t>
      </w:r>
    </w:p>
    <w:p w14:paraId="3CE455F4">
      <w:pPr>
        <w:rPr>
          <w:color w:val="auto"/>
          <w:highlight w:val="none"/>
        </w:rPr>
      </w:pPr>
    </w:p>
    <w:p w14:paraId="529E85C6">
      <w:pPr>
        <w:pStyle w:val="23"/>
        <w:rPr>
          <w:color w:val="auto"/>
          <w:highlight w:val="none"/>
        </w:rPr>
      </w:pPr>
    </w:p>
    <w:p w14:paraId="7A53EA7F">
      <w:pPr>
        <w:pStyle w:val="24"/>
        <w:rPr>
          <w:color w:val="auto"/>
          <w:highlight w:val="none"/>
        </w:rPr>
      </w:pPr>
    </w:p>
    <w:p w14:paraId="7BF8B92D">
      <w:pPr>
        <w:rPr>
          <w:color w:val="auto"/>
          <w:highlight w:val="none"/>
        </w:rPr>
      </w:pPr>
    </w:p>
    <w:p w14:paraId="39553F86">
      <w:pPr>
        <w:pStyle w:val="23"/>
        <w:rPr>
          <w:color w:val="auto"/>
          <w:highlight w:val="none"/>
        </w:rPr>
      </w:pPr>
    </w:p>
    <w:p w14:paraId="7C4E13E4">
      <w:pPr>
        <w:pStyle w:val="24"/>
        <w:rPr>
          <w:color w:val="auto"/>
          <w:highlight w:val="none"/>
        </w:rPr>
      </w:pPr>
    </w:p>
    <w:p w14:paraId="37367037">
      <w:pPr>
        <w:rPr>
          <w:color w:val="auto"/>
          <w:highlight w:val="none"/>
        </w:rPr>
      </w:pPr>
    </w:p>
    <w:p w14:paraId="6BB07111">
      <w:pPr>
        <w:pStyle w:val="23"/>
        <w:rPr>
          <w:color w:val="auto"/>
          <w:highlight w:val="none"/>
        </w:rPr>
      </w:pPr>
    </w:p>
    <w:p w14:paraId="51E1716F">
      <w:pPr>
        <w:pStyle w:val="24"/>
        <w:rPr>
          <w:color w:val="auto"/>
          <w:highlight w:val="none"/>
        </w:rPr>
      </w:pPr>
    </w:p>
    <w:p w14:paraId="44191DA2">
      <w:pPr>
        <w:rPr>
          <w:color w:val="auto"/>
          <w:highlight w:val="none"/>
        </w:rPr>
      </w:pPr>
    </w:p>
    <w:p w14:paraId="59B9149C">
      <w:pPr>
        <w:pStyle w:val="23"/>
        <w:rPr>
          <w:color w:val="auto"/>
          <w:highlight w:val="none"/>
        </w:rPr>
      </w:pPr>
    </w:p>
    <w:p w14:paraId="03BF9EDE">
      <w:pPr>
        <w:pStyle w:val="24"/>
        <w:rPr>
          <w:color w:val="auto"/>
          <w:highlight w:val="none"/>
        </w:rPr>
      </w:pPr>
    </w:p>
    <w:p w14:paraId="30EC6C2E">
      <w:pPr>
        <w:rPr>
          <w:color w:val="auto"/>
          <w:highlight w:val="none"/>
        </w:rPr>
      </w:pPr>
    </w:p>
    <w:p w14:paraId="4E638F41">
      <w:pPr>
        <w:pStyle w:val="23"/>
        <w:rPr>
          <w:color w:val="auto"/>
          <w:highlight w:val="none"/>
        </w:rPr>
      </w:pPr>
    </w:p>
    <w:p w14:paraId="0C2EC73D">
      <w:pPr>
        <w:pStyle w:val="24"/>
        <w:rPr>
          <w:color w:val="auto"/>
          <w:highlight w:val="none"/>
        </w:rPr>
      </w:pPr>
    </w:p>
    <w:p w14:paraId="655A970D">
      <w:pPr>
        <w:widowControl/>
        <w:adjustRightInd/>
        <w:jc w:val="center"/>
        <w:rPr>
          <w:rFonts w:hint="eastAsia" w:ascii="仿宋" w:hAnsi="仿宋" w:eastAsia="仿宋" w:cs="仿宋"/>
          <w:b/>
          <w:color w:val="auto"/>
          <w:sz w:val="36"/>
          <w:szCs w:val="20"/>
          <w:highlight w:val="none"/>
        </w:rPr>
      </w:pPr>
    </w:p>
    <w:p w14:paraId="4AF460B6">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1"/>
      <w:r>
        <w:rPr>
          <w:rFonts w:hint="eastAsia" w:ascii="仿宋" w:hAnsi="仿宋" w:eastAsia="仿宋" w:cs="仿宋"/>
          <w:b/>
          <w:color w:val="auto"/>
          <w:sz w:val="36"/>
          <w:szCs w:val="20"/>
          <w:highlight w:val="none"/>
        </w:rPr>
        <w:t xml:space="preserve"> </w:t>
      </w:r>
      <w:bookmarkEnd w:id="42"/>
      <w:r>
        <w:rPr>
          <w:rFonts w:hint="eastAsia" w:ascii="仿宋" w:hAnsi="仿宋" w:eastAsia="仿宋" w:cs="仿宋"/>
          <w:b/>
          <w:color w:val="auto"/>
          <w:sz w:val="36"/>
          <w:szCs w:val="20"/>
          <w:highlight w:val="none"/>
        </w:rPr>
        <w:t>投标文件及其附件格式</w:t>
      </w:r>
    </w:p>
    <w:p w14:paraId="0D27DEC8">
      <w:pPr>
        <w:spacing w:line="360" w:lineRule="auto"/>
        <w:jc w:val="center"/>
        <w:outlineLvl w:val="0"/>
        <w:rPr>
          <w:rFonts w:ascii="仿宋" w:hAnsi="仿宋" w:eastAsia="仿宋" w:cs="仿宋"/>
          <w:b/>
          <w:color w:val="auto"/>
          <w:kern w:val="0"/>
          <w:sz w:val="36"/>
          <w:szCs w:val="36"/>
          <w:highlight w:val="none"/>
        </w:rPr>
      </w:pPr>
    </w:p>
    <w:p w14:paraId="13112C7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D5EAF5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852B40F">
      <w:pPr>
        <w:spacing w:line="360" w:lineRule="auto"/>
        <w:jc w:val="center"/>
        <w:outlineLvl w:val="0"/>
        <w:rPr>
          <w:rFonts w:ascii="仿宋" w:hAnsi="仿宋" w:eastAsia="仿宋" w:cs="仿宋"/>
          <w:b/>
          <w:color w:val="auto"/>
          <w:kern w:val="0"/>
          <w:sz w:val="36"/>
          <w:szCs w:val="36"/>
          <w:highlight w:val="none"/>
        </w:rPr>
      </w:pPr>
    </w:p>
    <w:p w14:paraId="2139B4A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C6C4AB5">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A1AF121">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119C803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6683660">
      <w:pPr>
        <w:spacing w:line="360" w:lineRule="auto"/>
        <w:outlineLvl w:val="0"/>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en-US" w:eastAsia="zh-CN"/>
        </w:rPr>
        <w:t xml:space="preserve">     </w:t>
      </w:r>
      <w:r>
        <w:rPr>
          <w:rFonts w:hint="eastAsia" w:ascii="仿宋" w:hAnsi="仿宋" w:eastAsia="仿宋" w:cs="仿宋_GB2312"/>
          <w:color w:val="auto"/>
          <w:kern w:val="0"/>
          <w:sz w:val="24"/>
          <w:highlight w:val="none"/>
        </w:rPr>
        <w:t>中小企业声明函………………………………………………………（页码）</w:t>
      </w:r>
    </w:p>
    <w:p w14:paraId="76332348">
      <w:pPr>
        <w:spacing w:line="360" w:lineRule="auto"/>
        <w:outlineLvl w:val="0"/>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en-US" w:eastAsia="zh-CN"/>
        </w:rPr>
        <w:t xml:space="preserve">     </w:t>
      </w:r>
      <w:r>
        <w:rPr>
          <w:rFonts w:hint="eastAsia" w:ascii="仿宋" w:hAnsi="仿宋" w:eastAsia="仿宋" w:cs="仿宋_GB2312"/>
          <w:color w:val="auto"/>
          <w:kern w:val="0"/>
          <w:sz w:val="24"/>
          <w:highlight w:val="none"/>
        </w:rPr>
        <w:t>残疾人福利性单位声明函（如有）…………………………………（页码）</w:t>
      </w:r>
    </w:p>
    <w:p w14:paraId="4C61D7A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92B5428">
      <w:pPr>
        <w:snapToGrid w:val="0"/>
        <w:spacing w:line="360" w:lineRule="auto"/>
        <w:ind w:firstLine="480" w:firstLineChars="200"/>
        <w:rPr>
          <w:rFonts w:ascii="仿宋" w:hAnsi="仿宋" w:eastAsia="仿宋" w:cs="仿宋"/>
          <w:color w:val="auto"/>
          <w:sz w:val="24"/>
          <w:highlight w:val="none"/>
        </w:rPr>
      </w:pPr>
    </w:p>
    <w:p w14:paraId="0F2C6F5D">
      <w:pPr>
        <w:spacing w:line="360" w:lineRule="auto"/>
        <w:ind w:firstLine="480" w:firstLineChars="200"/>
        <w:rPr>
          <w:rFonts w:ascii="仿宋" w:hAnsi="仿宋" w:eastAsia="仿宋" w:cs="仿宋"/>
          <w:color w:val="auto"/>
          <w:sz w:val="24"/>
          <w:highlight w:val="none"/>
        </w:rPr>
      </w:pPr>
    </w:p>
    <w:p w14:paraId="05CB324D">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6A60F8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5783E9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4F41A65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0D7AF3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C1085A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A95129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9A9A44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7C22B0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8CA111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700F2B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54FAEF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44C271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5C8BE3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8EC83A">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C377BFB">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6D4C528">
      <w:pPr>
        <w:snapToGrid w:val="0"/>
        <w:spacing w:line="360" w:lineRule="auto"/>
        <w:ind w:right="480"/>
        <w:jc w:val="center"/>
        <w:rPr>
          <w:rFonts w:ascii="仿宋" w:hAnsi="仿宋" w:eastAsia="仿宋" w:cs="仿宋"/>
          <w:b/>
          <w:color w:val="auto"/>
          <w:kern w:val="0"/>
          <w:sz w:val="32"/>
          <w:szCs w:val="32"/>
          <w:highlight w:val="none"/>
        </w:rPr>
      </w:pPr>
    </w:p>
    <w:p w14:paraId="3FF89D18">
      <w:pPr>
        <w:snapToGrid w:val="0"/>
        <w:spacing w:line="360" w:lineRule="auto"/>
        <w:ind w:right="480"/>
        <w:jc w:val="center"/>
        <w:rPr>
          <w:rFonts w:ascii="仿宋" w:hAnsi="仿宋" w:eastAsia="仿宋" w:cs="仿宋"/>
          <w:b/>
          <w:color w:val="auto"/>
          <w:kern w:val="0"/>
          <w:sz w:val="32"/>
          <w:szCs w:val="32"/>
          <w:highlight w:val="none"/>
        </w:rPr>
      </w:pPr>
    </w:p>
    <w:p w14:paraId="0EE561C2">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1CB0F8B">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45148B6">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2E67DE61">
      <w:pPr>
        <w:snapToGrid w:val="0"/>
        <w:spacing w:line="360" w:lineRule="auto"/>
        <w:ind w:right="480"/>
        <w:jc w:val="center"/>
        <w:rPr>
          <w:rFonts w:ascii="仿宋" w:hAnsi="仿宋" w:eastAsia="仿宋" w:cs="仿宋"/>
          <w:b/>
          <w:color w:val="auto"/>
          <w:kern w:val="0"/>
          <w:sz w:val="32"/>
          <w:szCs w:val="32"/>
          <w:highlight w:val="none"/>
        </w:rPr>
      </w:pPr>
    </w:p>
    <w:p w14:paraId="23FFAF0E">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4A81AFD4">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353B65FD">
      <w:pPr>
        <w:snapToGrid w:val="0"/>
        <w:spacing w:line="360" w:lineRule="auto"/>
        <w:ind w:right="480"/>
        <w:jc w:val="center"/>
        <w:rPr>
          <w:rFonts w:ascii="仿宋" w:hAnsi="仿宋" w:eastAsia="仿宋" w:cs="仿宋"/>
          <w:b/>
          <w:color w:val="auto"/>
          <w:kern w:val="0"/>
          <w:sz w:val="32"/>
          <w:szCs w:val="32"/>
          <w:highlight w:val="none"/>
        </w:rPr>
      </w:pPr>
    </w:p>
    <w:p w14:paraId="5A46A8FB">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2CC57E7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788F4D0">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EEFD9F4">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E92525E">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636130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C9D54A">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color w:val="auto"/>
          <w:sz w:val="32"/>
          <w:szCs w:val="32"/>
          <w:highlight w:val="none"/>
        </w:rPr>
        <w:t>中小企业声明函</w:t>
      </w:r>
    </w:p>
    <w:p w14:paraId="565A96D3">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7B9AFE8">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残疾人福利性单位声明函（如有）</w:t>
      </w:r>
    </w:p>
    <w:p w14:paraId="0CBCEA1F">
      <w:pPr>
        <w:pStyle w:val="23"/>
        <w:widowControl/>
        <w:ind w:firstLine="120" w:firstLineChars="50"/>
        <w:jc w:val="left"/>
        <w:rPr>
          <w:rFonts w:hint="eastAsia"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0358F125">
      <w:pPr>
        <w:pStyle w:val="60"/>
        <w:rPr>
          <w:rFonts w:hint="eastAsia" w:ascii="仿宋" w:hAnsi="仿宋" w:eastAsia="仿宋" w:cs="仿宋"/>
          <w:b/>
          <w:color w:val="auto"/>
          <w:highlight w:val="none"/>
        </w:rPr>
      </w:pPr>
    </w:p>
    <w:p w14:paraId="036B53D7">
      <w:pPr>
        <w:rPr>
          <w:rFonts w:hint="eastAsia" w:ascii="仿宋" w:hAnsi="仿宋" w:eastAsia="仿宋" w:cs="仿宋"/>
          <w:b/>
          <w:color w:val="auto"/>
          <w:highlight w:val="none"/>
        </w:rPr>
      </w:pPr>
    </w:p>
    <w:p w14:paraId="40E47CA2">
      <w:pPr>
        <w:pStyle w:val="3"/>
        <w:rPr>
          <w:color w:val="auto"/>
          <w:highlight w:val="none"/>
        </w:rPr>
      </w:pPr>
    </w:p>
    <w:p w14:paraId="0AE5E3AF">
      <w:pPr>
        <w:widowControl/>
        <w:spacing w:line="360" w:lineRule="auto"/>
        <w:ind w:left="150"/>
        <w:jc w:val="center"/>
        <w:rPr>
          <w:rFonts w:ascii="仿宋" w:hAnsi="仿宋" w:eastAsia="仿宋" w:cs="仿宋"/>
          <w:b/>
          <w:color w:val="auto"/>
          <w:kern w:val="0"/>
          <w:sz w:val="32"/>
          <w:szCs w:val="32"/>
          <w:highlight w:val="none"/>
        </w:rPr>
      </w:pPr>
    </w:p>
    <w:p w14:paraId="1807DBD2">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9E3927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2CFA80B">
      <w:pPr>
        <w:spacing w:line="360" w:lineRule="auto"/>
        <w:jc w:val="center"/>
        <w:outlineLvl w:val="0"/>
        <w:rPr>
          <w:rFonts w:ascii="仿宋" w:hAnsi="仿宋" w:eastAsia="仿宋" w:cs="仿宋"/>
          <w:b/>
          <w:color w:val="auto"/>
          <w:kern w:val="0"/>
          <w:sz w:val="24"/>
          <w:highlight w:val="none"/>
        </w:rPr>
      </w:pPr>
    </w:p>
    <w:p w14:paraId="579367C4">
      <w:pPr>
        <w:spacing w:line="336" w:lineRule="auto"/>
        <w:jc w:val="center"/>
        <w:rPr>
          <w:rFonts w:ascii="仿宋" w:hAnsi="仿宋" w:eastAsia="仿宋" w:cs="仿宋"/>
          <w:b/>
          <w:color w:val="auto"/>
          <w:kern w:val="0"/>
          <w:sz w:val="36"/>
          <w:szCs w:val="36"/>
          <w:highlight w:val="none"/>
        </w:rPr>
      </w:pPr>
    </w:p>
    <w:p w14:paraId="439D6EC9">
      <w:pPr>
        <w:pStyle w:val="3"/>
        <w:rPr>
          <w:rFonts w:ascii="仿宋" w:hAnsi="仿宋" w:eastAsia="仿宋" w:cs="仿宋"/>
          <w:b/>
          <w:color w:val="auto"/>
          <w:kern w:val="0"/>
          <w:sz w:val="36"/>
          <w:szCs w:val="36"/>
          <w:highlight w:val="none"/>
        </w:rPr>
      </w:pPr>
    </w:p>
    <w:p w14:paraId="321E1FC3">
      <w:pPr>
        <w:rPr>
          <w:rFonts w:ascii="仿宋" w:hAnsi="仿宋" w:eastAsia="仿宋" w:cs="仿宋"/>
          <w:b/>
          <w:color w:val="auto"/>
          <w:kern w:val="0"/>
          <w:sz w:val="36"/>
          <w:szCs w:val="36"/>
          <w:highlight w:val="none"/>
        </w:rPr>
      </w:pPr>
    </w:p>
    <w:p w14:paraId="5CE9F158">
      <w:pPr>
        <w:pStyle w:val="3"/>
        <w:rPr>
          <w:rFonts w:ascii="仿宋" w:hAnsi="仿宋" w:eastAsia="仿宋" w:cs="仿宋"/>
          <w:b/>
          <w:color w:val="auto"/>
          <w:kern w:val="0"/>
          <w:sz w:val="36"/>
          <w:szCs w:val="36"/>
          <w:highlight w:val="none"/>
        </w:rPr>
      </w:pPr>
    </w:p>
    <w:p w14:paraId="2C2CD385">
      <w:pPr>
        <w:rPr>
          <w:rFonts w:ascii="仿宋" w:hAnsi="仿宋" w:eastAsia="仿宋" w:cs="仿宋"/>
          <w:b/>
          <w:color w:val="auto"/>
          <w:kern w:val="0"/>
          <w:sz w:val="36"/>
          <w:szCs w:val="36"/>
          <w:highlight w:val="none"/>
        </w:rPr>
      </w:pPr>
    </w:p>
    <w:p w14:paraId="21BE3489">
      <w:pPr>
        <w:pStyle w:val="3"/>
        <w:rPr>
          <w:rFonts w:ascii="仿宋" w:hAnsi="仿宋" w:eastAsia="仿宋" w:cs="仿宋"/>
          <w:b/>
          <w:color w:val="auto"/>
          <w:kern w:val="0"/>
          <w:sz w:val="36"/>
          <w:szCs w:val="36"/>
          <w:highlight w:val="none"/>
        </w:rPr>
      </w:pPr>
    </w:p>
    <w:p w14:paraId="20B31F2A">
      <w:pPr>
        <w:rPr>
          <w:rFonts w:ascii="仿宋" w:hAnsi="仿宋" w:eastAsia="仿宋" w:cs="仿宋"/>
          <w:b/>
          <w:color w:val="auto"/>
          <w:kern w:val="0"/>
          <w:sz w:val="36"/>
          <w:szCs w:val="36"/>
          <w:highlight w:val="none"/>
        </w:rPr>
      </w:pPr>
    </w:p>
    <w:p w14:paraId="748C4D2C">
      <w:pPr>
        <w:pStyle w:val="3"/>
        <w:rPr>
          <w:rFonts w:ascii="仿宋" w:hAnsi="仿宋" w:eastAsia="仿宋" w:cs="仿宋"/>
          <w:b/>
          <w:color w:val="auto"/>
          <w:kern w:val="0"/>
          <w:sz w:val="36"/>
          <w:szCs w:val="36"/>
          <w:highlight w:val="none"/>
        </w:rPr>
      </w:pPr>
    </w:p>
    <w:p w14:paraId="1FD344C5">
      <w:pPr>
        <w:rPr>
          <w:rFonts w:ascii="仿宋" w:hAnsi="仿宋" w:eastAsia="仿宋" w:cs="仿宋"/>
          <w:b/>
          <w:color w:val="auto"/>
          <w:kern w:val="0"/>
          <w:sz w:val="36"/>
          <w:szCs w:val="36"/>
          <w:highlight w:val="none"/>
        </w:rPr>
      </w:pPr>
    </w:p>
    <w:p w14:paraId="31676009">
      <w:pPr>
        <w:pStyle w:val="3"/>
        <w:rPr>
          <w:rFonts w:ascii="仿宋" w:hAnsi="仿宋" w:eastAsia="仿宋" w:cs="仿宋"/>
          <w:b/>
          <w:color w:val="auto"/>
          <w:kern w:val="0"/>
          <w:sz w:val="36"/>
          <w:szCs w:val="36"/>
          <w:highlight w:val="none"/>
        </w:rPr>
      </w:pPr>
    </w:p>
    <w:p w14:paraId="795BE1A6">
      <w:pPr>
        <w:rPr>
          <w:color w:val="auto"/>
          <w:highlight w:val="none"/>
        </w:rPr>
      </w:pPr>
    </w:p>
    <w:p w14:paraId="5AD4CA5E">
      <w:pPr>
        <w:rPr>
          <w:rFonts w:ascii="仿宋" w:hAnsi="仿宋" w:eastAsia="仿宋" w:cs="仿宋"/>
          <w:b/>
          <w:color w:val="auto"/>
          <w:kern w:val="0"/>
          <w:sz w:val="36"/>
          <w:szCs w:val="36"/>
          <w:highlight w:val="none"/>
        </w:rPr>
      </w:pPr>
    </w:p>
    <w:p w14:paraId="306C41D5">
      <w:pPr>
        <w:pStyle w:val="3"/>
        <w:rPr>
          <w:rFonts w:ascii="仿宋" w:hAnsi="仿宋" w:eastAsia="仿宋" w:cs="仿宋"/>
          <w:b/>
          <w:color w:val="auto"/>
          <w:kern w:val="0"/>
          <w:sz w:val="36"/>
          <w:szCs w:val="36"/>
          <w:highlight w:val="none"/>
        </w:rPr>
      </w:pPr>
    </w:p>
    <w:p w14:paraId="7ADE50C2">
      <w:pPr>
        <w:rPr>
          <w:rFonts w:ascii="仿宋" w:hAnsi="仿宋" w:eastAsia="仿宋" w:cs="仿宋"/>
          <w:b/>
          <w:color w:val="auto"/>
          <w:kern w:val="0"/>
          <w:sz w:val="36"/>
          <w:szCs w:val="36"/>
          <w:highlight w:val="none"/>
        </w:rPr>
      </w:pPr>
    </w:p>
    <w:p w14:paraId="2FF83AAC">
      <w:pPr>
        <w:pStyle w:val="3"/>
        <w:rPr>
          <w:color w:val="auto"/>
          <w:highlight w:val="none"/>
        </w:rPr>
      </w:pPr>
    </w:p>
    <w:p w14:paraId="38545381">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7B6CBD2">
      <w:pPr>
        <w:spacing w:line="336" w:lineRule="auto"/>
        <w:jc w:val="center"/>
        <w:outlineLvl w:val="0"/>
        <w:rPr>
          <w:rFonts w:ascii="仿宋" w:hAnsi="仿宋" w:eastAsia="仿宋" w:cs="仿宋"/>
          <w:b/>
          <w:color w:val="auto"/>
          <w:kern w:val="0"/>
          <w:sz w:val="24"/>
          <w:highlight w:val="none"/>
        </w:rPr>
      </w:pPr>
    </w:p>
    <w:p w14:paraId="18DAD497">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185ADF7">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4699C277">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1179C4E1">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0CADFB37">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648EC920">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2E5F4201">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667FFC08">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01D1640E">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2A8E3342">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0AC14B8F">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7D4EAFA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5A60033D">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083576D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388361FA">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F43CFA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69A3405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……………………………………………………………………（页</w:t>
      </w:r>
      <w:r>
        <w:rPr>
          <w:rFonts w:hint="eastAsia" w:ascii="仿宋" w:hAnsi="仿宋" w:eastAsia="仿宋" w:cs="仿宋"/>
          <w:color w:val="auto"/>
          <w:kern w:val="0"/>
          <w:sz w:val="24"/>
          <w:highlight w:val="none"/>
        </w:rPr>
        <w:t>码）</w:t>
      </w:r>
    </w:p>
    <w:p w14:paraId="025E538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72C54FB7">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1B5D2038">
      <w:pPr>
        <w:snapToGrid w:val="0"/>
        <w:spacing w:line="360" w:lineRule="auto"/>
        <w:jc w:val="center"/>
        <w:rPr>
          <w:rFonts w:ascii="仿宋" w:hAnsi="仿宋" w:eastAsia="仿宋" w:cs="仿宋"/>
          <w:b/>
          <w:color w:val="auto"/>
          <w:kern w:val="0"/>
          <w:sz w:val="32"/>
          <w:szCs w:val="32"/>
          <w:highlight w:val="none"/>
          <w:lang w:val="zh-CN"/>
        </w:rPr>
      </w:pPr>
    </w:p>
    <w:p w14:paraId="091F2740">
      <w:pPr>
        <w:snapToGrid w:val="0"/>
        <w:spacing w:line="360" w:lineRule="auto"/>
        <w:jc w:val="center"/>
        <w:rPr>
          <w:rFonts w:ascii="仿宋" w:hAnsi="仿宋" w:eastAsia="仿宋" w:cs="仿宋"/>
          <w:b/>
          <w:color w:val="auto"/>
          <w:kern w:val="0"/>
          <w:sz w:val="32"/>
          <w:szCs w:val="32"/>
          <w:highlight w:val="none"/>
          <w:lang w:val="zh-CN"/>
        </w:rPr>
      </w:pPr>
    </w:p>
    <w:p w14:paraId="64901E05">
      <w:pPr>
        <w:snapToGrid w:val="0"/>
        <w:spacing w:line="360" w:lineRule="auto"/>
        <w:jc w:val="center"/>
        <w:rPr>
          <w:rFonts w:ascii="仿宋" w:hAnsi="仿宋" w:eastAsia="仿宋" w:cs="仿宋"/>
          <w:b/>
          <w:color w:val="auto"/>
          <w:kern w:val="0"/>
          <w:sz w:val="32"/>
          <w:szCs w:val="32"/>
          <w:highlight w:val="none"/>
          <w:lang w:val="zh-CN"/>
        </w:rPr>
      </w:pPr>
    </w:p>
    <w:p w14:paraId="7F9C3687">
      <w:pPr>
        <w:snapToGrid w:val="0"/>
        <w:spacing w:line="360" w:lineRule="auto"/>
        <w:rPr>
          <w:rFonts w:ascii="仿宋" w:hAnsi="仿宋" w:eastAsia="仿宋" w:cs="仿宋"/>
          <w:b/>
          <w:color w:val="auto"/>
          <w:kern w:val="0"/>
          <w:sz w:val="32"/>
          <w:szCs w:val="32"/>
          <w:highlight w:val="none"/>
          <w:lang w:val="zh-CN"/>
        </w:rPr>
      </w:pPr>
    </w:p>
    <w:p w14:paraId="32B16D2D">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837F95A">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DA5C436">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7BE672C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D84BC1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7FE48570">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79E14A7">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3A9E1C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AEC08DB">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84C8A35">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5DFA8E6">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E8B318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880BB3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652E38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B965E4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01B4E2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56B1977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FB9221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797E8B8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44C9A06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1BC343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F3C2447">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137E2A91">
      <w:pPr>
        <w:snapToGrid w:val="0"/>
        <w:spacing w:line="336" w:lineRule="auto"/>
        <w:ind w:firstLine="480" w:firstLineChars="200"/>
        <w:jc w:val="left"/>
        <w:rPr>
          <w:rFonts w:ascii="仿宋" w:hAnsi="仿宋" w:eastAsia="仿宋" w:cs="仿宋"/>
          <w:color w:val="auto"/>
          <w:sz w:val="24"/>
          <w:highlight w:val="none"/>
        </w:rPr>
      </w:pPr>
    </w:p>
    <w:p w14:paraId="0D47DA78">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7E7BD34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8E89686">
      <w:pPr>
        <w:jc w:val="center"/>
        <w:rPr>
          <w:rFonts w:ascii="仿宋" w:hAnsi="仿宋" w:eastAsia="仿宋" w:cs="仿宋"/>
          <w:b/>
          <w:color w:val="auto"/>
          <w:sz w:val="24"/>
          <w:highlight w:val="none"/>
        </w:rPr>
      </w:pPr>
    </w:p>
    <w:p w14:paraId="443E847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480AE53">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FFF297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1CE1056">
      <w:pPr>
        <w:snapToGrid w:val="0"/>
        <w:spacing w:line="600" w:lineRule="exact"/>
        <w:jc w:val="left"/>
        <w:rPr>
          <w:rFonts w:ascii="仿宋" w:hAnsi="仿宋" w:eastAsia="仿宋" w:cs="仿宋"/>
          <w:color w:val="auto"/>
          <w:sz w:val="24"/>
          <w:highlight w:val="none"/>
        </w:rPr>
      </w:pPr>
    </w:p>
    <w:p w14:paraId="29AD3F9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56B966F">
      <w:pPr>
        <w:spacing w:line="360" w:lineRule="exact"/>
        <w:rPr>
          <w:rFonts w:ascii="仿宋" w:hAnsi="仿宋" w:eastAsia="仿宋" w:cs="仿宋"/>
          <w:color w:val="auto"/>
          <w:sz w:val="24"/>
          <w:highlight w:val="none"/>
        </w:rPr>
      </w:pPr>
    </w:p>
    <w:p w14:paraId="5C651DA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2C2D0C6">
      <w:pPr>
        <w:spacing w:line="360" w:lineRule="exact"/>
        <w:rPr>
          <w:rFonts w:ascii="仿宋" w:hAnsi="仿宋" w:eastAsia="仿宋" w:cs="仿宋"/>
          <w:color w:val="auto"/>
          <w:sz w:val="24"/>
          <w:highlight w:val="none"/>
        </w:rPr>
      </w:pPr>
    </w:p>
    <w:p w14:paraId="78369769">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F3500BD">
      <w:pPr>
        <w:spacing w:line="360" w:lineRule="exact"/>
        <w:rPr>
          <w:rFonts w:ascii="仿宋" w:hAnsi="仿宋" w:eastAsia="仿宋" w:cs="仿宋"/>
          <w:color w:val="auto"/>
          <w:sz w:val="24"/>
          <w:highlight w:val="none"/>
        </w:rPr>
      </w:pPr>
    </w:p>
    <w:p w14:paraId="4C264AE2">
      <w:pPr>
        <w:spacing w:line="360" w:lineRule="exact"/>
        <w:rPr>
          <w:rFonts w:ascii="仿宋" w:hAnsi="仿宋" w:eastAsia="仿宋" w:cs="仿宋"/>
          <w:color w:val="auto"/>
          <w:sz w:val="24"/>
          <w:highlight w:val="none"/>
        </w:rPr>
      </w:pPr>
    </w:p>
    <w:p w14:paraId="6A9E15E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1BADE86">
      <w:pPr>
        <w:spacing w:line="360" w:lineRule="exact"/>
        <w:rPr>
          <w:rFonts w:ascii="仿宋" w:hAnsi="仿宋" w:eastAsia="仿宋" w:cs="仿宋"/>
          <w:color w:val="auto"/>
          <w:sz w:val="24"/>
          <w:highlight w:val="none"/>
        </w:rPr>
      </w:pPr>
    </w:p>
    <w:p w14:paraId="58D66C74">
      <w:pPr>
        <w:spacing w:line="360" w:lineRule="exact"/>
        <w:rPr>
          <w:rFonts w:ascii="仿宋" w:hAnsi="仿宋" w:eastAsia="仿宋" w:cs="仿宋"/>
          <w:color w:val="auto"/>
          <w:sz w:val="24"/>
          <w:highlight w:val="none"/>
        </w:rPr>
      </w:pPr>
    </w:p>
    <w:p w14:paraId="225842E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0121713">
      <w:pPr>
        <w:spacing w:line="360" w:lineRule="exact"/>
        <w:rPr>
          <w:rFonts w:ascii="仿宋" w:hAnsi="仿宋" w:eastAsia="仿宋" w:cs="仿宋"/>
          <w:color w:val="auto"/>
          <w:sz w:val="24"/>
          <w:highlight w:val="none"/>
        </w:rPr>
      </w:pPr>
    </w:p>
    <w:p w14:paraId="7F02E7F8">
      <w:pPr>
        <w:spacing w:line="360" w:lineRule="exact"/>
        <w:rPr>
          <w:rFonts w:ascii="仿宋" w:hAnsi="仿宋" w:eastAsia="仿宋" w:cs="仿宋"/>
          <w:color w:val="auto"/>
          <w:sz w:val="24"/>
          <w:highlight w:val="none"/>
        </w:rPr>
      </w:pPr>
    </w:p>
    <w:p w14:paraId="4B0761A0">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FCBC8C7">
      <w:pPr>
        <w:ind w:firstLine="4920" w:firstLineChars="2050"/>
        <w:jc w:val="left"/>
        <w:rPr>
          <w:rFonts w:ascii="仿宋" w:hAnsi="仿宋" w:eastAsia="仿宋" w:cs="仿宋"/>
          <w:color w:val="auto"/>
          <w:sz w:val="24"/>
          <w:highlight w:val="none"/>
        </w:rPr>
      </w:pPr>
    </w:p>
    <w:p w14:paraId="24639075">
      <w:pPr>
        <w:spacing w:line="800" w:lineRule="exact"/>
        <w:rPr>
          <w:rFonts w:ascii="仿宋" w:hAnsi="仿宋" w:eastAsia="仿宋" w:cs="仿宋"/>
          <w:b/>
          <w:color w:val="auto"/>
          <w:sz w:val="24"/>
          <w:highlight w:val="none"/>
        </w:rPr>
      </w:pPr>
    </w:p>
    <w:p w14:paraId="2D25015D">
      <w:pPr>
        <w:spacing w:line="800" w:lineRule="exact"/>
        <w:rPr>
          <w:rFonts w:ascii="仿宋" w:hAnsi="仿宋" w:eastAsia="仿宋" w:cs="仿宋"/>
          <w:b/>
          <w:color w:val="auto"/>
          <w:sz w:val="24"/>
          <w:highlight w:val="none"/>
        </w:rPr>
      </w:pPr>
    </w:p>
    <w:p w14:paraId="5B29CA7B">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0D6BD5D">
      <w:pPr>
        <w:jc w:val="center"/>
        <w:rPr>
          <w:rFonts w:ascii="仿宋" w:hAnsi="仿宋" w:eastAsia="仿宋" w:cs="仿宋"/>
          <w:b/>
          <w:color w:val="auto"/>
          <w:sz w:val="24"/>
          <w:highlight w:val="none"/>
        </w:rPr>
      </w:pPr>
    </w:p>
    <w:p w14:paraId="4931FE82">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6AB6423">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21E7D6F">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30C77D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DAEE6FB">
      <w:pPr>
        <w:snapToGrid w:val="0"/>
        <w:spacing w:line="600" w:lineRule="exact"/>
        <w:jc w:val="left"/>
        <w:rPr>
          <w:rFonts w:ascii="仿宋" w:hAnsi="仿宋" w:eastAsia="仿宋" w:cs="仿宋"/>
          <w:color w:val="auto"/>
          <w:sz w:val="24"/>
          <w:highlight w:val="none"/>
        </w:rPr>
      </w:pPr>
    </w:p>
    <w:p w14:paraId="646E400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F1F0B11">
      <w:pPr>
        <w:spacing w:line="360" w:lineRule="exact"/>
        <w:rPr>
          <w:rFonts w:ascii="仿宋" w:hAnsi="仿宋" w:eastAsia="仿宋" w:cs="仿宋"/>
          <w:color w:val="auto"/>
          <w:sz w:val="24"/>
          <w:highlight w:val="none"/>
        </w:rPr>
      </w:pPr>
    </w:p>
    <w:p w14:paraId="0E46A1B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6498A8A">
      <w:pPr>
        <w:spacing w:line="360" w:lineRule="exact"/>
        <w:rPr>
          <w:rFonts w:ascii="仿宋" w:hAnsi="仿宋" w:eastAsia="仿宋" w:cs="仿宋"/>
          <w:color w:val="auto"/>
          <w:sz w:val="24"/>
          <w:highlight w:val="none"/>
        </w:rPr>
      </w:pPr>
    </w:p>
    <w:p w14:paraId="2E6D980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F8E852C">
      <w:pPr>
        <w:spacing w:line="360" w:lineRule="exact"/>
        <w:rPr>
          <w:rFonts w:ascii="仿宋" w:hAnsi="仿宋" w:eastAsia="仿宋" w:cs="仿宋"/>
          <w:color w:val="auto"/>
          <w:sz w:val="24"/>
          <w:highlight w:val="none"/>
        </w:rPr>
      </w:pPr>
    </w:p>
    <w:p w14:paraId="25DCF9CD">
      <w:pPr>
        <w:spacing w:line="360" w:lineRule="exact"/>
        <w:rPr>
          <w:rFonts w:ascii="仿宋" w:hAnsi="仿宋" w:eastAsia="仿宋" w:cs="仿宋"/>
          <w:color w:val="auto"/>
          <w:sz w:val="24"/>
          <w:highlight w:val="none"/>
        </w:rPr>
      </w:pPr>
    </w:p>
    <w:p w14:paraId="1711EB00">
      <w:pPr>
        <w:jc w:val="center"/>
        <w:rPr>
          <w:rFonts w:ascii="仿宋" w:hAnsi="仿宋" w:eastAsia="仿宋" w:cs="仿宋"/>
          <w:b/>
          <w:color w:val="auto"/>
          <w:kern w:val="0"/>
          <w:sz w:val="32"/>
          <w:szCs w:val="32"/>
          <w:highlight w:val="none"/>
        </w:rPr>
      </w:pPr>
    </w:p>
    <w:p w14:paraId="55B94DDB">
      <w:pPr>
        <w:rPr>
          <w:rFonts w:ascii="仿宋" w:hAnsi="仿宋" w:eastAsia="仿宋" w:cs="仿宋"/>
          <w:color w:val="auto"/>
          <w:highlight w:val="none"/>
        </w:rPr>
      </w:pPr>
    </w:p>
    <w:p w14:paraId="10A5F5E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82BF38">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CC5C82F">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4E2F5A9">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919290B">
      <w:pPr>
        <w:autoSpaceDE w:val="0"/>
        <w:autoSpaceDN w:val="0"/>
        <w:spacing w:line="360" w:lineRule="auto"/>
        <w:jc w:val="center"/>
        <w:rPr>
          <w:rFonts w:ascii="仿宋" w:hAnsi="仿宋" w:eastAsia="仿宋" w:cs="仿宋"/>
          <w:b/>
          <w:color w:val="auto"/>
          <w:kern w:val="0"/>
          <w:sz w:val="32"/>
          <w:szCs w:val="32"/>
          <w:highlight w:val="none"/>
          <w:lang w:val="zh-CN"/>
        </w:rPr>
      </w:pPr>
    </w:p>
    <w:p w14:paraId="49E0F7C0">
      <w:pPr>
        <w:autoSpaceDE w:val="0"/>
        <w:autoSpaceDN w:val="0"/>
        <w:spacing w:line="360" w:lineRule="auto"/>
        <w:jc w:val="center"/>
        <w:rPr>
          <w:rFonts w:ascii="仿宋" w:hAnsi="仿宋" w:eastAsia="仿宋" w:cs="仿宋"/>
          <w:b/>
          <w:color w:val="auto"/>
          <w:kern w:val="0"/>
          <w:sz w:val="32"/>
          <w:szCs w:val="32"/>
          <w:highlight w:val="none"/>
          <w:lang w:val="zh-CN"/>
        </w:rPr>
      </w:pPr>
    </w:p>
    <w:p w14:paraId="29353092">
      <w:pPr>
        <w:autoSpaceDE w:val="0"/>
        <w:autoSpaceDN w:val="0"/>
        <w:spacing w:line="360" w:lineRule="auto"/>
        <w:jc w:val="center"/>
        <w:rPr>
          <w:rFonts w:ascii="仿宋" w:hAnsi="仿宋" w:eastAsia="仿宋" w:cs="仿宋"/>
          <w:b/>
          <w:color w:val="auto"/>
          <w:kern w:val="0"/>
          <w:sz w:val="32"/>
          <w:szCs w:val="32"/>
          <w:highlight w:val="none"/>
          <w:lang w:val="zh-CN"/>
        </w:rPr>
      </w:pPr>
    </w:p>
    <w:p w14:paraId="529D4F6D">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DD810D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2BDCE0F">
      <w:pPr>
        <w:spacing w:line="800" w:lineRule="exact"/>
        <w:rPr>
          <w:rFonts w:ascii="仿宋" w:hAnsi="仿宋" w:eastAsia="仿宋" w:cs="仿宋"/>
          <w:b/>
          <w:color w:val="auto"/>
          <w:sz w:val="24"/>
          <w:highlight w:val="none"/>
        </w:rPr>
      </w:pPr>
    </w:p>
    <w:p w14:paraId="137BC05B">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2BA42532">
      <w:pPr>
        <w:spacing w:line="800" w:lineRule="exact"/>
        <w:rPr>
          <w:rFonts w:ascii="仿宋" w:hAnsi="仿宋" w:eastAsia="仿宋" w:cs="仿宋"/>
          <w:b/>
          <w:color w:val="auto"/>
          <w:sz w:val="24"/>
          <w:highlight w:val="none"/>
        </w:rPr>
      </w:pPr>
    </w:p>
    <w:p w14:paraId="28594492">
      <w:pPr>
        <w:spacing w:line="800" w:lineRule="exact"/>
        <w:rPr>
          <w:rFonts w:ascii="仿宋" w:hAnsi="仿宋" w:eastAsia="仿宋" w:cs="仿宋"/>
          <w:b/>
          <w:color w:val="auto"/>
          <w:sz w:val="24"/>
          <w:highlight w:val="none"/>
        </w:rPr>
      </w:pPr>
    </w:p>
    <w:p w14:paraId="1A1F438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B564C5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A46864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64407C1">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643D6C4">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CFDD12D">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D1C986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2A22C4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EA7AAA3">
      <w:pPr>
        <w:spacing w:line="440" w:lineRule="exact"/>
        <w:rPr>
          <w:rFonts w:ascii="仿宋" w:hAnsi="仿宋" w:eastAsia="仿宋" w:cs="仿宋"/>
          <w:color w:val="auto"/>
          <w:sz w:val="24"/>
          <w:highlight w:val="none"/>
        </w:rPr>
      </w:pPr>
    </w:p>
    <w:p w14:paraId="476105B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48C242C">
      <w:pPr>
        <w:spacing w:line="440" w:lineRule="exact"/>
        <w:ind w:right="480"/>
        <w:rPr>
          <w:rFonts w:ascii="仿宋" w:hAnsi="仿宋" w:eastAsia="仿宋" w:cs="仿宋"/>
          <w:color w:val="auto"/>
          <w:sz w:val="24"/>
          <w:highlight w:val="none"/>
        </w:rPr>
      </w:pPr>
    </w:p>
    <w:p w14:paraId="3F4430C9">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6D47F78">
      <w:pPr>
        <w:jc w:val="center"/>
        <w:rPr>
          <w:rFonts w:ascii="仿宋" w:hAnsi="仿宋" w:eastAsia="仿宋" w:cs="仿宋"/>
          <w:b/>
          <w:color w:val="auto"/>
          <w:kern w:val="0"/>
          <w:sz w:val="32"/>
          <w:szCs w:val="32"/>
          <w:highlight w:val="none"/>
        </w:rPr>
      </w:pPr>
    </w:p>
    <w:p w14:paraId="654B4B68">
      <w:pPr>
        <w:jc w:val="center"/>
        <w:rPr>
          <w:rFonts w:ascii="仿宋" w:hAnsi="仿宋" w:eastAsia="仿宋" w:cs="仿宋"/>
          <w:b/>
          <w:color w:val="auto"/>
          <w:kern w:val="0"/>
          <w:sz w:val="32"/>
          <w:szCs w:val="32"/>
          <w:highlight w:val="none"/>
        </w:rPr>
      </w:pPr>
    </w:p>
    <w:p w14:paraId="27F651D0">
      <w:pPr>
        <w:rPr>
          <w:rFonts w:ascii="仿宋" w:hAnsi="仿宋" w:eastAsia="仿宋" w:cs="仿宋"/>
          <w:b/>
          <w:color w:val="auto"/>
          <w:kern w:val="0"/>
          <w:sz w:val="32"/>
          <w:szCs w:val="32"/>
          <w:highlight w:val="none"/>
        </w:rPr>
      </w:pPr>
    </w:p>
    <w:p w14:paraId="060D3215">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E16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FDFE702">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8C36B2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1AFBA4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B9D5F83">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063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8D07A3">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CB35DCE">
            <w:pPr>
              <w:jc w:val="center"/>
              <w:rPr>
                <w:rFonts w:ascii="仿宋" w:hAnsi="仿宋" w:eastAsia="仿宋" w:cs="仿宋"/>
                <w:b/>
                <w:color w:val="auto"/>
                <w:kern w:val="0"/>
                <w:sz w:val="32"/>
                <w:szCs w:val="32"/>
                <w:highlight w:val="none"/>
              </w:rPr>
            </w:pPr>
          </w:p>
        </w:tc>
        <w:tc>
          <w:tcPr>
            <w:tcW w:w="3546" w:type="dxa"/>
          </w:tcPr>
          <w:p w14:paraId="27D3FFE3">
            <w:pPr>
              <w:jc w:val="center"/>
              <w:rPr>
                <w:rFonts w:ascii="仿宋" w:hAnsi="仿宋" w:eastAsia="仿宋" w:cs="仿宋"/>
                <w:b/>
                <w:color w:val="auto"/>
                <w:kern w:val="0"/>
                <w:sz w:val="32"/>
                <w:szCs w:val="32"/>
                <w:highlight w:val="none"/>
              </w:rPr>
            </w:pPr>
          </w:p>
        </w:tc>
        <w:tc>
          <w:tcPr>
            <w:tcW w:w="1276" w:type="dxa"/>
          </w:tcPr>
          <w:p w14:paraId="310C393E">
            <w:pPr>
              <w:jc w:val="center"/>
              <w:rPr>
                <w:rFonts w:ascii="仿宋" w:hAnsi="仿宋" w:eastAsia="仿宋" w:cs="仿宋"/>
                <w:b/>
                <w:color w:val="auto"/>
                <w:kern w:val="0"/>
                <w:sz w:val="32"/>
                <w:szCs w:val="32"/>
                <w:highlight w:val="none"/>
              </w:rPr>
            </w:pPr>
          </w:p>
        </w:tc>
      </w:tr>
      <w:tr w14:paraId="2043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CD3D7C">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962B1B9">
            <w:pPr>
              <w:jc w:val="center"/>
              <w:rPr>
                <w:rFonts w:ascii="仿宋" w:hAnsi="仿宋" w:eastAsia="仿宋" w:cs="仿宋"/>
                <w:b/>
                <w:color w:val="auto"/>
                <w:kern w:val="0"/>
                <w:sz w:val="32"/>
                <w:szCs w:val="32"/>
                <w:highlight w:val="none"/>
              </w:rPr>
            </w:pPr>
          </w:p>
        </w:tc>
        <w:tc>
          <w:tcPr>
            <w:tcW w:w="3546" w:type="dxa"/>
          </w:tcPr>
          <w:p w14:paraId="30AAB6CD">
            <w:pPr>
              <w:jc w:val="center"/>
              <w:rPr>
                <w:rFonts w:ascii="仿宋" w:hAnsi="仿宋" w:eastAsia="仿宋" w:cs="仿宋"/>
                <w:b/>
                <w:color w:val="auto"/>
                <w:kern w:val="0"/>
                <w:sz w:val="32"/>
                <w:szCs w:val="32"/>
                <w:highlight w:val="none"/>
              </w:rPr>
            </w:pPr>
          </w:p>
        </w:tc>
        <w:tc>
          <w:tcPr>
            <w:tcW w:w="1276" w:type="dxa"/>
          </w:tcPr>
          <w:p w14:paraId="68C59669">
            <w:pPr>
              <w:jc w:val="center"/>
              <w:rPr>
                <w:rFonts w:ascii="仿宋" w:hAnsi="仿宋" w:eastAsia="仿宋" w:cs="仿宋"/>
                <w:b/>
                <w:color w:val="auto"/>
                <w:kern w:val="0"/>
                <w:sz w:val="32"/>
                <w:szCs w:val="32"/>
                <w:highlight w:val="none"/>
              </w:rPr>
            </w:pPr>
          </w:p>
        </w:tc>
      </w:tr>
      <w:tr w14:paraId="60E4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7B28F9">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CD9D3AF">
            <w:pPr>
              <w:jc w:val="center"/>
              <w:rPr>
                <w:rFonts w:ascii="仿宋" w:hAnsi="仿宋" w:eastAsia="仿宋" w:cs="仿宋"/>
                <w:b/>
                <w:color w:val="auto"/>
                <w:kern w:val="0"/>
                <w:sz w:val="32"/>
                <w:szCs w:val="32"/>
                <w:highlight w:val="none"/>
              </w:rPr>
            </w:pPr>
          </w:p>
        </w:tc>
        <w:tc>
          <w:tcPr>
            <w:tcW w:w="3546" w:type="dxa"/>
          </w:tcPr>
          <w:p w14:paraId="5F373EEB">
            <w:pPr>
              <w:jc w:val="center"/>
              <w:rPr>
                <w:rFonts w:ascii="仿宋" w:hAnsi="仿宋" w:eastAsia="仿宋" w:cs="仿宋"/>
                <w:b/>
                <w:color w:val="auto"/>
                <w:kern w:val="0"/>
                <w:sz w:val="32"/>
                <w:szCs w:val="32"/>
                <w:highlight w:val="none"/>
              </w:rPr>
            </w:pPr>
          </w:p>
        </w:tc>
        <w:tc>
          <w:tcPr>
            <w:tcW w:w="1276" w:type="dxa"/>
          </w:tcPr>
          <w:p w14:paraId="0028386D">
            <w:pPr>
              <w:jc w:val="center"/>
              <w:rPr>
                <w:rFonts w:ascii="仿宋" w:hAnsi="仿宋" w:eastAsia="仿宋" w:cs="仿宋"/>
                <w:b/>
                <w:color w:val="auto"/>
                <w:kern w:val="0"/>
                <w:sz w:val="32"/>
                <w:szCs w:val="32"/>
                <w:highlight w:val="none"/>
              </w:rPr>
            </w:pPr>
          </w:p>
        </w:tc>
      </w:tr>
    </w:tbl>
    <w:p w14:paraId="1FF24B48">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15AFECB">
      <w:pPr>
        <w:jc w:val="center"/>
        <w:rPr>
          <w:rFonts w:ascii="仿宋" w:hAnsi="仿宋" w:eastAsia="仿宋" w:cs="仿宋"/>
          <w:b/>
          <w:color w:val="auto"/>
          <w:kern w:val="0"/>
          <w:sz w:val="32"/>
          <w:szCs w:val="32"/>
          <w:highlight w:val="none"/>
        </w:rPr>
      </w:pPr>
    </w:p>
    <w:p w14:paraId="7C4E02A0">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C4838AF">
      <w:pPr>
        <w:widowControl/>
        <w:adjustRightInd/>
        <w:jc w:val="left"/>
        <w:rPr>
          <w:rFonts w:ascii="仿宋" w:hAnsi="仿宋" w:eastAsia="仿宋" w:cs="仿宋"/>
          <w:b/>
          <w:bCs/>
          <w:color w:val="auto"/>
          <w:sz w:val="32"/>
          <w:szCs w:val="32"/>
          <w:highlight w:val="none"/>
        </w:rPr>
      </w:pPr>
    </w:p>
    <w:p w14:paraId="5FA7EEDE">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8E99A1D">
      <w:pPr>
        <w:snapToGrid w:val="0"/>
        <w:spacing w:line="360" w:lineRule="auto"/>
        <w:rPr>
          <w:rFonts w:ascii="仿宋" w:hAnsi="仿宋" w:eastAsia="仿宋" w:cs="仿宋"/>
          <w:color w:val="auto"/>
          <w:sz w:val="24"/>
          <w:highlight w:val="none"/>
        </w:rPr>
      </w:pPr>
    </w:p>
    <w:p w14:paraId="68174A1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5FDAD1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E30211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4EF750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B4BB7D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984225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FD3DA52">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89CFE21">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379EE98">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FBE7EE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9F8EFFD">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791CF2E">
      <w:pPr>
        <w:autoSpaceDE w:val="0"/>
        <w:autoSpaceDN w:val="0"/>
        <w:spacing w:line="360" w:lineRule="auto"/>
        <w:ind w:left="2"/>
        <w:jc w:val="left"/>
        <w:rPr>
          <w:rFonts w:ascii="仿宋" w:hAnsi="仿宋" w:eastAsia="仿宋" w:cs="仿宋"/>
          <w:color w:val="auto"/>
          <w:kern w:val="0"/>
          <w:sz w:val="24"/>
          <w:highlight w:val="none"/>
          <w:lang w:val="zh-CN"/>
        </w:rPr>
      </w:pPr>
    </w:p>
    <w:p w14:paraId="2A9BA4D6">
      <w:pPr>
        <w:autoSpaceDE w:val="0"/>
        <w:autoSpaceDN w:val="0"/>
        <w:spacing w:line="360" w:lineRule="auto"/>
        <w:ind w:left="2"/>
        <w:jc w:val="left"/>
        <w:rPr>
          <w:rFonts w:ascii="仿宋" w:hAnsi="仿宋" w:eastAsia="仿宋" w:cs="仿宋"/>
          <w:color w:val="auto"/>
          <w:kern w:val="0"/>
          <w:sz w:val="24"/>
          <w:highlight w:val="none"/>
          <w:lang w:val="zh-CN"/>
        </w:rPr>
      </w:pPr>
    </w:p>
    <w:p w14:paraId="05E82ED6">
      <w:pPr>
        <w:autoSpaceDE w:val="0"/>
        <w:autoSpaceDN w:val="0"/>
        <w:spacing w:line="360" w:lineRule="auto"/>
        <w:ind w:left="2"/>
        <w:jc w:val="left"/>
        <w:rPr>
          <w:rFonts w:ascii="仿宋" w:hAnsi="仿宋" w:eastAsia="仿宋" w:cs="仿宋"/>
          <w:color w:val="auto"/>
          <w:kern w:val="0"/>
          <w:sz w:val="24"/>
          <w:highlight w:val="none"/>
          <w:lang w:val="zh-CN"/>
        </w:rPr>
      </w:pPr>
    </w:p>
    <w:p w14:paraId="1F70C4F1">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C3AE214">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4AE478D">
      <w:pPr>
        <w:spacing w:line="360" w:lineRule="auto"/>
        <w:jc w:val="center"/>
        <w:rPr>
          <w:rFonts w:ascii="仿宋" w:hAnsi="仿宋" w:eastAsia="仿宋" w:cs="仿宋"/>
          <w:b/>
          <w:bCs/>
          <w:color w:val="auto"/>
          <w:sz w:val="24"/>
          <w:highlight w:val="none"/>
        </w:rPr>
      </w:pPr>
    </w:p>
    <w:p w14:paraId="2AC6DCF6">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BF40A3C">
      <w:pPr>
        <w:spacing w:line="360" w:lineRule="auto"/>
        <w:jc w:val="center"/>
        <w:rPr>
          <w:rFonts w:ascii="仿宋" w:hAnsi="仿宋" w:eastAsia="仿宋" w:cs="仿宋"/>
          <w:b/>
          <w:bCs/>
          <w:color w:val="auto"/>
          <w:sz w:val="24"/>
          <w:highlight w:val="none"/>
        </w:rPr>
      </w:pPr>
    </w:p>
    <w:p w14:paraId="14760295">
      <w:pPr>
        <w:pStyle w:val="79"/>
        <w:jc w:val="center"/>
        <w:rPr>
          <w:rFonts w:ascii="仿宋" w:hAnsi="仿宋" w:eastAsia="仿宋" w:cs="仿宋"/>
          <w:b/>
          <w:bCs/>
          <w:color w:val="auto"/>
          <w:highlight w:val="none"/>
        </w:rPr>
      </w:pPr>
    </w:p>
    <w:p w14:paraId="13C9F6B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D5452BE">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38E806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033C6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CA5A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5CF28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898CD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F6AA96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FDADB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7DB09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7E40E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EFC97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87C90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B7C914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02D1D5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22C432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3779C0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5F472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12BA1A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A490AC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654C06A">
            <w:pPr>
              <w:autoSpaceDE w:val="0"/>
              <w:autoSpaceDN w:val="0"/>
              <w:spacing w:line="360" w:lineRule="auto"/>
              <w:rPr>
                <w:rFonts w:ascii="仿宋_GB2312" w:hAnsi="仿宋_GB2312" w:eastAsia="仿宋_GB2312" w:cs="仿宋_GB2312"/>
                <w:color w:val="auto"/>
                <w:sz w:val="24"/>
                <w:highlight w:val="none"/>
              </w:rPr>
            </w:pPr>
          </w:p>
        </w:tc>
      </w:tr>
      <w:tr w14:paraId="3CF0293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86D19A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034E4E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8B693B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1E2621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749929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F8E01C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8D0E2D0">
            <w:pPr>
              <w:autoSpaceDE w:val="0"/>
              <w:autoSpaceDN w:val="0"/>
              <w:spacing w:line="360" w:lineRule="auto"/>
              <w:rPr>
                <w:rFonts w:ascii="仿宋_GB2312" w:hAnsi="仿宋_GB2312" w:eastAsia="仿宋_GB2312" w:cs="仿宋_GB2312"/>
                <w:color w:val="auto"/>
                <w:sz w:val="24"/>
                <w:highlight w:val="none"/>
              </w:rPr>
            </w:pPr>
          </w:p>
        </w:tc>
      </w:tr>
      <w:tr w14:paraId="1728220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AC5679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ED5C7F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C2437A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E79EF3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06243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D8B92D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0E42245">
            <w:pPr>
              <w:autoSpaceDE w:val="0"/>
              <w:autoSpaceDN w:val="0"/>
              <w:spacing w:line="360" w:lineRule="auto"/>
              <w:rPr>
                <w:rFonts w:ascii="仿宋_GB2312" w:hAnsi="仿宋_GB2312" w:eastAsia="仿宋_GB2312" w:cs="仿宋_GB2312"/>
                <w:color w:val="auto"/>
                <w:sz w:val="24"/>
                <w:highlight w:val="none"/>
              </w:rPr>
            </w:pPr>
          </w:p>
        </w:tc>
      </w:tr>
    </w:tbl>
    <w:p w14:paraId="428CB77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注：供应商可按上述的格式自行编制，须随表提交相应的合同复印件和用户单位验收证明（如有）并注明页码。</w:t>
      </w:r>
    </w:p>
    <w:p w14:paraId="12525DB6">
      <w:pPr>
        <w:autoSpaceDE w:val="0"/>
        <w:autoSpaceDN w:val="0"/>
        <w:spacing w:line="360" w:lineRule="auto"/>
        <w:rPr>
          <w:rFonts w:ascii="仿宋_GB2312" w:hAnsi="仿宋_GB2312" w:eastAsia="仿宋_GB2312" w:cs="仿宋_GB2312"/>
          <w:b/>
          <w:color w:val="auto"/>
          <w:sz w:val="24"/>
          <w:highlight w:val="none"/>
        </w:rPr>
      </w:pPr>
    </w:p>
    <w:p w14:paraId="36D8892B">
      <w:pPr>
        <w:autoSpaceDE w:val="0"/>
        <w:autoSpaceDN w:val="0"/>
        <w:spacing w:line="360" w:lineRule="auto"/>
        <w:rPr>
          <w:rFonts w:ascii="仿宋_GB2312" w:hAnsi="仿宋_GB2312" w:eastAsia="仿宋_GB2312" w:cs="仿宋_GB2312"/>
          <w:color w:val="auto"/>
          <w:sz w:val="24"/>
          <w:highlight w:val="none"/>
        </w:rPr>
      </w:pPr>
    </w:p>
    <w:p w14:paraId="2D21AF3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15E34C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F5E721">
      <w:pPr>
        <w:pStyle w:val="647"/>
        <w:ind w:firstLine="0"/>
        <w:jc w:val="both"/>
        <w:rPr>
          <w:rFonts w:hAnsi="仿宋_GB2312" w:cs="仿宋_GB2312"/>
          <w:color w:val="auto"/>
          <w:highlight w:val="none"/>
        </w:rPr>
      </w:pPr>
    </w:p>
    <w:p w14:paraId="08DB464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7D381D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A0F091">
      <w:pPr>
        <w:spacing w:line="360" w:lineRule="auto"/>
        <w:jc w:val="center"/>
        <w:rPr>
          <w:rFonts w:ascii="仿宋_GB2312" w:hAnsi="仿宋_GB2312" w:eastAsia="仿宋_GB2312" w:cs="仿宋_GB2312"/>
          <w:color w:val="auto"/>
          <w:sz w:val="24"/>
          <w:highlight w:val="none"/>
        </w:rPr>
      </w:pPr>
    </w:p>
    <w:p w14:paraId="4BAC9A4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92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4C1AB6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FAA43E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43F4C6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C8FF65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F74102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CE9702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479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9C5DD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8124D4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2EDAF7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7F692C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D0E97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A07186D">
            <w:pPr>
              <w:spacing w:line="360" w:lineRule="auto"/>
              <w:jc w:val="center"/>
              <w:rPr>
                <w:rFonts w:ascii="仿宋_GB2312" w:hAnsi="仿宋_GB2312" w:eastAsia="仿宋_GB2312" w:cs="仿宋_GB2312"/>
                <w:color w:val="auto"/>
                <w:sz w:val="24"/>
                <w:highlight w:val="none"/>
              </w:rPr>
            </w:pPr>
          </w:p>
        </w:tc>
      </w:tr>
      <w:tr w14:paraId="2847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50AF3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D04E9C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CEE24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5F84B78">
            <w:pPr>
              <w:spacing w:line="360" w:lineRule="auto"/>
              <w:jc w:val="center"/>
              <w:rPr>
                <w:rFonts w:ascii="仿宋_GB2312" w:hAnsi="仿宋_GB2312" w:eastAsia="仿宋_GB2312" w:cs="仿宋_GB2312"/>
                <w:color w:val="auto"/>
                <w:sz w:val="24"/>
                <w:highlight w:val="none"/>
              </w:rPr>
            </w:pPr>
          </w:p>
        </w:tc>
        <w:tc>
          <w:tcPr>
            <w:tcW w:w="1080" w:type="dxa"/>
            <w:vAlign w:val="center"/>
          </w:tcPr>
          <w:p w14:paraId="5B0E239C">
            <w:pPr>
              <w:spacing w:line="360" w:lineRule="auto"/>
              <w:jc w:val="center"/>
              <w:rPr>
                <w:rFonts w:ascii="仿宋_GB2312" w:hAnsi="仿宋_GB2312" w:eastAsia="仿宋_GB2312" w:cs="仿宋_GB2312"/>
                <w:color w:val="auto"/>
                <w:sz w:val="24"/>
                <w:highlight w:val="none"/>
              </w:rPr>
            </w:pPr>
          </w:p>
        </w:tc>
        <w:tc>
          <w:tcPr>
            <w:tcW w:w="1332" w:type="dxa"/>
            <w:vAlign w:val="center"/>
          </w:tcPr>
          <w:p w14:paraId="4882B598">
            <w:pPr>
              <w:spacing w:line="360" w:lineRule="auto"/>
              <w:jc w:val="center"/>
              <w:rPr>
                <w:rFonts w:ascii="仿宋_GB2312" w:hAnsi="仿宋_GB2312" w:eastAsia="仿宋_GB2312" w:cs="仿宋_GB2312"/>
                <w:color w:val="auto"/>
                <w:sz w:val="24"/>
                <w:highlight w:val="none"/>
              </w:rPr>
            </w:pPr>
          </w:p>
        </w:tc>
      </w:tr>
      <w:tr w14:paraId="4956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DA57E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DBB693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128378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DA75B46">
            <w:pPr>
              <w:spacing w:line="360" w:lineRule="auto"/>
              <w:jc w:val="center"/>
              <w:rPr>
                <w:rFonts w:ascii="仿宋_GB2312" w:hAnsi="仿宋_GB2312" w:eastAsia="仿宋_GB2312" w:cs="仿宋_GB2312"/>
                <w:color w:val="auto"/>
                <w:sz w:val="24"/>
                <w:highlight w:val="none"/>
              </w:rPr>
            </w:pPr>
          </w:p>
        </w:tc>
        <w:tc>
          <w:tcPr>
            <w:tcW w:w="1080" w:type="dxa"/>
            <w:vAlign w:val="center"/>
          </w:tcPr>
          <w:p w14:paraId="063043DD">
            <w:pPr>
              <w:spacing w:line="360" w:lineRule="auto"/>
              <w:jc w:val="center"/>
              <w:rPr>
                <w:rFonts w:ascii="仿宋_GB2312" w:hAnsi="仿宋_GB2312" w:eastAsia="仿宋_GB2312" w:cs="仿宋_GB2312"/>
                <w:color w:val="auto"/>
                <w:sz w:val="24"/>
                <w:highlight w:val="none"/>
              </w:rPr>
            </w:pPr>
          </w:p>
        </w:tc>
        <w:tc>
          <w:tcPr>
            <w:tcW w:w="1332" w:type="dxa"/>
            <w:vAlign w:val="center"/>
          </w:tcPr>
          <w:p w14:paraId="58F85122">
            <w:pPr>
              <w:spacing w:line="360" w:lineRule="auto"/>
              <w:jc w:val="center"/>
              <w:rPr>
                <w:rFonts w:ascii="仿宋_GB2312" w:hAnsi="仿宋_GB2312" w:eastAsia="仿宋_GB2312" w:cs="仿宋_GB2312"/>
                <w:color w:val="auto"/>
                <w:sz w:val="24"/>
                <w:highlight w:val="none"/>
              </w:rPr>
            </w:pPr>
          </w:p>
        </w:tc>
      </w:tr>
      <w:tr w14:paraId="183C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C4FDA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221A0E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783E76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DB77CC">
            <w:pPr>
              <w:spacing w:line="360" w:lineRule="auto"/>
              <w:jc w:val="center"/>
              <w:rPr>
                <w:rFonts w:ascii="仿宋_GB2312" w:hAnsi="仿宋_GB2312" w:eastAsia="仿宋_GB2312" w:cs="仿宋_GB2312"/>
                <w:color w:val="auto"/>
                <w:sz w:val="24"/>
                <w:highlight w:val="none"/>
              </w:rPr>
            </w:pPr>
          </w:p>
        </w:tc>
        <w:tc>
          <w:tcPr>
            <w:tcW w:w="1080" w:type="dxa"/>
            <w:vAlign w:val="center"/>
          </w:tcPr>
          <w:p w14:paraId="16FD3FFB">
            <w:pPr>
              <w:spacing w:line="360" w:lineRule="auto"/>
              <w:jc w:val="center"/>
              <w:rPr>
                <w:rFonts w:ascii="仿宋_GB2312" w:hAnsi="仿宋_GB2312" w:eastAsia="仿宋_GB2312" w:cs="仿宋_GB2312"/>
                <w:color w:val="auto"/>
                <w:sz w:val="24"/>
                <w:highlight w:val="none"/>
              </w:rPr>
            </w:pPr>
          </w:p>
        </w:tc>
        <w:tc>
          <w:tcPr>
            <w:tcW w:w="1332" w:type="dxa"/>
            <w:vAlign w:val="center"/>
          </w:tcPr>
          <w:p w14:paraId="7477EF3F">
            <w:pPr>
              <w:spacing w:line="360" w:lineRule="auto"/>
              <w:jc w:val="center"/>
              <w:rPr>
                <w:rFonts w:ascii="仿宋_GB2312" w:hAnsi="仿宋_GB2312" w:eastAsia="仿宋_GB2312" w:cs="仿宋_GB2312"/>
                <w:color w:val="auto"/>
                <w:sz w:val="24"/>
                <w:highlight w:val="none"/>
              </w:rPr>
            </w:pPr>
          </w:p>
        </w:tc>
      </w:tr>
      <w:tr w14:paraId="7361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A87FD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7838B4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F7FF5E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E52F77D">
            <w:pPr>
              <w:spacing w:line="360" w:lineRule="auto"/>
              <w:jc w:val="center"/>
              <w:rPr>
                <w:rFonts w:ascii="仿宋_GB2312" w:hAnsi="仿宋_GB2312" w:eastAsia="仿宋_GB2312" w:cs="仿宋_GB2312"/>
                <w:color w:val="auto"/>
                <w:sz w:val="24"/>
                <w:highlight w:val="none"/>
              </w:rPr>
            </w:pPr>
          </w:p>
        </w:tc>
        <w:tc>
          <w:tcPr>
            <w:tcW w:w="1080" w:type="dxa"/>
            <w:vAlign w:val="center"/>
          </w:tcPr>
          <w:p w14:paraId="5DB797DB">
            <w:pPr>
              <w:spacing w:line="360" w:lineRule="auto"/>
              <w:jc w:val="center"/>
              <w:rPr>
                <w:rFonts w:ascii="仿宋_GB2312" w:hAnsi="仿宋_GB2312" w:eastAsia="仿宋_GB2312" w:cs="仿宋_GB2312"/>
                <w:color w:val="auto"/>
                <w:sz w:val="24"/>
                <w:highlight w:val="none"/>
              </w:rPr>
            </w:pPr>
          </w:p>
        </w:tc>
        <w:tc>
          <w:tcPr>
            <w:tcW w:w="1332" w:type="dxa"/>
            <w:vAlign w:val="center"/>
          </w:tcPr>
          <w:p w14:paraId="24F5F317">
            <w:pPr>
              <w:spacing w:line="360" w:lineRule="auto"/>
              <w:jc w:val="center"/>
              <w:rPr>
                <w:rFonts w:ascii="仿宋_GB2312" w:hAnsi="仿宋_GB2312" w:eastAsia="仿宋_GB2312" w:cs="仿宋_GB2312"/>
                <w:color w:val="auto"/>
                <w:sz w:val="24"/>
                <w:highlight w:val="none"/>
              </w:rPr>
            </w:pPr>
          </w:p>
        </w:tc>
      </w:tr>
    </w:tbl>
    <w:p w14:paraId="6603323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2D6691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55EB3C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55A9C49D">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4F07A5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AC7F08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298D9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2561D5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43845B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65F24B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1513AA3">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69C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FF9F6B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D035D7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0F1E80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DE60C1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1290CE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5B7C32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CBBBC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850BE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19092E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D512B7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7BE491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7299BF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C81A7A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B20B2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81394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59C923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55BE5F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248238D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F74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920593">
            <w:pPr>
              <w:spacing w:line="360" w:lineRule="auto"/>
              <w:rPr>
                <w:rFonts w:ascii="仿宋_GB2312" w:hAnsi="仿宋_GB2312" w:eastAsia="仿宋_GB2312" w:cs="仿宋_GB2312"/>
                <w:color w:val="auto"/>
                <w:sz w:val="24"/>
                <w:highlight w:val="none"/>
              </w:rPr>
            </w:pPr>
          </w:p>
        </w:tc>
        <w:tc>
          <w:tcPr>
            <w:tcW w:w="552" w:type="dxa"/>
          </w:tcPr>
          <w:p w14:paraId="26C8B864">
            <w:pPr>
              <w:spacing w:line="360" w:lineRule="auto"/>
              <w:rPr>
                <w:rFonts w:ascii="仿宋_GB2312" w:hAnsi="仿宋_GB2312" w:eastAsia="仿宋_GB2312" w:cs="仿宋_GB2312"/>
                <w:color w:val="auto"/>
                <w:sz w:val="24"/>
                <w:highlight w:val="none"/>
              </w:rPr>
            </w:pPr>
          </w:p>
        </w:tc>
        <w:tc>
          <w:tcPr>
            <w:tcW w:w="552" w:type="dxa"/>
          </w:tcPr>
          <w:p w14:paraId="374DEA6E">
            <w:pPr>
              <w:spacing w:line="360" w:lineRule="auto"/>
              <w:rPr>
                <w:rFonts w:ascii="仿宋_GB2312" w:hAnsi="仿宋_GB2312" w:eastAsia="仿宋_GB2312" w:cs="仿宋_GB2312"/>
                <w:color w:val="auto"/>
                <w:sz w:val="24"/>
                <w:highlight w:val="none"/>
              </w:rPr>
            </w:pPr>
          </w:p>
        </w:tc>
        <w:tc>
          <w:tcPr>
            <w:tcW w:w="552" w:type="dxa"/>
          </w:tcPr>
          <w:p w14:paraId="6C6397AA">
            <w:pPr>
              <w:spacing w:line="360" w:lineRule="auto"/>
              <w:rPr>
                <w:rFonts w:ascii="仿宋_GB2312" w:hAnsi="仿宋_GB2312" w:eastAsia="仿宋_GB2312" w:cs="仿宋_GB2312"/>
                <w:color w:val="auto"/>
                <w:sz w:val="24"/>
                <w:highlight w:val="none"/>
              </w:rPr>
            </w:pPr>
          </w:p>
        </w:tc>
        <w:tc>
          <w:tcPr>
            <w:tcW w:w="552" w:type="dxa"/>
          </w:tcPr>
          <w:p w14:paraId="0809C02C">
            <w:pPr>
              <w:spacing w:line="360" w:lineRule="auto"/>
              <w:rPr>
                <w:rFonts w:ascii="仿宋_GB2312" w:hAnsi="仿宋_GB2312" w:eastAsia="仿宋_GB2312" w:cs="仿宋_GB2312"/>
                <w:color w:val="auto"/>
                <w:sz w:val="24"/>
                <w:highlight w:val="none"/>
              </w:rPr>
            </w:pPr>
          </w:p>
        </w:tc>
        <w:tc>
          <w:tcPr>
            <w:tcW w:w="552" w:type="dxa"/>
          </w:tcPr>
          <w:p w14:paraId="751B26B3">
            <w:pPr>
              <w:spacing w:line="360" w:lineRule="auto"/>
              <w:rPr>
                <w:rFonts w:ascii="仿宋_GB2312" w:hAnsi="仿宋_GB2312" w:eastAsia="仿宋_GB2312" w:cs="仿宋_GB2312"/>
                <w:color w:val="auto"/>
                <w:sz w:val="24"/>
                <w:highlight w:val="none"/>
              </w:rPr>
            </w:pPr>
          </w:p>
        </w:tc>
        <w:tc>
          <w:tcPr>
            <w:tcW w:w="552" w:type="dxa"/>
          </w:tcPr>
          <w:p w14:paraId="2B0B7AD5">
            <w:pPr>
              <w:spacing w:line="360" w:lineRule="auto"/>
              <w:rPr>
                <w:rFonts w:ascii="仿宋_GB2312" w:hAnsi="仿宋_GB2312" w:eastAsia="仿宋_GB2312" w:cs="仿宋_GB2312"/>
                <w:color w:val="auto"/>
                <w:sz w:val="24"/>
                <w:highlight w:val="none"/>
              </w:rPr>
            </w:pPr>
          </w:p>
        </w:tc>
        <w:tc>
          <w:tcPr>
            <w:tcW w:w="553" w:type="dxa"/>
          </w:tcPr>
          <w:p w14:paraId="0A1A5FDE">
            <w:pPr>
              <w:spacing w:line="360" w:lineRule="auto"/>
              <w:rPr>
                <w:rFonts w:ascii="仿宋_GB2312" w:hAnsi="仿宋_GB2312" w:eastAsia="仿宋_GB2312" w:cs="仿宋_GB2312"/>
                <w:color w:val="auto"/>
                <w:sz w:val="24"/>
                <w:highlight w:val="none"/>
              </w:rPr>
            </w:pPr>
          </w:p>
        </w:tc>
        <w:tc>
          <w:tcPr>
            <w:tcW w:w="553" w:type="dxa"/>
          </w:tcPr>
          <w:p w14:paraId="492AD602">
            <w:pPr>
              <w:spacing w:line="360" w:lineRule="auto"/>
              <w:rPr>
                <w:rFonts w:ascii="仿宋_GB2312" w:hAnsi="仿宋_GB2312" w:eastAsia="仿宋_GB2312" w:cs="仿宋_GB2312"/>
                <w:color w:val="auto"/>
                <w:sz w:val="24"/>
                <w:highlight w:val="none"/>
              </w:rPr>
            </w:pPr>
          </w:p>
        </w:tc>
        <w:tc>
          <w:tcPr>
            <w:tcW w:w="553" w:type="dxa"/>
          </w:tcPr>
          <w:p w14:paraId="5369110E">
            <w:pPr>
              <w:spacing w:line="360" w:lineRule="auto"/>
              <w:rPr>
                <w:rFonts w:ascii="仿宋_GB2312" w:hAnsi="仿宋_GB2312" w:eastAsia="仿宋_GB2312" w:cs="仿宋_GB2312"/>
                <w:color w:val="auto"/>
                <w:sz w:val="24"/>
                <w:highlight w:val="none"/>
              </w:rPr>
            </w:pPr>
          </w:p>
        </w:tc>
        <w:tc>
          <w:tcPr>
            <w:tcW w:w="553" w:type="dxa"/>
          </w:tcPr>
          <w:p w14:paraId="60D87B59">
            <w:pPr>
              <w:spacing w:line="360" w:lineRule="auto"/>
              <w:rPr>
                <w:rFonts w:ascii="仿宋_GB2312" w:hAnsi="仿宋_GB2312" w:eastAsia="仿宋_GB2312" w:cs="仿宋_GB2312"/>
                <w:color w:val="auto"/>
                <w:sz w:val="24"/>
                <w:highlight w:val="none"/>
              </w:rPr>
            </w:pPr>
          </w:p>
        </w:tc>
        <w:tc>
          <w:tcPr>
            <w:tcW w:w="553" w:type="dxa"/>
          </w:tcPr>
          <w:p w14:paraId="07B9CA76">
            <w:pPr>
              <w:spacing w:line="360" w:lineRule="auto"/>
              <w:rPr>
                <w:rFonts w:ascii="仿宋_GB2312" w:hAnsi="仿宋_GB2312" w:eastAsia="仿宋_GB2312" w:cs="仿宋_GB2312"/>
                <w:color w:val="auto"/>
                <w:sz w:val="24"/>
                <w:highlight w:val="none"/>
              </w:rPr>
            </w:pPr>
          </w:p>
        </w:tc>
        <w:tc>
          <w:tcPr>
            <w:tcW w:w="553" w:type="dxa"/>
          </w:tcPr>
          <w:p w14:paraId="20E53850">
            <w:pPr>
              <w:spacing w:line="360" w:lineRule="auto"/>
              <w:rPr>
                <w:rFonts w:ascii="仿宋_GB2312" w:hAnsi="仿宋_GB2312" w:eastAsia="仿宋_GB2312" w:cs="仿宋_GB2312"/>
                <w:color w:val="auto"/>
                <w:sz w:val="24"/>
                <w:highlight w:val="none"/>
              </w:rPr>
            </w:pPr>
          </w:p>
        </w:tc>
        <w:tc>
          <w:tcPr>
            <w:tcW w:w="553" w:type="dxa"/>
          </w:tcPr>
          <w:p w14:paraId="071F0568">
            <w:pPr>
              <w:spacing w:line="360" w:lineRule="auto"/>
              <w:rPr>
                <w:rFonts w:ascii="仿宋_GB2312" w:hAnsi="仿宋_GB2312" w:eastAsia="仿宋_GB2312" w:cs="仿宋_GB2312"/>
                <w:color w:val="auto"/>
                <w:sz w:val="24"/>
                <w:highlight w:val="none"/>
              </w:rPr>
            </w:pPr>
          </w:p>
        </w:tc>
        <w:tc>
          <w:tcPr>
            <w:tcW w:w="553" w:type="dxa"/>
          </w:tcPr>
          <w:p w14:paraId="053B330C">
            <w:pPr>
              <w:spacing w:line="360" w:lineRule="auto"/>
              <w:rPr>
                <w:rFonts w:ascii="仿宋_GB2312" w:hAnsi="仿宋_GB2312" w:eastAsia="仿宋_GB2312" w:cs="仿宋_GB2312"/>
                <w:color w:val="auto"/>
                <w:sz w:val="24"/>
                <w:highlight w:val="none"/>
              </w:rPr>
            </w:pPr>
          </w:p>
        </w:tc>
        <w:tc>
          <w:tcPr>
            <w:tcW w:w="553" w:type="dxa"/>
          </w:tcPr>
          <w:p w14:paraId="39D10265">
            <w:pPr>
              <w:spacing w:line="360" w:lineRule="auto"/>
              <w:rPr>
                <w:rFonts w:ascii="仿宋_GB2312" w:hAnsi="仿宋_GB2312" w:eastAsia="仿宋_GB2312" w:cs="仿宋_GB2312"/>
                <w:color w:val="auto"/>
                <w:sz w:val="24"/>
                <w:highlight w:val="none"/>
              </w:rPr>
            </w:pPr>
          </w:p>
        </w:tc>
        <w:tc>
          <w:tcPr>
            <w:tcW w:w="553" w:type="dxa"/>
          </w:tcPr>
          <w:p w14:paraId="59F74D6D">
            <w:pPr>
              <w:spacing w:line="360" w:lineRule="auto"/>
              <w:rPr>
                <w:rFonts w:ascii="仿宋_GB2312" w:hAnsi="仿宋_GB2312" w:eastAsia="仿宋_GB2312" w:cs="仿宋_GB2312"/>
                <w:color w:val="auto"/>
                <w:sz w:val="24"/>
                <w:highlight w:val="none"/>
              </w:rPr>
            </w:pPr>
          </w:p>
        </w:tc>
      </w:tr>
      <w:tr w14:paraId="39B1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137991">
            <w:pPr>
              <w:spacing w:line="360" w:lineRule="auto"/>
              <w:rPr>
                <w:rFonts w:ascii="仿宋_GB2312" w:hAnsi="仿宋_GB2312" w:eastAsia="仿宋_GB2312" w:cs="仿宋_GB2312"/>
                <w:color w:val="auto"/>
                <w:sz w:val="24"/>
                <w:highlight w:val="none"/>
              </w:rPr>
            </w:pPr>
          </w:p>
        </w:tc>
        <w:tc>
          <w:tcPr>
            <w:tcW w:w="552" w:type="dxa"/>
          </w:tcPr>
          <w:p w14:paraId="29E7863E">
            <w:pPr>
              <w:spacing w:line="360" w:lineRule="auto"/>
              <w:rPr>
                <w:rFonts w:ascii="仿宋_GB2312" w:hAnsi="仿宋_GB2312" w:eastAsia="仿宋_GB2312" w:cs="仿宋_GB2312"/>
                <w:color w:val="auto"/>
                <w:sz w:val="24"/>
                <w:highlight w:val="none"/>
              </w:rPr>
            </w:pPr>
          </w:p>
        </w:tc>
        <w:tc>
          <w:tcPr>
            <w:tcW w:w="552" w:type="dxa"/>
          </w:tcPr>
          <w:p w14:paraId="646EA2B9">
            <w:pPr>
              <w:spacing w:line="360" w:lineRule="auto"/>
              <w:rPr>
                <w:rFonts w:ascii="仿宋_GB2312" w:hAnsi="仿宋_GB2312" w:eastAsia="仿宋_GB2312" w:cs="仿宋_GB2312"/>
                <w:color w:val="auto"/>
                <w:sz w:val="24"/>
                <w:highlight w:val="none"/>
              </w:rPr>
            </w:pPr>
          </w:p>
        </w:tc>
        <w:tc>
          <w:tcPr>
            <w:tcW w:w="552" w:type="dxa"/>
          </w:tcPr>
          <w:p w14:paraId="251DB91D">
            <w:pPr>
              <w:spacing w:line="360" w:lineRule="auto"/>
              <w:rPr>
                <w:rFonts w:ascii="仿宋_GB2312" w:hAnsi="仿宋_GB2312" w:eastAsia="仿宋_GB2312" w:cs="仿宋_GB2312"/>
                <w:color w:val="auto"/>
                <w:sz w:val="24"/>
                <w:highlight w:val="none"/>
              </w:rPr>
            </w:pPr>
          </w:p>
        </w:tc>
        <w:tc>
          <w:tcPr>
            <w:tcW w:w="552" w:type="dxa"/>
          </w:tcPr>
          <w:p w14:paraId="0F015EB3">
            <w:pPr>
              <w:spacing w:line="360" w:lineRule="auto"/>
              <w:rPr>
                <w:rFonts w:ascii="仿宋_GB2312" w:hAnsi="仿宋_GB2312" w:eastAsia="仿宋_GB2312" w:cs="仿宋_GB2312"/>
                <w:color w:val="auto"/>
                <w:sz w:val="24"/>
                <w:highlight w:val="none"/>
              </w:rPr>
            </w:pPr>
          </w:p>
        </w:tc>
        <w:tc>
          <w:tcPr>
            <w:tcW w:w="552" w:type="dxa"/>
          </w:tcPr>
          <w:p w14:paraId="22BDA1FA">
            <w:pPr>
              <w:spacing w:line="360" w:lineRule="auto"/>
              <w:rPr>
                <w:rFonts w:ascii="仿宋_GB2312" w:hAnsi="仿宋_GB2312" w:eastAsia="仿宋_GB2312" w:cs="仿宋_GB2312"/>
                <w:color w:val="auto"/>
                <w:sz w:val="24"/>
                <w:highlight w:val="none"/>
              </w:rPr>
            </w:pPr>
          </w:p>
        </w:tc>
        <w:tc>
          <w:tcPr>
            <w:tcW w:w="552" w:type="dxa"/>
          </w:tcPr>
          <w:p w14:paraId="19F7A728">
            <w:pPr>
              <w:spacing w:line="360" w:lineRule="auto"/>
              <w:rPr>
                <w:rFonts w:ascii="仿宋_GB2312" w:hAnsi="仿宋_GB2312" w:eastAsia="仿宋_GB2312" w:cs="仿宋_GB2312"/>
                <w:color w:val="auto"/>
                <w:sz w:val="24"/>
                <w:highlight w:val="none"/>
              </w:rPr>
            </w:pPr>
          </w:p>
        </w:tc>
        <w:tc>
          <w:tcPr>
            <w:tcW w:w="553" w:type="dxa"/>
          </w:tcPr>
          <w:p w14:paraId="66BE5514">
            <w:pPr>
              <w:spacing w:line="360" w:lineRule="auto"/>
              <w:rPr>
                <w:rFonts w:ascii="仿宋_GB2312" w:hAnsi="仿宋_GB2312" w:eastAsia="仿宋_GB2312" w:cs="仿宋_GB2312"/>
                <w:color w:val="auto"/>
                <w:sz w:val="24"/>
                <w:highlight w:val="none"/>
              </w:rPr>
            </w:pPr>
          </w:p>
        </w:tc>
        <w:tc>
          <w:tcPr>
            <w:tcW w:w="553" w:type="dxa"/>
          </w:tcPr>
          <w:p w14:paraId="6D3ADB19">
            <w:pPr>
              <w:spacing w:line="360" w:lineRule="auto"/>
              <w:rPr>
                <w:rFonts w:ascii="仿宋_GB2312" w:hAnsi="仿宋_GB2312" w:eastAsia="仿宋_GB2312" w:cs="仿宋_GB2312"/>
                <w:color w:val="auto"/>
                <w:sz w:val="24"/>
                <w:highlight w:val="none"/>
              </w:rPr>
            </w:pPr>
          </w:p>
        </w:tc>
        <w:tc>
          <w:tcPr>
            <w:tcW w:w="553" w:type="dxa"/>
          </w:tcPr>
          <w:p w14:paraId="35C9D93F">
            <w:pPr>
              <w:spacing w:line="360" w:lineRule="auto"/>
              <w:rPr>
                <w:rFonts w:ascii="仿宋_GB2312" w:hAnsi="仿宋_GB2312" w:eastAsia="仿宋_GB2312" w:cs="仿宋_GB2312"/>
                <w:color w:val="auto"/>
                <w:sz w:val="24"/>
                <w:highlight w:val="none"/>
              </w:rPr>
            </w:pPr>
          </w:p>
        </w:tc>
        <w:tc>
          <w:tcPr>
            <w:tcW w:w="553" w:type="dxa"/>
          </w:tcPr>
          <w:p w14:paraId="1913EC3C">
            <w:pPr>
              <w:spacing w:line="360" w:lineRule="auto"/>
              <w:rPr>
                <w:rFonts w:ascii="仿宋_GB2312" w:hAnsi="仿宋_GB2312" w:eastAsia="仿宋_GB2312" w:cs="仿宋_GB2312"/>
                <w:color w:val="auto"/>
                <w:sz w:val="24"/>
                <w:highlight w:val="none"/>
              </w:rPr>
            </w:pPr>
          </w:p>
        </w:tc>
        <w:tc>
          <w:tcPr>
            <w:tcW w:w="553" w:type="dxa"/>
          </w:tcPr>
          <w:p w14:paraId="20B371E0">
            <w:pPr>
              <w:spacing w:line="360" w:lineRule="auto"/>
              <w:rPr>
                <w:rFonts w:ascii="仿宋_GB2312" w:hAnsi="仿宋_GB2312" w:eastAsia="仿宋_GB2312" w:cs="仿宋_GB2312"/>
                <w:color w:val="auto"/>
                <w:sz w:val="24"/>
                <w:highlight w:val="none"/>
              </w:rPr>
            </w:pPr>
          </w:p>
        </w:tc>
        <w:tc>
          <w:tcPr>
            <w:tcW w:w="553" w:type="dxa"/>
          </w:tcPr>
          <w:p w14:paraId="2614BC68">
            <w:pPr>
              <w:spacing w:line="360" w:lineRule="auto"/>
              <w:rPr>
                <w:rFonts w:ascii="仿宋_GB2312" w:hAnsi="仿宋_GB2312" w:eastAsia="仿宋_GB2312" w:cs="仿宋_GB2312"/>
                <w:color w:val="auto"/>
                <w:sz w:val="24"/>
                <w:highlight w:val="none"/>
              </w:rPr>
            </w:pPr>
          </w:p>
        </w:tc>
        <w:tc>
          <w:tcPr>
            <w:tcW w:w="553" w:type="dxa"/>
          </w:tcPr>
          <w:p w14:paraId="0E34CF9B">
            <w:pPr>
              <w:spacing w:line="360" w:lineRule="auto"/>
              <w:rPr>
                <w:rFonts w:ascii="仿宋_GB2312" w:hAnsi="仿宋_GB2312" w:eastAsia="仿宋_GB2312" w:cs="仿宋_GB2312"/>
                <w:color w:val="auto"/>
                <w:sz w:val="24"/>
                <w:highlight w:val="none"/>
              </w:rPr>
            </w:pPr>
          </w:p>
        </w:tc>
        <w:tc>
          <w:tcPr>
            <w:tcW w:w="553" w:type="dxa"/>
          </w:tcPr>
          <w:p w14:paraId="63EB5F24">
            <w:pPr>
              <w:spacing w:line="360" w:lineRule="auto"/>
              <w:rPr>
                <w:rFonts w:ascii="仿宋_GB2312" w:hAnsi="仿宋_GB2312" w:eastAsia="仿宋_GB2312" w:cs="仿宋_GB2312"/>
                <w:color w:val="auto"/>
                <w:sz w:val="24"/>
                <w:highlight w:val="none"/>
              </w:rPr>
            </w:pPr>
          </w:p>
        </w:tc>
        <w:tc>
          <w:tcPr>
            <w:tcW w:w="553" w:type="dxa"/>
          </w:tcPr>
          <w:p w14:paraId="65B46A84">
            <w:pPr>
              <w:spacing w:line="360" w:lineRule="auto"/>
              <w:rPr>
                <w:rFonts w:ascii="仿宋_GB2312" w:hAnsi="仿宋_GB2312" w:eastAsia="仿宋_GB2312" w:cs="仿宋_GB2312"/>
                <w:color w:val="auto"/>
                <w:sz w:val="24"/>
                <w:highlight w:val="none"/>
              </w:rPr>
            </w:pPr>
          </w:p>
        </w:tc>
        <w:tc>
          <w:tcPr>
            <w:tcW w:w="553" w:type="dxa"/>
          </w:tcPr>
          <w:p w14:paraId="1E9B42BA">
            <w:pPr>
              <w:spacing w:line="360" w:lineRule="auto"/>
              <w:rPr>
                <w:rFonts w:ascii="仿宋_GB2312" w:hAnsi="仿宋_GB2312" w:eastAsia="仿宋_GB2312" w:cs="仿宋_GB2312"/>
                <w:color w:val="auto"/>
                <w:sz w:val="24"/>
                <w:highlight w:val="none"/>
              </w:rPr>
            </w:pPr>
          </w:p>
        </w:tc>
      </w:tr>
      <w:tr w14:paraId="719D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33429D">
            <w:pPr>
              <w:spacing w:line="360" w:lineRule="auto"/>
              <w:rPr>
                <w:rFonts w:ascii="仿宋_GB2312" w:hAnsi="仿宋_GB2312" w:eastAsia="仿宋_GB2312" w:cs="仿宋_GB2312"/>
                <w:color w:val="auto"/>
                <w:sz w:val="24"/>
                <w:highlight w:val="none"/>
              </w:rPr>
            </w:pPr>
          </w:p>
        </w:tc>
        <w:tc>
          <w:tcPr>
            <w:tcW w:w="552" w:type="dxa"/>
          </w:tcPr>
          <w:p w14:paraId="43C60BDF">
            <w:pPr>
              <w:spacing w:line="360" w:lineRule="auto"/>
              <w:rPr>
                <w:rFonts w:ascii="仿宋_GB2312" w:hAnsi="仿宋_GB2312" w:eastAsia="仿宋_GB2312" w:cs="仿宋_GB2312"/>
                <w:color w:val="auto"/>
                <w:sz w:val="24"/>
                <w:highlight w:val="none"/>
              </w:rPr>
            </w:pPr>
          </w:p>
        </w:tc>
        <w:tc>
          <w:tcPr>
            <w:tcW w:w="552" w:type="dxa"/>
          </w:tcPr>
          <w:p w14:paraId="11114523">
            <w:pPr>
              <w:spacing w:line="360" w:lineRule="auto"/>
              <w:rPr>
                <w:rFonts w:ascii="仿宋_GB2312" w:hAnsi="仿宋_GB2312" w:eastAsia="仿宋_GB2312" w:cs="仿宋_GB2312"/>
                <w:color w:val="auto"/>
                <w:sz w:val="24"/>
                <w:highlight w:val="none"/>
              </w:rPr>
            </w:pPr>
          </w:p>
        </w:tc>
        <w:tc>
          <w:tcPr>
            <w:tcW w:w="552" w:type="dxa"/>
          </w:tcPr>
          <w:p w14:paraId="0A2A4789">
            <w:pPr>
              <w:spacing w:line="360" w:lineRule="auto"/>
              <w:rPr>
                <w:rFonts w:ascii="仿宋_GB2312" w:hAnsi="仿宋_GB2312" w:eastAsia="仿宋_GB2312" w:cs="仿宋_GB2312"/>
                <w:color w:val="auto"/>
                <w:sz w:val="24"/>
                <w:highlight w:val="none"/>
              </w:rPr>
            </w:pPr>
          </w:p>
        </w:tc>
        <w:tc>
          <w:tcPr>
            <w:tcW w:w="552" w:type="dxa"/>
          </w:tcPr>
          <w:p w14:paraId="751CE7AE">
            <w:pPr>
              <w:spacing w:line="360" w:lineRule="auto"/>
              <w:rPr>
                <w:rFonts w:ascii="仿宋_GB2312" w:hAnsi="仿宋_GB2312" w:eastAsia="仿宋_GB2312" w:cs="仿宋_GB2312"/>
                <w:color w:val="auto"/>
                <w:sz w:val="24"/>
                <w:highlight w:val="none"/>
              </w:rPr>
            </w:pPr>
          </w:p>
        </w:tc>
        <w:tc>
          <w:tcPr>
            <w:tcW w:w="552" w:type="dxa"/>
          </w:tcPr>
          <w:p w14:paraId="5AF5138B">
            <w:pPr>
              <w:spacing w:line="360" w:lineRule="auto"/>
              <w:rPr>
                <w:rFonts w:ascii="仿宋_GB2312" w:hAnsi="仿宋_GB2312" w:eastAsia="仿宋_GB2312" w:cs="仿宋_GB2312"/>
                <w:color w:val="auto"/>
                <w:sz w:val="24"/>
                <w:highlight w:val="none"/>
              </w:rPr>
            </w:pPr>
          </w:p>
        </w:tc>
        <w:tc>
          <w:tcPr>
            <w:tcW w:w="552" w:type="dxa"/>
          </w:tcPr>
          <w:p w14:paraId="72224838">
            <w:pPr>
              <w:spacing w:line="360" w:lineRule="auto"/>
              <w:rPr>
                <w:rFonts w:ascii="仿宋_GB2312" w:hAnsi="仿宋_GB2312" w:eastAsia="仿宋_GB2312" w:cs="仿宋_GB2312"/>
                <w:color w:val="auto"/>
                <w:sz w:val="24"/>
                <w:highlight w:val="none"/>
              </w:rPr>
            </w:pPr>
          </w:p>
        </w:tc>
        <w:tc>
          <w:tcPr>
            <w:tcW w:w="553" w:type="dxa"/>
          </w:tcPr>
          <w:p w14:paraId="1EF54802">
            <w:pPr>
              <w:spacing w:line="360" w:lineRule="auto"/>
              <w:rPr>
                <w:rFonts w:ascii="仿宋_GB2312" w:hAnsi="仿宋_GB2312" w:eastAsia="仿宋_GB2312" w:cs="仿宋_GB2312"/>
                <w:color w:val="auto"/>
                <w:sz w:val="24"/>
                <w:highlight w:val="none"/>
              </w:rPr>
            </w:pPr>
          </w:p>
        </w:tc>
        <w:tc>
          <w:tcPr>
            <w:tcW w:w="553" w:type="dxa"/>
          </w:tcPr>
          <w:p w14:paraId="045E75B9">
            <w:pPr>
              <w:spacing w:line="360" w:lineRule="auto"/>
              <w:rPr>
                <w:rFonts w:ascii="仿宋_GB2312" w:hAnsi="仿宋_GB2312" w:eastAsia="仿宋_GB2312" w:cs="仿宋_GB2312"/>
                <w:color w:val="auto"/>
                <w:sz w:val="24"/>
                <w:highlight w:val="none"/>
              </w:rPr>
            </w:pPr>
          </w:p>
        </w:tc>
        <w:tc>
          <w:tcPr>
            <w:tcW w:w="553" w:type="dxa"/>
          </w:tcPr>
          <w:p w14:paraId="19C5A45D">
            <w:pPr>
              <w:spacing w:line="360" w:lineRule="auto"/>
              <w:rPr>
                <w:rFonts w:ascii="仿宋_GB2312" w:hAnsi="仿宋_GB2312" w:eastAsia="仿宋_GB2312" w:cs="仿宋_GB2312"/>
                <w:color w:val="auto"/>
                <w:sz w:val="24"/>
                <w:highlight w:val="none"/>
              </w:rPr>
            </w:pPr>
          </w:p>
        </w:tc>
        <w:tc>
          <w:tcPr>
            <w:tcW w:w="553" w:type="dxa"/>
          </w:tcPr>
          <w:p w14:paraId="78FCE520">
            <w:pPr>
              <w:spacing w:line="360" w:lineRule="auto"/>
              <w:rPr>
                <w:rFonts w:ascii="仿宋_GB2312" w:hAnsi="仿宋_GB2312" w:eastAsia="仿宋_GB2312" w:cs="仿宋_GB2312"/>
                <w:color w:val="auto"/>
                <w:sz w:val="24"/>
                <w:highlight w:val="none"/>
              </w:rPr>
            </w:pPr>
          </w:p>
        </w:tc>
        <w:tc>
          <w:tcPr>
            <w:tcW w:w="553" w:type="dxa"/>
          </w:tcPr>
          <w:p w14:paraId="3D963871">
            <w:pPr>
              <w:spacing w:line="360" w:lineRule="auto"/>
              <w:rPr>
                <w:rFonts w:ascii="仿宋_GB2312" w:hAnsi="仿宋_GB2312" w:eastAsia="仿宋_GB2312" w:cs="仿宋_GB2312"/>
                <w:color w:val="auto"/>
                <w:sz w:val="24"/>
                <w:highlight w:val="none"/>
              </w:rPr>
            </w:pPr>
          </w:p>
        </w:tc>
        <w:tc>
          <w:tcPr>
            <w:tcW w:w="553" w:type="dxa"/>
          </w:tcPr>
          <w:p w14:paraId="08E4A235">
            <w:pPr>
              <w:spacing w:line="360" w:lineRule="auto"/>
              <w:rPr>
                <w:rFonts w:ascii="仿宋_GB2312" w:hAnsi="仿宋_GB2312" w:eastAsia="仿宋_GB2312" w:cs="仿宋_GB2312"/>
                <w:color w:val="auto"/>
                <w:sz w:val="24"/>
                <w:highlight w:val="none"/>
              </w:rPr>
            </w:pPr>
          </w:p>
        </w:tc>
        <w:tc>
          <w:tcPr>
            <w:tcW w:w="553" w:type="dxa"/>
          </w:tcPr>
          <w:p w14:paraId="3637DECD">
            <w:pPr>
              <w:spacing w:line="360" w:lineRule="auto"/>
              <w:rPr>
                <w:rFonts w:ascii="仿宋_GB2312" w:hAnsi="仿宋_GB2312" w:eastAsia="仿宋_GB2312" w:cs="仿宋_GB2312"/>
                <w:color w:val="auto"/>
                <w:sz w:val="24"/>
                <w:highlight w:val="none"/>
              </w:rPr>
            </w:pPr>
          </w:p>
        </w:tc>
        <w:tc>
          <w:tcPr>
            <w:tcW w:w="553" w:type="dxa"/>
          </w:tcPr>
          <w:p w14:paraId="3289BB38">
            <w:pPr>
              <w:spacing w:line="360" w:lineRule="auto"/>
              <w:rPr>
                <w:rFonts w:ascii="仿宋_GB2312" w:hAnsi="仿宋_GB2312" w:eastAsia="仿宋_GB2312" w:cs="仿宋_GB2312"/>
                <w:color w:val="auto"/>
                <w:sz w:val="24"/>
                <w:highlight w:val="none"/>
              </w:rPr>
            </w:pPr>
          </w:p>
        </w:tc>
        <w:tc>
          <w:tcPr>
            <w:tcW w:w="553" w:type="dxa"/>
          </w:tcPr>
          <w:p w14:paraId="0304AF09">
            <w:pPr>
              <w:spacing w:line="360" w:lineRule="auto"/>
              <w:rPr>
                <w:rFonts w:ascii="仿宋_GB2312" w:hAnsi="仿宋_GB2312" w:eastAsia="仿宋_GB2312" w:cs="仿宋_GB2312"/>
                <w:color w:val="auto"/>
                <w:sz w:val="24"/>
                <w:highlight w:val="none"/>
              </w:rPr>
            </w:pPr>
          </w:p>
        </w:tc>
        <w:tc>
          <w:tcPr>
            <w:tcW w:w="553" w:type="dxa"/>
          </w:tcPr>
          <w:p w14:paraId="74D2A08C">
            <w:pPr>
              <w:spacing w:line="360" w:lineRule="auto"/>
              <w:rPr>
                <w:rFonts w:ascii="仿宋_GB2312" w:hAnsi="仿宋_GB2312" w:eastAsia="仿宋_GB2312" w:cs="仿宋_GB2312"/>
                <w:color w:val="auto"/>
                <w:sz w:val="24"/>
                <w:highlight w:val="none"/>
              </w:rPr>
            </w:pPr>
          </w:p>
        </w:tc>
      </w:tr>
    </w:tbl>
    <w:p w14:paraId="4163585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01AF9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E4CE49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D7311D">
      <w:pPr>
        <w:spacing w:line="360" w:lineRule="auto"/>
        <w:rPr>
          <w:rFonts w:ascii="仿宋_GB2312" w:hAnsi="仿宋_GB2312" w:eastAsia="仿宋_GB2312" w:cs="仿宋_GB2312"/>
          <w:color w:val="auto"/>
          <w:kern w:val="0"/>
          <w:sz w:val="24"/>
          <w:highlight w:val="none"/>
        </w:rPr>
      </w:pPr>
    </w:p>
    <w:p w14:paraId="66FA525F">
      <w:pPr>
        <w:spacing w:line="360" w:lineRule="auto"/>
        <w:rPr>
          <w:rFonts w:ascii="仿宋_GB2312" w:hAnsi="仿宋_GB2312" w:eastAsia="仿宋_GB2312" w:cs="仿宋_GB2312"/>
          <w:b/>
          <w:bCs/>
          <w:color w:val="auto"/>
          <w:sz w:val="32"/>
          <w:szCs w:val="32"/>
          <w:highlight w:val="none"/>
        </w:rPr>
      </w:pPr>
    </w:p>
    <w:p w14:paraId="2F432D4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63D112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3A00CC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1A0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C95985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8937C5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01D574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AF4F90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50AD55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2ABBFA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91A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3C23C7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F8687F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738492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2F887D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5D6D7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A4E29CF">
            <w:pPr>
              <w:autoSpaceDE w:val="0"/>
              <w:autoSpaceDN w:val="0"/>
              <w:spacing w:line="360" w:lineRule="auto"/>
              <w:jc w:val="center"/>
              <w:rPr>
                <w:rFonts w:ascii="仿宋_GB2312" w:hAnsi="仿宋_GB2312" w:eastAsia="仿宋_GB2312" w:cs="仿宋_GB2312"/>
                <w:color w:val="auto"/>
                <w:sz w:val="24"/>
                <w:highlight w:val="none"/>
              </w:rPr>
            </w:pPr>
          </w:p>
        </w:tc>
      </w:tr>
      <w:tr w14:paraId="7F15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A925FA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60DD10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AB7057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DAB69B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45C33F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2134527">
            <w:pPr>
              <w:autoSpaceDE w:val="0"/>
              <w:autoSpaceDN w:val="0"/>
              <w:spacing w:line="360" w:lineRule="auto"/>
              <w:jc w:val="center"/>
              <w:rPr>
                <w:rFonts w:ascii="仿宋_GB2312" w:hAnsi="仿宋_GB2312" w:eastAsia="仿宋_GB2312" w:cs="仿宋_GB2312"/>
                <w:color w:val="auto"/>
                <w:sz w:val="24"/>
                <w:highlight w:val="none"/>
              </w:rPr>
            </w:pPr>
          </w:p>
        </w:tc>
      </w:tr>
      <w:tr w14:paraId="226D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E51F3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DE44FE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075767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E3A31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F923A2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1471F2D">
            <w:pPr>
              <w:autoSpaceDE w:val="0"/>
              <w:autoSpaceDN w:val="0"/>
              <w:spacing w:line="360" w:lineRule="auto"/>
              <w:jc w:val="center"/>
              <w:rPr>
                <w:rFonts w:ascii="仿宋_GB2312" w:hAnsi="仿宋_GB2312" w:eastAsia="仿宋_GB2312" w:cs="仿宋_GB2312"/>
                <w:color w:val="auto"/>
                <w:sz w:val="24"/>
                <w:highlight w:val="none"/>
              </w:rPr>
            </w:pPr>
          </w:p>
        </w:tc>
      </w:tr>
    </w:tbl>
    <w:p w14:paraId="659F5D0A">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B6E2AEE">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4BC2A3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C9A30B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C96171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A6BDB4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B35F6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EEC8B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61AC6F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66DFE5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7BB696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02906C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CC79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E9C78C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70891A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400D36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387E9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F43C72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E1A02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C8654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AB616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D33CF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EF2C7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224B6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884C4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38705EE">
            <w:pPr>
              <w:autoSpaceDE w:val="0"/>
              <w:autoSpaceDN w:val="0"/>
              <w:spacing w:line="240" w:lineRule="exact"/>
              <w:rPr>
                <w:rFonts w:ascii="仿宋_GB2312" w:hAnsi="仿宋_GB2312" w:eastAsia="仿宋_GB2312" w:cs="仿宋_GB2312"/>
                <w:color w:val="auto"/>
                <w:sz w:val="24"/>
                <w:highlight w:val="none"/>
              </w:rPr>
            </w:pPr>
          </w:p>
        </w:tc>
      </w:tr>
      <w:tr w14:paraId="49D2AE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59409B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64F9C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3EB63A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6998E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80CE19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A36B6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F768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FDFDB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3E0E7D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74C13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A13D877">
            <w:pPr>
              <w:autoSpaceDE w:val="0"/>
              <w:autoSpaceDN w:val="0"/>
              <w:spacing w:line="240" w:lineRule="exact"/>
              <w:rPr>
                <w:rFonts w:ascii="仿宋_GB2312" w:hAnsi="仿宋_GB2312" w:eastAsia="仿宋_GB2312" w:cs="仿宋_GB2312"/>
                <w:color w:val="auto"/>
                <w:sz w:val="24"/>
                <w:highlight w:val="none"/>
              </w:rPr>
            </w:pPr>
          </w:p>
        </w:tc>
      </w:tr>
      <w:tr w14:paraId="7701DA5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5E460C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E7651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EB07EB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C1E1DB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084B8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8527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32DAA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D4D6C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55A99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589FF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1CC141C">
            <w:pPr>
              <w:autoSpaceDE w:val="0"/>
              <w:autoSpaceDN w:val="0"/>
              <w:spacing w:line="240" w:lineRule="exact"/>
              <w:rPr>
                <w:rFonts w:ascii="仿宋_GB2312" w:hAnsi="仿宋_GB2312" w:eastAsia="仿宋_GB2312" w:cs="仿宋_GB2312"/>
                <w:color w:val="auto"/>
                <w:sz w:val="24"/>
                <w:highlight w:val="none"/>
              </w:rPr>
            </w:pPr>
          </w:p>
        </w:tc>
      </w:tr>
    </w:tbl>
    <w:p w14:paraId="0EBE0522">
      <w:pPr>
        <w:spacing w:line="360" w:lineRule="auto"/>
        <w:ind w:firstLine="480" w:firstLineChars="200"/>
        <w:rPr>
          <w:rFonts w:ascii="仿宋_GB2312" w:hAnsi="仿宋_GB2312" w:eastAsia="仿宋_GB2312" w:cs="仿宋_GB2312"/>
          <w:color w:val="auto"/>
          <w:sz w:val="24"/>
          <w:szCs w:val="20"/>
          <w:highlight w:val="none"/>
        </w:rPr>
      </w:pPr>
    </w:p>
    <w:p w14:paraId="6950EF7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C29094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B20F89">
      <w:pPr>
        <w:spacing w:line="360" w:lineRule="auto"/>
        <w:rPr>
          <w:rFonts w:ascii="仿宋_GB2312" w:hAnsi="仿宋_GB2312" w:eastAsia="仿宋_GB2312" w:cs="仿宋_GB2312"/>
          <w:b/>
          <w:color w:val="auto"/>
          <w:sz w:val="30"/>
          <w:szCs w:val="30"/>
          <w:highlight w:val="none"/>
        </w:rPr>
      </w:pPr>
    </w:p>
    <w:p w14:paraId="435B84A8">
      <w:pPr>
        <w:pStyle w:val="79"/>
        <w:rPr>
          <w:color w:val="auto"/>
          <w:highlight w:val="none"/>
        </w:rPr>
      </w:pPr>
    </w:p>
    <w:p w14:paraId="77329BE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7B1BE72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068620F3">
      <w:pPr>
        <w:spacing w:line="336" w:lineRule="auto"/>
        <w:ind w:firstLine="3600" w:firstLineChars="1500"/>
        <w:rPr>
          <w:rFonts w:ascii="仿宋" w:hAnsi="仿宋" w:eastAsia="仿宋" w:cs="仿宋"/>
          <w:color w:val="auto"/>
          <w:sz w:val="24"/>
          <w:highlight w:val="none"/>
        </w:rPr>
      </w:pPr>
    </w:p>
    <w:p w14:paraId="56A97EA5">
      <w:pPr>
        <w:pStyle w:val="79"/>
        <w:rPr>
          <w:color w:val="auto"/>
          <w:highlight w:val="none"/>
        </w:rPr>
      </w:pPr>
    </w:p>
    <w:p w14:paraId="32E2AF6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1E3273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5F2B70">
      <w:pPr>
        <w:pStyle w:val="79"/>
        <w:rPr>
          <w:color w:val="auto"/>
          <w:highlight w:val="none"/>
        </w:rPr>
      </w:pPr>
    </w:p>
    <w:p w14:paraId="6A707DD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01842D49">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01216AA">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E407A1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B118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C172F2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9D68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19D8F0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8CE5C9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CFDE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1FD00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8FC6ED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56E7ADF">
            <w:pPr>
              <w:autoSpaceDE w:val="0"/>
              <w:autoSpaceDN w:val="0"/>
              <w:spacing w:line="360" w:lineRule="auto"/>
              <w:jc w:val="center"/>
              <w:rPr>
                <w:rFonts w:ascii="仿宋_GB2312" w:hAnsi="仿宋_GB2312" w:eastAsia="仿宋_GB2312" w:cs="仿宋_GB2312"/>
                <w:color w:val="auto"/>
                <w:sz w:val="24"/>
                <w:highlight w:val="none"/>
              </w:rPr>
            </w:pPr>
          </w:p>
        </w:tc>
      </w:tr>
      <w:tr w14:paraId="0E2F49C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64EC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F835E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661AC5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0EC8D8">
            <w:pPr>
              <w:autoSpaceDE w:val="0"/>
              <w:autoSpaceDN w:val="0"/>
              <w:spacing w:line="360" w:lineRule="auto"/>
              <w:jc w:val="center"/>
              <w:rPr>
                <w:rFonts w:ascii="仿宋_GB2312" w:hAnsi="仿宋_GB2312" w:eastAsia="仿宋_GB2312" w:cs="仿宋_GB2312"/>
                <w:color w:val="auto"/>
                <w:sz w:val="24"/>
                <w:highlight w:val="none"/>
              </w:rPr>
            </w:pPr>
          </w:p>
        </w:tc>
      </w:tr>
      <w:tr w14:paraId="775C6A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F3906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F8689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15565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DA16E5">
            <w:pPr>
              <w:autoSpaceDE w:val="0"/>
              <w:autoSpaceDN w:val="0"/>
              <w:spacing w:line="360" w:lineRule="auto"/>
              <w:jc w:val="center"/>
              <w:rPr>
                <w:rFonts w:ascii="仿宋_GB2312" w:hAnsi="仿宋_GB2312" w:eastAsia="仿宋_GB2312" w:cs="仿宋_GB2312"/>
                <w:color w:val="auto"/>
                <w:sz w:val="24"/>
                <w:highlight w:val="none"/>
              </w:rPr>
            </w:pPr>
          </w:p>
        </w:tc>
      </w:tr>
      <w:tr w14:paraId="6EF6F0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D0B0A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766514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E5ADC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CEDF70">
            <w:pPr>
              <w:autoSpaceDE w:val="0"/>
              <w:autoSpaceDN w:val="0"/>
              <w:spacing w:line="360" w:lineRule="auto"/>
              <w:jc w:val="center"/>
              <w:rPr>
                <w:rFonts w:ascii="仿宋_GB2312" w:hAnsi="仿宋_GB2312" w:eastAsia="仿宋_GB2312" w:cs="仿宋_GB2312"/>
                <w:color w:val="auto"/>
                <w:sz w:val="24"/>
                <w:highlight w:val="none"/>
              </w:rPr>
            </w:pPr>
          </w:p>
        </w:tc>
      </w:tr>
      <w:tr w14:paraId="242A83C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006DA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17A892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EDECF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FE5196">
            <w:pPr>
              <w:autoSpaceDE w:val="0"/>
              <w:autoSpaceDN w:val="0"/>
              <w:spacing w:line="360" w:lineRule="auto"/>
              <w:jc w:val="center"/>
              <w:rPr>
                <w:rFonts w:ascii="仿宋_GB2312" w:hAnsi="仿宋_GB2312" w:eastAsia="仿宋_GB2312" w:cs="仿宋_GB2312"/>
                <w:color w:val="auto"/>
                <w:sz w:val="24"/>
                <w:highlight w:val="none"/>
              </w:rPr>
            </w:pPr>
          </w:p>
        </w:tc>
      </w:tr>
      <w:tr w14:paraId="640AB2E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7A78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1FF8AA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EB1B9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5C85EF">
            <w:pPr>
              <w:autoSpaceDE w:val="0"/>
              <w:autoSpaceDN w:val="0"/>
              <w:spacing w:line="360" w:lineRule="auto"/>
              <w:jc w:val="center"/>
              <w:rPr>
                <w:rFonts w:ascii="仿宋_GB2312" w:hAnsi="仿宋_GB2312" w:eastAsia="仿宋_GB2312" w:cs="仿宋_GB2312"/>
                <w:color w:val="auto"/>
                <w:sz w:val="24"/>
                <w:highlight w:val="none"/>
              </w:rPr>
            </w:pPr>
          </w:p>
        </w:tc>
      </w:tr>
      <w:tr w14:paraId="068C328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26FB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9FBFF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3FECA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51211C">
            <w:pPr>
              <w:autoSpaceDE w:val="0"/>
              <w:autoSpaceDN w:val="0"/>
              <w:spacing w:line="360" w:lineRule="auto"/>
              <w:jc w:val="center"/>
              <w:rPr>
                <w:rFonts w:ascii="仿宋_GB2312" w:hAnsi="仿宋_GB2312" w:eastAsia="仿宋_GB2312" w:cs="仿宋_GB2312"/>
                <w:color w:val="auto"/>
                <w:sz w:val="24"/>
                <w:highlight w:val="none"/>
              </w:rPr>
            </w:pPr>
          </w:p>
        </w:tc>
      </w:tr>
      <w:tr w14:paraId="6A76965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1B39B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2F29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B4F5A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C487A6">
            <w:pPr>
              <w:autoSpaceDE w:val="0"/>
              <w:autoSpaceDN w:val="0"/>
              <w:spacing w:line="360" w:lineRule="auto"/>
              <w:jc w:val="center"/>
              <w:rPr>
                <w:rFonts w:ascii="仿宋_GB2312" w:hAnsi="仿宋_GB2312" w:eastAsia="仿宋_GB2312" w:cs="仿宋_GB2312"/>
                <w:color w:val="auto"/>
                <w:sz w:val="24"/>
                <w:highlight w:val="none"/>
              </w:rPr>
            </w:pPr>
          </w:p>
        </w:tc>
      </w:tr>
      <w:tr w14:paraId="7ABF757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1589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53155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F431B6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2418A5">
            <w:pPr>
              <w:autoSpaceDE w:val="0"/>
              <w:autoSpaceDN w:val="0"/>
              <w:spacing w:line="360" w:lineRule="auto"/>
              <w:jc w:val="center"/>
              <w:rPr>
                <w:rFonts w:ascii="仿宋_GB2312" w:hAnsi="仿宋_GB2312" w:eastAsia="仿宋_GB2312" w:cs="仿宋_GB2312"/>
                <w:color w:val="auto"/>
                <w:sz w:val="24"/>
                <w:highlight w:val="none"/>
              </w:rPr>
            </w:pPr>
          </w:p>
        </w:tc>
      </w:tr>
    </w:tbl>
    <w:p w14:paraId="67DE502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E71E1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8290DC9">
        <w:tc>
          <w:tcPr>
            <w:tcW w:w="420" w:type="dxa"/>
            <w:tcBorders>
              <w:top w:val="single" w:color="auto" w:sz="6" w:space="0"/>
              <w:left w:val="single" w:color="auto" w:sz="6" w:space="0"/>
              <w:bottom w:val="single" w:color="auto" w:sz="6" w:space="0"/>
              <w:right w:val="single" w:color="auto" w:sz="6" w:space="0"/>
            </w:tcBorders>
            <w:vAlign w:val="center"/>
          </w:tcPr>
          <w:p w14:paraId="6C9050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8B2C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403D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788E5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D9673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03241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423F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D6875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05F775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C0904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D759B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01731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F9CC1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2930ED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D4CB12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35B541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D751C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18FCFE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9ECBC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5F0BF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875A7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6C08D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CB90D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19D46B8">
            <w:pPr>
              <w:autoSpaceDE w:val="0"/>
              <w:autoSpaceDN w:val="0"/>
              <w:spacing w:line="360" w:lineRule="auto"/>
              <w:rPr>
                <w:rFonts w:ascii="仿宋_GB2312" w:hAnsi="仿宋_GB2312" w:eastAsia="仿宋_GB2312" w:cs="仿宋_GB2312"/>
                <w:color w:val="auto"/>
                <w:sz w:val="24"/>
                <w:highlight w:val="none"/>
              </w:rPr>
            </w:pPr>
          </w:p>
        </w:tc>
      </w:tr>
      <w:tr w14:paraId="6788B09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70BDF62">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18D0BF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564B3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716B24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DA7EDB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E9931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2FDB6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331FC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E1EC9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911D721">
            <w:pPr>
              <w:autoSpaceDE w:val="0"/>
              <w:autoSpaceDN w:val="0"/>
              <w:spacing w:line="360" w:lineRule="auto"/>
              <w:rPr>
                <w:rFonts w:ascii="仿宋_GB2312" w:hAnsi="仿宋_GB2312" w:eastAsia="仿宋_GB2312" w:cs="仿宋_GB2312"/>
                <w:color w:val="auto"/>
                <w:sz w:val="24"/>
                <w:highlight w:val="none"/>
              </w:rPr>
            </w:pPr>
          </w:p>
        </w:tc>
      </w:tr>
    </w:tbl>
    <w:p w14:paraId="29D6E84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1F74C0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5A219C7">
      <w:pPr>
        <w:spacing w:line="360" w:lineRule="auto"/>
        <w:ind w:firstLine="480" w:firstLineChars="200"/>
        <w:rPr>
          <w:rFonts w:ascii="仿宋_GB2312" w:hAnsi="仿宋_GB2312" w:eastAsia="仿宋_GB2312" w:cs="仿宋_GB2312"/>
          <w:color w:val="auto"/>
          <w:sz w:val="24"/>
          <w:szCs w:val="20"/>
          <w:highlight w:val="none"/>
        </w:rPr>
      </w:pPr>
    </w:p>
    <w:p w14:paraId="6FED0AB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16BC53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C428AA">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65D0C06">
      <w:pPr>
        <w:snapToGrid w:val="0"/>
        <w:spacing w:line="360" w:lineRule="auto"/>
        <w:ind w:right="960"/>
        <w:rPr>
          <w:rFonts w:ascii="仿宋_GB2312" w:hAnsi="仿宋_GB2312" w:eastAsia="仿宋_GB2312" w:cs="仿宋_GB2312"/>
          <w:color w:val="auto"/>
          <w:kern w:val="0"/>
          <w:sz w:val="24"/>
          <w:highlight w:val="none"/>
          <w:lang w:val="zh-CN"/>
        </w:rPr>
      </w:pPr>
    </w:p>
    <w:p w14:paraId="44C316B7">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2F4AAA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6289B0B">
      <w:pPr>
        <w:spacing w:line="360" w:lineRule="auto"/>
        <w:rPr>
          <w:rFonts w:ascii="仿宋_GB2312" w:hAnsi="仿宋_GB2312" w:eastAsia="仿宋_GB2312" w:cs="仿宋_GB2312"/>
          <w:color w:val="auto"/>
          <w:sz w:val="18"/>
          <w:szCs w:val="18"/>
          <w:highlight w:val="none"/>
        </w:rPr>
      </w:pPr>
    </w:p>
    <w:p w14:paraId="1B64226C">
      <w:pPr>
        <w:pStyle w:val="79"/>
        <w:rPr>
          <w:color w:val="auto"/>
          <w:highlight w:val="none"/>
        </w:rPr>
      </w:pPr>
    </w:p>
    <w:p w14:paraId="3DB62A9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817981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8A4C384">
      <w:pPr>
        <w:spacing w:line="360" w:lineRule="auto"/>
        <w:rPr>
          <w:rFonts w:ascii="仿宋_GB2312" w:hAnsi="仿宋_GB2312" w:eastAsia="仿宋_GB2312" w:cs="仿宋_GB2312"/>
          <w:b/>
          <w:bCs/>
          <w:color w:val="auto"/>
          <w:sz w:val="18"/>
          <w:szCs w:val="18"/>
          <w:highlight w:val="none"/>
        </w:rPr>
      </w:pPr>
    </w:p>
    <w:p w14:paraId="079DE6D0">
      <w:pPr>
        <w:spacing w:line="360" w:lineRule="auto"/>
        <w:rPr>
          <w:rFonts w:ascii="仿宋_GB2312" w:hAnsi="仿宋_GB2312" w:eastAsia="仿宋_GB2312" w:cs="仿宋_GB2312"/>
          <w:b/>
          <w:bCs/>
          <w:color w:val="auto"/>
          <w:sz w:val="32"/>
          <w:szCs w:val="32"/>
          <w:highlight w:val="none"/>
        </w:rPr>
      </w:pPr>
    </w:p>
    <w:p w14:paraId="1ABB3ECC">
      <w:pPr>
        <w:spacing w:line="360" w:lineRule="auto"/>
        <w:rPr>
          <w:rFonts w:ascii="仿宋_GB2312" w:hAnsi="仿宋_GB2312" w:eastAsia="仿宋_GB2312" w:cs="仿宋_GB2312"/>
          <w:b/>
          <w:bCs/>
          <w:color w:val="auto"/>
          <w:sz w:val="32"/>
          <w:szCs w:val="32"/>
          <w:highlight w:val="none"/>
        </w:rPr>
      </w:pPr>
    </w:p>
    <w:p w14:paraId="7FDD3E75">
      <w:pPr>
        <w:spacing w:line="360" w:lineRule="auto"/>
        <w:rPr>
          <w:rFonts w:ascii="仿宋_GB2312" w:hAnsi="仿宋_GB2312" w:eastAsia="仿宋_GB2312" w:cs="仿宋_GB2312"/>
          <w:b/>
          <w:bCs/>
          <w:color w:val="auto"/>
          <w:sz w:val="32"/>
          <w:szCs w:val="32"/>
          <w:highlight w:val="none"/>
        </w:rPr>
      </w:pPr>
    </w:p>
    <w:p w14:paraId="2B16993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56D43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8A0C9D7">
      <w:pPr>
        <w:snapToGrid w:val="0"/>
        <w:spacing w:line="360" w:lineRule="auto"/>
        <w:ind w:right="960"/>
        <w:jc w:val="right"/>
        <w:rPr>
          <w:rFonts w:ascii="仿宋_GB2312" w:hAnsi="仿宋_GB2312" w:eastAsia="仿宋_GB2312" w:cs="仿宋_GB2312"/>
          <w:color w:val="auto"/>
          <w:kern w:val="0"/>
          <w:sz w:val="24"/>
          <w:highlight w:val="none"/>
          <w:lang w:val="zh-CN"/>
        </w:rPr>
      </w:pPr>
    </w:p>
    <w:p w14:paraId="32B30028">
      <w:pPr>
        <w:snapToGrid w:val="0"/>
        <w:spacing w:line="360" w:lineRule="auto"/>
        <w:ind w:right="960"/>
        <w:jc w:val="right"/>
        <w:rPr>
          <w:rFonts w:ascii="仿宋_GB2312" w:hAnsi="仿宋_GB2312" w:eastAsia="仿宋_GB2312" w:cs="仿宋_GB2312"/>
          <w:color w:val="auto"/>
          <w:kern w:val="0"/>
          <w:sz w:val="24"/>
          <w:highlight w:val="none"/>
          <w:lang w:val="zh-CN"/>
        </w:rPr>
      </w:pPr>
    </w:p>
    <w:p w14:paraId="25C1A0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0264F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CDF936">
      <w:pPr>
        <w:spacing w:line="360" w:lineRule="auto"/>
        <w:rPr>
          <w:rFonts w:ascii="仿宋_GB2312" w:hAnsi="仿宋_GB2312" w:eastAsia="仿宋_GB2312" w:cs="仿宋_GB2312"/>
          <w:b/>
          <w:bCs/>
          <w:color w:val="auto"/>
          <w:sz w:val="32"/>
          <w:szCs w:val="32"/>
          <w:highlight w:val="none"/>
        </w:rPr>
      </w:pPr>
    </w:p>
    <w:p w14:paraId="19582FC5">
      <w:pPr>
        <w:spacing w:line="360" w:lineRule="auto"/>
        <w:rPr>
          <w:rFonts w:ascii="仿宋_GB2312" w:hAnsi="仿宋_GB2312" w:eastAsia="仿宋_GB2312" w:cs="仿宋_GB2312"/>
          <w:b/>
          <w:bCs/>
          <w:color w:val="auto"/>
          <w:sz w:val="32"/>
          <w:szCs w:val="32"/>
          <w:highlight w:val="none"/>
        </w:rPr>
      </w:pPr>
    </w:p>
    <w:p w14:paraId="2F83CB0D">
      <w:pPr>
        <w:spacing w:line="360" w:lineRule="auto"/>
        <w:rPr>
          <w:rFonts w:ascii="仿宋_GB2312" w:hAnsi="仿宋_GB2312" w:eastAsia="仿宋_GB2312" w:cs="仿宋_GB2312"/>
          <w:b/>
          <w:bCs/>
          <w:color w:val="auto"/>
          <w:sz w:val="32"/>
          <w:szCs w:val="32"/>
          <w:highlight w:val="none"/>
        </w:rPr>
      </w:pPr>
    </w:p>
    <w:p w14:paraId="37050558">
      <w:pPr>
        <w:spacing w:line="360" w:lineRule="auto"/>
        <w:rPr>
          <w:rFonts w:ascii="仿宋_GB2312" w:hAnsi="仿宋_GB2312" w:eastAsia="仿宋_GB2312" w:cs="仿宋_GB2312"/>
          <w:b/>
          <w:bCs/>
          <w:color w:val="auto"/>
          <w:sz w:val="32"/>
          <w:szCs w:val="32"/>
          <w:highlight w:val="none"/>
        </w:rPr>
      </w:pPr>
    </w:p>
    <w:p w14:paraId="637F5072">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3F02A4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2B62AFA">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DEE40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DBFD9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E4B23C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369AB0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87218C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33D41D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45C4D08">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2CF409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15ED1C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ECEA73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29442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90FE91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CC61ED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3ABCBF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C5A3B4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88302EF">
            <w:pPr>
              <w:suppressAutoHyphens/>
              <w:autoSpaceDE w:val="0"/>
              <w:autoSpaceDN w:val="0"/>
              <w:spacing w:line="360" w:lineRule="auto"/>
              <w:rPr>
                <w:rFonts w:ascii="仿宋_GB2312" w:hAnsi="仿宋_GB2312" w:eastAsia="仿宋_GB2312" w:cs="仿宋_GB2312"/>
                <w:color w:val="auto"/>
                <w:sz w:val="24"/>
                <w:highlight w:val="none"/>
              </w:rPr>
            </w:pPr>
          </w:p>
        </w:tc>
      </w:tr>
      <w:tr w14:paraId="2E555A2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995941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D73E0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B0F21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6F65F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EFA3C2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C1AC19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78436AF">
            <w:pPr>
              <w:suppressAutoHyphens/>
              <w:autoSpaceDE w:val="0"/>
              <w:autoSpaceDN w:val="0"/>
              <w:spacing w:line="360" w:lineRule="auto"/>
              <w:rPr>
                <w:rFonts w:ascii="仿宋_GB2312" w:hAnsi="仿宋_GB2312" w:eastAsia="仿宋_GB2312" w:cs="仿宋_GB2312"/>
                <w:color w:val="auto"/>
                <w:sz w:val="24"/>
                <w:highlight w:val="none"/>
              </w:rPr>
            </w:pPr>
          </w:p>
        </w:tc>
      </w:tr>
    </w:tbl>
    <w:p w14:paraId="5683016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6A12EC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2E8591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C1763F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F0A928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0D75CE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C9D2F0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93D87F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B04690A">
      <w:pPr>
        <w:spacing w:line="360" w:lineRule="auto"/>
        <w:ind w:firstLine="480" w:firstLineChars="200"/>
        <w:rPr>
          <w:rFonts w:ascii="仿宋_GB2312" w:hAnsi="仿宋_GB2312" w:eastAsia="仿宋_GB2312" w:cs="仿宋_GB2312"/>
          <w:color w:val="auto"/>
          <w:sz w:val="24"/>
          <w:szCs w:val="20"/>
          <w:highlight w:val="none"/>
        </w:rPr>
      </w:pPr>
    </w:p>
    <w:p w14:paraId="727E18E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C2457C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2A0E0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63D3656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98235D1">
      <w:pPr>
        <w:spacing w:line="360" w:lineRule="auto"/>
        <w:jc w:val="center"/>
        <w:rPr>
          <w:rFonts w:ascii="仿宋_GB2312" w:hAnsi="仿宋_GB2312" w:eastAsia="仿宋_GB2312" w:cs="仿宋_GB2312"/>
          <w:color w:val="auto"/>
          <w:sz w:val="24"/>
          <w:highlight w:val="none"/>
        </w:rPr>
      </w:pPr>
    </w:p>
    <w:p w14:paraId="19AD3BF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FEA4E6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20FF74">
      <w:pPr>
        <w:spacing w:line="360" w:lineRule="auto"/>
        <w:jc w:val="center"/>
        <w:rPr>
          <w:rFonts w:ascii="仿宋_GB2312" w:hAnsi="仿宋_GB2312" w:eastAsia="仿宋_GB2312" w:cs="仿宋_GB2312"/>
          <w:b/>
          <w:bCs/>
          <w:color w:val="auto"/>
          <w:sz w:val="30"/>
          <w:szCs w:val="30"/>
          <w:highlight w:val="none"/>
        </w:rPr>
      </w:pPr>
    </w:p>
    <w:p w14:paraId="4FE50974">
      <w:pPr>
        <w:spacing w:line="360" w:lineRule="auto"/>
        <w:jc w:val="center"/>
        <w:rPr>
          <w:rFonts w:ascii="仿宋_GB2312" w:hAnsi="仿宋_GB2312" w:eastAsia="仿宋_GB2312" w:cs="仿宋_GB2312"/>
          <w:b/>
          <w:bCs/>
          <w:color w:val="auto"/>
          <w:sz w:val="30"/>
          <w:szCs w:val="30"/>
          <w:highlight w:val="none"/>
        </w:rPr>
      </w:pPr>
    </w:p>
    <w:p w14:paraId="5C06F304">
      <w:pPr>
        <w:spacing w:line="360" w:lineRule="auto"/>
        <w:jc w:val="center"/>
        <w:rPr>
          <w:rFonts w:ascii="仿宋_GB2312" w:hAnsi="仿宋_GB2312" w:eastAsia="仿宋_GB2312" w:cs="仿宋_GB2312"/>
          <w:b/>
          <w:bCs/>
          <w:color w:val="auto"/>
          <w:sz w:val="24"/>
          <w:highlight w:val="none"/>
        </w:rPr>
      </w:pPr>
    </w:p>
    <w:p w14:paraId="1EDAB92D">
      <w:pPr>
        <w:spacing w:line="360" w:lineRule="auto"/>
        <w:jc w:val="center"/>
        <w:rPr>
          <w:rFonts w:ascii="仿宋_GB2312" w:hAnsi="仿宋_GB2312" w:eastAsia="仿宋_GB2312" w:cs="仿宋_GB2312"/>
          <w:b/>
          <w:bCs/>
          <w:color w:val="auto"/>
          <w:sz w:val="24"/>
          <w:highlight w:val="none"/>
        </w:rPr>
      </w:pPr>
    </w:p>
    <w:p w14:paraId="2BDA35B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2A13DD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8CF6255">
      <w:pPr>
        <w:spacing w:line="360" w:lineRule="auto"/>
        <w:rPr>
          <w:rFonts w:ascii="仿宋_GB2312" w:hAnsi="仿宋_GB2312" w:eastAsia="仿宋_GB2312" w:cs="仿宋_GB2312"/>
          <w:color w:val="auto"/>
          <w:sz w:val="24"/>
          <w:highlight w:val="none"/>
        </w:rPr>
      </w:pPr>
    </w:p>
    <w:p w14:paraId="0A88AE1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0E6C10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D9A0F4">
      <w:pPr>
        <w:pStyle w:val="80"/>
        <w:rPr>
          <w:color w:val="auto"/>
          <w:highlight w:val="none"/>
        </w:rPr>
        <w:sectPr>
          <w:headerReference r:id="rId10" w:type="first"/>
          <w:footerReference r:id="rId12" w:type="first"/>
          <w:headerReference r:id="rId9" w:type="default"/>
          <w:footerReference r:id="rId11" w:type="default"/>
          <w:pgSz w:w="11905" w:h="16838"/>
          <w:pgMar w:top="1474" w:right="1587" w:bottom="1474" w:left="1587" w:header="851" w:footer="992" w:gutter="0"/>
          <w:cols w:space="0" w:num="1"/>
          <w:docGrid w:linePitch="312" w:charSpace="0"/>
        </w:sectPr>
      </w:pPr>
    </w:p>
    <w:p w14:paraId="2123238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221A41A">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4CC26C">
      <w:pPr>
        <w:spacing w:line="360" w:lineRule="auto"/>
        <w:jc w:val="center"/>
        <w:outlineLvl w:val="0"/>
        <w:rPr>
          <w:rFonts w:ascii="仿宋" w:hAnsi="仿宋" w:eastAsia="仿宋" w:cs="仿宋"/>
          <w:b/>
          <w:color w:val="auto"/>
          <w:kern w:val="0"/>
          <w:sz w:val="36"/>
          <w:szCs w:val="36"/>
          <w:highlight w:val="none"/>
        </w:rPr>
      </w:pPr>
    </w:p>
    <w:p w14:paraId="20F1785D">
      <w:pPr>
        <w:pStyle w:val="23"/>
        <w:snapToGrid w:val="0"/>
        <w:rPr>
          <w:rFonts w:ascii="仿宋" w:hAnsi="仿宋" w:eastAsia="仿宋" w:cs="仿宋"/>
          <w:b/>
          <w:color w:val="auto"/>
          <w:kern w:val="0"/>
          <w:sz w:val="32"/>
          <w:szCs w:val="32"/>
          <w:highlight w:val="none"/>
        </w:rPr>
      </w:pPr>
      <w:r>
        <w:rPr>
          <w:rFonts w:hint="eastAsia" w:ascii="仿宋" w:hAnsi="仿宋" w:eastAsia="仿宋" w:cs="仿宋"/>
          <w:color w:val="auto"/>
          <w:highlight w:val="none"/>
        </w:rPr>
        <w:t>（1）开标一览表（报价表）………………………………………………………（页码）</w:t>
      </w:r>
    </w:p>
    <w:p w14:paraId="41F94E1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（2）投标人针对报价需要说明的其他文件和说明（如有，格式自拟）………（页码）</w:t>
      </w:r>
    </w:p>
    <w:p w14:paraId="1E3D1D83">
      <w:pPr>
        <w:snapToGrid w:val="0"/>
        <w:spacing w:line="360" w:lineRule="auto"/>
        <w:ind w:right="480"/>
        <w:jc w:val="center"/>
        <w:rPr>
          <w:rFonts w:ascii="仿宋" w:hAnsi="仿宋" w:eastAsia="仿宋" w:cs="仿宋"/>
          <w:b/>
          <w:color w:val="auto"/>
          <w:kern w:val="0"/>
          <w:sz w:val="32"/>
          <w:szCs w:val="32"/>
          <w:highlight w:val="none"/>
        </w:rPr>
      </w:pPr>
    </w:p>
    <w:p w14:paraId="049435B8">
      <w:pPr>
        <w:snapToGrid w:val="0"/>
        <w:spacing w:line="360" w:lineRule="auto"/>
        <w:ind w:right="480"/>
        <w:jc w:val="center"/>
        <w:rPr>
          <w:rFonts w:ascii="仿宋" w:hAnsi="仿宋" w:eastAsia="仿宋" w:cs="仿宋"/>
          <w:b/>
          <w:color w:val="auto"/>
          <w:kern w:val="0"/>
          <w:sz w:val="32"/>
          <w:szCs w:val="32"/>
          <w:highlight w:val="none"/>
        </w:rPr>
      </w:pPr>
    </w:p>
    <w:p w14:paraId="50BDBC5D">
      <w:pPr>
        <w:snapToGrid w:val="0"/>
        <w:spacing w:line="360" w:lineRule="auto"/>
        <w:ind w:right="480"/>
        <w:jc w:val="center"/>
        <w:rPr>
          <w:rFonts w:ascii="仿宋" w:hAnsi="仿宋" w:eastAsia="仿宋" w:cs="仿宋"/>
          <w:b/>
          <w:color w:val="auto"/>
          <w:kern w:val="0"/>
          <w:sz w:val="32"/>
          <w:szCs w:val="32"/>
          <w:highlight w:val="none"/>
        </w:rPr>
      </w:pPr>
    </w:p>
    <w:p w14:paraId="75A31266">
      <w:pPr>
        <w:snapToGrid w:val="0"/>
        <w:spacing w:line="360" w:lineRule="auto"/>
        <w:ind w:right="480"/>
        <w:jc w:val="center"/>
        <w:rPr>
          <w:rFonts w:ascii="仿宋" w:hAnsi="仿宋" w:eastAsia="仿宋" w:cs="仿宋"/>
          <w:b/>
          <w:color w:val="auto"/>
          <w:kern w:val="0"/>
          <w:sz w:val="32"/>
          <w:szCs w:val="32"/>
          <w:highlight w:val="none"/>
        </w:rPr>
      </w:pPr>
    </w:p>
    <w:p w14:paraId="3205091B">
      <w:pPr>
        <w:snapToGrid w:val="0"/>
        <w:spacing w:line="360" w:lineRule="auto"/>
        <w:ind w:right="480"/>
        <w:jc w:val="center"/>
        <w:rPr>
          <w:rFonts w:ascii="仿宋" w:hAnsi="仿宋" w:eastAsia="仿宋" w:cs="仿宋"/>
          <w:b/>
          <w:color w:val="auto"/>
          <w:kern w:val="0"/>
          <w:sz w:val="32"/>
          <w:szCs w:val="32"/>
          <w:highlight w:val="none"/>
        </w:rPr>
      </w:pPr>
    </w:p>
    <w:p w14:paraId="19BEED67">
      <w:pPr>
        <w:snapToGrid w:val="0"/>
        <w:spacing w:line="360" w:lineRule="auto"/>
        <w:ind w:right="480"/>
        <w:jc w:val="center"/>
        <w:rPr>
          <w:rFonts w:ascii="仿宋" w:hAnsi="仿宋" w:eastAsia="仿宋" w:cs="仿宋"/>
          <w:b/>
          <w:color w:val="auto"/>
          <w:kern w:val="0"/>
          <w:sz w:val="32"/>
          <w:szCs w:val="32"/>
          <w:highlight w:val="none"/>
        </w:rPr>
      </w:pPr>
    </w:p>
    <w:p w14:paraId="1D2C0DDB">
      <w:pPr>
        <w:snapToGrid w:val="0"/>
        <w:spacing w:line="360" w:lineRule="auto"/>
        <w:ind w:right="480"/>
        <w:jc w:val="center"/>
        <w:rPr>
          <w:rFonts w:ascii="仿宋" w:hAnsi="仿宋" w:eastAsia="仿宋" w:cs="仿宋"/>
          <w:b/>
          <w:color w:val="auto"/>
          <w:kern w:val="0"/>
          <w:sz w:val="32"/>
          <w:szCs w:val="32"/>
          <w:highlight w:val="none"/>
        </w:rPr>
      </w:pPr>
    </w:p>
    <w:p w14:paraId="4075DBDB">
      <w:pPr>
        <w:snapToGrid w:val="0"/>
        <w:spacing w:line="360" w:lineRule="auto"/>
        <w:ind w:right="480"/>
        <w:jc w:val="center"/>
        <w:rPr>
          <w:rFonts w:ascii="仿宋" w:hAnsi="仿宋" w:eastAsia="仿宋" w:cs="仿宋"/>
          <w:b/>
          <w:color w:val="auto"/>
          <w:kern w:val="0"/>
          <w:sz w:val="32"/>
          <w:szCs w:val="32"/>
          <w:highlight w:val="none"/>
        </w:rPr>
      </w:pPr>
    </w:p>
    <w:p w14:paraId="7AA160CC">
      <w:pPr>
        <w:snapToGrid w:val="0"/>
        <w:spacing w:line="360" w:lineRule="auto"/>
        <w:ind w:right="480"/>
        <w:jc w:val="center"/>
        <w:rPr>
          <w:rFonts w:ascii="仿宋" w:hAnsi="仿宋" w:eastAsia="仿宋" w:cs="仿宋"/>
          <w:b/>
          <w:color w:val="auto"/>
          <w:kern w:val="0"/>
          <w:sz w:val="32"/>
          <w:szCs w:val="32"/>
          <w:highlight w:val="none"/>
        </w:rPr>
      </w:pPr>
    </w:p>
    <w:p w14:paraId="4949D252">
      <w:pPr>
        <w:snapToGrid w:val="0"/>
        <w:spacing w:line="360" w:lineRule="auto"/>
        <w:ind w:right="480"/>
        <w:jc w:val="center"/>
        <w:rPr>
          <w:rFonts w:ascii="仿宋" w:hAnsi="仿宋" w:eastAsia="仿宋" w:cs="仿宋"/>
          <w:b/>
          <w:color w:val="auto"/>
          <w:kern w:val="0"/>
          <w:sz w:val="32"/>
          <w:szCs w:val="32"/>
          <w:highlight w:val="none"/>
        </w:rPr>
      </w:pPr>
    </w:p>
    <w:p w14:paraId="79B7DD52">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sectPr>
          <w:headerReference r:id="rId13" w:type="default"/>
          <w:footerReference r:id="rId14" w:type="default"/>
          <w:pgSz w:w="11905" w:h="16838"/>
          <w:pgMar w:top="1474" w:right="1587" w:bottom="1474" w:left="1587" w:header="851" w:footer="992" w:gutter="0"/>
          <w:cols w:space="0" w:num="1"/>
          <w:docGrid w:linePitch="312" w:charSpace="0"/>
        </w:sectPr>
      </w:pPr>
    </w:p>
    <w:p w14:paraId="72A1CC2C">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53F800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628D43F">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3215B20">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5097" w:type="pct"/>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4081"/>
        <w:gridCol w:w="728"/>
        <w:gridCol w:w="1138"/>
        <w:gridCol w:w="1704"/>
        <w:gridCol w:w="1007"/>
      </w:tblGrid>
      <w:tr w14:paraId="05B0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4" w:type="pct"/>
            <w:noWrap w:val="0"/>
            <w:vAlign w:val="center"/>
          </w:tcPr>
          <w:p w14:paraId="0650E0FF">
            <w:pPr>
              <w:spacing w:line="360" w:lineRule="auto"/>
              <w:jc w:val="center"/>
              <w:rPr>
                <w:rFonts w:hint="eastAsia" w:ascii="仿宋" w:hAnsi="仿宋" w:eastAsia="仿宋" w:cs="仿宋_GB2312"/>
                <w:b/>
                <w:color w:val="auto"/>
                <w:sz w:val="24"/>
                <w:highlight w:val="none"/>
              </w:rPr>
            </w:pPr>
            <w:r>
              <w:rPr>
                <w:rFonts w:hint="default" w:ascii="Times New Roman" w:hAnsi="Times New Roman" w:eastAsia="仿宋" w:cs="Times New Roman"/>
                <w:b/>
                <w:color w:val="auto"/>
                <w:sz w:val="24"/>
                <w:highlight w:val="none"/>
              </w:rPr>
              <w:t>序号</w:t>
            </w:r>
          </w:p>
        </w:tc>
        <w:tc>
          <w:tcPr>
            <w:tcW w:w="2237" w:type="pct"/>
            <w:noWrap w:val="0"/>
            <w:vAlign w:val="center"/>
          </w:tcPr>
          <w:p w14:paraId="269AB672">
            <w:pPr>
              <w:spacing w:line="360" w:lineRule="auto"/>
              <w:jc w:val="center"/>
              <w:rPr>
                <w:rFonts w:hint="eastAsia" w:ascii="仿宋" w:hAnsi="仿宋" w:eastAsia="仿宋"/>
                <w:b/>
                <w:color w:val="auto"/>
                <w:sz w:val="24"/>
                <w:highlight w:val="none"/>
              </w:rPr>
            </w:pPr>
            <w:r>
              <w:rPr>
                <w:rFonts w:hint="default" w:ascii="Times New Roman" w:hAnsi="Times New Roman" w:eastAsia="仿宋" w:cs="Times New Roman"/>
                <w:b/>
                <w:color w:val="auto"/>
                <w:sz w:val="24"/>
                <w:highlight w:val="none"/>
              </w:rPr>
              <w:t>服务内容</w:t>
            </w:r>
          </w:p>
        </w:tc>
        <w:tc>
          <w:tcPr>
            <w:tcW w:w="399" w:type="pct"/>
            <w:noWrap w:val="0"/>
            <w:vAlign w:val="center"/>
          </w:tcPr>
          <w:p w14:paraId="235BC8BA">
            <w:pPr>
              <w:spacing w:line="360" w:lineRule="auto"/>
              <w:jc w:val="center"/>
              <w:rPr>
                <w:rFonts w:hint="eastAsia" w:ascii="仿宋" w:hAnsi="仿宋" w:eastAsia="仿宋"/>
                <w:b/>
                <w:color w:val="auto"/>
                <w:sz w:val="24"/>
                <w:highlight w:val="none"/>
              </w:rPr>
            </w:pPr>
            <w:r>
              <w:rPr>
                <w:rFonts w:hint="default" w:ascii="Times New Roman" w:hAnsi="Times New Roman" w:eastAsia="仿宋" w:cs="Times New Roman"/>
                <w:b/>
                <w:color w:val="auto"/>
                <w:sz w:val="24"/>
                <w:highlight w:val="none"/>
              </w:rPr>
              <w:t>数量</w:t>
            </w:r>
          </w:p>
        </w:tc>
        <w:tc>
          <w:tcPr>
            <w:tcW w:w="624" w:type="pct"/>
            <w:noWrap w:val="0"/>
            <w:vAlign w:val="center"/>
          </w:tcPr>
          <w:p w14:paraId="271351FF">
            <w:pPr>
              <w:spacing w:line="360" w:lineRule="auto"/>
              <w:jc w:val="center"/>
              <w:rPr>
                <w:rFonts w:hint="eastAsia" w:ascii="仿宋" w:hAnsi="仿宋" w:eastAsia="仿宋" w:cs="仿宋_GB2312"/>
                <w:b/>
                <w:color w:val="auto"/>
                <w:sz w:val="24"/>
                <w:highlight w:val="none"/>
              </w:rPr>
            </w:pPr>
            <w:r>
              <w:rPr>
                <w:rFonts w:hint="default" w:ascii="Times New Roman" w:hAnsi="Times New Roman" w:eastAsia="仿宋" w:cs="Times New Roman"/>
                <w:b/>
                <w:color w:val="auto"/>
                <w:sz w:val="24"/>
                <w:highlight w:val="none"/>
                <w:lang w:val="en-US" w:eastAsia="zh-CN"/>
              </w:rPr>
              <w:t>单位</w:t>
            </w:r>
          </w:p>
        </w:tc>
        <w:tc>
          <w:tcPr>
            <w:tcW w:w="934" w:type="pct"/>
            <w:noWrap w:val="0"/>
            <w:vAlign w:val="center"/>
          </w:tcPr>
          <w:p w14:paraId="048CFE6B">
            <w:pPr>
              <w:spacing w:line="360" w:lineRule="auto"/>
              <w:jc w:val="center"/>
              <w:rPr>
                <w:rFonts w:hint="eastAsia" w:ascii="仿宋" w:hAnsi="仿宋" w:eastAsia="仿宋" w:cs="仿宋_GB2312"/>
                <w:b/>
                <w:color w:val="auto"/>
                <w:sz w:val="24"/>
                <w:highlight w:val="none"/>
              </w:rPr>
            </w:pPr>
            <w:r>
              <w:rPr>
                <w:rFonts w:hint="default" w:ascii="Times New Roman" w:hAnsi="Times New Roman" w:eastAsia="仿宋" w:cs="Times New Roman"/>
                <w:b/>
                <w:color w:val="auto"/>
                <w:sz w:val="24"/>
                <w:highlight w:val="none"/>
                <w:lang w:val="zh-CN"/>
              </w:rPr>
              <w:t>合价</w:t>
            </w:r>
          </w:p>
        </w:tc>
        <w:tc>
          <w:tcPr>
            <w:tcW w:w="550" w:type="pct"/>
            <w:noWrap w:val="0"/>
            <w:vAlign w:val="center"/>
          </w:tcPr>
          <w:p w14:paraId="0B4D9796">
            <w:pPr>
              <w:spacing w:line="360" w:lineRule="auto"/>
              <w:jc w:val="center"/>
              <w:rPr>
                <w:rFonts w:hint="eastAsia" w:ascii="仿宋" w:hAnsi="仿宋" w:eastAsia="仿宋" w:cs="仿宋_GB2312"/>
                <w:b/>
                <w:color w:val="auto"/>
                <w:sz w:val="24"/>
                <w:highlight w:val="none"/>
              </w:rPr>
            </w:pPr>
            <w:r>
              <w:rPr>
                <w:rFonts w:hint="default" w:ascii="Times New Roman" w:hAnsi="Times New Roman" w:eastAsia="仿宋" w:cs="Times New Roman"/>
                <w:b/>
                <w:color w:val="auto"/>
                <w:sz w:val="24"/>
                <w:highlight w:val="none"/>
                <w:lang w:val="zh-CN"/>
              </w:rPr>
              <w:t>备注</w:t>
            </w:r>
          </w:p>
        </w:tc>
      </w:tr>
      <w:tr w14:paraId="260A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4" w:type="pct"/>
            <w:noWrap w:val="0"/>
            <w:vAlign w:val="center"/>
          </w:tcPr>
          <w:p w14:paraId="446732BA">
            <w:pPr>
              <w:spacing w:line="360" w:lineRule="auto"/>
              <w:jc w:val="center"/>
              <w:rPr>
                <w:rFonts w:hint="eastAsia" w:ascii="仿宋" w:hAnsi="仿宋" w:eastAsia="仿宋" w:cs="仿宋_GB2312"/>
                <w:color w:val="auto"/>
                <w:sz w:val="24"/>
                <w:highlight w:val="none"/>
              </w:rPr>
            </w:pPr>
            <w:r>
              <w:rPr>
                <w:rFonts w:hint="default" w:ascii="Times New Roman" w:hAnsi="Times New Roman" w:eastAsia="仿宋" w:cs="Times New Roman"/>
                <w:b/>
                <w:color w:val="auto"/>
                <w:sz w:val="24"/>
                <w:highlight w:val="none"/>
              </w:rPr>
              <w:t>1</w:t>
            </w:r>
          </w:p>
        </w:tc>
        <w:tc>
          <w:tcPr>
            <w:tcW w:w="2237" w:type="pct"/>
            <w:noWrap w:val="0"/>
            <w:vAlign w:val="center"/>
          </w:tcPr>
          <w:p w14:paraId="6B57B4B4">
            <w:pPr>
              <w:spacing w:line="360" w:lineRule="auto"/>
              <w:jc w:val="center"/>
              <w:rPr>
                <w:rFonts w:hint="eastAsia" w:ascii="Times New Roman" w:hAnsi="Times New Roman" w:eastAsia="仿宋" w:cs="Times New Roman"/>
                <w:color w:val="auto"/>
                <w:sz w:val="24"/>
                <w:highlight w:val="none"/>
              </w:rPr>
            </w:pPr>
            <w:r>
              <w:rPr>
                <w:rFonts w:hint="eastAsia" w:eastAsia="仿宋" w:cs="Times New Roman"/>
                <w:color w:val="auto"/>
                <w:sz w:val="24"/>
                <w:highlight w:val="none"/>
                <w:u w:val="none"/>
                <w:lang w:eastAsia="zh-CN"/>
              </w:rPr>
              <w:t>环保主体责任落实情况及建设项目自主验收第三方技术核查专项</w:t>
            </w:r>
          </w:p>
        </w:tc>
        <w:tc>
          <w:tcPr>
            <w:tcW w:w="399" w:type="pct"/>
            <w:noWrap w:val="0"/>
            <w:vAlign w:val="center"/>
          </w:tcPr>
          <w:p w14:paraId="64FA3FD4">
            <w:pPr>
              <w:spacing w:line="360" w:lineRule="auto"/>
              <w:jc w:val="center"/>
              <w:rPr>
                <w:rFonts w:hint="eastAsia"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w:t>
            </w:r>
          </w:p>
        </w:tc>
        <w:tc>
          <w:tcPr>
            <w:tcW w:w="624" w:type="pct"/>
            <w:noWrap w:val="0"/>
            <w:vAlign w:val="center"/>
          </w:tcPr>
          <w:p w14:paraId="540091F7">
            <w:pPr>
              <w:spacing w:line="360" w:lineRule="auto"/>
              <w:jc w:val="center"/>
              <w:rPr>
                <w:rFonts w:hint="eastAsia" w:ascii="仿宋" w:hAnsi="仿宋" w:eastAsia="仿宋" w:cs="仿宋_GB2312"/>
                <w:color w:val="auto"/>
                <w:sz w:val="24"/>
                <w:highlight w:val="none"/>
              </w:rPr>
            </w:pPr>
            <w:r>
              <w:rPr>
                <w:rFonts w:hint="default" w:ascii="Times New Roman" w:hAnsi="Times New Roman" w:eastAsia="仿宋" w:cs="Times New Roman"/>
                <w:color w:val="auto"/>
                <w:sz w:val="24"/>
                <w:highlight w:val="none"/>
              </w:rPr>
              <w:t>项</w:t>
            </w:r>
          </w:p>
        </w:tc>
        <w:tc>
          <w:tcPr>
            <w:tcW w:w="934" w:type="pct"/>
            <w:noWrap w:val="0"/>
            <w:vAlign w:val="center"/>
          </w:tcPr>
          <w:p w14:paraId="7923BC80">
            <w:pPr>
              <w:spacing w:line="360" w:lineRule="auto"/>
              <w:jc w:val="center"/>
              <w:rPr>
                <w:rFonts w:hint="eastAsia" w:ascii="仿宋" w:hAnsi="仿宋" w:eastAsia="仿宋" w:cs="仿宋_GB2312"/>
                <w:color w:val="auto"/>
                <w:sz w:val="24"/>
                <w:highlight w:val="none"/>
              </w:rPr>
            </w:pPr>
          </w:p>
        </w:tc>
        <w:tc>
          <w:tcPr>
            <w:tcW w:w="550" w:type="pct"/>
            <w:noWrap w:val="0"/>
            <w:vAlign w:val="center"/>
          </w:tcPr>
          <w:p w14:paraId="73C5D869">
            <w:pPr>
              <w:spacing w:line="360" w:lineRule="auto"/>
              <w:jc w:val="center"/>
              <w:rPr>
                <w:rFonts w:hint="eastAsia" w:ascii="仿宋" w:hAnsi="仿宋" w:eastAsia="仿宋" w:cs="仿宋_GB2312"/>
                <w:color w:val="auto"/>
                <w:sz w:val="24"/>
                <w:highlight w:val="none"/>
              </w:rPr>
            </w:pPr>
          </w:p>
        </w:tc>
      </w:tr>
      <w:tr w14:paraId="3854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000" w:type="pct"/>
            <w:gridSpan w:val="6"/>
            <w:noWrap w:val="0"/>
            <w:vAlign w:val="center"/>
          </w:tcPr>
          <w:p w14:paraId="32B7D1BF">
            <w:pPr>
              <w:spacing w:line="360" w:lineRule="auto"/>
              <w:jc w:val="left"/>
              <w:rPr>
                <w:rFonts w:hint="eastAsia" w:ascii="仿宋" w:hAnsi="仿宋" w:eastAsia="仿宋" w:cs="仿宋_GB2312"/>
                <w:color w:val="auto"/>
                <w:sz w:val="24"/>
                <w:highlight w:val="none"/>
              </w:rPr>
            </w:pPr>
            <w:r>
              <w:rPr>
                <w:rFonts w:hint="default" w:ascii="Times New Roman" w:hAnsi="Times New Roman" w:eastAsia="仿宋" w:cs="Times New Roman"/>
                <w:b/>
                <w:color w:val="auto"/>
                <w:sz w:val="24"/>
                <w:highlight w:val="none"/>
              </w:rPr>
              <w:t>投标总价合计金额大写：                              小写： ￥</w:t>
            </w:r>
            <w:r>
              <w:rPr>
                <w:rFonts w:hint="default" w:ascii="Times New Roman" w:hAnsi="Times New Roman" w:eastAsia="仿宋" w:cs="Times New Roman"/>
                <w:b/>
                <w:color w:val="auto"/>
                <w:sz w:val="24"/>
                <w:highlight w:val="none"/>
                <w:u w:val="single"/>
              </w:rPr>
              <w:t xml:space="preserve">         </w:t>
            </w:r>
            <w:r>
              <w:rPr>
                <w:rFonts w:hint="default" w:ascii="Times New Roman" w:hAnsi="Times New Roman" w:eastAsia="仿宋" w:cs="Times New Roman"/>
                <w:b/>
                <w:color w:val="auto"/>
                <w:sz w:val="24"/>
                <w:highlight w:val="none"/>
              </w:rPr>
              <w:t xml:space="preserve">                                                    </w:t>
            </w:r>
          </w:p>
        </w:tc>
      </w:tr>
    </w:tbl>
    <w:p w14:paraId="68406931">
      <w:pPr>
        <w:snapToGrid w:val="0"/>
        <w:spacing w:line="360" w:lineRule="auto"/>
        <w:ind w:left="480"/>
        <w:rPr>
          <w:rFonts w:ascii="仿宋" w:hAnsi="仿宋" w:eastAsia="仿宋" w:cs="仿宋"/>
          <w:b/>
          <w:color w:val="auto"/>
          <w:kern w:val="0"/>
          <w:sz w:val="24"/>
          <w:highlight w:val="none"/>
          <w:lang w:val="zh-CN"/>
        </w:rPr>
      </w:pPr>
    </w:p>
    <w:p w14:paraId="3C7F8402">
      <w:pPr>
        <w:snapToGrid w:val="0"/>
        <w:spacing w:line="360" w:lineRule="auto"/>
        <w:jc w:val="right"/>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4FF720F2">
      <w:pPr>
        <w:snapToGrid w:val="0"/>
        <w:spacing w:line="360" w:lineRule="auto"/>
        <w:jc w:val="righ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F35FC3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63A1AFB">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68A266F0">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2143D82">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652C0F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5475648">
      <w:pPr>
        <w:snapToGrid w:val="0"/>
        <w:spacing w:line="360" w:lineRule="auto"/>
        <w:ind w:firstLine="482" w:firstLineChars="200"/>
        <w:jc w:val="left"/>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eastAsia="zh-CN"/>
        </w:rPr>
        <w:t>5、</w:t>
      </w:r>
      <w:r>
        <w:rPr>
          <w:rFonts w:hint="eastAsia" w:ascii="仿宋" w:hAnsi="仿宋" w:eastAsia="仿宋" w:cs="仿宋"/>
          <w:b/>
          <w:bCs/>
          <w:color w:val="auto"/>
          <w:kern w:val="0"/>
          <w:sz w:val="24"/>
          <w:szCs w:val="24"/>
          <w:highlight w:val="none"/>
          <w:lang w:val="zh-CN"/>
        </w:rPr>
        <w:t>报价低于项目预算50%的，应当在报价文件中详细阐述不影响产品质量或者诚信履约的具体原因</w:t>
      </w:r>
      <w:r>
        <w:rPr>
          <w:rFonts w:hint="eastAsia" w:ascii="仿宋" w:hAnsi="仿宋" w:eastAsia="仿宋" w:cs="仿宋"/>
          <w:b/>
          <w:bCs/>
          <w:color w:val="auto"/>
          <w:kern w:val="0"/>
          <w:sz w:val="24"/>
          <w:highlight w:val="none"/>
          <w:lang w:val="zh-CN"/>
        </w:rPr>
        <w:t>。</w:t>
      </w:r>
    </w:p>
    <w:p w14:paraId="4D01F2FC">
      <w:pPr>
        <w:widowControl/>
        <w:spacing w:line="360" w:lineRule="auto"/>
        <w:ind w:firstLine="161" w:firstLineChars="50"/>
        <w:jc w:val="center"/>
        <w:rPr>
          <w:rFonts w:hint="eastAsia" w:ascii="仿宋" w:hAnsi="仿宋" w:eastAsia="仿宋" w:cs="仿宋"/>
          <w:b/>
          <w:bCs/>
          <w:color w:val="auto"/>
          <w:sz w:val="32"/>
          <w:szCs w:val="32"/>
          <w:highlight w:val="none"/>
        </w:rPr>
      </w:pPr>
    </w:p>
    <w:p w14:paraId="00DF4DD3">
      <w:pPr>
        <w:widowControl/>
        <w:spacing w:line="360" w:lineRule="auto"/>
        <w:ind w:firstLine="161" w:firstLineChars="50"/>
        <w:jc w:val="center"/>
        <w:rPr>
          <w:rFonts w:hint="eastAsia" w:ascii="仿宋" w:hAnsi="仿宋" w:eastAsia="仿宋" w:cs="仿宋"/>
          <w:b/>
          <w:bCs/>
          <w:color w:val="auto"/>
          <w:sz w:val="32"/>
          <w:szCs w:val="32"/>
          <w:highlight w:val="none"/>
        </w:rPr>
      </w:pPr>
    </w:p>
    <w:p w14:paraId="3DF672DC">
      <w:pPr>
        <w:widowControl/>
        <w:spacing w:line="360" w:lineRule="auto"/>
        <w:ind w:firstLine="161" w:firstLineChars="5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二、投标人针对报价需要说明的其他文件和说明</w:t>
      </w:r>
    </w:p>
    <w:p w14:paraId="43E96344">
      <w:pPr>
        <w:widowControl/>
        <w:autoSpaceDE w:val="0"/>
        <w:autoSpaceDN w:val="0"/>
        <w:spacing w:line="360" w:lineRule="auto"/>
        <w:ind w:firstLine="120" w:firstLineChars="50"/>
        <w:jc w:val="center"/>
        <w:rPr>
          <w:rFonts w:ascii="仿宋" w:hAnsi="仿宋" w:eastAsia="仿宋" w:cs="仿宋"/>
          <w:b/>
          <w:bCs/>
          <w:snapToGrid w:val="0"/>
          <w:color w:val="auto"/>
          <w:sz w:val="24"/>
          <w:szCs w:val="21"/>
          <w:highlight w:val="none"/>
          <w:lang w:val="zh-CN"/>
        </w:rPr>
      </w:pPr>
      <w:r>
        <w:rPr>
          <w:rFonts w:hint="eastAsia" w:ascii="仿宋" w:hAnsi="仿宋" w:eastAsia="仿宋" w:cs="仿宋"/>
          <w:b/>
          <w:bCs/>
          <w:snapToGrid w:val="0"/>
          <w:color w:val="auto"/>
          <w:sz w:val="24"/>
          <w:szCs w:val="21"/>
          <w:highlight w:val="none"/>
          <w:lang w:val="zh-CN"/>
        </w:rPr>
        <w:t>[报价低于项目预算50%的，应当在报价文件中详细阐述不影响产品质量或者诚信履约的具体原因，如成本测算资料]</w:t>
      </w:r>
    </w:p>
    <w:p w14:paraId="441F942E">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5FE82D38">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504AE41">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1310503">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6D4804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6422AF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AC3336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1CD500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3AB09B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6A5709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81E3DD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81D3A7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07AFA2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7E3E79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F4FA5F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9C15022">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B7EB25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F30541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94E96B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3D1D2F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9CDCDE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E7CC5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BDC57D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126852E">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7AAAE1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6840A9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959F37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FC117A6">
      <w:pPr>
        <w:spacing w:line="360" w:lineRule="auto"/>
        <w:jc w:val="center"/>
        <w:rPr>
          <w:rFonts w:ascii="仿宋" w:hAnsi="仿宋" w:eastAsia="仿宋" w:cs="仿宋"/>
          <w:b/>
          <w:bCs/>
          <w:color w:val="auto"/>
          <w:sz w:val="24"/>
          <w:highlight w:val="none"/>
        </w:rPr>
      </w:pPr>
    </w:p>
    <w:p w14:paraId="38437522">
      <w:pPr>
        <w:spacing w:line="360" w:lineRule="auto"/>
        <w:rPr>
          <w:rFonts w:ascii="仿宋" w:hAnsi="仿宋" w:eastAsia="仿宋" w:cs="仿宋"/>
          <w:b/>
          <w:color w:val="auto"/>
          <w:sz w:val="24"/>
          <w:highlight w:val="none"/>
        </w:rPr>
      </w:pPr>
    </w:p>
    <w:p w14:paraId="572FBE1F">
      <w:pPr>
        <w:spacing w:line="360" w:lineRule="auto"/>
        <w:rPr>
          <w:rFonts w:ascii="仿宋" w:hAnsi="仿宋" w:eastAsia="仿宋" w:cs="仿宋"/>
          <w:b/>
          <w:color w:val="auto"/>
          <w:sz w:val="24"/>
          <w:highlight w:val="none"/>
        </w:rPr>
      </w:pPr>
    </w:p>
    <w:p w14:paraId="39847163">
      <w:pPr>
        <w:spacing w:line="360" w:lineRule="auto"/>
        <w:rPr>
          <w:rFonts w:ascii="仿宋" w:hAnsi="仿宋" w:eastAsia="仿宋" w:cs="仿宋"/>
          <w:b/>
          <w:color w:val="auto"/>
          <w:sz w:val="24"/>
          <w:highlight w:val="none"/>
        </w:rPr>
      </w:pPr>
    </w:p>
    <w:p w14:paraId="507BCF6E">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CEBA77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1DEBF2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DC6323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F7CA15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92AD97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E7C1B5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FB40B89">
      <w:pPr>
        <w:widowControl/>
        <w:spacing w:line="360" w:lineRule="auto"/>
        <w:ind w:firstLine="600" w:firstLineChars="200"/>
        <w:jc w:val="left"/>
        <w:rPr>
          <w:rFonts w:ascii="仿宋" w:hAnsi="仿宋" w:eastAsia="仿宋" w:cs="仿宋"/>
          <w:color w:val="auto"/>
          <w:sz w:val="30"/>
          <w:szCs w:val="30"/>
          <w:highlight w:val="none"/>
        </w:rPr>
      </w:pPr>
    </w:p>
    <w:p w14:paraId="6352649A">
      <w:pPr>
        <w:spacing w:line="360" w:lineRule="auto"/>
        <w:jc w:val="center"/>
        <w:rPr>
          <w:rFonts w:ascii="仿宋" w:hAnsi="仿宋" w:eastAsia="仿宋" w:cs="仿宋"/>
          <w:b/>
          <w:color w:val="auto"/>
          <w:spacing w:val="6"/>
          <w:sz w:val="32"/>
          <w:szCs w:val="32"/>
          <w:highlight w:val="none"/>
        </w:rPr>
      </w:pPr>
    </w:p>
    <w:p w14:paraId="773D59C7">
      <w:pPr>
        <w:spacing w:line="360" w:lineRule="auto"/>
        <w:jc w:val="center"/>
        <w:rPr>
          <w:rFonts w:ascii="仿宋" w:hAnsi="仿宋" w:eastAsia="仿宋" w:cs="仿宋"/>
          <w:b/>
          <w:color w:val="auto"/>
          <w:spacing w:val="6"/>
          <w:sz w:val="32"/>
          <w:szCs w:val="32"/>
          <w:highlight w:val="none"/>
        </w:rPr>
      </w:pPr>
    </w:p>
    <w:p w14:paraId="70D2267D">
      <w:pPr>
        <w:spacing w:line="360" w:lineRule="auto"/>
        <w:jc w:val="center"/>
        <w:rPr>
          <w:rFonts w:ascii="仿宋" w:hAnsi="仿宋" w:eastAsia="仿宋" w:cs="仿宋"/>
          <w:b/>
          <w:color w:val="auto"/>
          <w:spacing w:val="6"/>
          <w:sz w:val="32"/>
          <w:szCs w:val="32"/>
          <w:highlight w:val="none"/>
        </w:rPr>
      </w:pPr>
    </w:p>
    <w:p w14:paraId="66DB3E57">
      <w:pPr>
        <w:spacing w:line="360" w:lineRule="auto"/>
        <w:jc w:val="center"/>
        <w:rPr>
          <w:rFonts w:ascii="仿宋" w:hAnsi="仿宋" w:eastAsia="仿宋" w:cs="仿宋"/>
          <w:b/>
          <w:color w:val="auto"/>
          <w:spacing w:val="6"/>
          <w:sz w:val="32"/>
          <w:szCs w:val="32"/>
          <w:highlight w:val="none"/>
        </w:rPr>
      </w:pPr>
    </w:p>
    <w:p w14:paraId="2F39759E">
      <w:pPr>
        <w:spacing w:line="360" w:lineRule="auto"/>
        <w:jc w:val="center"/>
        <w:rPr>
          <w:rFonts w:ascii="仿宋" w:hAnsi="仿宋" w:eastAsia="仿宋" w:cs="仿宋"/>
          <w:b/>
          <w:color w:val="auto"/>
          <w:spacing w:val="6"/>
          <w:sz w:val="32"/>
          <w:szCs w:val="32"/>
          <w:highlight w:val="none"/>
        </w:rPr>
      </w:pPr>
    </w:p>
    <w:p w14:paraId="7A3A2C12">
      <w:pPr>
        <w:spacing w:line="360" w:lineRule="auto"/>
        <w:jc w:val="center"/>
        <w:rPr>
          <w:rFonts w:ascii="仿宋" w:hAnsi="仿宋" w:eastAsia="仿宋" w:cs="仿宋"/>
          <w:b/>
          <w:color w:val="auto"/>
          <w:spacing w:val="6"/>
          <w:sz w:val="32"/>
          <w:szCs w:val="32"/>
          <w:highlight w:val="none"/>
        </w:rPr>
      </w:pPr>
    </w:p>
    <w:p w14:paraId="2CEF63B6">
      <w:pPr>
        <w:spacing w:line="360" w:lineRule="auto"/>
        <w:jc w:val="center"/>
        <w:rPr>
          <w:rFonts w:ascii="仿宋" w:hAnsi="仿宋" w:eastAsia="仿宋" w:cs="仿宋"/>
          <w:b/>
          <w:color w:val="auto"/>
          <w:spacing w:val="6"/>
          <w:sz w:val="32"/>
          <w:szCs w:val="32"/>
          <w:highlight w:val="none"/>
        </w:rPr>
      </w:pPr>
    </w:p>
    <w:p w14:paraId="08ECBC54">
      <w:pPr>
        <w:spacing w:line="360" w:lineRule="auto"/>
        <w:jc w:val="left"/>
        <w:rPr>
          <w:rFonts w:ascii="仿宋" w:hAnsi="仿宋" w:eastAsia="仿宋" w:cs="仿宋"/>
          <w:b/>
          <w:color w:val="auto"/>
          <w:spacing w:val="6"/>
          <w:sz w:val="32"/>
          <w:szCs w:val="32"/>
          <w:highlight w:val="none"/>
        </w:rPr>
      </w:pPr>
    </w:p>
    <w:p w14:paraId="0E8BA0E9">
      <w:pPr>
        <w:spacing w:line="360" w:lineRule="auto"/>
        <w:jc w:val="left"/>
        <w:rPr>
          <w:rFonts w:ascii="仿宋" w:hAnsi="仿宋" w:eastAsia="仿宋" w:cs="仿宋"/>
          <w:b/>
          <w:color w:val="auto"/>
          <w:spacing w:val="6"/>
          <w:sz w:val="32"/>
          <w:szCs w:val="32"/>
          <w:highlight w:val="none"/>
        </w:rPr>
      </w:pPr>
    </w:p>
    <w:p w14:paraId="71AD7387">
      <w:pPr>
        <w:spacing w:line="360" w:lineRule="auto"/>
        <w:jc w:val="left"/>
        <w:rPr>
          <w:rFonts w:ascii="仿宋" w:hAnsi="仿宋" w:eastAsia="仿宋" w:cs="仿宋"/>
          <w:b/>
          <w:color w:val="auto"/>
          <w:spacing w:val="6"/>
          <w:sz w:val="32"/>
          <w:szCs w:val="32"/>
          <w:highlight w:val="none"/>
        </w:rPr>
      </w:pPr>
    </w:p>
    <w:p w14:paraId="32653027">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626252B">
      <w:pPr>
        <w:spacing w:line="360" w:lineRule="auto"/>
        <w:jc w:val="center"/>
        <w:rPr>
          <w:rFonts w:ascii="仿宋" w:hAnsi="仿宋" w:eastAsia="仿宋" w:cs="仿宋"/>
          <w:b/>
          <w:color w:val="auto"/>
          <w:sz w:val="24"/>
          <w:highlight w:val="none"/>
        </w:rPr>
      </w:pPr>
    </w:p>
    <w:p w14:paraId="4EE59DC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B4E4FD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364235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89EFCB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2C9890A">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D5F1301">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EB35A0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0106FB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47C885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89283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2D217E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3AC61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967F92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C00EA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ADE93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A3609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D333F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E0006E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BBC743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BCF88E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B0589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E633E7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63CD25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D107F5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32EE3CF">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2BF144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E6021C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744F10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FA61E3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6ACCBE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6C985A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1B2D88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EC884D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53EE1F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C6FBAC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42CBB4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58DECE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2B8BE8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E933CA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863EDC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8E1285F">
      <w:pPr>
        <w:spacing w:line="360" w:lineRule="auto"/>
        <w:rPr>
          <w:rFonts w:ascii="仿宋" w:hAnsi="仿宋" w:eastAsia="仿宋" w:cs="仿宋"/>
          <w:b/>
          <w:color w:val="auto"/>
          <w:sz w:val="24"/>
          <w:highlight w:val="none"/>
        </w:rPr>
      </w:pPr>
    </w:p>
    <w:p w14:paraId="449FD88F">
      <w:pPr>
        <w:spacing w:line="360" w:lineRule="auto"/>
        <w:rPr>
          <w:rFonts w:ascii="仿宋" w:hAnsi="仿宋" w:eastAsia="仿宋" w:cs="仿宋"/>
          <w:b/>
          <w:color w:val="auto"/>
          <w:sz w:val="24"/>
          <w:highlight w:val="none"/>
        </w:rPr>
      </w:pPr>
    </w:p>
    <w:p w14:paraId="446039A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0416EB8">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41D3E5C">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47FFFE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C1CB68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9C795F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80498B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51DFAFD">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1BCD7C4">
      <w:pPr>
        <w:spacing w:line="360" w:lineRule="auto"/>
        <w:rPr>
          <w:rFonts w:ascii="仿宋" w:hAnsi="仿宋" w:eastAsia="仿宋" w:cs="仿宋"/>
          <w:b/>
          <w:color w:val="auto"/>
          <w:sz w:val="24"/>
          <w:highlight w:val="none"/>
        </w:rPr>
      </w:pPr>
    </w:p>
    <w:p w14:paraId="767CE253">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D6B6F84">
      <w:pPr>
        <w:spacing w:line="360" w:lineRule="auto"/>
        <w:rPr>
          <w:rFonts w:ascii="仿宋" w:hAnsi="仿宋" w:eastAsia="仿宋" w:cs="仿宋"/>
          <w:color w:val="auto"/>
          <w:sz w:val="24"/>
          <w:highlight w:val="none"/>
          <w:u w:val="single"/>
        </w:rPr>
      </w:pPr>
    </w:p>
    <w:p w14:paraId="6139A12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C66EA1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2B8765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82CAC29">
      <w:pPr>
        <w:spacing w:line="360" w:lineRule="auto"/>
        <w:ind w:firstLine="494"/>
        <w:rPr>
          <w:rFonts w:ascii="仿宋" w:hAnsi="仿宋" w:eastAsia="仿宋" w:cs="仿宋"/>
          <w:color w:val="auto"/>
          <w:sz w:val="24"/>
          <w:highlight w:val="none"/>
        </w:rPr>
      </w:pPr>
    </w:p>
    <w:p w14:paraId="76566CC0">
      <w:pPr>
        <w:spacing w:line="360" w:lineRule="auto"/>
        <w:ind w:firstLine="494"/>
        <w:rPr>
          <w:rFonts w:ascii="仿宋" w:hAnsi="仿宋" w:eastAsia="仿宋" w:cs="仿宋"/>
          <w:color w:val="auto"/>
          <w:sz w:val="24"/>
          <w:highlight w:val="none"/>
        </w:rPr>
      </w:pPr>
    </w:p>
    <w:p w14:paraId="6D6E55A2">
      <w:pPr>
        <w:spacing w:line="360" w:lineRule="auto"/>
        <w:ind w:firstLine="494"/>
        <w:rPr>
          <w:rFonts w:ascii="仿宋" w:hAnsi="仿宋" w:eastAsia="仿宋" w:cs="仿宋"/>
          <w:color w:val="auto"/>
          <w:sz w:val="24"/>
          <w:highlight w:val="none"/>
        </w:rPr>
      </w:pPr>
    </w:p>
    <w:p w14:paraId="4F3A9DD2">
      <w:pPr>
        <w:spacing w:line="360" w:lineRule="auto"/>
        <w:ind w:firstLine="494"/>
        <w:rPr>
          <w:rFonts w:ascii="仿宋" w:hAnsi="仿宋" w:eastAsia="仿宋" w:cs="仿宋"/>
          <w:color w:val="auto"/>
          <w:sz w:val="24"/>
          <w:highlight w:val="none"/>
        </w:rPr>
      </w:pPr>
    </w:p>
    <w:p w14:paraId="4332969A">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91094CA">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73178AC">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2BBF3D7E">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029E50A">
      <w:pPr>
        <w:autoSpaceDE w:val="0"/>
        <w:autoSpaceDN w:val="0"/>
        <w:jc w:val="center"/>
        <w:rPr>
          <w:rFonts w:ascii="仿宋" w:hAnsi="仿宋" w:eastAsia="仿宋" w:cs="仿宋"/>
          <w:b/>
          <w:color w:val="auto"/>
          <w:spacing w:val="6"/>
          <w:sz w:val="32"/>
          <w:szCs w:val="32"/>
          <w:highlight w:val="none"/>
        </w:rPr>
      </w:pPr>
    </w:p>
    <w:p w14:paraId="5851577A">
      <w:pPr>
        <w:autoSpaceDE w:val="0"/>
        <w:autoSpaceDN w:val="0"/>
        <w:jc w:val="center"/>
        <w:rPr>
          <w:rFonts w:ascii="仿宋" w:hAnsi="仿宋" w:eastAsia="仿宋" w:cs="仿宋"/>
          <w:b/>
          <w:color w:val="auto"/>
          <w:spacing w:val="6"/>
          <w:sz w:val="32"/>
          <w:szCs w:val="32"/>
          <w:highlight w:val="none"/>
        </w:rPr>
      </w:pPr>
    </w:p>
    <w:p w14:paraId="6B176BC9">
      <w:pPr>
        <w:autoSpaceDE w:val="0"/>
        <w:autoSpaceDN w:val="0"/>
        <w:jc w:val="center"/>
        <w:rPr>
          <w:rFonts w:ascii="仿宋" w:hAnsi="仿宋" w:eastAsia="仿宋" w:cs="仿宋"/>
          <w:b/>
          <w:color w:val="auto"/>
          <w:spacing w:val="6"/>
          <w:sz w:val="32"/>
          <w:szCs w:val="32"/>
          <w:highlight w:val="none"/>
        </w:rPr>
      </w:pPr>
    </w:p>
    <w:p w14:paraId="7B9081FE">
      <w:pPr>
        <w:autoSpaceDE w:val="0"/>
        <w:autoSpaceDN w:val="0"/>
        <w:jc w:val="center"/>
        <w:rPr>
          <w:rFonts w:ascii="仿宋" w:hAnsi="仿宋" w:eastAsia="仿宋" w:cs="仿宋"/>
          <w:b/>
          <w:color w:val="auto"/>
          <w:spacing w:val="6"/>
          <w:sz w:val="32"/>
          <w:szCs w:val="32"/>
          <w:highlight w:val="none"/>
        </w:rPr>
      </w:pPr>
    </w:p>
    <w:p w14:paraId="0BB2065A">
      <w:pPr>
        <w:autoSpaceDE w:val="0"/>
        <w:autoSpaceDN w:val="0"/>
        <w:jc w:val="center"/>
        <w:rPr>
          <w:rFonts w:ascii="仿宋" w:hAnsi="仿宋" w:eastAsia="仿宋" w:cs="仿宋"/>
          <w:b/>
          <w:color w:val="auto"/>
          <w:spacing w:val="6"/>
          <w:sz w:val="32"/>
          <w:szCs w:val="32"/>
          <w:highlight w:val="none"/>
        </w:rPr>
      </w:pPr>
    </w:p>
    <w:p w14:paraId="0A3A3AEB">
      <w:pPr>
        <w:autoSpaceDE w:val="0"/>
        <w:autoSpaceDN w:val="0"/>
        <w:jc w:val="center"/>
        <w:rPr>
          <w:rFonts w:ascii="仿宋" w:hAnsi="仿宋" w:eastAsia="仿宋" w:cs="仿宋"/>
          <w:b/>
          <w:color w:val="auto"/>
          <w:spacing w:val="6"/>
          <w:sz w:val="32"/>
          <w:szCs w:val="32"/>
          <w:highlight w:val="none"/>
        </w:rPr>
      </w:pPr>
    </w:p>
    <w:p w14:paraId="564DB59E">
      <w:pPr>
        <w:autoSpaceDE w:val="0"/>
        <w:autoSpaceDN w:val="0"/>
        <w:jc w:val="center"/>
        <w:rPr>
          <w:rFonts w:ascii="仿宋" w:hAnsi="仿宋" w:eastAsia="仿宋" w:cs="仿宋"/>
          <w:b/>
          <w:color w:val="auto"/>
          <w:spacing w:val="6"/>
          <w:sz w:val="32"/>
          <w:szCs w:val="32"/>
          <w:highlight w:val="none"/>
        </w:rPr>
      </w:pPr>
    </w:p>
    <w:p w14:paraId="3D514446">
      <w:pPr>
        <w:autoSpaceDE w:val="0"/>
        <w:autoSpaceDN w:val="0"/>
        <w:jc w:val="center"/>
        <w:rPr>
          <w:rFonts w:ascii="仿宋" w:hAnsi="仿宋" w:eastAsia="仿宋" w:cs="仿宋"/>
          <w:b/>
          <w:color w:val="auto"/>
          <w:spacing w:val="6"/>
          <w:sz w:val="32"/>
          <w:szCs w:val="32"/>
          <w:highlight w:val="none"/>
        </w:rPr>
      </w:pPr>
    </w:p>
    <w:p w14:paraId="0B900128">
      <w:pPr>
        <w:autoSpaceDE w:val="0"/>
        <w:autoSpaceDN w:val="0"/>
        <w:jc w:val="center"/>
        <w:rPr>
          <w:rFonts w:ascii="仿宋" w:hAnsi="仿宋" w:eastAsia="仿宋" w:cs="仿宋"/>
          <w:b/>
          <w:color w:val="auto"/>
          <w:spacing w:val="6"/>
          <w:sz w:val="32"/>
          <w:szCs w:val="32"/>
          <w:highlight w:val="none"/>
        </w:rPr>
      </w:pPr>
    </w:p>
    <w:p w14:paraId="21910ADF">
      <w:pPr>
        <w:autoSpaceDE w:val="0"/>
        <w:autoSpaceDN w:val="0"/>
        <w:jc w:val="center"/>
        <w:rPr>
          <w:rFonts w:ascii="仿宋" w:hAnsi="仿宋" w:eastAsia="仿宋" w:cs="仿宋"/>
          <w:b/>
          <w:color w:val="auto"/>
          <w:spacing w:val="6"/>
          <w:sz w:val="32"/>
          <w:szCs w:val="32"/>
          <w:highlight w:val="none"/>
        </w:rPr>
      </w:pPr>
    </w:p>
    <w:p w14:paraId="1B0BF328">
      <w:pPr>
        <w:autoSpaceDE w:val="0"/>
        <w:autoSpaceDN w:val="0"/>
        <w:jc w:val="center"/>
        <w:rPr>
          <w:rFonts w:ascii="仿宋" w:hAnsi="仿宋" w:eastAsia="仿宋" w:cs="仿宋"/>
          <w:b/>
          <w:color w:val="auto"/>
          <w:spacing w:val="6"/>
          <w:sz w:val="32"/>
          <w:szCs w:val="32"/>
          <w:highlight w:val="none"/>
        </w:rPr>
      </w:pPr>
    </w:p>
    <w:p w14:paraId="0E2AFF8C">
      <w:pPr>
        <w:autoSpaceDE w:val="0"/>
        <w:autoSpaceDN w:val="0"/>
        <w:jc w:val="center"/>
        <w:rPr>
          <w:rFonts w:ascii="仿宋" w:hAnsi="仿宋" w:eastAsia="仿宋" w:cs="仿宋"/>
          <w:b/>
          <w:color w:val="auto"/>
          <w:spacing w:val="6"/>
          <w:sz w:val="32"/>
          <w:szCs w:val="32"/>
          <w:highlight w:val="none"/>
        </w:rPr>
      </w:pPr>
    </w:p>
    <w:p w14:paraId="6D2F3ECA">
      <w:pPr>
        <w:autoSpaceDE w:val="0"/>
        <w:autoSpaceDN w:val="0"/>
        <w:jc w:val="center"/>
        <w:rPr>
          <w:rFonts w:ascii="仿宋" w:hAnsi="仿宋" w:eastAsia="仿宋" w:cs="仿宋"/>
          <w:b/>
          <w:color w:val="auto"/>
          <w:spacing w:val="6"/>
          <w:sz w:val="32"/>
          <w:szCs w:val="32"/>
          <w:highlight w:val="none"/>
        </w:rPr>
      </w:pPr>
    </w:p>
    <w:p w14:paraId="161C4EA3">
      <w:pPr>
        <w:autoSpaceDE w:val="0"/>
        <w:autoSpaceDN w:val="0"/>
        <w:jc w:val="center"/>
        <w:rPr>
          <w:rFonts w:ascii="仿宋" w:hAnsi="仿宋" w:eastAsia="仿宋" w:cs="仿宋"/>
          <w:b/>
          <w:color w:val="auto"/>
          <w:spacing w:val="6"/>
          <w:sz w:val="32"/>
          <w:szCs w:val="32"/>
          <w:highlight w:val="none"/>
        </w:rPr>
      </w:pPr>
    </w:p>
    <w:p w14:paraId="0555BF5B">
      <w:pPr>
        <w:autoSpaceDE w:val="0"/>
        <w:autoSpaceDN w:val="0"/>
        <w:jc w:val="center"/>
        <w:rPr>
          <w:rFonts w:ascii="仿宋" w:hAnsi="仿宋" w:eastAsia="仿宋" w:cs="仿宋"/>
          <w:b/>
          <w:color w:val="auto"/>
          <w:spacing w:val="6"/>
          <w:sz w:val="32"/>
          <w:szCs w:val="32"/>
          <w:highlight w:val="none"/>
        </w:rPr>
      </w:pPr>
    </w:p>
    <w:p w14:paraId="173D8803">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7C2D07C8">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22F7D6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83D9DD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7BEFA1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2E6793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9CA1A9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08F928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4B262D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06D8CB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C0EB867">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5" w:name="_Hlk101131882"/>
      <w:r>
        <w:rPr>
          <w:rFonts w:hint="eastAsia" w:ascii="仿宋" w:hAnsi="仿宋" w:eastAsia="仿宋" w:cs="仿宋"/>
          <w:color w:val="auto"/>
          <w:kern w:val="0"/>
          <w:sz w:val="24"/>
          <w:highlight w:val="none"/>
          <w:u w:val="single"/>
        </w:rPr>
        <w:t>联合体成员X,……</w:t>
      </w:r>
      <w:bookmarkEnd w:id="165"/>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6"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6"/>
      <w:r>
        <w:rPr>
          <w:rFonts w:hint="eastAsia" w:ascii="仿宋" w:hAnsi="仿宋" w:eastAsia="仿宋" w:cs="仿宋"/>
          <w:b/>
          <w:color w:val="auto"/>
          <w:kern w:val="0"/>
          <w:sz w:val="24"/>
          <w:highlight w:val="none"/>
          <w:lang w:val="zh-CN"/>
        </w:rPr>
        <w:t>）</w:t>
      </w:r>
    </w:p>
    <w:p w14:paraId="594E2FF3">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7"/>
    </w:p>
    <w:p w14:paraId="410899C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762C0A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6DCAB9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CCCD79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8A70EF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C79E0A5">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77873E9">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56A870D">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8CD7583">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72A85B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2749235">
      <w:pPr>
        <w:autoSpaceDE w:val="0"/>
        <w:autoSpaceDN w:val="0"/>
        <w:jc w:val="center"/>
        <w:rPr>
          <w:rFonts w:ascii="仿宋" w:hAnsi="仿宋" w:eastAsia="仿宋" w:cs="仿宋"/>
          <w:b/>
          <w:color w:val="auto"/>
          <w:spacing w:val="6"/>
          <w:sz w:val="32"/>
          <w:szCs w:val="32"/>
          <w:highlight w:val="none"/>
        </w:rPr>
      </w:pPr>
    </w:p>
    <w:p w14:paraId="1C423D5E">
      <w:pPr>
        <w:autoSpaceDE w:val="0"/>
        <w:autoSpaceDN w:val="0"/>
        <w:jc w:val="center"/>
        <w:rPr>
          <w:rFonts w:ascii="仿宋" w:hAnsi="仿宋" w:eastAsia="仿宋" w:cs="仿宋"/>
          <w:b/>
          <w:color w:val="auto"/>
          <w:spacing w:val="6"/>
          <w:sz w:val="32"/>
          <w:szCs w:val="32"/>
          <w:highlight w:val="none"/>
        </w:rPr>
      </w:pPr>
    </w:p>
    <w:p w14:paraId="78121CF1">
      <w:pPr>
        <w:autoSpaceDE w:val="0"/>
        <w:autoSpaceDN w:val="0"/>
        <w:jc w:val="center"/>
        <w:rPr>
          <w:rFonts w:ascii="仿宋" w:hAnsi="仿宋" w:eastAsia="仿宋" w:cs="仿宋"/>
          <w:b/>
          <w:color w:val="auto"/>
          <w:spacing w:val="6"/>
          <w:sz w:val="32"/>
          <w:szCs w:val="32"/>
          <w:highlight w:val="none"/>
        </w:rPr>
      </w:pPr>
    </w:p>
    <w:p w14:paraId="39F1DC25">
      <w:pPr>
        <w:autoSpaceDE w:val="0"/>
        <w:autoSpaceDN w:val="0"/>
        <w:jc w:val="center"/>
        <w:rPr>
          <w:rFonts w:ascii="仿宋" w:hAnsi="仿宋" w:eastAsia="仿宋" w:cs="仿宋"/>
          <w:b/>
          <w:color w:val="auto"/>
          <w:spacing w:val="6"/>
          <w:sz w:val="32"/>
          <w:szCs w:val="32"/>
          <w:highlight w:val="none"/>
        </w:rPr>
      </w:pPr>
    </w:p>
    <w:p w14:paraId="6244BC8D">
      <w:pPr>
        <w:autoSpaceDE w:val="0"/>
        <w:autoSpaceDN w:val="0"/>
        <w:jc w:val="center"/>
        <w:rPr>
          <w:rFonts w:ascii="仿宋" w:hAnsi="仿宋" w:eastAsia="仿宋" w:cs="仿宋"/>
          <w:b/>
          <w:color w:val="auto"/>
          <w:spacing w:val="6"/>
          <w:sz w:val="32"/>
          <w:szCs w:val="32"/>
          <w:highlight w:val="none"/>
        </w:rPr>
      </w:pPr>
    </w:p>
    <w:p w14:paraId="4B272D78">
      <w:pPr>
        <w:autoSpaceDE w:val="0"/>
        <w:autoSpaceDN w:val="0"/>
        <w:jc w:val="center"/>
        <w:rPr>
          <w:rFonts w:ascii="仿宋" w:hAnsi="仿宋" w:eastAsia="仿宋" w:cs="仿宋"/>
          <w:b/>
          <w:color w:val="auto"/>
          <w:spacing w:val="6"/>
          <w:sz w:val="32"/>
          <w:szCs w:val="32"/>
          <w:highlight w:val="none"/>
        </w:rPr>
      </w:pPr>
    </w:p>
    <w:p w14:paraId="558AB038">
      <w:pPr>
        <w:autoSpaceDE w:val="0"/>
        <w:autoSpaceDN w:val="0"/>
        <w:jc w:val="center"/>
        <w:rPr>
          <w:rFonts w:ascii="仿宋" w:hAnsi="仿宋" w:eastAsia="仿宋" w:cs="仿宋"/>
          <w:b/>
          <w:color w:val="auto"/>
          <w:spacing w:val="6"/>
          <w:sz w:val="32"/>
          <w:szCs w:val="32"/>
          <w:highlight w:val="none"/>
        </w:rPr>
      </w:pPr>
    </w:p>
    <w:p w14:paraId="18A4B07D">
      <w:pPr>
        <w:autoSpaceDE w:val="0"/>
        <w:autoSpaceDN w:val="0"/>
        <w:jc w:val="center"/>
        <w:rPr>
          <w:rFonts w:ascii="仿宋" w:hAnsi="仿宋" w:eastAsia="仿宋" w:cs="仿宋"/>
          <w:b/>
          <w:color w:val="auto"/>
          <w:spacing w:val="6"/>
          <w:sz w:val="32"/>
          <w:szCs w:val="32"/>
          <w:highlight w:val="none"/>
        </w:rPr>
      </w:pPr>
    </w:p>
    <w:p w14:paraId="10497C1F">
      <w:pPr>
        <w:autoSpaceDE w:val="0"/>
        <w:autoSpaceDN w:val="0"/>
        <w:jc w:val="center"/>
        <w:rPr>
          <w:rFonts w:ascii="仿宋" w:hAnsi="仿宋" w:eastAsia="仿宋" w:cs="仿宋"/>
          <w:b/>
          <w:color w:val="auto"/>
          <w:spacing w:val="6"/>
          <w:sz w:val="32"/>
          <w:szCs w:val="32"/>
          <w:highlight w:val="none"/>
        </w:rPr>
      </w:pPr>
    </w:p>
    <w:p w14:paraId="626CA7EF">
      <w:pPr>
        <w:autoSpaceDE w:val="0"/>
        <w:autoSpaceDN w:val="0"/>
        <w:jc w:val="center"/>
        <w:rPr>
          <w:rFonts w:ascii="仿宋" w:hAnsi="仿宋" w:eastAsia="仿宋" w:cs="仿宋"/>
          <w:b/>
          <w:color w:val="auto"/>
          <w:spacing w:val="6"/>
          <w:sz w:val="32"/>
          <w:szCs w:val="32"/>
          <w:highlight w:val="none"/>
        </w:rPr>
      </w:pPr>
    </w:p>
    <w:p w14:paraId="32022CD9">
      <w:pPr>
        <w:autoSpaceDE w:val="0"/>
        <w:autoSpaceDN w:val="0"/>
        <w:jc w:val="center"/>
        <w:rPr>
          <w:rFonts w:ascii="仿宋" w:hAnsi="仿宋" w:eastAsia="仿宋" w:cs="仿宋"/>
          <w:b/>
          <w:color w:val="auto"/>
          <w:spacing w:val="6"/>
          <w:sz w:val="32"/>
          <w:szCs w:val="32"/>
          <w:highlight w:val="none"/>
        </w:rPr>
      </w:pPr>
    </w:p>
    <w:p w14:paraId="5860AA35">
      <w:pPr>
        <w:autoSpaceDE w:val="0"/>
        <w:autoSpaceDN w:val="0"/>
        <w:jc w:val="center"/>
        <w:rPr>
          <w:rFonts w:ascii="仿宋" w:hAnsi="仿宋" w:eastAsia="仿宋" w:cs="仿宋"/>
          <w:b/>
          <w:color w:val="auto"/>
          <w:spacing w:val="6"/>
          <w:sz w:val="32"/>
          <w:szCs w:val="32"/>
          <w:highlight w:val="none"/>
        </w:rPr>
      </w:pPr>
    </w:p>
    <w:p w14:paraId="45D3C257">
      <w:pPr>
        <w:autoSpaceDE w:val="0"/>
        <w:autoSpaceDN w:val="0"/>
        <w:jc w:val="center"/>
        <w:rPr>
          <w:rFonts w:ascii="仿宋" w:hAnsi="仿宋" w:eastAsia="仿宋" w:cs="仿宋"/>
          <w:b/>
          <w:color w:val="auto"/>
          <w:spacing w:val="6"/>
          <w:sz w:val="32"/>
          <w:szCs w:val="32"/>
          <w:highlight w:val="none"/>
        </w:rPr>
      </w:pPr>
    </w:p>
    <w:p w14:paraId="4108DBCE">
      <w:pPr>
        <w:autoSpaceDE w:val="0"/>
        <w:autoSpaceDN w:val="0"/>
        <w:jc w:val="center"/>
        <w:rPr>
          <w:rFonts w:ascii="仿宋" w:hAnsi="仿宋" w:eastAsia="仿宋" w:cs="仿宋"/>
          <w:b/>
          <w:color w:val="auto"/>
          <w:spacing w:val="6"/>
          <w:sz w:val="32"/>
          <w:szCs w:val="32"/>
          <w:highlight w:val="none"/>
        </w:rPr>
      </w:pPr>
    </w:p>
    <w:p w14:paraId="288CDC02">
      <w:pPr>
        <w:autoSpaceDE w:val="0"/>
        <w:autoSpaceDN w:val="0"/>
        <w:jc w:val="center"/>
        <w:rPr>
          <w:rFonts w:ascii="仿宋" w:hAnsi="仿宋" w:eastAsia="仿宋" w:cs="仿宋"/>
          <w:b/>
          <w:color w:val="auto"/>
          <w:spacing w:val="6"/>
          <w:sz w:val="32"/>
          <w:szCs w:val="32"/>
          <w:highlight w:val="none"/>
        </w:rPr>
      </w:pPr>
    </w:p>
    <w:p w14:paraId="00A296A9">
      <w:pPr>
        <w:autoSpaceDE w:val="0"/>
        <w:autoSpaceDN w:val="0"/>
        <w:jc w:val="center"/>
        <w:rPr>
          <w:rFonts w:ascii="仿宋" w:hAnsi="仿宋" w:eastAsia="仿宋" w:cs="仿宋"/>
          <w:b/>
          <w:color w:val="auto"/>
          <w:spacing w:val="6"/>
          <w:sz w:val="32"/>
          <w:szCs w:val="32"/>
          <w:highlight w:val="none"/>
        </w:rPr>
      </w:pPr>
    </w:p>
    <w:p w14:paraId="727FFD52">
      <w:pPr>
        <w:autoSpaceDE w:val="0"/>
        <w:autoSpaceDN w:val="0"/>
        <w:jc w:val="center"/>
        <w:rPr>
          <w:rFonts w:ascii="仿宋" w:hAnsi="仿宋" w:eastAsia="仿宋" w:cs="仿宋"/>
          <w:b/>
          <w:color w:val="auto"/>
          <w:spacing w:val="6"/>
          <w:sz w:val="32"/>
          <w:szCs w:val="32"/>
          <w:highlight w:val="none"/>
        </w:rPr>
      </w:pPr>
    </w:p>
    <w:p w14:paraId="3920A2D1">
      <w:pPr>
        <w:autoSpaceDE w:val="0"/>
        <w:autoSpaceDN w:val="0"/>
        <w:jc w:val="center"/>
        <w:rPr>
          <w:rFonts w:ascii="仿宋" w:hAnsi="仿宋" w:eastAsia="仿宋" w:cs="仿宋"/>
          <w:b/>
          <w:color w:val="auto"/>
          <w:spacing w:val="6"/>
          <w:sz w:val="32"/>
          <w:szCs w:val="32"/>
          <w:highlight w:val="none"/>
        </w:rPr>
      </w:pPr>
    </w:p>
    <w:p w14:paraId="247A44FB">
      <w:pPr>
        <w:autoSpaceDE w:val="0"/>
        <w:autoSpaceDN w:val="0"/>
        <w:jc w:val="center"/>
        <w:rPr>
          <w:rFonts w:ascii="仿宋" w:hAnsi="仿宋" w:eastAsia="仿宋" w:cs="仿宋"/>
          <w:b/>
          <w:color w:val="auto"/>
          <w:spacing w:val="6"/>
          <w:sz w:val="32"/>
          <w:szCs w:val="32"/>
          <w:highlight w:val="none"/>
        </w:rPr>
      </w:pPr>
    </w:p>
    <w:p w14:paraId="3EDE2754">
      <w:pPr>
        <w:autoSpaceDE w:val="0"/>
        <w:autoSpaceDN w:val="0"/>
        <w:jc w:val="center"/>
        <w:rPr>
          <w:rFonts w:ascii="仿宋" w:hAnsi="仿宋" w:eastAsia="仿宋" w:cs="仿宋"/>
          <w:b/>
          <w:color w:val="auto"/>
          <w:spacing w:val="6"/>
          <w:sz w:val="32"/>
          <w:szCs w:val="32"/>
          <w:highlight w:val="none"/>
        </w:rPr>
      </w:pPr>
    </w:p>
    <w:p w14:paraId="6116896A">
      <w:pPr>
        <w:autoSpaceDE w:val="0"/>
        <w:autoSpaceDN w:val="0"/>
        <w:jc w:val="center"/>
        <w:rPr>
          <w:rFonts w:ascii="仿宋" w:hAnsi="仿宋" w:eastAsia="仿宋" w:cs="仿宋"/>
          <w:b/>
          <w:color w:val="auto"/>
          <w:spacing w:val="6"/>
          <w:sz w:val="32"/>
          <w:szCs w:val="32"/>
          <w:highlight w:val="none"/>
        </w:rPr>
      </w:pPr>
    </w:p>
    <w:p w14:paraId="0CAC8DBE">
      <w:pPr>
        <w:autoSpaceDE w:val="0"/>
        <w:autoSpaceDN w:val="0"/>
        <w:jc w:val="center"/>
        <w:rPr>
          <w:rFonts w:ascii="仿宋" w:hAnsi="仿宋" w:eastAsia="仿宋" w:cs="仿宋"/>
          <w:b/>
          <w:color w:val="auto"/>
          <w:spacing w:val="6"/>
          <w:sz w:val="32"/>
          <w:szCs w:val="32"/>
          <w:highlight w:val="none"/>
        </w:rPr>
      </w:pPr>
    </w:p>
    <w:p w14:paraId="75C7C2FE">
      <w:pPr>
        <w:autoSpaceDE w:val="0"/>
        <w:autoSpaceDN w:val="0"/>
        <w:jc w:val="center"/>
        <w:rPr>
          <w:rFonts w:ascii="仿宋" w:hAnsi="仿宋" w:eastAsia="仿宋" w:cs="仿宋"/>
          <w:b/>
          <w:color w:val="auto"/>
          <w:spacing w:val="6"/>
          <w:sz w:val="32"/>
          <w:szCs w:val="32"/>
          <w:highlight w:val="none"/>
        </w:rPr>
      </w:pPr>
    </w:p>
    <w:p w14:paraId="7BC69992">
      <w:pPr>
        <w:snapToGrid w:val="0"/>
        <w:spacing w:line="360" w:lineRule="auto"/>
        <w:ind w:firstLine="3666" w:firstLineChars="1100"/>
        <w:rPr>
          <w:rFonts w:ascii="仿宋" w:hAnsi="仿宋" w:eastAsia="仿宋" w:cs="仿宋"/>
          <w:b/>
          <w:color w:val="auto"/>
          <w:spacing w:val="6"/>
          <w:sz w:val="32"/>
          <w:szCs w:val="32"/>
          <w:highlight w:val="none"/>
        </w:rPr>
      </w:pPr>
    </w:p>
    <w:p w14:paraId="78C2D01D">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1381383">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37CEF452">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D1500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9936EA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5BFC2D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F283999">
      <w:pPr>
        <w:pStyle w:val="3"/>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65B75599">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64594DF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7F90B57">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57EB34">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5E1F1A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AA30212">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B72E96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A9EF17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CB4C5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103228C">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F0BA403">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58DC3D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797213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C5181D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3788D3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098D8EC">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2797FB4">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91183D5">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7A04171">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225351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0C8038">
      <w:pPr>
        <w:autoSpaceDE w:val="0"/>
        <w:autoSpaceDN w:val="0"/>
        <w:jc w:val="center"/>
        <w:rPr>
          <w:rFonts w:ascii="仿宋" w:hAnsi="仿宋" w:eastAsia="仿宋" w:cs="仿宋"/>
          <w:b/>
          <w:color w:val="auto"/>
          <w:spacing w:val="6"/>
          <w:sz w:val="32"/>
          <w:szCs w:val="32"/>
          <w:highlight w:val="none"/>
        </w:rPr>
      </w:pPr>
    </w:p>
    <w:p w14:paraId="5F6E562D">
      <w:pPr>
        <w:autoSpaceDE w:val="0"/>
        <w:autoSpaceDN w:val="0"/>
        <w:jc w:val="center"/>
        <w:rPr>
          <w:rFonts w:ascii="仿宋" w:hAnsi="仿宋" w:eastAsia="仿宋" w:cs="仿宋"/>
          <w:b/>
          <w:color w:val="auto"/>
          <w:spacing w:val="6"/>
          <w:sz w:val="32"/>
          <w:szCs w:val="32"/>
          <w:highlight w:val="none"/>
        </w:rPr>
      </w:pPr>
    </w:p>
    <w:p w14:paraId="6DCA8551">
      <w:pPr>
        <w:autoSpaceDE w:val="0"/>
        <w:autoSpaceDN w:val="0"/>
        <w:jc w:val="center"/>
        <w:rPr>
          <w:rFonts w:ascii="仿宋" w:hAnsi="仿宋" w:eastAsia="仿宋" w:cs="仿宋"/>
          <w:b/>
          <w:color w:val="auto"/>
          <w:spacing w:val="6"/>
          <w:sz w:val="32"/>
          <w:szCs w:val="32"/>
          <w:highlight w:val="none"/>
        </w:rPr>
      </w:pPr>
    </w:p>
    <w:p w14:paraId="668FD938">
      <w:pPr>
        <w:pStyle w:val="79"/>
        <w:rPr>
          <w:rFonts w:ascii="仿宋" w:hAnsi="仿宋" w:eastAsia="仿宋" w:cs="仿宋"/>
          <w:b/>
          <w:color w:val="auto"/>
          <w:spacing w:val="6"/>
          <w:sz w:val="32"/>
          <w:szCs w:val="32"/>
          <w:highlight w:val="none"/>
        </w:rPr>
      </w:pPr>
    </w:p>
    <w:p w14:paraId="085F47DD">
      <w:pPr>
        <w:pStyle w:val="80"/>
        <w:rPr>
          <w:rFonts w:ascii="仿宋" w:hAnsi="仿宋" w:eastAsia="仿宋" w:cs="仿宋"/>
          <w:b/>
          <w:color w:val="auto"/>
          <w:spacing w:val="6"/>
          <w:sz w:val="32"/>
          <w:szCs w:val="32"/>
          <w:highlight w:val="none"/>
        </w:rPr>
      </w:pPr>
    </w:p>
    <w:p w14:paraId="73365FE8">
      <w:pPr>
        <w:rPr>
          <w:rFonts w:ascii="仿宋" w:hAnsi="仿宋" w:eastAsia="仿宋" w:cs="仿宋"/>
          <w:b/>
          <w:color w:val="auto"/>
          <w:spacing w:val="6"/>
          <w:sz w:val="32"/>
          <w:szCs w:val="32"/>
          <w:highlight w:val="none"/>
        </w:rPr>
      </w:pPr>
    </w:p>
    <w:p w14:paraId="045CBE00">
      <w:pPr>
        <w:pStyle w:val="79"/>
        <w:rPr>
          <w:rFonts w:ascii="仿宋" w:hAnsi="仿宋" w:eastAsia="仿宋" w:cs="仿宋"/>
          <w:b/>
          <w:color w:val="auto"/>
          <w:spacing w:val="6"/>
          <w:sz w:val="32"/>
          <w:szCs w:val="32"/>
          <w:highlight w:val="none"/>
        </w:rPr>
      </w:pPr>
    </w:p>
    <w:p w14:paraId="2FB87C10">
      <w:pPr>
        <w:pStyle w:val="80"/>
        <w:rPr>
          <w:rFonts w:ascii="仿宋" w:hAnsi="仿宋" w:eastAsia="仿宋" w:cs="仿宋"/>
          <w:b/>
          <w:color w:val="auto"/>
          <w:spacing w:val="6"/>
          <w:sz w:val="32"/>
          <w:szCs w:val="32"/>
          <w:highlight w:val="none"/>
        </w:rPr>
      </w:pPr>
    </w:p>
    <w:p w14:paraId="01775633">
      <w:pPr>
        <w:rPr>
          <w:rFonts w:ascii="仿宋" w:hAnsi="仿宋" w:eastAsia="仿宋" w:cs="仿宋"/>
          <w:b/>
          <w:color w:val="auto"/>
          <w:spacing w:val="6"/>
          <w:sz w:val="32"/>
          <w:szCs w:val="32"/>
          <w:highlight w:val="none"/>
        </w:rPr>
      </w:pPr>
    </w:p>
    <w:p w14:paraId="44E1BC47">
      <w:pPr>
        <w:pStyle w:val="79"/>
        <w:rPr>
          <w:rFonts w:ascii="仿宋" w:hAnsi="仿宋" w:eastAsia="仿宋" w:cs="仿宋"/>
          <w:b/>
          <w:color w:val="auto"/>
          <w:spacing w:val="6"/>
          <w:sz w:val="32"/>
          <w:szCs w:val="32"/>
          <w:highlight w:val="none"/>
        </w:rPr>
      </w:pPr>
    </w:p>
    <w:p w14:paraId="70A1BDDA">
      <w:pPr>
        <w:pStyle w:val="80"/>
        <w:rPr>
          <w:rFonts w:ascii="仿宋" w:hAnsi="仿宋" w:eastAsia="仿宋" w:cs="仿宋"/>
          <w:b/>
          <w:color w:val="auto"/>
          <w:spacing w:val="6"/>
          <w:sz w:val="32"/>
          <w:szCs w:val="32"/>
          <w:highlight w:val="none"/>
        </w:rPr>
      </w:pPr>
    </w:p>
    <w:p w14:paraId="069FFCDB">
      <w:pPr>
        <w:rPr>
          <w:rFonts w:ascii="仿宋" w:hAnsi="仿宋" w:eastAsia="仿宋" w:cs="仿宋"/>
          <w:b/>
          <w:color w:val="auto"/>
          <w:spacing w:val="6"/>
          <w:sz w:val="32"/>
          <w:szCs w:val="32"/>
          <w:highlight w:val="none"/>
        </w:rPr>
      </w:pPr>
    </w:p>
    <w:p w14:paraId="5737A1F5">
      <w:pPr>
        <w:pStyle w:val="79"/>
        <w:rPr>
          <w:rFonts w:ascii="仿宋" w:hAnsi="仿宋" w:eastAsia="仿宋" w:cs="仿宋"/>
          <w:b/>
          <w:color w:val="auto"/>
          <w:spacing w:val="6"/>
          <w:sz w:val="32"/>
          <w:szCs w:val="32"/>
          <w:highlight w:val="none"/>
        </w:rPr>
      </w:pPr>
    </w:p>
    <w:p w14:paraId="4CF5B546">
      <w:pPr>
        <w:pStyle w:val="80"/>
        <w:rPr>
          <w:rFonts w:ascii="仿宋" w:hAnsi="仿宋" w:eastAsia="仿宋" w:cs="仿宋"/>
          <w:b/>
          <w:color w:val="auto"/>
          <w:spacing w:val="6"/>
          <w:sz w:val="32"/>
          <w:szCs w:val="32"/>
          <w:highlight w:val="none"/>
        </w:rPr>
      </w:pPr>
    </w:p>
    <w:p w14:paraId="5E1BC140">
      <w:pPr>
        <w:rPr>
          <w:rFonts w:ascii="仿宋" w:hAnsi="仿宋" w:eastAsia="仿宋" w:cs="仿宋"/>
          <w:b/>
          <w:color w:val="auto"/>
          <w:spacing w:val="6"/>
          <w:sz w:val="32"/>
          <w:szCs w:val="32"/>
          <w:highlight w:val="none"/>
        </w:rPr>
      </w:pPr>
    </w:p>
    <w:p w14:paraId="3E8AEE79">
      <w:pPr>
        <w:pStyle w:val="79"/>
        <w:rPr>
          <w:rFonts w:ascii="仿宋" w:hAnsi="仿宋" w:eastAsia="仿宋" w:cs="仿宋"/>
          <w:b/>
          <w:color w:val="auto"/>
          <w:spacing w:val="6"/>
          <w:sz w:val="32"/>
          <w:szCs w:val="32"/>
          <w:highlight w:val="none"/>
        </w:rPr>
      </w:pPr>
    </w:p>
    <w:p w14:paraId="39EC2E8D">
      <w:pPr>
        <w:pStyle w:val="80"/>
        <w:rPr>
          <w:rFonts w:ascii="仿宋" w:hAnsi="仿宋" w:eastAsia="仿宋" w:cs="仿宋"/>
          <w:b/>
          <w:color w:val="auto"/>
          <w:spacing w:val="6"/>
          <w:sz w:val="32"/>
          <w:szCs w:val="32"/>
          <w:highlight w:val="none"/>
        </w:rPr>
      </w:pPr>
    </w:p>
    <w:p w14:paraId="028B1CA7">
      <w:pPr>
        <w:rPr>
          <w:rFonts w:ascii="仿宋" w:hAnsi="仿宋" w:eastAsia="仿宋" w:cs="仿宋"/>
          <w:b/>
          <w:color w:val="auto"/>
          <w:spacing w:val="6"/>
          <w:sz w:val="32"/>
          <w:szCs w:val="32"/>
          <w:highlight w:val="none"/>
        </w:rPr>
      </w:pPr>
    </w:p>
    <w:p w14:paraId="1DE359A2">
      <w:pPr>
        <w:pStyle w:val="79"/>
        <w:rPr>
          <w:rFonts w:ascii="仿宋" w:hAnsi="仿宋" w:eastAsia="仿宋" w:cs="仿宋"/>
          <w:b/>
          <w:color w:val="auto"/>
          <w:spacing w:val="6"/>
          <w:sz w:val="32"/>
          <w:szCs w:val="32"/>
          <w:highlight w:val="none"/>
        </w:rPr>
      </w:pPr>
    </w:p>
    <w:p w14:paraId="0824BC4F">
      <w:pPr>
        <w:pStyle w:val="80"/>
        <w:rPr>
          <w:rFonts w:ascii="仿宋" w:hAnsi="仿宋" w:eastAsia="仿宋" w:cs="仿宋"/>
          <w:b/>
          <w:color w:val="auto"/>
          <w:spacing w:val="6"/>
          <w:sz w:val="32"/>
          <w:szCs w:val="32"/>
          <w:highlight w:val="none"/>
        </w:rPr>
      </w:pPr>
    </w:p>
    <w:p w14:paraId="75EDD751">
      <w:pPr>
        <w:rPr>
          <w:rFonts w:ascii="仿宋" w:hAnsi="仿宋" w:eastAsia="仿宋" w:cs="仿宋"/>
          <w:b/>
          <w:color w:val="auto"/>
          <w:spacing w:val="6"/>
          <w:sz w:val="32"/>
          <w:szCs w:val="32"/>
          <w:highlight w:val="none"/>
        </w:rPr>
      </w:pPr>
    </w:p>
    <w:p w14:paraId="5B5925F7">
      <w:pPr>
        <w:pStyle w:val="79"/>
        <w:rPr>
          <w:color w:val="auto"/>
          <w:highlight w:val="none"/>
        </w:rPr>
      </w:pPr>
    </w:p>
    <w:p w14:paraId="2780739B">
      <w:pPr>
        <w:autoSpaceDE w:val="0"/>
        <w:autoSpaceDN w:val="0"/>
        <w:jc w:val="center"/>
        <w:rPr>
          <w:rFonts w:ascii="仿宋" w:hAnsi="仿宋" w:eastAsia="仿宋" w:cs="仿宋"/>
          <w:b/>
          <w:color w:val="auto"/>
          <w:spacing w:val="6"/>
          <w:sz w:val="32"/>
          <w:szCs w:val="32"/>
          <w:highlight w:val="none"/>
        </w:rPr>
      </w:pPr>
    </w:p>
    <w:p w14:paraId="6CE86BB2">
      <w:pPr>
        <w:autoSpaceDE w:val="0"/>
        <w:autoSpaceDN w:val="0"/>
        <w:jc w:val="center"/>
        <w:rPr>
          <w:rFonts w:ascii="仿宋" w:hAnsi="仿宋" w:eastAsia="仿宋" w:cs="仿宋"/>
          <w:b/>
          <w:color w:val="auto"/>
          <w:spacing w:val="6"/>
          <w:sz w:val="32"/>
          <w:szCs w:val="32"/>
          <w:highlight w:val="none"/>
        </w:rPr>
      </w:pPr>
    </w:p>
    <w:p w14:paraId="29DDD36F">
      <w:pPr>
        <w:autoSpaceDE w:val="0"/>
        <w:autoSpaceDN w:val="0"/>
        <w:jc w:val="center"/>
        <w:rPr>
          <w:rFonts w:ascii="仿宋" w:hAnsi="仿宋" w:eastAsia="仿宋" w:cs="仿宋"/>
          <w:b/>
          <w:color w:val="auto"/>
          <w:spacing w:val="6"/>
          <w:sz w:val="32"/>
          <w:szCs w:val="32"/>
          <w:highlight w:val="none"/>
        </w:rPr>
      </w:pPr>
    </w:p>
    <w:p w14:paraId="2FD60D12">
      <w:pPr>
        <w:autoSpaceDE w:val="0"/>
        <w:autoSpaceDN w:val="0"/>
        <w:jc w:val="center"/>
        <w:rPr>
          <w:rFonts w:ascii="仿宋" w:hAnsi="仿宋" w:eastAsia="仿宋" w:cs="仿宋"/>
          <w:b/>
          <w:color w:val="auto"/>
          <w:spacing w:val="6"/>
          <w:sz w:val="32"/>
          <w:szCs w:val="32"/>
          <w:highlight w:val="none"/>
        </w:rPr>
      </w:pPr>
    </w:p>
    <w:p w14:paraId="7CC6CEBE">
      <w:pPr>
        <w:spacing w:line="360" w:lineRule="auto"/>
        <w:jc w:val="center"/>
        <w:rPr>
          <w:rFonts w:ascii="仿宋" w:hAnsi="仿宋" w:eastAsia="仿宋" w:cs="仿宋"/>
          <w:b/>
          <w:color w:val="auto"/>
          <w:spacing w:val="6"/>
          <w:sz w:val="32"/>
          <w:szCs w:val="32"/>
          <w:highlight w:val="none"/>
        </w:rPr>
      </w:pPr>
    </w:p>
    <w:p w14:paraId="0229FC8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8" w:name="OLE_LINK14"/>
      <w:bookmarkStart w:id="169" w:name="OLE_LINK13"/>
      <w:r>
        <w:rPr>
          <w:rFonts w:hint="eastAsia" w:ascii="仿宋" w:hAnsi="仿宋" w:eastAsia="仿宋" w:cs="仿宋"/>
          <w:b/>
          <w:color w:val="auto"/>
          <w:spacing w:val="6"/>
          <w:sz w:val="32"/>
          <w:szCs w:val="32"/>
          <w:highlight w:val="none"/>
        </w:rPr>
        <w:t>残疾人福利性单位声明函</w:t>
      </w:r>
    </w:p>
    <w:bookmarkEnd w:id="168"/>
    <w:bookmarkEnd w:id="169"/>
    <w:p w14:paraId="59B15F17">
      <w:pPr>
        <w:spacing w:line="360" w:lineRule="auto"/>
        <w:rPr>
          <w:rFonts w:ascii="仿宋" w:hAnsi="仿宋" w:eastAsia="仿宋" w:cs="仿宋"/>
          <w:b/>
          <w:color w:val="auto"/>
          <w:spacing w:val="6"/>
          <w:sz w:val="30"/>
          <w:szCs w:val="30"/>
          <w:highlight w:val="none"/>
        </w:rPr>
      </w:pPr>
    </w:p>
    <w:p w14:paraId="2FE93EF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EA1F11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2F4A0BD">
      <w:pPr>
        <w:spacing w:line="360" w:lineRule="auto"/>
        <w:ind w:firstLine="480" w:firstLineChars="200"/>
        <w:rPr>
          <w:rFonts w:ascii="仿宋" w:hAnsi="仿宋" w:eastAsia="仿宋" w:cs="仿宋"/>
          <w:color w:val="auto"/>
          <w:sz w:val="24"/>
          <w:highlight w:val="none"/>
        </w:rPr>
      </w:pPr>
    </w:p>
    <w:p w14:paraId="1777D2F0">
      <w:pPr>
        <w:spacing w:line="360" w:lineRule="auto"/>
        <w:ind w:firstLine="480" w:firstLineChars="200"/>
        <w:rPr>
          <w:rFonts w:ascii="仿宋" w:hAnsi="仿宋" w:eastAsia="仿宋" w:cs="仿宋"/>
          <w:color w:val="auto"/>
          <w:sz w:val="24"/>
          <w:highlight w:val="none"/>
        </w:rPr>
      </w:pPr>
    </w:p>
    <w:p w14:paraId="106C663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A28D1F5">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A75AF7F">
      <w:pPr>
        <w:autoSpaceDE w:val="0"/>
        <w:autoSpaceDN w:val="0"/>
        <w:jc w:val="center"/>
        <w:rPr>
          <w:rFonts w:ascii="仿宋" w:hAnsi="仿宋" w:eastAsia="仿宋" w:cs="仿宋"/>
          <w:b/>
          <w:color w:val="auto"/>
          <w:spacing w:val="6"/>
          <w:sz w:val="32"/>
          <w:szCs w:val="32"/>
          <w:highlight w:val="none"/>
        </w:rPr>
      </w:pPr>
    </w:p>
    <w:p w14:paraId="4029D0EE">
      <w:pPr>
        <w:autoSpaceDE w:val="0"/>
        <w:autoSpaceDN w:val="0"/>
        <w:jc w:val="center"/>
        <w:rPr>
          <w:rFonts w:ascii="仿宋" w:hAnsi="仿宋" w:eastAsia="仿宋" w:cs="仿宋"/>
          <w:b/>
          <w:color w:val="auto"/>
          <w:spacing w:val="6"/>
          <w:sz w:val="32"/>
          <w:szCs w:val="32"/>
          <w:highlight w:val="none"/>
        </w:rPr>
      </w:pPr>
    </w:p>
    <w:p w14:paraId="54BED5C5">
      <w:pPr>
        <w:autoSpaceDE w:val="0"/>
        <w:autoSpaceDN w:val="0"/>
        <w:jc w:val="center"/>
        <w:rPr>
          <w:rFonts w:ascii="仿宋" w:hAnsi="仿宋" w:eastAsia="仿宋" w:cs="仿宋"/>
          <w:b/>
          <w:color w:val="auto"/>
          <w:spacing w:val="6"/>
          <w:sz w:val="32"/>
          <w:szCs w:val="32"/>
          <w:highlight w:val="none"/>
        </w:rPr>
      </w:pPr>
    </w:p>
    <w:p w14:paraId="2C85D2E7">
      <w:pPr>
        <w:autoSpaceDE w:val="0"/>
        <w:autoSpaceDN w:val="0"/>
        <w:jc w:val="center"/>
        <w:rPr>
          <w:rFonts w:ascii="仿宋" w:hAnsi="仿宋" w:eastAsia="仿宋" w:cs="仿宋"/>
          <w:b/>
          <w:color w:val="auto"/>
          <w:spacing w:val="6"/>
          <w:sz w:val="32"/>
          <w:szCs w:val="32"/>
          <w:highlight w:val="none"/>
        </w:rPr>
      </w:pPr>
    </w:p>
    <w:p w14:paraId="68CF098A">
      <w:pPr>
        <w:autoSpaceDE w:val="0"/>
        <w:autoSpaceDN w:val="0"/>
        <w:jc w:val="center"/>
        <w:rPr>
          <w:rFonts w:ascii="仿宋" w:hAnsi="仿宋" w:eastAsia="仿宋" w:cs="仿宋"/>
          <w:b/>
          <w:color w:val="auto"/>
          <w:spacing w:val="6"/>
          <w:sz w:val="32"/>
          <w:szCs w:val="32"/>
          <w:highlight w:val="none"/>
        </w:rPr>
      </w:pPr>
    </w:p>
    <w:p w14:paraId="18E90287">
      <w:pPr>
        <w:autoSpaceDE w:val="0"/>
        <w:autoSpaceDN w:val="0"/>
        <w:jc w:val="center"/>
        <w:rPr>
          <w:rFonts w:ascii="仿宋" w:hAnsi="仿宋" w:eastAsia="仿宋" w:cs="仿宋"/>
          <w:b/>
          <w:color w:val="auto"/>
          <w:spacing w:val="6"/>
          <w:sz w:val="32"/>
          <w:szCs w:val="32"/>
          <w:highlight w:val="none"/>
        </w:rPr>
      </w:pPr>
    </w:p>
    <w:p w14:paraId="316F9B0F">
      <w:pPr>
        <w:autoSpaceDE w:val="0"/>
        <w:autoSpaceDN w:val="0"/>
        <w:jc w:val="center"/>
        <w:rPr>
          <w:rFonts w:ascii="仿宋" w:hAnsi="仿宋" w:eastAsia="仿宋" w:cs="仿宋"/>
          <w:b/>
          <w:color w:val="auto"/>
          <w:spacing w:val="6"/>
          <w:sz w:val="32"/>
          <w:szCs w:val="32"/>
          <w:highlight w:val="none"/>
        </w:rPr>
      </w:pPr>
    </w:p>
    <w:p w14:paraId="6CACD29E">
      <w:pPr>
        <w:autoSpaceDE w:val="0"/>
        <w:autoSpaceDN w:val="0"/>
        <w:jc w:val="center"/>
        <w:rPr>
          <w:rFonts w:ascii="仿宋" w:hAnsi="仿宋" w:eastAsia="仿宋" w:cs="仿宋"/>
          <w:b/>
          <w:color w:val="auto"/>
          <w:spacing w:val="6"/>
          <w:sz w:val="32"/>
          <w:szCs w:val="32"/>
          <w:highlight w:val="none"/>
        </w:rPr>
      </w:pPr>
    </w:p>
    <w:p w14:paraId="0F1D5C22">
      <w:pPr>
        <w:autoSpaceDE w:val="0"/>
        <w:autoSpaceDN w:val="0"/>
        <w:jc w:val="center"/>
        <w:rPr>
          <w:rFonts w:ascii="仿宋" w:hAnsi="仿宋" w:eastAsia="仿宋" w:cs="仿宋"/>
          <w:b/>
          <w:color w:val="auto"/>
          <w:spacing w:val="6"/>
          <w:sz w:val="32"/>
          <w:szCs w:val="32"/>
          <w:highlight w:val="none"/>
        </w:rPr>
      </w:pPr>
    </w:p>
    <w:p w14:paraId="7FA81889">
      <w:pPr>
        <w:autoSpaceDE w:val="0"/>
        <w:autoSpaceDN w:val="0"/>
        <w:jc w:val="center"/>
        <w:rPr>
          <w:rFonts w:ascii="仿宋" w:hAnsi="仿宋" w:eastAsia="仿宋" w:cs="仿宋"/>
          <w:b/>
          <w:color w:val="auto"/>
          <w:spacing w:val="6"/>
          <w:sz w:val="32"/>
          <w:szCs w:val="32"/>
          <w:highlight w:val="none"/>
        </w:rPr>
      </w:pPr>
    </w:p>
    <w:p w14:paraId="4845167C">
      <w:pPr>
        <w:autoSpaceDE w:val="0"/>
        <w:autoSpaceDN w:val="0"/>
        <w:jc w:val="center"/>
        <w:rPr>
          <w:rFonts w:ascii="仿宋" w:hAnsi="仿宋" w:eastAsia="仿宋" w:cs="仿宋"/>
          <w:b/>
          <w:color w:val="auto"/>
          <w:spacing w:val="6"/>
          <w:sz w:val="32"/>
          <w:szCs w:val="32"/>
          <w:highlight w:val="none"/>
        </w:rPr>
      </w:pPr>
    </w:p>
    <w:p w14:paraId="1B1AF390">
      <w:pPr>
        <w:autoSpaceDE w:val="0"/>
        <w:autoSpaceDN w:val="0"/>
        <w:jc w:val="center"/>
        <w:rPr>
          <w:rFonts w:ascii="仿宋" w:hAnsi="仿宋" w:eastAsia="仿宋" w:cs="仿宋"/>
          <w:b/>
          <w:color w:val="auto"/>
          <w:spacing w:val="6"/>
          <w:sz w:val="32"/>
          <w:szCs w:val="32"/>
          <w:highlight w:val="none"/>
        </w:rPr>
      </w:pPr>
    </w:p>
    <w:p w14:paraId="26285AA7">
      <w:pPr>
        <w:autoSpaceDE w:val="0"/>
        <w:autoSpaceDN w:val="0"/>
        <w:jc w:val="center"/>
        <w:rPr>
          <w:rFonts w:ascii="仿宋" w:hAnsi="仿宋" w:eastAsia="仿宋" w:cs="仿宋"/>
          <w:b/>
          <w:color w:val="auto"/>
          <w:spacing w:val="6"/>
          <w:sz w:val="32"/>
          <w:szCs w:val="32"/>
          <w:highlight w:val="none"/>
        </w:rPr>
      </w:pPr>
    </w:p>
    <w:p w14:paraId="5D6AF71A">
      <w:pPr>
        <w:autoSpaceDE w:val="0"/>
        <w:autoSpaceDN w:val="0"/>
        <w:jc w:val="center"/>
        <w:rPr>
          <w:rFonts w:ascii="仿宋" w:hAnsi="仿宋" w:eastAsia="仿宋" w:cs="仿宋"/>
          <w:b/>
          <w:color w:val="auto"/>
          <w:spacing w:val="6"/>
          <w:sz w:val="32"/>
          <w:szCs w:val="32"/>
          <w:highlight w:val="none"/>
        </w:rPr>
      </w:pPr>
    </w:p>
    <w:p w14:paraId="293CA5C5">
      <w:pPr>
        <w:autoSpaceDE w:val="0"/>
        <w:autoSpaceDN w:val="0"/>
        <w:jc w:val="center"/>
        <w:rPr>
          <w:rFonts w:ascii="仿宋" w:hAnsi="仿宋" w:eastAsia="仿宋" w:cs="仿宋"/>
          <w:b/>
          <w:color w:val="auto"/>
          <w:spacing w:val="6"/>
          <w:sz w:val="32"/>
          <w:szCs w:val="32"/>
          <w:highlight w:val="none"/>
        </w:rPr>
      </w:pPr>
    </w:p>
    <w:p w14:paraId="7CF00069">
      <w:pPr>
        <w:pStyle w:val="23"/>
        <w:rPr>
          <w:rFonts w:ascii="仿宋" w:hAnsi="仿宋" w:eastAsia="仿宋" w:cs="仿宋"/>
          <w:color w:val="auto"/>
          <w:highlight w:val="none"/>
        </w:rPr>
      </w:pPr>
    </w:p>
    <w:p w14:paraId="26A3E563">
      <w:pPr>
        <w:snapToGrid w:val="0"/>
        <w:spacing w:line="360" w:lineRule="auto"/>
        <w:rPr>
          <w:rFonts w:ascii="仿宋" w:hAnsi="仿宋" w:eastAsia="仿宋" w:cs="仿宋"/>
          <w:b/>
          <w:color w:val="auto"/>
          <w:kern w:val="0"/>
          <w:sz w:val="32"/>
          <w:szCs w:val="32"/>
          <w:highlight w:val="none"/>
        </w:rPr>
      </w:pPr>
    </w:p>
    <w:p w14:paraId="4E78C4FF">
      <w:pPr>
        <w:snapToGrid w:val="0"/>
        <w:spacing w:line="360" w:lineRule="auto"/>
        <w:rPr>
          <w:rFonts w:ascii="仿宋" w:hAnsi="仿宋" w:eastAsia="仿宋" w:cs="仿宋"/>
          <w:b/>
          <w:color w:val="auto"/>
          <w:kern w:val="0"/>
          <w:sz w:val="32"/>
          <w:szCs w:val="32"/>
          <w:highlight w:val="none"/>
        </w:rPr>
      </w:pPr>
    </w:p>
    <w:p w14:paraId="6AE17892">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2CFCFA8B">
      <w:pPr>
        <w:spacing w:line="360" w:lineRule="auto"/>
        <w:jc w:val="center"/>
        <w:rPr>
          <w:rFonts w:ascii="仿宋" w:hAnsi="仿宋" w:eastAsia="仿宋" w:cs="仿宋"/>
          <w:color w:val="auto"/>
          <w:sz w:val="24"/>
          <w:highlight w:val="none"/>
          <w:u w:val="single"/>
        </w:rPr>
      </w:pPr>
    </w:p>
    <w:p w14:paraId="5B24873C">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B6C324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1A72E0D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5448D2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1FDAB5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9F9E78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F7E73F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77E78FF">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571E328">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411CBC62">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D32B682">
      <w:pPr>
        <w:spacing w:line="360" w:lineRule="auto"/>
        <w:ind w:right="420"/>
        <w:rPr>
          <w:rFonts w:ascii="仿宋" w:hAnsi="仿宋" w:eastAsia="仿宋" w:cs="仿宋"/>
          <w:color w:val="auto"/>
          <w:sz w:val="24"/>
          <w:highlight w:val="none"/>
        </w:rPr>
      </w:pPr>
    </w:p>
    <w:p w14:paraId="1F5B6D6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33CE27C">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1B3E2C3">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FE38C36">
      <w:pPr>
        <w:pStyle w:val="3"/>
        <w:rPr>
          <w:rFonts w:ascii="仿宋" w:eastAsia="仿宋" w:cs="仿宋"/>
          <w:color w:val="auto"/>
          <w:highlight w:val="none"/>
          <w:lang w:val="en-US"/>
        </w:rPr>
      </w:pPr>
    </w:p>
    <w:p w14:paraId="51B401CE">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49E0B2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E042980">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2B0DAF1">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0D326AB">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2CBE700">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2A151EB">
      <w:pPr>
        <w:pStyle w:val="23"/>
        <w:rPr>
          <w:color w:val="auto"/>
          <w:highlight w:val="none"/>
          <w:lang w:val="en-US"/>
        </w:rPr>
      </w:pPr>
    </w:p>
    <w:p w14:paraId="2FF5BEF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31D952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47E90D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511C09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149E72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F10082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D3CE47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E85479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8DA3748">
      <w:pPr>
        <w:widowControl/>
        <w:jc w:val="left"/>
        <w:rPr>
          <w:rFonts w:ascii="仿宋" w:hAnsi="仿宋" w:eastAsia="仿宋" w:cs="仿宋"/>
          <w:color w:val="auto"/>
          <w:kern w:val="0"/>
          <w:sz w:val="24"/>
          <w:highlight w:val="none"/>
        </w:rPr>
      </w:pPr>
    </w:p>
    <w:p w14:paraId="49196B3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2523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614997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1ABDBE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7DF59E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17EC66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144A67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2D2D12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8E72C8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1BEE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F378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116B4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A5BC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8B3C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35779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AD278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A7E8B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FAC6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57B9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14CC4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0935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305B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C4757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5349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E307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BCD4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69F94E">
            <w:pPr>
              <w:widowControl/>
              <w:jc w:val="left"/>
              <w:rPr>
                <w:rFonts w:ascii="仿宋" w:hAnsi="仿宋" w:eastAsia="仿宋" w:cs="仿宋"/>
                <w:color w:val="auto"/>
                <w:kern w:val="0"/>
                <w:sz w:val="24"/>
                <w:highlight w:val="none"/>
              </w:rPr>
            </w:pPr>
          </w:p>
        </w:tc>
        <w:tc>
          <w:tcPr>
            <w:tcW w:w="1560" w:type="dxa"/>
            <w:vAlign w:val="center"/>
          </w:tcPr>
          <w:p w14:paraId="6C5471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0F14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1EEC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1742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260E5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4F402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8175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3F20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53305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FA79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15C8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EE92A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C3688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5E180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AACA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879E89">
            <w:pPr>
              <w:widowControl/>
              <w:jc w:val="left"/>
              <w:rPr>
                <w:rFonts w:ascii="仿宋" w:hAnsi="仿宋" w:eastAsia="仿宋" w:cs="仿宋"/>
                <w:color w:val="auto"/>
                <w:kern w:val="0"/>
                <w:sz w:val="24"/>
                <w:highlight w:val="none"/>
              </w:rPr>
            </w:pPr>
          </w:p>
        </w:tc>
        <w:tc>
          <w:tcPr>
            <w:tcW w:w="1560" w:type="dxa"/>
            <w:vAlign w:val="center"/>
          </w:tcPr>
          <w:p w14:paraId="154417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E7484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36C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1E5A0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3BAA4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C3EC3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A74B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DE92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74CF4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D2DC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F912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F1742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B28E5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6F5BB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0E03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F130AE">
            <w:pPr>
              <w:widowControl/>
              <w:jc w:val="left"/>
              <w:rPr>
                <w:rFonts w:ascii="仿宋" w:hAnsi="仿宋" w:eastAsia="仿宋" w:cs="仿宋"/>
                <w:color w:val="auto"/>
                <w:kern w:val="0"/>
                <w:sz w:val="24"/>
                <w:highlight w:val="none"/>
              </w:rPr>
            </w:pPr>
          </w:p>
        </w:tc>
        <w:tc>
          <w:tcPr>
            <w:tcW w:w="1560" w:type="dxa"/>
            <w:vAlign w:val="center"/>
          </w:tcPr>
          <w:p w14:paraId="2472A4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46AB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77A1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5A550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1B0BF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F56B2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B317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BFCB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4C846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7436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501D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8215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43E43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A2CB7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AAC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79A906">
            <w:pPr>
              <w:widowControl/>
              <w:jc w:val="left"/>
              <w:rPr>
                <w:rFonts w:ascii="仿宋" w:hAnsi="仿宋" w:eastAsia="仿宋" w:cs="仿宋"/>
                <w:color w:val="auto"/>
                <w:kern w:val="0"/>
                <w:sz w:val="24"/>
                <w:highlight w:val="none"/>
              </w:rPr>
            </w:pPr>
          </w:p>
        </w:tc>
        <w:tc>
          <w:tcPr>
            <w:tcW w:w="1560" w:type="dxa"/>
            <w:vAlign w:val="center"/>
          </w:tcPr>
          <w:p w14:paraId="234949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DE85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7F3D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84486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1609E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0FB51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695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B74A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B0E3D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8C0D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32FE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B0250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C9F27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D443A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1417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E9AEBA">
            <w:pPr>
              <w:widowControl/>
              <w:jc w:val="left"/>
              <w:rPr>
                <w:rFonts w:ascii="仿宋" w:hAnsi="仿宋" w:eastAsia="仿宋" w:cs="仿宋"/>
                <w:color w:val="auto"/>
                <w:kern w:val="0"/>
                <w:sz w:val="24"/>
                <w:highlight w:val="none"/>
              </w:rPr>
            </w:pPr>
          </w:p>
        </w:tc>
        <w:tc>
          <w:tcPr>
            <w:tcW w:w="1560" w:type="dxa"/>
            <w:vAlign w:val="center"/>
          </w:tcPr>
          <w:p w14:paraId="363541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0579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DE06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E9266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DB89B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03346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3DD0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814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06DA3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E883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7931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4383D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52ADD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D63F6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61C0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281A3D">
            <w:pPr>
              <w:widowControl/>
              <w:jc w:val="left"/>
              <w:rPr>
                <w:rFonts w:ascii="仿宋" w:hAnsi="仿宋" w:eastAsia="仿宋" w:cs="仿宋"/>
                <w:color w:val="auto"/>
                <w:kern w:val="0"/>
                <w:sz w:val="24"/>
                <w:highlight w:val="none"/>
              </w:rPr>
            </w:pPr>
          </w:p>
        </w:tc>
        <w:tc>
          <w:tcPr>
            <w:tcW w:w="1560" w:type="dxa"/>
            <w:vAlign w:val="center"/>
          </w:tcPr>
          <w:p w14:paraId="4840F6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CB0A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4952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2EDB4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892EA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F7BC5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62E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6ABC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22DC7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9333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3D2A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724CB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73111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357E4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374D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2FD41">
            <w:pPr>
              <w:widowControl/>
              <w:jc w:val="left"/>
              <w:rPr>
                <w:rFonts w:ascii="仿宋" w:hAnsi="仿宋" w:eastAsia="仿宋" w:cs="仿宋"/>
                <w:color w:val="auto"/>
                <w:kern w:val="0"/>
                <w:sz w:val="24"/>
                <w:highlight w:val="none"/>
              </w:rPr>
            </w:pPr>
          </w:p>
        </w:tc>
        <w:tc>
          <w:tcPr>
            <w:tcW w:w="1560" w:type="dxa"/>
            <w:vAlign w:val="center"/>
          </w:tcPr>
          <w:p w14:paraId="1B9992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1A5B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41AE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90585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36A11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B58C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6FF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5081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C2782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8A9A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1436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56A62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CB4C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A40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1B5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D0A363">
            <w:pPr>
              <w:widowControl/>
              <w:jc w:val="left"/>
              <w:rPr>
                <w:rFonts w:ascii="仿宋" w:hAnsi="仿宋" w:eastAsia="仿宋" w:cs="仿宋"/>
                <w:color w:val="auto"/>
                <w:kern w:val="0"/>
                <w:sz w:val="24"/>
                <w:highlight w:val="none"/>
              </w:rPr>
            </w:pPr>
          </w:p>
        </w:tc>
        <w:tc>
          <w:tcPr>
            <w:tcW w:w="1560" w:type="dxa"/>
            <w:vAlign w:val="center"/>
          </w:tcPr>
          <w:p w14:paraId="29A91A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6889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59B6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9D2D0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03EC1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D6277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0522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359F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F000A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03CF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3F40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1F13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F2DD2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5ED5E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790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4D7C52">
            <w:pPr>
              <w:widowControl/>
              <w:jc w:val="left"/>
              <w:rPr>
                <w:rFonts w:ascii="仿宋" w:hAnsi="仿宋" w:eastAsia="仿宋" w:cs="仿宋"/>
                <w:color w:val="auto"/>
                <w:kern w:val="0"/>
                <w:sz w:val="24"/>
                <w:highlight w:val="none"/>
              </w:rPr>
            </w:pPr>
          </w:p>
        </w:tc>
        <w:tc>
          <w:tcPr>
            <w:tcW w:w="1560" w:type="dxa"/>
            <w:vAlign w:val="center"/>
          </w:tcPr>
          <w:p w14:paraId="4CC65D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8AE9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F0E5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12589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CC540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7A7D6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AAF9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7C4C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CE51E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C2C8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6BF8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01D0D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0F65F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F479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6AD1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2E2C87">
            <w:pPr>
              <w:widowControl/>
              <w:jc w:val="left"/>
              <w:rPr>
                <w:rFonts w:ascii="仿宋" w:hAnsi="仿宋" w:eastAsia="仿宋" w:cs="仿宋"/>
                <w:color w:val="auto"/>
                <w:kern w:val="0"/>
                <w:sz w:val="24"/>
                <w:highlight w:val="none"/>
              </w:rPr>
            </w:pPr>
          </w:p>
        </w:tc>
        <w:tc>
          <w:tcPr>
            <w:tcW w:w="1560" w:type="dxa"/>
            <w:vAlign w:val="center"/>
          </w:tcPr>
          <w:p w14:paraId="0FA4B3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FD8B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3134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27564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54F79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0050E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99F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B670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26FEE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DC38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4A75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800C1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46E5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C9CF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73D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73C9B3">
            <w:pPr>
              <w:widowControl/>
              <w:jc w:val="left"/>
              <w:rPr>
                <w:rFonts w:ascii="仿宋" w:hAnsi="仿宋" w:eastAsia="仿宋" w:cs="仿宋"/>
                <w:color w:val="auto"/>
                <w:kern w:val="0"/>
                <w:sz w:val="24"/>
                <w:highlight w:val="none"/>
              </w:rPr>
            </w:pPr>
          </w:p>
        </w:tc>
        <w:tc>
          <w:tcPr>
            <w:tcW w:w="1560" w:type="dxa"/>
            <w:vAlign w:val="center"/>
          </w:tcPr>
          <w:p w14:paraId="37E6A7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0048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0133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C7A42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A04D9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35D82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9D24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B27E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CB2C0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C6D0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C5CF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C876D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4EA71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B617B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80A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B8A21E">
            <w:pPr>
              <w:widowControl/>
              <w:jc w:val="left"/>
              <w:rPr>
                <w:rFonts w:ascii="仿宋" w:hAnsi="仿宋" w:eastAsia="仿宋" w:cs="仿宋"/>
                <w:color w:val="auto"/>
                <w:kern w:val="0"/>
                <w:sz w:val="24"/>
                <w:highlight w:val="none"/>
              </w:rPr>
            </w:pPr>
          </w:p>
        </w:tc>
        <w:tc>
          <w:tcPr>
            <w:tcW w:w="1560" w:type="dxa"/>
            <w:vAlign w:val="center"/>
          </w:tcPr>
          <w:p w14:paraId="687336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01F79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8B03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137A1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CC522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624DF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48E1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C165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18848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B93C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C41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F6C92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6443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0388E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0853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235922">
            <w:pPr>
              <w:widowControl/>
              <w:jc w:val="left"/>
              <w:rPr>
                <w:rFonts w:ascii="仿宋" w:hAnsi="仿宋" w:eastAsia="仿宋" w:cs="仿宋"/>
                <w:color w:val="auto"/>
                <w:kern w:val="0"/>
                <w:sz w:val="24"/>
                <w:highlight w:val="none"/>
              </w:rPr>
            </w:pPr>
          </w:p>
        </w:tc>
        <w:tc>
          <w:tcPr>
            <w:tcW w:w="1560" w:type="dxa"/>
            <w:vAlign w:val="center"/>
          </w:tcPr>
          <w:p w14:paraId="69EECD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E63F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8BFF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A5696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BB674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FB5CB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581C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4287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C8227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CA00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30B0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9B94D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6E7FD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6D053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3D0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51248A">
            <w:pPr>
              <w:widowControl/>
              <w:jc w:val="left"/>
              <w:rPr>
                <w:rFonts w:ascii="仿宋" w:hAnsi="仿宋" w:eastAsia="仿宋" w:cs="仿宋"/>
                <w:color w:val="auto"/>
                <w:kern w:val="0"/>
                <w:sz w:val="24"/>
                <w:highlight w:val="none"/>
              </w:rPr>
            </w:pPr>
          </w:p>
        </w:tc>
        <w:tc>
          <w:tcPr>
            <w:tcW w:w="1560" w:type="dxa"/>
            <w:vAlign w:val="center"/>
          </w:tcPr>
          <w:p w14:paraId="05FE14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8A0C8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AAA5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DCDA6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3365B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51B82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BE4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15BF2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AD976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4A61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83D3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1E37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59FD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BE1D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8357B4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284F4D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6B78222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4D663D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24F3CD9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8EBA10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5F2EF6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F077727">
      <w:pPr>
        <w:widowControl/>
        <w:jc w:val="left"/>
        <w:rPr>
          <w:rFonts w:ascii="仿宋" w:hAnsi="仿宋" w:eastAsia="仿宋" w:cs="仿宋"/>
          <w:color w:val="auto"/>
          <w:kern w:val="0"/>
          <w:sz w:val="24"/>
          <w:highlight w:val="none"/>
        </w:rPr>
      </w:pPr>
    </w:p>
    <w:p w14:paraId="218737BA">
      <w:pPr>
        <w:widowControl/>
        <w:jc w:val="left"/>
        <w:rPr>
          <w:rFonts w:ascii="仿宋" w:hAnsi="仿宋" w:eastAsia="仿宋" w:cs="仿宋"/>
          <w:color w:val="auto"/>
          <w:kern w:val="0"/>
          <w:sz w:val="24"/>
          <w:highlight w:val="none"/>
        </w:rPr>
      </w:pPr>
    </w:p>
    <w:p w14:paraId="50C100A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98A200D">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E49951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8350A6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A928B2D">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5F99AF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BFF18B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768378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CD3DB03">
      <w:pPr>
        <w:widowControl/>
        <w:jc w:val="left"/>
        <w:rPr>
          <w:rFonts w:ascii="仿宋" w:hAnsi="仿宋" w:eastAsia="仿宋" w:cs="仿宋"/>
          <w:color w:val="auto"/>
          <w:kern w:val="0"/>
          <w:sz w:val="18"/>
          <w:szCs w:val="18"/>
          <w:highlight w:val="none"/>
        </w:rPr>
      </w:pPr>
    </w:p>
    <w:p w14:paraId="3F544242">
      <w:pPr>
        <w:widowControl/>
        <w:jc w:val="left"/>
        <w:rPr>
          <w:rFonts w:ascii="仿宋" w:hAnsi="仿宋" w:eastAsia="仿宋" w:cs="仿宋"/>
          <w:color w:val="auto"/>
          <w:kern w:val="0"/>
          <w:sz w:val="18"/>
          <w:szCs w:val="18"/>
          <w:highlight w:val="none"/>
        </w:rPr>
      </w:pPr>
    </w:p>
    <w:p w14:paraId="22AC95CB">
      <w:pPr>
        <w:widowControl/>
        <w:jc w:val="left"/>
        <w:rPr>
          <w:rFonts w:ascii="仿宋" w:hAnsi="仿宋" w:eastAsia="仿宋" w:cs="仿宋"/>
          <w:color w:val="auto"/>
          <w:kern w:val="0"/>
          <w:sz w:val="18"/>
          <w:szCs w:val="18"/>
          <w:highlight w:val="none"/>
        </w:rPr>
      </w:pPr>
    </w:p>
    <w:p w14:paraId="63EF62F5">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A56FBEF">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8E869B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8A564E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2D3D8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6C42B2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19E55E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B8ED2E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3A8898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03ED0CB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6A7166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586E33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2B2433D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47B190F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12BCD9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833450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D9E9CE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09D1AF4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425357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E2A12E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3960BA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185A0C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22C840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6E93B31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5224A67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FFE1A5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121ED1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6D4E5E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F626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6E7C62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992B6E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529886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43ADDC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2EED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7230E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3FC98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A50A4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EED95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FF48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5E24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407017">
            <w:pPr>
              <w:widowControl/>
              <w:jc w:val="left"/>
              <w:rPr>
                <w:rFonts w:ascii="仿宋" w:hAnsi="仿宋" w:eastAsia="仿宋" w:cs="仿宋"/>
                <w:color w:val="auto"/>
                <w:kern w:val="0"/>
                <w:sz w:val="24"/>
                <w:highlight w:val="none"/>
              </w:rPr>
            </w:pPr>
          </w:p>
        </w:tc>
        <w:tc>
          <w:tcPr>
            <w:tcW w:w="1025" w:type="dxa"/>
            <w:vMerge w:val="continue"/>
            <w:vAlign w:val="center"/>
          </w:tcPr>
          <w:p w14:paraId="48F8255A">
            <w:pPr>
              <w:widowControl/>
              <w:jc w:val="left"/>
              <w:rPr>
                <w:rFonts w:ascii="仿宋" w:hAnsi="仿宋" w:eastAsia="仿宋" w:cs="仿宋"/>
                <w:color w:val="auto"/>
                <w:kern w:val="0"/>
                <w:sz w:val="24"/>
                <w:highlight w:val="none"/>
              </w:rPr>
            </w:pPr>
          </w:p>
        </w:tc>
        <w:tc>
          <w:tcPr>
            <w:tcW w:w="2836" w:type="dxa"/>
            <w:vMerge w:val="continue"/>
            <w:vAlign w:val="center"/>
          </w:tcPr>
          <w:p w14:paraId="0A14F212">
            <w:pPr>
              <w:widowControl/>
              <w:jc w:val="left"/>
              <w:rPr>
                <w:rFonts w:ascii="仿宋" w:hAnsi="仿宋" w:eastAsia="仿宋" w:cs="仿宋"/>
                <w:color w:val="auto"/>
                <w:kern w:val="0"/>
                <w:sz w:val="24"/>
                <w:highlight w:val="none"/>
              </w:rPr>
            </w:pPr>
          </w:p>
        </w:tc>
        <w:tc>
          <w:tcPr>
            <w:tcW w:w="606" w:type="dxa"/>
            <w:vAlign w:val="center"/>
          </w:tcPr>
          <w:p w14:paraId="2BF917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42D1C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74D0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015B89">
            <w:pPr>
              <w:widowControl/>
              <w:jc w:val="left"/>
              <w:rPr>
                <w:rFonts w:ascii="仿宋" w:hAnsi="仿宋" w:eastAsia="仿宋" w:cs="仿宋"/>
                <w:color w:val="auto"/>
                <w:kern w:val="0"/>
                <w:sz w:val="24"/>
                <w:highlight w:val="none"/>
              </w:rPr>
            </w:pPr>
          </w:p>
        </w:tc>
        <w:tc>
          <w:tcPr>
            <w:tcW w:w="1025" w:type="dxa"/>
            <w:vMerge w:val="continue"/>
            <w:vAlign w:val="center"/>
          </w:tcPr>
          <w:p w14:paraId="39380D2D">
            <w:pPr>
              <w:widowControl/>
              <w:jc w:val="left"/>
              <w:rPr>
                <w:rFonts w:ascii="仿宋" w:hAnsi="仿宋" w:eastAsia="仿宋" w:cs="仿宋"/>
                <w:color w:val="auto"/>
                <w:kern w:val="0"/>
                <w:sz w:val="24"/>
                <w:highlight w:val="none"/>
              </w:rPr>
            </w:pPr>
          </w:p>
        </w:tc>
        <w:tc>
          <w:tcPr>
            <w:tcW w:w="2836" w:type="dxa"/>
            <w:vMerge w:val="continue"/>
            <w:vAlign w:val="center"/>
          </w:tcPr>
          <w:p w14:paraId="78F9D0C4">
            <w:pPr>
              <w:widowControl/>
              <w:jc w:val="left"/>
              <w:rPr>
                <w:rFonts w:ascii="仿宋" w:hAnsi="仿宋" w:eastAsia="仿宋" w:cs="仿宋"/>
                <w:color w:val="auto"/>
                <w:kern w:val="0"/>
                <w:sz w:val="24"/>
                <w:highlight w:val="none"/>
              </w:rPr>
            </w:pPr>
          </w:p>
        </w:tc>
        <w:tc>
          <w:tcPr>
            <w:tcW w:w="606" w:type="dxa"/>
            <w:vAlign w:val="center"/>
          </w:tcPr>
          <w:p w14:paraId="6BA875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D12E7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F8B8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6A9B63">
            <w:pPr>
              <w:widowControl/>
              <w:jc w:val="left"/>
              <w:rPr>
                <w:rFonts w:ascii="仿宋" w:hAnsi="仿宋" w:eastAsia="仿宋" w:cs="仿宋"/>
                <w:color w:val="auto"/>
                <w:kern w:val="0"/>
                <w:sz w:val="24"/>
                <w:highlight w:val="none"/>
              </w:rPr>
            </w:pPr>
          </w:p>
        </w:tc>
        <w:tc>
          <w:tcPr>
            <w:tcW w:w="1025" w:type="dxa"/>
            <w:vMerge w:val="restart"/>
            <w:vAlign w:val="center"/>
          </w:tcPr>
          <w:p w14:paraId="0C54E5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65C69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1FF6E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4601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A5EF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8A60D2">
            <w:pPr>
              <w:widowControl/>
              <w:jc w:val="left"/>
              <w:rPr>
                <w:rFonts w:ascii="仿宋" w:hAnsi="仿宋" w:eastAsia="仿宋" w:cs="仿宋"/>
                <w:color w:val="auto"/>
                <w:kern w:val="0"/>
                <w:sz w:val="24"/>
                <w:highlight w:val="none"/>
              </w:rPr>
            </w:pPr>
          </w:p>
        </w:tc>
        <w:tc>
          <w:tcPr>
            <w:tcW w:w="1025" w:type="dxa"/>
            <w:vMerge w:val="continue"/>
            <w:vAlign w:val="center"/>
          </w:tcPr>
          <w:p w14:paraId="222EE6E9">
            <w:pPr>
              <w:widowControl/>
              <w:jc w:val="left"/>
              <w:rPr>
                <w:rFonts w:ascii="仿宋" w:hAnsi="仿宋" w:eastAsia="仿宋" w:cs="仿宋"/>
                <w:color w:val="auto"/>
                <w:kern w:val="0"/>
                <w:sz w:val="24"/>
                <w:highlight w:val="none"/>
              </w:rPr>
            </w:pPr>
          </w:p>
        </w:tc>
        <w:tc>
          <w:tcPr>
            <w:tcW w:w="2836" w:type="dxa"/>
            <w:vMerge w:val="continue"/>
            <w:vAlign w:val="center"/>
          </w:tcPr>
          <w:p w14:paraId="3A6E6F2B">
            <w:pPr>
              <w:widowControl/>
              <w:jc w:val="left"/>
              <w:rPr>
                <w:rFonts w:ascii="仿宋" w:hAnsi="仿宋" w:eastAsia="仿宋" w:cs="仿宋"/>
                <w:color w:val="auto"/>
                <w:kern w:val="0"/>
                <w:sz w:val="24"/>
                <w:highlight w:val="none"/>
              </w:rPr>
            </w:pPr>
          </w:p>
        </w:tc>
        <w:tc>
          <w:tcPr>
            <w:tcW w:w="606" w:type="dxa"/>
            <w:vAlign w:val="center"/>
          </w:tcPr>
          <w:p w14:paraId="5E30EB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9D30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3B97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4EB06C">
            <w:pPr>
              <w:widowControl/>
              <w:jc w:val="left"/>
              <w:rPr>
                <w:rFonts w:ascii="仿宋" w:hAnsi="仿宋" w:eastAsia="仿宋" w:cs="仿宋"/>
                <w:color w:val="auto"/>
                <w:kern w:val="0"/>
                <w:sz w:val="24"/>
                <w:highlight w:val="none"/>
              </w:rPr>
            </w:pPr>
          </w:p>
        </w:tc>
        <w:tc>
          <w:tcPr>
            <w:tcW w:w="1025" w:type="dxa"/>
            <w:vMerge w:val="continue"/>
            <w:vAlign w:val="center"/>
          </w:tcPr>
          <w:p w14:paraId="02BC2BC2">
            <w:pPr>
              <w:widowControl/>
              <w:jc w:val="left"/>
              <w:rPr>
                <w:rFonts w:ascii="仿宋" w:hAnsi="仿宋" w:eastAsia="仿宋" w:cs="仿宋"/>
                <w:color w:val="auto"/>
                <w:kern w:val="0"/>
                <w:sz w:val="24"/>
                <w:highlight w:val="none"/>
              </w:rPr>
            </w:pPr>
          </w:p>
        </w:tc>
        <w:tc>
          <w:tcPr>
            <w:tcW w:w="2836" w:type="dxa"/>
            <w:vMerge w:val="continue"/>
            <w:vAlign w:val="center"/>
          </w:tcPr>
          <w:p w14:paraId="5626A445">
            <w:pPr>
              <w:widowControl/>
              <w:jc w:val="left"/>
              <w:rPr>
                <w:rFonts w:ascii="仿宋" w:hAnsi="仿宋" w:eastAsia="仿宋" w:cs="仿宋"/>
                <w:color w:val="auto"/>
                <w:kern w:val="0"/>
                <w:sz w:val="24"/>
                <w:highlight w:val="none"/>
              </w:rPr>
            </w:pPr>
          </w:p>
        </w:tc>
        <w:tc>
          <w:tcPr>
            <w:tcW w:w="606" w:type="dxa"/>
            <w:vAlign w:val="center"/>
          </w:tcPr>
          <w:p w14:paraId="323798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C0157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860D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B0C16D">
            <w:pPr>
              <w:widowControl/>
              <w:jc w:val="left"/>
              <w:rPr>
                <w:rFonts w:ascii="仿宋" w:hAnsi="仿宋" w:eastAsia="仿宋" w:cs="仿宋"/>
                <w:color w:val="auto"/>
                <w:kern w:val="0"/>
                <w:sz w:val="24"/>
                <w:highlight w:val="none"/>
              </w:rPr>
            </w:pPr>
          </w:p>
        </w:tc>
        <w:tc>
          <w:tcPr>
            <w:tcW w:w="1025" w:type="dxa"/>
            <w:vMerge w:val="continue"/>
            <w:vAlign w:val="center"/>
          </w:tcPr>
          <w:p w14:paraId="02EAD4B3">
            <w:pPr>
              <w:widowControl/>
              <w:jc w:val="left"/>
              <w:rPr>
                <w:rFonts w:ascii="仿宋" w:hAnsi="仿宋" w:eastAsia="仿宋" w:cs="仿宋"/>
                <w:color w:val="auto"/>
                <w:kern w:val="0"/>
                <w:sz w:val="24"/>
                <w:highlight w:val="none"/>
              </w:rPr>
            </w:pPr>
          </w:p>
        </w:tc>
        <w:tc>
          <w:tcPr>
            <w:tcW w:w="2836" w:type="dxa"/>
            <w:vMerge w:val="restart"/>
            <w:vAlign w:val="center"/>
          </w:tcPr>
          <w:p w14:paraId="092B91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8637E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75F15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D58E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D852C4">
            <w:pPr>
              <w:widowControl/>
              <w:jc w:val="left"/>
              <w:rPr>
                <w:rFonts w:ascii="仿宋" w:hAnsi="仿宋" w:eastAsia="仿宋" w:cs="仿宋"/>
                <w:color w:val="auto"/>
                <w:kern w:val="0"/>
                <w:sz w:val="24"/>
                <w:highlight w:val="none"/>
              </w:rPr>
            </w:pPr>
          </w:p>
        </w:tc>
        <w:tc>
          <w:tcPr>
            <w:tcW w:w="1025" w:type="dxa"/>
            <w:vMerge w:val="continue"/>
            <w:vAlign w:val="center"/>
          </w:tcPr>
          <w:p w14:paraId="0878D0EE">
            <w:pPr>
              <w:widowControl/>
              <w:jc w:val="left"/>
              <w:rPr>
                <w:rFonts w:ascii="仿宋" w:hAnsi="仿宋" w:eastAsia="仿宋" w:cs="仿宋"/>
                <w:color w:val="auto"/>
                <w:kern w:val="0"/>
                <w:sz w:val="24"/>
                <w:highlight w:val="none"/>
              </w:rPr>
            </w:pPr>
          </w:p>
        </w:tc>
        <w:tc>
          <w:tcPr>
            <w:tcW w:w="2836" w:type="dxa"/>
            <w:vMerge w:val="continue"/>
            <w:vAlign w:val="center"/>
          </w:tcPr>
          <w:p w14:paraId="20053048">
            <w:pPr>
              <w:widowControl/>
              <w:jc w:val="left"/>
              <w:rPr>
                <w:rFonts w:ascii="仿宋" w:hAnsi="仿宋" w:eastAsia="仿宋" w:cs="仿宋"/>
                <w:color w:val="auto"/>
                <w:kern w:val="0"/>
                <w:sz w:val="24"/>
                <w:highlight w:val="none"/>
              </w:rPr>
            </w:pPr>
          </w:p>
        </w:tc>
        <w:tc>
          <w:tcPr>
            <w:tcW w:w="606" w:type="dxa"/>
            <w:vAlign w:val="center"/>
          </w:tcPr>
          <w:p w14:paraId="36D01E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D57A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9130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43C14C">
            <w:pPr>
              <w:widowControl/>
              <w:jc w:val="left"/>
              <w:rPr>
                <w:rFonts w:ascii="仿宋" w:hAnsi="仿宋" w:eastAsia="仿宋" w:cs="仿宋"/>
                <w:color w:val="auto"/>
                <w:kern w:val="0"/>
                <w:sz w:val="24"/>
                <w:highlight w:val="none"/>
              </w:rPr>
            </w:pPr>
          </w:p>
        </w:tc>
        <w:tc>
          <w:tcPr>
            <w:tcW w:w="1025" w:type="dxa"/>
            <w:vMerge w:val="continue"/>
            <w:vAlign w:val="center"/>
          </w:tcPr>
          <w:p w14:paraId="518B9B47">
            <w:pPr>
              <w:widowControl/>
              <w:jc w:val="left"/>
              <w:rPr>
                <w:rFonts w:ascii="仿宋" w:hAnsi="仿宋" w:eastAsia="仿宋" w:cs="仿宋"/>
                <w:color w:val="auto"/>
                <w:kern w:val="0"/>
                <w:sz w:val="24"/>
                <w:highlight w:val="none"/>
              </w:rPr>
            </w:pPr>
          </w:p>
        </w:tc>
        <w:tc>
          <w:tcPr>
            <w:tcW w:w="2836" w:type="dxa"/>
            <w:vMerge w:val="continue"/>
            <w:vAlign w:val="center"/>
          </w:tcPr>
          <w:p w14:paraId="15C91DDD">
            <w:pPr>
              <w:widowControl/>
              <w:jc w:val="left"/>
              <w:rPr>
                <w:rFonts w:ascii="仿宋" w:hAnsi="仿宋" w:eastAsia="仿宋" w:cs="仿宋"/>
                <w:color w:val="auto"/>
                <w:kern w:val="0"/>
                <w:sz w:val="24"/>
                <w:highlight w:val="none"/>
              </w:rPr>
            </w:pPr>
          </w:p>
        </w:tc>
        <w:tc>
          <w:tcPr>
            <w:tcW w:w="606" w:type="dxa"/>
            <w:vAlign w:val="center"/>
          </w:tcPr>
          <w:p w14:paraId="4627DD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D5AC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E101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C843D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FF3B6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4A808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516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2F75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26A25B">
            <w:pPr>
              <w:widowControl/>
              <w:jc w:val="left"/>
              <w:rPr>
                <w:rFonts w:ascii="仿宋" w:hAnsi="仿宋" w:eastAsia="仿宋" w:cs="仿宋"/>
                <w:color w:val="auto"/>
                <w:kern w:val="0"/>
                <w:sz w:val="24"/>
                <w:highlight w:val="none"/>
              </w:rPr>
            </w:pPr>
          </w:p>
        </w:tc>
        <w:tc>
          <w:tcPr>
            <w:tcW w:w="2836" w:type="dxa"/>
            <w:vMerge w:val="continue"/>
            <w:vAlign w:val="center"/>
          </w:tcPr>
          <w:p w14:paraId="47E9909A">
            <w:pPr>
              <w:widowControl/>
              <w:jc w:val="left"/>
              <w:rPr>
                <w:rFonts w:ascii="仿宋" w:hAnsi="仿宋" w:eastAsia="仿宋" w:cs="仿宋"/>
                <w:color w:val="auto"/>
                <w:kern w:val="0"/>
                <w:sz w:val="24"/>
                <w:highlight w:val="none"/>
              </w:rPr>
            </w:pPr>
          </w:p>
        </w:tc>
        <w:tc>
          <w:tcPr>
            <w:tcW w:w="606" w:type="dxa"/>
            <w:vAlign w:val="center"/>
          </w:tcPr>
          <w:p w14:paraId="7CE308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FA82C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2B60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F535AA">
            <w:pPr>
              <w:widowControl/>
              <w:jc w:val="left"/>
              <w:rPr>
                <w:rFonts w:ascii="仿宋" w:hAnsi="仿宋" w:eastAsia="仿宋" w:cs="仿宋"/>
                <w:color w:val="auto"/>
                <w:kern w:val="0"/>
                <w:sz w:val="24"/>
                <w:highlight w:val="none"/>
              </w:rPr>
            </w:pPr>
          </w:p>
        </w:tc>
        <w:tc>
          <w:tcPr>
            <w:tcW w:w="2836" w:type="dxa"/>
            <w:vMerge w:val="continue"/>
            <w:vAlign w:val="center"/>
          </w:tcPr>
          <w:p w14:paraId="1A35767D">
            <w:pPr>
              <w:widowControl/>
              <w:jc w:val="left"/>
              <w:rPr>
                <w:rFonts w:ascii="仿宋" w:hAnsi="仿宋" w:eastAsia="仿宋" w:cs="仿宋"/>
                <w:color w:val="auto"/>
                <w:kern w:val="0"/>
                <w:sz w:val="24"/>
                <w:highlight w:val="none"/>
              </w:rPr>
            </w:pPr>
          </w:p>
        </w:tc>
        <w:tc>
          <w:tcPr>
            <w:tcW w:w="606" w:type="dxa"/>
            <w:vAlign w:val="center"/>
          </w:tcPr>
          <w:p w14:paraId="3BC6CD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DA9FF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7350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DBFF4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8EA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5EEB9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AFCA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686F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27D69B">
            <w:pPr>
              <w:widowControl/>
              <w:jc w:val="left"/>
              <w:rPr>
                <w:rFonts w:ascii="仿宋" w:hAnsi="仿宋" w:eastAsia="仿宋" w:cs="仿宋"/>
                <w:color w:val="auto"/>
                <w:kern w:val="0"/>
                <w:sz w:val="24"/>
                <w:highlight w:val="none"/>
              </w:rPr>
            </w:pPr>
          </w:p>
        </w:tc>
        <w:tc>
          <w:tcPr>
            <w:tcW w:w="2836" w:type="dxa"/>
            <w:vMerge w:val="continue"/>
            <w:vAlign w:val="center"/>
          </w:tcPr>
          <w:p w14:paraId="5EE6B57F">
            <w:pPr>
              <w:widowControl/>
              <w:jc w:val="left"/>
              <w:rPr>
                <w:rFonts w:ascii="仿宋" w:hAnsi="仿宋" w:eastAsia="仿宋" w:cs="仿宋"/>
                <w:color w:val="auto"/>
                <w:kern w:val="0"/>
                <w:sz w:val="24"/>
                <w:highlight w:val="none"/>
              </w:rPr>
            </w:pPr>
          </w:p>
        </w:tc>
        <w:tc>
          <w:tcPr>
            <w:tcW w:w="606" w:type="dxa"/>
            <w:vAlign w:val="center"/>
          </w:tcPr>
          <w:p w14:paraId="140A35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2E93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B37C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6AFC38">
            <w:pPr>
              <w:widowControl/>
              <w:jc w:val="left"/>
              <w:rPr>
                <w:rFonts w:ascii="仿宋" w:hAnsi="仿宋" w:eastAsia="仿宋" w:cs="仿宋"/>
                <w:color w:val="auto"/>
                <w:kern w:val="0"/>
                <w:sz w:val="24"/>
                <w:highlight w:val="none"/>
              </w:rPr>
            </w:pPr>
          </w:p>
        </w:tc>
        <w:tc>
          <w:tcPr>
            <w:tcW w:w="2836" w:type="dxa"/>
            <w:vMerge w:val="continue"/>
            <w:vAlign w:val="center"/>
          </w:tcPr>
          <w:p w14:paraId="210E7447">
            <w:pPr>
              <w:widowControl/>
              <w:jc w:val="left"/>
              <w:rPr>
                <w:rFonts w:ascii="仿宋" w:hAnsi="仿宋" w:eastAsia="仿宋" w:cs="仿宋"/>
                <w:color w:val="auto"/>
                <w:kern w:val="0"/>
                <w:sz w:val="24"/>
                <w:highlight w:val="none"/>
              </w:rPr>
            </w:pPr>
          </w:p>
        </w:tc>
        <w:tc>
          <w:tcPr>
            <w:tcW w:w="606" w:type="dxa"/>
            <w:vAlign w:val="center"/>
          </w:tcPr>
          <w:p w14:paraId="46A30B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5843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17AB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E001C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620B8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6290C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F825E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9D6F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4EE3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A874C7">
            <w:pPr>
              <w:widowControl/>
              <w:jc w:val="left"/>
              <w:rPr>
                <w:rFonts w:ascii="仿宋" w:hAnsi="仿宋" w:eastAsia="仿宋" w:cs="仿宋"/>
                <w:color w:val="auto"/>
                <w:kern w:val="0"/>
                <w:sz w:val="24"/>
                <w:highlight w:val="none"/>
              </w:rPr>
            </w:pPr>
          </w:p>
        </w:tc>
        <w:tc>
          <w:tcPr>
            <w:tcW w:w="1025" w:type="dxa"/>
            <w:vMerge w:val="continue"/>
            <w:vAlign w:val="center"/>
          </w:tcPr>
          <w:p w14:paraId="180EF64A">
            <w:pPr>
              <w:widowControl/>
              <w:jc w:val="left"/>
              <w:rPr>
                <w:rFonts w:ascii="仿宋" w:hAnsi="仿宋" w:eastAsia="仿宋" w:cs="仿宋"/>
                <w:color w:val="auto"/>
                <w:kern w:val="0"/>
                <w:sz w:val="24"/>
                <w:highlight w:val="none"/>
              </w:rPr>
            </w:pPr>
          </w:p>
        </w:tc>
        <w:tc>
          <w:tcPr>
            <w:tcW w:w="2836" w:type="dxa"/>
            <w:vMerge w:val="continue"/>
            <w:vAlign w:val="center"/>
          </w:tcPr>
          <w:p w14:paraId="26E7E505">
            <w:pPr>
              <w:widowControl/>
              <w:jc w:val="left"/>
              <w:rPr>
                <w:rFonts w:ascii="仿宋" w:hAnsi="仿宋" w:eastAsia="仿宋" w:cs="仿宋"/>
                <w:color w:val="auto"/>
                <w:kern w:val="0"/>
                <w:sz w:val="24"/>
                <w:highlight w:val="none"/>
              </w:rPr>
            </w:pPr>
          </w:p>
        </w:tc>
        <w:tc>
          <w:tcPr>
            <w:tcW w:w="606" w:type="dxa"/>
            <w:vAlign w:val="center"/>
          </w:tcPr>
          <w:p w14:paraId="50D99D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2CF1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E38D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22220E">
            <w:pPr>
              <w:widowControl/>
              <w:jc w:val="left"/>
              <w:rPr>
                <w:rFonts w:ascii="仿宋" w:hAnsi="仿宋" w:eastAsia="仿宋" w:cs="仿宋"/>
                <w:color w:val="auto"/>
                <w:kern w:val="0"/>
                <w:sz w:val="24"/>
                <w:highlight w:val="none"/>
              </w:rPr>
            </w:pPr>
          </w:p>
        </w:tc>
        <w:tc>
          <w:tcPr>
            <w:tcW w:w="1025" w:type="dxa"/>
            <w:vMerge w:val="continue"/>
            <w:vAlign w:val="center"/>
          </w:tcPr>
          <w:p w14:paraId="12B7F36A">
            <w:pPr>
              <w:widowControl/>
              <w:jc w:val="left"/>
              <w:rPr>
                <w:rFonts w:ascii="仿宋" w:hAnsi="仿宋" w:eastAsia="仿宋" w:cs="仿宋"/>
                <w:color w:val="auto"/>
                <w:kern w:val="0"/>
                <w:sz w:val="24"/>
                <w:highlight w:val="none"/>
              </w:rPr>
            </w:pPr>
          </w:p>
        </w:tc>
        <w:tc>
          <w:tcPr>
            <w:tcW w:w="2836" w:type="dxa"/>
            <w:vMerge w:val="continue"/>
            <w:vAlign w:val="center"/>
          </w:tcPr>
          <w:p w14:paraId="55054341">
            <w:pPr>
              <w:widowControl/>
              <w:jc w:val="left"/>
              <w:rPr>
                <w:rFonts w:ascii="仿宋" w:hAnsi="仿宋" w:eastAsia="仿宋" w:cs="仿宋"/>
                <w:color w:val="auto"/>
                <w:kern w:val="0"/>
                <w:sz w:val="24"/>
                <w:highlight w:val="none"/>
              </w:rPr>
            </w:pPr>
          </w:p>
        </w:tc>
        <w:tc>
          <w:tcPr>
            <w:tcW w:w="606" w:type="dxa"/>
            <w:vAlign w:val="center"/>
          </w:tcPr>
          <w:p w14:paraId="560150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5660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986E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7734C0">
            <w:pPr>
              <w:widowControl/>
              <w:jc w:val="left"/>
              <w:rPr>
                <w:rFonts w:ascii="仿宋" w:hAnsi="仿宋" w:eastAsia="仿宋" w:cs="仿宋"/>
                <w:color w:val="auto"/>
                <w:kern w:val="0"/>
                <w:sz w:val="24"/>
                <w:highlight w:val="none"/>
              </w:rPr>
            </w:pPr>
          </w:p>
        </w:tc>
        <w:tc>
          <w:tcPr>
            <w:tcW w:w="1025" w:type="dxa"/>
            <w:vMerge w:val="restart"/>
            <w:vAlign w:val="center"/>
          </w:tcPr>
          <w:p w14:paraId="303DB5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03910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EF7A5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428C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344C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8F73A2">
            <w:pPr>
              <w:widowControl/>
              <w:jc w:val="left"/>
              <w:rPr>
                <w:rFonts w:ascii="仿宋" w:hAnsi="仿宋" w:eastAsia="仿宋" w:cs="仿宋"/>
                <w:color w:val="auto"/>
                <w:kern w:val="0"/>
                <w:sz w:val="24"/>
                <w:highlight w:val="none"/>
              </w:rPr>
            </w:pPr>
          </w:p>
        </w:tc>
        <w:tc>
          <w:tcPr>
            <w:tcW w:w="1025" w:type="dxa"/>
            <w:vMerge w:val="continue"/>
            <w:vAlign w:val="center"/>
          </w:tcPr>
          <w:p w14:paraId="7E2AF56B">
            <w:pPr>
              <w:widowControl/>
              <w:jc w:val="left"/>
              <w:rPr>
                <w:rFonts w:ascii="仿宋" w:hAnsi="仿宋" w:eastAsia="仿宋" w:cs="仿宋"/>
                <w:color w:val="auto"/>
                <w:kern w:val="0"/>
                <w:sz w:val="24"/>
                <w:highlight w:val="none"/>
              </w:rPr>
            </w:pPr>
          </w:p>
        </w:tc>
        <w:tc>
          <w:tcPr>
            <w:tcW w:w="2836" w:type="dxa"/>
            <w:vMerge w:val="continue"/>
            <w:vAlign w:val="center"/>
          </w:tcPr>
          <w:p w14:paraId="788AFB56">
            <w:pPr>
              <w:widowControl/>
              <w:jc w:val="left"/>
              <w:rPr>
                <w:rFonts w:ascii="仿宋" w:hAnsi="仿宋" w:eastAsia="仿宋" w:cs="仿宋"/>
                <w:color w:val="auto"/>
                <w:kern w:val="0"/>
                <w:sz w:val="24"/>
                <w:highlight w:val="none"/>
              </w:rPr>
            </w:pPr>
          </w:p>
        </w:tc>
        <w:tc>
          <w:tcPr>
            <w:tcW w:w="606" w:type="dxa"/>
            <w:vAlign w:val="center"/>
          </w:tcPr>
          <w:p w14:paraId="3F1517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5535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DEF6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BD7EAB">
            <w:pPr>
              <w:widowControl/>
              <w:jc w:val="left"/>
              <w:rPr>
                <w:rFonts w:ascii="仿宋" w:hAnsi="仿宋" w:eastAsia="仿宋" w:cs="仿宋"/>
                <w:color w:val="auto"/>
                <w:kern w:val="0"/>
                <w:sz w:val="24"/>
                <w:highlight w:val="none"/>
              </w:rPr>
            </w:pPr>
          </w:p>
        </w:tc>
        <w:tc>
          <w:tcPr>
            <w:tcW w:w="1025" w:type="dxa"/>
            <w:vMerge w:val="continue"/>
            <w:vAlign w:val="center"/>
          </w:tcPr>
          <w:p w14:paraId="0AD45641">
            <w:pPr>
              <w:widowControl/>
              <w:jc w:val="left"/>
              <w:rPr>
                <w:rFonts w:ascii="仿宋" w:hAnsi="仿宋" w:eastAsia="仿宋" w:cs="仿宋"/>
                <w:color w:val="auto"/>
                <w:kern w:val="0"/>
                <w:sz w:val="24"/>
                <w:highlight w:val="none"/>
              </w:rPr>
            </w:pPr>
          </w:p>
        </w:tc>
        <w:tc>
          <w:tcPr>
            <w:tcW w:w="2836" w:type="dxa"/>
            <w:vMerge w:val="continue"/>
            <w:vAlign w:val="center"/>
          </w:tcPr>
          <w:p w14:paraId="3E2F566B">
            <w:pPr>
              <w:widowControl/>
              <w:jc w:val="left"/>
              <w:rPr>
                <w:rFonts w:ascii="仿宋" w:hAnsi="仿宋" w:eastAsia="仿宋" w:cs="仿宋"/>
                <w:color w:val="auto"/>
                <w:kern w:val="0"/>
                <w:sz w:val="24"/>
                <w:highlight w:val="none"/>
              </w:rPr>
            </w:pPr>
          </w:p>
        </w:tc>
        <w:tc>
          <w:tcPr>
            <w:tcW w:w="606" w:type="dxa"/>
            <w:vAlign w:val="center"/>
          </w:tcPr>
          <w:p w14:paraId="660272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8A2C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4444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19FBBF">
            <w:pPr>
              <w:widowControl/>
              <w:jc w:val="left"/>
              <w:rPr>
                <w:rFonts w:ascii="仿宋" w:hAnsi="仿宋" w:eastAsia="仿宋" w:cs="仿宋"/>
                <w:color w:val="auto"/>
                <w:kern w:val="0"/>
                <w:sz w:val="24"/>
                <w:highlight w:val="none"/>
              </w:rPr>
            </w:pPr>
          </w:p>
        </w:tc>
        <w:tc>
          <w:tcPr>
            <w:tcW w:w="1025" w:type="dxa"/>
            <w:vMerge w:val="restart"/>
            <w:vAlign w:val="center"/>
          </w:tcPr>
          <w:p w14:paraId="75567F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5A325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BE025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6923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E3AF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E9517">
            <w:pPr>
              <w:widowControl/>
              <w:jc w:val="left"/>
              <w:rPr>
                <w:rFonts w:ascii="仿宋" w:hAnsi="仿宋" w:eastAsia="仿宋" w:cs="仿宋"/>
                <w:color w:val="auto"/>
                <w:kern w:val="0"/>
                <w:sz w:val="24"/>
                <w:highlight w:val="none"/>
              </w:rPr>
            </w:pPr>
          </w:p>
        </w:tc>
        <w:tc>
          <w:tcPr>
            <w:tcW w:w="1025" w:type="dxa"/>
            <w:vMerge w:val="continue"/>
            <w:vAlign w:val="center"/>
          </w:tcPr>
          <w:p w14:paraId="5FD4F9A2">
            <w:pPr>
              <w:widowControl/>
              <w:jc w:val="left"/>
              <w:rPr>
                <w:rFonts w:ascii="仿宋" w:hAnsi="仿宋" w:eastAsia="仿宋" w:cs="仿宋"/>
                <w:color w:val="auto"/>
                <w:kern w:val="0"/>
                <w:sz w:val="24"/>
                <w:highlight w:val="none"/>
              </w:rPr>
            </w:pPr>
          </w:p>
        </w:tc>
        <w:tc>
          <w:tcPr>
            <w:tcW w:w="2836" w:type="dxa"/>
            <w:vMerge w:val="continue"/>
            <w:vAlign w:val="center"/>
          </w:tcPr>
          <w:p w14:paraId="303B36B5">
            <w:pPr>
              <w:widowControl/>
              <w:jc w:val="left"/>
              <w:rPr>
                <w:rFonts w:ascii="仿宋" w:hAnsi="仿宋" w:eastAsia="仿宋" w:cs="仿宋"/>
                <w:color w:val="auto"/>
                <w:kern w:val="0"/>
                <w:sz w:val="24"/>
                <w:highlight w:val="none"/>
              </w:rPr>
            </w:pPr>
          </w:p>
        </w:tc>
        <w:tc>
          <w:tcPr>
            <w:tcW w:w="606" w:type="dxa"/>
            <w:vAlign w:val="center"/>
          </w:tcPr>
          <w:p w14:paraId="428510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BB8C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17AE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99462A">
            <w:pPr>
              <w:widowControl/>
              <w:jc w:val="left"/>
              <w:rPr>
                <w:rFonts w:ascii="仿宋" w:hAnsi="仿宋" w:eastAsia="仿宋" w:cs="仿宋"/>
                <w:color w:val="auto"/>
                <w:kern w:val="0"/>
                <w:sz w:val="24"/>
                <w:highlight w:val="none"/>
              </w:rPr>
            </w:pPr>
          </w:p>
        </w:tc>
        <w:tc>
          <w:tcPr>
            <w:tcW w:w="1025" w:type="dxa"/>
            <w:vMerge w:val="continue"/>
            <w:vAlign w:val="center"/>
          </w:tcPr>
          <w:p w14:paraId="6BB07B74">
            <w:pPr>
              <w:widowControl/>
              <w:jc w:val="left"/>
              <w:rPr>
                <w:rFonts w:ascii="仿宋" w:hAnsi="仿宋" w:eastAsia="仿宋" w:cs="仿宋"/>
                <w:color w:val="auto"/>
                <w:kern w:val="0"/>
                <w:sz w:val="24"/>
                <w:highlight w:val="none"/>
              </w:rPr>
            </w:pPr>
          </w:p>
        </w:tc>
        <w:tc>
          <w:tcPr>
            <w:tcW w:w="2836" w:type="dxa"/>
            <w:vMerge w:val="continue"/>
            <w:vAlign w:val="center"/>
          </w:tcPr>
          <w:p w14:paraId="136128B0">
            <w:pPr>
              <w:widowControl/>
              <w:jc w:val="left"/>
              <w:rPr>
                <w:rFonts w:ascii="仿宋" w:hAnsi="仿宋" w:eastAsia="仿宋" w:cs="仿宋"/>
                <w:color w:val="auto"/>
                <w:kern w:val="0"/>
                <w:sz w:val="24"/>
                <w:highlight w:val="none"/>
              </w:rPr>
            </w:pPr>
          </w:p>
        </w:tc>
        <w:tc>
          <w:tcPr>
            <w:tcW w:w="606" w:type="dxa"/>
            <w:vAlign w:val="center"/>
          </w:tcPr>
          <w:p w14:paraId="6CD953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A4C2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80BFA5E">
      <w:pPr>
        <w:rPr>
          <w:rFonts w:ascii="仿宋" w:hAnsi="仿宋" w:eastAsia="仿宋" w:cs="仿宋"/>
          <w:color w:val="auto"/>
          <w:sz w:val="24"/>
          <w:highlight w:val="none"/>
        </w:rPr>
      </w:pPr>
    </w:p>
    <w:p w14:paraId="11B5119B">
      <w:pPr>
        <w:ind w:firstLine="420" w:firstLineChars="200"/>
        <w:rPr>
          <w:rFonts w:ascii="仿宋" w:hAnsi="仿宋" w:eastAsia="仿宋" w:cs="仿宋"/>
          <w:color w:val="auto"/>
          <w:highlight w:val="none"/>
        </w:rPr>
      </w:pPr>
    </w:p>
    <w:p w14:paraId="1E9EA729">
      <w:pPr>
        <w:spacing w:line="360" w:lineRule="auto"/>
        <w:ind w:right="420"/>
        <w:rPr>
          <w:rFonts w:ascii="仿宋" w:hAnsi="仿宋" w:eastAsia="仿宋" w:cs="仿宋"/>
          <w:color w:val="auto"/>
          <w:highlight w:val="none"/>
        </w:rPr>
      </w:pPr>
    </w:p>
    <w:p w14:paraId="39E56578">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5" w:h="16838"/>
      <w:pgMar w:top="1474" w:right="1587" w:bottom="1474"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Courier New"/>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B9461">
    <w:pPr>
      <w:pStyle w:val="4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C1D44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67C1D44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1D49F">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2D3565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164085800"/>
                          <w:bookmarkStart w:id="171" w:name="_Toc131845147"/>
                          <w:bookmarkStart w:id="172" w:name="_Toc91899912"/>
                          <w:bookmarkStart w:id="173" w:name="_Toc36110187"/>
                          <w:r>
                            <w:rPr>
                              <w:rFonts w:hint="eastAsia" w:ascii="仿宋_GB2312" w:eastAsia="仿宋_GB2312"/>
                              <w:kern w:val="0"/>
                              <w:szCs w:val="21"/>
                            </w:rPr>
                            <w:t xml:space="preserve"> 页</w:t>
                          </w:r>
                          <w:bookmarkEnd w:id="170"/>
                          <w:bookmarkEnd w:id="171"/>
                          <w:bookmarkEnd w:id="172"/>
                          <w:bookmarkEnd w:id="173"/>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32D3565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164085800"/>
                    <w:bookmarkStart w:id="171" w:name="_Toc131845147"/>
                    <w:bookmarkStart w:id="172" w:name="_Toc91899912"/>
                    <w:bookmarkStart w:id="173" w:name="_Toc36110187"/>
                    <w:r>
                      <w:rPr>
                        <w:rFonts w:hint="eastAsia" w:ascii="仿宋_GB2312" w:eastAsia="仿宋_GB2312"/>
                        <w:kern w:val="0"/>
                        <w:szCs w:val="21"/>
                      </w:rPr>
                      <w:t xml:space="preserve"> 页</w:t>
                    </w:r>
                    <w:bookmarkEnd w:id="170"/>
                    <w:bookmarkEnd w:id="171"/>
                    <w:bookmarkEnd w:id="172"/>
                    <w:bookmarkEnd w:id="17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6D1F8">
    <w:pPr>
      <w:pStyle w:val="40"/>
      <w:framePr w:wrap="around" w:vAnchor="text" w:hAnchor="margin" w:xAlign="right" w:y="1"/>
      <w:rPr>
        <w:rStyle w:val="72"/>
      </w:rPr>
    </w:pPr>
    <w:r>
      <w:fldChar w:fldCharType="begin"/>
    </w:r>
    <w:r>
      <w:rPr>
        <w:rStyle w:val="72"/>
      </w:rPr>
      <w:instrText xml:space="preserve">PAGE  </w:instrText>
    </w:r>
    <w:r>
      <w:fldChar w:fldCharType="end"/>
    </w:r>
  </w:p>
  <w:p w14:paraId="1FABEBA4">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7A2DF">
    <w:pPr>
      <w:pStyle w:val="40"/>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DAE46C5">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6DAE46C5">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5925C">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058420">
                          <w:pPr>
                            <w:pStyle w:val="40"/>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51058420">
                    <w:pPr>
                      <w:pStyle w:val="40"/>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BFB58">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BF7309">
                          <w:pPr>
                            <w:pStyle w:val="40"/>
                            <w:jc w:val="center"/>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62BF7309">
                    <w:pPr>
                      <w:pStyle w:val="40"/>
                      <w:jc w:val="center"/>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37B3A40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4217A">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952EDA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3952EDA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486FD5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276DB">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B4EF04">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8B4EF04">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p>
  <w:p w14:paraId="11861C8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C9909">
    <w:pPr>
      <w:pStyle w:val="40"/>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8DCD28">
                          <w:pPr>
                            <w:pStyle w:val="40"/>
                            <w:jc w:val="center"/>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7E8DCD28">
                    <w:pPr>
                      <w:pStyle w:val="40"/>
                      <w:jc w:val="center"/>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FF209">
    <w:pPr>
      <w:pStyle w:val="40"/>
      <w:framePr w:wrap="around" w:vAnchor="text" w:hAnchor="margin" w:xAlign="right" w:y="1"/>
      <w:rPr>
        <w:rStyle w:val="72"/>
      </w:rPr>
    </w:pPr>
    <w:r>
      <w:fldChar w:fldCharType="begin"/>
    </w:r>
    <w:r>
      <w:rPr>
        <w:rStyle w:val="72"/>
      </w:rPr>
      <w:instrText xml:space="preserve">PAGE  </w:instrText>
    </w:r>
    <w:r>
      <w:fldChar w:fldCharType="end"/>
    </w:r>
  </w:p>
  <w:p w14:paraId="0DBD58F7">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08B5E">
    <w:pPr>
      <w:pStyle w:val="41"/>
      <w:jc w:val="left"/>
    </w:pPr>
    <w:r>
      <w:rPr>
        <w:rFonts w:hint="eastAsia" w:ascii="仿宋" w:hAnsi="仿宋" w:eastAsia="仿宋" w:cs="仿宋"/>
      </w:rPr>
      <w:t xml:space="preserve">浙江中兴工程项目管理有限公司                                         文件编号: </w:t>
    </w:r>
    <w:r>
      <w:rPr>
        <w:rFonts w:hint="eastAsia" w:ascii="仿宋" w:hAnsi="仿宋" w:eastAsia="仿宋" w:cs="仿宋"/>
        <w:lang w:eastAsia="zh-CN"/>
      </w:rPr>
      <w:t>临[2025]30号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CCB9D">
    <w:pPr>
      <w:pStyle w:val="41"/>
      <w:jc w:val="left"/>
      <w:rPr>
        <w:rFonts w:ascii="仿宋_GB2312" w:eastAsia="仿宋_GB2312"/>
        <w:i/>
        <w:u w:val="single"/>
      </w:rPr>
    </w:pPr>
    <w:r>
      <w:rPr>
        <w:rFonts w:hint="eastAsia" w:ascii="仿宋" w:hAnsi="仿宋" w:eastAsia="仿宋" w:cs="仿宋"/>
      </w:rPr>
      <w:t xml:space="preserve">浙江中兴工程项目管理有限公司                                                     文件编号:  </w:t>
    </w:r>
  </w:p>
  <w:p w14:paraId="24B53914">
    <w:pPr>
      <w:pStyle w:val="41"/>
      <w:pBdr>
        <w:bottom w:val="none" w:color="auto" w:sz="0" w:space="0"/>
      </w:pBdr>
      <w:tabs>
        <w:tab w:val="clear" w:pos="4153"/>
        <w:tab w:val="clear" w:pos="8306"/>
      </w:tabs>
      <w:jc w:val="both"/>
    </w:pPr>
  </w:p>
  <w:p w14:paraId="6801D40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5ACA0">
    <w:pPr>
      <w:pStyle w:val="41"/>
      <w:jc w:val="left"/>
      <w:rPr>
        <w:rFonts w:ascii="仿宋_GB2312" w:eastAsia="仿宋_GB2312"/>
        <w:i/>
        <w:u w:val="single"/>
      </w:rPr>
    </w:pPr>
    <w:r>
      <w:rPr>
        <w:rFonts w:hint="eastAsia" w:ascii="仿宋" w:hAnsi="仿宋" w:eastAsia="仿宋" w:cs="仿宋"/>
      </w:rPr>
      <w:t xml:space="preserve">浙江中兴工程项目管理有限公司                                         文件编号: </w:t>
    </w:r>
    <w:r>
      <w:rPr>
        <w:rFonts w:hint="eastAsia" w:ascii="仿宋" w:hAnsi="仿宋" w:eastAsia="仿宋" w:cs="仿宋"/>
        <w:lang w:eastAsia="zh-CN"/>
      </w:rPr>
      <w:t>临[2025]30号</w:t>
    </w:r>
  </w:p>
  <w:p w14:paraId="0702D481">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282FE">
    <w:pPr>
      <w:pStyle w:val="41"/>
      <w:jc w:val="left"/>
      <w:rPr>
        <w:rFonts w:ascii="仿宋_GB2312" w:eastAsia="仿宋_GB2312"/>
        <w:i/>
        <w:u w:val="single"/>
      </w:rPr>
    </w:pPr>
    <w:r>
      <w:t></w:t>
    </w:r>
    <w:r>
      <w:rPr>
        <w:rFonts w:hint="eastAsia" w:ascii="仿宋" w:hAnsi="仿宋" w:eastAsia="仿宋" w:cs="仿宋"/>
      </w:rPr>
      <w:t xml:space="preserve">（代理机构）                                                           文件编号:  </w:t>
    </w:r>
  </w:p>
  <w:p w14:paraId="503FF98A">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EAE4F">
    <w:pPr>
      <w:pStyle w:val="41"/>
      <w:jc w:val="left"/>
      <w:rPr>
        <w:rFonts w:ascii="仿宋_GB2312" w:eastAsia="仿宋_GB2312"/>
        <w:b/>
        <w:i/>
        <w:u w:val="single"/>
      </w:rPr>
    </w:pP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临[2025]   号</w:t>
    </w:r>
    <w:r>
      <w:rPr>
        <w:rFonts w:hint="eastAsia" w:ascii="仿宋" w:hAnsi="仿宋" w:eastAsia="仿宋" w:cs="仿宋"/>
      </w:rPr>
      <w:t xml:space="preserve">  </w:t>
    </w:r>
  </w:p>
  <w:p w14:paraId="146849D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3AADF">
    <w:pPr>
      <w:pStyle w:val="41"/>
      <w:jc w:val="left"/>
      <w:rPr>
        <w:rFonts w:hint="eastAsia" w:ascii="仿宋_GB2312" w:eastAsia="仿宋"/>
        <w:i/>
        <w:u w:val="single"/>
        <w:lang w:eastAsia="zh-CN"/>
      </w:rPr>
    </w:pPr>
    <w:r>
      <w:rPr>
        <w:rFonts w:hint="eastAsia" w:ascii="仿宋" w:hAnsi="仿宋" w:eastAsia="仿宋" w:cs="仿宋"/>
      </w:rPr>
      <w:t xml:space="preserve">浙江中兴工程项目管理有限公司                                         文件编号: </w:t>
    </w:r>
    <w:r>
      <w:rPr>
        <w:rFonts w:hint="eastAsia" w:ascii="仿宋" w:hAnsi="仿宋" w:eastAsia="仿宋" w:cs="仿宋"/>
        <w:lang w:eastAsia="zh-CN"/>
      </w:rPr>
      <w:t>临[2025]30号</w:t>
    </w:r>
  </w:p>
  <w:p w14:paraId="29BBEB70">
    <w:pPr>
      <w:pStyle w:val="41"/>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1E0A1">
    <w:pPr>
      <w:pStyle w:val="41"/>
      <w:jc w:val="left"/>
      <w:rPr>
        <w:rFonts w:ascii="仿宋_GB2312" w:eastAsia="仿宋_GB2312"/>
        <w:i/>
        <w:u w:val="single"/>
      </w:rPr>
    </w:pPr>
    <w:r>
      <w:rPr>
        <w:rFonts w:hint="eastAsia" w:ascii="仿宋" w:hAnsi="仿宋" w:eastAsia="仿宋" w:cs="仿宋"/>
      </w:rPr>
      <w:t xml:space="preserve">（代理机构）                                                           文件编号:  </w:t>
    </w:r>
  </w:p>
  <w:p w14:paraId="02F5BB7F">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21BFCC2F"/>
    <w:multiLevelType w:val="singleLevel"/>
    <w:tmpl w:val="21BFCC2F"/>
    <w:lvl w:ilvl="0" w:tentative="0">
      <w:start w:val="3"/>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hideSpellingErrors/>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5EB8"/>
    <w:rsid w:val="00045D32"/>
    <w:rsid w:val="00097D0E"/>
    <w:rsid w:val="0012560A"/>
    <w:rsid w:val="00172A27"/>
    <w:rsid w:val="001E6F1E"/>
    <w:rsid w:val="0034767B"/>
    <w:rsid w:val="00394297"/>
    <w:rsid w:val="0041324B"/>
    <w:rsid w:val="004702F0"/>
    <w:rsid w:val="00534324"/>
    <w:rsid w:val="00581578"/>
    <w:rsid w:val="00610BB4"/>
    <w:rsid w:val="00734DAC"/>
    <w:rsid w:val="00861DAA"/>
    <w:rsid w:val="008B6194"/>
    <w:rsid w:val="00910E4A"/>
    <w:rsid w:val="00986BDF"/>
    <w:rsid w:val="009B7D50"/>
    <w:rsid w:val="00A61FED"/>
    <w:rsid w:val="00A91EFC"/>
    <w:rsid w:val="00B24892"/>
    <w:rsid w:val="00B34AC1"/>
    <w:rsid w:val="00C61173"/>
    <w:rsid w:val="00CC00F6"/>
    <w:rsid w:val="00D46745"/>
    <w:rsid w:val="00D56010"/>
    <w:rsid w:val="00E46EF0"/>
    <w:rsid w:val="00E7288A"/>
    <w:rsid w:val="00EF57C7"/>
    <w:rsid w:val="00FC4D22"/>
    <w:rsid w:val="01803D3E"/>
    <w:rsid w:val="035BEF8B"/>
    <w:rsid w:val="03BC16F2"/>
    <w:rsid w:val="0726310B"/>
    <w:rsid w:val="08D54B4D"/>
    <w:rsid w:val="095344DF"/>
    <w:rsid w:val="0C776C32"/>
    <w:rsid w:val="0CDC76F0"/>
    <w:rsid w:val="0F096B8F"/>
    <w:rsid w:val="0F63063F"/>
    <w:rsid w:val="10872763"/>
    <w:rsid w:val="11DD4F22"/>
    <w:rsid w:val="12266251"/>
    <w:rsid w:val="12870C95"/>
    <w:rsid w:val="16B26FFE"/>
    <w:rsid w:val="17375F93"/>
    <w:rsid w:val="175F43D2"/>
    <w:rsid w:val="18E60774"/>
    <w:rsid w:val="1A096AA7"/>
    <w:rsid w:val="1D2F1C3B"/>
    <w:rsid w:val="1E706BE5"/>
    <w:rsid w:val="1FBFFEB0"/>
    <w:rsid w:val="206A21E0"/>
    <w:rsid w:val="23205AE3"/>
    <w:rsid w:val="275B347D"/>
    <w:rsid w:val="275DFFED"/>
    <w:rsid w:val="2A6A7ABC"/>
    <w:rsid w:val="2EA61AA8"/>
    <w:rsid w:val="2F0C0A43"/>
    <w:rsid w:val="30CD01D9"/>
    <w:rsid w:val="326F4556"/>
    <w:rsid w:val="354229B1"/>
    <w:rsid w:val="3E6DF6DC"/>
    <w:rsid w:val="3FCFDA4A"/>
    <w:rsid w:val="40D33692"/>
    <w:rsid w:val="40EA6325"/>
    <w:rsid w:val="427E60E8"/>
    <w:rsid w:val="42D10F0E"/>
    <w:rsid w:val="48357637"/>
    <w:rsid w:val="4D676577"/>
    <w:rsid w:val="4DC95BA6"/>
    <w:rsid w:val="4DFA5D5B"/>
    <w:rsid w:val="4E530E23"/>
    <w:rsid w:val="4F4B3D85"/>
    <w:rsid w:val="50321EEB"/>
    <w:rsid w:val="50C071DA"/>
    <w:rsid w:val="535A5D3C"/>
    <w:rsid w:val="553835FE"/>
    <w:rsid w:val="55881461"/>
    <w:rsid w:val="5B73EE39"/>
    <w:rsid w:val="5BC91172"/>
    <w:rsid w:val="5C412FAD"/>
    <w:rsid w:val="5CFAC9C4"/>
    <w:rsid w:val="5F313E05"/>
    <w:rsid w:val="5F561B6F"/>
    <w:rsid w:val="5F57E5CA"/>
    <w:rsid w:val="617276C8"/>
    <w:rsid w:val="64AFCBD0"/>
    <w:rsid w:val="652E4B4B"/>
    <w:rsid w:val="669C35D3"/>
    <w:rsid w:val="67DD585F"/>
    <w:rsid w:val="68566687"/>
    <w:rsid w:val="69A6417F"/>
    <w:rsid w:val="6AFF2A6C"/>
    <w:rsid w:val="6D7959A6"/>
    <w:rsid w:val="6E393C5A"/>
    <w:rsid w:val="6EBAEEF7"/>
    <w:rsid w:val="6FC37AD4"/>
    <w:rsid w:val="6FDB4ED9"/>
    <w:rsid w:val="7243779C"/>
    <w:rsid w:val="775D3AA5"/>
    <w:rsid w:val="778CFDC4"/>
    <w:rsid w:val="77EDE09C"/>
    <w:rsid w:val="78AD1F79"/>
    <w:rsid w:val="7A665C2F"/>
    <w:rsid w:val="7B58284B"/>
    <w:rsid w:val="7BE04182"/>
    <w:rsid w:val="7D5351B7"/>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Subtitle"/>
    <w:basedOn w:val="1"/>
    <w:next w:val="1"/>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24"/>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basedOn w:val="69"/>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basedOn w:val="69"/>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basedOn w:val="69"/>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basedOn w:val="69"/>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basedOn w:val="69"/>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20355</Words>
  <Characters>21650</Characters>
  <Lines>391</Lines>
  <Paragraphs>110</Paragraphs>
  <TotalTime>3</TotalTime>
  <ScaleCrop>false</ScaleCrop>
  <LinksUpToDate>false</LinksUpToDate>
  <CharactersWithSpaces>23256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JCY</cp:lastModifiedBy>
  <cp:lastPrinted>2021-12-31T19:06:00Z</cp:lastPrinted>
  <dcterms:modified xsi:type="dcterms:W3CDTF">2025-07-11T15:14:49Z</dcterms:modified>
  <dc:title>杭州市市民卡扩大发卡工程</dc:title>
  <cp:revision>352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B56955AE2C734A478C65741B36F94842_13</vt:lpwstr>
  </property>
  <property fmtid="{D5CDD505-2E9C-101B-9397-08002B2CF9AE}" pid="5" name="KSOTemplateDocerSaveRecord">
    <vt:lpwstr>eyJoZGlkIjoiMTYwYmI0ODVkM2FiMDU1MGE4OWY5NGQzNTg2MzQyMTkiLCJ1c2VySWQiOiIyMzE1MTYzNjQifQ==</vt:lpwstr>
  </property>
</Properties>
</file>