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C8F1C1">
      <w:pPr>
        <w:spacing w:line="360" w:lineRule="auto"/>
        <w:jc w:val="center"/>
        <w:rPr>
          <w:rFonts w:ascii="宋体" w:hAnsi="宋体" w:cs="宋体"/>
          <w:b/>
          <w:color w:val="auto"/>
          <w:sz w:val="24"/>
          <w:highlight w:val="none"/>
        </w:rPr>
      </w:pPr>
    </w:p>
    <w:p w14:paraId="25CB4F6F">
      <w:pPr>
        <w:adjustRightInd/>
        <w:spacing w:line="360" w:lineRule="auto"/>
        <w:jc w:val="center"/>
        <w:rPr>
          <w:rFonts w:ascii="仿宋" w:hAnsi="仿宋" w:eastAsia="仿宋" w:cs="仿宋"/>
          <w:b/>
          <w:bCs/>
          <w:color w:val="auto"/>
          <w:sz w:val="56"/>
          <w:szCs w:val="56"/>
          <w:highlight w:val="none"/>
        </w:rPr>
      </w:pPr>
      <w:bookmarkStart w:id="0" w:name="_Hlt67893495"/>
      <w:bookmarkEnd w:id="0"/>
      <w:r>
        <w:rPr>
          <w:rFonts w:hint="eastAsia" w:ascii="仿宋" w:hAnsi="仿宋" w:eastAsia="仿宋" w:cs="仿宋"/>
          <w:b/>
          <w:bCs/>
          <w:color w:val="auto"/>
          <w:sz w:val="56"/>
          <w:szCs w:val="56"/>
          <w:highlight w:val="none"/>
        </w:rPr>
        <w:t>绍兴市中心医院医共体华舍分院双能骨密度仪采购项目（第二次）</w:t>
      </w:r>
    </w:p>
    <w:p w14:paraId="6BC65912">
      <w:pPr>
        <w:jc w:val="center"/>
        <w:outlineLvl w:val="0"/>
        <w:rPr>
          <w:rFonts w:ascii="仿宋" w:hAnsi="仿宋" w:eastAsia="仿宋" w:cs="仿宋"/>
          <w:b/>
          <w:color w:val="auto"/>
          <w:sz w:val="72"/>
          <w:szCs w:val="72"/>
          <w:highlight w:val="none"/>
        </w:rPr>
      </w:pPr>
    </w:p>
    <w:p w14:paraId="2F14160C">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6AB7FE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145C43D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9FE3BB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537160C">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D3EFC79">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6C05F9CF">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AEFFCE4">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F90C75B">
      <w:pP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_GB2312"/>
          <w:color w:val="auto"/>
          <w:sz w:val="30"/>
          <w:szCs w:val="30"/>
          <w:highlight w:val="none"/>
        </w:rPr>
        <w:t xml:space="preserve"> 绍柯采[2025]311号-1</w:t>
      </w:r>
    </w:p>
    <w:tbl>
      <w:tblPr>
        <w:tblStyle w:val="62"/>
        <w:tblW w:w="7801" w:type="dxa"/>
        <w:jc w:val="center"/>
        <w:tblLayout w:type="fixed"/>
        <w:tblCellMar>
          <w:top w:w="0" w:type="dxa"/>
          <w:left w:w="108" w:type="dxa"/>
          <w:bottom w:w="0" w:type="dxa"/>
          <w:right w:w="108" w:type="dxa"/>
        </w:tblCellMar>
      </w:tblPr>
      <w:tblGrid>
        <w:gridCol w:w="2356"/>
        <w:gridCol w:w="5445"/>
      </w:tblGrid>
      <w:tr w14:paraId="4890CC7F">
        <w:tblPrEx>
          <w:tblCellMar>
            <w:top w:w="0" w:type="dxa"/>
            <w:left w:w="108" w:type="dxa"/>
            <w:bottom w:w="0" w:type="dxa"/>
            <w:right w:w="108" w:type="dxa"/>
          </w:tblCellMar>
        </w:tblPrEx>
        <w:trPr>
          <w:trHeight w:val="443" w:hRule="atLeast"/>
          <w:jc w:val="center"/>
        </w:trPr>
        <w:tc>
          <w:tcPr>
            <w:tcW w:w="2356" w:type="dxa"/>
          </w:tcPr>
          <w:p w14:paraId="4F64D15A">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7374093">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绍兴市中心医院医共体华舍分院</w:t>
            </w:r>
          </w:p>
        </w:tc>
      </w:tr>
      <w:tr w14:paraId="0F359F5B">
        <w:tblPrEx>
          <w:tblCellMar>
            <w:top w:w="0" w:type="dxa"/>
            <w:left w:w="108" w:type="dxa"/>
            <w:bottom w:w="0" w:type="dxa"/>
            <w:right w:w="108" w:type="dxa"/>
          </w:tblCellMar>
        </w:tblPrEx>
        <w:trPr>
          <w:trHeight w:val="494" w:hRule="atLeast"/>
          <w:jc w:val="center"/>
        </w:trPr>
        <w:tc>
          <w:tcPr>
            <w:tcW w:w="2356" w:type="dxa"/>
          </w:tcPr>
          <w:p w14:paraId="19E43736">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tcPr>
          <w:p w14:paraId="730AAEA8">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浙江中兴工程项目管理有限公司</w:t>
            </w:r>
          </w:p>
        </w:tc>
      </w:tr>
      <w:tr w14:paraId="0710A7DC">
        <w:tblPrEx>
          <w:tblCellMar>
            <w:top w:w="0" w:type="dxa"/>
            <w:left w:w="108" w:type="dxa"/>
            <w:bottom w:w="0" w:type="dxa"/>
            <w:right w:w="108" w:type="dxa"/>
          </w:tblCellMar>
        </w:tblPrEx>
        <w:trPr>
          <w:trHeight w:val="397" w:hRule="atLeast"/>
          <w:jc w:val="center"/>
        </w:trPr>
        <w:tc>
          <w:tcPr>
            <w:tcW w:w="2356" w:type="dxa"/>
            <w:vAlign w:val="center"/>
          </w:tcPr>
          <w:p w14:paraId="11C2A8E3">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598ACC6F">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45E4AE61">
        <w:tblPrEx>
          <w:tblCellMar>
            <w:top w:w="0" w:type="dxa"/>
            <w:left w:w="108" w:type="dxa"/>
            <w:bottom w:w="0" w:type="dxa"/>
            <w:right w:w="108" w:type="dxa"/>
          </w:tblCellMar>
        </w:tblPrEx>
        <w:trPr>
          <w:trHeight w:val="333" w:hRule="atLeast"/>
          <w:jc w:val="center"/>
        </w:trPr>
        <w:tc>
          <w:tcPr>
            <w:tcW w:w="7801" w:type="dxa"/>
            <w:gridSpan w:val="2"/>
          </w:tcPr>
          <w:p w14:paraId="7FEADF18">
            <w:pPr>
              <w:spacing w:after="100" w:afterAutospacing="1" w:line="440" w:lineRule="exact"/>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eastAsia="zh-CN"/>
              </w:rPr>
              <w:t>六</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eastAsia="zh-CN"/>
              </w:rPr>
              <w:t>十七日</w:t>
            </w:r>
          </w:p>
        </w:tc>
      </w:tr>
    </w:tbl>
    <w:p w14:paraId="07FDC120">
      <w:pPr>
        <w:pStyle w:val="636"/>
        <w:rPr>
          <w:rFonts w:ascii="仿宋" w:hAnsi="仿宋" w:eastAsia="仿宋" w:cs="仿宋"/>
          <w:color w:val="auto"/>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814" w:right="1474" w:bottom="1814" w:left="1474" w:header="851" w:footer="992" w:gutter="0"/>
          <w:cols w:space="720" w:num="1"/>
          <w:titlePg/>
          <w:docGrid w:linePitch="312" w:charSpace="0"/>
        </w:sectPr>
      </w:pPr>
    </w:p>
    <w:p w14:paraId="642B04A4">
      <w:pPr>
        <w:spacing w:line="360" w:lineRule="auto"/>
        <w:jc w:val="center"/>
        <w:rPr>
          <w:rFonts w:ascii="仿宋" w:hAnsi="仿宋" w:eastAsia="仿宋" w:cs="仿宋"/>
          <w:color w:val="auto"/>
          <w:sz w:val="24"/>
          <w:highlight w:val="none"/>
        </w:rPr>
      </w:pPr>
    </w:p>
    <w:p w14:paraId="6783CB89">
      <w:pP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2B28542A">
      <w:pPr>
        <w:spacing w:line="360" w:lineRule="auto"/>
        <w:jc w:val="center"/>
        <w:rPr>
          <w:rFonts w:ascii="仿宋" w:hAnsi="仿宋" w:eastAsia="仿宋" w:cs="仿宋"/>
          <w:b/>
          <w:color w:val="auto"/>
          <w:sz w:val="44"/>
          <w:szCs w:val="44"/>
          <w:highlight w:val="none"/>
        </w:rPr>
      </w:pPr>
    </w:p>
    <w:p w14:paraId="5DB2061A">
      <w:pPr>
        <w:spacing w:line="360" w:lineRule="auto"/>
        <w:jc w:val="center"/>
        <w:rPr>
          <w:rFonts w:ascii="仿宋" w:hAnsi="仿宋" w:eastAsia="仿宋" w:cs="仿宋"/>
          <w:color w:val="auto"/>
          <w:highlight w:val="none"/>
        </w:rPr>
      </w:pPr>
    </w:p>
    <w:p w14:paraId="6925EB7D">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4601A51B">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1CF77D31">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80E485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FE623A6">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B1D54E3">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42C10BC">
      <w:pPr>
        <w:spacing w:line="360" w:lineRule="auto"/>
        <w:ind w:firstLine="549" w:firstLineChars="229"/>
        <w:rPr>
          <w:rFonts w:ascii="仿宋" w:hAnsi="仿宋" w:eastAsia="仿宋" w:cs="仿宋"/>
          <w:color w:val="auto"/>
          <w:sz w:val="24"/>
          <w:highlight w:val="none"/>
        </w:rPr>
      </w:pPr>
    </w:p>
    <w:p w14:paraId="117E7E30">
      <w:pPr>
        <w:spacing w:line="360" w:lineRule="auto"/>
        <w:ind w:firstLine="549" w:firstLineChars="229"/>
        <w:rPr>
          <w:rFonts w:ascii="仿宋" w:hAnsi="仿宋" w:eastAsia="仿宋" w:cs="仿宋"/>
          <w:color w:val="auto"/>
          <w:sz w:val="24"/>
          <w:highlight w:val="none"/>
        </w:rPr>
      </w:pPr>
    </w:p>
    <w:p w14:paraId="443246C7">
      <w:pPr>
        <w:spacing w:line="360" w:lineRule="auto"/>
        <w:ind w:firstLine="549" w:firstLineChars="229"/>
        <w:rPr>
          <w:rFonts w:ascii="仿宋" w:hAnsi="仿宋" w:eastAsia="仿宋" w:cs="仿宋"/>
          <w:color w:val="auto"/>
          <w:sz w:val="24"/>
          <w:highlight w:val="none"/>
        </w:rPr>
      </w:pPr>
    </w:p>
    <w:p w14:paraId="2DEDC7E7">
      <w:pPr>
        <w:spacing w:line="360" w:lineRule="auto"/>
        <w:ind w:firstLine="549" w:firstLineChars="229"/>
        <w:rPr>
          <w:rFonts w:ascii="仿宋" w:hAnsi="仿宋" w:eastAsia="仿宋" w:cs="仿宋"/>
          <w:color w:val="auto"/>
          <w:sz w:val="24"/>
          <w:highlight w:val="none"/>
        </w:rPr>
      </w:pPr>
    </w:p>
    <w:p w14:paraId="54B70F20">
      <w:pPr>
        <w:spacing w:line="360" w:lineRule="auto"/>
        <w:ind w:firstLine="549" w:firstLineChars="229"/>
        <w:rPr>
          <w:rFonts w:ascii="仿宋" w:hAnsi="仿宋" w:eastAsia="仿宋" w:cs="仿宋"/>
          <w:color w:val="auto"/>
          <w:sz w:val="24"/>
          <w:highlight w:val="none"/>
        </w:rPr>
      </w:pPr>
    </w:p>
    <w:p w14:paraId="2DAF3A56">
      <w:pPr>
        <w:spacing w:line="360" w:lineRule="auto"/>
        <w:ind w:firstLine="549" w:firstLineChars="229"/>
        <w:rPr>
          <w:rFonts w:ascii="仿宋" w:hAnsi="仿宋" w:eastAsia="仿宋" w:cs="仿宋"/>
          <w:color w:val="auto"/>
          <w:sz w:val="24"/>
          <w:highlight w:val="none"/>
        </w:rPr>
      </w:pPr>
    </w:p>
    <w:p w14:paraId="082C85B0">
      <w:pPr>
        <w:spacing w:line="360" w:lineRule="auto"/>
        <w:ind w:firstLine="549" w:firstLineChars="229"/>
        <w:rPr>
          <w:rFonts w:ascii="仿宋" w:hAnsi="仿宋" w:eastAsia="仿宋" w:cs="仿宋"/>
          <w:color w:val="auto"/>
          <w:sz w:val="24"/>
          <w:highlight w:val="none"/>
        </w:rPr>
      </w:pPr>
    </w:p>
    <w:p w14:paraId="72279886">
      <w:pPr>
        <w:spacing w:line="360" w:lineRule="auto"/>
        <w:ind w:firstLine="549" w:firstLineChars="229"/>
        <w:rPr>
          <w:rFonts w:ascii="仿宋" w:hAnsi="仿宋" w:eastAsia="仿宋" w:cs="仿宋"/>
          <w:color w:val="auto"/>
          <w:sz w:val="24"/>
          <w:highlight w:val="none"/>
        </w:rPr>
      </w:pPr>
    </w:p>
    <w:p w14:paraId="03CCA96D">
      <w:pPr>
        <w:spacing w:line="360" w:lineRule="auto"/>
        <w:ind w:firstLine="549" w:firstLineChars="229"/>
        <w:rPr>
          <w:rFonts w:ascii="仿宋" w:hAnsi="仿宋" w:eastAsia="仿宋" w:cs="仿宋"/>
          <w:color w:val="auto"/>
          <w:sz w:val="24"/>
          <w:highlight w:val="none"/>
        </w:rPr>
      </w:pPr>
    </w:p>
    <w:p w14:paraId="6776A546">
      <w:pPr>
        <w:spacing w:line="360" w:lineRule="auto"/>
        <w:ind w:firstLine="549" w:firstLineChars="229"/>
        <w:rPr>
          <w:rFonts w:ascii="仿宋" w:hAnsi="仿宋" w:eastAsia="仿宋" w:cs="仿宋"/>
          <w:color w:val="auto"/>
          <w:sz w:val="24"/>
          <w:highlight w:val="none"/>
        </w:rPr>
      </w:pPr>
    </w:p>
    <w:p w14:paraId="0E646B16">
      <w:pPr>
        <w:spacing w:line="360" w:lineRule="auto"/>
        <w:ind w:firstLine="549" w:firstLineChars="229"/>
        <w:rPr>
          <w:rFonts w:ascii="仿宋" w:hAnsi="仿宋" w:eastAsia="仿宋" w:cs="仿宋"/>
          <w:color w:val="auto"/>
          <w:sz w:val="24"/>
          <w:highlight w:val="none"/>
        </w:rPr>
      </w:pPr>
    </w:p>
    <w:p w14:paraId="53CC583A">
      <w:pPr>
        <w:spacing w:line="360" w:lineRule="auto"/>
        <w:ind w:firstLine="549" w:firstLineChars="229"/>
        <w:rPr>
          <w:rFonts w:ascii="仿宋" w:hAnsi="仿宋" w:eastAsia="仿宋" w:cs="仿宋"/>
          <w:color w:val="auto"/>
          <w:sz w:val="24"/>
          <w:highlight w:val="none"/>
        </w:rPr>
      </w:pPr>
    </w:p>
    <w:p w14:paraId="6C4A5A32">
      <w:pPr>
        <w:spacing w:line="360" w:lineRule="auto"/>
        <w:ind w:firstLine="549" w:firstLineChars="229"/>
        <w:rPr>
          <w:rFonts w:ascii="仿宋" w:hAnsi="仿宋" w:eastAsia="仿宋" w:cs="仿宋"/>
          <w:color w:val="auto"/>
          <w:sz w:val="24"/>
          <w:highlight w:val="none"/>
        </w:rPr>
      </w:pPr>
    </w:p>
    <w:p w14:paraId="284EB1D3">
      <w:pPr>
        <w:spacing w:line="360" w:lineRule="auto"/>
        <w:rPr>
          <w:rFonts w:ascii="仿宋" w:hAnsi="仿宋" w:eastAsia="仿宋" w:cs="仿宋"/>
          <w:color w:val="auto"/>
          <w:sz w:val="24"/>
          <w:highlight w:val="none"/>
        </w:rPr>
      </w:pPr>
    </w:p>
    <w:bookmarkEnd w:id="2"/>
    <w:p w14:paraId="23D67C58">
      <w:pPr>
        <w:adjustRightInd/>
        <w:spacing w:line="360" w:lineRule="auto"/>
        <w:jc w:val="center"/>
        <w:outlineLvl w:val="0"/>
        <w:rPr>
          <w:rFonts w:ascii="仿宋" w:hAnsi="仿宋" w:eastAsia="仿宋" w:cs="仿宋"/>
          <w:b/>
          <w:color w:val="auto"/>
          <w:sz w:val="36"/>
          <w:szCs w:val="20"/>
          <w:highlight w:val="none"/>
        </w:rPr>
        <w:sectPr>
          <w:headerReference r:id="rId10" w:type="first"/>
          <w:footerReference r:id="rId13" w:type="first"/>
          <w:headerReference r:id="rId9" w:type="default"/>
          <w:footerReference r:id="rId11" w:type="default"/>
          <w:footerReference r:id="rId12"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07423"/>
      <w:bookmarkEnd w:id="4"/>
      <w:bookmarkStart w:id="5" w:name="_Hlt74728647"/>
      <w:bookmarkEnd w:id="5"/>
      <w:bookmarkStart w:id="6" w:name="_Hlt74729822"/>
      <w:bookmarkEnd w:id="6"/>
      <w:bookmarkStart w:id="7" w:name="第二部分"/>
      <w:bookmarkStart w:id="8" w:name="_Toc91899870"/>
      <w:bookmarkStart w:id="9" w:name="_Toc91899871"/>
    </w:p>
    <w:p w14:paraId="6F8C7E6B">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C35F302">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00518321">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绍兴市中心医院医共体华舍分院双能骨密度仪采购项目（第二次）</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"https://www.zcygov.cn/）获取（下载）招标文件，并于2025年%20月%20%20%20日%20%20点00分00秒"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8</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点00分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3F1E89A">
      <w:pPr>
        <w:spacing w:line="440" w:lineRule="exact"/>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7B5690D4">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olor w:val="auto"/>
          <w:sz w:val="24"/>
          <w:szCs w:val="28"/>
          <w:highlight w:val="none"/>
        </w:rPr>
        <w:t>绍柯采[2025]311号-1</w:t>
      </w:r>
    </w:p>
    <w:p w14:paraId="5478969D">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rPr>
        <w:t>绍兴市中心医院医共体华舍分院双能骨密度仪采购项目（第二次）</w:t>
      </w:r>
    </w:p>
    <w:p w14:paraId="671258E7">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olor w:val="auto"/>
          <w:sz w:val="24"/>
          <w:szCs w:val="28"/>
          <w:highlight w:val="none"/>
        </w:rPr>
        <w:t>800000</w:t>
      </w:r>
    </w:p>
    <w:p w14:paraId="3BF454C3">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olor w:val="auto"/>
          <w:sz w:val="24"/>
          <w:szCs w:val="28"/>
          <w:highlight w:val="none"/>
        </w:rPr>
        <w:t>660000</w:t>
      </w:r>
    </w:p>
    <w:p w14:paraId="6FA3779C">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15D3514F">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4F9D77E2">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rPr>
        <w:t>绍兴市中心医院医共体华舍分院双能骨密度仪采购项目（第二次）</w:t>
      </w:r>
    </w:p>
    <w:p w14:paraId="16A101AB">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321CCDFD">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olor w:val="auto"/>
          <w:sz w:val="24"/>
          <w:szCs w:val="28"/>
          <w:highlight w:val="none"/>
        </w:rPr>
        <w:t>800000</w:t>
      </w:r>
    </w:p>
    <w:p w14:paraId="1B97C12C">
      <w:pPr>
        <w:spacing w:line="360" w:lineRule="auto"/>
        <w:ind w:left="420" w:leftChars="200"/>
        <w:jc w:val="left"/>
        <w:rPr>
          <w:rFonts w:ascii="仿宋" w:hAnsi="仿宋" w:eastAsia="仿宋"/>
          <w:color w:val="auto"/>
          <w:sz w:val="24"/>
          <w:szCs w:val="28"/>
          <w:highlight w:val="non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rPr>
        <w:t>采购1套双能骨密度仪，主要用于诊断骨质疏松症，预测骨折风险，监测骨质疏松疗效。详见采购文件。</w:t>
      </w:r>
    </w:p>
    <w:p w14:paraId="47E1064B">
      <w:pPr>
        <w:spacing w:line="44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详见招标文件。</w:t>
      </w:r>
    </w:p>
    <w:p w14:paraId="0A777973">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kern w:val="0"/>
          <w:sz w:val="24"/>
          <w:highlight w:val="none"/>
        </w:rPr>
        <w:t>☑</w:t>
      </w:r>
      <w:r>
        <w:rPr>
          <w:rFonts w:hint="eastAsia" w:ascii="仿宋" w:hAnsi="仿宋" w:eastAsia="仿宋" w:cs="仿宋"/>
          <w:b/>
          <w:color w:val="auto"/>
          <w:sz w:val="24"/>
          <w:highlight w:val="none"/>
        </w:rPr>
        <w:t>是，☐否。</w:t>
      </w:r>
    </w:p>
    <w:p w14:paraId="07215A13">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6A25A7E0">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658CC272">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02A3ACB1">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6E1773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7F9B4FAE">
      <w:pPr>
        <w:spacing w:line="440" w:lineRule="exact"/>
        <w:ind w:firstLine="480" w:firstLineChars="2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65918B8">
      <w:pPr>
        <w:spacing w:line="440" w:lineRule="exact"/>
        <w:ind w:firstLine="897" w:firstLineChars="374"/>
        <w:rPr>
          <w:rFonts w:ascii="仿宋" w:hAnsi="仿宋" w:eastAsia="仿宋" w:cs="仿宋"/>
          <w:color w:val="auto"/>
          <w:sz w:val="24"/>
          <w:highlight w:val="none"/>
          <w:u w:val="singl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货物全部由符合政策要求的中小企业制造，提供中小企业声明函；</w:t>
      </w:r>
    </w:p>
    <w:p w14:paraId="57A31002">
      <w:pPr>
        <w:spacing w:line="44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2439AB4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7A0B4A2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E6CA5B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宋体"/>
          <w:color w:val="auto"/>
          <w:spacing w:val="8"/>
          <w:kern w:val="0"/>
          <w:sz w:val="24"/>
          <w:highlight w:val="none"/>
        </w:rPr>
        <w:t>投标产品是第二类医疗器械，需具备</w:t>
      </w:r>
      <w:r>
        <w:rPr>
          <w:rFonts w:hint="eastAsia" w:ascii="仿宋" w:hAnsi="仿宋" w:eastAsia="仿宋" w:cs="宋体"/>
          <w:color w:val="auto"/>
          <w:sz w:val="24"/>
          <w:highlight w:val="none"/>
        </w:rPr>
        <w:t>《医疗器械生产许可证》（进口产品除外）</w:t>
      </w:r>
      <w:r>
        <w:rPr>
          <w:rFonts w:hint="eastAsia" w:ascii="仿宋" w:hAnsi="仿宋" w:eastAsia="仿宋" w:cs="宋体"/>
          <w:color w:val="auto"/>
          <w:spacing w:val="8"/>
          <w:kern w:val="0"/>
          <w:sz w:val="24"/>
          <w:highlight w:val="none"/>
        </w:rPr>
        <w:t>和《第二类医疗器械经营备案凭证》；</w:t>
      </w:r>
      <w:r>
        <w:rPr>
          <w:rFonts w:hint="eastAsia" w:ascii="仿宋" w:hAnsi="仿宋" w:eastAsia="仿宋" w:cs="宋体"/>
          <w:color w:val="auto"/>
          <w:sz w:val="24"/>
          <w:highlight w:val="none"/>
        </w:rPr>
        <w:t>投标产品是第三类医疗器械的，需具备投标产品的《医疗器械生产许可证》（进口产品除外）和《医疗器械经营许可证》。投标供应商须具备《辐射安全许可证》。</w:t>
      </w:r>
    </w:p>
    <w:p w14:paraId="6CCB27E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94CCACA">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5D784013">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5252F48">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6248B85">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09F816BA">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16AE1705">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1F9084A7">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点00分00秒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11FFA859">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1B5E982">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bookmarkStart w:id="79" w:name="_GoBack"/>
      <w:bookmarkEnd w:id="79"/>
      <w:r>
        <w:rPr>
          <w:rFonts w:hint="eastAsia" w:ascii="仿宋" w:hAnsi="仿宋" w:eastAsia="仿宋" w:cs="仿宋"/>
          <w:color w:val="auto"/>
          <w:sz w:val="24"/>
          <w:highlight w:val="none"/>
          <w:u w:val="single"/>
        </w:rPr>
        <w:t>点00分00秒</w:t>
      </w:r>
      <w:r>
        <w:rPr>
          <w:rFonts w:hint="eastAsia" w:ascii="仿宋" w:hAnsi="仿宋" w:eastAsia="仿宋" w:cs="仿宋"/>
          <w:bCs/>
          <w:color w:val="auto"/>
          <w:sz w:val="24"/>
          <w:highlight w:val="none"/>
          <w:u w:val="single"/>
        </w:rPr>
        <w:t xml:space="preserve">  </w:t>
      </w:r>
    </w:p>
    <w:p w14:paraId="1CB0A0A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开标地点（网址）：绍兴市柯桥区卫生健康行政执法队5楼开标室</w:t>
      </w:r>
      <w:r>
        <w:rPr>
          <w:rFonts w:hint="eastAsia" w:ascii="仿宋" w:hAnsi="仿宋" w:eastAsia="仿宋" w:cs="宋体"/>
          <w:color w:val="auto"/>
          <w:sz w:val="24"/>
          <w:szCs w:val="28"/>
          <w:highlight w:val="none"/>
        </w:rPr>
        <w:t>通过</w:t>
      </w:r>
      <w:r>
        <w:rPr>
          <w:rFonts w:ascii="仿宋" w:hAnsi="仿宋" w:eastAsia="仿宋" w:cs="宋体"/>
          <w:color w:val="auto"/>
          <w:sz w:val="24"/>
          <w:szCs w:val="28"/>
          <w:highlight w:val="none"/>
        </w:rPr>
        <w:t>政府采购云平台（https://www.zcygov.cn）在线开标</w:t>
      </w:r>
    </w:p>
    <w:p w14:paraId="506A107D">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02B694C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091CE09C">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5F4E8B6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C60B51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D179AB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B411A6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880D30F">
      <w:pPr>
        <w:spacing w:line="440" w:lineRule="exact"/>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1609D6C1">
      <w:pPr>
        <w:pStyle w:val="3"/>
        <w:spacing w:line="440" w:lineRule="exact"/>
        <w:ind w:left="0" w:firstLine="482" w:firstLineChars="200"/>
        <w:rPr>
          <w:rFonts w:ascii="仿宋" w:eastAsia="仿宋" w:cs="仿宋"/>
          <w:color w:val="auto"/>
          <w:sz w:val="24"/>
          <w:szCs w:val="24"/>
          <w:highlight w:val="none"/>
        </w:rPr>
      </w:pPr>
      <w:bookmarkStart w:id="11" w:name="_Toc35393637"/>
      <w:bookmarkStart w:id="12" w:name="_Toc35393806"/>
      <w:bookmarkStart w:id="13" w:name="_Toc28359019"/>
      <w:bookmarkStart w:id="14" w:name="_Toc28359096"/>
      <w:r>
        <w:rPr>
          <w:rFonts w:hint="eastAsia" w:ascii="仿宋" w:eastAsia="仿宋" w:cs="仿宋"/>
          <w:color w:val="auto"/>
          <w:sz w:val="24"/>
          <w:szCs w:val="24"/>
          <w:highlight w:val="none"/>
        </w:rPr>
        <w:t>1.采购人信息</w:t>
      </w:r>
      <w:bookmarkEnd w:id="11"/>
      <w:bookmarkEnd w:id="12"/>
      <w:bookmarkEnd w:id="13"/>
      <w:bookmarkEnd w:id="14"/>
      <w:r>
        <w:rPr>
          <w:rFonts w:hint="eastAsia" w:ascii="仿宋" w:eastAsia="仿宋" w:cs="仿宋"/>
          <w:color w:val="auto"/>
          <w:sz w:val="24"/>
          <w:szCs w:val="24"/>
          <w:highlight w:val="none"/>
        </w:rPr>
        <w:t>：</w:t>
      </w:r>
    </w:p>
    <w:p w14:paraId="01AD4F3B">
      <w:pPr>
        <w:widowControl/>
        <w:adjustRightInd/>
        <w:spacing w:line="360" w:lineRule="auto"/>
        <w:ind w:firstLine="480" w:firstLineChars="200"/>
        <w:jc w:val="left"/>
        <w:rPr>
          <w:rFonts w:ascii="仿宋" w:hAnsi="仿宋" w:eastAsia="仿宋" w:cs="宋体"/>
          <w:color w:val="auto"/>
          <w:sz w:val="24"/>
          <w:highlight w:val="none"/>
        </w:rPr>
      </w:pPr>
      <w:bookmarkStart w:id="15" w:name="_Toc28359097"/>
      <w:bookmarkStart w:id="16" w:name="_Toc35393638"/>
      <w:bookmarkStart w:id="17" w:name="_Toc35393807"/>
      <w:bookmarkStart w:id="18" w:name="_Toc28359020"/>
      <w:r>
        <w:rPr>
          <w:rFonts w:ascii="仿宋" w:hAnsi="仿宋" w:eastAsia="仿宋" w:cs="宋体"/>
          <w:color w:val="auto"/>
          <w:sz w:val="24"/>
          <w:highlight w:val="none"/>
        </w:rPr>
        <w:t>名称：</w:t>
      </w:r>
      <w:r>
        <w:rPr>
          <w:rFonts w:hint="eastAsia" w:ascii="仿宋" w:hAnsi="仿宋" w:eastAsia="仿宋" w:cs="宋体"/>
          <w:color w:val="auto"/>
          <w:sz w:val="24"/>
          <w:highlight w:val="none"/>
        </w:rPr>
        <w:t>绍兴市中心医院医共体华舍分院</w:t>
      </w:r>
    </w:p>
    <w:p w14:paraId="3769530F">
      <w:pPr>
        <w:widowControl/>
        <w:adjustRightInd/>
        <w:spacing w:line="360" w:lineRule="auto"/>
        <w:ind w:firstLine="480" w:firstLineChars="200"/>
        <w:jc w:val="left"/>
        <w:rPr>
          <w:rFonts w:ascii="仿宋" w:hAnsi="仿宋" w:eastAsia="仿宋" w:cs="仿宋"/>
          <w:color w:val="auto"/>
          <w:sz w:val="24"/>
          <w:highlight w:val="none"/>
        </w:rPr>
      </w:pPr>
      <w:r>
        <w:rPr>
          <w:rFonts w:ascii="仿宋" w:hAnsi="仿宋" w:eastAsia="仿宋" w:cs="宋体"/>
          <w:color w:val="auto"/>
          <w:sz w:val="24"/>
          <w:highlight w:val="none"/>
        </w:rPr>
        <w:t>地址：</w:t>
      </w:r>
      <w:r>
        <w:rPr>
          <w:rFonts w:hint="eastAsia" w:ascii="仿宋" w:hAnsi="仿宋" w:eastAsia="仿宋" w:cs="仿宋"/>
          <w:color w:val="auto"/>
          <w:sz w:val="24"/>
          <w:szCs w:val="28"/>
          <w:highlight w:val="none"/>
        </w:rPr>
        <w:t>华舍街道商城北</w:t>
      </w:r>
    </w:p>
    <w:p w14:paraId="03B6E0AB">
      <w:pPr>
        <w:widowControl/>
        <w:adjustRightInd/>
        <w:spacing w:line="360" w:lineRule="auto"/>
        <w:ind w:firstLine="480" w:firstLineChars="200"/>
        <w:jc w:val="left"/>
        <w:rPr>
          <w:rFonts w:ascii="仿宋" w:hAnsi="仿宋" w:eastAsia="仿宋" w:cs="宋体"/>
          <w:color w:val="auto"/>
          <w:sz w:val="24"/>
          <w:highlight w:val="none"/>
        </w:rPr>
      </w:pPr>
      <w:r>
        <w:rPr>
          <w:rFonts w:ascii="仿宋" w:hAnsi="仿宋" w:eastAsia="仿宋" w:cs="宋体"/>
          <w:color w:val="auto"/>
          <w:sz w:val="24"/>
          <w:highlight w:val="none"/>
        </w:rPr>
        <w:t>传真：</w:t>
      </w:r>
      <w:r>
        <w:rPr>
          <w:rFonts w:hint="eastAsia" w:ascii="仿宋" w:hAnsi="仿宋" w:eastAsia="仿宋" w:cs="宋体"/>
          <w:color w:val="auto"/>
          <w:sz w:val="24"/>
          <w:highlight w:val="none"/>
        </w:rPr>
        <w:t>/</w:t>
      </w:r>
    </w:p>
    <w:p w14:paraId="291D2F57">
      <w:pPr>
        <w:widowControl/>
        <w:adjustRightInd/>
        <w:spacing w:line="360" w:lineRule="auto"/>
        <w:ind w:firstLine="480" w:firstLineChars="200"/>
        <w:jc w:val="left"/>
        <w:rPr>
          <w:rFonts w:ascii="仿宋" w:hAnsi="仿宋" w:eastAsia="仿宋" w:cs="宋体"/>
          <w:color w:val="auto"/>
          <w:sz w:val="24"/>
          <w:highlight w:val="none"/>
        </w:rPr>
      </w:pPr>
      <w:r>
        <w:rPr>
          <w:rFonts w:ascii="仿宋" w:hAnsi="仿宋" w:eastAsia="仿宋" w:cs="宋体"/>
          <w:color w:val="auto"/>
          <w:sz w:val="24"/>
          <w:highlight w:val="none"/>
        </w:rPr>
        <w:t>项目联系人（询问）：</w:t>
      </w:r>
      <w:r>
        <w:rPr>
          <w:rFonts w:hint="eastAsia" w:ascii="仿宋" w:hAnsi="仿宋" w:eastAsia="仿宋" w:cs="仿宋"/>
          <w:color w:val="auto"/>
          <w:sz w:val="24"/>
          <w:szCs w:val="28"/>
          <w:highlight w:val="none"/>
        </w:rPr>
        <w:t>沈惟璐</w:t>
      </w:r>
    </w:p>
    <w:p w14:paraId="20AC4D71">
      <w:pPr>
        <w:widowControl/>
        <w:adjustRightInd/>
        <w:spacing w:line="360" w:lineRule="auto"/>
        <w:ind w:firstLine="480" w:firstLineChars="200"/>
        <w:jc w:val="left"/>
        <w:rPr>
          <w:rFonts w:ascii="仿宋" w:hAnsi="仿宋" w:eastAsia="仿宋"/>
          <w:color w:val="auto"/>
          <w:sz w:val="24"/>
          <w:szCs w:val="28"/>
          <w:highlight w:val="none"/>
        </w:rPr>
      </w:pPr>
      <w:r>
        <w:rPr>
          <w:rFonts w:ascii="仿宋" w:hAnsi="仿宋" w:eastAsia="仿宋" w:cs="宋体"/>
          <w:color w:val="auto"/>
          <w:sz w:val="24"/>
          <w:highlight w:val="none"/>
        </w:rPr>
        <w:t>项目联系方式（询问）：</w:t>
      </w:r>
      <w:r>
        <w:rPr>
          <w:rFonts w:hint="eastAsia" w:ascii="仿宋" w:hAnsi="仿宋" w:eastAsia="仿宋" w:cs="仿宋"/>
          <w:color w:val="auto"/>
          <w:sz w:val="24"/>
          <w:szCs w:val="28"/>
          <w:highlight w:val="none"/>
        </w:rPr>
        <w:t>13575550082</w:t>
      </w:r>
    </w:p>
    <w:p w14:paraId="38A38326">
      <w:pPr>
        <w:widowControl/>
        <w:adjustRightInd/>
        <w:spacing w:line="360" w:lineRule="auto"/>
        <w:ind w:firstLine="480" w:firstLineChars="200"/>
        <w:jc w:val="left"/>
        <w:rPr>
          <w:rFonts w:ascii="仿宋" w:hAnsi="仿宋" w:eastAsia="仿宋" w:cs="宋体"/>
          <w:color w:val="auto"/>
          <w:sz w:val="24"/>
          <w:highlight w:val="none"/>
        </w:rPr>
      </w:pPr>
      <w:r>
        <w:rPr>
          <w:rFonts w:ascii="仿宋" w:hAnsi="仿宋" w:eastAsia="仿宋" w:cs="宋体"/>
          <w:color w:val="auto"/>
          <w:sz w:val="24"/>
          <w:highlight w:val="none"/>
        </w:rPr>
        <w:t>质疑联系人：</w:t>
      </w:r>
      <w:r>
        <w:rPr>
          <w:rFonts w:hint="eastAsia" w:ascii="仿宋" w:hAnsi="仿宋" w:eastAsia="仿宋" w:cs="仿宋"/>
          <w:color w:val="auto"/>
          <w:sz w:val="24"/>
          <w:highlight w:val="none"/>
        </w:rPr>
        <w:t>毛秋芳</w:t>
      </w:r>
    </w:p>
    <w:p w14:paraId="3148700C">
      <w:pPr>
        <w:widowControl/>
        <w:spacing w:line="360" w:lineRule="auto"/>
        <w:ind w:firstLine="480" w:firstLineChars="200"/>
        <w:jc w:val="left"/>
        <w:rPr>
          <w:rFonts w:ascii="仿宋" w:hAnsi="仿宋" w:eastAsia="仿宋" w:cs="宋体"/>
          <w:color w:val="auto"/>
          <w:sz w:val="24"/>
          <w:highlight w:val="none"/>
        </w:rPr>
      </w:pPr>
      <w:r>
        <w:rPr>
          <w:rFonts w:ascii="仿宋" w:hAnsi="仿宋" w:eastAsia="仿宋" w:cs="宋体"/>
          <w:color w:val="auto"/>
          <w:sz w:val="24"/>
          <w:highlight w:val="none"/>
        </w:rPr>
        <w:t>质疑联系方式：</w:t>
      </w:r>
      <w:r>
        <w:rPr>
          <w:rFonts w:hint="eastAsia" w:ascii="仿宋" w:hAnsi="仿宋" w:eastAsia="仿宋" w:cs="仿宋"/>
          <w:color w:val="auto"/>
          <w:sz w:val="24"/>
          <w:highlight w:val="none"/>
        </w:rPr>
        <w:t>0575-84569596</w:t>
      </w:r>
    </w:p>
    <w:p w14:paraId="07C29A8A">
      <w:pPr>
        <w:pStyle w:val="3"/>
        <w:spacing w:line="440" w:lineRule="exact"/>
        <w:ind w:left="0"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15"/>
      <w:bookmarkEnd w:id="16"/>
      <w:bookmarkEnd w:id="17"/>
      <w:bookmarkEnd w:id="18"/>
      <w:r>
        <w:rPr>
          <w:rFonts w:hint="eastAsia" w:ascii="仿宋" w:eastAsia="仿宋" w:cs="仿宋"/>
          <w:color w:val="auto"/>
          <w:sz w:val="24"/>
          <w:szCs w:val="24"/>
          <w:highlight w:val="none"/>
        </w:rPr>
        <w:t>：</w:t>
      </w:r>
    </w:p>
    <w:p w14:paraId="28FE373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称：浙江中兴工程项目管理有限公司             </w:t>
      </w:r>
    </w:p>
    <w:p w14:paraId="2C1351A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 绍兴市凤林西路172号亿兆大厦1405</w:t>
      </w:r>
    </w:p>
    <w:p w14:paraId="541DE58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0CB4839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项目联系人（询问）：蒋春英</w:t>
      </w:r>
    </w:p>
    <w:p w14:paraId="7586C0C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 13957591430</w:t>
      </w:r>
    </w:p>
    <w:p w14:paraId="2A62690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质疑联系人：余工             </w:t>
      </w:r>
    </w:p>
    <w:p w14:paraId="63A7913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质疑联系方式：0575-88365529</w:t>
      </w:r>
    </w:p>
    <w:p w14:paraId="1732B657">
      <w:pPr>
        <w:spacing w:line="440" w:lineRule="exact"/>
        <w:ind w:firstLine="482" w:firstLineChars="200"/>
        <w:rPr>
          <w:rFonts w:ascii="仿宋" w:hAnsi="仿宋" w:eastAsia="仿宋" w:cs="仿宋"/>
          <w:b/>
          <w:color w:val="auto"/>
          <w:sz w:val="24"/>
          <w:highlight w:val="none"/>
        </w:rPr>
      </w:pPr>
      <w:bookmarkStart w:id="19" w:name="_Toc35393808"/>
      <w:bookmarkStart w:id="20" w:name="_Toc35393639"/>
      <w:bookmarkStart w:id="21" w:name="_Toc28359021"/>
      <w:bookmarkStart w:id="22"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9"/>
    <w:bookmarkEnd w:id="20"/>
    <w:bookmarkEnd w:id="21"/>
    <w:bookmarkEnd w:id="22"/>
    <w:p w14:paraId="25EE083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bookmarkStart w:id="23" w:name="OLE_LINK1"/>
      <w:bookmarkStart w:id="24" w:name="OLE_LINK12"/>
      <w:r>
        <w:rPr>
          <w:rFonts w:hint="eastAsia" w:ascii="仿宋" w:hAnsi="仿宋" w:eastAsia="仿宋" w:cs="仿宋"/>
          <w:color w:val="auto"/>
          <w:sz w:val="24"/>
          <w:highlight w:val="none"/>
        </w:rPr>
        <w:t>绍兴市柯桥区财政局</w:t>
      </w:r>
      <w:bookmarkEnd w:id="23"/>
    </w:p>
    <w:bookmarkEnd w:id="24"/>
    <w:p w14:paraId="1064EDB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w:t>
      </w:r>
      <w:bookmarkStart w:id="25" w:name="OLE_LINK2"/>
      <w:r>
        <w:rPr>
          <w:rFonts w:hint="eastAsia" w:ascii="仿宋" w:hAnsi="仿宋" w:eastAsia="仿宋" w:cs="仿宋"/>
          <w:color w:val="auto"/>
          <w:sz w:val="24"/>
          <w:highlight w:val="none"/>
        </w:rPr>
        <w:t>绍兴市柯桥区育才路财税大楼</w:t>
      </w:r>
      <w:bookmarkEnd w:id="25"/>
      <w:r>
        <w:rPr>
          <w:rFonts w:hint="eastAsia" w:ascii="仿宋" w:hAnsi="仿宋" w:eastAsia="仿宋" w:cs="仿宋"/>
          <w:color w:val="auto"/>
          <w:sz w:val="24"/>
          <w:highlight w:val="none"/>
        </w:rPr>
        <w:t xml:space="preserve"> </w:t>
      </w:r>
    </w:p>
    <w:p w14:paraId="27110A4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 /</w:t>
      </w:r>
    </w:p>
    <w:p w14:paraId="70416AA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 ：</w:t>
      </w:r>
      <w:bookmarkStart w:id="26" w:name="OLE_LINK15"/>
      <w:bookmarkStart w:id="27" w:name="OLE_LINK3"/>
      <w:r>
        <w:rPr>
          <w:rFonts w:hint="eastAsia" w:ascii="仿宋" w:hAnsi="仿宋" w:eastAsia="仿宋" w:cs="仿宋"/>
          <w:color w:val="auto"/>
          <w:sz w:val="24"/>
          <w:highlight w:val="none"/>
        </w:rPr>
        <w:t>王涛</w:t>
      </w:r>
      <w:bookmarkEnd w:id="26"/>
      <w:r>
        <w:rPr>
          <w:rFonts w:hint="eastAsia" w:ascii="仿宋" w:hAnsi="仿宋" w:eastAsia="仿宋" w:cs="仿宋"/>
          <w:color w:val="auto"/>
          <w:sz w:val="24"/>
          <w:highlight w:val="none"/>
        </w:rPr>
        <w:t xml:space="preserve"> </w:t>
      </w:r>
    </w:p>
    <w:bookmarkEnd w:id="27"/>
    <w:p w14:paraId="346CB5C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w:t>
      </w:r>
      <w:bookmarkStart w:id="28" w:name="OLE_LINK4"/>
      <w:r>
        <w:rPr>
          <w:rFonts w:hint="eastAsia" w:ascii="仿宋" w:hAnsi="仿宋" w:eastAsia="仿宋" w:cs="仿宋"/>
          <w:color w:val="auto"/>
          <w:sz w:val="24"/>
          <w:highlight w:val="none"/>
        </w:rPr>
        <w:t xml:space="preserve"> 0575-85672135  </w:t>
      </w:r>
      <w:bookmarkEnd w:id="28"/>
    </w:p>
    <w:p w14:paraId="12145EB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08356D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10B17FC">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62927A83">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581A75E4">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0F4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A02B10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578DEB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36F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930FFA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6B248CA">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27946468">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362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B7707A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729AF39">
            <w:pPr>
              <w:spacing w:line="440" w:lineRule="exact"/>
              <w:jc w:val="left"/>
              <w:rPr>
                <w:rFonts w:ascii="仿宋" w:hAnsi="仿宋" w:eastAsia="仿宋" w:cs="仿宋_GB2312"/>
                <w:b/>
                <w:color w:val="auto"/>
                <w:sz w:val="24"/>
                <w:highlight w:val="none"/>
              </w:rPr>
            </w:pPr>
            <w:bookmarkStart w:id="29" w:name="OLE_LINK31"/>
            <w:r>
              <w:rPr>
                <w:rFonts w:hint="eastAsia" w:ascii="仿宋" w:hAnsi="仿宋" w:eastAsia="仿宋" w:cs="仿宋_GB2312"/>
                <w:b/>
                <w:color w:val="auto"/>
                <w:sz w:val="24"/>
                <w:highlight w:val="none"/>
              </w:rPr>
              <w:t>报价要求：</w:t>
            </w:r>
          </w:p>
          <w:p w14:paraId="4FC6FB4D">
            <w:pPr>
              <w:spacing w:line="360" w:lineRule="auto"/>
              <w:rPr>
                <w:rFonts w:ascii="仿宋" w:hAnsi="仿宋" w:eastAsia="仿宋" w:cs="宋体"/>
                <w:b/>
                <w:color w:val="auto"/>
                <w:kern w:val="0"/>
                <w:sz w:val="24"/>
                <w:highlight w:val="none"/>
                <w:lang w:val="zh-CN"/>
              </w:rPr>
            </w:pPr>
            <w:r>
              <w:rPr>
                <w:rFonts w:hint="eastAsia" w:ascii="仿宋" w:hAnsi="仿宋" w:eastAsia="仿宋" w:cs="仿宋"/>
                <w:color w:val="auto"/>
                <w:sz w:val="24"/>
                <w:highlight w:val="none"/>
              </w:rPr>
              <w:t>有关本项目开展所需</w:t>
            </w:r>
            <w:r>
              <w:rPr>
                <w:rFonts w:hint="eastAsia" w:ascii="宋体" w:hAnsi="宋体" w:cs="宋体"/>
                <w:bCs/>
                <w:color w:val="auto"/>
                <w:sz w:val="24"/>
                <w:highlight w:val="none"/>
              </w:rPr>
              <w:t>的货物价款、劳务、材料、质检（自检）、运输、装卸、安装、缺陷修复、管理、保险、税费及不可预见等</w:t>
            </w:r>
            <w:r>
              <w:rPr>
                <w:rFonts w:hint="eastAsia" w:ascii="仿宋" w:hAnsi="仿宋" w:eastAsia="仿宋" w:cs="仿宋"/>
                <w:color w:val="auto"/>
                <w:sz w:val="24"/>
                <w:highlight w:val="none"/>
              </w:rPr>
              <w:t>一切费用均计入报价。</w:t>
            </w:r>
            <w:bookmarkStart w:id="30"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30"/>
            <w:r>
              <w:rPr>
                <w:rFonts w:hint="eastAsia" w:ascii="宋体" w:hAnsi="宋体" w:cs="宋体"/>
                <w:b/>
                <w:bCs/>
                <w:color w:val="auto"/>
                <w:sz w:val="24"/>
                <w:highlight w:val="none"/>
              </w:rPr>
              <w:t>。</w:t>
            </w:r>
            <w:r>
              <w:rPr>
                <w:rFonts w:hint="eastAsia" w:ascii="仿宋" w:hAnsi="仿宋" w:eastAsia="仿宋" w:cs="仿宋"/>
                <w:color w:val="auto"/>
                <w:sz w:val="24"/>
                <w:highlight w:val="none"/>
              </w:rPr>
              <w:t>投标文件中价格全部采用人民币报价。招标文件未列明，而投标人认为必须的费用也需列入报价</w:t>
            </w:r>
            <w:r>
              <w:rPr>
                <w:rFonts w:hint="eastAsia" w:ascii="仿宋" w:hAnsi="仿宋" w:eastAsia="仿宋"/>
                <w:color w:val="auto"/>
                <w:sz w:val="24"/>
                <w:szCs w:val="28"/>
                <w:highlight w:val="none"/>
              </w:rPr>
              <w:t>。</w:t>
            </w:r>
            <w:r>
              <w:rPr>
                <w:rFonts w:hint="eastAsia" w:ascii="仿宋" w:hAnsi="仿宋" w:eastAsia="仿宋" w:cs="宋体"/>
                <w:b/>
                <w:color w:val="auto"/>
                <w:kern w:val="0"/>
                <w:sz w:val="24"/>
                <w:highlight w:val="none"/>
                <w:lang w:val="zh-CN"/>
              </w:rPr>
              <w:t>提醒：验收时检测费用由采购人承担，不包含在投标总价中；</w:t>
            </w:r>
          </w:p>
          <w:p w14:paraId="6D432B30">
            <w:pPr>
              <w:spacing w:line="360" w:lineRule="auto"/>
              <w:rPr>
                <w:rFonts w:ascii="宋体" w:hAnsi="宋体" w:cs="宋体"/>
                <w:b/>
                <w:bCs/>
                <w:color w:val="auto"/>
                <w:sz w:val="24"/>
                <w:highlight w:val="none"/>
                <w:lang w:val="zh-CN"/>
              </w:rPr>
            </w:pPr>
            <w:r>
              <w:rPr>
                <w:rFonts w:hint="eastAsia" w:ascii="宋体" w:hAnsi="宋体" w:cs="宋体"/>
                <w:b/>
                <w:bCs/>
                <w:color w:val="auto"/>
                <w:sz w:val="24"/>
                <w:highlight w:val="none"/>
                <w:lang w:val="zh-CN"/>
              </w:rPr>
              <w:t>投标报价出现下列情形的，投标无效：</w:t>
            </w:r>
          </w:p>
          <w:p w14:paraId="3E5C4E13">
            <w:pPr>
              <w:spacing w:line="360" w:lineRule="auto"/>
              <w:rPr>
                <w:rFonts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投标文</w:t>
            </w:r>
            <w:bookmarkStart w:id="31" w:name="OLE_LINK21"/>
            <w:r>
              <w:rPr>
                <w:rFonts w:hint="eastAsia" w:ascii="宋体" w:hAnsi="宋体" w:cs="宋体"/>
                <w:b/>
                <w:bCs/>
                <w:color w:val="auto"/>
                <w:sz w:val="24"/>
                <w:highlight w:val="none"/>
                <w:lang w:val="zh-CN"/>
              </w:rPr>
              <w:t>件出现不是唯一的</w:t>
            </w:r>
            <w:bookmarkEnd w:id="31"/>
            <w:r>
              <w:rPr>
                <w:rFonts w:hint="eastAsia" w:ascii="宋体" w:hAnsi="宋体" w:cs="宋体"/>
                <w:b/>
                <w:bCs/>
                <w:color w:val="auto"/>
                <w:sz w:val="24"/>
                <w:highlight w:val="none"/>
                <w:lang w:val="zh-CN"/>
              </w:rPr>
              <w:t>、有选择性投标报价的；</w:t>
            </w:r>
          </w:p>
          <w:p w14:paraId="18944389">
            <w:pPr>
              <w:spacing w:line="360" w:lineRule="auto"/>
              <w:rPr>
                <w:rFonts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投标</w:t>
            </w:r>
            <w:r>
              <w:rPr>
                <w:rFonts w:hint="eastAsia" w:ascii="宋体" w:hAnsi="宋体" w:cs="宋体"/>
                <w:b/>
                <w:bCs/>
                <w:color w:val="auto"/>
                <w:sz w:val="24"/>
                <w:highlight w:val="none"/>
                <w:lang w:val="zh-CN"/>
              </w:rPr>
              <w:t>报价超过招标文件中规定的预算金额或最高限价的;</w:t>
            </w:r>
          </w:p>
          <w:p w14:paraId="5D71F4FC">
            <w:pPr>
              <w:spacing w:line="360" w:lineRule="auto"/>
              <w:rPr>
                <w:rFonts w:ascii="宋体" w:hAnsi="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评标委员会认为报价明显低于其他通过符合性审查投标人的报价，有可能影响产品质量或者不能诚信履约的，未能按要求提供书面说明或者提交相关证明材料，不</w:t>
            </w:r>
            <w:bookmarkStart w:id="32" w:name="OLE_LINK28"/>
            <w:r>
              <w:rPr>
                <w:rFonts w:hint="eastAsia" w:ascii="宋体" w:hAnsi="宋体" w:cs="宋体"/>
                <w:b/>
                <w:bCs/>
                <w:color w:val="auto"/>
                <w:sz w:val="24"/>
                <w:highlight w:val="none"/>
                <w:lang w:val="zh-CN"/>
              </w:rPr>
              <w:t>能证明其报价合理性的</w:t>
            </w:r>
            <w:bookmarkEnd w:id="32"/>
            <w:r>
              <w:rPr>
                <w:rFonts w:hint="eastAsia" w:ascii="宋体" w:hAnsi="宋体" w:cs="宋体"/>
                <w:b/>
                <w:bCs/>
                <w:color w:val="auto"/>
                <w:sz w:val="24"/>
                <w:highlight w:val="none"/>
                <w:lang w:val="zh-CN"/>
              </w:rPr>
              <w:t>;</w:t>
            </w:r>
          </w:p>
          <w:p w14:paraId="0498FF2C">
            <w:pPr>
              <w:spacing w:line="360" w:lineRule="auto"/>
              <w:rPr>
                <w:rFonts w:ascii="宋体" w:hAnsi="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lang w:val="zh-CN"/>
              </w:rPr>
              <w:t>报价低于项目预算50%</w:t>
            </w:r>
            <w:r>
              <w:rPr>
                <w:rFonts w:hint="eastAsia" w:ascii="宋体" w:hAnsi="宋体" w:cs="宋体"/>
                <w:b/>
                <w:bCs/>
                <w:color w:val="auto"/>
                <w:sz w:val="24"/>
                <w:highlight w:val="none"/>
              </w:rPr>
              <w:t>的投标报价，投标人应在投标文件中提供成本测算资料，未在投标文件中提供成本测算资料的，将被视为投标人</w:t>
            </w:r>
            <w:bookmarkStart w:id="33" w:name="OLE_LINK23"/>
            <w:r>
              <w:rPr>
                <w:rFonts w:hint="eastAsia" w:ascii="宋体" w:hAnsi="宋体" w:cs="宋体"/>
                <w:b/>
                <w:bCs/>
                <w:color w:val="auto"/>
                <w:sz w:val="24"/>
                <w:highlight w:val="none"/>
              </w:rPr>
              <w:t>不能证明其报价合理性；</w:t>
            </w:r>
          </w:p>
          <w:bookmarkEnd w:id="33"/>
          <w:p w14:paraId="69E0C651">
            <w:pPr>
              <w:spacing w:line="360" w:lineRule="auto"/>
              <w:rPr>
                <w:rFonts w:ascii="宋体" w:hAnsi="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《开标一览表(报价表)》填写不完整或字迹不能辨认或有漏项的,经评标委员会认定属于</w:t>
            </w:r>
            <w:bookmarkStart w:id="34" w:name="OLE_LINK29"/>
            <w:r>
              <w:rPr>
                <w:rFonts w:hint="eastAsia" w:ascii="宋体" w:hAnsi="宋体" w:cs="宋体"/>
                <w:b/>
                <w:bCs/>
                <w:color w:val="auto"/>
                <w:sz w:val="24"/>
                <w:highlight w:val="none"/>
              </w:rPr>
              <w:t>重大偏差</w:t>
            </w:r>
            <w:bookmarkEnd w:id="34"/>
            <w:r>
              <w:rPr>
                <w:rFonts w:hint="eastAsia" w:ascii="宋体" w:hAnsi="宋体" w:cs="宋体"/>
                <w:b/>
                <w:bCs/>
                <w:color w:val="auto"/>
                <w:sz w:val="24"/>
                <w:highlight w:val="none"/>
              </w:rPr>
              <w:t>的；</w:t>
            </w:r>
          </w:p>
          <w:p w14:paraId="66B76669">
            <w:pPr>
              <w:spacing w:line="440" w:lineRule="exact"/>
              <w:jc w:val="left"/>
              <w:rPr>
                <w:rFonts w:ascii="仿宋" w:hAnsi="仿宋" w:eastAsia="仿宋" w:cs="仿宋_GB2312"/>
                <w:b/>
                <w:color w:val="auto"/>
                <w:sz w:val="24"/>
                <w:highlight w:val="none"/>
              </w:rPr>
            </w:pPr>
            <w:r>
              <w:rPr>
                <w:rFonts w:hint="eastAsia" w:ascii="仿宋" w:hAnsi="仿宋" w:eastAsia="仿宋" w:cs="仿宋"/>
                <w:color w:val="auto"/>
                <w:sz w:val="24"/>
                <w:highlight w:val="none"/>
              </w:rPr>
              <w:t>★</w:t>
            </w:r>
            <w:r>
              <w:rPr>
                <w:rFonts w:hint="eastAsia" w:ascii="宋体" w:hAnsi="宋体" w:cs="宋体"/>
                <w:b/>
                <w:bCs/>
                <w:color w:val="auto"/>
                <w:sz w:val="24"/>
                <w:highlight w:val="none"/>
              </w:rPr>
              <w:t>投标人对根据修正原则修</w:t>
            </w:r>
            <w:bookmarkStart w:id="35" w:name="OLE_LINK30"/>
            <w:r>
              <w:rPr>
                <w:rFonts w:hint="eastAsia" w:ascii="宋体" w:hAnsi="宋体" w:cs="宋体"/>
                <w:b/>
                <w:bCs/>
                <w:color w:val="auto"/>
                <w:sz w:val="24"/>
                <w:highlight w:val="none"/>
              </w:rPr>
              <w:t>正后的报价不</w:t>
            </w:r>
            <w:bookmarkEnd w:id="35"/>
            <w:r>
              <w:rPr>
                <w:rFonts w:hint="eastAsia" w:ascii="宋体" w:hAnsi="宋体" w:cs="宋体"/>
                <w:b/>
                <w:bCs/>
                <w:color w:val="auto"/>
                <w:sz w:val="24"/>
                <w:highlight w:val="none"/>
              </w:rPr>
              <w:t>确认的。</w:t>
            </w:r>
          </w:p>
          <w:bookmarkEnd w:id="29"/>
          <w:p w14:paraId="2D14EC2B">
            <w:pPr>
              <w:snapToGrid w:val="0"/>
              <w:spacing w:line="440" w:lineRule="exact"/>
              <w:rPr>
                <w:rFonts w:ascii="仿宋" w:hAnsi="仿宋" w:eastAsia="仿宋" w:cs="仿宋"/>
                <w:b/>
                <w:color w:val="auto"/>
                <w:sz w:val="24"/>
                <w:highlight w:val="none"/>
              </w:rPr>
            </w:pPr>
          </w:p>
        </w:tc>
      </w:tr>
      <w:tr w14:paraId="7C36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D57DF0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5545D025">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927202D">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4EEBED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bookmarkStart w:id="36" w:name="OLE_LINK5"/>
            <w:r>
              <w:rPr>
                <w:rFonts w:hint="eastAsia"/>
                <w:color w:val="auto"/>
                <w:highlight w:val="none"/>
              </w:rPr>
              <w:t>商务技术文件</w:t>
            </w:r>
            <w:bookmarkEnd w:id="36"/>
            <w:r>
              <w:rPr>
                <w:rFonts w:hint="eastAsia" w:ascii="仿宋" w:hAnsi="仿宋" w:eastAsia="仿宋" w:cs="仿宋"/>
                <w:b/>
                <w:color w:val="auto"/>
                <w:sz w:val="24"/>
                <w:highlight w:val="none"/>
              </w:rPr>
              <w:t>内提供由社保机构出具的该授权代表的社保证明（1.如该授权代表为离退休返聘人员的，投标响应</w:t>
            </w:r>
            <w:r>
              <w:rPr>
                <w:rFonts w:hint="eastAsia" w:ascii="仿宋" w:hAnsi="仿宋" w:eastAsia="仿宋" w:cs="仿宋"/>
                <w:color w:val="auto"/>
                <w:sz w:val="24"/>
                <w:highlight w:val="none"/>
              </w:rPr>
              <w:t>商务技术文件</w:t>
            </w:r>
            <w:r>
              <w:rPr>
                <w:rFonts w:hint="eastAsia" w:ascii="仿宋" w:hAnsi="仿宋" w:eastAsia="仿宋" w:cs="仿宋"/>
                <w:b/>
                <w:color w:val="auto"/>
                <w:sz w:val="24"/>
                <w:highlight w:val="none"/>
              </w:rPr>
              <w:t>内需提供退休证明及单位聘用证明;2.如由第三方代理社保事项的，则需提供加盖投标人公章的委托代理协议复印件）。</w:t>
            </w:r>
          </w:p>
        </w:tc>
      </w:tr>
      <w:tr w14:paraId="5A10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BA58E4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BA073FA">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2E8D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824FC3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6D4FE70F">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711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A22A5C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5803F52F">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51B8C693">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48CF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0E6322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5334FF01">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493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B53C48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9E78FDF">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D8997EA">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F1EFEB5">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0A0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9C944D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583F2163">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826F881">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4D34270">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6705DD31">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3C4953D">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7E1A4F9">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2EAC52B">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A760E9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076AFE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8113A09">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76E0E4AA">
            <w:pPr>
              <w:pStyle w:val="80"/>
              <w:rPr>
                <w:rFonts w:eastAsia="仿宋"/>
                <w:color w:val="auto"/>
                <w:highlight w:val="none"/>
              </w:rPr>
            </w:pPr>
            <w:r>
              <w:rPr>
                <w:rFonts w:hint="eastAsia" w:ascii="仿宋" w:hAnsi="仿宋" w:eastAsia="仿宋" w:cs="仿宋"/>
                <w:b/>
                <w:bCs/>
                <w:color w:val="auto"/>
                <w:highlight w:val="none"/>
              </w:rPr>
              <w:t>（8）</w:t>
            </w:r>
            <w:r>
              <w:rPr>
                <w:rFonts w:hint="eastAsia" w:ascii="仿宋" w:hAnsi="仿宋" w:eastAsia="仿宋" w:cs="仿宋"/>
                <w:color w:val="auto"/>
                <w:highlight w:val="none"/>
              </w:rPr>
              <w:t>未按招标文件要求提供样品或提供样品不满足采购需求实质性条件的，投标无效。</w:t>
            </w:r>
          </w:p>
        </w:tc>
      </w:tr>
      <w:tr w14:paraId="3E60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B1CB45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0" w:type="dxa"/>
            <w:gridSpan w:val="2"/>
            <w:vAlign w:val="center"/>
          </w:tcPr>
          <w:p w14:paraId="5C133FA0">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3D74094B">
            <w:pPr>
              <w:tabs>
                <w:tab w:val="center" w:pos="4077"/>
              </w:tabs>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14:paraId="799918C2">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7CFE3F72">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14:paraId="43CB3E34">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546FF02C">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52B029E7">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240A184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277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E2E704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27727933">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1EA698B8">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6D4607BF">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667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26A42C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18F3CAAA">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0FC749CA">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双能骨密度仪</w:t>
            </w:r>
            <w:r>
              <w:rPr>
                <w:rFonts w:hint="eastAsia" w:ascii="仿宋" w:hAnsi="仿宋" w:eastAsia="仿宋" w:cs="仿宋"/>
                <w:color w:val="auto"/>
                <w:sz w:val="24"/>
                <w:highlight w:val="none"/>
              </w:rPr>
              <w:t>。</w:t>
            </w:r>
          </w:p>
          <w:p w14:paraId="4D2A085A">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071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761988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Align w:val="center"/>
          </w:tcPr>
          <w:p w14:paraId="66B2C63B">
            <w:pPr>
              <w:snapToGrid w:val="0"/>
              <w:spacing w:line="440" w:lineRule="exact"/>
              <w:ind w:hanging="1"/>
              <w:jc w:val="center"/>
              <w:rPr>
                <w:rFonts w:ascii="仿宋" w:hAnsi="仿宋" w:eastAsia="仿宋" w:cs="仿宋"/>
                <w:b/>
                <w:color w:val="auto"/>
                <w:spacing w:val="-20"/>
                <w:sz w:val="24"/>
                <w:highlight w:val="none"/>
              </w:rPr>
            </w:pPr>
            <w:bookmarkStart w:id="37" w:name="OLE_LINK41"/>
            <w:r>
              <w:rPr>
                <w:rFonts w:hint="eastAsia" w:ascii="仿宋_GB2312" w:hAnsi="仿宋" w:eastAsia="仿宋_GB2312"/>
                <w:bCs/>
                <w:color w:val="auto"/>
                <w:sz w:val="24"/>
                <w:highlight w:val="none"/>
              </w:rPr>
              <w:t>中小企业优惠措施</w:t>
            </w:r>
            <w:bookmarkEnd w:id="37"/>
          </w:p>
        </w:tc>
        <w:tc>
          <w:tcPr>
            <w:tcW w:w="7515" w:type="dxa"/>
            <w:vAlign w:val="center"/>
          </w:tcPr>
          <w:p w14:paraId="21889C2B">
            <w:pPr>
              <w:pStyle w:val="966"/>
              <w:snapToGrid w:val="0"/>
              <w:spacing w:beforeLines="30" w:afterLines="30"/>
              <w:ind w:firstLine="482"/>
              <w:rPr>
                <w:rFonts w:ascii="仿宋" w:hAnsi="仿宋" w:eastAsia="仿宋"/>
                <w:b/>
                <w:color w:val="auto"/>
                <w:highlight w:val="none"/>
                <w:u w:val="single"/>
              </w:rPr>
            </w:pPr>
            <w:r>
              <w:rPr>
                <w:rFonts w:hint="eastAsia" w:ascii="仿宋" w:hAnsi="仿宋" w:eastAsia="仿宋"/>
                <w:b/>
                <w:color w:val="auto"/>
                <w:highlight w:val="none"/>
              </w:rPr>
              <w:t>1.项目属性：</w:t>
            </w:r>
            <w:r>
              <w:rPr>
                <w:rFonts w:hint="eastAsia" w:ascii="仿宋" w:hAnsi="仿宋" w:eastAsia="仿宋"/>
                <w:b/>
                <w:color w:val="auto"/>
                <w:highlight w:val="none"/>
                <w:u w:val="single"/>
              </w:rPr>
              <w:t>货物类</w:t>
            </w:r>
          </w:p>
          <w:p w14:paraId="4EA1F666">
            <w:pPr>
              <w:pStyle w:val="966"/>
              <w:snapToGrid w:val="0"/>
              <w:spacing w:beforeLines="30" w:afterLines="30"/>
              <w:ind w:firstLine="482"/>
              <w:rPr>
                <w:rFonts w:ascii="仿宋" w:hAnsi="仿宋" w:eastAsia="仿宋"/>
                <w:b/>
                <w:color w:val="auto"/>
                <w:highlight w:val="none"/>
              </w:rPr>
            </w:pPr>
            <w:r>
              <w:rPr>
                <w:rFonts w:hint="eastAsia" w:ascii="仿宋" w:hAnsi="仿宋" w:eastAsia="仿宋"/>
                <w:b/>
                <w:color w:val="auto"/>
                <w:highlight w:val="none"/>
              </w:rPr>
              <w:t>2.中小企业划分标准所属行业（具体根据《</w:t>
            </w:r>
            <w:bookmarkStart w:id="38" w:name="OLE_LINK43"/>
            <w:bookmarkStart w:id="39" w:name="OLE_LINK42"/>
            <w:bookmarkStart w:id="40" w:name="OLE_LINK44"/>
            <w:r>
              <w:rPr>
                <w:rFonts w:hint="eastAsia" w:ascii="仿宋" w:hAnsi="仿宋" w:eastAsia="仿宋"/>
                <w:b/>
                <w:color w:val="auto"/>
                <w:highlight w:val="none"/>
              </w:rPr>
              <w:t>中小企业划型标准</w:t>
            </w:r>
            <w:bookmarkEnd w:id="38"/>
            <w:r>
              <w:rPr>
                <w:rFonts w:hint="eastAsia" w:ascii="仿宋" w:hAnsi="仿宋" w:eastAsia="仿宋"/>
                <w:b/>
                <w:color w:val="auto"/>
                <w:highlight w:val="none"/>
              </w:rPr>
              <w:t>规</w:t>
            </w:r>
            <w:bookmarkEnd w:id="39"/>
            <w:r>
              <w:rPr>
                <w:rFonts w:hint="eastAsia" w:ascii="仿宋" w:hAnsi="仿宋" w:eastAsia="仿宋"/>
                <w:b/>
                <w:color w:val="auto"/>
                <w:highlight w:val="none"/>
              </w:rPr>
              <w:t>定》</w:t>
            </w:r>
            <w:bookmarkEnd w:id="40"/>
            <w:r>
              <w:rPr>
                <w:rFonts w:hint="eastAsia" w:ascii="仿宋" w:hAnsi="仿宋" w:eastAsia="仿宋"/>
                <w:b/>
                <w:color w:val="auto"/>
                <w:highlight w:val="none"/>
              </w:rPr>
              <w:t>执行）</w:t>
            </w:r>
          </w:p>
          <w:p w14:paraId="2693B305">
            <w:pPr>
              <w:snapToGrid w:val="0"/>
              <w:spacing w:beforeLines="30" w:afterLines="30"/>
              <w:ind w:firstLine="482" w:firstLineChars="200"/>
              <w:rPr>
                <w:rFonts w:ascii="仿宋" w:hAnsi="仿宋" w:eastAsia="仿宋"/>
                <w:b/>
                <w:color w:val="auto"/>
                <w:sz w:val="24"/>
                <w:highlight w:val="none"/>
                <w:u w:val="single"/>
              </w:rPr>
            </w:pPr>
            <w:r>
              <w:rPr>
                <w:rFonts w:hint="eastAsia" w:ascii="仿宋" w:hAnsi="仿宋" w:eastAsia="仿宋"/>
                <w:b/>
                <w:color w:val="auto"/>
                <w:sz w:val="24"/>
                <w:highlight w:val="none"/>
              </w:rPr>
              <w:t>采购标的：</w:t>
            </w:r>
            <w:r>
              <w:rPr>
                <w:rFonts w:hint="eastAsia" w:ascii="仿宋" w:hAnsi="仿宋" w:eastAsia="仿宋"/>
                <w:b/>
                <w:color w:val="auto"/>
                <w:sz w:val="24"/>
                <w:highlight w:val="none"/>
                <w:u w:val="single"/>
              </w:rPr>
              <w:t>详见第三部分招标项目范围及要求的采购清单</w:t>
            </w:r>
          </w:p>
          <w:p w14:paraId="3E524B57">
            <w:pPr>
              <w:snapToGrid w:val="0"/>
              <w:spacing w:beforeLines="30" w:afterLines="30"/>
              <w:ind w:firstLine="482" w:firstLineChars="200"/>
              <w:rPr>
                <w:rFonts w:ascii="仿宋" w:hAnsi="仿宋" w:eastAsia="仿宋" w:cs="仿宋"/>
                <w:b/>
                <w:color w:val="auto"/>
                <w:kern w:val="0"/>
                <w:sz w:val="24"/>
                <w:highlight w:val="none"/>
                <w:u w:val="single"/>
              </w:rPr>
            </w:pPr>
            <w:r>
              <w:rPr>
                <w:rFonts w:hint="eastAsia" w:ascii="仿宋" w:hAnsi="仿宋" w:eastAsia="仿宋"/>
                <w:b/>
                <w:color w:val="auto"/>
                <w:sz w:val="24"/>
                <w:highlight w:val="none"/>
              </w:rPr>
              <w:t xml:space="preserve">所属行业：  </w:t>
            </w:r>
            <w:r>
              <w:rPr>
                <w:rFonts w:hint="eastAsia" w:ascii="仿宋" w:hAnsi="仿宋" w:eastAsia="仿宋" w:cs="仿宋"/>
                <w:b/>
                <w:color w:val="auto"/>
                <w:kern w:val="0"/>
                <w:sz w:val="24"/>
                <w:highlight w:val="none"/>
                <w:u w:val="single"/>
              </w:rPr>
              <w:t xml:space="preserve">  工业    </w:t>
            </w:r>
          </w:p>
          <w:p w14:paraId="0D1BCDFD">
            <w:pPr>
              <w:snapToGrid w:val="0"/>
              <w:spacing w:beforeLines="30" w:afterLines="30"/>
              <w:ind w:firstLine="482" w:firstLineChars="200"/>
              <w:rPr>
                <w:rFonts w:ascii="仿宋" w:hAnsi="仿宋" w:eastAsia="仿宋"/>
                <w:b/>
                <w:strike/>
                <w:color w:val="auto"/>
                <w:sz w:val="24"/>
                <w:highlight w:val="none"/>
              </w:rPr>
            </w:pPr>
            <w:r>
              <w:rPr>
                <w:rFonts w:hint="eastAsia" w:ascii="仿宋" w:hAnsi="仿宋" w:eastAsia="仿宋"/>
                <w:b/>
                <w:strike/>
                <w:color w:val="auto"/>
                <w:sz w:val="24"/>
                <w:highlight w:val="none"/>
              </w:rPr>
              <w:t>3.根据财库〔2020〕46号，〔</w:t>
            </w:r>
            <w:r>
              <w:rPr>
                <w:rFonts w:ascii="仿宋" w:hAnsi="仿宋" w:eastAsia="仿宋"/>
                <w:b/>
                <w:strike/>
                <w:color w:val="auto"/>
                <w:sz w:val="24"/>
                <w:highlight w:val="none"/>
              </w:rPr>
              <w:t>2022〕19</w:t>
            </w:r>
            <w:r>
              <w:rPr>
                <w:rFonts w:hint="eastAsia" w:ascii="仿宋" w:hAnsi="仿宋" w:eastAsia="仿宋"/>
                <w:b/>
                <w:strike/>
                <w:color w:val="auto"/>
                <w:sz w:val="24"/>
                <w:highlight w:val="none"/>
              </w:rPr>
              <w:t>号的相关规定，本项目是专门面向中小企业采购的项目，不执行价格评审优惠的扶持政策。（该条款为选项，采购人根据实际选择）</w:t>
            </w:r>
          </w:p>
          <w:p w14:paraId="75F062CD">
            <w:pPr>
              <w:snapToGrid w:val="0"/>
              <w:spacing w:beforeLines="30" w:afterLines="30"/>
              <w:ind w:firstLine="480" w:firstLineChars="200"/>
              <w:rPr>
                <w:rFonts w:ascii="仿宋" w:hAnsi="仿宋" w:eastAsia="仿宋"/>
                <w:color w:val="auto"/>
                <w:sz w:val="24"/>
                <w:highlight w:val="none"/>
              </w:rPr>
            </w:pPr>
            <w:r>
              <w:rPr>
                <w:rFonts w:hint="eastAsia" w:ascii="仿宋" w:hAnsi="仿宋" w:eastAsia="仿宋"/>
                <w:color w:val="auto"/>
                <w:sz w:val="24"/>
                <w:highlight w:val="none"/>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1" w:name="OLE_LINK37"/>
            <w:r>
              <w:rPr>
                <w:rFonts w:hint="eastAsia" w:ascii="仿宋" w:hAnsi="仿宋" w:eastAsia="仿宋"/>
                <w:color w:val="auto"/>
                <w:sz w:val="24"/>
                <w:highlight w:val="none"/>
              </w:rPr>
              <w:t>人福利性单位声明函</w:t>
            </w:r>
            <w:bookmarkEnd w:id="41"/>
            <w:r>
              <w:rPr>
                <w:rFonts w:hint="eastAsia" w:ascii="仿宋" w:hAnsi="仿宋" w:eastAsia="仿宋"/>
                <w:color w:val="auto"/>
                <w:sz w:val="24"/>
                <w:highlight w:val="none"/>
              </w:rPr>
              <w:t>（见附件）。</w:t>
            </w:r>
          </w:p>
          <w:p w14:paraId="3FB489F5">
            <w:pPr>
              <w:snapToGrid w:val="0"/>
              <w:spacing w:line="440" w:lineRule="exact"/>
              <w:rPr>
                <w:rFonts w:ascii="仿宋" w:hAnsi="仿宋" w:eastAsia="仿宋" w:cs="仿宋"/>
                <w:color w:val="auto"/>
                <w:highlight w:val="none"/>
              </w:rPr>
            </w:pPr>
            <w:r>
              <w:rPr>
                <w:rFonts w:hint="eastAsia" w:ascii="仿宋" w:hAnsi="仿宋" w:eastAsia="仿宋"/>
                <w:color w:val="auto"/>
                <w:sz w:val="24"/>
                <w:highlight w:val="none"/>
              </w:rPr>
              <w:t>5.根据财库[2014]68号的相关规定，在政府采购活动中，监狱企业视同小型、微型企业，享受评审中价格扣除政策，并在投标文件中提供由省级以上监狱管理局、戒毒管理局（含新疆生产建设兵团）出具的属于</w:t>
            </w:r>
            <w:bookmarkStart w:id="42" w:name="OLE_LINK38"/>
            <w:r>
              <w:rPr>
                <w:rFonts w:hint="eastAsia" w:ascii="仿宋" w:hAnsi="仿宋" w:eastAsia="仿宋"/>
                <w:color w:val="auto"/>
                <w:sz w:val="24"/>
                <w:highlight w:val="none"/>
              </w:rPr>
              <w:t>监狱企业的证明文件</w:t>
            </w:r>
            <w:bookmarkEnd w:id="42"/>
            <w:r>
              <w:rPr>
                <w:rFonts w:hint="eastAsia" w:ascii="仿宋" w:hAnsi="仿宋" w:eastAsia="仿宋"/>
                <w:color w:val="auto"/>
                <w:sz w:val="24"/>
                <w:highlight w:val="none"/>
              </w:rPr>
              <w:t>（格式自拟）。</w:t>
            </w:r>
          </w:p>
        </w:tc>
      </w:tr>
      <w:tr w14:paraId="1635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B59A50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5" w:type="dxa"/>
            <w:vMerge w:val="restart"/>
            <w:vAlign w:val="center"/>
          </w:tcPr>
          <w:p w14:paraId="4DA43E4F">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15EBA50">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6AF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817F5D0">
            <w:pPr>
              <w:spacing w:line="440" w:lineRule="exact"/>
              <w:jc w:val="center"/>
              <w:rPr>
                <w:rFonts w:ascii="仿宋" w:hAnsi="仿宋" w:eastAsia="仿宋" w:cs="仿宋"/>
                <w:color w:val="auto"/>
                <w:sz w:val="24"/>
                <w:highlight w:val="none"/>
              </w:rPr>
            </w:pPr>
          </w:p>
        </w:tc>
        <w:tc>
          <w:tcPr>
            <w:tcW w:w="855" w:type="dxa"/>
            <w:vMerge w:val="continue"/>
            <w:vAlign w:val="center"/>
          </w:tcPr>
          <w:p w14:paraId="083F0989">
            <w:pPr>
              <w:snapToGrid w:val="0"/>
              <w:spacing w:line="440" w:lineRule="exact"/>
              <w:rPr>
                <w:rFonts w:ascii="仿宋" w:hAnsi="仿宋" w:eastAsia="仿宋" w:cs="仿宋"/>
                <w:b/>
                <w:color w:val="auto"/>
                <w:sz w:val="24"/>
                <w:highlight w:val="none"/>
              </w:rPr>
            </w:pPr>
          </w:p>
        </w:tc>
        <w:tc>
          <w:tcPr>
            <w:tcW w:w="7515" w:type="dxa"/>
            <w:vAlign w:val="center"/>
          </w:tcPr>
          <w:p w14:paraId="361BF686">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采购代理机构现场查询投标人的信用记录，查询结果经确认后与采购文件一起存档。</w:t>
            </w:r>
          </w:p>
        </w:tc>
      </w:tr>
      <w:tr w14:paraId="4EAD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127EF2A">
            <w:pPr>
              <w:spacing w:line="440" w:lineRule="exact"/>
              <w:jc w:val="center"/>
              <w:rPr>
                <w:rFonts w:ascii="仿宋" w:hAnsi="仿宋" w:eastAsia="仿宋" w:cs="仿宋"/>
                <w:color w:val="auto"/>
                <w:sz w:val="24"/>
                <w:highlight w:val="none"/>
              </w:rPr>
            </w:pPr>
          </w:p>
        </w:tc>
        <w:tc>
          <w:tcPr>
            <w:tcW w:w="855" w:type="dxa"/>
            <w:vMerge w:val="continue"/>
            <w:vAlign w:val="center"/>
          </w:tcPr>
          <w:p w14:paraId="56F38AB1">
            <w:pPr>
              <w:snapToGrid w:val="0"/>
              <w:spacing w:line="440" w:lineRule="exact"/>
              <w:rPr>
                <w:rFonts w:ascii="仿宋" w:hAnsi="仿宋" w:eastAsia="仿宋" w:cs="仿宋"/>
                <w:b/>
                <w:color w:val="auto"/>
                <w:sz w:val="24"/>
                <w:highlight w:val="none"/>
              </w:rPr>
            </w:pPr>
          </w:p>
        </w:tc>
        <w:tc>
          <w:tcPr>
            <w:tcW w:w="7515" w:type="dxa"/>
            <w:vAlign w:val="center"/>
          </w:tcPr>
          <w:p w14:paraId="7A052DC9">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79F75F8A">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1C5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1BD50A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3F3B5910">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743D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67A3A8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4165454D">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5A8B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9E4F74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2F33FDED">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BF2D8F1">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DD9980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C412D98">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92D7FED">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2C0435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43A6575">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6F5D60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B25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AFEBC8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329CE86C">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2479242C">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56D0C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17C1ACF">
            <w:pPr>
              <w:spacing w:line="440" w:lineRule="exact"/>
              <w:rPr>
                <w:rFonts w:ascii="仿宋" w:hAnsi="仿宋" w:eastAsia="仿宋" w:cs="仿宋"/>
                <w:color w:val="auto"/>
                <w:sz w:val="24"/>
                <w:highlight w:val="none"/>
              </w:rPr>
            </w:pPr>
          </w:p>
        </w:tc>
        <w:tc>
          <w:tcPr>
            <w:tcW w:w="8370" w:type="dxa"/>
            <w:gridSpan w:val="2"/>
            <w:vAlign w:val="center"/>
          </w:tcPr>
          <w:p w14:paraId="5FFB3D0F">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561EB848">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02F7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1F6985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1F24035D">
            <w:pPr>
              <w:widowControl/>
              <w:adjustRightInd/>
              <w:spacing w:line="336" w:lineRule="auto"/>
              <w:rPr>
                <w:rFonts w:ascii="仿宋" w:hAnsi="仿宋" w:eastAsia="仿宋" w:cs="仿宋"/>
                <w:b/>
                <w:color w:val="auto"/>
                <w:sz w:val="24"/>
                <w:highlight w:val="none"/>
              </w:rPr>
            </w:pPr>
            <w:r>
              <w:rPr>
                <w:rFonts w:hint="eastAsia" w:ascii="仿宋" w:hAnsi="仿宋" w:eastAsia="仿宋" w:cs="仿宋_GB2312"/>
                <w:b/>
                <w:color w:val="auto"/>
                <w:sz w:val="24"/>
                <w:highlight w:val="none"/>
              </w:rPr>
              <w:t>履约保证金金额：/</w:t>
            </w:r>
          </w:p>
        </w:tc>
      </w:tr>
      <w:tr w14:paraId="6246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822BEE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0" w:type="dxa"/>
            <w:gridSpan w:val="2"/>
            <w:vAlign w:val="center"/>
          </w:tcPr>
          <w:p w14:paraId="01954D75">
            <w:pPr>
              <w:widowControl/>
              <w:adjustRightInd/>
              <w:spacing w:line="336" w:lineRule="auto"/>
              <w:rPr>
                <w:rFonts w:ascii="仿宋" w:hAnsi="仿宋" w:eastAsia="仿宋" w:cs="仿宋"/>
                <w:color w:val="auto"/>
                <w:kern w:val="0"/>
                <w:sz w:val="24"/>
                <w:szCs w:val="21"/>
                <w:highlight w:val="none"/>
              </w:rPr>
            </w:pPr>
            <w:r>
              <w:rPr>
                <w:rFonts w:hint="eastAsia" w:ascii="仿宋" w:hAnsi="仿宋" w:eastAsia="仿宋" w:cs="仿宋"/>
                <w:b/>
                <w:color w:val="auto"/>
                <w:sz w:val="24"/>
                <w:highlight w:val="none"/>
              </w:rPr>
              <w:t>采购代理服务费：</w:t>
            </w:r>
            <w:bookmarkStart w:id="43" w:name="OLE_LINK6"/>
            <w:r>
              <w:rPr>
                <w:rFonts w:hint="eastAsia"/>
                <w:b/>
                <w:color w:val="auto"/>
                <w:highlight w:val="none"/>
              </w:rPr>
              <w:t>费用由采购人支付，具体以双方签订的合同为准。</w:t>
            </w:r>
            <w:bookmarkEnd w:id="43"/>
          </w:p>
        </w:tc>
      </w:tr>
      <w:tr w14:paraId="6224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ACCCD8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6A40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328C385">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4E8C8A8E">
      <w:pPr>
        <w:snapToGrid w:val="0"/>
        <w:spacing w:line="360" w:lineRule="auto"/>
        <w:jc w:val="center"/>
        <w:rPr>
          <w:rFonts w:ascii="仿宋" w:hAnsi="仿宋" w:eastAsia="仿宋" w:cs="仿宋"/>
          <w:b/>
          <w:color w:val="auto"/>
          <w:sz w:val="32"/>
          <w:szCs w:val="20"/>
          <w:highlight w:val="none"/>
        </w:rPr>
      </w:pPr>
    </w:p>
    <w:bookmarkEnd w:id="9"/>
    <w:p w14:paraId="0239B16C">
      <w:pPr>
        <w:adjustRightInd/>
        <w:spacing w:line="360" w:lineRule="auto"/>
        <w:jc w:val="center"/>
        <w:outlineLvl w:val="0"/>
        <w:rPr>
          <w:rFonts w:ascii="仿宋" w:hAnsi="仿宋" w:eastAsia="仿宋" w:cs="仿宋"/>
          <w:b/>
          <w:color w:val="auto"/>
          <w:sz w:val="32"/>
          <w:szCs w:val="32"/>
          <w:highlight w:val="none"/>
        </w:rPr>
      </w:pPr>
      <w:bookmarkStart w:id="44" w:name="_Hlt75236290"/>
      <w:bookmarkEnd w:id="44"/>
      <w:bookmarkStart w:id="45" w:name="_Hlt75236011"/>
      <w:bookmarkEnd w:id="45"/>
      <w:bookmarkStart w:id="46" w:name="_Hlt68403820"/>
      <w:bookmarkEnd w:id="46"/>
      <w:bookmarkStart w:id="47" w:name="_Hlt68057669"/>
      <w:bookmarkEnd w:id="47"/>
      <w:bookmarkStart w:id="48" w:name="_Hlt68072998"/>
      <w:bookmarkEnd w:id="48"/>
      <w:bookmarkStart w:id="49" w:name="_Hlt74730295"/>
      <w:bookmarkEnd w:id="49"/>
      <w:bookmarkStart w:id="50" w:name="_Hlt74729768"/>
      <w:bookmarkEnd w:id="50"/>
      <w:bookmarkStart w:id="51" w:name="_Hlt74707468"/>
      <w:bookmarkEnd w:id="51"/>
      <w:bookmarkStart w:id="52" w:name="_Hlt75236101"/>
      <w:bookmarkEnd w:id="52"/>
      <w:bookmarkStart w:id="53" w:name="_Hlt68072990"/>
      <w:bookmarkEnd w:id="53"/>
      <w:bookmarkStart w:id="54" w:name="_Hlt74714665"/>
      <w:bookmarkEnd w:id="54"/>
      <w:bookmarkStart w:id="55" w:name="_Hlt68073093"/>
      <w:bookmarkEnd w:id="55"/>
      <w:bookmarkStart w:id="56" w:name="第三部分"/>
      <w:bookmarkStart w:id="57" w:name="_Toc164416483"/>
      <w:r>
        <w:rPr>
          <w:rFonts w:hint="eastAsia" w:ascii="仿宋" w:hAnsi="仿宋" w:eastAsia="仿宋" w:cs="仿宋"/>
          <w:b/>
          <w:color w:val="auto"/>
          <w:sz w:val="32"/>
          <w:szCs w:val="32"/>
          <w:highlight w:val="none"/>
        </w:rPr>
        <w:t>一、总则</w:t>
      </w:r>
    </w:p>
    <w:p w14:paraId="17F416B6">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F8291E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F015E04">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8213F9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A92FF0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6691E15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66F1BD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22E4419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09AFA17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A5F4F9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4A01C00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rPr>
        <w:t>☑</w:t>
      </w:r>
      <w:r>
        <w:rPr>
          <w:rFonts w:hint="eastAsia" w:ascii="仿宋" w:hAnsi="仿宋" w:eastAsia="仿宋" w:cs="仿宋"/>
          <w:color w:val="auto"/>
          <w:sz w:val="24"/>
          <w:highlight w:val="none"/>
        </w:rPr>
        <w:t>” 系指适用本项目的要求，“☐” 系指不适用本项目的要求。</w:t>
      </w:r>
    </w:p>
    <w:p w14:paraId="001AF8DE">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69EC10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4306FD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CE2E81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18E8B8A">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BA4FEE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71C1E0C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CB8B38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539DA5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3C84F94D">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E67F7AB">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63F77D24">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94A7281">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2C64C5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3A050F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CFA478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8A2E7DE">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31B1FB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2547C3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EECD07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34FEE83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045A6CE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A1D66D5">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0B89D2F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AABEFC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2AF4980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094D0D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24D671F">
      <w:pPr>
        <w:pStyle w:val="80"/>
        <w:rPr>
          <w:color w:val="auto"/>
          <w:highlight w:val="none"/>
        </w:rPr>
      </w:pPr>
    </w:p>
    <w:p w14:paraId="796D10D2">
      <w:pPr>
        <w:pStyle w:val="131"/>
        <w:snapToGrid w:val="0"/>
        <w:spacing w:before="0" w:line="440" w:lineRule="exact"/>
        <w:ind w:firstLine="640"/>
        <w:rPr>
          <w:rFonts w:ascii="仿宋" w:hAnsi="仿宋" w:eastAsia="仿宋" w:cs="仿宋"/>
          <w:color w:val="auto"/>
          <w:sz w:val="32"/>
          <w:szCs w:val="32"/>
          <w:highlight w:val="none"/>
        </w:rPr>
      </w:pPr>
    </w:p>
    <w:p w14:paraId="673CDEC2">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7A44CE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963ED8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66F5995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42266D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753F254F">
      <w:pPr>
        <w:pStyle w:val="25"/>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41FCE57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202FE0F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3402DFE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w:t>
      </w:r>
      <w:bookmarkStart w:id="58" w:name="OLE_LINK7"/>
      <w:r>
        <w:rPr>
          <w:rFonts w:hint="eastAsia" w:ascii="仿宋" w:hAnsi="仿宋" w:eastAsia="仿宋" w:cs="仿宋"/>
          <w:color w:val="auto"/>
          <w:sz w:val="24"/>
          <w:highlight w:val="none"/>
        </w:rPr>
        <w:t>采购人</w:t>
      </w:r>
      <w:bookmarkEnd w:id="58"/>
      <w:r>
        <w:rPr>
          <w:rFonts w:hint="eastAsia" w:ascii="仿宋" w:hAnsi="仿宋" w:eastAsia="仿宋" w:cs="仿宋"/>
          <w:color w:val="auto"/>
          <w:sz w:val="24"/>
          <w:highlight w:val="none"/>
        </w:rPr>
        <w:t>对上述费用不负任何责任。</w:t>
      </w:r>
    </w:p>
    <w:p w14:paraId="2A6836C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4F97E0B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2CBAF2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1D385C5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1B8C6AD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212061F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FD749E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0A286A0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079228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2A34C28">
      <w:pPr>
        <w:pStyle w:val="23"/>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09A3F191">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43937C9B">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091029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886242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97BC2C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0E326D5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10798C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6A27041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AF6D85C">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DE60A8C">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23C3A48">
      <w:pPr>
        <w:pStyle w:val="33"/>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6090CB8D">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w:t>
      </w:r>
      <w:bookmarkStart w:id="59" w:name="OLE_LINK8"/>
      <w:r>
        <w:rPr>
          <w:rFonts w:hint="eastAsia" w:ascii="仿宋" w:hAnsi="仿宋" w:eastAsia="仿宋" w:cs="仿宋"/>
          <w:color w:val="auto"/>
          <w:sz w:val="24"/>
          <w:highlight w:val="none"/>
        </w:rPr>
        <w:t>“资格文件”、“商务技术文件”、“报价文件”</w:t>
      </w:r>
      <w:bookmarkEnd w:id="59"/>
      <w:r>
        <w:rPr>
          <w:rFonts w:hint="eastAsia" w:ascii="仿宋" w:hAnsi="仿宋" w:eastAsia="仿宋" w:cs="仿宋"/>
          <w:color w:val="auto"/>
          <w:sz w:val="24"/>
          <w:highlight w:val="none"/>
        </w:rPr>
        <w:t>三部分组成，其中</w:t>
      </w:r>
      <w:r>
        <w:rPr>
          <w:rFonts w:hint="eastAsia" w:ascii="仿宋" w:hAnsi="仿宋" w:eastAsia="仿宋" w:cs="仿宋"/>
          <w:b/>
          <w:color w:val="auto"/>
          <w:sz w:val="24"/>
          <w:highlight w:val="none"/>
        </w:rPr>
        <w:t>电子投标文件中所须加盖公章部分均应采用电子签章。</w:t>
      </w:r>
    </w:p>
    <w:p w14:paraId="39C09FE1">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5839FAB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0421F52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3BD5A5F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030495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40DAEA8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w:t>
      </w:r>
      <w:r>
        <w:rPr>
          <w:rFonts w:hint="eastAsia" w:ascii="仿宋" w:hAnsi="仿宋" w:eastAsia="仿宋" w:cs="宋体"/>
          <w:color w:val="auto"/>
          <w:spacing w:val="8"/>
          <w:kern w:val="0"/>
          <w:sz w:val="24"/>
          <w:highlight w:val="none"/>
        </w:rPr>
        <w:t>投标产品是第二类医疗器械，需具备</w:t>
      </w:r>
      <w:r>
        <w:rPr>
          <w:rFonts w:hint="eastAsia" w:ascii="仿宋" w:hAnsi="仿宋" w:eastAsia="仿宋" w:cs="宋体"/>
          <w:color w:val="auto"/>
          <w:sz w:val="24"/>
          <w:highlight w:val="none"/>
        </w:rPr>
        <w:t>《医疗器械生产许可证》（进口产品除外）</w:t>
      </w:r>
      <w:r>
        <w:rPr>
          <w:rFonts w:hint="eastAsia" w:ascii="仿宋" w:hAnsi="仿宋" w:eastAsia="仿宋" w:cs="宋体"/>
          <w:color w:val="auto"/>
          <w:spacing w:val="8"/>
          <w:kern w:val="0"/>
          <w:sz w:val="24"/>
          <w:highlight w:val="none"/>
        </w:rPr>
        <w:t>和《第二类医疗器械经营备案凭证》；</w:t>
      </w:r>
      <w:r>
        <w:rPr>
          <w:rFonts w:hint="eastAsia" w:ascii="仿宋" w:hAnsi="仿宋" w:eastAsia="仿宋" w:cs="宋体"/>
          <w:color w:val="auto"/>
          <w:sz w:val="24"/>
          <w:highlight w:val="none"/>
        </w:rPr>
        <w:t>投标产品是第三类医疗器械的，需具备投标产品的《医疗器械生产许可证》（进口产品除外）和《医疗器械经营许可证》。投标供应商须具备《辐射安全许可证》。</w:t>
      </w:r>
      <w:r>
        <w:rPr>
          <w:rFonts w:hint="eastAsia" w:ascii="仿宋" w:hAnsi="仿宋" w:eastAsia="仿宋" w:cs="仿宋"/>
          <w:color w:val="auto"/>
          <w:sz w:val="24"/>
          <w:highlight w:val="none"/>
        </w:rPr>
        <w:t>)。</w:t>
      </w:r>
    </w:p>
    <w:p w14:paraId="0601652D">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342B39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1787B9F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343B1CBD">
      <w:pPr>
        <w:snapToGrid w:val="0"/>
        <w:spacing w:line="336" w:lineRule="auto"/>
        <w:ind w:firstLine="480" w:firstLineChars="200"/>
        <w:rPr>
          <w:rFonts w:eastAsia="仿宋"/>
          <w:b/>
          <w:bCs/>
          <w:color w:val="auto"/>
          <w:highlight w:val="none"/>
        </w:rPr>
      </w:pPr>
      <w:r>
        <w:rPr>
          <w:rFonts w:hint="eastAsia" w:ascii="仿宋" w:hAnsi="仿宋" w:eastAsia="仿宋" w:cs="仿宋"/>
          <w:color w:val="auto"/>
          <w:sz w:val="24"/>
          <w:highlight w:val="none"/>
        </w:rPr>
        <w:t>2.2.3法定代表人及其授权代表身份证复印件；</w:t>
      </w:r>
    </w:p>
    <w:p w14:paraId="14527C2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2D43C7D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688F23F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C95460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39A6E96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A75F3D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6103041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0CD2A8A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F93D88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42E2CDB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382BE88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w:t>
      </w:r>
      <w:bookmarkStart w:id="60" w:name="OLE_LINK9"/>
      <w:r>
        <w:rPr>
          <w:rFonts w:hint="eastAsia" w:ascii="仿宋" w:hAnsi="仿宋" w:eastAsia="仿宋" w:cs="仿宋"/>
          <w:color w:val="auto"/>
          <w:sz w:val="24"/>
          <w:highlight w:val="none"/>
        </w:rPr>
        <w:t>包括售后服务机构及人员情况等。</w:t>
      </w:r>
      <w:bookmarkEnd w:id="60"/>
      <w:r>
        <w:rPr>
          <w:rFonts w:hint="eastAsia" w:ascii="仿宋" w:hAnsi="仿宋" w:eastAsia="仿宋" w:cs="仿宋"/>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58A8AF5">
      <w:pPr>
        <w:snapToGrid w:val="0"/>
        <w:spacing w:line="336" w:lineRule="auto"/>
        <w:ind w:firstLine="480" w:firstLineChars="200"/>
        <w:rPr>
          <w:rFonts w:ascii="仿宋" w:hAnsi="仿宋" w:eastAsia="仿宋" w:cs="仿宋"/>
          <w:color w:val="auto"/>
          <w:sz w:val="24"/>
          <w:highlight w:val="none"/>
        </w:rPr>
      </w:pPr>
      <w:bookmarkStart w:id="61" w:name="OLE_LINK10"/>
      <w:r>
        <w:rPr>
          <w:rFonts w:hint="eastAsia" w:ascii="仿宋" w:hAnsi="仿宋" w:eastAsia="仿宋" w:cs="仿宋"/>
          <w:color w:val="auto"/>
          <w:sz w:val="24"/>
          <w:highlight w:val="none"/>
        </w:rPr>
        <w:t>2.2.12供应商售后服务证明材料：由供应商根据本项目要求提供相应的售后服务证明材料或售后服务承诺；</w:t>
      </w:r>
    </w:p>
    <w:bookmarkEnd w:id="61"/>
    <w:p w14:paraId="5DC5BA0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F43143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58BC66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7534BDD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54E468F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3398500C">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3F4978FD">
      <w:pPr>
        <w:snapToGrid w:val="0"/>
        <w:spacing w:line="336" w:lineRule="auto"/>
        <w:ind w:firstLine="480" w:firstLineChars="200"/>
        <w:rPr>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5863A20B">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EC1B8F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7985AC9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2.3.2中小企业声明函（如有）。</w:t>
      </w:r>
    </w:p>
    <w:p w14:paraId="28A9211E">
      <w:pP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ascii="仿宋_GB2312" w:hAnsi="宋体" w:eastAsia="仿宋_GB2312" w:cs="仿宋_GB2312"/>
          <w:snapToGrid w:val="0"/>
          <w:color w:val="auto"/>
          <w:sz w:val="24"/>
          <w:highlight w:val="none"/>
        </w:rPr>
        <w:t>残疾人福利性单位声明函</w:t>
      </w:r>
      <w:r>
        <w:rPr>
          <w:rFonts w:hint="eastAsia" w:ascii="仿宋_GB2312" w:hAnsi="宋体" w:eastAsia="仿宋_GB2312" w:cs="仿宋_GB2312"/>
          <w:snapToGrid w:val="0"/>
          <w:color w:val="auto"/>
          <w:sz w:val="24"/>
          <w:highlight w:val="none"/>
        </w:rPr>
        <w:t>（如有）</w:t>
      </w:r>
    </w:p>
    <w:p w14:paraId="64B7C09C">
      <w:pPr>
        <w:snapToGrid w:val="0"/>
        <w:spacing w:line="440" w:lineRule="exact"/>
        <w:ind w:firstLine="482" w:firstLineChars="200"/>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14:paraId="1F8FFAC6">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4EF8D2D5">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14:paraId="17668CD1">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14:paraId="7592D6FE">
      <w:pPr>
        <w:snapToGrid w:val="0"/>
        <w:spacing w:line="440" w:lineRule="exact"/>
        <w:ind w:firstLine="480" w:firstLineChars="2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14:paraId="50AC0548">
      <w:pPr>
        <w:pStyle w:val="131"/>
        <w:snapToGrid w:val="0"/>
        <w:spacing w:before="0" w:line="440" w:lineRule="exact"/>
        <w:ind w:firstLine="482"/>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3CB40117">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25344CA">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687363E">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7B3721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34355F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9BBE69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4E8418E2">
      <w:pPr>
        <w:pStyle w:val="131"/>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08AD613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6E696A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264674A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BBECBF2">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1B92C9DF">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5327008E">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5BD0F93D">
      <w:pPr>
        <w:pStyle w:val="131"/>
        <w:spacing w:before="0"/>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36AAD6F6">
      <w:pPr>
        <w:spacing w:line="360" w:lineRule="auto"/>
        <w:jc w:val="center"/>
        <w:rPr>
          <w:rFonts w:ascii="仿宋" w:hAnsi="仿宋" w:eastAsia="仿宋" w:cs="仿宋"/>
          <w:b/>
          <w:color w:val="auto"/>
          <w:sz w:val="32"/>
          <w:szCs w:val="32"/>
          <w:highlight w:val="none"/>
        </w:rPr>
      </w:pPr>
      <w:bookmarkStart w:id="62" w:name="_Toc91899903"/>
      <w:r>
        <w:rPr>
          <w:rFonts w:hint="eastAsia" w:ascii="仿宋" w:hAnsi="仿宋" w:eastAsia="仿宋" w:cs="仿宋"/>
          <w:b/>
          <w:color w:val="auto"/>
          <w:sz w:val="32"/>
          <w:szCs w:val="32"/>
          <w:highlight w:val="none"/>
        </w:rPr>
        <w:t>四、开标和评标</w:t>
      </w:r>
    </w:p>
    <w:p w14:paraId="3955069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BD016A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52D1726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31A5FF33">
      <w:pPr>
        <w:snapToGrid w:val="0"/>
        <w:ind w:firstLine="480" w:firstLineChars="200"/>
        <w:rPr>
          <w:rFonts w:ascii="仿宋" w:hAnsi="仿宋" w:eastAsia="仿宋" w:cs="仿宋_GB2312"/>
          <w:color w:val="auto"/>
          <w:sz w:val="24"/>
          <w:highlight w:val="none"/>
        </w:rPr>
      </w:pPr>
      <w:r>
        <w:rPr>
          <w:rFonts w:hint="eastAsia" w:ascii="仿宋" w:eastAsia="仿宋" w:cs="仿宋"/>
          <w:color w:val="auto"/>
          <w:sz w:val="24"/>
          <w:highlight w:val="none"/>
        </w:rPr>
        <w:t>1.3</w:t>
      </w:r>
      <w:r>
        <w:rPr>
          <w:rFonts w:hint="eastAsia" w:ascii="仿宋" w:hAnsi="仿宋" w:eastAsia="仿宋" w:cs="仿宋_GB2312"/>
          <w:color w:val="auto"/>
          <w:sz w:val="24"/>
          <w:highlight w:val="none"/>
        </w:rPr>
        <w:t>采购人或采购代理机构对投标人进行资格审查。</w:t>
      </w:r>
    </w:p>
    <w:p w14:paraId="4C711F4D">
      <w:pPr>
        <w:widowControl/>
        <w:adjustRightInd/>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6ABB382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1.5主持人宣布商务技术得分及无效（废）投标情形（如有），公布经商务技术评审符合招标文件要求的投标人名单及其商务技术得分。</w:t>
      </w:r>
    </w:p>
    <w:p w14:paraId="42182C4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2355CBD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5B76065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3616E29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079BAA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91B5D9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6DD112D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36C3744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246CDEF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27A4B3A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4C5B89E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1E00B42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0B76CFB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3FCEC93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2D01768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14:paraId="0218FEA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B28D0D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77CF451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50666F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14:paraId="5B601B60">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14:paraId="5B7855E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321422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46E787A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2BEA384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0F41680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15D0D5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46203E69">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5766B0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0B08249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5E58F2E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59415F8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7E39F8C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A1F1F89">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EC0EE9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0050913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3D2EAF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391B59D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713A89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071DFD0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754403C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报价审核。对符合采购需求且通过商务技术评审的投标人的报价的合理性、准确性等进行审查核实。</w:t>
      </w:r>
    </w:p>
    <w:p w14:paraId="55D7D0C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F765E3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34B923E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0BB7147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CACF179">
      <w:pPr>
        <w:pStyle w:val="15"/>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4BCEC56C">
      <w:pPr>
        <w:pStyle w:val="15"/>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CBEDC4D">
      <w:pPr>
        <w:pStyle w:val="33"/>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10B550F1">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27F5F29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D69396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409131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234E4E3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C56CBF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2F519C3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61CC0F7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28FDC8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300089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CF6ABF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231134D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48C9ABF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AB7936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06A1A09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0D95928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DBEAFD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374D77D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5A7C21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0B1E81F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44FDD0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2DE0BF7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CC9D8E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9DA13D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BAF4CF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716152A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624653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BFCE12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B019D0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565D9B9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3886F7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17D9B9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45298B5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5F5576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D08C3C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4D46AF8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6733AD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5DBCD3F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B7A2BC0">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72F02D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580B8A0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10D9B50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3566D11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31746F5A">
      <w:pPr>
        <w:snapToGrid w:val="0"/>
        <w:spacing w:line="440" w:lineRule="exact"/>
        <w:ind w:firstLine="482" w:firstLineChars="200"/>
        <w:rPr>
          <w:rFonts w:ascii="仿宋" w:hAnsi="仿宋" w:eastAsia="仿宋" w:cs="仿宋"/>
          <w:b/>
          <w:color w:val="auto"/>
          <w:sz w:val="24"/>
          <w:highlight w:val="none"/>
        </w:rPr>
      </w:pPr>
      <w:bookmarkStart w:id="63" w:name="OLE_LINK17"/>
      <w:r>
        <w:rPr>
          <w:rFonts w:hint="eastAsia" w:ascii="仿宋" w:hAnsi="仿宋" w:eastAsia="仿宋" w:cs="仿宋"/>
          <w:b/>
          <w:color w:val="auto"/>
          <w:sz w:val="24"/>
          <w:highlight w:val="none"/>
        </w:rPr>
        <w:t>8.25未按招标文件要求提供样品或提供样品不满足采购需求实质性条件的；</w:t>
      </w:r>
    </w:p>
    <w:p w14:paraId="788FB68D">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8.26参与同一个采购包(标段)的供应商存在下列情形之一且无法合理解释的，其投标(响应)文件无效:</w:t>
      </w:r>
    </w:p>
    <w:p w14:paraId="6D68C2C6">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8.26.1不同供应商的电子投标(响应)文件上传计算机的网卡MAC地址或硬盘序列号等硬件信息相同的;</w:t>
      </w:r>
    </w:p>
    <w:p w14:paraId="601D3ADB">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8.26.2上传的电子投标(响应)文件若出现使用本项目其他投标(响应)供应商的数字证书加密的，或者加盖本项目其他投标(响应)供应商的电子印章的;</w:t>
      </w:r>
    </w:p>
    <w:p w14:paraId="1957F41E">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8.26.3不同供应商的投标(响应)文件的内容存在3处(含)以上错误一致的;</w:t>
      </w:r>
    </w:p>
    <w:p w14:paraId="76E9EFC3">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8.26.4不同供应商联系人为同一人或不同联系人的联系电话一致的。</w:t>
      </w:r>
    </w:p>
    <w:bookmarkEnd w:id="63"/>
    <w:p w14:paraId="5FBE0A0E">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14:paraId="20A3D2AD">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0C1E7D24">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3840173">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2335A7CF">
      <w:pPr>
        <w:snapToGrid w:val="0"/>
        <w:spacing w:line="360" w:lineRule="auto"/>
        <w:ind w:firstLine="482" w:firstLineChars="150"/>
        <w:jc w:val="center"/>
        <w:rPr>
          <w:rFonts w:ascii="仿宋" w:hAnsi="仿宋" w:eastAsia="仿宋" w:cs="仿宋"/>
          <w:b/>
          <w:color w:val="auto"/>
          <w:sz w:val="32"/>
          <w:highlight w:val="none"/>
        </w:rPr>
      </w:pPr>
    </w:p>
    <w:bookmarkEnd w:id="62"/>
    <w:p w14:paraId="006FCADE">
      <w:pPr>
        <w:pStyle w:val="33"/>
        <w:spacing w:line="360" w:lineRule="auto"/>
        <w:ind w:firstLine="726"/>
        <w:jc w:val="center"/>
        <w:rPr>
          <w:rFonts w:ascii="仿宋" w:hAnsi="仿宋" w:eastAsia="仿宋" w:cs="仿宋"/>
          <w:b/>
          <w:color w:val="auto"/>
          <w:sz w:val="32"/>
          <w:szCs w:val="32"/>
          <w:highlight w:val="none"/>
        </w:rPr>
      </w:pPr>
      <w:bookmarkStart w:id="64" w:name="_Toc81372776"/>
      <w:bookmarkStart w:id="65" w:name="_Toc84325929"/>
      <w:bookmarkStart w:id="66" w:name="_Toc81372953"/>
      <w:r>
        <w:rPr>
          <w:rFonts w:hint="eastAsia" w:ascii="仿宋" w:hAnsi="仿宋" w:eastAsia="仿宋" w:cs="仿宋"/>
          <w:b/>
          <w:color w:val="auto"/>
          <w:sz w:val="32"/>
          <w:szCs w:val="32"/>
          <w:highlight w:val="none"/>
        </w:rPr>
        <w:t>五、授予合同</w:t>
      </w:r>
    </w:p>
    <w:bookmarkEnd w:id="64"/>
    <w:bookmarkEnd w:id="65"/>
    <w:bookmarkEnd w:id="66"/>
    <w:p w14:paraId="0C90990C">
      <w:pPr>
        <w:pStyle w:val="15"/>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7955F5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022E86D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3D7FF68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7707F2D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59E645A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51821B61">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EA714F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6890676D">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EE79A3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48D7B18D">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45F529F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38A67805">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AB4BDA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155179F0">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2CACD60A">
      <w:pPr>
        <w:tabs>
          <w:tab w:val="left" w:pos="0"/>
        </w:tabs>
        <w:spacing w:line="360" w:lineRule="auto"/>
        <w:ind w:firstLine="482"/>
        <w:rPr>
          <w:rFonts w:ascii="仿宋" w:hAnsi="仿宋" w:eastAsia="仿宋" w:cs="仿宋"/>
          <w:color w:val="auto"/>
          <w:sz w:val="24"/>
          <w:highlight w:val="none"/>
        </w:rPr>
      </w:pPr>
      <w:r>
        <w:rPr>
          <w:rFonts w:hint="eastAsia" w:ascii="仿宋" w:hAnsi="仿宋" w:eastAsia="仿宋" w:cs="仿宋"/>
          <w:color w:val="auto"/>
          <w:sz w:val="24"/>
          <w:highlight w:val="none"/>
        </w:rPr>
        <w:t>拟签订的合同文本要求中标供应商提交履约保证金的，供应商应当以支票、汇票、本票或者金融机构、担保机构出具的保函等非现金形式提交。履约保证金的数额不得超过政府采购合同金额的0.5%，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834016D">
      <w:pPr>
        <w:pStyle w:val="3"/>
        <w:ind w:left="0" w:firstLine="482" w:firstLineChars="200"/>
        <w:rPr>
          <w:rFonts w:ascii="仿宋" w:eastAsia="仿宋" w:cs="仿宋"/>
          <w:color w:val="auto"/>
          <w:sz w:val="24"/>
          <w:szCs w:val="24"/>
          <w:highlight w:val="none"/>
          <w:lang w:val="en-US"/>
        </w:rPr>
      </w:pPr>
      <w:r>
        <w:rPr>
          <w:rFonts w:hint="eastAsia" w:ascii="仿宋" w:eastAsia="仿宋" w:cs="仿宋"/>
          <w:color w:val="auto"/>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A160C82">
      <w:pPr>
        <w:pStyle w:val="25"/>
        <w:spacing w:line="360" w:lineRule="auto"/>
        <w:rPr>
          <w:rFonts w:ascii="仿宋" w:hAnsi="仿宋" w:eastAsia="仿宋" w:cs="仿宋"/>
          <w:color w:val="auto"/>
          <w:highlight w:val="none"/>
        </w:rPr>
      </w:pPr>
      <w:r>
        <w:rPr>
          <w:rFonts w:hint="eastAsia" w:ascii="仿宋" w:hAnsi="仿宋" w:eastAsia="仿宋" w:cs="仿宋"/>
          <w:color w:val="auto"/>
          <w:highlight w:val="none"/>
        </w:rPr>
        <w:t>5.预付款</w:t>
      </w:r>
    </w:p>
    <w:p w14:paraId="54D9238B">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w:t>
      </w:r>
    </w:p>
    <w:p w14:paraId="44924CCB">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6．合同签订及备案</w:t>
      </w:r>
    </w:p>
    <w:p w14:paraId="16DF48A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6.1中标人应当在中标通知书发出之日起30天内与采购人签订合同，自采购合同签订之日起2个工作日内，通过电子交易平台进行备案。</w:t>
      </w:r>
    </w:p>
    <w:p w14:paraId="0AE8AAD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6.2如中标人为联合体的，由联合体成员各方法定代表人或其授权代表与采购人代表签订合同。</w:t>
      </w:r>
    </w:p>
    <w:p w14:paraId="758C9976">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7.验收</w:t>
      </w:r>
    </w:p>
    <w:p w14:paraId="2E8128E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4E4C4E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7.2采购人可以邀请参加本项目的其他投标人或者第三方机构参与验收。参与验收的投标人或者第三方机构的意见作为验收书的参考资料一并存档。</w:t>
      </w:r>
    </w:p>
    <w:p w14:paraId="2DDE5FE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7.3 采购人负责加强对中标人的履约管理，并按照采购合同约定，及时向中标人支付采购资金。对于中标人违反采购合同约定的行为，采购人应当及时处理，依法追究其违约责任。</w:t>
      </w:r>
    </w:p>
    <w:p w14:paraId="3A2744B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8.售后服务考核</w:t>
      </w:r>
    </w:p>
    <w:p w14:paraId="245A69E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0C102CD">
      <w:pPr>
        <w:tabs>
          <w:tab w:val="left" w:pos="0"/>
        </w:tabs>
        <w:spacing w:line="360" w:lineRule="auto"/>
        <w:ind w:firstLine="480"/>
        <w:rPr>
          <w:rFonts w:ascii="仿宋" w:hAnsi="仿宋" w:eastAsia="仿宋" w:cs="仿宋"/>
          <w:color w:val="auto"/>
          <w:kern w:val="0"/>
          <w:sz w:val="24"/>
          <w:highlight w:val="none"/>
        </w:rPr>
      </w:pPr>
    </w:p>
    <w:p w14:paraId="541652DE">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5D7DAEF4">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299B56D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02C4A83A">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2.供应商询问</w:t>
      </w:r>
    </w:p>
    <w:p w14:paraId="40F99502">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9A566AC">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3.供应商质疑</w:t>
      </w:r>
    </w:p>
    <w:p w14:paraId="5A70BFF2">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4F41A68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055A2E3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38FB5D6">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6695539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4DF410B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4D77B34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28B8EB6D">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5D2D1CEF">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5394665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619508BE">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760834F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45ED49BF">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324C794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367EE0C5">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0FC29AE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1E52A2CD">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32859C0E">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1D8EE20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2B8468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72627BC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1F155AE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4395557C">
      <w:pPr>
        <w:snapToGrid w:val="0"/>
        <w:spacing w:line="360" w:lineRule="auto"/>
        <w:ind w:firstLine="482" w:firstLineChars="200"/>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1CBA08B5">
      <w:pPr>
        <w:pStyle w:val="23"/>
        <w:spacing w:line="440" w:lineRule="exact"/>
        <w:ind w:firstLine="480" w:firstLineChars="200"/>
        <w:rPr>
          <w:rFonts w:ascii="仿宋" w:hAnsi="仿宋" w:eastAsia="仿宋" w:cs="仿宋"/>
          <w:color w:val="auto"/>
          <w:kern w:val="0"/>
          <w:highlight w:val="none"/>
        </w:rPr>
        <w:sectPr>
          <w:footerReference r:id="rId15" w:type="first"/>
          <w:footerReference r:id="rId14" w:type="default"/>
          <w:pgSz w:w="11906" w:h="16838"/>
          <w:pgMar w:top="1814" w:right="1474" w:bottom="1814" w:left="1474" w:header="851" w:footer="992" w:gutter="0"/>
          <w:pgNumType w:start="1"/>
          <w:cols w:space="720" w:num="1"/>
          <w:docGrid w:linePitch="312" w:charSpace="0"/>
        </w:sectPr>
      </w:pPr>
    </w:p>
    <w:bookmarkEnd w:id="56"/>
    <w:bookmarkEnd w:id="57"/>
    <w:p w14:paraId="1F7CAA28">
      <w:pPr>
        <w:spacing w:line="360" w:lineRule="auto"/>
        <w:outlineLvl w:val="0"/>
        <w:rPr>
          <w:rFonts w:ascii="仿宋" w:hAnsi="仿宋" w:eastAsia="仿宋" w:cs="仿宋"/>
          <w:b/>
          <w:color w:val="auto"/>
          <w:sz w:val="36"/>
          <w:szCs w:val="36"/>
          <w:highlight w:val="none"/>
        </w:rPr>
      </w:pPr>
      <w:bookmarkStart w:id="67" w:name="第五部分"/>
      <w:bookmarkStart w:id="68" w:name="_Toc86217003"/>
    </w:p>
    <w:p w14:paraId="08EF387B">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5682D0BD">
      <w:pPr>
        <w:pStyle w:val="965"/>
        <w:widowControl/>
        <w:numPr>
          <w:ilvl w:val="0"/>
          <w:numId w:val="1"/>
        </w:numPr>
        <w:snapToGrid w:val="0"/>
        <w:spacing w:line="360" w:lineRule="auto"/>
        <w:ind w:firstLineChars="0"/>
        <w:rPr>
          <w:rFonts w:ascii="仿宋" w:eastAsia="仿宋"/>
          <w:b/>
          <w:bCs/>
          <w:color w:val="auto"/>
          <w:sz w:val="24"/>
          <w:highlight w:val="none"/>
        </w:rPr>
      </w:pPr>
      <w:r>
        <w:rPr>
          <w:rFonts w:hint="eastAsia" w:ascii="仿宋" w:eastAsia="仿宋"/>
          <w:b/>
          <w:bCs/>
          <w:color w:val="auto"/>
          <w:sz w:val="24"/>
          <w:highlight w:val="none"/>
        </w:rPr>
        <w:t>货物清单及要求</w:t>
      </w:r>
    </w:p>
    <w:tbl>
      <w:tblPr>
        <w:tblStyle w:val="62"/>
        <w:tblW w:w="5000" w:type="pct"/>
        <w:tblInd w:w="0" w:type="dxa"/>
        <w:tblLayout w:type="autofit"/>
        <w:tblCellMar>
          <w:top w:w="0" w:type="dxa"/>
          <w:left w:w="108" w:type="dxa"/>
          <w:bottom w:w="0" w:type="dxa"/>
          <w:right w:w="108" w:type="dxa"/>
        </w:tblCellMar>
      </w:tblPr>
      <w:tblGrid>
        <w:gridCol w:w="463"/>
        <w:gridCol w:w="1415"/>
        <w:gridCol w:w="5950"/>
        <w:gridCol w:w="694"/>
      </w:tblGrid>
      <w:tr w14:paraId="5F1490A3">
        <w:tblPrEx>
          <w:tblCellMar>
            <w:top w:w="0" w:type="dxa"/>
            <w:left w:w="108" w:type="dxa"/>
            <w:bottom w:w="0" w:type="dxa"/>
            <w:right w:w="108" w:type="dxa"/>
          </w:tblCellMar>
        </w:tblPrEx>
        <w:trPr>
          <w:trHeight w:val="390" w:hRule="atLeast"/>
        </w:trPr>
        <w:tc>
          <w:tcPr>
            <w:tcW w:w="272" w:type="pct"/>
            <w:tcBorders>
              <w:top w:val="single" w:color="000000" w:sz="4" w:space="0"/>
              <w:left w:val="single" w:color="000000" w:sz="4" w:space="0"/>
              <w:bottom w:val="single" w:color="000000" w:sz="4" w:space="0"/>
              <w:right w:val="single" w:color="000000" w:sz="4" w:space="0"/>
            </w:tcBorders>
            <w:vAlign w:val="center"/>
          </w:tcPr>
          <w:p w14:paraId="4938C054">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1</w:t>
            </w:r>
          </w:p>
        </w:tc>
        <w:tc>
          <w:tcPr>
            <w:tcW w:w="830" w:type="pct"/>
            <w:tcBorders>
              <w:top w:val="single" w:color="000000" w:sz="4" w:space="0"/>
              <w:left w:val="single" w:color="000000" w:sz="4" w:space="0"/>
              <w:bottom w:val="single" w:color="000000" w:sz="4" w:space="0"/>
              <w:right w:val="single" w:color="000000" w:sz="4" w:space="0"/>
            </w:tcBorders>
            <w:vAlign w:val="center"/>
          </w:tcPr>
          <w:p w14:paraId="53C17128">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设备名称</w:t>
            </w:r>
          </w:p>
        </w:tc>
        <w:tc>
          <w:tcPr>
            <w:tcW w:w="3898" w:type="pct"/>
            <w:gridSpan w:val="2"/>
            <w:tcBorders>
              <w:top w:val="single" w:color="000000" w:sz="4" w:space="0"/>
              <w:left w:val="single" w:color="000000" w:sz="4" w:space="0"/>
              <w:bottom w:val="single" w:color="000000" w:sz="4" w:space="0"/>
              <w:right w:val="single" w:color="000000" w:sz="4" w:space="0"/>
            </w:tcBorders>
            <w:vAlign w:val="center"/>
          </w:tcPr>
          <w:p w14:paraId="06BBAEF4">
            <w:pPr>
              <w:widowControl/>
              <w:jc w:val="center"/>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双能X射线骨密度仪</w:t>
            </w:r>
          </w:p>
        </w:tc>
      </w:tr>
      <w:tr w14:paraId="1FCD9A3D">
        <w:tblPrEx>
          <w:tblCellMar>
            <w:top w:w="0" w:type="dxa"/>
            <w:left w:w="108" w:type="dxa"/>
            <w:bottom w:w="0" w:type="dxa"/>
            <w:right w:w="108" w:type="dxa"/>
          </w:tblCellMar>
        </w:tblPrEx>
        <w:trPr>
          <w:trHeight w:val="390" w:hRule="atLeast"/>
        </w:trPr>
        <w:tc>
          <w:tcPr>
            <w:tcW w:w="272" w:type="pct"/>
            <w:tcBorders>
              <w:top w:val="single" w:color="000000" w:sz="4" w:space="0"/>
              <w:left w:val="single" w:color="000000" w:sz="4" w:space="0"/>
              <w:bottom w:val="single" w:color="000000" w:sz="4" w:space="0"/>
              <w:right w:val="single" w:color="000000" w:sz="4" w:space="0"/>
            </w:tcBorders>
            <w:vAlign w:val="center"/>
          </w:tcPr>
          <w:p w14:paraId="249BB8A4">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2</w:t>
            </w:r>
          </w:p>
        </w:tc>
        <w:tc>
          <w:tcPr>
            <w:tcW w:w="830" w:type="pct"/>
            <w:tcBorders>
              <w:top w:val="single" w:color="000000" w:sz="4" w:space="0"/>
              <w:left w:val="single" w:color="000000" w:sz="4" w:space="0"/>
              <w:bottom w:val="single" w:color="000000" w:sz="4" w:space="0"/>
              <w:right w:val="single" w:color="000000" w:sz="4" w:space="0"/>
            </w:tcBorders>
            <w:vAlign w:val="center"/>
          </w:tcPr>
          <w:p w14:paraId="68F85371">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采购数量</w:t>
            </w:r>
          </w:p>
        </w:tc>
        <w:tc>
          <w:tcPr>
            <w:tcW w:w="3898" w:type="pct"/>
            <w:gridSpan w:val="2"/>
            <w:tcBorders>
              <w:top w:val="single" w:color="000000" w:sz="4" w:space="0"/>
              <w:left w:val="single" w:color="000000" w:sz="4" w:space="0"/>
              <w:bottom w:val="single" w:color="000000" w:sz="4" w:space="0"/>
              <w:right w:val="single" w:color="000000" w:sz="4" w:space="0"/>
            </w:tcBorders>
            <w:vAlign w:val="center"/>
          </w:tcPr>
          <w:p w14:paraId="79594183">
            <w:pPr>
              <w:widowControl/>
              <w:jc w:val="center"/>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1</w:t>
            </w:r>
          </w:p>
        </w:tc>
      </w:tr>
      <w:tr w14:paraId="36BFD0C0">
        <w:tblPrEx>
          <w:tblCellMar>
            <w:top w:w="0" w:type="dxa"/>
            <w:left w:w="108" w:type="dxa"/>
            <w:bottom w:w="0" w:type="dxa"/>
            <w:right w:w="108" w:type="dxa"/>
          </w:tblCellMar>
        </w:tblPrEx>
        <w:trPr>
          <w:trHeight w:val="390" w:hRule="atLeast"/>
        </w:trPr>
        <w:tc>
          <w:tcPr>
            <w:tcW w:w="272" w:type="pct"/>
            <w:tcBorders>
              <w:top w:val="single" w:color="000000" w:sz="4" w:space="0"/>
              <w:left w:val="single" w:color="000000" w:sz="4" w:space="0"/>
              <w:bottom w:val="single" w:color="000000" w:sz="4" w:space="0"/>
              <w:right w:val="single" w:color="000000" w:sz="4" w:space="0"/>
            </w:tcBorders>
            <w:vAlign w:val="center"/>
          </w:tcPr>
          <w:p w14:paraId="2C95BDC5">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3</w:t>
            </w:r>
          </w:p>
        </w:tc>
        <w:tc>
          <w:tcPr>
            <w:tcW w:w="830" w:type="pct"/>
            <w:tcBorders>
              <w:top w:val="single" w:color="000000" w:sz="4" w:space="0"/>
              <w:left w:val="single" w:color="000000" w:sz="4" w:space="0"/>
              <w:bottom w:val="single" w:color="000000" w:sz="4" w:space="0"/>
              <w:right w:val="single" w:color="000000" w:sz="4" w:space="0"/>
            </w:tcBorders>
            <w:vAlign w:val="center"/>
          </w:tcPr>
          <w:p w14:paraId="775F4006">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预算单价（万元）</w:t>
            </w:r>
          </w:p>
        </w:tc>
        <w:tc>
          <w:tcPr>
            <w:tcW w:w="3898" w:type="pct"/>
            <w:gridSpan w:val="2"/>
            <w:tcBorders>
              <w:top w:val="single" w:color="000000" w:sz="4" w:space="0"/>
              <w:left w:val="single" w:color="000000" w:sz="4" w:space="0"/>
              <w:bottom w:val="single" w:color="000000" w:sz="4" w:space="0"/>
              <w:right w:val="single" w:color="000000" w:sz="4" w:space="0"/>
            </w:tcBorders>
            <w:vAlign w:val="center"/>
          </w:tcPr>
          <w:p w14:paraId="13D2C068">
            <w:pPr>
              <w:widowControl/>
              <w:jc w:val="center"/>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80</w:t>
            </w:r>
          </w:p>
        </w:tc>
      </w:tr>
      <w:tr w14:paraId="4FA1D70B">
        <w:tblPrEx>
          <w:tblCellMar>
            <w:top w:w="0" w:type="dxa"/>
            <w:left w:w="108" w:type="dxa"/>
            <w:bottom w:w="0" w:type="dxa"/>
            <w:right w:w="108" w:type="dxa"/>
          </w:tblCellMar>
        </w:tblPrEx>
        <w:trPr>
          <w:trHeight w:val="525" w:hRule="atLeast"/>
        </w:trPr>
        <w:tc>
          <w:tcPr>
            <w:tcW w:w="272" w:type="pct"/>
            <w:tcBorders>
              <w:top w:val="single" w:color="000000" w:sz="4" w:space="0"/>
              <w:left w:val="single" w:color="000000" w:sz="4" w:space="0"/>
              <w:bottom w:val="single" w:color="000000" w:sz="4" w:space="0"/>
              <w:right w:val="single" w:color="000000" w:sz="4" w:space="0"/>
            </w:tcBorders>
            <w:vAlign w:val="center"/>
          </w:tcPr>
          <w:p w14:paraId="1287F1A1">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4</w:t>
            </w:r>
          </w:p>
        </w:tc>
        <w:tc>
          <w:tcPr>
            <w:tcW w:w="830" w:type="pct"/>
            <w:tcBorders>
              <w:top w:val="single" w:color="000000" w:sz="4" w:space="0"/>
              <w:left w:val="single" w:color="000000" w:sz="4" w:space="0"/>
              <w:bottom w:val="single" w:color="000000" w:sz="4" w:space="0"/>
              <w:right w:val="single" w:color="000000" w:sz="4" w:space="0"/>
            </w:tcBorders>
            <w:vAlign w:val="center"/>
          </w:tcPr>
          <w:p w14:paraId="545A5C1B">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设备用途说明：</w:t>
            </w:r>
          </w:p>
        </w:tc>
        <w:tc>
          <w:tcPr>
            <w:tcW w:w="3898" w:type="pct"/>
            <w:gridSpan w:val="2"/>
            <w:tcBorders>
              <w:top w:val="single" w:color="000000" w:sz="4" w:space="0"/>
              <w:left w:val="single" w:color="000000" w:sz="4" w:space="0"/>
              <w:bottom w:val="single" w:color="000000" w:sz="4" w:space="0"/>
              <w:right w:val="single" w:color="000000" w:sz="4" w:space="0"/>
            </w:tcBorders>
            <w:vAlign w:val="center"/>
          </w:tcPr>
          <w:p w14:paraId="62C921C3">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用途：诊断骨质疏松症，预测骨折风险，监测骨质疏松疗效</w:t>
            </w:r>
          </w:p>
        </w:tc>
      </w:tr>
      <w:tr w14:paraId="6B585020">
        <w:tblPrEx>
          <w:tblCellMar>
            <w:top w:w="0" w:type="dxa"/>
            <w:left w:w="108" w:type="dxa"/>
            <w:bottom w:w="0" w:type="dxa"/>
            <w:right w:w="108" w:type="dxa"/>
          </w:tblCellMar>
        </w:tblPrEx>
        <w:trPr>
          <w:trHeight w:val="480" w:hRule="atLeast"/>
        </w:trPr>
        <w:tc>
          <w:tcPr>
            <w:tcW w:w="272" w:type="pct"/>
            <w:tcBorders>
              <w:top w:val="single" w:color="000000" w:sz="4" w:space="0"/>
              <w:left w:val="single" w:color="000000" w:sz="4" w:space="0"/>
              <w:bottom w:val="single" w:color="000000" w:sz="4" w:space="0"/>
              <w:right w:val="single" w:color="000000" w:sz="4" w:space="0"/>
            </w:tcBorders>
            <w:vAlign w:val="center"/>
          </w:tcPr>
          <w:p w14:paraId="74A6B3F1">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5</w:t>
            </w:r>
          </w:p>
        </w:tc>
        <w:tc>
          <w:tcPr>
            <w:tcW w:w="830" w:type="pct"/>
            <w:tcBorders>
              <w:top w:val="single" w:color="000000" w:sz="4" w:space="0"/>
              <w:left w:val="single" w:color="000000" w:sz="4" w:space="0"/>
              <w:bottom w:val="single" w:color="000000" w:sz="4" w:space="0"/>
              <w:right w:val="single" w:color="000000" w:sz="4" w:space="0"/>
            </w:tcBorders>
            <w:vAlign w:val="center"/>
          </w:tcPr>
          <w:p w14:paraId="27B713D3">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货物主要配置</w:t>
            </w:r>
          </w:p>
        </w:tc>
        <w:tc>
          <w:tcPr>
            <w:tcW w:w="3898" w:type="pct"/>
            <w:gridSpan w:val="2"/>
            <w:tcBorders>
              <w:top w:val="single" w:color="000000" w:sz="4" w:space="0"/>
              <w:left w:val="single" w:color="000000" w:sz="4" w:space="0"/>
              <w:bottom w:val="single" w:color="000000" w:sz="4" w:space="0"/>
              <w:right w:val="single" w:color="000000" w:sz="4" w:space="0"/>
            </w:tcBorders>
            <w:vAlign w:val="center"/>
          </w:tcPr>
          <w:p w14:paraId="2ABF9EE7">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详细描述配件及数量，包括需要的应用软件等</w:t>
            </w:r>
          </w:p>
        </w:tc>
      </w:tr>
      <w:tr w14:paraId="3B4A655E">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single" w:color="000000" w:sz="4" w:space="0"/>
            </w:tcBorders>
            <w:vAlign w:val="center"/>
          </w:tcPr>
          <w:p w14:paraId="1671327A">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286BD494">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5.1</w:t>
            </w:r>
          </w:p>
        </w:tc>
        <w:tc>
          <w:tcPr>
            <w:tcW w:w="3898" w:type="pct"/>
            <w:gridSpan w:val="2"/>
            <w:tcBorders>
              <w:top w:val="single" w:color="000000" w:sz="4" w:space="0"/>
              <w:left w:val="single" w:color="000000" w:sz="4" w:space="0"/>
              <w:bottom w:val="single" w:color="000000" w:sz="4" w:space="0"/>
              <w:right w:val="single" w:color="000000" w:sz="4" w:space="0"/>
            </w:tcBorders>
            <w:noWrap/>
            <w:vAlign w:val="center"/>
          </w:tcPr>
          <w:p w14:paraId="1670C3C3">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双能X射线骨密度仪               1套</w:t>
            </w:r>
          </w:p>
        </w:tc>
      </w:tr>
      <w:tr w14:paraId="5E7D7A2F">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single" w:color="000000" w:sz="4" w:space="0"/>
            </w:tcBorders>
            <w:vAlign w:val="center"/>
          </w:tcPr>
          <w:p w14:paraId="0A0A8E55">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3DD9C9C0">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5.2</w:t>
            </w:r>
          </w:p>
        </w:tc>
        <w:tc>
          <w:tcPr>
            <w:tcW w:w="3898" w:type="pct"/>
            <w:gridSpan w:val="2"/>
            <w:tcBorders>
              <w:top w:val="single" w:color="000000" w:sz="4" w:space="0"/>
              <w:left w:val="single" w:color="000000" w:sz="4" w:space="0"/>
              <w:bottom w:val="single" w:color="000000" w:sz="4" w:space="0"/>
              <w:right w:val="single" w:color="000000" w:sz="4" w:space="0"/>
            </w:tcBorders>
            <w:noWrap/>
            <w:vAlign w:val="center"/>
          </w:tcPr>
          <w:p w14:paraId="6A17558C">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全套定位配置  数量               1套</w:t>
            </w:r>
          </w:p>
        </w:tc>
      </w:tr>
      <w:tr w14:paraId="44A58CAB">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single" w:color="000000" w:sz="4" w:space="0"/>
            </w:tcBorders>
            <w:vAlign w:val="center"/>
          </w:tcPr>
          <w:p w14:paraId="7C38B65E">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7D2581C6">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5.3</w:t>
            </w:r>
          </w:p>
        </w:tc>
        <w:tc>
          <w:tcPr>
            <w:tcW w:w="3898" w:type="pct"/>
            <w:gridSpan w:val="2"/>
            <w:tcBorders>
              <w:top w:val="single" w:color="000000" w:sz="4" w:space="0"/>
              <w:left w:val="single" w:color="000000" w:sz="4" w:space="0"/>
              <w:bottom w:val="single" w:color="000000" w:sz="4" w:space="0"/>
              <w:right w:val="single" w:color="000000" w:sz="4" w:space="0"/>
            </w:tcBorders>
            <w:noWrap/>
            <w:vAlign w:val="center"/>
          </w:tcPr>
          <w:p w14:paraId="5DA11920">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质控模块   数量                  1个</w:t>
            </w:r>
          </w:p>
        </w:tc>
      </w:tr>
      <w:tr w14:paraId="727A3027">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single" w:color="000000" w:sz="4" w:space="0"/>
            </w:tcBorders>
            <w:vAlign w:val="center"/>
          </w:tcPr>
          <w:p w14:paraId="005D9CA2">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289A8CDC">
            <w:pPr>
              <w:widowControl/>
              <w:jc w:val="center"/>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5.4</w:t>
            </w:r>
          </w:p>
        </w:tc>
        <w:tc>
          <w:tcPr>
            <w:tcW w:w="3898" w:type="pct"/>
            <w:gridSpan w:val="2"/>
            <w:tcBorders>
              <w:top w:val="single" w:color="000000" w:sz="4" w:space="0"/>
              <w:left w:val="single" w:color="000000" w:sz="4" w:space="0"/>
              <w:bottom w:val="single" w:color="000000" w:sz="4" w:space="0"/>
              <w:right w:val="single" w:color="000000" w:sz="4" w:space="0"/>
            </w:tcBorders>
            <w:noWrap/>
            <w:vAlign w:val="center"/>
          </w:tcPr>
          <w:p w14:paraId="590E8D66">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儿童测量软件                     1套</w:t>
            </w:r>
          </w:p>
        </w:tc>
      </w:tr>
      <w:tr w14:paraId="7FBDE535">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single" w:color="000000" w:sz="4" w:space="0"/>
            </w:tcBorders>
            <w:vAlign w:val="center"/>
          </w:tcPr>
          <w:p w14:paraId="206D7135">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34FA7867">
            <w:pPr>
              <w:widowControl/>
              <w:jc w:val="center"/>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5.5</w:t>
            </w:r>
          </w:p>
        </w:tc>
        <w:tc>
          <w:tcPr>
            <w:tcW w:w="3898" w:type="pct"/>
            <w:gridSpan w:val="2"/>
            <w:tcBorders>
              <w:top w:val="single" w:color="000000" w:sz="4" w:space="0"/>
              <w:left w:val="single" w:color="000000" w:sz="4" w:space="0"/>
              <w:bottom w:val="single" w:color="000000" w:sz="4" w:space="0"/>
              <w:right w:val="single" w:color="000000" w:sz="4" w:space="0"/>
            </w:tcBorders>
            <w:noWrap/>
            <w:vAlign w:val="center"/>
          </w:tcPr>
          <w:p w14:paraId="550F7590">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内脏脂肪测量软件                 1套</w:t>
            </w:r>
          </w:p>
        </w:tc>
      </w:tr>
      <w:tr w14:paraId="165F7B8F">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single" w:color="000000" w:sz="4" w:space="0"/>
            </w:tcBorders>
            <w:vAlign w:val="center"/>
          </w:tcPr>
          <w:p w14:paraId="790625E9">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7C943548">
            <w:pPr>
              <w:widowControl/>
              <w:jc w:val="center"/>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5.6</w:t>
            </w:r>
          </w:p>
        </w:tc>
        <w:tc>
          <w:tcPr>
            <w:tcW w:w="3898" w:type="pct"/>
            <w:gridSpan w:val="2"/>
            <w:tcBorders>
              <w:top w:val="single" w:color="000000" w:sz="4" w:space="0"/>
              <w:left w:val="single" w:color="000000" w:sz="4" w:space="0"/>
              <w:bottom w:val="single" w:color="000000" w:sz="4" w:space="0"/>
              <w:right w:val="single" w:color="000000" w:sz="4" w:space="0"/>
            </w:tcBorders>
            <w:noWrap/>
            <w:vAlign w:val="center"/>
          </w:tcPr>
          <w:p w14:paraId="1B493202">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人工关节测量软件                 1套</w:t>
            </w:r>
          </w:p>
        </w:tc>
      </w:tr>
      <w:tr w14:paraId="4EAE9935">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single" w:color="000000" w:sz="4" w:space="0"/>
            </w:tcBorders>
            <w:vAlign w:val="center"/>
          </w:tcPr>
          <w:p w14:paraId="04A99788">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3E786DCE">
            <w:pPr>
              <w:widowControl/>
              <w:jc w:val="center"/>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5.7</w:t>
            </w:r>
          </w:p>
        </w:tc>
        <w:tc>
          <w:tcPr>
            <w:tcW w:w="3898" w:type="pct"/>
            <w:gridSpan w:val="2"/>
            <w:tcBorders>
              <w:top w:val="single" w:color="000000" w:sz="4" w:space="0"/>
              <w:left w:val="single" w:color="000000" w:sz="4" w:space="0"/>
              <w:bottom w:val="single" w:color="000000" w:sz="4" w:space="0"/>
              <w:right w:val="single" w:color="000000" w:sz="4" w:space="0"/>
            </w:tcBorders>
            <w:noWrap/>
            <w:vAlign w:val="center"/>
          </w:tcPr>
          <w:p w14:paraId="0E16ECA0">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正侧位脊柱测量软件               1套</w:t>
            </w:r>
          </w:p>
        </w:tc>
      </w:tr>
      <w:tr w14:paraId="1A0687ED">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single" w:color="000000" w:sz="4" w:space="0"/>
            </w:tcBorders>
            <w:vAlign w:val="center"/>
          </w:tcPr>
          <w:p w14:paraId="43941DD7">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3781AB53">
            <w:pPr>
              <w:widowControl/>
              <w:jc w:val="center"/>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5.8</w:t>
            </w:r>
          </w:p>
        </w:tc>
        <w:tc>
          <w:tcPr>
            <w:tcW w:w="3898" w:type="pct"/>
            <w:gridSpan w:val="2"/>
            <w:tcBorders>
              <w:top w:val="single" w:color="000000" w:sz="4" w:space="0"/>
              <w:left w:val="single" w:color="000000" w:sz="4" w:space="0"/>
              <w:bottom w:val="single" w:color="000000" w:sz="4" w:space="0"/>
              <w:right w:val="single" w:color="000000" w:sz="4" w:space="0"/>
            </w:tcBorders>
            <w:noWrap/>
            <w:vAlign w:val="center"/>
          </w:tcPr>
          <w:p w14:paraId="1728AC04">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工作站(含电脑、彩色激光打印机)       1套</w:t>
            </w:r>
          </w:p>
        </w:tc>
      </w:tr>
      <w:tr w14:paraId="4B70FDF6">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single" w:color="000000" w:sz="4" w:space="0"/>
            </w:tcBorders>
            <w:vAlign w:val="center"/>
          </w:tcPr>
          <w:p w14:paraId="632970D4">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6</w:t>
            </w:r>
          </w:p>
        </w:tc>
        <w:tc>
          <w:tcPr>
            <w:tcW w:w="830" w:type="pct"/>
            <w:tcBorders>
              <w:top w:val="single" w:color="000000" w:sz="4" w:space="0"/>
              <w:left w:val="single" w:color="000000" w:sz="4" w:space="0"/>
              <w:bottom w:val="single" w:color="000000" w:sz="4" w:space="0"/>
              <w:right w:val="single" w:color="000000" w:sz="4" w:space="0"/>
            </w:tcBorders>
            <w:vAlign w:val="center"/>
          </w:tcPr>
          <w:p w14:paraId="7E31BC2E">
            <w:pPr>
              <w:widowControl/>
              <w:jc w:val="center"/>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技术参数及功能要求</w:t>
            </w:r>
          </w:p>
        </w:tc>
        <w:tc>
          <w:tcPr>
            <w:tcW w:w="3898" w:type="pct"/>
            <w:gridSpan w:val="2"/>
            <w:tcBorders>
              <w:top w:val="single" w:color="000000" w:sz="4" w:space="0"/>
              <w:left w:val="single" w:color="000000" w:sz="4" w:space="0"/>
              <w:bottom w:val="single" w:color="000000" w:sz="4" w:space="0"/>
              <w:right w:val="single" w:color="000000" w:sz="4" w:space="0"/>
            </w:tcBorders>
            <w:vAlign w:val="center"/>
          </w:tcPr>
          <w:p w14:paraId="61D25338">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实质性指标用“★”表示，重要指标用“▲”表示。</w:t>
            </w:r>
          </w:p>
        </w:tc>
      </w:tr>
      <w:tr w14:paraId="00D87D82">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single" w:color="000000" w:sz="4" w:space="0"/>
            </w:tcBorders>
            <w:vAlign w:val="center"/>
          </w:tcPr>
          <w:p w14:paraId="2907070D">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1CAA14E7">
            <w:pPr>
              <w:widowControl/>
              <w:jc w:val="center"/>
              <w:textAlignment w:val="center"/>
              <w:rPr>
                <w:rFonts w:ascii="宋体" w:hAnsi="宋体" w:cs="宋体"/>
                <w:color w:val="auto"/>
                <w:sz w:val="20"/>
                <w:szCs w:val="20"/>
                <w:highlight w:val="none"/>
              </w:rPr>
            </w:pPr>
            <w:r>
              <w:rPr>
                <w:rFonts w:hint="eastAsia" w:ascii="宋体" w:hAnsi="宋体" w:cs="宋体"/>
                <w:b/>
                <w:bCs/>
                <w:color w:val="auto"/>
                <w:kern w:val="0"/>
                <w:sz w:val="20"/>
                <w:szCs w:val="20"/>
                <w:highlight w:val="none"/>
              </w:rPr>
              <w:t>6.1</w:t>
            </w:r>
          </w:p>
        </w:tc>
        <w:tc>
          <w:tcPr>
            <w:tcW w:w="3491" w:type="pct"/>
            <w:tcBorders>
              <w:top w:val="single" w:color="000000" w:sz="4" w:space="0"/>
              <w:left w:val="single" w:color="000000" w:sz="4" w:space="0"/>
              <w:bottom w:val="single" w:color="000000" w:sz="4" w:space="0"/>
              <w:right w:val="single" w:color="000000" w:sz="4" w:space="0"/>
            </w:tcBorders>
            <w:vAlign w:val="center"/>
          </w:tcPr>
          <w:p w14:paraId="65957273">
            <w:pPr>
              <w:widowControl/>
              <w:jc w:val="center"/>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产品基本要求</w:t>
            </w:r>
          </w:p>
        </w:tc>
        <w:tc>
          <w:tcPr>
            <w:tcW w:w="407" w:type="pct"/>
            <w:tcBorders>
              <w:top w:val="single" w:color="000000" w:sz="4" w:space="0"/>
              <w:left w:val="single" w:color="000000" w:sz="4" w:space="0"/>
              <w:bottom w:val="single" w:color="000000" w:sz="4" w:space="0"/>
              <w:right w:val="single" w:color="000000" w:sz="4" w:space="0"/>
            </w:tcBorders>
            <w:vAlign w:val="center"/>
          </w:tcPr>
          <w:p w14:paraId="7C87144A">
            <w:pPr>
              <w:widowControl/>
              <w:jc w:val="left"/>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符合情况</w:t>
            </w:r>
          </w:p>
        </w:tc>
      </w:tr>
      <w:tr w14:paraId="2B0FDA21">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single" w:color="000000" w:sz="4" w:space="0"/>
            </w:tcBorders>
            <w:vAlign w:val="center"/>
          </w:tcPr>
          <w:p w14:paraId="15E6E1E2">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5407152D">
            <w:pPr>
              <w:widowControl/>
              <w:jc w:val="center"/>
              <w:textAlignment w:val="center"/>
              <w:rPr>
                <w:rFonts w:ascii="宋体" w:hAnsi="宋体" w:cs="宋体"/>
                <w:b/>
                <w:bCs/>
                <w:color w:val="auto"/>
                <w:sz w:val="20"/>
                <w:szCs w:val="20"/>
                <w:highlight w:val="none"/>
              </w:rPr>
            </w:pPr>
            <w:r>
              <w:rPr>
                <w:rFonts w:hint="eastAsia" w:ascii="宋体" w:hAnsi="宋体" w:cs="宋体"/>
                <w:color w:val="auto"/>
                <w:kern w:val="0"/>
                <w:sz w:val="20"/>
                <w:szCs w:val="20"/>
                <w:highlight w:val="none"/>
              </w:rPr>
              <w:t>6.1.1</w:t>
            </w:r>
          </w:p>
        </w:tc>
        <w:tc>
          <w:tcPr>
            <w:tcW w:w="3491" w:type="pct"/>
            <w:tcBorders>
              <w:top w:val="single" w:color="000000" w:sz="4" w:space="0"/>
              <w:left w:val="single" w:color="000000" w:sz="4" w:space="0"/>
              <w:bottom w:val="single" w:color="000000" w:sz="4" w:space="0"/>
              <w:right w:val="single" w:color="000000" w:sz="4" w:space="0"/>
            </w:tcBorders>
            <w:vAlign w:val="center"/>
          </w:tcPr>
          <w:p w14:paraId="2EBB3016">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允许进口，请投标人注明投标产品品牌、规格型号，提供医疗器械注册证；</w:t>
            </w:r>
          </w:p>
        </w:tc>
        <w:tc>
          <w:tcPr>
            <w:tcW w:w="407" w:type="pct"/>
            <w:tcBorders>
              <w:top w:val="single" w:color="000000" w:sz="4" w:space="0"/>
              <w:left w:val="single" w:color="000000" w:sz="4" w:space="0"/>
              <w:bottom w:val="single" w:color="000000" w:sz="4" w:space="0"/>
              <w:right w:val="single" w:color="000000" w:sz="4" w:space="0"/>
            </w:tcBorders>
            <w:vAlign w:val="center"/>
          </w:tcPr>
          <w:p w14:paraId="11E7A2A0">
            <w:pPr>
              <w:widowControl/>
              <w:jc w:val="center"/>
              <w:textAlignment w:val="center"/>
              <w:rPr>
                <w:rFonts w:ascii="宋体" w:hAnsi="宋体" w:cs="宋体"/>
                <w:b/>
                <w:bCs/>
                <w:color w:val="auto"/>
                <w:sz w:val="20"/>
                <w:szCs w:val="20"/>
                <w:highlight w:val="none"/>
              </w:rPr>
            </w:pPr>
          </w:p>
        </w:tc>
      </w:tr>
      <w:tr w14:paraId="34E9C376">
        <w:tblPrEx>
          <w:tblCellMar>
            <w:top w:w="0" w:type="dxa"/>
            <w:left w:w="108" w:type="dxa"/>
            <w:bottom w:w="0" w:type="dxa"/>
            <w:right w:w="108" w:type="dxa"/>
          </w:tblCellMar>
        </w:tblPrEx>
        <w:trPr>
          <w:trHeight w:val="300" w:hRule="atLeast"/>
        </w:trPr>
        <w:tc>
          <w:tcPr>
            <w:tcW w:w="272" w:type="pct"/>
            <w:tcBorders>
              <w:top w:val="single" w:color="000000" w:sz="4" w:space="0"/>
              <w:left w:val="single" w:color="000000" w:sz="4" w:space="0"/>
              <w:bottom w:val="single" w:color="000000" w:sz="4" w:space="0"/>
              <w:right w:val="single" w:color="000000" w:sz="4" w:space="0"/>
            </w:tcBorders>
            <w:vAlign w:val="center"/>
          </w:tcPr>
          <w:p w14:paraId="31365B62">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2FB49B32">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▲6.1.3</w:t>
            </w:r>
          </w:p>
        </w:tc>
        <w:tc>
          <w:tcPr>
            <w:tcW w:w="3491" w:type="pct"/>
            <w:tcBorders>
              <w:top w:val="single" w:color="000000" w:sz="4" w:space="0"/>
              <w:left w:val="single" w:color="000000" w:sz="4" w:space="0"/>
              <w:bottom w:val="single" w:color="000000" w:sz="4" w:space="0"/>
              <w:right w:val="single" w:color="000000" w:sz="4" w:space="0"/>
            </w:tcBorders>
            <w:vAlign w:val="center"/>
          </w:tcPr>
          <w:p w14:paraId="42876350">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扫描床要求：全身开放式床，长度≥200cm，宽度≥80cm,最大病人承重≥180公斤</w:t>
            </w:r>
          </w:p>
        </w:tc>
        <w:tc>
          <w:tcPr>
            <w:tcW w:w="407" w:type="pct"/>
            <w:tcBorders>
              <w:top w:val="single" w:color="000000" w:sz="4" w:space="0"/>
              <w:left w:val="single" w:color="000000" w:sz="4" w:space="0"/>
              <w:bottom w:val="single" w:color="000000" w:sz="4" w:space="0"/>
              <w:right w:val="single" w:color="000000" w:sz="4" w:space="0"/>
            </w:tcBorders>
            <w:vAlign w:val="center"/>
          </w:tcPr>
          <w:p w14:paraId="4181359D">
            <w:pPr>
              <w:widowControl/>
              <w:jc w:val="center"/>
              <w:textAlignment w:val="center"/>
              <w:rPr>
                <w:rFonts w:ascii="宋体" w:hAnsi="宋体" w:cs="宋体"/>
                <w:b/>
                <w:bCs/>
                <w:color w:val="auto"/>
                <w:sz w:val="20"/>
                <w:szCs w:val="20"/>
                <w:highlight w:val="none"/>
              </w:rPr>
            </w:pPr>
          </w:p>
        </w:tc>
      </w:tr>
      <w:tr w14:paraId="0BA7922D">
        <w:tblPrEx>
          <w:tblCellMar>
            <w:top w:w="0" w:type="dxa"/>
            <w:left w:w="108" w:type="dxa"/>
            <w:bottom w:w="0" w:type="dxa"/>
            <w:right w:w="108" w:type="dxa"/>
          </w:tblCellMar>
        </w:tblPrEx>
        <w:trPr>
          <w:trHeight w:val="540" w:hRule="atLeast"/>
        </w:trPr>
        <w:tc>
          <w:tcPr>
            <w:tcW w:w="272" w:type="pct"/>
            <w:tcBorders>
              <w:top w:val="single" w:color="000000" w:sz="4" w:space="0"/>
              <w:left w:val="single" w:color="000000" w:sz="4" w:space="0"/>
              <w:bottom w:val="single" w:color="000000" w:sz="4" w:space="0"/>
              <w:right w:val="single" w:color="000000" w:sz="4" w:space="0"/>
            </w:tcBorders>
            <w:vAlign w:val="center"/>
          </w:tcPr>
          <w:p w14:paraId="474B0C18">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2F6AE82E">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6.1.4</w:t>
            </w:r>
          </w:p>
        </w:tc>
        <w:tc>
          <w:tcPr>
            <w:tcW w:w="3491" w:type="pct"/>
            <w:tcBorders>
              <w:top w:val="nil"/>
              <w:left w:val="single" w:color="000000" w:sz="4" w:space="0"/>
              <w:bottom w:val="single" w:color="000000" w:sz="4" w:space="0"/>
              <w:right w:val="single" w:color="000000" w:sz="4" w:space="0"/>
            </w:tcBorders>
            <w:vAlign w:val="center"/>
          </w:tcPr>
          <w:p w14:paraId="6DFC20EB">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扫描臂移动：电磁滑轨移动</w:t>
            </w:r>
          </w:p>
        </w:tc>
        <w:tc>
          <w:tcPr>
            <w:tcW w:w="407" w:type="pct"/>
            <w:tcBorders>
              <w:top w:val="single" w:color="000000" w:sz="4" w:space="0"/>
              <w:left w:val="single" w:color="000000" w:sz="4" w:space="0"/>
              <w:bottom w:val="single" w:color="000000" w:sz="4" w:space="0"/>
              <w:right w:val="single" w:color="000000" w:sz="4" w:space="0"/>
            </w:tcBorders>
            <w:vAlign w:val="center"/>
          </w:tcPr>
          <w:p w14:paraId="102FB88B">
            <w:pPr>
              <w:rPr>
                <w:rFonts w:ascii="宋体" w:hAnsi="宋体" w:cs="宋体"/>
                <w:color w:val="auto"/>
                <w:sz w:val="20"/>
                <w:szCs w:val="20"/>
                <w:highlight w:val="none"/>
              </w:rPr>
            </w:pPr>
          </w:p>
        </w:tc>
      </w:tr>
      <w:tr w14:paraId="7DE6F828">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5016CC7A">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514C7E22">
            <w:pPr>
              <w:widowControl/>
              <w:jc w:val="center"/>
              <w:textAlignment w:val="center"/>
              <w:rPr>
                <w:rFonts w:ascii="宋体" w:hAnsi="宋体" w:cs="宋体"/>
                <w:b/>
                <w:bCs/>
                <w:color w:val="auto"/>
                <w:sz w:val="20"/>
                <w:szCs w:val="20"/>
                <w:highlight w:val="none"/>
              </w:rPr>
            </w:pPr>
            <w:r>
              <w:rPr>
                <w:rFonts w:hint="eastAsia" w:ascii="宋体" w:hAnsi="宋体" w:cs="宋体"/>
                <w:color w:val="auto"/>
                <w:kern w:val="0"/>
                <w:sz w:val="20"/>
                <w:szCs w:val="20"/>
                <w:highlight w:val="none"/>
              </w:rPr>
              <w:t>6.1.5</w:t>
            </w:r>
          </w:p>
        </w:tc>
        <w:tc>
          <w:tcPr>
            <w:tcW w:w="3491" w:type="pct"/>
            <w:tcBorders>
              <w:top w:val="single" w:color="000000" w:sz="4" w:space="0"/>
              <w:left w:val="single" w:color="000000" w:sz="4" w:space="0"/>
              <w:bottom w:val="single" w:color="000000" w:sz="4" w:space="0"/>
              <w:right w:val="single" w:color="000000" w:sz="4" w:space="0"/>
            </w:tcBorders>
            <w:vAlign w:val="center"/>
          </w:tcPr>
          <w:p w14:paraId="42D52DD5">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最大有效扫描视野要求：≥195cm×60cm(长度×宽度)</w:t>
            </w:r>
          </w:p>
        </w:tc>
        <w:tc>
          <w:tcPr>
            <w:tcW w:w="407" w:type="pct"/>
            <w:tcBorders>
              <w:top w:val="single" w:color="000000" w:sz="4" w:space="0"/>
              <w:left w:val="single" w:color="000000" w:sz="4" w:space="0"/>
              <w:bottom w:val="single" w:color="000000" w:sz="4" w:space="0"/>
              <w:right w:val="single" w:color="000000" w:sz="4" w:space="0"/>
            </w:tcBorders>
            <w:vAlign w:val="center"/>
          </w:tcPr>
          <w:p w14:paraId="4C777584">
            <w:pPr>
              <w:widowControl/>
              <w:jc w:val="center"/>
              <w:textAlignment w:val="center"/>
              <w:rPr>
                <w:rFonts w:ascii="宋体" w:hAnsi="宋体" w:cs="宋体"/>
                <w:b/>
                <w:bCs/>
                <w:color w:val="auto"/>
                <w:sz w:val="20"/>
                <w:szCs w:val="20"/>
                <w:highlight w:val="none"/>
              </w:rPr>
            </w:pPr>
          </w:p>
        </w:tc>
      </w:tr>
      <w:tr w14:paraId="43B12856">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43BCB7E3">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5F09A22D">
            <w:pPr>
              <w:widowControl/>
              <w:jc w:val="center"/>
              <w:textAlignment w:val="center"/>
              <w:rPr>
                <w:rFonts w:ascii="宋体" w:hAnsi="宋体" w:cs="宋体"/>
                <w:b/>
                <w:bCs/>
                <w:color w:val="auto"/>
                <w:sz w:val="20"/>
                <w:szCs w:val="20"/>
                <w:highlight w:val="none"/>
              </w:rPr>
            </w:pPr>
            <w:r>
              <w:rPr>
                <w:rFonts w:hint="eastAsia" w:ascii="宋体" w:hAnsi="宋体" w:cs="宋体"/>
                <w:color w:val="auto"/>
                <w:kern w:val="0"/>
                <w:sz w:val="20"/>
                <w:szCs w:val="20"/>
                <w:highlight w:val="none"/>
              </w:rPr>
              <w:t>6.1.6</w:t>
            </w:r>
          </w:p>
        </w:tc>
        <w:tc>
          <w:tcPr>
            <w:tcW w:w="3491" w:type="pct"/>
            <w:tcBorders>
              <w:top w:val="single" w:color="000000" w:sz="4" w:space="0"/>
              <w:left w:val="single" w:color="000000" w:sz="4" w:space="0"/>
              <w:bottom w:val="single" w:color="000000" w:sz="4" w:space="0"/>
              <w:right w:val="single" w:color="000000" w:sz="4" w:space="0"/>
            </w:tcBorders>
            <w:vAlign w:val="center"/>
          </w:tcPr>
          <w:p w14:paraId="61AB8C99">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定位：激光定位灯</w:t>
            </w:r>
          </w:p>
        </w:tc>
        <w:tc>
          <w:tcPr>
            <w:tcW w:w="407" w:type="pct"/>
            <w:tcBorders>
              <w:top w:val="single" w:color="000000" w:sz="4" w:space="0"/>
              <w:left w:val="single" w:color="000000" w:sz="4" w:space="0"/>
              <w:bottom w:val="single" w:color="000000" w:sz="4" w:space="0"/>
              <w:right w:val="single" w:color="000000" w:sz="4" w:space="0"/>
            </w:tcBorders>
            <w:vAlign w:val="center"/>
          </w:tcPr>
          <w:p w14:paraId="799F826F">
            <w:pPr>
              <w:widowControl/>
              <w:jc w:val="center"/>
              <w:textAlignment w:val="center"/>
              <w:rPr>
                <w:rFonts w:ascii="宋体" w:hAnsi="宋体" w:cs="宋体"/>
                <w:b/>
                <w:bCs/>
                <w:color w:val="auto"/>
                <w:sz w:val="20"/>
                <w:szCs w:val="20"/>
                <w:highlight w:val="none"/>
              </w:rPr>
            </w:pPr>
          </w:p>
        </w:tc>
      </w:tr>
      <w:tr w14:paraId="3FF42C2E">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039BF0B0">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53840196">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6.2</w:t>
            </w:r>
          </w:p>
        </w:tc>
        <w:tc>
          <w:tcPr>
            <w:tcW w:w="3491" w:type="pct"/>
            <w:tcBorders>
              <w:top w:val="single" w:color="000000" w:sz="4" w:space="0"/>
              <w:left w:val="single" w:color="000000" w:sz="4" w:space="0"/>
              <w:bottom w:val="single" w:color="000000" w:sz="4" w:space="0"/>
              <w:right w:val="single" w:color="000000" w:sz="4" w:space="0"/>
            </w:tcBorders>
          </w:tcPr>
          <w:p w14:paraId="3FBBB797">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X射线源要求：</w:t>
            </w:r>
          </w:p>
        </w:tc>
        <w:tc>
          <w:tcPr>
            <w:tcW w:w="407" w:type="pct"/>
            <w:tcBorders>
              <w:top w:val="single" w:color="000000" w:sz="4" w:space="0"/>
              <w:left w:val="single" w:color="000000" w:sz="4" w:space="0"/>
              <w:bottom w:val="single" w:color="000000" w:sz="4" w:space="0"/>
              <w:right w:val="single" w:color="000000" w:sz="4" w:space="0"/>
            </w:tcBorders>
            <w:vAlign w:val="center"/>
          </w:tcPr>
          <w:p w14:paraId="47B91FC2">
            <w:pPr>
              <w:rPr>
                <w:rFonts w:ascii="宋体" w:hAnsi="宋体" w:cs="宋体"/>
                <w:color w:val="auto"/>
                <w:sz w:val="20"/>
                <w:szCs w:val="20"/>
                <w:highlight w:val="none"/>
              </w:rPr>
            </w:pPr>
            <w:r>
              <w:rPr>
                <w:rFonts w:hint="eastAsia" w:ascii="宋体" w:hAnsi="宋体" w:cs="宋体"/>
                <w:b/>
                <w:bCs/>
                <w:color w:val="auto"/>
                <w:kern w:val="0"/>
                <w:sz w:val="20"/>
                <w:szCs w:val="20"/>
                <w:highlight w:val="none"/>
              </w:rPr>
              <w:t>/</w:t>
            </w:r>
          </w:p>
        </w:tc>
      </w:tr>
      <w:tr w14:paraId="6C9531C1">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23ABAF64">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0C9D052D">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6.2.1</w:t>
            </w:r>
          </w:p>
        </w:tc>
        <w:tc>
          <w:tcPr>
            <w:tcW w:w="3491" w:type="pct"/>
            <w:tcBorders>
              <w:top w:val="single" w:color="000000" w:sz="4" w:space="0"/>
              <w:left w:val="single" w:color="000000" w:sz="4" w:space="0"/>
              <w:bottom w:val="single" w:color="000000" w:sz="4" w:space="0"/>
              <w:right w:val="single" w:color="000000" w:sz="4" w:space="0"/>
            </w:tcBorders>
            <w:vAlign w:val="center"/>
          </w:tcPr>
          <w:p w14:paraId="002778F6">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扫描方式：扇形束扫描</w:t>
            </w:r>
          </w:p>
        </w:tc>
        <w:tc>
          <w:tcPr>
            <w:tcW w:w="407" w:type="pct"/>
            <w:tcBorders>
              <w:top w:val="single" w:color="000000" w:sz="4" w:space="0"/>
              <w:left w:val="single" w:color="000000" w:sz="4" w:space="0"/>
              <w:bottom w:val="single" w:color="000000" w:sz="4" w:space="0"/>
              <w:right w:val="single" w:color="000000" w:sz="4" w:space="0"/>
            </w:tcBorders>
            <w:vAlign w:val="center"/>
          </w:tcPr>
          <w:p w14:paraId="493E740B">
            <w:pPr>
              <w:rPr>
                <w:rFonts w:ascii="宋体" w:hAnsi="宋体" w:cs="宋体"/>
                <w:color w:val="auto"/>
                <w:sz w:val="20"/>
                <w:szCs w:val="20"/>
                <w:highlight w:val="none"/>
              </w:rPr>
            </w:pPr>
          </w:p>
        </w:tc>
      </w:tr>
      <w:tr w14:paraId="6ECA34FB">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002E72E3">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0142058E">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6.2.2</w:t>
            </w:r>
          </w:p>
        </w:tc>
        <w:tc>
          <w:tcPr>
            <w:tcW w:w="3491" w:type="pct"/>
            <w:tcBorders>
              <w:top w:val="single" w:color="000000" w:sz="4" w:space="0"/>
              <w:left w:val="single" w:color="000000" w:sz="4" w:space="0"/>
              <w:bottom w:val="single" w:color="000000" w:sz="4" w:space="0"/>
              <w:right w:val="single" w:color="000000" w:sz="4" w:space="0"/>
            </w:tcBorders>
            <w:vAlign w:val="center"/>
          </w:tcPr>
          <w:p w14:paraId="7E7408F5">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X线高压发生系统：恒稳电压输出，K边缘过滤模式或脉冲式</w:t>
            </w:r>
          </w:p>
        </w:tc>
        <w:tc>
          <w:tcPr>
            <w:tcW w:w="407" w:type="pct"/>
            <w:tcBorders>
              <w:top w:val="single" w:color="000000" w:sz="4" w:space="0"/>
              <w:left w:val="single" w:color="000000" w:sz="4" w:space="0"/>
              <w:bottom w:val="single" w:color="000000" w:sz="4" w:space="0"/>
              <w:right w:val="single" w:color="000000" w:sz="4" w:space="0"/>
            </w:tcBorders>
            <w:vAlign w:val="center"/>
          </w:tcPr>
          <w:p w14:paraId="25CD0161">
            <w:pPr>
              <w:rPr>
                <w:rFonts w:ascii="宋体" w:hAnsi="宋体" w:cs="宋体"/>
                <w:color w:val="auto"/>
                <w:sz w:val="20"/>
                <w:szCs w:val="20"/>
                <w:highlight w:val="none"/>
              </w:rPr>
            </w:pPr>
          </w:p>
        </w:tc>
      </w:tr>
      <w:tr w14:paraId="0406C484">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1A139E04">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43C08552">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6.2.3</w:t>
            </w:r>
          </w:p>
        </w:tc>
        <w:tc>
          <w:tcPr>
            <w:tcW w:w="3491" w:type="pct"/>
            <w:tcBorders>
              <w:top w:val="single" w:color="000000" w:sz="4" w:space="0"/>
              <w:left w:val="single" w:color="000000" w:sz="4" w:space="0"/>
              <w:bottom w:val="single" w:color="000000" w:sz="4" w:space="0"/>
              <w:right w:val="single" w:color="000000" w:sz="4" w:space="0"/>
            </w:tcBorders>
            <w:vAlign w:val="center"/>
          </w:tcPr>
          <w:p w14:paraId="540DEC02">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高能KV值：≥80KV</w:t>
            </w:r>
          </w:p>
        </w:tc>
        <w:tc>
          <w:tcPr>
            <w:tcW w:w="407" w:type="pct"/>
            <w:tcBorders>
              <w:top w:val="single" w:color="000000" w:sz="4" w:space="0"/>
              <w:left w:val="single" w:color="000000" w:sz="4" w:space="0"/>
              <w:bottom w:val="single" w:color="000000" w:sz="4" w:space="0"/>
              <w:right w:val="single" w:color="000000" w:sz="4" w:space="0"/>
            </w:tcBorders>
            <w:vAlign w:val="center"/>
          </w:tcPr>
          <w:p w14:paraId="1FF644C2">
            <w:pPr>
              <w:rPr>
                <w:rFonts w:ascii="宋体" w:hAnsi="宋体" w:cs="宋体"/>
                <w:color w:val="auto"/>
                <w:sz w:val="20"/>
                <w:szCs w:val="20"/>
                <w:highlight w:val="none"/>
              </w:rPr>
            </w:pPr>
          </w:p>
        </w:tc>
      </w:tr>
      <w:tr w14:paraId="13DDA670">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15BC2D79">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3D1FDF06">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6.2.4</w:t>
            </w:r>
          </w:p>
        </w:tc>
        <w:tc>
          <w:tcPr>
            <w:tcW w:w="3491" w:type="pct"/>
            <w:tcBorders>
              <w:top w:val="single" w:color="000000" w:sz="4" w:space="0"/>
              <w:left w:val="single" w:color="000000" w:sz="4" w:space="0"/>
              <w:bottom w:val="single" w:color="000000" w:sz="4" w:space="0"/>
              <w:right w:val="single" w:color="000000" w:sz="4" w:space="0"/>
            </w:tcBorders>
            <w:vAlign w:val="center"/>
          </w:tcPr>
          <w:p w14:paraId="40163365">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低能KV值：≥40KV</w:t>
            </w:r>
          </w:p>
        </w:tc>
        <w:tc>
          <w:tcPr>
            <w:tcW w:w="407" w:type="pct"/>
            <w:tcBorders>
              <w:top w:val="single" w:color="000000" w:sz="4" w:space="0"/>
              <w:left w:val="single" w:color="000000" w:sz="4" w:space="0"/>
              <w:bottom w:val="single" w:color="000000" w:sz="4" w:space="0"/>
              <w:right w:val="single" w:color="000000" w:sz="4" w:space="0"/>
            </w:tcBorders>
            <w:vAlign w:val="center"/>
          </w:tcPr>
          <w:p w14:paraId="2C98179C">
            <w:pPr>
              <w:rPr>
                <w:rFonts w:ascii="宋体" w:hAnsi="宋体" w:cs="宋体"/>
                <w:color w:val="auto"/>
                <w:sz w:val="20"/>
                <w:szCs w:val="20"/>
                <w:highlight w:val="none"/>
              </w:rPr>
            </w:pPr>
          </w:p>
        </w:tc>
      </w:tr>
      <w:tr w14:paraId="72739E2F">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366AE59C">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738C5A8E">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w:t>
            </w:r>
            <w:r>
              <w:rPr>
                <w:rFonts w:hint="eastAsia" w:ascii="宋体" w:hAnsi="宋体" w:cs="宋体"/>
                <w:color w:val="auto"/>
                <w:sz w:val="20"/>
                <w:szCs w:val="20"/>
                <w:highlight w:val="none"/>
              </w:rPr>
              <w:t>6.2.5</w:t>
            </w:r>
          </w:p>
        </w:tc>
        <w:tc>
          <w:tcPr>
            <w:tcW w:w="3491" w:type="pct"/>
            <w:tcBorders>
              <w:top w:val="single" w:color="000000" w:sz="4" w:space="0"/>
              <w:left w:val="single" w:color="000000" w:sz="4" w:space="0"/>
              <w:bottom w:val="single" w:color="000000" w:sz="4" w:space="0"/>
              <w:right w:val="single" w:color="000000" w:sz="4" w:space="0"/>
            </w:tcBorders>
            <w:vAlign w:val="center"/>
          </w:tcPr>
          <w:p w14:paraId="099B1146">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球管最大耐受电流：≥3mA（出示国家相关部门检测报告或原厂Datasheet）</w:t>
            </w:r>
          </w:p>
        </w:tc>
        <w:tc>
          <w:tcPr>
            <w:tcW w:w="407" w:type="pct"/>
            <w:tcBorders>
              <w:top w:val="single" w:color="000000" w:sz="4" w:space="0"/>
              <w:left w:val="single" w:color="000000" w:sz="4" w:space="0"/>
              <w:bottom w:val="single" w:color="000000" w:sz="4" w:space="0"/>
              <w:right w:val="single" w:color="000000" w:sz="4" w:space="0"/>
            </w:tcBorders>
            <w:vAlign w:val="center"/>
          </w:tcPr>
          <w:p w14:paraId="2C5ECBF5">
            <w:pPr>
              <w:rPr>
                <w:rFonts w:ascii="宋体" w:hAnsi="宋体" w:cs="宋体"/>
                <w:color w:val="auto"/>
                <w:sz w:val="20"/>
                <w:szCs w:val="20"/>
                <w:highlight w:val="none"/>
              </w:rPr>
            </w:pPr>
          </w:p>
        </w:tc>
      </w:tr>
      <w:tr w14:paraId="32330999">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141B06DF">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1A2C0F91">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6.2.6</w:t>
            </w:r>
          </w:p>
        </w:tc>
        <w:tc>
          <w:tcPr>
            <w:tcW w:w="3491" w:type="pct"/>
            <w:tcBorders>
              <w:top w:val="single" w:color="000000" w:sz="4" w:space="0"/>
              <w:left w:val="single" w:color="000000" w:sz="4" w:space="0"/>
              <w:bottom w:val="single" w:color="000000" w:sz="4" w:space="0"/>
              <w:right w:val="single" w:color="000000" w:sz="4" w:space="0"/>
            </w:tcBorders>
            <w:vAlign w:val="center"/>
          </w:tcPr>
          <w:p w14:paraId="78E3173F">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X射线球管热容量：≥1500</w:t>
            </w:r>
            <w:r>
              <w:rPr>
                <w:rFonts w:hint="eastAsia"/>
                <w:color w:val="auto"/>
                <w:highlight w:val="none"/>
              </w:rPr>
              <w:t>BTU/H</w:t>
            </w:r>
          </w:p>
        </w:tc>
        <w:tc>
          <w:tcPr>
            <w:tcW w:w="407" w:type="pct"/>
            <w:tcBorders>
              <w:top w:val="single" w:color="000000" w:sz="4" w:space="0"/>
              <w:left w:val="single" w:color="000000" w:sz="4" w:space="0"/>
              <w:bottom w:val="single" w:color="000000" w:sz="4" w:space="0"/>
              <w:right w:val="single" w:color="000000" w:sz="4" w:space="0"/>
            </w:tcBorders>
            <w:vAlign w:val="center"/>
          </w:tcPr>
          <w:p w14:paraId="6446204B">
            <w:pPr>
              <w:rPr>
                <w:rFonts w:ascii="宋体" w:hAnsi="宋体" w:cs="宋体"/>
                <w:color w:val="auto"/>
                <w:sz w:val="20"/>
                <w:szCs w:val="20"/>
                <w:highlight w:val="none"/>
              </w:rPr>
            </w:pPr>
          </w:p>
        </w:tc>
      </w:tr>
      <w:tr w14:paraId="088E0476">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2FD32CA8">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4778E942">
            <w:pPr>
              <w:widowControl/>
              <w:jc w:val="center"/>
              <w:textAlignment w:val="center"/>
              <w:rPr>
                <w:rFonts w:ascii="宋体" w:hAnsi="宋体" w:cs="宋体"/>
                <w:b/>
                <w:bCs/>
                <w:color w:val="auto"/>
                <w:sz w:val="20"/>
                <w:szCs w:val="20"/>
                <w:highlight w:val="none"/>
              </w:rPr>
            </w:pPr>
            <w:r>
              <w:rPr>
                <w:rFonts w:hint="eastAsia" w:ascii="宋体" w:hAnsi="宋体" w:cs="宋体"/>
                <w:color w:val="auto"/>
                <w:sz w:val="20"/>
                <w:szCs w:val="20"/>
                <w:highlight w:val="none"/>
              </w:rPr>
              <w:t>6.2.7</w:t>
            </w:r>
          </w:p>
        </w:tc>
        <w:tc>
          <w:tcPr>
            <w:tcW w:w="3491" w:type="pct"/>
            <w:tcBorders>
              <w:top w:val="single" w:color="000000" w:sz="4" w:space="0"/>
              <w:left w:val="single" w:color="000000" w:sz="4" w:space="0"/>
              <w:bottom w:val="single" w:color="000000" w:sz="4" w:space="0"/>
              <w:right w:val="single" w:color="000000" w:sz="4" w:space="0"/>
            </w:tcBorders>
            <w:vAlign w:val="center"/>
          </w:tcPr>
          <w:p w14:paraId="3EE06266">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X射线球管冷却方式：油冷</w:t>
            </w:r>
          </w:p>
        </w:tc>
        <w:tc>
          <w:tcPr>
            <w:tcW w:w="407" w:type="pct"/>
            <w:tcBorders>
              <w:top w:val="single" w:color="000000" w:sz="4" w:space="0"/>
              <w:left w:val="single" w:color="000000" w:sz="4" w:space="0"/>
              <w:bottom w:val="single" w:color="000000" w:sz="4" w:space="0"/>
              <w:right w:val="single" w:color="000000" w:sz="4" w:space="0"/>
            </w:tcBorders>
            <w:vAlign w:val="center"/>
          </w:tcPr>
          <w:p w14:paraId="10CBEA99">
            <w:pPr>
              <w:widowControl/>
              <w:jc w:val="center"/>
              <w:textAlignment w:val="center"/>
              <w:rPr>
                <w:rFonts w:ascii="宋体" w:hAnsi="宋体" w:cs="宋体"/>
                <w:b/>
                <w:bCs/>
                <w:color w:val="auto"/>
                <w:sz w:val="20"/>
                <w:szCs w:val="20"/>
                <w:highlight w:val="none"/>
              </w:rPr>
            </w:pPr>
          </w:p>
        </w:tc>
      </w:tr>
      <w:tr w14:paraId="6C912AAD">
        <w:tblPrEx>
          <w:tblCellMar>
            <w:top w:w="0" w:type="dxa"/>
            <w:left w:w="108" w:type="dxa"/>
            <w:bottom w:w="0" w:type="dxa"/>
            <w:right w:w="108" w:type="dxa"/>
          </w:tblCellMar>
        </w:tblPrEx>
        <w:trPr>
          <w:trHeight w:val="570" w:hRule="atLeast"/>
        </w:trPr>
        <w:tc>
          <w:tcPr>
            <w:tcW w:w="272" w:type="pct"/>
            <w:tcBorders>
              <w:top w:val="single" w:color="000000" w:sz="4" w:space="0"/>
              <w:left w:val="single" w:color="000000" w:sz="4" w:space="0"/>
              <w:bottom w:val="single" w:color="000000" w:sz="4" w:space="0"/>
              <w:right w:val="nil"/>
            </w:tcBorders>
            <w:vAlign w:val="center"/>
          </w:tcPr>
          <w:p w14:paraId="6D19E1E0">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34A2F22D">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6.2.8</w:t>
            </w:r>
          </w:p>
        </w:tc>
        <w:tc>
          <w:tcPr>
            <w:tcW w:w="3491" w:type="pct"/>
            <w:tcBorders>
              <w:top w:val="single" w:color="000000" w:sz="4" w:space="0"/>
              <w:left w:val="single" w:color="000000" w:sz="4" w:space="0"/>
              <w:bottom w:val="single" w:color="000000" w:sz="4" w:space="0"/>
              <w:right w:val="single" w:color="000000" w:sz="4" w:space="0"/>
            </w:tcBorders>
            <w:vAlign w:val="center"/>
          </w:tcPr>
          <w:p w14:paraId="5CCE909A">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X线球管输出电流范围：0.2mA～3mA</w:t>
            </w:r>
          </w:p>
        </w:tc>
        <w:tc>
          <w:tcPr>
            <w:tcW w:w="407" w:type="pct"/>
            <w:tcBorders>
              <w:top w:val="single" w:color="000000" w:sz="4" w:space="0"/>
              <w:left w:val="single" w:color="000000" w:sz="4" w:space="0"/>
              <w:bottom w:val="single" w:color="000000" w:sz="4" w:space="0"/>
              <w:right w:val="single" w:color="000000" w:sz="4" w:space="0"/>
            </w:tcBorders>
            <w:vAlign w:val="center"/>
          </w:tcPr>
          <w:p w14:paraId="2326FF13">
            <w:pPr>
              <w:jc w:val="center"/>
              <w:rPr>
                <w:rFonts w:ascii="宋体" w:hAnsi="宋体" w:cs="宋体"/>
                <w:b/>
                <w:bCs/>
                <w:color w:val="auto"/>
                <w:sz w:val="20"/>
                <w:szCs w:val="20"/>
                <w:highlight w:val="none"/>
              </w:rPr>
            </w:pPr>
          </w:p>
        </w:tc>
      </w:tr>
      <w:tr w14:paraId="06927EFF">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072CB549">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27E4FA95">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w:t>
            </w:r>
            <w:r>
              <w:rPr>
                <w:rFonts w:hint="eastAsia" w:ascii="宋体" w:hAnsi="宋体" w:cs="宋体"/>
                <w:color w:val="auto"/>
                <w:sz w:val="20"/>
                <w:szCs w:val="20"/>
                <w:highlight w:val="none"/>
              </w:rPr>
              <w:t>6.2.9</w:t>
            </w:r>
          </w:p>
        </w:tc>
        <w:tc>
          <w:tcPr>
            <w:tcW w:w="3491" w:type="pct"/>
            <w:tcBorders>
              <w:top w:val="single" w:color="000000" w:sz="4" w:space="0"/>
              <w:left w:val="single" w:color="000000" w:sz="4" w:space="0"/>
              <w:bottom w:val="single" w:color="000000" w:sz="4" w:space="0"/>
              <w:right w:val="single" w:color="000000" w:sz="4" w:space="0"/>
            </w:tcBorders>
            <w:vAlign w:val="center"/>
          </w:tcPr>
          <w:p w14:paraId="541CE390">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扫描精度：≤1.0%</w:t>
            </w:r>
          </w:p>
        </w:tc>
        <w:tc>
          <w:tcPr>
            <w:tcW w:w="407" w:type="pct"/>
            <w:tcBorders>
              <w:top w:val="single" w:color="000000" w:sz="4" w:space="0"/>
              <w:left w:val="single" w:color="000000" w:sz="4" w:space="0"/>
              <w:bottom w:val="single" w:color="000000" w:sz="4" w:space="0"/>
              <w:right w:val="single" w:color="000000" w:sz="4" w:space="0"/>
            </w:tcBorders>
            <w:vAlign w:val="center"/>
          </w:tcPr>
          <w:p w14:paraId="3EEDA00A">
            <w:pPr>
              <w:rPr>
                <w:rFonts w:ascii="宋体" w:hAnsi="宋体" w:cs="宋体"/>
                <w:color w:val="auto"/>
                <w:sz w:val="20"/>
                <w:szCs w:val="20"/>
                <w:highlight w:val="none"/>
              </w:rPr>
            </w:pPr>
          </w:p>
        </w:tc>
      </w:tr>
      <w:tr w14:paraId="27C60A1C">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3A616970">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31A548A2">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w:t>
            </w:r>
            <w:r>
              <w:rPr>
                <w:rFonts w:hint="eastAsia" w:ascii="宋体" w:hAnsi="宋体" w:cs="宋体"/>
                <w:color w:val="auto"/>
                <w:sz w:val="20"/>
                <w:szCs w:val="20"/>
                <w:highlight w:val="none"/>
              </w:rPr>
              <w:t>6.2.10</w:t>
            </w:r>
          </w:p>
        </w:tc>
        <w:tc>
          <w:tcPr>
            <w:tcW w:w="3491" w:type="pct"/>
            <w:tcBorders>
              <w:top w:val="single" w:color="000000" w:sz="4" w:space="0"/>
              <w:left w:val="single" w:color="000000" w:sz="4" w:space="0"/>
              <w:bottom w:val="single" w:color="000000" w:sz="4" w:space="0"/>
              <w:right w:val="single" w:color="000000" w:sz="4" w:space="0"/>
            </w:tcBorders>
            <w:vAlign w:val="center"/>
          </w:tcPr>
          <w:p w14:paraId="69CBEE40">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探测器：直接数字化探测器，探测器材质为LYSO或CZT或多元陶瓷数字探测器</w:t>
            </w:r>
          </w:p>
        </w:tc>
        <w:tc>
          <w:tcPr>
            <w:tcW w:w="407" w:type="pct"/>
            <w:tcBorders>
              <w:top w:val="single" w:color="000000" w:sz="4" w:space="0"/>
              <w:left w:val="single" w:color="000000" w:sz="4" w:space="0"/>
              <w:bottom w:val="single" w:color="000000" w:sz="4" w:space="0"/>
              <w:right w:val="single" w:color="000000" w:sz="4" w:space="0"/>
            </w:tcBorders>
            <w:vAlign w:val="center"/>
          </w:tcPr>
          <w:p w14:paraId="3EBC5C92">
            <w:pPr>
              <w:rPr>
                <w:rFonts w:ascii="宋体" w:hAnsi="宋体" w:cs="宋体"/>
                <w:color w:val="auto"/>
                <w:sz w:val="20"/>
                <w:szCs w:val="20"/>
                <w:highlight w:val="none"/>
              </w:rPr>
            </w:pPr>
          </w:p>
        </w:tc>
      </w:tr>
      <w:tr w14:paraId="515D25FE">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49844D3D">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1AD4A243">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w:t>
            </w:r>
            <w:r>
              <w:rPr>
                <w:rFonts w:hint="eastAsia" w:ascii="宋体" w:hAnsi="宋体" w:cs="宋体"/>
                <w:color w:val="auto"/>
                <w:sz w:val="20"/>
                <w:szCs w:val="20"/>
                <w:highlight w:val="none"/>
              </w:rPr>
              <w:t>6.2.11</w:t>
            </w:r>
          </w:p>
        </w:tc>
        <w:tc>
          <w:tcPr>
            <w:tcW w:w="3491" w:type="pct"/>
            <w:tcBorders>
              <w:top w:val="single" w:color="000000" w:sz="4" w:space="0"/>
              <w:left w:val="single" w:color="000000" w:sz="4" w:space="0"/>
              <w:bottom w:val="single" w:color="000000" w:sz="4" w:space="0"/>
              <w:right w:val="single" w:color="000000" w:sz="4" w:space="0"/>
            </w:tcBorders>
            <w:vAlign w:val="center"/>
          </w:tcPr>
          <w:p w14:paraId="4DCBFF69">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探测器数目：≥64个</w:t>
            </w:r>
          </w:p>
        </w:tc>
        <w:tc>
          <w:tcPr>
            <w:tcW w:w="407" w:type="pct"/>
            <w:tcBorders>
              <w:top w:val="single" w:color="000000" w:sz="4" w:space="0"/>
              <w:left w:val="single" w:color="000000" w:sz="4" w:space="0"/>
              <w:bottom w:val="single" w:color="000000" w:sz="4" w:space="0"/>
              <w:right w:val="single" w:color="000000" w:sz="4" w:space="0"/>
            </w:tcBorders>
            <w:vAlign w:val="center"/>
          </w:tcPr>
          <w:p w14:paraId="19DB0222">
            <w:pPr>
              <w:rPr>
                <w:rFonts w:ascii="宋体" w:hAnsi="宋体" w:cs="宋体"/>
                <w:color w:val="auto"/>
                <w:sz w:val="20"/>
                <w:szCs w:val="20"/>
                <w:highlight w:val="none"/>
              </w:rPr>
            </w:pPr>
          </w:p>
        </w:tc>
      </w:tr>
      <w:tr w14:paraId="67C967A0">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2B45FBE7">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3AC0F8ED">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6.3</w:t>
            </w:r>
          </w:p>
        </w:tc>
        <w:tc>
          <w:tcPr>
            <w:tcW w:w="3491" w:type="pct"/>
            <w:tcBorders>
              <w:top w:val="single" w:color="000000" w:sz="4" w:space="0"/>
              <w:left w:val="single" w:color="000000" w:sz="4" w:space="0"/>
              <w:bottom w:val="single" w:color="000000" w:sz="4" w:space="0"/>
              <w:right w:val="single" w:color="000000" w:sz="4" w:space="0"/>
            </w:tcBorders>
            <w:vAlign w:val="center"/>
          </w:tcPr>
          <w:p w14:paraId="44AFEDD3">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扫描部位及功能要求：</w:t>
            </w:r>
          </w:p>
        </w:tc>
        <w:tc>
          <w:tcPr>
            <w:tcW w:w="407" w:type="pct"/>
            <w:tcBorders>
              <w:top w:val="single" w:color="000000" w:sz="4" w:space="0"/>
              <w:left w:val="single" w:color="000000" w:sz="4" w:space="0"/>
              <w:bottom w:val="single" w:color="000000" w:sz="4" w:space="0"/>
              <w:right w:val="single" w:color="000000" w:sz="4" w:space="0"/>
            </w:tcBorders>
            <w:vAlign w:val="center"/>
          </w:tcPr>
          <w:p w14:paraId="44C23419">
            <w:pPr>
              <w:rPr>
                <w:rFonts w:ascii="宋体" w:hAnsi="宋体" w:cs="宋体"/>
                <w:color w:val="auto"/>
                <w:sz w:val="20"/>
                <w:szCs w:val="20"/>
                <w:highlight w:val="none"/>
              </w:rPr>
            </w:pPr>
            <w:r>
              <w:rPr>
                <w:rFonts w:hint="eastAsia" w:ascii="宋体" w:hAnsi="宋体" w:cs="宋体"/>
                <w:b/>
                <w:bCs/>
                <w:color w:val="auto"/>
                <w:kern w:val="0"/>
                <w:sz w:val="20"/>
                <w:szCs w:val="20"/>
                <w:highlight w:val="none"/>
              </w:rPr>
              <w:t>/</w:t>
            </w:r>
          </w:p>
        </w:tc>
      </w:tr>
      <w:tr w14:paraId="37C68D45">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43A0E705">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12ABB6BE">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6.3.1</w:t>
            </w:r>
          </w:p>
        </w:tc>
        <w:tc>
          <w:tcPr>
            <w:tcW w:w="3491" w:type="pct"/>
            <w:tcBorders>
              <w:top w:val="single" w:color="000000" w:sz="4" w:space="0"/>
              <w:left w:val="single" w:color="000000" w:sz="4" w:space="0"/>
              <w:bottom w:val="single" w:color="000000" w:sz="4" w:space="0"/>
              <w:right w:val="single" w:color="000000" w:sz="4" w:space="0"/>
            </w:tcBorders>
            <w:vAlign w:val="center"/>
          </w:tcPr>
          <w:p w14:paraId="447BE3A9">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扫描部位：至少包含全身、脊柱正侧位、股骨、前臂</w:t>
            </w:r>
          </w:p>
        </w:tc>
        <w:tc>
          <w:tcPr>
            <w:tcW w:w="407" w:type="pct"/>
            <w:tcBorders>
              <w:top w:val="single" w:color="000000" w:sz="4" w:space="0"/>
              <w:left w:val="single" w:color="000000" w:sz="4" w:space="0"/>
              <w:bottom w:val="single" w:color="000000" w:sz="4" w:space="0"/>
              <w:right w:val="single" w:color="000000" w:sz="4" w:space="0"/>
            </w:tcBorders>
            <w:vAlign w:val="center"/>
          </w:tcPr>
          <w:p w14:paraId="004B4748">
            <w:pPr>
              <w:rPr>
                <w:rFonts w:ascii="宋体" w:hAnsi="宋体" w:cs="宋体"/>
                <w:color w:val="auto"/>
                <w:sz w:val="20"/>
                <w:szCs w:val="20"/>
                <w:highlight w:val="none"/>
              </w:rPr>
            </w:pPr>
          </w:p>
        </w:tc>
      </w:tr>
      <w:tr w14:paraId="08D80EAF">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415DD438">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56AC2773">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6.3.2</w:t>
            </w:r>
          </w:p>
        </w:tc>
        <w:tc>
          <w:tcPr>
            <w:tcW w:w="3491" w:type="pct"/>
            <w:tcBorders>
              <w:top w:val="single" w:color="000000" w:sz="4" w:space="0"/>
              <w:left w:val="single" w:color="000000" w:sz="4" w:space="0"/>
              <w:bottom w:val="single" w:color="000000" w:sz="4" w:space="0"/>
              <w:right w:val="single" w:color="000000" w:sz="4" w:space="0"/>
            </w:tcBorders>
            <w:vAlign w:val="center"/>
          </w:tcPr>
          <w:p w14:paraId="14C34E80">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具有全身BMD扫描，并可进行四肢、胸部、腹部的单独区域分析测量</w:t>
            </w:r>
          </w:p>
        </w:tc>
        <w:tc>
          <w:tcPr>
            <w:tcW w:w="407" w:type="pct"/>
            <w:tcBorders>
              <w:top w:val="single" w:color="000000" w:sz="4" w:space="0"/>
              <w:left w:val="single" w:color="000000" w:sz="4" w:space="0"/>
              <w:bottom w:val="single" w:color="000000" w:sz="4" w:space="0"/>
              <w:right w:val="single" w:color="000000" w:sz="4" w:space="0"/>
            </w:tcBorders>
            <w:vAlign w:val="center"/>
          </w:tcPr>
          <w:p w14:paraId="4D4FE388">
            <w:pPr>
              <w:rPr>
                <w:rFonts w:ascii="宋体" w:hAnsi="宋体" w:cs="宋体"/>
                <w:color w:val="auto"/>
                <w:sz w:val="20"/>
                <w:szCs w:val="20"/>
                <w:highlight w:val="none"/>
              </w:rPr>
            </w:pPr>
          </w:p>
        </w:tc>
      </w:tr>
      <w:tr w14:paraId="4B6D4759">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5B9DF8B5">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2248F06D">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6.3.3</w:t>
            </w:r>
          </w:p>
        </w:tc>
        <w:tc>
          <w:tcPr>
            <w:tcW w:w="3491" w:type="pct"/>
            <w:tcBorders>
              <w:top w:val="single" w:color="000000" w:sz="4" w:space="0"/>
              <w:left w:val="single" w:color="000000" w:sz="4" w:space="0"/>
              <w:bottom w:val="single" w:color="000000" w:sz="4" w:space="0"/>
              <w:right w:val="single" w:color="000000" w:sz="4" w:space="0"/>
            </w:tcBorders>
            <w:vAlign w:val="center"/>
          </w:tcPr>
          <w:p w14:paraId="41449ED2">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具有全身肌肉/脂肪成分分析，并可进行四肢、胸部、腹部的单独区域分析测量等功能</w:t>
            </w:r>
          </w:p>
        </w:tc>
        <w:tc>
          <w:tcPr>
            <w:tcW w:w="407" w:type="pct"/>
            <w:tcBorders>
              <w:top w:val="single" w:color="000000" w:sz="4" w:space="0"/>
              <w:left w:val="single" w:color="000000" w:sz="4" w:space="0"/>
              <w:bottom w:val="single" w:color="000000" w:sz="4" w:space="0"/>
              <w:right w:val="single" w:color="000000" w:sz="4" w:space="0"/>
            </w:tcBorders>
            <w:vAlign w:val="center"/>
          </w:tcPr>
          <w:p w14:paraId="24999C78">
            <w:pPr>
              <w:rPr>
                <w:rFonts w:ascii="宋体" w:hAnsi="宋体" w:cs="宋体"/>
                <w:color w:val="auto"/>
                <w:sz w:val="20"/>
                <w:szCs w:val="20"/>
                <w:highlight w:val="none"/>
              </w:rPr>
            </w:pPr>
          </w:p>
        </w:tc>
      </w:tr>
      <w:tr w14:paraId="13DD53BC">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7F3F3598">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241AE40A">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6.3.4</w:t>
            </w:r>
          </w:p>
        </w:tc>
        <w:tc>
          <w:tcPr>
            <w:tcW w:w="3491" w:type="pct"/>
            <w:tcBorders>
              <w:top w:val="single" w:color="000000" w:sz="4" w:space="0"/>
              <w:left w:val="single" w:color="000000" w:sz="4" w:space="0"/>
              <w:bottom w:val="single" w:color="000000" w:sz="4" w:space="0"/>
              <w:right w:val="single" w:color="000000" w:sz="4" w:space="0"/>
            </w:tcBorders>
            <w:vAlign w:val="center"/>
          </w:tcPr>
          <w:p w14:paraId="511EC6F0">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具有自动WHO体重指数评估</w:t>
            </w:r>
          </w:p>
        </w:tc>
        <w:tc>
          <w:tcPr>
            <w:tcW w:w="407" w:type="pct"/>
            <w:tcBorders>
              <w:top w:val="single" w:color="000000" w:sz="4" w:space="0"/>
              <w:left w:val="single" w:color="000000" w:sz="4" w:space="0"/>
              <w:bottom w:val="single" w:color="000000" w:sz="4" w:space="0"/>
              <w:right w:val="single" w:color="000000" w:sz="4" w:space="0"/>
            </w:tcBorders>
            <w:vAlign w:val="center"/>
          </w:tcPr>
          <w:p w14:paraId="7AFF8105">
            <w:pPr>
              <w:rPr>
                <w:rFonts w:ascii="宋体" w:hAnsi="宋体" w:cs="宋体"/>
                <w:color w:val="auto"/>
                <w:sz w:val="20"/>
                <w:szCs w:val="20"/>
                <w:highlight w:val="none"/>
              </w:rPr>
            </w:pPr>
          </w:p>
        </w:tc>
      </w:tr>
      <w:tr w14:paraId="360F1F02">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66062E38">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694038F8">
            <w:pPr>
              <w:widowControl/>
              <w:jc w:val="center"/>
              <w:textAlignment w:val="center"/>
              <w:rPr>
                <w:rFonts w:ascii="宋体" w:hAnsi="宋体" w:cs="宋体"/>
                <w:color w:val="auto"/>
                <w:sz w:val="20"/>
                <w:szCs w:val="20"/>
                <w:highlight w:val="none"/>
              </w:rPr>
            </w:pPr>
            <w:r>
              <w:rPr>
                <w:rFonts w:hint="eastAsia" w:ascii="宋体" w:hAnsi="宋体" w:cs="宋体"/>
                <w:color w:val="auto"/>
                <w:kern w:val="0"/>
                <w:sz w:val="20"/>
                <w:szCs w:val="20"/>
                <w:highlight w:val="none"/>
              </w:rPr>
              <w:t>★</w:t>
            </w:r>
            <w:r>
              <w:rPr>
                <w:rFonts w:hint="eastAsia" w:ascii="宋体" w:hAnsi="宋体" w:cs="宋体"/>
                <w:color w:val="auto"/>
                <w:sz w:val="20"/>
                <w:szCs w:val="20"/>
                <w:highlight w:val="none"/>
              </w:rPr>
              <w:t>6.4</w:t>
            </w:r>
          </w:p>
        </w:tc>
        <w:tc>
          <w:tcPr>
            <w:tcW w:w="3491" w:type="pct"/>
            <w:tcBorders>
              <w:top w:val="single" w:color="000000" w:sz="4" w:space="0"/>
              <w:left w:val="single" w:color="000000" w:sz="4" w:space="0"/>
              <w:bottom w:val="single" w:color="000000" w:sz="4" w:space="0"/>
              <w:right w:val="single" w:color="000000" w:sz="4" w:space="0"/>
            </w:tcBorders>
            <w:vAlign w:val="center"/>
          </w:tcPr>
          <w:p w14:paraId="6A29E626">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扫描时间要求：局部≤30秒；全身≤6分钟</w:t>
            </w:r>
          </w:p>
        </w:tc>
        <w:tc>
          <w:tcPr>
            <w:tcW w:w="407" w:type="pct"/>
            <w:tcBorders>
              <w:top w:val="single" w:color="000000" w:sz="4" w:space="0"/>
              <w:left w:val="single" w:color="000000" w:sz="4" w:space="0"/>
              <w:bottom w:val="single" w:color="000000" w:sz="4" w:space="0"/>
              <w:right w:val="single" w:color="000000" w:sz="4" w:space="0"/>
            </w:tcBorders>
            <w:vAlign w:val="center"/>
          </w:tcPr>
          <w:p w14:paraId="16E2B32C">
            <w:pPr>
              <w:rPr>
                <w:rFonts w:ascii="宋体" w:hAnsi="宋体" w:cs="宋体"/>
                <w:color w:val="auto"/>
                <w:sz w:val="20"/>
                <w:szCs w:val="20"/>
                <w:highlight w:val="none"/>
              </w:rPr>
            </w:pPr>
          </w:p>
        </w:tc>
      </w:tr>
      <w:tr w14:paraId="57DFB1AC">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6B79E9AC">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55B651EC">
            <w:pPr>
              <w:widowControl/>
              <w:jc w:val="center"/>
              <w:textAlignment w:val="center"/>
              <w:rPr>
                <w:rFonts w:ascii="宋体" w:hAnsi="宋体" w:cs="宋体"/>
                <w:color w:val="auto"/>
                <w:sz w:val="20"/>
                <w:szCs w:val="20"/>
                <w:highlight w:val="none"/>
              </w:rPr>
            </w:pPr>
            <w:r>
              <w:rPr>
                <w:rFonts w:hint="eastAsia" w:ascii="宋体" w:hAnsi="宋体" w:cs="宋体"/>
                <w:b/>
                <w:bCs/>
                <w:color w:val="auto"/>
                <w:sz w:val="20"/>
                <w:szCs w:val="20"/>
                <w:highlight w:val="none"/>
              </w:rPr>
              <w:t>6.5</w:t>
            </w:r>
          </w:p>
        </w:tc>
        <w:tc>
          <w:tcPr>
            <w:tcW w:w="3491" w:type="pct"/>
            <w:tcBorders>
              <w:top w:val="single" w:color="000000" w:sz="4" w:space="0"/>
              <w:left w:val="single" w:color="000000" w:sz="4" w:space="0"/>
              <w:bottom w:val="single" w:color="000000" w:sz="4" w:space="0"/>
              <w:right w:val="single" w:color="000000" w:sz="4" w:space="0"/>
            </w:tcBorders>
            <w:noWrap/>
            <w:vAlign w:val="center"/>
          </w:tcPr>
          <w:p w14:paraId="2FFAB962">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具有多部位报告集成系统：自动生成图像，数据报告</w:t>
            </w:r>
          </w:p>
        </w:tc>
        <w:tc>
          <w:tcPr>
            <w:tcW w:w="407" w:type="pct"/>
            <w:tcBorders>
              <w:top w:val="single" w:color="000000" w:sz="4" w:space="0"/>
              <w:left w:val="single" w:color="000000" w:sz="4" w:space="0"/>
              <w:bottom w:val="single" w:color="000000" w:sz="4" w:space="0"/>
              <w:right w:val="single" w:color="000000" w:sz="4" w:space="0"/>
            </w:tcBorders>
            <w:vAlign w:val="center"/>
          </w:tcPr>
          <w:p w14:paraId="600A617E">
            <w:pPr>
              <w:rPr>
                <w:rFonts w:ascii="宋体" w:hAnsi="宋体" w:cs="宋体"/>
                <w:color w:val="auto"/>
                <w:sz w:val="20"/>
                <w:szCs w:val="20"/>
                <w:highlight w:val="none"/>
              </w:rPr>
            </w:pPr>
          </w:p>
        </w:tc>
      </w:tr>
      <w:tr w14:paraId="455BC563">
        <w:tblPrEx>
          <w:tblCellMar>
            <w:top w:w="0" w:type="dxa"/>
            <w:left w:w="108" w:type="dxa"/>
            <w:bottom w:w="0" w:type="dxa"/>
            <w:right w:w="108" w:type="dxa"/>
          </w:tblCellMar>
        </w:tblPrEx>
        <w:trPr>
          <w:trHeight w:val="319" w:hRule="atLeast"/>
        </w:trPr>
        <w:tc>
          <w:tcPr>
            <w:tcW w:w="272" w:type="pct"/>
            <w:tcBorders>
              <w:top w:val="single" w:color="000000" w:sz="4" w:space="0"/>
              <w:left w:val="single" w:color="000000" w:sz="4" w:space="0"/>
              <w:bottom w:val="single" w:color="000000" w:sz="4" w:space="0"/>
              <w:right w:val="nil"/>
            </w:tcBorders>
            <w:vAlign w:val="center"/>
          </w:tcPr>
          <w:p w14:paraId="34618F57">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0623E467">
            <w:pPr>
              <w:widowControl/>
              <w:jc w:val="center"/>
              <w:textAlignment w:val="center"/>
              <w:rPr>
                <w:rFonts w:ascii="宋体" w:hAnsi="宋体" w:cs="宋体"/>
                <w:b/>
                <w:bCs/>
                <w:color w:val="auto"/>
                <w:sz w:val="20"/>
                <w:szCs w:val="20"/>
                <w:highlight w:val="none"/>
              </w:rPr>
            </w:pPr>
            <w:r>
              <w:rPr>
                <w:rFonts w:hint="eastAsia" w:ascii="宋体" w:hAnsi="宋体" w:cs="宋体"/>
                <w:color w:val="auto"/>
                <w:sz w:val="20"/>
                <w:szCs w:val="20"/>
                <w:highlight w:val="none"/>
              </w:rPr>
              <w:t>6.6</w:t>
            </w:r>
          </w:p>
        </w:tc>
        <w:tc>
          <w:tcPr>
            <w:tcW w:w="3491" w:type="pct"/>
            <w:tcBorders>
              <w:top w:val="single" w:color="000000" w:sz="4" w:space="0"/>
              <w:left w:val="single" w:color="000000" w:sz="4" w:space="0"/>
              <w:bottom w:val="single" w:color="000000" w:sz="4" w:space="0"/>
              <w:right w:val="single" w:color="000000" w:sz="4" w:space="0"/>
            </w:tcBorders>
            <w:vAlign w:val="center"/>
          </w:tcPr>
          <w:p w14:paraId="65AB1C97">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用户界面：中文windows操作平台，全中文图形化操作界面</w:t>
            </w:r>
          </w:p>
        </w:tc>
        <w:tc>
          <w:tcPr>
            <w:tcW w:w="407" w:type="pct"/>
            <w:tcBorders>
              <w:top w:val="single" w:color="000000" w:sz="4" w:space="0"/>
              <w:left w:val="single" w:color="000000" w:sz="4" w:space="0"/>
              <w:bottom w:val="single" w:color="000000" w:sz="4" w:space="0"/>
              <w:right w:val="single" w:color="000000" w:sz="4" w:space="0"/>
            </w:tcBorders>
            <w:vAlign w:val="center"/>
          </w:tcPr>
          <w:p w14:paraId="3EA4A20E">
            <w:pPr>
              <w:widowControl/>
              <w:jc w:val="center"/>
              <w:textAlignment w:val="center"/>
              <w:rPr>
                <w:rFonts w:ascii="宋体" w:hAnsi="宋体" w:cs="宋体"/>
                <w:b/>
                <w:bCs/>
                <w:color w:val="auto"/>
                <w:sz w:val="20"/>
                <w:szCs w:val="20"/>
                <w:highlight w:val="none"/>
              </w:rPr>
            </w:pPr>
          </w:p>
        </w:tc>
      </w:tr>
      <w:tr w14:paraId="1E05B2F7">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2FC915CF">
            <w:pPr>
              <w:jc w:val="cente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6A3E83D2">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6.7</w:t>
            </w:r>
          </w:p>
        </w:tc>
        <w:tc>
          <w:tcPr>
            <w:tcW w:w="3491" w:type="pct"/>
            <w:tcBorders>
              <w:top w:val="single" w:color="000000" w:sz="4" w:space="0"/>
              <w:left w:val="single" w:color="000000" w:sz="4" w:space="0"/>
              <w:bottom w:val="single" w:color="000000" w:sz="4" w:space="0"/>
              <w:right w:val="single" w:color="000000" w:sz="4" w:space="0"/>
            </w:tcBorders>
            <w:vAlign w:val="center"/>
          </w:tcPr>
          <w:p w14:paraId="16E6FDB5">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数据库要求：具有多人种及中国人正常数据库</w:t>
            </w:r>
          </w:p>
        </w:tc>
        <w:tc>
          <w:tcPr>
            <w:tcW w:w="407" w:type="pct"/>
            <w:tcBorders>
              <w:top w:val="single" w:color="000000" w:sz="4" w:space="0"/>
              <w:left w:val="single" w:color="000000" w:sz="4" w:space="0"/>
              <w:bottom w:val="single" w:color="000000" w:sz="4" w:space="0"/>
              <w:right w:val="single" w:color="000000" w:sz="4" w:space="0"/>
            </w:tcBorders>
            <w:vAlign w:val="center"/>
          </w:tcPr>
          <w:p w14:paraId="6642B37E">
            <w:pPr>
              <w:rPr>
                <w:rFonts w:ascii="宋体" w:hAnsi="宋体" w:cs="宋体"/>
                <w:color w:val="auto"/>
                <w:sz w:val="20"/>
                <w:szCs w:val="20"/>
                <w:highlight w:val="none"/>
              </w:rPr>
            </w:pPr>
          </w:p>
        </w:tc>
      </w:tr>
      <w:tr w14:paraId="39447E30">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00110927">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2AB9013A">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6.8</w:t>
            </w:r>
          </w:p>
        </w:tc>
        <w:tc>
          <w:tcPr>
            <w:tcW w:w="3491" w:type="pct"/>
            <w:tcBorders>
              <w:top w:val="single" w:color="000000" w:sz="4" w:space="0"/>
              <w:left w:val="single" w:color="000000" w:sz="4" w:space="0"/>
              <w:bottom w:val="single" w:color="000000" w:sz="4" w:space="0"/>
              <w:right w:val="single" w:color="000000" w:sz="4" w:space="0"/>
            </w:tcBorders>
            <w:vAlign w:val="center"/>
          </w:tcPr>
          <w:p w14:paraId="1196E0DB">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测量数据要求：具有骨密度（BMD）、骨矿物含量（BMC）、面积（AREA）、T值、Z值、体重质数（BMI）、脂肪含量、肌肉含量，骨密度变化走势分析</w:t>
            </w:r>
          </w:p>
        </w:tc>
        <w:tc>
          <w:tcPr>
            <w:tcW w:w="407" w:type="pct"/>
            <w:tcBorders>
              <w:top w:val="single" w:color="000000" w:sz="4" w:space="0"/>
              <w:left w:val="single" w:color="000000" w:sz="4" w:space="0"/>
              <w:bottom w:val="single" w:color="000000" w:sz="4" w:space="0"/>
              <w:right w:val="single" w:color="000000" w:sz="4" w:space="0"/>
            </w:tcBorders>
            <w:vAlign w:val="center"/>
          </w:tcPr>
          <w:p w14:paraId="0F38FF55">
            <w:pPr>
              <w:rPr>
                <w:rFonts w:ascii="宋体" w:hAnsi="宋体" w:cs="宋体"/>
                <w:color w:val="auto"/>
                <w:sz w:val="20"/>
                <w:szCs w:val="20"/>
                <w:highlight w:val="none"/>
              </w:rPr>
            </w:pPr>
          </w:p>
        </w:tc>
      </w:tr>
      <w:tr w14:paraId="32CE9D14">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47B899D8">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13E0BFE8">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6.9</w:t>
            </w:r>
          </w:p>
        </w:tc>
        <w:tc>
          <w:tcPr>
            <w:tcW w:w="3491" w:type="pct"/>
            <w:tcBorders>
              <w:top w:val="single" w:color="000000" w:sz="4" w:space="0"/>
              <w:left w:val="single" w:color="000000" w:sz="4" w:space="0"/>
              <w:bottom w:val="single" w:color="000000" w:sz="4" w:space="0"/>
              <w:right w:val="single" w:color="000000" w:sz="4" w:space="0"/>
            </w:tcBorders>
            <w:vAlign w:val="center"/>
          </w:tcPr>
          <w:p w14:paraId="66431891">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软件功能要求（包括但不限于）：</w:t>
            </w:r>
          </w:p>
        </w:tc>
        <w:tc>
          <w:tcPr>
            <w:tcW w:w="407" w:type="pct"/>
            <w:tcBorders>
              <w:top w:val="single" w:color="000000" w:sz="4" w:space="0"/>
              <w:left w:val="single" w:color="000000" w:sz="4" w:space="0"/>
              <w:bottom w:val="single" w:color="000000" w:sz="4" w:space="0"/>
              <w:right w:val="single" w:color="000000" w:sz="4" w:space="0"/>
            </w:tcBorders>
            <w:vAlign w:val="center"/>
          </w:tcPr>
          <w:p w14:paraId="74525CB6">
            <w:pPr>
              <w:rPr>
                <w:rFonts w:ascii="宋体" w:hAnsi="宋体" w:cs="宋体"/>
                <w:color w:val="auto"/>
                <w:sz w:val="20"/>
                <w:szCs w:val="20"/>
                <w:highlight w:val="none"/>
              </w:rPr>
            </w:pPr>
            <w:r>
              <w:rPr>
                <w:rFonts w:hint="eastAsia" w:ascii="宋体" w:hAnsi="宋体" w:cs="宋体"/>
                <w:b/>
                <w:bCs/>
                <w:color w:val="auto"/>
                <w:kern w:val="0"/>
                <w:sz w:val="20"/>
                <w:szCs w:val="20"/>
                <w:highlight w:val="none"/>
              </w:rPr>
              <w:t>/</w:t>
            </w:r>
          </w:p>
        </w:tc>
      </w:tr>
      <w:tr w14:paraId="066FCF0B">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46322961">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053C6FE1">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6.9.1</w:t>
            </w:r>
          </w:p>
        </w:tc>
        <w:tc>
          <w:tcPr>
            <w:tcW w:w="3491" w:type="pct"/>
            <w:tcBorders>
              <w:top w:val="single" w:color="000000" w:sz="4" w:space="0"/>
              <w:left w:val="single" w:color="000000" w:sz="4" w:space="0"/>
              <w:bottom w:val="single" w:color="000000" w:sz="4" w:space="0"/>
              <w:right w:val="single" w:color="000000" w:sz="4" w:space="0"/>
            </w:tcBorders>
            <w:vAlign w:val="center"/>
          </w:tcPr>
          <w:p w14:paraId="76DA70CC">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操作软件：中文，具有中文操作软件及及全中文报告</w:t>
            </w:r>
          </w:p>
        </w:tc>
        <w:tc>
          <w:tcPr>
            <w:tcW w:w="407" w:type="pct"/>
            <w:tcBorders>
              <w:top w:val="single" w:color="000000" w:sz="4" w:space="0"/>
              <w:left w:val="single" w:color="000000" w:sz="4" w:space="0"/>
              <w:bottom w:val="single" w:color="000000" w:sz="4" w:space="0"/>
              <w:right w:val="single" w:color="000000" w:sz="4" w:space="0"/>
            </w:tcBorders>
            <w:vAlign w:val="center"/>
          </w:tcPr>
          <w:p w14:paraId="16A1B41C">
            <w:pPr>
              <w:rPr>
                <w:rFonts w:ascii="宋体" w:hAnsi="宋体" w:cs="宋体"/>
                <w:color w:val="auto"/>
                <w:sz w:val="20"/>
                <w:szCs w:val="20"/>
                <w:highlight w:val="none"/>
              </w:rPr>
            </w:pPr>
          </w:p>
        </w:tc>
      </w:tr>
      <w:tr w14:paraId="077EC2CA">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3EA4F421">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35C45FAA">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6.9.2</w:t>
            </w:r>
          </w:p>
        </w:tc>
        <w:tc>
          <w:tcPr>
            <w:tcW w:w="3491" w:type="pct"/>
            <w:tcBorders>
              <w:top w:val="single" w:color="000000" w:sz="4" w:space="0"/>
              <w:left w:val="single" w:color="000000" w:sz="4" w:space="0"/>
              <w:bottom w:val="single" w:color="000000" w:sz="4" w:space="0"/>
              <w:right w:val="single" w:color="000000" w:sz="4" w:space="0"/>
            </w:tcBorders>
            <w:vAlign w:val="center"/>
          </w:tcPr>
          <w:p w14:paraId="16E23218">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具有金属及异物自动分析软件</w:t>
            </w:r>
          </w:p>
        </w:tc>
        <w:tc>
          <w:tcPr>
            <w:tcW w:w="407" w:type="pct"/>
            <w:tcBorders>
              <w:top w:val="single" w:color="000000" w:sz="4" w:space="0"/>
              <w:left w:val="single" w:color="000000" w:sz="4" w:space="0"/>
              <w:bottom w:val="single" w:color="000000" w:sz="4" w:space="0"/>
              <w:right w:val="single" w:color="000000" w:sz="4" w:space="0"/>
            </w:tcBorders>
            <w:vAlign w:val="center"/>
          </w:tcPr>
          <w:p w14:paraId="43B01DDB">
            <w:pPr>
              <w:rPr>
                <w:rFonts w:ascii="宋体" w:hAnsi="宋体" w:cs="宋体"/>
                <w:color w:val="auto"/>
                <w:sz w:val="20"/>
                <w:szCs w:val="20"/>
                <w:highlight w:val="none"/>
              </w:rPr>
            </w:pPr>
          </w:p>
        </w:tc>
      </w:tr>
      <w:tr w14:paraId="4474B7B0">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73165DC2">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533CE898">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6.9.3</w:t>
            </w:r>
          </w:p>
        </w:tc>
        <w:tc>
          <w:tcPr>
            <w:tcW w:w="3491" w:type="pct"/>
            <w:tcBorders>
              <w:top w:val="single" w:color="000000" w:sz="4" w:space="0"/>
              <w:left w:val="single" w:color="000000" w:sz="4" w:space="0"/>
              <w:bottom w:val="single" w:color="000000" w:sz="4" w:space="0"/>
              <w:right w:val="single" w:color="000000" w:sz="4" w:space="0"/>
            </w:tcBorders>
            <w:vAlign w:val="center"/>
          </w:tcPr>
          <w:p w14:paraId="239AC06A">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具有与既往检查对比分析软件</w:t>
            </w:r>
          </w:p>
        </w:tc>
        <w:tc>
          <w:tcPr>
            <w:tcW w:w="407" w:type="pct"/>
            <w:tcBorders>
              <w:top w:val="single" w:color="000000" w:sz="4" w:space="0"/>
              <w:left w:val="single" w:color="000000" w:sz="4" w:space="0"/>
              <w:bottom w:val="single" w:color="000000" w:sz="4" w:space="0"/>
              <w:right w:val="single" w:color="000000" w:sz="4" w:space="0"/>
            </w:tcBorders>
            <w:vAlign w:val="center"/>
          </w:tcPr>
          <w:p w14:paraId="33B20B07">
            <w:pPr>
              <w:rPr>
                <w:rFonts w:ascii="宋体" w:hAnsi="宋体" w:cs="宋体"/>
                <w:color w:val="auto"/>
                <w:sz w:val="20"/>
                <w:szCs w:val="20"/>
                <w:highlight w:val="none"/>
              </w:rPr>
            </w:pPr>
          </w:p>
        </w:tc>
      </w:tr>
      <w:tr w14:paraId="18655EA5">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2CAD9DBD">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20D6533C">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6.9.4</w:t>
            </w:r>
          </w:p>
        </w:tc>
        <w:tc>
          <w:tcPr>
            <w:tcW w:w="3491" w:type="pct"/>
            <w:tcBorders>
              <w:top w:val="single" w:color="000000" w:sz="4" w:space="0"/>
              <w:left w:val="single" w:color="000000" w:sz="4" w:space="0"/>
              <w:bottom w:val="single" w:color="000000" w:sz="4" w:space="0"/>
              <w:right w:val="single" w:color="000000" w:sz="4" w:space="0"/>
            </w:tcBorders>
            <w:vAlign w:val="center"/>
          </w:tcPr>
          <w:p w14:paraId="554E0294">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具有智能扫描软件</w:t>
            </w:r>
          </w:p>
        </w:tc>
        <w:tc>
          <w:tcPr>
            <w:tcW w:w="407" w:type="pct"/>
            <w:tcBorders>
              <w:top w:val="single" w:color="000000" w:sz="4" w:space="0"/>
              <w:left w:val="single" w:color="000000" w:sz="4" w:space="0"/>
              <w:bottom w:val="single" w:color="000000" w:sz="4" w:space="0"/>
              <w:right w:val="single" w:color="000000" w:sz="4" w:space="0"/>
            </w:tcBorders>
            <w:vAlign w:val="center"/>
          </w:tcPr>
          <w:p w14:paraId="2FE63CFF">
            <w:pPr>
              <w:rPr>
                <w:rFonts w:ascii="宋体" w:hAnsi="宋体" w:cs="宋体"/>
                <w:color w:val="auto"/>
                <w:sz w:val="20"/>
                <w:szCs w:val="20"/>
                <w:highlight w:val="none"/>
              </w:rPr>
            </w:pPr>
          </w:p>
        </w:tc>
      </w:tr>
      <w:tr w14:paraId="1D113AC8">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1D6491E9">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35A68DF9">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6.9.5</w:t>
            </w:r>
          </w:p>
        </w:tc>
        <w:tc>
          <w:tcPr>
            <w:tcW w:w="3491" w:type="pct"/>
            <w:tcBorders>
              <w:top w:val="single" w:color="000000" w:sz="4" w:space="0"/>
              <w:left w:val="single" w:color="000000" w:sz="4" w:space="0"/>
              <w:bottom w:val="single" w:color="000000" w:sz="4" w:space="0"/>
              <w:right w:val="single" w:color="000000" w:sz="4" w:space="0"/>
            </w:tcBorders>
          </w:tcPr>
          <w:p w14:paraId="690A7001">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具有FRAX骨质疏松和骨折风险评估软件</w:t>
            </w:r>
          </w:p>
        </w:tc>
        <w:tc>
          <w:tcPr>
            <w:tcW w:w="407" w:type="pct"/>
            <w:tcBorders>
              <w:top w:val="single" w:color="000000" w:sz="4" w:space="0"/>
              <w:left w:val="single" w:color="000000" w:sz="4" w:space="0"/>
              <w:bottom w:val="single" w:color="000000" w:sz="4" w:space="0"/>
              <w:right w:val="single" w:color="000000" w:sz="4" w:space="0"/>
            </w:tcBorders>
            <w:vAlign w:val="center"/>
          </w:tcPr>
          <w:p w14:paraId="170D341E">
            <w:pPr>
              <w:rPr>
                <w:rFonts w:ascii="宋体" w:hAnsi="宋体" w:cs="宋体"/>
                <w:color w:val="auto"/>
                <w:sz w:val="20"/>
                <w:szCs w:val="20"/>
                <w:highlight w:val="none"/>
              </w:rPr>
            </w:pPr>
          </w:p>
        </w:tc>
      </w:tr>
      <w:tr w14:paraId="19E0ECF2">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0100AB2B">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4A0604AC">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6.9.6</w:t>
            </w:r>
          </w:p>
        </w:tc>
        <w:tc>
          <w:tcPr>
            <w:tcW w:w="3491" w:type="pct"/>
            <w:tcBorders>
              <w:top w:val="single" w:color="000000" w:sz="4" w:space="0"/>
              <w:left w:val="single" w:color="000000" w:sz="4" w:space="0"/>
              <w:bottom w:val="single" w:color="000000" w:sz="4" w:space="0"/>
              <w:right w:val="single" w:color="000000" w:sz="4" w:space="0"/>
            </w:tcBorders>
            <w:vAlign w:val="center"/>
          </w:tcPr>
          <w:p w14:paraId="42DA9808">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具有体重/种族差异校正软件（适合亚洲人群）</w:t>
            </w:r>
          </w:p>
        </w:tc>
        <w:tc>
          <w:tcPr>
            <w:tcW w:w="407" w:type="pct"/>
            <w:tcBorders>
              <w:top w:val="single" w:color="000000" w:sz="4" w:space="0"/>
              <w:left w:val="single" w:color="000000" w:sz="4" w:space="0"/>
              <w:bottom w:val="single" w:color="000000" w:sz="4" w:space="0"/>
              <w:right w:val="single" w:color="000000" w:sz="4" w:space="0"/>
            </w:tcBorders>
            <w:vAlign w:val="center"/>
          </w:tcPr>
          <w:p w14:paraId="5B436728">
            <w:pPr>
              <w:rPr>
                <w:rFonts w:ascii="宋体" w:hAnsi="宋体" w:cs="宋体"/>
                <w:color w:val="auto"/>
                <w:sz w:val="20"/>
                <w:szCs w:val="20"/>
                <w:highlight w:val="none"/>
              </w:rPr>
            </w:pPr>
          </w:p>
        </w:tc>
      </w:tr>
      <w:tr w14:paraId="503741F7">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08698554">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16294868">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6.9.7</w:t>
            </w:r>
          </w:p>
        </w:tc>
        <w:tc>
          <w:tcPr>
            <w:tcW w:w="3491" w:type="pct"/>
            <w:tcBorders>
              <w:top w:val="single" w:color="000000" w:sz="4" w:space="0"/>
              <w:left w:val="single" w:color="000000" w:sz="4" w:space="0"/>
              <w:bottom w:val="single" w:color="000000" w:sz="4" w:space="0"/>
              <w:right w:val="single" w:color="000000" w:sz="4" w:space="0"/>
            </w:tcBorders>
            <w:vAlign w:val="center"/>
          </w:tcPr>
          <w:p w14:paraId="00477822">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具有骨密度计算软件包</w:t>
            </w:r>
          </w:p>
        </w:tc>
        <w:tc>
          <w:tcPr>
            <w:tcW w:w="407" w:type="pct"/>
            <w:tcBorders>
              <w:top w:val="single" w:color="000000" w:sz="4" w:space="0"/>
              <w:left w:val="single" w:color="000000" w:sz="4" w:space="0"/>
              <w:bottom w:val="single" w:color="000000" w:sz="4" w:space="0"/>
              <w:right w:val="single" w:color="000000" w:sz="4" w:space="0"/>
            </w:tcBorders>
            <w:vAlign w:val="center"/>
          </w:tcPr>
          <w:p w14:paraId="21C3DB43">
            <w:pPr>
              <w:rPr>
                <w:rFonts w:ascii="宋体" w:hAnsi="宋体" w:cs="宋体"/>
                <w:color w:val="auto"/>
                <w:sz w:val="20"/>
                <w:szCs w:val="20"/>
                <w:highlight w:val="none"/>
              </w:rPr>
            </w:pPr>
          </w:p>
        </w:tc>
      </w:tr>
      <w:tr w14:paraId="60BF7014">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4A919D50">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320BDA11">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6.9.8</w:t>
            </w:r>
          </w:p>
        </w:tc>
        <w:tc>
          <w:tcPr>
            <w:tcW w:w="3491" w:type="pct"/>
            <w:tcBorders>
              <w:top w:val="single" w:color="000000" w:sz="4" w:space="0"/>
              <w:left w:val="single" w:color="000000" w:sz="4" w:space="0"/>
              <w:bottom w:val="single" w:color="000000" w:sz="4" w:space="0"/>
              <w:right w:val="single" w:color="000000" w:sz="4" w:space="0"/>
            </w:tcBorders>
            <w:vAlign w:val="center"/>
          </w:tcPr>
          <w:p w14:paraId="09291725">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具有检测结果态势分析软件</w:t>
            </w:r>
          </w:p>
        </w:tc>
        <w:tc>
          <w:tcPr>
            <w:tcW w:w="407" w:type="pct"/>
            <w:tcBorders>
              <w:top w:val="single" w:color="000000" w:sz="4" w:space="0"/>
              <w:left w:val="single" w:color="000000" w:sz="4" w:space="0"/>
              <w:bottom w:val="single" w:color="000000" w:sz="4" w:space="0"/>
              <w:right w:val="single" w:color="000000" w:sz="4" w:space="0"/>
            </w:tcBorders>
            <w:vAlign w:val="center"/>
          </w:tcPr>
          <w:p w14:paraId="33FE67F5">
            <w:pPr>
              <w:rPr>
                <w:rFonts w:ascii="宋体" w:hAnsi="宋体" w:cs="宋体"/>
                <w:color w:val="auto"/>
                <w:sz w:val="20"/>
                <w:szCs w:val="20"/>
                <w:highlight w:val="none"/>
              </w:rPr>
            </w:pPr>
          </w:p>
        </w:tc>
      </w:tr>
      <w:tr w14:paraId="31FD5CD4">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0B2642E3">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5D72F37C">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6.9.9</w:t>
            </w:r>
          </w:p>
        </w:tc>
        <w:tc>
          <w:tcPr>
            <w:tcW w:w="3491" w:type="pct"/>
            <w:tcBorders>
              <w:top w:val="single" w:color="000000" w:sz="4" w:space="0"/>
              <w:left w:val="single" w:color="000000" w:sz="4" w:space="0"/>
              <w:bottom w:val="single" w:color="000000" w:sz="4" w:space="0"/>
              <w:right w:val="single" w:color="000000" w:sz="4" w:space="0"/>
            </w:tcBorders>
            <w:vAlign w:val="center"/>
          </w:tcPr>
          <w:p w14:paraId="015DE0DC">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具有影像处理软件</w:t>
            </w:r>
          </w:p>
        </w:tc>
        <w:tc>
          <w:tcPr>
            <w:tcW w:w="407" w:type="pct"/>
            <w:tcBorders>
              <w:top w:val="single" w:color="000000" w:sz="4" w:space="0"/>
              <w:left w:val="single" w:color="000000" w:sz="4" w:space="0"/>
              <w:bottom w:val="single" w:color="000000" w:sz="4" w:space="0"/>
              <w:right w:val="single" w:color="000000" w:sz="4" w:space="0"/>
            </w:tcBorders>
            <w:vAlign w:val="center"/>
          </w:tcPr>
          <w:p w14:paraId="196E80DA">
            <w:pPr>
              <w:rPr>
                <w:rFonts w:ascii="宋体" w:hAnsi="宋体" w:cs="宋体"/>
                <w:color w:val="auto"/>
                <w:sz w:val="20"/>
                <w:szCs w:val="20"/>
                <w:highlight w:val="none"/>
              </w:rPr>
            </w:pPr>
          </w:p>
        </w:tc>
      </w:tr>
      <w:tr w14:paraId="2A8F65D6">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2E22BC2A">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219ABEE9">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6.9.10</w:t>
            </w:r>
          </w:p>
        </w:tc>
        <w:tc>
          <w:tcPr>
            <w:tcW w:w="3491" w:type="pct"/>
            <w:tcBorders>
              <w:top w:val="single" w:color="000000" w:sz="4" w:space="0"/>
              <w:left w:val="single" w:color="000000" w:sz="4" w:space="0"/>
              <w:bottom w:val="single" w:color="000000" w:sz="4" w:space="0"/>
              <w:right w:val="single" w:color="000000" w:sz="4" w:space="0"/>
            </w:tcBorders>
            <w:vAlign w:val="center"/>
          </w:tcPr>
          <w:p w14:paraId="112761BB">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具有色阶图软件</w:t>
            </w:r>
          </w:p>
        </w:tc>
        <w:tc>
          <w:tcPr>
            <w:tcW w:w="407" w:type="pct"/>
            <w:tcBorders>
              <w:top w:val="single" w:color="000000" w:sz="4" w:space="0"/>
              <w:left w:val="single" w:color="000000" w:sz="4" w:space="0"/>
              <w:bottom w:val="single" w:color="000000" w:sz="4" w:space="0"/>
              <w:right w:val="single" w:color="000000" w:sz="4" w:space="0"/>
            </w:tcBorders>
            <w:vAlign w:val="center"/>
          </w:tcPr>
          <w:p w14:paraId="62A1D2C6">
            <w:pPr>
              <w:rPr>
                <w:rFonts w:ascii="宋体" w:hAnsi="宋体" w:cs="宋体"/>
                <w:color w:val="auto"/>
                <w:sz w:val="20"/>
                <w:szCs w:val="20"/>
                <w:highlight w:val="none"/>
              </w:rPr>
            </w:pPr>
          </w:p>
        </w:tc>
      </w:tr>
      <w:tr w14:paraId="4F19FAFD">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0F4671A4">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59AFF2DB">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6.9.11</w:t>
            </w:r>
          </w:p>
        </w:tc>
        <w:tc>
          <w:tcPr>
            <w:tcW w:w="3491" w:type="pct"/>
            <w:tcBorders>
              <w:top w:val="single" w:color="000000" w:sz="4" w:space="0"/>
              <w:left w:val="single" w:color="000000" w:sz="4" w:space="0"/>
              <w:bottom w:val="single" w:color="000000" w:sz="4" w:space="0"/>
              <w:right w:val="single" w:color="000000" w:sz="4" w:space="0"/>
            </w:tcBorders>
            <w:vAlign w:val="center"/>
          </w:tcPr>
          <w:p w14:paraId="1F4B162A">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具有快速侧位脊柱扫描功能</w:t>
            </w:r>
          </w:p>
        </w:tc>
        <w:tc>
          <w:tcPr>
            <w:tcW w:w="407" w:type="pct"/>
            <w:tcBorders>
              <w:top w:val="single" w:color="000000" w:sz="4" w:space="0"/>
              <w:left w:val="single" w:color="000000" w:sz="4" w:space="0"/>
              <w:bottom w:val="single" w:color="000000" w:sz="4" w:space="0"/>
              <w:right w:val="single" w:color="000000" w:sz="4" w:space="0"/>
            </w:tcBorders>
            <w:vAlign w:val="center"/>
          </w:tcPr>
          <w:p w14:paraId="33BE1BFD">
            <w:pPr>
              <w:rPr>
                <w:rFonts w:ascii="宋体" w:hAnsi="宋体" w:cs="宋体"/>
                <w:color w:val="auto"/>
                <w:sz w:val="20"/>
                <w:szCs w:val="20"/>
                <w:highlight w:val="none"/>
              </w:rPr>
            </w:pPr>
          </w:p>
        </w:tc>
      </w:tr>
      <w:tr w14:paraId="1B41C5FB">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2F308E2F">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15D50FB6">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6.9.12</w:t>
            </w:r>
          </w:p>
        </w:tc>
        <w:tc>
          <w:tcPr>
            <w:tcW w:w="3491" w:type="pct"/>
            <w:tcBorders>
              <w:top w:val="single" w:color="000000" w:sz="4" w:space="0"/>
              <w:left w:val="single" w:color="000000" w:sz="4" w:space="0"/>
              <w:bottom w:val="single" w:color="000000" w:sz="4" w:space="0"/>
              <w:right w:val="single" w:color="000000" w:sz="4" w:space="0"/>
            </w:tcBorders>
            <w:vAlign w:val="center"/>
          </w:tcPr>
          <w:p w14:paraId="4DD61822">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具有骨编辑软件</w:t>
            </w:r>
          </w:p>
        </w:tc>
        <w:tc>
          <w:tcPr>
            <w:tcW w:w="407" w:type="pct"/>
            <w:tcBorders>
              <w:top w:val="single" w:color="000000" w:sz="4" w:space="0"/>
              <w:left w:val="single" w:color="000000" w:sz="4" w:space="0"/>
              <w:bottom w:val="single" w:color="000000" w:sz="4" w:space="0"/>
              <w:right w:val="single" w:color="000000" w:sz="4" w:space="0"/>
            </w:tcBorders>
            <w:vAlign w:val="center"/>
          </w:tcPr>
          <w:p w14:paraId="34A01BFB">
            <w:pPr>
              <w:rPr>
                <w:rFonts w:ascii="宋体" w:hAnsi="宋体" w:cs="宋体"/>
                <w:color w:val="auto"/>
                <w:sz w:val="20"/>
                <w:szCs w:val="20"/>
                <w:highlight w:val="none"/>
              </w:rPr>
            </w:pPr>
          </w:p>
        </w:tc>
      </w:tr>
      <w:tr w14:paraId="1E2A4951">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3C6F8CAF">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6171C619">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6.9.13</w:t>
            </w:r>
          </w:p>
        </w:tc>
        <w:tc>
          <w:tcPr>
            <w:tcW w:w="3491" w:type="pct"/>
            <w:tcBorders>
              <w:top w:val="single" w:color="000000" w:sz="4" w:space="0"/>
              <w:left w:val="single" w:color="000000" w:sz="4" w:space="0"/>
              <w:bottom w:val="single" w:color="000000" w:sz="4" w:space="0"/>
              <w:right w:val="single" w:color="000000" w:sz="4" w:space="0"/>
            </w:tcBorders>
            <w:vAlign w:val="center"/>
          </w:tcPr>
          <w:p w14:paraId="4BC0207E">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具有腰椎侧位评估软件和双髋评估软件</w:t>
            </w:r>
          </w:p>
        </w:tc>
        <w:tc>
          <w:tcPr>
            <w:tcW w:w="407" w:type="pct"/>
            <w:tcBorders>
              <w:top w:val="single" w:color="000000" w:sz="4" w:space="0"/>
              <w:left w:val="single" w:color="000000" w:sz="4" w:space="0"/>
              <w:bottom w:val="single" w:color="000000" w:sz="4" w:space="0"/>
              <w:right w:val="single" w:color="000000" w:sz="4" w:space="0"/>
            </w:tcBorders>
            <w:vAlign w:val="center"/>
          </w:tcPr>
          <w:p w14:paraId="70A84A7B">
            <w:pPr>
              <w:rPr>
                <w:rFonts w:ascii="宋体" w:hAnsi="宋体" w:cs="宋体"/>
                <w:color w:val="auto"/>
                <w:sz w:val="20"/>
                <w:szCs w:val="20"/>
                <w:highlight w:val="none"/>
              </w:rPr>
            </w:pPr>
          </w:p>
        </w:tc>
      </w:tr>
      <w:tr w14:paraId="7A5B59DB">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26DD9E16">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393016A3">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6.9.14</w:t>
            </w:r>
          </w:p>
        </w:tc>
        <w:tc>
          <w:tcPr>
            <w:tcW w:w="3491" w:type="pct"/>
            <w:tcBorders>
              <w:top w:val="single" w:color="000000" w:sz="4" w:space="0"/>
              <w:left w:val="single" w:color="000000" w:sz="4" w:space="0"/>
              <w:bottom w:val="single" w:color="000000" w:sz="4" w:space="0"/>
              <w:right w:val="single" w:color="000000" w:sz="4" w:space="0"/>
            </w:tcBorders>
            <w:vAlign w:val="center"/>
          </w:tcPr>
          <w:p w14:paraId="2CB20E7E">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具有自动感兴趣区识别软件</w:t>
            </w:r>
          </w:p>
        </w:tc>
        <w:tc>
          <w:tcPr>
            <w:tcW w:w="407" w:type="pct"/>
            <w:tcBorders>
              <w:top w:val="single" w:color="000000" w:sz="4" w:space="0"/>
              <w:left w:val="single" w:color="000000" w:sz="4" w:space="0"/>
              <w:bottom w:val="single" w:color="000000" w:sz="4" w:space="0"/>
              <w:right w:val="single" w:color="000000" w:sz="4" w:space="0"/>
            </w:tcBorders>
            <w:vAlign w:val="center"/>
          </w:tcPr>
          <w:p w14:paraId="7DA31C06">
            <w:pPr>
              <w:rPr>
                <w:rFonts w:ascii="宋体" w:hAnsi="宋体" w:cs="宋体"/>
                <w:color w:val="auto"/>
                <w:sz w:val="20"/>
                <w:szCs w:val="20"/>
                <w:highlight w:val="none"/>
              </w:rPr>
            </w:pPr>
          </w:p>
        </w:tc>
      </w:tr>
      <w:tr w14:paraId="70A589BE">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69B6A6CF">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317E2369">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6.9.15</w:t>
            </w:r>
          </w:p>
        </w:tc>
        <w:tc>
          <w:tcPr>
            <w:tcW w:w="3491" w:type="pct"/>
            <w:tcBorders>
              <w:top w:val="single" w:color="000000" w:sz="4" w:space="0"/>
              <w:left w:val="single" w:color="000000" w:sz="4" w:space="0"/>
              <w:bottom w:val="single" w:color="000000" w:sz="4" w:space="0"/>
              <w:right w:val="single" w:color="000000" w:sz="4" w:space="0"/>
            </w:tcBorders>
            <w:vAlign w:val="center"/>
          </w:tcPr>
          <w:p w14:paraId="4F452FB3">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具有高能/低能图像分析软件</w:t>
            </w:r>
          </w:p>
        </w:tc>
        <w:tc>
          <w:tcPr>
            <w:tcW w:w="407" w:type="pct"/>
            <w:tcBorders>
              <w:top w:val="single" w:color="000000" w:sz="4" w:space="0"/>
              <w:left w:val="single" w:color="000000" w:sz="4" w:space="0"/>
              <w:bottom w:val="single" w:color="000000" w:sz="4" w:space="0"/>
              <w:right w:val="single" w:color="000000" w:sz="4" w:space="0"/>
            </w:tcBorders>
            <w:vAlign w:val="center"/>
          </w:tcPr>
          <w:p w14:paraId="2CAE3FB2">
            <w:pPr>
              <w:rPr>
                <w:rFonts w:ascii="宋体" w:hAnsi="宋体" w:cs="宋体"/>
                <w:color w:val="auto"/>
                <w:sz w:val="20"/>
                <w:szCs w:val="20"/>
                <w:highlight w:val="none"/>
              </w:rPr>
            </w:pPr>
          </w:p>
        </w:tc>
      </w:tr>
      <w:tr w14:paraId="4F850A6B">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2E68C551">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1AB25313">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6.10</w:t>
            </w:r>
          </w:p>
        </w:tc>
        <w:tc>
          <w:tcPr>
            <w:tcW w:w="3491" w:type="pct"/>
            <w:tcBorders>
              <w:top w:val="single" w:color="000000" w:sz="4" w:space="0"/>
              <w:left w:val="single" w:color="000000" w:sz="4" w:space="0"/>
              <w:bottom w:val="single" w:color="000000" w:sz="4" w:space="0"/>
              <w:right w:val="single" w:color="000000" w:sz="4" w:space="0"/>
            </w:tcBorders>
            <w:vAlign w:val="center"/>
          </w:tcPr>
          <w:p w14:paraId="016052E4">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内脏脂肪测量软件</w:t>
            </w:r>
          </w:p>
        </w:tc>
        <w:tc>
          <w:tcPr>
            <w:tcW w:w="407" w:type="pct"/>
            <w:tcBorders>
              <w:top w:val="single" w:color="000000" w:sz="4" w:space="0"/>
              <w:left w:val="single" w:color="000000" w:sz="4" w:space="0"/>
              <w:bottom w:val="single" w:color="000000" w:sz="4" w:space="0"/>
              <w:right w:val="single" w:color="000000" w:sz="4" w:space="0"/>
            </w:tcBorders>
            <w:vAlign w:val="center"/>
          </w:tcPr>
          <w:p w14:paraId="6C280E39">
            <w:pPr>
              <w:rPr>
                <w:rFonts w:ascii="宋体" w:hAnsi="宋体" w:cs="宋体"/>
                <w:color w:val="auto"/>
                <w:sz w:val="20"/>
                <w:szCs w:val="20"/>
                <w:highlight w:val="none"/>
              </w:rPr>
            </w:pPr>
          </w:p>
        </w:tc>
      </w:tr>
      <w:tr w14:paraId="6A9F58A5">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0A4EA5AB">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5AA2E0B5">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6.11</w:t>
            </w:r>
          </w:p>
        </w:tc>
        <w:tc>
          <w:tcPr>
            <w:tcW w:w="3491" w:type="pct"/>
            <w:tcBorders>
              <w:top w:val="single" w:color="000000" w:sz="4" w:space="0"/>
              <w:left w:val="single" w:color="000000" w:sz="4" w:space="0"/>
              <w:bottom w:val="single" w:color="000000" w:sz="4" w:space="0"/>
              <w:right w:val="single" w:color="000000" w:sz="4" w:space="0"/>
            </w:tcBorders>
            <w:vAlign w:val="center"/>
          </w:tcPr>
          <w:p w14:paraId="208EA508">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质量控制要求：</w:t>
            </w:r>
          </w:p>
        </w:tc>
        <w:tc>
          <w:tcPr>
            <w:tcW w:w="407" w:type="pct"/>
            <w:tcBorders>
              <w:top w:val="single" w:color="000000" w:sz="4" w:space="0"/>
              <w:left w:val="single" w:color="000000" w:sz="4" w:space="0"/>
              <w:bottom w:val="single" w:color="000000" w:sz="4" w:space="0"/>
              <w:right w:val="single" w:color="000000" w:sz="4" w:space="0"/>
            </w:tcBorders>
            <w:vAlign w:val="center"/>
          </w:tcPr>
          <w:p w14:paraId="05CC21F4">
            <w:pPr>
              <w:rPr>
                <w:rFonts w:ascii="宋体" w:hAnsi="宋体" w:cs="宋体"/>
                <w:color w:val="auto"/>
                <w:sz w:val="20"/>
                <w:szCs w:val="20"/>
                <w:highlight w:val="none"/>
              </w:rPr>
            </w:pPr>
            <w:r>
              <w:rPr>
                <w:rFonts w:hint="eastAsia" w:ascii="宋体" w:hAnsi="宋体" w:cs="宋体"/>
                <w:b/>
                <w:bCs/>
                <w:color w:val="auto"/>
                <w:kern w:val="0"/>
                <w:sz w:val="20"/>
                <w:szCs w:val="20"/>
                <w:highlight w:val="none"/>
              </w:rPr>
              <w:t>/</w:t>
            </w:r>
          </w:p>
        </w:tc>
      </w:tr>
      <w:tr w14:paraId="1A6F50D9">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7851D5C2">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42E59BC8">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6.11.1</w:t>
            </w:r>
          </w:p>
        </w:tc>
        <w:tc>
          <w:tcPr>
            <w:tcW w:w="3491" w:type="pct"/>
            <w:tcBorders>
              <w:top w:val="single" w:color="000000" w:sz="4" w:space="0"/>
              <w:left w:val="single" w:color="000000" w:sz="4" w:space="0"/>
              <w:bottom w:val="single" w:color="000000" w:sz="4" w:space="0"/>
              <w:right w:val="single" w:color="000000" w:sz="4" w:space="0"/>
            </w:tcBorders>
            <w:vAlign w:val="center"/>
          </w:tcPr>
          <w:p w14:paraId="21E14674">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具有检测质量控制系统</w:t>
            </w:r>
          </w:p>
        </w:tc>
        <w:tc>
          <w:tcPr>
            <w:tcW w:w="407" w:type="pct"/>
            <w:tcBorders>
              <w:top w:val="single" w:color="000000" w:sz="4" w:space="0"/>
              <w:left w:val="single" w:color="000000" w:sz="4" w:space="0"/>
              <w:bottom w:val="single" w:color="000000" w:sz="4" w:space="0"/>
              <w:right w:val="single" w:color="000000" w:sz="4" w:space="0"/>
            </w:tcBorders>
            <w:vAlign w:val="center"/>
          </w:tcPr>
          <w:p w14:paraId="00EB2387">
            <w:pPr>
              <w:rPr>
                <w:rFonts w:ascii="宋体" w:hAnsi="宋体" w:cs="宋体"/>
                <w:color w:val="auto"/>
                <w:sz w:val="20"/>
                <w:szCs w:val="20"/>
                <w:highlight w:val="none"/>
              </w:rPr>
            </w:pPr>
          </w:p>
        </w:tc>
      </w:tr>
      <w:tr w14:paraId="669C21B2">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3A169652">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213B2221">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6.11.2</w:t>
            </w:r>
          </w:p>
        </w:tc>
        <w:tc>
          <w:tcPr>
            <w:tcW w:w="3491" w:type="pct"/>
            <w:tcBorders>
              <w:top w:val="single" w:color="000000" w:sz="4" w:space="0"/>
              <w:left w:val="single" w:color="000000" w:sz="4" w:space="0"/>
              <w:bottom w:val="single" w:color="000000" w:sz="4" w:space="0"/>
              <w:right w:val="single" w:color="000000" w:sz="4" w:space="0"/>
            </w:tcBorders>
            <w:vAlign w:val="center"/>
          </w:tcPr>
          <w:p w14:paraId="1CFD81B8">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具有自动化质量检测趋势分析功能</w:t>
            </w:r>
          </w:p>
        </w:tc>
        <w:tc>
          <w:tcPr>
            <w:tcW w:w="407" w:type="pct"/>
            <w:tcBorders>
              <w:top w:val="single" w:color="000000" w:sz="4" w:space="0"/>
              <w:left w:val="single" w:color="000000" w:sz="4" w:space="0"/>
              <w:bottom w:val="single" w:color="000000" w:sz="4" w:space="0"/>
              <w:right w:val="single" w:color="000000" w:sz="4" w:space="0"/>
            </w:tcBorders>
            <w:vAlign w:val="center"/>
          </w:tcPr>
          <w:p w14:paraId="248E7B09">
            <w:pPr>
              <w:rPr>
                <w:rFonts w:ascii="宋体" w:hAnsi="宋体" w:cs="宋体"/>
                <w:color w:val="auto"/>
                <w:sz w:val="20"/>
                <w:szCs w:val="20"/>
                <w:highlight w:val="none"/>
              </w:rPr>
            </w:pPr>
          </w:p>
        </w:tc>
      </w:tr>
      <w:tr w14:paraId="3CDFA17F">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7E43D6F9">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463AAE82">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6.11.3</w:t>
            </w:r>
          </w:p>
        </w:tc>
        <w:tc>
          <w:tcPr>
            <w:tcW w:w="3491" w:type="pct"/>
            <w:tcBorders>
              <w:top w:val="single" w:color="000000" w:sz="4" w:space="0"/>
              <w:left w:val="single" w:color="000000" w:sz="4" w:space="0"/>
              <w:bottom w:val="single" w:color="000000" w:sz="4" w:space="0"/>
              <w:right w:val="single" w:color="000000" w:sz="4" w:space="0"/>
            </w:tcBorders>
            <w:vAlign w:val="center"/>
          </w:tcPr>
          <w:p w14:paraId="6ED25C71">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具有质量检测模型</w:t>
            </w:r>
          </w:p>
        </w:tc>
        <w:tc>
          <w:tcPr>
            <w:tcW w:w="407" w:type="pct"/>
            <w:tcBorders>
              <w:top w:val="single" w:color="000000" w:sz="4" w:space="0"/>
              <w:left w:val="single" w:color="000000" w:sz="4" w:space="0"/>
              <w:bottom w:val="single" w:color="000000" w:sz="4" w:space="0"/>
              <w:right w:val="single" w:color="000000" w:sz="4" w:space="0"/>
            </w:tcBorders>
            <w:vAlign w:val="center"/>
          </w:tcPr>
          <w:p w14:paraId="67D7FA89">
            <w:pPr>
              <w:rPr>
                <w:rFonts w:ascii="宋体" w:hAnsi="宋体" w:cs="宋体"/>
                <w:color w:val="auto"/>
                <w:sz w:val="20"/>
                <w:szCs w:val="20"/>
                <w:highlight w:val="none"/>
              </w:rPr>
            </w:pPr>
          </w:p>
        </w:tc>
      </w:tr>
      <w:tr w14:paraId="26ACC0E7">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6918E18A">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3A6753A4">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6.12</w:t>
            </w:r>
          </w:p>
        </w:tc>
        <w:tc>
          <w:tcPr>
            <w:tcW w:w="3491" w:type="pct"/>
            <w:tcBorders>
              <w:top w:val="single" w:color="000000" w:sz="4" w:space="0"/>
              <w:left w:val="single" w:color="000000" w:sz="4" w:space="0"/>
              <w:bottom w:val="single" w:color="000000" w:sz="4" w:space="0"/>
              <w:right w:val="single" w:color="000000" w:sz="4" w:space="0"/>
            </w:tcBorders>
            <w:vAlign w:val="center"/>
          </w:tcPr>
          <w:p w14:paraId="7429791D">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电脑工作站要求：</w:t>
            </w:r>
          </w:p>
        </w:tc>
        <w:tc>
          <w:tcPr>
            <w:tcW w:w="407" w:type="pct"/>
            <w:tcBorders>
              <w:top w:val="single" w:color="000000" w:sz="4" w:space="0"/>
              <w:left w:val="single" w:color="000000" w:sz="4" w:space="0"/>
              <w:bottom w:val="single" w:color="000000" w:sz="4" w:space="0"/>
              <w:right w:val="single" w:color="000000" w:sz="4" w:space="0"/>
            </w:tcBorders>
            <w:vAlign w:val="center"/>
          </w:tcPr>
          <w:p w14:paraId="26A2AF3F">
            <w:pPr>
              <w:rPr>
                <w:rFonts w:ascii="宋体" w:hAnsi="宋体" w:cs="宋体"/>
                <w:color w:val="auto"/>
                <w:sz w:val="20"/>
                <w:szCs w:val="20"/>
                <w:highlight w:val="none"/>
              </w:rPr>
            </w:pPr>
            <w:r>
              <w:rPr>
                <w:rFonts w:hint="eastAsia" w:ascii="宋体" w:hAnsi="宋体" w:cs="宋体"/>
                <w:b/>
                <w:bCs/>
                <w:color w:val="auto"/>
                <w:kern w:val="0"/>
                <w:sz w:val="20"/>
                <w:szCs w:val="20"/>
                <w:highlight w:val="none"/>
              </w:rPr>
              <w:t>/</w:t>
            </w:r>
          </w:p>
        </w:tc>
      </w:tr>
      <w:tr w14:paraId="31E636FC">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6DC3358B">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4B21ADB6">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6.12.1</w:t>
            </w:r>
          </w:p>
        </w:tc>
        <w:tc>
          <w:tcPr>
            <w:tcW w:w="3491" w:type="pct"/>
            <w:tcBorders>
              <w:top w:val="single" w:color="000000" w:sz="4" w:space="0"/>
              <w:left w:val="single" w:color="000000" w:sz="4" w:space="0"/>
              <w:bottom w:val="single" w:color="000000" w:sz="4" w:space="0"/>
              <w:right w:val="single" w:color="000000" w:sz="4" w:space="0"/>
            </w:tcBorders>
            <w:vAlign w:val="center"/>
          </w:tcPr>
          <w:p w14:paraId="41F5B692">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至少配备4G内存/500G硬盘/液晶显示器≥19寸</w:t>
            </w:r>
          </w:p>
        </w:tc>
        <w:tc>
          <w:tcPr>
            <w:tcW w:w="407" w:type="pct"/>
            <w:tcBorders>
              <w:top w:val="single" w:color="000000" w:sz="4" w:space="0"/>
              <w:left w:val="single" w:color="000000" w:sz="4" w:space="0"/>
              <w:bottom w:val="single" w:color="000000" w:sz="4" w:space="0"/>
              <w:right w:val="single" w:color="000000" w:sz="4" w:space="0"/>
            </w:tcBorders>
            <w:vAlign w:val="center"/>
          </w:tcPr>
          <w:p w14:paraId="4BBDAC91">
            <w:pPr>
              <w:rPr>
                <w:rFonts w:ascii="宋体" w:hAnsi="宋体" w:cs="宋体"/>
                <w:color w:val="auto"/>
                <w:sz w:val="20"/>
                <w:szCs w:val="20"/>
                <w:highlight w:val="none"/>
              </w:rPr>
            </w:pPr>
          </w:p>
        </w:tc>
      </w:tr>
      <w:tr w14:paraId="35CAC4DA">
        <w:tblPrEx>
          <w:tblCellMar>
            <w:top w:w="0" w:type="dxa"/>
            <w:left w:w="108" w:type="dxa"/>
            <w:bottom w:w="0" w:type="dxa"/>
            <w:right w:w="108" w:type="dxa"/>
          </w:tblCellMar>
        </w:tblPrEx>
        <w:trPr>
          <w:trHeight w:val="555" w:hRule="atLeast"/>
        </w:trPr>
        <w:tc>
          <w:tcPr>
            <w:tcW w:w="272" w:type="pct"/>
            <w:tcBorders>
              <w:top w:val="single" w:color="000000" w:sz="4" w:space="0"/>
              <w:left w:val="single" w:color="000000" w:sz="4" w:space="0"/>
              <w:bottom w:val="single" w:color="000000" w:sz="4" w:space="0"/>
              <w:right w:val="nil"/>
            </w:tcBorders>
            <w:vAlign w:val="center"/>
          </w:tcPr>
          <w:p w14:paraId="2D3A4149">
            <w:pPr>
              <w:rPr>
                <w:rFonts w:ascii="宋体" w:hAnsi="宋体" w:cs="宋体"/>
                <w:color w:val="auto"/>
                <w:sz w:val="20"/>
                <w:szCs w:val="20"/>
                <w:highlight w:val="none"/>
              </w:rPr>
            </w:pPr>
          </w:p>
        </w:tc>
        <w:tc>
          <w:tcPr>
            <w:tcW w:w="830" w:type="pct"/>
            <w:tcBorders>
              <w:top w:val="single" w:color="000000" w:sz="4" w:space="0"/>
              <w:left w:val="single" w:color="000000" w:sz="4" w:space="0"/>
              <w:bottom w:val="single" w:color="000000" w:sz="4" w:space="0"/>
              <w:right w:val="single" w:color="000000" w:sz="4" w:space="0"/>
            </w:tcBorders>
            <w:vAlign w:val="center"/>
          </w:tcPr>
          <w:p w14:paraId="6DF77D43">
            <w:pPr>
              <w:widowControl/>
              <w:jc w:val="center"/>
              <w:textAlignment w:val="center"/>
              <w:rPr>
                <w:rFonts w:ascii="宋体" w:hAnsi="宋体" w:cs="宋体"/>
                <w:color w:val="auto"/>
                <w:sz w:val="20"/>
                <w:szCs w:val="20"/>
                <w:highlight w:val="none"/>
              </w:rPr>
            </w:pPr>
            <w:r>
              <w:rPr>
                <w:rFonts w:hint="eastAsia" w:ascii="宋体" w:hAnsi="宋体" w:cs="宋体"/>
                <w:color w:val="auto"/>
                <w:sz w:val="20"/>
                <w:szCs w:val="20"/>
                <w:highlight w:val="none"/>
              </w:rPr>
              <w:t>6.12.2</w:t>
            </w:r>
          </w:p>
        </w:tc>
        <w:tc>
          <w:tcPr>
            <w:tcW w:w="3491" w:type="pct"/>
            <w:tcBorders>
              <w:top w:val="single" w:color="000000" w:sz="4" w:space="0"/>
              <w:left w:val="single" w:color="000000" w:sz="4" w:space="0"/>
              <w:bottom w:val="single" w:color="000000" w:sz="4" w:space="0"/>
              <w:right w:val="single" w:color="000000" w:sz="4" w:space="0"/>
            </w:tcBorders>
            <w:vAlign w:val="center"/>
          </w:tcPr>
          <w:p w14:paraId="0CE8911D">
            <w:pPr>
              <w:widowControl/>
              <w:jc w:val="left"/>
              <w:textAlignment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DICOM3.0接口：开放式接口，须与医院HIS和PACS连接（费用包含在投标报价内）</w:t>
            </w:r>
          </w:p>
        </w:tc>
        <w:tc>
          <w:tcPr>
            <w:tcW w:w="407" w:type="pct"/>
            <w:tcBorders>
              <w:top w:val="single" w:color="000000" w:sz="4" w:space="0"/>
              <w:left w:val="single" w:color="000000" w:sz="4" w:space="0"/>
              <w:bottom w:val="single" w:color="000000" w:sz="4" w:space="0"/>
              <w:right w:val="single" w:color="000000" w:sz="4" w:space="0"/>
            </w:tcBorders>
            <w:vAlign w:val="center"/>
          </w:tcPr>
          <w:p w14:paraId="12B08BA7">
            <w:pPr>
              <w:rPr>
                <w:rFonts w:ascii="宋体" w:hAnsi="宋体" w:cs="宋体"/>
                <w:color w:val="auto"/>
                <w:sz w:val="20"/>
                <w:szCs w:val="20"/>
                <w:highlight w:val="none"/>
              </w:rPr>
            </w:pPr>
          </w:p>
        </w:tc>
      </w:tr>
    </w:tbl>
    <w:p w14:paraId="13BBC11F">
      <w:pPr>
        <w:pStyle w:val="965"/>
        <w:widowControl/>
        <w:snapToGrid w:val="0"/>
        <w:spacing w:line="360" w:lineRule="auto"/>
        <w:ind w:left="360" w:firstLine="0" w:firstLineChars="0"/>
        <w:rPr>
          <w:rFonts w:ascii="仿宋" w:eastAsia="仿宋"/>
          <w:b/>
          <w:bCs/>
          <w:color w:val="auto"/>
          <w:sz w:val="24"/>
          <w:highlight w:val="none"/>
        </w:rPr>
      </w:pPr>
    </w:p>
    <w:p w14:paraId="126AE76E">
      <w:pPr>
        <w:spacing w:line="360" w:lineRule="auto"/>
        <w:outlineLvl w:val="0"/>
        <w:rPr>
          <w:rFonts w:ascii="仿宋" w:hAnsi="仿宋" w:eastAsia="仿宋" w:cs="仿宋"/>
          <w:b/>
          <w:color w:val="auto"/>
          <w:sz w:val="36"/>
          <w:szCs w:val="36"/>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w:t>
      </w:r>
      <w:r>
        <w:rPr>
          <w:rFonts w:hint="eastAsia" w:ascii="仿宋" w:eastAsia="仿宋"/>
          <w:b/>
          <w:bCs/>
          <w:color w:val="auto"/>
          <w:kern w:val="0"/>
          <w:sz w:val="24"/>
          <w:highlight w:val="none"/>
        </w:rPr>
        <w:t>供货期</w:t>
      </w:r>
    </w:p>
    <w:p w14:paraId="091DA272">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交货期：合同签订之日起15天内。</w:t>
      </w:r>
    </w:p>
    <w:p w14:paraId="7574AAF7">
      <w:pPr>
        <w:widowControl/>
        <w:snapToGrid w:val="0"/>
        <w:spacing w:line="360" w:lineRule="auto"/>
        <w:ind w:firstLine="480" w:firstLineChars="200"/>
        <w:rPr>
          <w:rFonts w:ascii="仿宋" w:eastAsia="仿宋"/>
          <w:b/>
          <w:bCs/>
          <w:color w:val="auto"/>
          <w:kern w:val="0"/>
          <w:sz w:val="24"/>
          <w:highlight w:val="none"/>
        </w:rPr>
      </w:pPr>
      <w:r>
        <w:rPr>
          <w:rFonts w:hint="eastAsia" w:ascii="仿宋" w:eastAsia="仿宋"/>
          <w:color w:val="auto"/>
          <w:sz w:val="24"/>
          <w:highlight w:val="none"/>
        </w:rPr>
        <w:t>安装地点：由中标方负责将货送至医院指定的场地并负责安装。</w:t>
      </w:r>
    </w:p>
    <w:p w14:paraId="6C3F6890">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安装完成时间：接用户通知后7个工作日内全部调试完成。安装、验收前所产生的一切费用（包括卸货、搬运费等）由供方负责提供。</w:t>
      </w:r>
    </w:p>
    <w:p w14:paraId="4A8752AC">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安装标准：符合国家有关安全技术规范和技术标准。</w:t>
      </w:r>
    </w:p>
    <w:p w14:paraId="59211895">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专用工具（如有）: 卖方向买方提供设备维护的专用工具。</w:t>
      </w:r>
    </w:p>
    <w:p w14:paraId="5662F201">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3.供货地点</w:t>
      </w:r>
    </w:p>
    <w:p w14:paraId="10D7F086">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由中标方负责将货送至医院指定的场地并负责安装。</w:t>
      </w:r>
    </w:p>
    <w:p w14:paraId="66205FFF">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4.质保期</w:t>
      </w:r>
    </w:p>
    <w:p w14:paraId="55790F36">
      <w:pPr>
        <w:widowControl/>
        <w:snapToGrid w:val="0"/>
        <w:spacing w:line="360" w:lineRule="auto"/>
        <w:rPr>
          <w:rFonts w:ascii="仿宋" w:eastAsia="仿宋"/>
          <w:color w:val="auto"/>
          <w:sz w:val="24"/>
          <w:highlight w:val="none"/>
        </w:rPr>
      </w:pPr>
      <w:r>
        <w:rPr>
          <w:rFonts w:hint="eastAsia" w:ascii="仿宋" w:eastAsia="仿宋"/>
          <w:color w:val="auto"/>
          <w:sz w:val="24"/>
          <w:highlight w:val="none"/>
        </w:rPr>
        <w:t>设备验收合格后免费原厂保修2年（中标后保修需提供厂方承诺书原件）；过保后维修时人工费不收取，只收取材料费。保证零配件供应8年以上；保修起始时间以医院验收合格之日为准，不得用任何方式将设备到货至安装完毕后验收的该段时间，部分的或全部的计入设备的保修期。每年保质期内故障率不得超过14天，如开机率达不到要求，每超过一天质保期相应延长10天。</w:t>
      </w:r>
    </w:p>
    <w:p w14:paraId="2FF0923B">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5.售后服务</w:t>
      </w:r>
    </w:p>
    <w:p w14:paraId="4B977443">
      <w:pPr>
        <w:widowControl/>
        <w:snapToGrid w:val="0"/>
        <w:spacing w:line="360" w:lineRule="auto"/>
        <w:ind w:firstLine="360" w:firstLineChars="150"/>
        <w:rPr>
          <w:rFonts w:ascii="仿宋" w:hAnsi="仿宋" w:eastAsia="仿宋"/>
          <w:color w:val="auto"/>
          <w:sz w:val="24"/>
          <w:highlight w:val="none"/>
        </w:rPr>
      </w:pPr>
      <w:r>
        <w:rPr>
          <w:rFonts w:hint="eastAsia" w:ascii="仿宋" w:hAnsi="仿宋" w:eastAsia="仿宋"/>
          <w:color w:val="auto"/>
          <w:sz w:val="24"/>
          <w:highlight w:val="none"/>
        </w:rPr>
        <w:t>5.1对用户的售后服务要求应在2小时内响应，工程师于24小时内到达现场给出解决方案，48小时未修复提供备品或备件。</w:t>
      </w:r>
    </w:p>
    <w:p w14:paraId="12564DA2">
      <w:pPr>
        <w:widowControl/>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 xml:space="preserve">   5.2与医院网络系统的连接费用由中标方负责（如有）。</w:t>
      </w:r>
    </w:p>
    <w:p w14:paraId="781DE62C">
      <w:pPr>
        <w:widowControl/>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 xml:space="preserve">   5.3软件升级：终身免费定期系统软件升级，并提供整套软件备份。</w:t>
      </w:r>
    </w:p>
    <w:p w14:paraId="7776B46F">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6.技术培训</w:t>
      </w:r>
    </w:p>
    <w:p w14:paraId="732B3767">
      <w:pPr>
        <w:widowControl/>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6.1免费提供院内操作培训及维修培训</w:t>
      </w:r>
    </w:p>
    <w:p w14:paraId="3A826AE5">
      <w:pPr>
        <w:widowControl/>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6.2免费提供各种相关科普信息及技术发展动态信息</w:t>
      </w:r>
    </w:p>
    <w:p w14:paraId="25C1959B">
      <w:pPr>
        <w:widowControl/>
        <w:snapToGrid w:val="0"/>
        <w:spacing w:line="360" w:lineRule="auto"/>
        <w:rPr>
          <w:rFonts w:ascii="仿宋" w:eastAsia="仿宋"/>
          <w:b/>
          <w:bCs/>
          <w:color w:val="auto"/>
          <w:sz w:val="24"/>
          <w:highlight w:val="none"/>
        </w:rPr>
      </w:pPr>
      <w:r>
        <w:rPr>
          <w:rFonts w:hint="eastAsia" w:ascii="仿宋" w:eastAsia="仿宋"/>
          <w:b/>
          <w:bCs/>
          <w:color w:val="auto"/>
          <w:sz w:val="24"/>
          <w:highlight w:val="none"/>
        </w:rPr>
        <w:t>7.付款方式</w:t>
      </w:r>
    </w:p>
    <w:p w14:paraId="3978915A">
      <w:pPr>
        <w:spacing w:line="440" w:lineRule="exact"/>
        <w:ind w:firstLine="480" w:firstLineChars="200"/>
        <w:rPr>
          <w:rFonts w:ascii="仿宋" w:eastAsia="仿宋"/>
          <w:color w:val="auto"/>
          <w:sz w:val="24"/>
          <w:highlight w:val="none"/>
        </w:rPr>
      </w:pPr>
      <w:r>
        <w:rPr>
          <w:rFonts w:hint="eastAsia" w:ascii="仿宋" w:hAnsi="仿宋" w:eastAsia="仿宋"/>
          <w:color w:val="auto"/>
          <w:sz w:val="24"/>
          <w:highlight w:val="none"/>
        </w:rPr>
        <w:t>7.1调试验收合格，正常使用三个月后的15个工作日内一次性支付全款，不计息。</w:t>
      </w:r>
      <w:r>
        <w:rPr>
          <w:rFonts w:hint="eastAsia" w:ascii="仿宋" w:eastAsia="仿宋"/>
          <w:color w:val="auto"/>
          <w:sz w:val="24"/>
          <w:highlight w:val="none"/>
        </w:rPr>
        <w:t>如涉及中小企业合同的，按《浙江省财政厅关于进一步发挥政府采购政策功能全力推动经济稳进提质的通知》（浙财采监〔2022〕3号）等文件要求执行。</w:t>
      </w:r>
    </w:p>
    <w:p w14:paraId="763A05A4">
      <w:pPr>
        <w:widowControl/>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7.2发票应随付款进度同时提供（按照国家有关规定交纳相应税费）。</w:t>
      </w:r>
    </w:p>
    <w:p w14:paraId="51CC3B15">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8.数量调整</w:t>
      </w:r>
    </w:p>
    <w:p w14:paraId="209D3898">
      <w:pPr>
        <w:widowControl/>
        <w:snapToGrid w:val="0"/>
        <w:spacing w:line="360" w:lineRule="auto"/>
        <w:ind w:firstLine="479"/>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4BC0FCB1">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9.验收要求、标准</w:t>
      </w:r>
    </w:p>
    <w:p w14:paraId="7D073BE9">
      <w:pPr>
        <w:widowControl/>
        <w:snapToGrid w:val="0"/>
        <w:spacing w:line="360" w:lineRule="auto"/>
        <w:rPr>
          <w:rFonts w:ascii="仿宋" w:hAnsi="仿宋" w:eastAsia="仿宋"/>
          <w:color w:val="auto"/>
          <w:kern w:val="0"/>
          <w:sz w:val="24"/>
          <w:highlight w:val="none"/>
        </w:rPr>
      </w:pPr>
      <w:r>
        <w:rPr>
          <w:rFonts w:hint="eastAsia" w:ascii="仿宋" w:hAnsi="仿宋" w:eastAsia="仿宋"/>
          <w:color w:val="auto"/>
          <w:kern w:val="0"/>
          <w:sz w:val="24"/>
          <w:highlight w:val="none"/>
        </w:rPr>
        <w:t>9.1中标人提供完整的中英文安装技术资料、操作使用资料，维修资料及电路图纸及其相关软件各1套：安装时院方验收。</w:t>
      </w:r>
    </w:p>
    <w:p w14:paraId="5ABCD9C4">
      <w:pPr>
        <w:widowControl/>
        <w:snapToGrid w:val="0"/>
        <w:spacing w:line="360" w:lineRule="auto"/>
        <w:rPr>
          <w:rFonts w:ascii="仿宋" w:hAnsi="仿宋" w:eastAsia="仿宋"/>
          <w:color w:val="auto"/>
          <w:kern w:val="0"/>
          <w:sz w:val="24"/>
          <w:highlight w:val="none"/>
        </w:rPr>
      </w:pPr>
      <w:r>
        <w:rPr>
          <w:rFonts w:hint="eastAsia" w:ascii="仿宋" w:hAnsi="仿宋" w:eastAsia="仿宋"/>
          <w:color w:val="auto"/>
          <w:kern w:val="0"/>
          <w:sz w:val="24"/>
          <w:highlight w:val="none"/>
        </w:rPr>
        <w:t>9.2安装、验收标准：应与产品原始样本技术数据及标书技术文件一致。应符合我国有关技术规范和技术标准；投标人应在投标文件中提供其安装调试过程中需医院配合的内容；设备的运行安装、使用环境要求等。中标人提供详细验收标准、验收手册和部分专业仪器（如需要），并承担相关费用。可由双方或招标人认可的权威部门共同对设备进行验收。</w:t>
      </w:r>
    </w:p>
    <w:p w14:paraId="7A252E96">
      <w:pPr>
        <w:widowControl/>
        <w:snapToGrid w:val="0"/>
        <w:spacing w:line="360" w:lineRule="auto"/>
        <w:rPr>
          <w:rFonts w:ascii="仿宋" w:hAnsi="仿宋" w:eastAsia="仿宋"/>
          <w:color w:val="auto"/>
          <w:kern w:val="0"/>
          <w:sz w:val="24"/>
          <w:highlight w:val="none"/>
        </w:rPr>
      </w:pPr>
      <w:r>
        <w:rPr>
          <w:rFonts w:hint="eastAsia" w:ascii="仿宋" w:hAnsi="仿宋" w:eastAsia="仿宋"/>
          <w:color w:val="auto"/>
          <w:kern w:val="0"/>
          <w:sz w:val="24"/>
          <w:highlight w:val="none"/>
        </w:rPr>
        <w:t>9.3验收中发现设备达不到验收标准或规定的性能指标，卖方必须更换设备，并承担由此给用户造成的损失。</w:t>
      </w:r>
    </w:p>
    <w:p w14:paraId="5717D439">
      <w:pPr>
        <w:pStyle w:val="23"/>
        <w:ind w:firstLine="480" w:firstLineChars="200"/>
        <w:rPr>
          <w:rFonts w:ascii="仿宋" w:eastAsia="仿宋"/>
          <w:color w:val="auto"/>
          <w:kern w:val="0"/>
          <w:highlight w:val="none"/>
          <w:lang w:val="en-US"/>
        </w:rPr>
      </w:pPr>
      <w:r>
        <w:rPr>
          <w:rFonts w:hint="eastAsia" w:ascii="仿宋" w:hAnsi="仿宋" w:eastAsia="仿宋"/>
          <w:color w:val="auto"/>
          <w:kern w:val="0"/>
          <w:highlight w:val="none"/>
        </w:rPr>
        <w:t>9.4如设备在使用过程中发现投标文件无偏离或正偏离的项目实际为负偏离时，视具体情况要求卖方</w:t>
      </w:r>
      <w:r>
        <w:rPr>
          <w:rFonts w:hint="eastAsia" w:ascii="仿宋" w:eastAsia="仿宋"/>
          <w:color w:val="auto"/>
          <w:kern w:val="0"/>
          <w:highlight w:val="none"/>
          <w:lang w:val="en-US"/>
        </w:rPr>
        <w:t>退货、更换或赔偿。</w:t>
      </w:r>
    </w:p>
    <w:p w14:paraId="1FBA02FC">
      <w:pPr>
        <w:pStyle w:val="23"/>
        <w:ind w:firstLine="480" w:firstLineChars="200"/>
        <w:rPr>
          <w:rFonts w:ascii="仿宋" w:hAnsi="仿宋" w:eastAsia="仿宋"/>
          <w:color w:val="auto"/>
          <w:kern w:val="0"/>
          <w:highlight w:val="none"/>
        </w:rPr>
      </w:pPr>
      <w:r>
        <w:rPr>
          <w:rFonts w:hint="eastAsia" w:ascii="仿宋" w:hAnsi="仿宋" w:eastAsia="仿宋"/>
          <w:color w:val="auto"/>
          <w:kern w:val="0"/>
          <w:highlight w:val="none"/>
        </w:rPr>
        <w:t>9.5应与产品原始样本技术数据及标书技术文件一致，符合国家有关技术规范和技术标准，并提供所有有效证件（包括安检、商检证书）</w:t>
      </w:r>
    </w:p>
    <w:p w14:paraId="74C9F32A">
      <w:pPr>
        <w:widowControl/>
        <w:snapToGrid w:val="0"/>
        <w:spacing w:line="360" w:lineRule="auto"/>
        <w:rPr>
          <w:rFonts w:ascii="仿宋" w:hAnsi="仿宋" w:eastAsia="仿宋"/>
          <w:b/>
          <w:color w:val="auto"/>
          <w:sz w:val="24"/>
          <w:highlight w:val="none"/>
        </w:rPr>
      </w:pPr>
      <w:r>
        <w:rPr>
          <w:rFonts w:hint="eastAsia" w:ascii="仿宋" w:hAnsi="仿宋" w:eastAsia="仿宋" w:cs="仿宋"/>
          <w:b/>
          <w:color w:val="auto"/>
          <w:sz w:val="24"/>
          <w:highlight w:val="none"/>
        </w:rPr>
        <w:t>★</w:t>
      </w:r>
      <w:r>
        <w:rPr>
          <w:rFonts w:hint="eastAsia" w:ascii="仿宋" w:hAnsi="仿宋" w:eastAsia="仿宋"/>
          <w:b/>
          <w:color w:val="auto"/>
          <w:sz w:val="24"/>
          <w:highlight w:val="none"/>
        </w:rPr>
        <w:t>10.结算原则</w:t>
      </w:r>
    </w:p>
    <w:p w14:paraId="77655F19">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10.1采购文件、招标答疑会纪要、中标供应商的中标报价等作为结算依据；</w:t>
      </w:r>
    </w:p>
    <w:p w14:paraId="1708DD5F">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10.2中标单价一次性包死，不再调整，经采购人分级审批认可的数量增减，在结算时按中标单价按实调整。</w:t>
      </w:r>
    </w:p>
    <w:p w14:paraId="3E57CF36">
      <w:pPr>
        <w:widowControl/>
        <w:snapToGrid w:val="0"/>
        <w:spacing w:line="360" w:lineRule="auto"/>
        <w:rPr>
          <w:rFonts w:ascii="仿宋" w:hAnsi="仿宋" w:eastAsia="仿宋"/>
          <w:b/>
          <w:color w:val="auto"/>
          <w:sz w:val="24"/>
          <w:highlight w:val="none"/>
        </w:rPr>
      </w:pPr>
      <w:r>
        <w:rPr>
          <w:rFonts w:hint="eastAsia" w:ascii="仿宋" w:hAnsi="仿宋" w:eastAsia="仿宋"/>
          <w:b/>
          <w:color w:val="auto"/>
          <w:sz w:val="24"/>
          <w:highlight w:val="none"/>
        </w:rPr>
        <w:t>★11. 安装标准</w:t>
      </w:r>
    </w:p>
    <w:p w14:paraId="427DDCC3">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11.1符合国家有关安全技术规范和技术标准，根据医院水电气布局，承担蒸汽管路，进排水，电线，排风管（如有）等安装工作及相关费用，允许现场踏勘，甲方提供专业图纸。设备进场安装期间对医院原有装饰面或构造物有破坏的需按原做法要求进行修复。设备安装产生的垃圾由中标单位负责处理外运。</w:t>
      </w:r>
    </w:p>
    <w:p w14:paraId="14577F55">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11.2如是计量强制检定设备，验收时需提供计量合格证。</w:t>
      </w:r>
    </w:p>
    <w:p w14:paraId="055EC81F">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11.3投标机型必需满足安装场地要求，充分考虑现场安装的复杂性和施工配合问题，安装现场必须由资深工程师负责，必须符合医院实际安装场地要求并做好培训工作，使得仪器负责人员能够完全熟练掌握和使用所购买的设备。详细说明安装场地应具备的条件和对气源、水源、电源连接的位置和要求并提供相应说明；</w:t>
      </w:r>
    </w:p>
    <w:p w14:paraId="0B154837">
      <w:pPr>
        <w:pStyle w:val="23"/>
        <w:rPr>
          <w:rFonts w:ascii="仿宋" w:hAnsi="仿宋" w:eastAsia="仿宋"/>
          <w:b/>
          <w:color w:val="auto"/>
          <w:kern w:val="0"/>
          <w:highlight w:val="none"/>
          <w:lang w:val="en-US"/>
        </w:rPr>
      </w:pPr>
      <w:r>
        <w:rPr>
          <w:rFonts w:hint="eastAsia" w:ascii="仿宋" w:hAnsi="仿宋" w:eastAsia="仿宋" w:cs="仿宋"/>
          <w:color w:val="auto"/>
          <w:highlight w:val="none"/>
        </w:rPr>
        <w:t>★</w:t>
      </w:r>
      <w:r>
        <w:rPr>
          <w:rFonts w:hint="eastAsia" w:ascii="仿宋" w:hAnsi="仿宋" w:eastAsia="仿宋"/>
          <w:b/>
          <w:color w:val="auto"/>
          <w:kern w:val="0"/>
          <w:highlight w:val="none"/>
          <w:lang w:val="en-US"/>
        </w:rPr>
        <w:t>12.其它</w:t>
      </w:r>
    </w:p>
    <w:p w14:paraId="0C49EE36">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12.1详细列出配置清单(主要配置必须符合标书)及单价和维修配件、必需的耗材清单及优惠价格，未列出的维修配件将视为终身免费维修及更换内容；维修配件、必需的耗材清单及优惠价格不计入投标报价；</w:t>
      </w:r>
    </w:p>
    <w:p w14:paraId="1427AF18">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12.2标书中未提及的某些属标配的功能、软件，必须无条件提供；</w:t>
      </w:r>
    </w:p>
    <w:p w14:paraId="212283FF">
      <w:pPr>
        <w:widowControl/>
        <w:snapToGrid w:val="0"/>
        <w:spacing w:line="360" w:lineRule="auto"/>
        <w:ind w:firstLine="480" w:firstLineChars="200"/>
        <w:rPr>
          <w:rFonts w:ascii="仿宋" w:eastAsia="仿宋"/>
          <w:color w:val="auto"/>
          <w:sz w:val="24"/>
          <w:highlight w:val="none"/>
        </w:rPr>
      </w:pPr>
      <w:r>
        <w:rPr>
          <w:rFonts w:hint="eastAsia" w:ascii="仿宋" w:eastAsia="仿宋"/>
          <w:color w:val="auto"/>
          <w:sz w:val="24"/>
          <w:highlight w:val="none"/>
        </w:rPr>
        <w:t>12.3中标方应在医院现场按操作手册对医院所有的相关操作及使用人员提供详细的临床使用培训和日常保养培训，使其能对设备进行熟练的操作。并提供详细的培训 PPT。培训完后需由中标方提供仪器的培训试题进行考核。提供设备的操作规程；</w:t>
      </w:r>
    </w:p>
    <w:p w14:paraId="26D61C87">
      <w:pPr>
        <w:spacing w:line="360" w:lineRule="auto"/>
        <w:ind w:left="720" w:leftChars="343" w:firstLine="723" w:firstLineChars="300"/>
        <w:outlineLvl w:val="0"/>
        <w:rPr>
          <w:rFonts w:ascii="仿宋" w:hAnsi="仿宋" w:eastAsia="仿宋" w:cs="仿宋_GB2312"/>
          <w:b/>
          <w:color w:val="auto"/>
          <w:sz w:val="24"/>
          <w:highlight w:val="none"/>
          <w:u w:val="single"/>
        </w:rPr>
      </w:pPr>
    </w:p>
    <w:p w14:paraId="7B4ED708">
      <w:pPr>
        <w:pStyle w:val="79"/>
        <w:ind w:firstLine="0" w:firstLineChars="0"/>
        <w:rPr>
          <w:rFonts w:ascii="仿宋" w:hAnsi="仿宋" w:eastAsia="仿宋" w:cs="仿宋"/>
          <w:b/>
          <w:color w:val="auto"/>
          <w:sz w:val="36"/>
          <w:szCs w:val="36"/>
          <w:highlight w:val="none"/>
        </w:rPr>
      </w:pPr>
    </w:p>
    <w:p w14:paraId="1E232796">
      <w:pPr>
        <w:pStyle w:val="79"/>
        <w:ind w:firstLine="723"/>
        <w:rPr>
          <w:rFonts w:ascii="仿宋" w:hAnsi="仿宋" w:eastAsia="仿宋" w:cs="仿宋"/>
          <w:b/>
          <w:color w:val="auto"/>
          <w:sz w:val="36"/>
          <w:szCs w:val="36"/>
          <w:highlight w:val="none"/>
        </w:rPr>
      </w:pPr>
    </w:p>
    <w:p w14:paraId="57B03AC5">
      <w:pPr>
        <w:adjustRightInd/>
        <w:spacing w:line="44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第四部分 拟签订的合同文本</w:t>
      </w:r>
    </w:p>
    <w:p w14:paraId="50CFEE82">
      <w:pPr>
        <w:adjustRightInd/>
        <w:snapToGrid w:val="0"/>
        <w:spacing w:line="440" w:lineRule="exact"/>
        <w:outlineLvl w:val="0"/>
        <w:rPr>
          <w:rFonts w:ascii="仿宋" w:hAnsi="仿宋" w:eastAsia="仿宋" w:cs="仿宋"/>
          <w:b/>
          <w:color w:val="auto"/>
          <w:kern w:val="0"/>
          <w:sz w:val="36"/>
          <w:szCs w:val="36"/>
          <w:highlight w:val="none"/>
        </w:rPr>
      </w:pPr>
    </w:p>
    <w:p w14:paraId="7AF6CB6D">
      <w:pPr>
        <w:adjustRightInd/>
        <w:spacing w:line="440" w:lineRule="exact"/>
        <w:jc w:val="center"/>
        <w:rPr>
          <w:rFonts w:ascii="仿宋" w:hAnsi="仿宋" w:eastAsia="仿宋" w:cs="仿宋"/>
          <w:b/>
          <w:color w:val="auto"/>
          <w:kern w:val="0"/>
          <w:sz w:val="28"/>
          <w:szCs w:val="28"/>
          <w:highlight w:val="none"/>
        </w:rPr>
      </w:pPr>
    </w:p>
    <w:p w14:paraId="34E303CA">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14:paraId="113E706D">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14:paraId="70A90059">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2220B8E5">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1BDA309F">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76DE0AE8">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303CF6D9">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7E6EE16F">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4B422342">
      <w:pPr>
        <w:adjustRightInd/>
        <w:spacing w:line="440" w:lineRule="exact"/>
        <w:ind w:firstLine="1800" w:firstLineChars="750"/>
        <w:rPr>
          <w:rFonts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205F032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50B214C4">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使 用 说 明</w:t>
      </w:r>
    </w:p>
    <w:p w14:paraId="6F875AA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7EAB58BC">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1.本合同标准文本适用于购买现成货物的采购项目，不包括需要供应商定制开发、创新研发的货物采购项目。</w:t>
      </w:r>
    </w:p>
    <w:p w14:paraId="79A9F37E">
      <w:pPr>
        <w:numPr>
          <w:ilvl w:val="255"/>
          <w:numId w:val="0"/>
        </w:num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2.本合同标准文本为政府采购货物买卖合同编制提供参考，可以结合采购项目具体情况，对文本作必要的调整修订后使用。</w:t>
      </w:r>
    </w:p>
    <w:p w14:paraId="2D30AE95">
      <w:pPr>
        <w:adjustRightInd/>
        <w:spacing w:line="440" w:lineRule="exact"/>
        <w:ind w:left="-210" w:leftChars="-100" w:right="-330" w:rightChars="-157"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3.本合同标准文本各条款中，如涉及填写多家供应商、制造商，多种采购标的、分包主要内容等信息的，可根据采购项目具体情况添加信息项。</w:t>
      </w:r>
    </w:p>
    <w:p w14:paraId="02882B40">
      <w:pPr>
        <w:spacing w:line="440" w:lineRule="exact"/>
        <w:ind w:left="-420" w:leftChars="-200" w:right="-420" w:rightChars="-200" w:firstLine="480" w:firstLineChars="200"/>
        <w:rPr>
          <w:rFonts w:ascii="仿宋" w:hAnsi="仿宋" w:eastAsia="仿宋" w:cs="仿宋"/>
          <w:color w:val="auto"/>
          <w:sz w:val="24"/>
          <w:highlight w:val="none"/>
        </w:rPr>
        <w:sectPr>
          <w:headerReference r:id="rId16" w:type="default"/>
          <w:footerReference r:id="rId17" w:type="default"/>
          <w:pgSz w:w="11906" w:h="16838"/>
          <w:pgMar w:top="1440" w:right="1800" w:bottom="1440" w:left="1800" w:header="851" w:footer="992" w:gutter="0"/>
          <w:cols w:space="720" w:num="1"/>
          <w:docGrid w:type="lines" w:linePitch="312" w:charSpace="0"/>
        </w:sectPr>
      </w:pPr>
    </w:p>
    <w:p w14:paraId="00741D36">
      <w:pPr>
        <w:adjustRightInd/>
        <w:spacing w:line="440" w:lineRule="exact"/>
        <w:ind w:left="-420" w:leftChars="-200" w:right="-420" w:rightChars="-200" w:firstLine="482" w:firstLineChars="200"/>
        <w:jc w:val="center"/>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第一节 政府采购合同协议书</w:t>
      </w:r>
    </w:p>
    <w:p w14:paraId="0FC4FEA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3CA8CA66">
      <w:pPr>
        <w:adjustRightInd/>
        <w:spacing w:line="440" w:lineRule="exact"/>
        <w:ind w:right="-346" w:rightChars="-16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甲方（全称）：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（采购人、受采购人委托签订合同的单位或采购</w:t>
      </w:r>
    </w:p>
    <w:p w14:paraId="712E77EA">
      <w:pPr>
        <w:adjustRightInd/>
        <w:spacing w:line="440" w:lineRule="exact"/>
        <w:ind w:left="-210" w:leftChars="-100" w:right="-346" w:rightChars="-165" w:firstLine="4209" w:firstLineChars="1754"/>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文件约定的合同甲方）</w:t>
      </w:r>
    </w:p>
    <w:p w14:paraId="76F09E5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乙方1（全称）：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（供应商）</w:t>
      </w:r>
    </w:p>
    <w:p w14:paraId="02E5ACDE">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乙方2（全称）：                  （联合体成员供应商或其他合同主体）（如有）</w:t>
      </w:r>
    </w:p>
    <w:p w14:paraId="3B1C7A3B">
      <w:pPr>
        <w:adjustRightInd/>
        <w:spacing w:line="440" w:lineRule="exact"/>
        <w:ind w:left="-420" w:leftChars="-2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乙方3（全称）：                  （联合体成员供应商或其他合同主体）（如有）</w:t>
      </w:r>
    </w:p>
    <w:p w14:paraId="6536CAEA">
      <w:pPr>
        <w:adjustRightInd/>
        <w:spacing w:line="440" w:lineRule="exact"/>
        <w:ind w:right="-420" w:rightChars="-200"/>
        <w:rPr>
          <w:rFonts w:ascii="仿宋" w:hAnsi="仿宋" w:eastAsia="仿宋" w:cs="仿宋"/>
          <w:color w:val="auto"/>
          <w:kern w:val="0"/>
          <w:sz w:val="24"/>
          <w:szCs w:val="20"/>
          <w:highlight w:val="none"/>
        </w:rPr>
      </w:pPr>
    </w:p>
    <w:p w14:paraId="4B258973">
      <w:pPr>
        <w:adjustRightInd/>
        <w:spacing w:line="440" w:lineRule="exact"/>
        <w:ind w:left="-210" w:leftChars="-100" w:right="-346" w:rightChars="-165"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3DA963EE">
      <w:pPr>
        <w:numPr>
          <w:ilvl w:val="0"/>
          <w:numId w:val="2"/>
        </w:numPr>
        <w:adjustRightInd/>
        <w:spacing w:line="440" w:lineRule="exact"/>
        <w:ind w:left="-210" w:leftChars="-100" w:right="-420" w:rightChars="-200" w:firstLine="723" w:firstLineChars="300"/>
        <w:rPr>
          <w:rFonts w:ascii="仿宋" w:hAnsi="仿宋" w:eastAsia="仿宋" w:cs="仿宋"/>
          <w:color w:val="auto"/>
          <w:kern w:val="0"/>
          <w:sz w:val="24"/>
          <w:szCs w:val="20"/>
          <w:highlight w:val="none"/>
        </w:rPr>
      </w:pPr>
      <w:r>
        <w:rPr>
          <w:rFonts w:hint="eastAsia" w:ascii="仿宋" w:hAnsi="仿宋" w:eastAsia="仿宋" w:cs="仿宋"/>
          <w:b/>
          <w:bCs/>
          <w:color w:val="auto"/>
          <w:kern w:val="0"/>
          <w:sz w:val="24"/>
          <w:szCs w:val="20"/>
          <w:highlight w:val="none"/>
        </w:rPr>
        <w:t>项目信息</w:t>
      </w:r>
    </w:p>
    <w:p w14:paraId="3895E828">
      <w:pPr>
        <w:numPr>
          <w:ilvl w:val="255"/>
          <w:numId w:val="0"/>
        </w:numPr>
        <w:adjustRightInd/>
        <w:spacing w:line="440" w:lineRule="exact"/>
        <w:ind w:left="420" w:leftChars="200"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1</w:t>
      </w:r>
      <w:r>
        <w:rPr>
          <w:rFonts w:hint="eastAsia" w:ascii="仿宋" w:hAnsi="仿宋" w:eastAsia="仿宋" w:cs="仿宋"/>
          <w:color w:val="auto"/>
          <w:kern w:val="0"/>
          <w:sz w:val="24"/>
          <w:szCs w:val="20"/>
          <w:highlight w:val="none"/>
        </w:rPr>
        <w:t>）采购项目名称：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CAE0C0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采购项目编号：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B91B215">
      <w:pPr>
        <w:numPr>
          <w:ilvl w:val="0"/>
          <w:numId w:val="3"/>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采购计划编号：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5533C287">
      <w:pPr>
        <w:numPr>
          <w:ilvl w:val="0"/>
          <w:numId w:val="3"/>
        </w:num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项目内容：</w:t>
      </w:r>
    </w:p>
    <w:p w14:paraId="5ED482A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采购标的及数量（台/套/个/架/组等）：</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EA094D7">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p>
    <w:p w14:paraId="06B168D5">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采购标的的技术要求、商务要求具体见附件。</w:t>
      </w:r>
    </w:p>
    <w:p w14:paraId="5E5A2D25">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①涉及信息类产品，请填写该产品关键部件的品牌、型号：</w:t>
      </w:r>
    </w:p>
    <w:p w14:paraId="751A8794">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标的名称：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C0BC687">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320FAE46">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59709A7C">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关键部件：</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型号：</w:t>
      </w:r>
      <w:r>
        <w:rPr>
          <w:rFonts w:ascii="宋体" w:hAnsi="宋体"/>
          <w:color w:val="auto"/>
          <w:kern w:val="0"/>
          <w:sz w:val="34"/>
          <w:szCs w:val="21"/>
          <w:highlight w:val="none"/>
          <w:u w:val="single"/>
        </w:rPr>
        <w:t xml:space="preserve">       </w:t>
      </w:r>
    </w:p>
    <w:p w14:paraId="5C5488CB">
      <w:pPr>
        <w:adjustRightInd/>
        <w:spacing w:line="440" w:lineRule="exact"/>
        <w:ind w:left="-10" w:right="-346" w:rightChars="-165" w:firstLine="398" w:firstLineChars="166"/>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14:paraId="4014B8E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②涉及车辆采购，请填写是否属于新能源汽车：</w:t>
      </w:r>
    </w:p>
    <w:p w14:paraId="7F1702F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数量：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5486B2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2809791">
      <w:pPr>
        <w:adjustRightInd/>
        <w:spacing w:line="440" w:lineRule="exact"/>
        <w:ind w:left="-210" w:leftChars="-100" w:right="-420" w:rightChars="-200" w:firstLine="336" w:firstLineChars="14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（4）政府采购组织形式：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政府集中采购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部门集中采购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分散采购</w:t>
      </w:r>
    </w:p>
    <w:p w14:paraId="17C5D89A">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（5）政府采购方式：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公开招标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邀请招标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竞争性谈判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竞争性磋商</w:t>
      </w:r>
    </w:p>
    <w:p w14:paraId="1256F4F2">
      <w:pPr>
        <w:adjustRightInd/>
        <w:spacing w:line="440" w:lineRule="exact"/>
        <w:ind w:right="-420" w:rightChars="-200" w:firstLine="2760" w:firstLineChars="1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询价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单一来源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框架协议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AD87A53">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（注：在框架协议采购的第二阶段，可选择使用该合同文本）</w:t>
      </w:r>
    </w:p>
    <w:p w14:paraId="01C66887">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（6）中标（成交）采购标的制造商是否为中小企业：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636858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本合同是否为专门面向中小企业的采购合同（中小企业预留合同）：</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AE52AE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若本项目不专门面向中小企业采购，是否给予小微企业评审优惠：</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8A651B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中标（成交）采购标的制造商是否为残疾人福利性单位：</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421FEE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中标（成交）采购标的制造商是否为监狱企业：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666E00F">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（7）合同是否分包：</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55D4747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分包主要内容：                                            </w:t>
      </w:r>
    </w:p>
    <w:p w14:paraId="31B31B1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分包供应商/制造商名称（如供应商和制造商不同，请分别填写）：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5C8E0D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分包供应商/制造商类型（如果供应商和制造商不同，只填写制造商类型）：</w:t>
      </w:r>
    </w:p>
    <w:p w14:paraId="7E78423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大型企业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中型企业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小微型企业  </w:t>
      </w:r>
    </w:p>
    <w:p w14:paraId="007032B7">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残疾人福利性单位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监狱企业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其他</w:t>
      </w:r>
    </w:p>
    <w:p w14:paraId="78EE0F1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（8）中标（成交）供应商是否为外商投资企业：</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BD232C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外商投资企业类型：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全部由外国投资者投资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部分由外国投资者投资</w:t>
      </w:r>
    </w:p>
    <w:p w14:paraId="0DDB6FDC">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（9）是否涉及进口产品：</w:t>
      </w:r>
    </w:p>
    <w:p w14:paraId="62D61C0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是，《政府采购品目分类目录》底级品目名称：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6EDC5C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国别：</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品牌：</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规格型号：</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BF4D42A">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3515EE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（10）是否涉及节能产品：</w:t>
      </w:r>
    </w:p>
    <w:p w14:paraId="7BC1D8A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是，《节能产品政府采购品目清单》的底级品目名称：</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C402DE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3F95CAE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A609DC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是否涉及环境标志产品：</w:t>
      </w:r>
    </w:p>
    <w:p w14:paraId="288B750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是，《环境标志产品政府采购品目清单》的底级品目名称：</w:t>
      </w:r>
      <w:r>
        <w:rPr>
          <w:rFonts w:ascii="宋体" w:hAnsi="宋体"/>
          <w:color w:val="auto"/>
          <w:kern w:val="0"/>
          <w:sz w:val="34"/>
          <w:szCs w:val="21"/>
          <w:highlight w:val="none"/>
          <w:u w:val="single"/>
        </w:rPr>
        <w:t xml:space="preserve">        </w:t>
      </w:r>
    </w:p>
    <w:p w14:paraId="4477E39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1D73F66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836035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是否涉及绿色产品： </w:t>
      </w:r>
    </w:p>
    <w:p w14:paraId="5122620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是，绿色产品政府采购相关政策确定的底级品目名称：         </w:t>
      </w:r>
    </w:p>
    <w:p w14:paraId="48A4B58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强制采购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优先采购    </w:t>
      </w:r>
    </w:p>
    <w:p w14:paraId="0D37FC9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4960CA6">
      <w:pPr>
        <w:adjustRightInd/>
        <w:spacing w:line="440" w:lineRule="exact"/>
        <w:ind w:left="-19" w:leftChars="-9" w:right="-420" w:rightChars="-200" w:firstLine="540" w:firstLineChars="225"/>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（11）涉及商品包装和快递包装的，是否参考《商品包装政府采购需求标准（试行）》、《快递包装政府采购需求标准（试行）》明确产品及相关快递服务的具体包装要求：</w:t>
      </w:r>
    </w:p>
    <w:p w14:paraId="70C337EF">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否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不涉及</w:t>
      </w:r>
    </w:p>
    <w:p w14:paraId="793ECADF">
      <w:pPr>
        <w:adjustRightInd/>
        <w:spacing w:line="440" w:lineRule="exact"/>
        <w:ind w:left="-420" w:leftChars="-200" w:right="-420" w:rightChars="-200" w:firstLine="1084" w:firstLineChars="4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rPr>
        <w:t>合同金额</w:t>
      </w:r>
    </w:p>
    <w:p w14:paraId="4E89348E">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（1）合同金额小写：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24331B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2A2867E">
      <w:pPr>
        <w:adjustRightInd/>
        <w:spacing w:line="440" w:lineRule="exact"/>
        <w:ind w:left="-420" w:leftChars="-200" w:right="-420" w:rightChars="-200" w:firstLine="480" w:firstLineChars="20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分包金额（如有）小写：</w:t>
      </w:r>
      <w:r>
        <w:rPr>
          <w:rFonts w:ascii="宋体" w:hAnsi="宋体"/>
          <w:color w:val="auto"/>
          <w:kern w:val="0"/>
          <w:sz w:val="34"/>
          <w:szCs w:val="21"/>
          <w:highlight w:val="none"/>
          <w:u w:val="single"/>
        </w:rPr>
        <w:t xml:space="preserve">             </w:t>
      </w:r>
    </w:p>
    <w:p w14:paraId="2B1DDA2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大写：</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9F5468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（注：固定单价合同应填写单价和最高限价）</w:t>
      </w:r>
    </w:p>
    <w:p w14:paraId="29FF45B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（2）合同定价方式（采用组合定价方式的，可以勾选多项）：</w:t>
      </w:r>
    </w:p>
    <w:p w14:paraId="25A37AB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固定总价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固定单价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固定费率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其他       </w:t>
      </w:r>
    </w:p>
    <w:p w14:paraId="3CF99519">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（3）付款方式（按项目实际勾选填写）：</w:t>
      </w:r>
    </w:p>
    <w:p w14:paraId="60A22B54">
      <w:pPr>
        <w:adjustRightInd/>
        <w:spacing w:line="440" w:lineRule="exact"/>
        <w:ind w:left="-420" w:leftChars="-200"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全额付款：</w:t>
      </w:r>
      <w:r>
        <w:rPr>
          <w:rFonts w:hint="eastAsia" w:ascii="宋体" w:hAnsi="宋体"/>
          <w:color w:val="auto"/>
          <w:kern w:val="0"/>
          <w:sz w:val="34"/>
          <w:szCs w:val="21"/>
          <w:highlight w:val="none"/>
          <w:u w:val="single"/>
        </w:rPr>
        <w:t xml:space="preserve">     </w:t>
      </w:r>
      <w:r>
        <w:rPr>
          <w:rFonts w:hint="eastAsia" w:ascii="仿宋" w:hAnsi="仿宋" w:eastAsia="仿宋" w:cs="仿宋"/>
          <w:color w:val="auto"/>
          <w:kern w:val="0"/>
          <w:sz w:val="24"/>
          <w:highlight w:val="none"/>
          <w:u w:val="single"/>
        </w:rPr>
        <w:t>（应明确一次性支付合同款项的条件）</w:t>
      </w:r>
      <w:r>
        <w:rPr>
          <w:rFonts w:hint="eastAsia" w:ascii="宋体" w:hAnsi="宋体"/>
          <w:color w:val="auto"/>
          <w:kern w:val="0"/>
          <w:sz w:val="34"/>
          <w:szCs w:val="21"/>
          <w:highlight w:val="none"/>
          <w:u w:val="single"/>
        </w:rPr>
        <w:t xml:space="preserve">                    </w:t>
      </w:r>
    </w:p>
    <w:p w14:paraId="6352F3CE">
      <w:pPr>
        <w:adjustRightInd/>
        <w:spacing w:line="440" w:lineRule="exact"/>
        <w:ind w:left="-420" w:leftChars="-200" w:right="-420" w:rightChars="-200" w:firstLine="1080" w:firstLineChars="450"/>
        <w:rPr>
          <w:rFonts w:ascii="仿宋" w:hAnsi="仿宋" w:eastAsia="仿宋" w:cs="仿宋"/>
          <w:color w:val="auto"/>
          <w:kern w:val="0"/>
          <w:sz w:val="24"/>
          <w:highlight w:val="none"/>
          <w:u w:val="singl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分期付款：</w:t>
      </w:r>
      <w:r>
        <w:rPr>
          <w:rFonts w:hint="eastAsia" w:ascii="仿宋" w:hAnsi="仿宋" w:eastAsia="仿宋" w:cs="仿宋"/>
          <w:color w:val="auto"/>
          <w:kern w:val="0"/>
          <w:sz w:val="24"/>
          <w:highlight w:val="none"/>
          <w:u w:val="single"/>
        </w:rPr>
        <w:t xml:space="preserve">  （应明确分期支付合同款项的各期比例和支付条件，各期支付条件</w:t>
      </w:r>
    </w:p>
    <w:p w14:paraId="28731E04">
      <w:pPr>
        <w:adjustRightInd/>
        <w:spacing w:line="440" w:lineRule="exact"/>
        <w:ind w:right="-420" w:rightChars="-200"/>
        <w:rPr>
          <w:rFonts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 xml:space="preserve">应与分期履约验收情况挂钩） </w:t>
      </w:r>
      <w:r>
        <w:rPr>
          <w:rFonts w:hint="eastAsia" w:ascii="仿宋" w:hAnsi="仿宋" w:eastAsia="仿宋" w:cs="仿宋"/>
          <w:color w:val="auto"/>
          <w:kern w:val="0"/>
          <w:sz w:val="24"/>
          <w:szCs w:val="20"/>
          <w:highlight w:val="none"/>
        </w:rPr>
        <w:t>，其中涉及预付款的：</w:t>
      </w:r>
      <w:r>
        <w:rPr>
          <w:rFonts w:hint="eastAsia" w:ascii="仿宋" w:hAnsi="仿宋" w:eastAsia="仿宋" w:cs="仿宋"/>
          <w:color w:val="auto"/>
          <w:kern w:val="0"/>
          <w:sz w:val="24"/>
          <w:highlight w:val="none"/>
          <w:u w:val="single"/>
        </w:rPr>
        <w:t xml:space="preserve"> （应明确预付款的支付比例和支付条件）</w:t>
      </w:r>
    </w:p>
    <w:p w14:paraId="56069BD1">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成本补偿：      （应明确按照成本补偿方式的支付方式和支付条件）   </w:t>
      </w:r>
    </w:p>
    <w:p w14:paraId="498C1B33">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绩效激励：      （应明确按照绩效激励方式的支付方式和支付条件）   </w:t>
      </w:r>
    </w:p>
    <w:p w14:paraId="62E79C3B">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3.</w:t>
      </w:r>
      <w:r>
        <w:rPr>
          <w:rFonts w:hint="eastAsia" w:ascii="仿宋" w:hAnsi="仿宋" w:eastAsia="仿宋" w:cs="仿宋"/>
          <w:b/>
          <w:bCs/>
          <w:color w:val="auto"/>
          <w:kern w:val="0"/>
          <w:sz w:val="24"/>
          <w:szCs w:val="20"/>
          <w:highlight w:val="none"/>
        </w:rPr>
        <w:t>合同履行</w:t>
      </w:r>
    </w:p>
    <w:p w14:paraId="3880A3A3">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（1）起始日期：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日，完成日期：</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年</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月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日。</w:t>
      </w:r>
    </w:p>
    <w:p w14:paraId="782015BA">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（2）履约地点：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7AE9227D">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（3）履约担保：是否收取履约保证金：</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66806CB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收取履约保证金形式：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E238A5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收取履约保证金金额：</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3E2924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履约担保期限：</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166AB9B9">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（4）分期履行要求：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9968D1F">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（5）风险处置措施和替代方案：</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68BEC87F">
      <w:pPr>
        <w:adjustRightInd/>
        <w:spacing w:line="440" w:lineRule="exact"/>
        <w:ind w:left="-420" w:leftChars="-200" w:right="-420" w:rightChars="-200" w:firstLine="964" w:firstLineChars="4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4.</w:t>
      </w:r>
      <w:r>
        <w:rPr>
          <w:rFonts w:hint="eastAsia" w:ascii="仿宋" w:hAnsi="仿宋" w:eastAsia="仿宋" w:cs="仿宋"/>
          <w:b/>
          <w:bCs/>
          <w:color w:val="auto"/>
          <w:kern w:val="0"/>
          <w:sz w:val="24"/>
          <w:szCs w:val="20"/>
          <w:highlight w:val="none"/>
        </w:rPr>
        <w:t>合同验收</w:t>
      </w:r>
    </w:p>
    <w:p w14:paraId="5A1B5015">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（1）验收组织方式：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自行组织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委托第三方组织</w:t>
      </w:r>
    </w:p>
    <w:p w14:paraId="76BB8B07">
      <w:pPr>
        <w:adjustRightInd/>
        <w:spacing w:line="440" w:lineRule="exact"/>
        <w:ind w:right="-420" w:rightChars="-200" w:firstLine="1080" w:firstLineChars="450"/>
        <w:rPr>
          <w:rFonts w:ascii="宋体" w:hAnsi="宋体"/>
          <w:color w:val="auto"/>
          <w:kern w:val="0"/>
          <w:sz w:val="34"/>
          <w:szCs w:val="21"/>
          <w:highlight w:val="none"/>
          <w:u w:val="single"/>
        </w:rPr>
      </w:pPr>
      <w:r>
        <w:rPr>
          <w:rFonts w:hint="eastAsia" w:ascii="仿宋" w:hAnsi="仿宋" w:eastAsia="仿宋" w:cs="仿宋"/>
          <w:color w:val="auto"/>
          <w:kern w:val="0"/>
          <w:sz w:val="24"/>
          <w:szCs w:val="20"/>
          <w:highlight w:val="none"/>
        </w:rPr>
        <w:t>验收主体：</w:t>
      </w:r>
      <w:r>
        <w:rPr>
          <w:rFonts w:ascii="宋体" w:hAnsi="宋体"/>
          <w:color w:val="auto"/>
          <w:kern w:val="0"/>
          <w:sz w:val="34"/>
          <w:szCs w:val="21"/>
          <w:highlight w:val="none"/>
          <w:u w:val="single"/>
        </w:rPr>
        <w:t xml:space="preserve">                      </w:t>
      </w:r>
    </w:p>
    <w:p w14:paraId="20C721A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 xml:space="preserve"> 是否邀请本项目的其他供应商参加验收：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2423F48">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是否邀请专家参加验收：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05869178">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是否邀请服务对象参加验收：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3D86774">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是否邀请第三方检测机构参加验收：</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48D4462">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是否进行抽查检测：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是，抽查比例：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4514FB0D">
      <w:pPr>
        <w:adjustRightInd/>
        <w:spacing w:line="440" w:lineRule="exact"/>
        <w:ind w:left="-420" w:leftChars="-200" w:right="-420" w:rightChars="-200" w:firstLine="1440" w:firstLineChars="6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是否存在破坏性检测：</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是，（应明确对被破坏的检测产品的处理方式）</w:t>
      </w:r>
    </w:p>
    <w:p w14:paraId="1FF8544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26F4C64B">
      <w:pPr>
        <w:adjustRightInd/>
        <w:spacing w:line="440" w:lineRule="exact"/>
        <w:ind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验收组织的其他事项：</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0B22F89C">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w:t>
      </w:r>
      <w:r>
        <w:rPr>
          <w:rFonts w:ascii="仿宋" w:hAnsi="仿宋" w:eastAsia="仿宋" w:cs="仿宋"/>
          <w:color w:val="auto"/>
          <w:kern w:val="0"/>
          <w:sz w:val="24"/>
          <w:szCs w:val="20"/>
          <w:highlight w:val="none"/>
        </w:rPr>
        <w:t>2</w:t>
      </w:r>
      <w:r>
        <w:rPr>
          <w:rFonts w:hint="eastAsia" w:ascii="仿宋" w:hAnsi="仿宋" w:eastAsia="仿宋" w:cs="仿宋"/>
          <w:color w:val="auto"/>
          <w:kern w:val="0"/>
          <w:sz w:val="24"/>
          <w:szCs w:val="20"/>
          <w:highlight w:val="none"/>
        </w:rPr>
        <w:t>）履约验收时间：</w:t>
      </w:r>
      <w:r>
        <w:rPr>
          <w:rFonts w:hint="eastAsia" w:ascii="仿宋" w:hAnsi="仿宋" w:eastAsia="仿宋" w:cs="仿宋"/>
          <w:bCs/>
          <w:color w:val="auto"/>
          <w:kern w:val="0"/>
          <w:sz w:val="24"/>
          <w:highlight w:val="none"/>
          <w:u w:val="single"/>
        </w:rPr>
        <w:t>（计划于何时验收/供应商提出验收申请之日起   日内组织验收）</w:t>
      </w:r>
    </w:p>
    <w:p w14:paraId="41064887">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（3）履约验收方式：</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一次性验收         </w:t>
      </w:r>
    </w:p>
    <w:p w14:paraId="662C721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分期/分项验收：</w:t>
      </w:r>
      <w:r>
        <w:rPr>
          <w:rFonts w:hint="eastAsia" w:ascii="仿宋" w:hAnsi="仿宋" w:eastAsia="仿宋" w:cs="仿宋"/>
          <w:bCs/>
          <w:color w:val="auto"/>
          <w:kern w:val="0"/>
          <w:sz w:val="24"/>
          <w:highlight w:val="none"/>
          <w:u w:val="single"/>
        </w:rPr>
        <w:t xml:space="preserve"> （应明确分期/分项验收的工作安排） </w:t>
      </w:r>
      <w:r>
        <w:rPr>
          <w:rFonts w:hint="eastAsia" w:ascii="仿宋" w:hAnsi="仿宋" w:eastAsia="仿宋" w:cs="仿宋"/>
          <w:color w:val="auto"/>
          <w:kern w:val="0"/>
          <w:sz w:val="24"/>
          <w:szCs w:val="20"/>
          <w:highlight w:val="none"/>
        </w:rPr>
        <w:t xml:space="preserve"> </w:t>
      </w:r>
    </w:p>
    <w:p w14:paraId="663EAAD9">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（4）履约验收程序：</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3854D229">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（5）履约验收的内容：</w:t>
      </w:r>
      <w:r>
        <w:rPr>
          <w:rFonts w:hint="eastAsia" w:ascii="仿宋" w:hAnsi="仿宋" w:eastAsia="仿宋" w:cs="仿宋"/>
          <w:bCs/>
          <w:color w:val="auto"/>
          <w:kern w:val="0"/>
          <w:sz w:val="24"/>
          <w:highlight w:val="none"/>
          <w:u w:val="single"/>
        </w:rPr>
        <w:t xml:space="preserve"> （应当包括每一项技术和商务要求的履约情况，特别是落实政府采购扶持中小企业，支持绿色发展和乡村振兴等政策情况）</w:t>
      </w:r>
      <w:r>
        <w:rPr>
          <w:rFonts w:hint="eastAsia" w:ascii="仿宋" w:hAnsi="仿宋" w:eastAsia="仿宋" w:cs="仿宋"/>
          <w:color w:val="auto"/>
          <w:kern w:val="0"/>
          <w:sz w:val="24"/>
          <w:szCs w:val="20"/>
          <w:highlight w:val="none"/>
        </w:rPr>
        <w:t xml:space="preserve">                                      </w:t>
      </w:r>
    </w:p>
    <w:p w14:paraId="1FBF4EE9">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（6）履约验收标准： </w:t>
      </w:r>
      <w:r>
        <w:rPr>
          <w:rFonts w:ascii="宋体" w:hAnsi="宋体"/>
          <w:color w:val="auto"/>
          <w:kern w:val="0"/>
          <w:sz w:val="34"/>
          <w:szCs w:val="21"/>
          <w:highlight w:val="none"/>
          <w:u w:val="single"/>
        </w:rPr>
        <w:t xml:space="preserve">                    </w:t>
      </w:r>
      <w:r>
        <w:rPr>
          <w:rFonts w:hint="eastAsia" w:ascii="仿宋" w:hAnsi="仿宋" w:eastAsia="仿宋" w:cs="仿宋"/>
          <w:color w:val="auto"/>
          <w:kern w:val="0"/>
          <w:sz w:val="24"/>
          <w:szCs w:val="20"/>
          <w:highlight w:val="none"/>
        </w:rPr>
        <w:t xml:space="preserve">           </w:t>
      </w:r>
    </w:p>
    <w:p w14:paraId="4C501E1A">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（7）是否以采购活动中供应商提供的样品作为参考：</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 xml:space="preserve">是  </w:t>
      </w:r>
      <w:r>
        <w:rPr>
          <w:rFonts w:hint="eastAsia" w:ascii="仿宋" w:hAnsi="仿宋" w:eastAsia="仿宋" w:cs="仿宋"/>
          <w:color w:val="auto"/>
          <w:kern w:val="0"/>
          <w:sz w:val="24"/>
          <w:szCs w:val="20"/>
          <w:highlight w:val="none"/>
        </w:rPr>
        <w:sym w:font="Wingdings" w:char="00A8"/>
      </w:r>
      <w:r>
        <w:rPr>
          <w:rFonts w:hint="eastAsia" w:ascii="仿宋" w:hAnsi="仿宋" w:eastAsia="仿宋" w:cs="仿宋"/>
          <w:color w:val="auto"/>
          <w:kern w:val="0"/>
          <w:sz w:val="24"/>
          <w:szCs w:val="20"/>
          <w:highlight w:val="none"/>
        </w:rPr>
        <w:t>否</w:t>
      </w:r>
    </w:p>
    <w:p w14:paraId="7EDF6360">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（8）履约验收其他事项：</w:t>
      </w:r>
      <w:r>
        <w:rPr>
          <w:rFonts w:hint="eastAsia" w:ascii="仿宋" w:hAnsi="仿宋" w:eastAsia="仿宋" w:cs="仿宋"/>
          <w:bCs/>
          <w:color w:val="auto"/>
          <w:kern w:val="0"/>
          <w:sz w:val="24"/>
          <w:highlight w:val="none"/>
          <w:u w:val="single"/>
        </w:rPr>
        <w:t xml:space="preserve">      （产权过户登记等）       </w:t>
      </w:r>
      <w:r>
        <w:rPr>
          <w:rFonts w:hint="eastAsia" w:ascii="仿宋" w:hAnsi="仿宋" w:eastAsia="仿宋" w:cs="仿宋"/>
          <w:color w:val="auto"/>
          <w:kern w:val="0"/>
          <w:sz w:val="24"/>
          <w:szCs w:val="20"/>
          <w:highlight w:val="none"/>
        </w:rPr>
        <w:t xml:space="preserve">   </w:t>
      </w:r>
    </w:p>
    <w:p w14:paraId="55585D05">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5.</w:t>
      </w:r>
      <w:r>
        <w:rPr>
          <w:rFonts w:hint="eastAsia" w:ascii="仿宋" w:hAnsi="仿宋" w:eastAsia="仿宋" w:cs="仿宋"/>
          <w:b/>
          <w:bCs/>
          <w:color w:val="auto"/>
          <w:kern w:val="0"/>
          <w:sz w:val="24"/>
          <w:szCs w:val="20"/>
          <w:highlight w:val="none"/>
        </w:rPr>
        <w:t>组成合同的文件</w:t>
      </w:r>
    </w:p>
    <w:p w14:paraId="58468B00">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本协议书与下列文件一起构成合同文件，如下述文件之间有任何抵触、矛盾或歧义，应按以下顺序解释：</w:t>
      </w:r>
    </w:p>
    <w:p w14:paraId="120AD6D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（1）政府采购合同协议书及其变更、补充协议</w:t>
      </w:r>
    </w:p>
    <w:p w14:paraId="1DA0809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（2）政府采购合同专用条款</w:t>
      </w:r>
    </w:p>
    <w:p w14:paraId="24D4A39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（3）政府采购合同通用条款</w:t>
      </w:r>
    </w:p>
    <w:p w14:paraId="55F0FCF8">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（4）中标（成交）通知书</w:t>
      </w:r>
    </w:p>
    <w:p w14:paraId="2725D71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（5）投标（响应）文件</w:t>
      </w:r>
    </w:p>
    <w:p w14:paraId="00BF45CC">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（6）采购文件</w:t>
      </w:r>
    </w:p>
    <w:p w14:paraId="3135DE1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（7）有关技术文件，图纸</w:t>
      </w:r>
    </w:p>
    <w:p w14:paraId="58F275CB">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（8）国家法律、行政法规和规章制度规定或合同约定的作为合同组成部分的其他文件</w:t>
      </w:r>
    </w:p>
    <w:p w14:paraId="56887CD7">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6.</w:t>
      </w:r>
      <w:r>
        <w:rPr>
          <w:rFonts w:hint="eastAsia" w:ascii="仿宋" w:hAnsi="仿宋" w:eastAsia="仿宋" w:cs="仿宋"/>
          <w:b/>
          <w:bCs/>
          <w:color w:val="auto"/>
          <w:kern w:val="0"/>
          <w:sz w:val="24"/>
          <w:szCs w:val="20"/>
          <w:highlight w:val="none"/>
        </w:rPr>
        <w:t>合同生效</w:t>
      </w:r>
    </w:p>
    <w:p w14:paraId="4344E5EB">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本合同自</w:t>
      </w:r>
      <w:r>
        <w:rPr>
          <w:rFonts w:hint="eastAsia" w:ascii="仿宋" w:hAnsi="仿宋" w:eastAsia="仿宋" w:cs="仿宋"/>
          <w:bCs/>
          <w:color w:val="auto"/>
          <w:kern w:val="0"/>
          <w:sz w:val="24"/>
          <w:highlight w:val="none"/>
          <w:u w:val="single"/>
        </w:rPr>
        <w:t xml:space="preserve">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生效。</w:t>
      </w:r>
    </w:p>
    <w:p w14:paraId="5D1D3198">
      <w:pPr>
        <w:adjustRightInd/>
        <w:spacing w:line="440" w:lineRule="exact"/>
        <w:ind w:left="-420" w:leftChars="-200" w:right="-420" w:rightChars="-200" w:firstLine="843" w:firstLineChars="35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7.</w:t>
      </w:r>
      <w:r>
        <w:rPr>
          <w:rFonts w:hint="eastAsia" w:ascii="仿宋" w:hAnsi="仿宋" w:eastAsia="仿宋" w:cs="仿宋"/>
          <w:b/>
          <w:bCs/>
          <w:color w:val="auto"/>
          <w:kern w:val="0"/>
          <w:sz w:val="24"/>
          <w:szCs w:val="20"/>
          <w:highlight w:val="none"/>
        </w:rPr>
        <w:t>合同份数</w:t>
      </w:r>
    </w:p>
    <w:p w14:paraId="66489DB6">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本合同一式</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份，甲方执 </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份，乙方执</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份，均具有同等法律效力。</w:t>
      </w:r>
    </w:p>
    <w:p w14:paraId="7749185D">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合同订立时间：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年</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月</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日</w:t>
      </w:r>
    </w:p>
    <w:p w14:paraId="565C631D">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合同订立地点：</w:t>
      </w:r>
      <w:r>
        <w:rPr>
          <w:rFonts w:ascii="仿宋" w:hAnsi="仿宋" w:eastAsia="仿宋" w:cs="仿宋"/>
          <w:bCs/>
          <w:color w:val="auto"/>
          <w:kern w:val="0"/>
          <w:sz w:val="24"/>
          <w:highlight w:val="none"/>
          <w:u w:val="single"/>
        </w:rPr>
        <w:t xml:space="preserve">                                  </w:t>
      </w:r>
      <w:r>
        <w:rPr>
          <w:rFonts w:hint="eastAsia" w:ascii="仿宋" w:hAnsi="仿宋" w:eastAsia="仿宋" w:cs="仿宋"/>
          <w:color w:val="auto"/>
          <w:kern w:val="0"/>
          <w:sz w:val="24"/>
          <w:szCs w:val="20"/>
          <w:highlight w:val="none"/>
        </w:rPr>
        <w:t xml:space="preserve">      </w:t>
      </w:r>
    </w:p>
    <w:p w14:paraId="7EAD615F">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附件：具体标的及其技术要求和商务要求、联合协议、分包意向协议等。</w:t>
      </w:r>
    </w:p>
    <w:p w14:paraId="0DB7D0B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p w14:paraId="7A9F289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p>
    <w:p w14:paraId="4EA3D92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4E4DBA8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69CEA4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BF40DEB">
            <w:pPr>
              <w:adjustRightInd/>
              <w:spacing w:line="440" w:lineRule="exact"/>
              <w:ind w:left="-420" w:leftChars="-200" w:right="-420" w:rightChars="-200" w:firstLine="630" w:firstLineChars="30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甲方（采购人、受采购人委托签订合同的</w:t>
            </w:r>
          </w:p>
          <w:p w14:paraId="3A56804A">
            <w:pPr>
              <w:adjustRightInd/>
              <w:spacing w:line="440" w:lineRule="exact"/>
              <w:ind w:left="-420" w:leftChars="-200" w:right="-420" w:rightChars="-200" w:firstLine="1050" w:firstLineChars="500"/>
              <w:rPr>
                <w:rFonts w:ascii="仿宋" w:hAnsi="仿宋" w:eastAsia="仿宋" w:cs="仿宋"/>
                <w:color w:val="auto"/>
                <w:kern w:val="0"/>
                <w:sz w:val="24"/>
                <w:szCs w:val="20"/>
                <w:highlight w:val="none"/>
              </w:rPr>
            </w:pPr>
            <w:r>
              <w:rPr>
                <w:rFonts w:hint="eastAsia" w:ascii="仿宋" w:hAnsi="仿宋" w:eastAsia="仿宋" w:cs="仿宋"/>
                <w:color w:val="auto"/>
                <w:kern w:val="0"/>
                <w:szCs w:val="21"/>
                <w:highlight w:val="none"/>
              </w:rPr>
              <w:t>单位或采购文件约定的合同甲方）</w:t>
            </w:r>
          </w:p>
        </w:tc>
        <w:tc>
          <w:tcPr>
            <w:tcW w:w="2437" w:type="pct"/>
            <w:gridSpan w:val="2"/>
            <w:tcBorders>
              <w:left w:val="single" w:color="auto" w:sz="2" w:space="0"/>
              <w:bottom w:val="single" w:color="auto" w:sz="2" w:space="0"/>
            </w:tcBorders>
            <w:vAlign w:val="center"/>
          </w:tcPr>
          <w:p w14:paraId="713A0840">
            <w:pPr>
              <w:adjustRightInd/>
              <w:spacing w:line="440" w:lineRule="exact"/>
              <w:ind w:left="-420" w:leftChars="-200" w:right="-420" w:rightChars="-200" w:firstLine="1680" w:firstLineChars="7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乙方（供应商）</w:t>
            </w:r>
          </w:p>
        </w:tc>
      </w:tr>
      <w:tr w14:paraId="4F170B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49864917">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704AA61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698F57E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CB028C8">
            <w:pPr>
              <w:adjustRightInd/>
              <w:spacing w:line="440" w:lineRule="exact"/>
              <w:ind w:right="-420" w:rightChars="-200" w:firstLine="360" w:firstLineChars="1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单位名称</w:t>
            </w:r>
          </w:p>
          <w:p w14:paraId="3FC9028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（公章或合同章）</w:t>
            </w:r>
          </w:p>
        </w:tc>
        <w:tc>
          <w:tcPr>
            <w:tcW w:w="1259" w:type="pct"/>
            <w:tcBorders>
              <w:top w:val="single" w:color="auto" w:sz="2" w:space="0"/>
              <w:left w:val="single" w:color="auto" w:sz="2" w:space="0"/>
              <w:bottom w:val="single" w:color="auto" w:sz="2" w:space="0"/>
            </w:tcBorders>
            <w:vAlign w:val="center"/>
          </w:tcPr>
          <w:p w14:paraId="376F1D4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C7C47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26BAA2F6">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w:t>
            </w:r>
          </w:p>
          <w:p w14:paraId="4F8BAFD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或其委托代理人</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0934514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right w:val="single" w:color="auto" w:sz="2" w:space="0"/>
            </w:tcBorders>
            <w:vAlign w:val="center"/>
          </w:tcPr>
          <w:p w14:paraId="3FB7309B">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法定代表人或其</w:t>
            </w:r>
            <w:r>
              <w:rPr>
                <w:rFonts w:hint="eastAsia" w:ascii="仿宋" w:hAnsi="仿宋" w:eastAsia="仿宋" w:cs="仿宋"/>
                <w:color w:val="auto"/>
                <w:kern w:val="0"/>
                <w:sz w:val="24"/>
                <w:szCs w:val="20"/>
                <w:highlight w:val="none"/>
              </w:rPr>
              <w:br w:type="textWrapping"/>
            </w:r>
            <w:r>
              <w:rPr>
                <w:rFonts w:hint="eastAsia" w:ascii="仿宋" w:hAnsi="仿宋" w:eastAsia="仿宋" w:cs="仿宋"/>
                <w:color w:val="auto"/>
                <w:kern w:val="0"/>
                <w:sz w:val="24"/>
                <w:szCs w:val="20"/>
                <w:highlight w:val="none"/>
              </w:rPr>
              <w:t>委</w:t>
            </w:r>
            <w:r>
              <w:rPr>
                <w:rFonts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vAlign w:val="center"/>
          </w:tcPr>
          <w:p w14:paraId="6BC4DD5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23FF51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7BF767B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vAlign w:val="center"/>
          </w:tcPr>
          <w:p w14:paraId="0E748E9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5B96FB4">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拥有者性别</w:t>
            </w:r>
          </w:p>
        </w:tc>
        <w:tc>
          <w:tcPr>
            <w:tcW w:w="1259" w:type="pct"/>
            <w:tcBorders>
              <w:top w:val="single" w:color="auto" w:sz="2" w:space="0"/>
              <w:left w:val="single" w:color="auto" w:sz="2" w:space="0"/>
              <w:bottom w:val="single" w:color="auto" w:sz="2" w:space="0"/>
            </w:tcBorders>
            <w:vAlign w:val="center"/>
          </w:tcPr>
          <w:p w14:paraId="6B4C36E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5150C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EB86B8A">
            <w:pPr>
              <w:adjustRightInd/>
              <w:spacing w:line="440" w:lineRule="exact"/>
              <w:ind w:left="-420" w:leftChars="-200" w:right="-420" w:rightChars="-200" w:firstLine="1080" w:firstLineChars="4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4552B9C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13EC0430">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住  所</w:t>
            </w:r>
          </w:p>
        </w:tc>
        <w:tc>
          <w:tcPr>
            <w:tcW w:w="1259" w:type="pct"/>
            <w:tcBorders>
              <w:top w:val="single" w:color="auto" w:sz="2" w:space="0"/>
              <w:left w:val="single" w:color="auto" w:sz="2" w:space="0"/>
              <w:bottom w:val="single" w:color="auto" w:sz="2" w:space="0"/>
            </w:tcBorders>
            <w:vAlign w:val="center"/>
          </w:tcPr>
          <w:p w14:paraId="1F512F5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8F084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FFFFCC6">
            <w:pPr>
              <w:adjustRightInd/>
              <w:spacing w:line="440" w:lineRule="exact"/>
              <w:ind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AA462A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61115BFE">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vAlign w:val="center"/>
          </w:tcPr>
          <w:p w14:paraId="06C87E2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C6407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F4DCB29">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054029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BE9D6BF">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vAlign w:val="center"/>
          </w:tcPr>
          <w:p w14:paraId="6B8D7E8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CB4FC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BE9BC1">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446539E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E6A3C85">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通信地址</w:t>
            </w:r>
          </w:p>
        </w:tc>
        <w:tc>
          <w:tcPr>
            <w:tcW w:w="1259" w:type="pct"/>
            <w:tcBorders>
              <w:top w:val="single" w:color="auto" w:sz="2" w:space="0"/>
              <w:left w:val="single" w:color="auto" w:sz="2" w:space="0"/>
              <w:bottom w:val="single" w:color="auto" w:sz="2" w:space="0"/>
            </w:tcBorders>
            <w:vAlign w:val="center"/>
          </w:tcPr>
          <w:p w14:paraId="7B7DCA1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BDFE25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CF2A453">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10F728C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C40C832">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vAlign w:val="center"/>
          </w:tcPr>
          <w:p w14:paraId="21933E42">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02DE7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E488346">
            <w:pPr>
              <w:adjustRightInd/>
              <w:spacing w:line="440" w:lineRule="exact"/>
              <w:ind w:left="-420" w:leftChars="-200" w:right="-420" w:rightChars="-200" w:firstLine="960" w:firstLineChars="4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4DDA3AC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57FA006">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vAlign w:val="center"/>
          </w:tcPr>
          <w:p w14:paraId="4FF6FD4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1C2CB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3B437D">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4597500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ascii="仿宋" w:hAnsi="仿宋" w:eastAsia="仿宋" w:cs="仿宋"/>
                <w:color w:val="auto"/>
                <w:kern w:val="0"/>
                <w:sz w:val="24"/>
                <w:szCs w:val="20"/>
                <w:highlight w:val="none"/>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5B5AF7B5">
            <w:pPr>
              <w:adjustRightInd/>
              <w:spacing w:line="440" w:lineRule="exact"/>
              <w:ind w:left="480" w:right="-420" w:rightChars="-200" w:hanging="480" w:hanging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vAlign w:val="center"/>
          </w:tcPr>
          <w:p w14:paraId="60AEEDB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FB2AB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8D83DF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E738728">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5063BBC">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vAlign w:val="center"/>
          </w:tcPr>
          <w:p w14:paraId="6750E5E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41D26B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BDD4B7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C5758B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3C62131">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vAlign w:val="center"/>
          </w:tcPr>
          <w:p w14:paraId="3841A8E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42D5C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211045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52BE5960">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95F7971">
            <w:pPr>
              <w:adjustRightInd/>
              <w:spacing w:line="440" w:lineRule="exact"/>
              <w:ind w:left="-420" w:leftChars="-200" w:right="-420" w:rightChars="-200" w:firstLine="840" w:firstLineChars="3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vAlign w:val="center"/>
          </w:tcPr>
          <w:p w14:paraId="64CC89E5">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9C4A71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7CBD4CB0">
            <w:pPr>
              <w:adjustRightInd/>
              <w:spacing w:line="440" w:lineRule="exact"/>
              <w:ind w:left="-420" w:leftChars="-200" w:right="-420" w:rightChars="-200" w:firstLine="600" w:firstLineChars="25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注：涉及联合体或其他合同主体的信息应按上表格式加列。</w:t>
            </w:r>
          </w:p>
        </w:tc>
      </w:tr>
    </w:tbl>
    <w:p w14:paraId="4F557883">
      <w:pPr>
        <w:numPr>
          <w:ilvl w:val="0"/>
          <w:numId w:val="4"/>
        </w:numPr>
        <w:adjustRightInd/>
        <w:spacing w:line="440" w:lineRule="exact"/>
        <w:ind w:left="-420" w:leftChars="-200" w:right="-420" w:rightChars="-200" w:firstLine="480" w:firstLineChars="200"/>
        <w:jc w:val="center"/>
        <w:rPr>
          <w:rFonts w:ascii="仿宋" w:hAnsi="仿宋" w:eastAsia="仿宋" w:cs="仿宋"/>
          <w:b/>
          <w:bCs/>
          <w:color w:val="auto"/>
          <w:kern w:val="0"/>
          <w:sz w:val="24"/>
          <w:szCs w:val="20"/>
          <w:highlight w:val="none"/>
        </w:rPr>
      </w:pPr>
      <w:r>
        <w:rPr>
          <w:rFonts w:hint="eastAsia" w:ascii="仿宋" w:hAnsi="仿宋" w:eastAsia="仿宋" w:cs="仿宋"/>
          <w:color w:val="auto"/>
          <w:kern w:val="0"/>
          <w:sz w:val="24"/>
          <w:szCs w:val="20"/>
          <w:highlight w:val="none"/>
        </w:rPr>
        <w:br w:type="page"/>
      </w:r>
      <w:r>
        <w:rPr>
          <w:rFonts w:hint="eastAsia" w:ascii="仿宋" w:hAnsi="仿宋" w:eastAsia="仿宋" w:cs="仿宋"/>
          <w:b/>
          <w:bCs/>
          <w:color w:val="auto"/>
          <w:kern w:val="0"/>
          <w:sz w:val="24"/>
          <w:szCs w:val="20"/>
          <w:highlight w:val="none"/>
        </w:rPr>
        <w:t>政府采购合同通用条款</w:t>
      </w:r>
    </w:p>
    <w:p w14:paraId="3FC7DC0D">
      <w:pPr>
        <w:numPr>
          <w:ilvl w:val="255"/>
          <w:numId w:val="0"/>
        </w:num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1.定义</w:t>
      </w:r>
    </w:p>
    <w:p w14:paraId="62DB17CF">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1.1合同当事人</w:t>
      </w:r>
    </w:p>
    <w:p w14:paraId="74E5B17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（1）采购人（以下称甲方）是指使用财政性资金，通过政府采购方式向供应商购买货物及其相关服务的国家机关、事业单位、团体组织。</w:t>
      </w:r>
    </w:p>
    <w:p w14:paraId="194B6F2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（2）供应商（以下称乙方）是指参加政府采购活动并且中标（成交），向采购人提供合同约定的货物及其相关服务的法人、非法人组织或者自然人。</w:t>
      </w:r>
    </w:p>
    <w:p w14:paraId="7EFE2C1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（3）其他合同主体是指除采购人和供应商以外，依法参与合同缔结或履行，享有权利、承担义务的合同当事人。</w:t>
      </w:r>
    </w:p>
    <w:p w14:paraId="498E991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1.2本合同下列术语应解释为：</w:t>
      </w:r>
    </w:p>
    <w:p w14:paraId="00C8E43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003639E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（2）“合同价款”系指根据本合同规定乙方在全面履行合同义务后甲方应支付给乙方的价款。</w:t>
      </w:r>
    </w:p>
    <w:p w14:paraId="7F0D564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（3）“货物”系指乙方根据本合同规定须向甲方提供的各种形态和种类的物品，包括原材料、设备、产品（包括软件）及相关的其备品备件、工具、手册及其他技术资料和材料等。</w:t>
      </w:r>
    </w:p>
    <w:p w14:paraId="052806F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517C513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14:paraId="184C030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06176958">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（7）其他术语解释，见【政府采购合同专用条款】。</w:t>
      </w:r>
    </w:p>
    <w:p w14:paraId="03F6F8A1">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2.合同标的及金额</w:t>
      </w:r>
    </w:p>
    <w:p w14:paraId="3F75A6AA">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 合同标的及金额应与中标（成交）结果一致。乙方为履行本合同而发生的所有费用均应包含在合同价款中，甲方不再另行支付其他任何费用。</w:t>
      </w:r>
    </w:p>
    <w:p w14:paraId="4F7238E2">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3.履行合同的时间、地点和方式</w:t>
      </w:r>
    </w:p>
    <w:p w14:paraId="3CDA06D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3.1 乙方应当在约定的时间、地点，按照约定方式履行合同。</w:t>
      </w:r>
    </w:p>
    <w:p w14:paraId="0D7E650F">
      <w:pPr>
        <w:adjustRightInd/>
        <w:spacing w:line="440" w:lineRule="exact"/>
        <w:ind w:left="-420" w:right="-420" w:rightChars="-200" w:firstLine="723" w:firstLineChars="3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4.甲方的权利和义务</w:t>
      </w:r>
    </w:p>
    <w:p w14:paraId="57CCA963">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39DA8AC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14:paraId="15AB912D">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4.3 甲方有权要求乙方对缺陷部分予以修复，并按合同约定享有货物保修及其他合同约定的权利。</w:t>
      </w:r>
    </w:p>
    <w:p w14:paraId="307C170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14:paraId="03D5EDB6">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4.5 甲方应当根据合同约定及时向乙方支付合同价款，不得以内部人员变更、履行内部付款流程等为由，拒绝或迟延支付。</w:t>
      </w:r>
    </w:p>
    <w:p w14:paraId="65BC1DF9">
      <w:pPr>
        <w:numPr>
          <w:ilvl w:val="255"/>
          <w:numId w:val="0"/>
        </w:num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4.6 国家法律法规规定及【政府采购合同专用条款】约定应由甲方承担的其他义务和责任。</w:t>
      </w:r>
    </w:p>
    <w:p w14:paraId="6FFBB9F9">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5.乙方的权利和义务</w:t>
      </w:r>
    </w:p>
    <w:p w14:paraId="33807DC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5.1 签署合同后，乙方应确定项目负责人（或项目联系人），负责与本合同有关的事务。</w:t>
      </w:r>
    </w:p>
    <w:p w14:paraId="4DE12BE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ADB9E75">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5.3乙方有权根据合同约定向甲方收取合同价款。</w:t>
      </w:r>
    </w:p>
    <w:p w14:paraId="2A64EC1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5.4国家法律法规规定及【政府采购合同专用条款】约定应由乙方承担的其他义务和责任。</w:t>
      </w:r>
    </w:p>
    <w:p w14:paraId="6C388019">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6.合同履行</w:t>
      </w:r>
    </w:p>
    <w:p w14:paraId="164F8CF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6.1 甲乙双方应当按照【政府采购合同专用条款】约定顺序履行合同义务；如果没有先后顺序的，应当同时履行。</w:t>
      </w:r>
    </w:p>
    <w:p w14:paraId="69281E30">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14:paraId="53DF04F3">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7.货物包装、运输、保险和交付要求</w:t>
      </w:r>
    </w:p>
    <w:p w14:paraId="07741A37">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6AC9F6EE">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7.2 除【政府采购合同专用条款】另有约定外，乙方负责办理将货物运抵本合同规定的交货地点，并装卸、交付至甲方的一切运输事项，相关费用应包含在合同价款中。</w:t>
      </w:r>
    </w:p>
    <w:p w14:paraId="40E5143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7.3 货物保险要求按【政府采购合同专用条款】规定执行。</w:t>
      </w:r>
    </w:p>
    <w:p w14:paraId="233C6A7B">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E29C2B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7.5 乙方在运输到达之前应提前通知甲方，并提示货物运输装卸的注意事项，甲方配合乙方做好货物的接收工作。</w:t>
      </w:r>
    </w:p>
    <w:p w14:paraId="60EB8BA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7.6 如因包装、运输问题导致货物损毁、丢失或者品质下降，甲方有权要求降价、换货、拒收部分或整批货物，由此产生的费用和损失，均由乙方承担。</w:t>
      </w:r>
    </w:p>
    <w:p w14:paraId="706DF5EB">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8</w:t>
      </w:r>
      <w:r>
        <w:rPr>
          <w:rFonts w:hint="eastAsia" w:ascii="仿宋" w:hAnsi="仿宋" w:eastAsia="仿宋" w:cs="仿宋"/>
          <w:b/>
          <w:bCs/>
          <w:color w:val="auto"/>
          <w:kern w:val="0"/>
          <w:sz w:val="24"/>
          <w:szCs w:val="20"/>
          <w:highlight w:val="none"/>
        </w:rPr>
        <w:t>.质量标准和保证</w:t>
      </w:r>
    </w:p>
    <w:p w14:paraId="29A883D1">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8.1 质量标准</w:t>
      </w:r>
    </w:p>
    <w:p w14:paraId="62C0DE5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CA824E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（2）采用中华人民共和国法定计量单位。</w:t>
      </w:r>
    </w:p>
    <w:p w14:paraId="1560C2B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（3）乙方所提供的货物应符合国家有关安全、环保、卫生的规定。</w:t>
      </w:r>
    </w:p>
    <w:p w14:paraId="453C7C2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14:paraId="781E24C9">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8.2 保证</w:t>
      </w:r>
    </w:p>
    <w:p w14:paraId="392223A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1318F06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（2）在质量保证期内所发现的缺陷，甲方应尽快以书面形式通知乙方。</w:t>
      </w:r>
    </w:p>
    <w:p w14:paraId="36CA8E6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（3）乙方收到通知后，应在【政府采购合同专用条款】规定的响应时间内以合理的速度免费维修或更换有缺陷的货物或部件。</w:t>
      </w:r>
    </w:p>
    <w:p w14:paraId="70D5F546">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1AD7CCE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（5）乙方在约定的时间内未能弥补缺陷，甲方可采取必要的补救措施，但其风险和费用将由乙方承担，甲方根据合同约定对乙方行使的其他权利不受影响。</w:t>
      </w:r>
    </w:p>
    <w:p w14:paraId="5CAA1C52">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9.权利瑕疵担保</w:t>
      </w:r>
    </w:p>
    <w:p w14:paraId="6C23A5B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9.1 乙方保证对其出售的货物享有合法的权利。</w:t>
      </w:r>
    </w:p>
    <w:p w14:paraId="7A11690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9.2 乙方保证在交付的货物上不存在抵押权等担保物权。</w:t>
      </w:r>
    </w:p>
    <w:p w14:paraId="6936E0EE">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9.3 如甲方使用上述货物构成对第三人侵权的，则由乙方承担全部责任。</w:t>
      </w:r>
    </w:p>
    <w:p w14:paraId="522800A3">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10.知识产权保护</w:t>
      </w:r>
    </w:p>
    <w:p w14:paraId="0451E5DA">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14:paraId="3FE770E2">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11.保密义务</w:t>
      </w:r>
    </w:p>
    <w:p w14:paraId="2C416B94">
      <w:pPr>
        <w:adjustRightInd/>
        <w:spacing w:line="440" w:lineRule="exact"/>
        <w:ind w:left="-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1D7D5C78">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12. 合同价款支付</w:t>
      </w:r>
    </w:p>
    <w:p w14:paraId="07DAF57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12.1 合同价款支付按照国库集中支付制度及财政管理相关规定执行。</w:t>
      </w:r>
    </w:p>
    <w:p w14:paraId="08F43A8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43793967">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13.履约保证金</w:t>
      </w:r>
    </w:p>
    <w:p w14:paraId="444E6FFF">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13.1 乙方应当以支票、汇票、本票或者金融机构、担保机构出具的保函等非现金形式提交。</w:t>
      </w:r>
    </w:p>
    <w:p w14:paraId="1281800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30354C6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14:paraId="08AE91BA">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14.售后服务</w:t>
      </w:r>
    </w:p>
    <w:p w14:paraId="0F66C064">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14.1 除项目不涉及或采购活动中明确约定无须承担外，乙方还应提供下列服务：</w:t>
      </w:r>
    </w:p>
    <w:p w14:paraId="3E7866C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（1）货物的现场移动、安装、调试、启动监督及技术支持；</w:t>
      </w:r>
    </w:p>
    <w:p w14:paraId="7793ADA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（2）提供货物组装和维修所需的专用工具和辅助材料；</w:t>
      </w:r>
    </w:p>
    <w:p w14:paraId="08DC169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（3）在【政府采购合同专用条款】约定的期限内对所有的货物实施运行监督、维修，但前提条件是该服务并不能免除乙方在质量保证期内所承担的义务；</w:t>
      </w:r>
    </w:p>
    <w:p w14:paraId="31B56F9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（4）在制造商所在地或指定现场就货物的安装、启动、运营、维护、废弃处置等对甲方操作人员进行培训；</w:t>
      </w:r>
    </w:p>
    <w:p w14:paraId="4262CC48">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6B8398C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（6）【政府采购合同专用条款】规定由乙方提供的其他服务。</w:t>
      </w:r>
    </w:p>
    <w:p w14:paraId="00BB6F99">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14.2 乙方提供的售后服务的费用已包含在合同价款中，甲方不再另行支付。</w:t>
      </w:r>
    </w:p>
    <w:p w14:paraId="745528EB">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15.违约责任</w:t>
      </w:r>
    </w:p>
    <w:p w14:paraId="737EA98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15.1质量瑕疵的违约责任</w:t>
      </w:r>
    </w:p>
    <w:p w14:paraId="1744918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14:paraId="7862109D">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15.2 迟延交货的违约责任</w:t>
      </w:r>
    </w:p>
    <w:p w14:paraId="155BBB24">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D7DFD8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7555BAEA">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15.3 迟延支付的违约责任</w:t>
      </w:r>
    </w:p>
    <w:p w14:paraId="298DA7E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甲方存在迟延支付乙方合同款项的，应当承担【政府采购合同专用条款】规定的逾期付款利息。</w:t>
      </w:r>
    </w:p>
    <w:p w14:paraId="42B06618">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15.4其他违约责任根据项目实际需要按【政府采购合同专用条款】规定执行。</w:t>
      </w:r>
    </w:p>
    <w:p w14:paraId="1CB3FB66">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16.合同变更、中止与终止</w:t>
      </w:r>
    </w:p>
    <w:p w14:paraId="2A9CC31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16.1合同的变更</w:t>
      </w:r>
    </w:p>
    <w:p w14:paraId="7EC8BCCA">
      <w:pPr>
        <w:adjustRightInd/>
        <w:spacing w:line="440" w:lineRule="exact"/>
        <w:ind w:left="-199" w:leftChars="-95" w:right="-420" w:rightChars="-200" w:firstLine="259" w:firstLineChars="1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政府采购合同履行中，在不改变合同其他条款的前提下，甲方可以在合同价款10%的范围内追加与合同标的相同的货物，并就此与乙方协商一致后签订补充协议。</w:t>
      </w:r>
    </w:p>
    <w:p w14:paraId="21D59448">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16.2合同的中止</w:t>
      </w:r>
    </w:p>
    <w:p w14:paraId="43A20177">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（1）合同履行过程中因供应商就采购文件、采购过程或结果提起投诉的，甲方认为有必要的，可以中止合同的履行。</w:t>
      </w:r>
    </w:p>
    <w:p w14:paraId="5AAA92C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18D6892">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14:paraId="03C7E7A3">
      <w:pPr>
        <w:adjustRightInd/>
        <w:spacing w:line="440" w:lineRule="exact"/>
        <w:ind w:left="-199" w:leftChars="-95"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（4）甲方不得以行政区划调整、政府换届、机构或者职能调整以及相关责任人更替为由中止合同。</w:t>
      </w:r>
    </w:p>
    <w:p w14:paraId="619C93A3">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16.3合同的终止</w:t>
      </w:r>
    </w:p>
    <w:p w14:paraId="26B9E4E8">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（1）合同因有效期限届满而终止；</w:t>
      </w:r>
    </w:p>
    <w:p w14:paraId="34ADC43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（2）乙方未按合同约定履行，构成根本性违约的，甲方有权终止合同，并追究乙方的违约责任。</w:t>
      </w:r>
    </w:p>
    <w:p w14:paraId="0FB05E15">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16.4 涉及国家利益、社会公共利益的情形</w:t>
      </w:r>
    </w:p>
    <w:p w14:paraId="03589F8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14:paraId="0E3C862B">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17.合同分包</w:t>
      </w:r>
    </w:p>
    <w:p w14:paraId="3BC555F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17.1 乙方不得将合同转包给其他供应商。涉及合同分包的，乙方应根据采购文件和投标（响应）文件规定进行合同分包。</w:t>
      </w:r>
    </w:p>
    <w:p w14:paraId="6BC8914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17.2 乙方执行政府采购政策向中小企业依法分包的，乙方应当按采购文件和投标（响应）文件签订分包意向协议，分包意向协议属于本合同组成部分。</w:t>
      </w:r>
    </w:p>
    <w:p w14:paraId="7423DC43">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18.不可抗力</w:t>
      </w:r>
    </w:p>
    <w:p w14:paraId="596DD262">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18.1 不可抗力是指合同双方不能预见、不能避免且不能克服的客观情况。</w:t>
      </w:r>
    </w:p>
    <w:p w14:paraId="3B58BCFE">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18.2 任何一方对由于不可抗力造成的部分或全部不能履行合同不承担违约责任。但迟延履行后发生不可抗力的，不能免除责任。</w:t>
      </w:r>
    </w:p>
    <w:p w14:paraId="1B999F2C">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12DC2509">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19.解决争议的方法</w:t>
      </w:r>
    </w:p>
    <w:p w14:paraId="1126C26D">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19.1 因本合同及合同有关事项发生的争议，由甲乙双方友好协商解决。协商不成时，可以向有关组织申请调解。合同一方或双方不愿调解或调解不成的，可以通过仲裁的方式解决争议，将争议提交绍兴仲裁委员会柯桥分会仲裁。</w:t>
      </w:r>
    </w:p>
    <w:p w14:paraId="183BF48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19.2 如甲乙双方有争议的事项不影响合同其他部分的履行，在争议解决期间，合同其他部分应当继续履行。</w:t>
      </w:r>
    </w:p>
    <w:p w14:paraId="4DE87A64">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20.政府采购政策</w:t>
      </w:r>
    </w:p>
    <w:p w14:paraId="3EE53438">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20.1 </w:t>
      </w:r>
      <w:r>
        <w:rPr>
          <w:rFonts w:hint="eastAsia" w:ascii="仿宋" w:hAnsi="仿宋" w:eastAsia="仿宋" w:cs="仿宋"/>
          <w:color w:val="auto"/>
          <w:kern w:val="0"/>
          <w:sz w:val="24"/>
          <w:szCs w:val="20"/>
          <w:highlight w:val="none"/>
          <w:lang w:val="en-GB"/>
        </w:rPr>
        <w:t>本合同应当按照规定执行政府采购政策。</w:t>
      </w:r>
    </w:p>
    <w:p w14:paraId="54E2D659">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20.2 本合同依法执行政府采购政策的方式和内容，属于合同履约验收的范围。甲乙双方</w:t>
      </w:r>
      <w:r>
        <w:rPr>
          <w:rFonts w:hint="eastAsia" w:ascii="仿宋" w:hAnsi="仿宋" w:eastAsia="仿宋" w:cs="仿宋"/>
          <w:color w:val="auto"/>
          <w:kern w:val="0"/>
          <w:sz w:val="24"/>
          <w:szCs w:val="20"/>
          <w:highlight w:val="none"/>
          <w:lang w:val="en-GB"/>
        </w:rPr>
        <w:t>未按规定要求执行政府采购政策造成损失的</w:t>
      </w:r>
      <w:r>
        <w:rPr>
          <w:rFonts w:hint="eastAsia" w:ascii="仿宋" w:hAnsi="仿宋" w:eastAsia="仿宋" w:cs="仿宋"/>
          <w:color w:val="auto"/>
          <w:kern w:val="0"/>
          <w:sz w:val="24"/>
          <w:szCs w:val="20"/>
          <w:highlight w:val="none"/>
        </w:rPr>
        <w:t>，有过错的一方应当承担赔偿责任，双方都有过错的，各自承担相应的责任。</w:t>
      </w:r>
    </w:p>
    <w:p w14:paraId="5FE90AFB">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F93B379">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21.法律适用</w:t>
      </w:r>
    </w:p>
    <w:p w14:paraId="041E11A3">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21.1 本合同的订立、生效、解释、履行及与本合同有关的争议解决，均适用法律、行政法规。</w:t>
      </w:r>
    </w:p>
    <w:p w14:paraId="3DEAD40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21.2 本合同条款与法律、行政法规的强制性规定不一致的，双方当事人应按照法律、行政法规的强制性规定修改本合同的相关条款。</w:t>
      </w:r>
    </w:p>
    <w:p w14:paraId="3FF24AF0">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22.通知</w:t>
      </w:r>
    </w:p>
    <w:p w14:paraId="3D5075C0">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22.1 本合同任何一方向对方发出的通知、信件、数据电文等，应当发送至本合同第一部分《政府采购合同协议书》所约定的通讯地址、联系人、联系电话或电子邮箱。</w:t>
      </w:r>
    </w:p>
    <w:p w14:paraId="51570331">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22.2 一方当事人变更名称、住所、联系人、联系电话或电子邮箱等信息的，应当在变更后3日内及时书面通知对方，对方实际收到变更通知前的送达仍为有效送达。</w:t>
      </w:r>
    </w:p>
    <w:p w14:paraId="18B944A5">
      <w:pPr>
        <w:adjustRightInd/>
        <w:spacing w:line="440" w:lineRule="exact"/>
        <w:ind w:left="-199" w:leftChars="-95" w:right="-420" w:rightChars="-200" w:firstLine="499" w:firstLineChars="208"/>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22.3本合同一方给另一方的通知均应采用书面形式，传真或快递送到本合同中规定的对方的地址和办理签收手续。</w:t>
      </w:r>
    </w:p>
    <w:p w14:paraId="5F0C05C0">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22.4通知以送达之日或通知书中规定的生效之日起生效，两者中以较迟之日为准。</w:t>
      </w:r>
    </w:p>
    <w:p w14:paraId="49F4E9B3">
      <w:pPr>
        <w:adjustRightInd/>
        <w:spacing w:line="440" w:lineRule="exact"/>
        <w:ind w:left="-200" w:right="-420" w:rightChars="-200" w:firstLine="482" w:firstLineChars="200"/>
        <w:rPr>
          <w:rFonts w:ascii="仿宋" w:hAnsi="仿宋" w:eastAsia="仿宋" w:cs="仿宋"/>
          <w:b/>
          <w:bCs/>
          <w:color w:val="auto"/>
          <w:kern w:val="0"/>
          <w:sz w:val="24"/>
          <w:szCs w:val="20"/>
          <w:highlight w:val="none"/>
        </w:rPr>
      </w:pPr>
      <w:r>
        <w:rPr>
          <w:rFonts w:ascii="仿宋" w:hAnsi="仿宋" w:eastAsia="仿宋" w:cs="仿宋"/>
          <w:b/>
          <w:bCs/>
          <w:color w:val="auto"/>
          <w:kern w:val="0"/>
          <w:sz w:val="24"/>
          <w:szCs w:val="20"/>
          <w:highlight w:val="none"/>
        </w:rPr>
        <w:t>23.合同未尽事项</w:t>
      </w:r>
    </w:p>
    <w:p w14:paraId="0CB68C57">
      <w:pPr>
        <w:adjustRightInd/>
        <w:spacing w:line="440" w:lineRule="exact"/>
        <w:ind w:left="-420" w:leftChars="-200" w:right="-420" w:rightChars="-200" w:firstLine="720" w:firstLineChars="3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23.1合同未尽事项见【政府采购合同专用条款】。</w:t>
      </w:r>
    </w:p>
    <w:p w14:paraId="0CCBA10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23.2 合同附件与合同正文具有同等的法律效力。</w:t>
      </w:r>
    </w:p>
    <w:p w14:paraId="66D7B95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br w:type="page"/>
      </w:r>
    </w:p>
    <w:p w14:paraId="4FF143A5">
      <w:pPr>
        <w:adjustRightInd/>
        <w:spacing w:line="440" w:lineRule="exact"/>
        <w:ind w:left="-420" w:leftChars="-200" w:right="-420" w:rightChars="-200" w:firstLine="482" w:firstLineChars="200"/>
        <w:jc w:val="center"/>
        <w:rPr>
          <w:rFonts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rPr>
        <w:t>第三节 政府采购合同专用条款</w:t>
      </w:r>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256D61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4B001F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B75D03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第1.2（6）项</w:t>
            </w:r>
          </w:p>
        </w:tc>
        <w:tc>
          <w:tcPr>
            <w:tcW w:w="1857" w:type="dxa"/>
            <w:vAlign w:val="center"/>
          </w:tcPr>
          <w:p w14:paraId="089E1A8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联合体具体要求</w:t>
            </w:r>
          </w:p>
        </w:tc>
        <w:tc>
          <w:tcPr>
            <w:tcW w:w="4875" w:type="dxa"/>
            <w:vAlign w:val="center"/>
          </w:tcPr>
          <w:p w14:paraId="6F5AE63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E196A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614A34C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FE14F3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第1.2（7）项</w:t>
            </w:r>
          </w:p>
        </w:tc>
        <w:tc>
          <w:tcPr>
            <w:tcW w:w="1857" w:type="dxa"/>
            <w:vAlign w:val="center"/>
          </w:tcPr>
          <w:p w14:paraId="7A03C54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其他术语解释</w:t>
            </w:r>
          </w:p>
        </w:tc>
        <w:tc>
          <w:tcPr>
            <w:tcW w:w="4875" w:type="dxa"/>
            <w:vAlign w:val="center"/>
          </w:tcPr>
          <w:p w14:paraId="104D4EF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8E53F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8F14E5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4D4A42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第4.4款</w:t>
            </w:r>
          </w:p>
        </w:tc>
        <w:tc>
          <w:tcPr>
            <w:tcW w:w="1857" w:type="dxa"/>
            <w:vAlign w:val="center"/>
          </w:tcPr>
          <w:p w14:paraId="438E0AF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履约验收中甲方</w:t>
            </w:r>
          </w:p>
          <w:p w14:paraId="313B766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提出异议或作</w:t>
            </w:r>
          </w:p>
          <w:p w14:paraId="2B490F5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出说明的期限</w:t>
            </w:r>
          </w:p>
        </w:tc>
        <w:tc>
          <w:tcPr>
            <w:tcW w:w="4875" w:type="dxa"/>
            <w:vAlign w:val="center"/>
          </w:tcPr>
          <w:p w14:paraId="1C34A09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4557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DFC9C8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036455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第4.6款</w:t>
            </w:r>
          </w:p>
        </w:tc>
        <w:tc>
          <w:tcPr>
            <w:tcW w:w="1857" w:type="dxa"/>
            <w:vAlign w:val="center"/>
          </w:tcPr>
          <w:p w14:paraId="7FF65E5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约定甲方承担的</w:t>
            </w:r>
          </w:p>
          <w:p w14:paraId="5650382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02D9478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46688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CFDD69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563569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第5.4款</w:t>
            </w:r>
          </w:p>
        </w:tc>
        <w:tc>
          <w:tcPr>
            <w:tcW w:w="1857" w:type="dxa"/>
            <w:vAlign w:val="center"/>
          </w:tcPr>
          <w:p w14:paraId="16B96BA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约定乙方承担的</w:t>
            </w:r>
          </w:p>
          <w:p w14:paraId="643A219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其他义务和责任</w:t>
            </w:r>
          </w:p>
        </w:tc>
        <w:tc>
          <w:tcPr>
            <w:tcW w:w="4875" w:type="dxa"/>
            <w:vAlign w:val="center"/>
          </w:tcPr>
          <w:p w14:paraId="2EBDE2B6">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70AFF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240555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1C2E684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第6.1款</w:t>
            </w:r>
          </w:p>
        </w:tc>
        <w:tc>
          <w:tcPr>
            <w:tcW w:w="1857" w:type="dxa"/>
            <w:vAlign w:val="center"/>
          </w:tcPr>
          <w:p w14:paraId="32B598A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履行合同义务</w:t>
            </w:r>
          </w:p>
          <w:p w14:paraId="3014E80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的顺序</w:t>
            </w:r>
          </w:p>
        </w:tc>
        <w:tc>
          <w:tcPr>
            <w:tcW w:w="4875" w:type="dxa"/>
            <w:vAlign w:val="center"/>
          </w:tcPr>
          <w:p w14:paraId="5B708FE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A2ACA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487D690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550923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第7.1款</w:t>
            </w:r>
          </w:p>
        </w:tc>
        <w:tc>
          <w:tcPr>
            <w:tcW w:w="1857" w:type="dxa"/>
            <w:vAlign w:val="center"/>
          </w:tcPr>
          <w:p w14:paraId="75A31A3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包装特殊要求</w:t>
            </w:r>
          </w:p>
        </w:tc>
        <w:tc>
          <w:tcPr>
            <w:tcW w:w="4875" w:type="dxa"/>
            <w:vAlign w:val="center"/>
          </w:tcPr>
          <w:p w14:paraId="32C2539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AF908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2A69618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c>
          <w:tcPr>
            <w:tcW w:w="1857" w:type="dxa"/>
            <w:vAlign w:val="center"/>
          </w:tcPr>
          <w:p w14:paraId="729461C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指定现场</w:t>
            </w:r>
          </w:p>
        </w:tc>
        <w:tc>
          <w:tcPr>
            <w:tcW w:w="4875" w:type="dxa"/>
            <w:vAlign w:val="center"/>
          </w:tcPr>
          <w:p w14:paraId="695CA18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EAB7A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427D625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60D84AA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第7.2款</w:t>
            </w:r>
          </w:p>
        </w:tc>
        <w:tc>
          <w:tcPr>
            <w:tcW w:w="1857" w:type="dxa"/>
            <w:vAlign w:val="center"/>
          </w:tcPr>
          <w:p w14:paraId="74D41B2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运输特殊要求</w:t>
            </w:r>
          </w:p>
        </w:tc>
        <w:tc>
          <w:tcPr>
            <w:tcW w:w="4875" w:type="dxa"/>
            <w:vAlign w:val="center"/>
          </w:tcPr>
          <w:p w14:paraId="4EC68291">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EF3D2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0544332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B114D5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第7.3款</w:t>
            </w:r>
          </w:p>
        </w:tc>
        <w:tc>
          <w:tcPr>
            <w:tcW w:w="1857" w:type="dxa"/>
            <w:vAlign w:val="center"/>
          </w:tcPr>
          <w:p w14:paraId="699BC96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保险要求</w:t>
            </w:r>
          </w:p>
        </w:tc>
        <w:tc>
          <w:tcPr>
            <w:tcW w:w="4875" w:type="dxa"/>
            <w:vAlign w:val="center"/>
          </w:tcPr>
          <w:p w14:paraId="73086DD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16D6B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A1DE1A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5B63B7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第8.2（1）项</w:t>
            </w:r>
          </w:p>
        </w:tc>
        <w:tc>
          <w:tcPr>
            <w:tcW w:w="1857" w:type="dxa"/>
            <w:vAlign w:val="center"/>
          </w:tcPr>
          <w:p w14:paraId="31D18E7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质量保证期</w:t>
            </w:r>
          </w:p>
        </w:tc>
        <w:tc>
          <w:tcPr>
            <w:tcW w:w="4875" w:type="dxa"/>
            <w:vAlign w:val="center"/>
          </w:tcPr>
          <w:p w14:paraId="77AB25F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39476E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4432675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1B7334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第8.2（3）项</w:t>
            </w:r>
          </w:p>
        </w:tc>
        <w:tc>
          <w:tcPr>
            <w:tcW w:w="1857" w:type="dxa"/>
            <w:vAlign w:val="center"/>
          </w:tcPr>
          <w:p w14:paraId="28D2517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货物质量缺陷</w:t>
            </w:r>
          </w:p>
          <w:p w14:paraId="329CF04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响应时间</w:t>
            </w:r>
          </w:p>
        </w:tc>
        <w:tc>
          <w:tcPr>
            <w:tcW w:w="4875" w:type="dxa"/>
            <w:vAlign w:val="center"/>
          </w:tcPr>
          <w:p w14:paraId="599D374A">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D606D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8383AB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09D9A0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第11.1款</w:t>
            </w:r>
          </w:p>
        </w:tc>
        <w:tc>
          <w:tcPr>
            <w:tcW w:w="1857" w:type="dxa"/>
            <w:vAlign w:val="center"/>
          </w:tcPr>
          <w:p w14:paraId="08408E3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其他应当保密</w:t>
            </w:r>
          </w:p>
          <w:p w14:paraId="461ED473">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的信息</w:t>
            </w:r>
          </w:p>
        </w:tc>
        <w:tc>
          <w:tcPr>
            <w:tcW w:w="4875" w:type="dxa"/>
            <w:vAlign w:val="center"/>
          </w:tcPr>
          <w:p w14:paraId="7D61A78B">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CFE92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1106EEA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3495AA8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第12.2款</w:t>
            </w:r>
          </w:p>
        </w:tc>
        <w:tc>
          <w:tcPr>
            <w:tcW w:w="1857" w:type="dxa"/>
            <w:vAlign w:val="center"/>
          </w:tcPr>
          <w:p w14:paraId="7498C50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合同价款支付</w:t>
            </w:r>
          </w:p>
          <w:p w14:paraId="3458580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w:t>
            </w:r>
          </w:p>
        </w:tc>
        <w:tc>
          <w:tcPr>
            <w:tcW w:w="4875" w:type="dxa"/>
            <w:vAlign w:val="center"/>
          </w:tcPr>
          <w:p w14:paraId="3459F07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68A1E4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387A8F6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1494A5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第13.2款</w:t>
            </w:r>
          </w:p>
        </w:tc>
        <w:tc>
          <w:tcPr>
            <w:tcW w:w="1857" w:type="dxa"/>
            <w:vAlign w:val="center"/>
          </w:tcPr>
          <w:p w14:paraId="2150297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w:t>
            </w:r>
          </w:p>
          <w:p w14:paraId="6A00488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不予退还的情形</w:t>
            </w:r>
          </w:p>
        </w:tc>
        <w:tc>
          <w:tcPr>
            <w:tcW w:w="4875" w:type="dxa"/>
            <w:vAlign w:val="center"/>
          </w:tcPr>
          <w:p w14:paraId="69CE845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06895C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2AFCA7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48BB590">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第13.3款</w:t>
            </w:r>
          </w:p>
        </w:tc>
        <w:tc>
          <w:tcPr>
            <w:tcW w:w="1857" w:type="dxa"/>
            <w:vAlign w:val="center"/>
          </w:tcPr>
          <w:p w14:paraId="4094974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履约保证金退还</w:t>
            </w:r>
          </w:p>
          <w:p w14:paraId="160842E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时间及逾期退还</w:t>
            </w:r>
          </w:p>
          <w:p w14:paraId="49D3B15E">
            <w:pPr>
              <w:adjustRightInd/>
              <w:spacing w:line="440" w:lineRule="exact"/>
              <w:ind w:right="-420" w:rightChars="-200"/>
              <w:rPr>
                <w:rFonts w:ascii="仿宋" w:hAnsi="仿宋" w:cs="仿宋"/>
                <w:color w:val="auto"/>
                <w:kern w:val="0"/>
                <w:sz w:val="24"/>
                <w:szCs w:val="20"/>
                <w:highlight w:val="none"/>
              </w:rPr>
            </w:pPr>
            <w:r>
              <w:rPr>
                <w:rFonts w:hint="eastAsia" w:ascii="仿宋" w:hAnsi="仿宋" w:eastAsia="仿宋" w:cs="仿宋"/>
                <w:color w:val="auto"/>
                <w:kern w:val="0"/>
                <w:sz w:val="24"/>
                <w:szCs w:val="20"/>
                <w:highlight w:val="none"/>
              </w:rPr>
              <w:t>的违约金</w:t>
            </w:r>
          </w:p>
        </w:tc>
        <w:tc>
          <w:tcPr>
            <w:tcW w:w="4875" w:type="dxa"/>
            <w:vAlign w:val="center"/>
          </w:tcPr>
          <w:p w14:paraId="46E6964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5D894A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66D3597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5AA5AA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第14.1（3）项</w:t>
            </w:r>
          </w:p>
        </w:tc>
        <w:tc>
          <w:tcPr>
            <w:tcW w:w="1857" w:type="dxa"/>
            <w:vAlign w:val="center"/>
          </w:tcPr>
          <w:p w14:paraId="52BFAFB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运行监督、</w:t>
            </w:r>
          </w:p>
          <w:p w14:paraId="0CABF76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维修期限</w:t>
            </w:r>
          </w:p>
        </w:tc>
        <w:tc>
          <w:tcPr>
            <w:tcW w:w="4875" w:type="dxa"/>
            <w:vAlign w:val="center"/>
          </w:tcPr>
          <w:p w14:paraId="3BE020F1">
            <w:pPr>
              <w:adjustRightInd/>
              <w:spacing w:line="440" w:lineRule="exact"/>
              <w:ind w:right="-420" w:rightChars="-200"/>
              <w:rPr>
                <w:rFonts w:ascii="仿宋" w:hAnsi="仿宋" w:eastAsia="仿宋" w:cs="仿宋"/>
                <w:color w:val="auto"/>
                <w:kern w:val="0"/>
                <w:sz w:val="24"/>
                <w:szCs w:val="20"/>
                <w:highlight w:val="none"/>
              </w:rPr>
            </w:pPr>
          </w:p>
        </w:tc>
      </w:tr>
      <w:tr w14:paraId="4A53F5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7AA23B8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489F341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第14.1（5）项</w:t>
            </w:r>
          </w:p>
        </w:tc>
        <w:tc>
          <w:tcPr>
            <w:tcW w:w="1857" w:type="dxa"/>
            <w:vAlign w:val="center"/>
          </w:tcPr>
          <w:p w14:paraId="528FE078">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货物回收的约定</w:t>
            </w:r>
          </w:p>
        </w:tc>
        <w:tc>
          <w:tcPr>
            <w:tcW w:w="4875" w:type="dxa"/>
            <w:vAlign w:val="center"/>
          </w:tcPr>
          <w:p w14:paraId="73B314CF">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764F89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51B83C2">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EEAA7E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第14.1（6）项</w:t>
            </w:r>
          </w:p>
        </w:tc>
        <w:tc>
          <w:tcPr>
            <w:tcW w:w="1857" w:type="dxa"/>
            <w:vAlign w:val="center"/>
          </w:tcPr>
          <w:p w14:paraId="14A1680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乙方提供的其他</w:t>
            </w:r>
          </w:p>
          <w:p w14:paraId="3E8210B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服务</w:t>
            </w:r>
          </w:p>
        </w:tc>
        <w:tc>
          <w:tcPr>
            <w:tcW w:w="4875" w:type="dxa"/>
            <w:vAlign w:val="center"/>
          </w:tcPr>
          <w:p w14:paraId="7703CC87">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450F58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FF89F0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C7827A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第15.1款</w:t>
            </w:r>
          </w:p>
        </w:tc>
        <w:tc>
          <w:tcPr>
            <w:tcW w:w="1857" w:type="dxa"/>
            <w:vAlign w:val="center"/>
          </w:tcPr>
          <w:p w14:paraId="61E129E7">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修理、重作、更</w:t>
            </w:r>
          </w:p>
          <w:p w14:paraId="5BE5DF2D">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换相关具体规定</w:t>
            </w:r>
          </w:p>
        </w:tc>
        <w:tc>
          <w:tcPr>
            <w:tcW w:w="4875" w:type="dxa"/>
            <w:vAlign w:val="center"/>
          </w:tcPr>
          <w:p w14:paraId="795548EC">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5662E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AD0C20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5E00F749">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第15.2（2）项</w:t>
            </w:r>
          </w:p>
        </w:tc>
        <w:tc>
          <w:tcPr>
            <w:tcW w:w="1857" w:type="dxa"/>
            <w:vAlign w:val="center"/>
          </w:tcPr>
          <w:p w14:paraId="45D8943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迟延交货赔偿费</w:t>
            </w:r>
          </w:p>
        </w:tc>
        <w:tc>
          <w:tcPr>
            <w:tcW w:w="4875" w:type="dxa"/>
            <w:vAlign w:val="center"/>
          </w:tcPr>
          <w:p w14:paraId="49897953">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21F771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282DC4BA">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08AAB20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第15.3款</w:t>
            </w:r>
          </w:p>
        </w:tc>
        <w:tc>
          <w:tcPr>
            <w:tcW w:w="1857" w:type="dxa"/>
            <w:vAlign w:val="center"/>
          </w:tcPr>
          <w:p w14:paraId="16A3158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逾期付款利息</w:t>
            </w:r>
          </w:p>
        </w:tc>
        <w:tc>
          <w:tcPr>
            <w:tcW w:w="4875" w:type="dxa"/>
            <w:vAlign w:val="center"/>
          </w:tcPr>
          <w:p w14:paraId="4D5C83B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8D6BF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5476FB1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FF277A6">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第15.4款</w:t>
            </w:r>
          </w:p>
        </w:tc>
        <w:tc>
          <w:tcPr>
            <w:tcW w:w="1857" w:type="dxa"/>
            <w:tcBorders>
              <w:left w:val="single" w:color="auto" w:sz="2" w:space="0"/>
              <w:bottom w:val="single" w:color="auto" w:sz="2" w:space="0"/>
              <w:right w:val="single" w:color="auto" w:sz="2" w:space="0"/>
            </w:tcBorders>
            <w:vAlign w:val="center"/>
          </w:tcPr>
          <w:p w14:paraId="5DD29001">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其他违约责任</w:t>
            </w:r>
          </w:p>
        </w:tc>
        <w:tc>
          <w:tcPr>
            <w:tcW w:w="4875" w:type="dxa"/>
            <w:tcBorders>
              <w:left w:val="single" w:color="auto" w:sz="2" w:space="0"/>
              <w:bottom w:val="single" w:color="auto" w:sz="2" w:space="0"/>
            </w:tcBorders>
            <w:vAlign w:val="center"/>
          </w:tcPr>
          <w:p w14:paraId="1109FFED">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r w14:paraId="1CEE1B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54684C0E">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74D01EA5">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第19.2款</w:t>
            </w:r>
          </w:p>
        </w:tc>
        <w:tc>
          <w:tcPr>
            <w:tcW w:w="1857" w:type="dxa"/>
            <w:tcBorders>
              <w:top w:val="single" w:color="auto" w:sz="2" w:space="0"/>
              <w:left w:val="single" w:color="auto" w:sz="2" w:space="0"/>
              <w:right w:val="single" w:color="auto" w:sz="2" w:space="0"/>
            </w:tcBorders>
            <w:vAlign w:val="center"/>
          </w:tcPr>
          <w:p w14:paraId="6D3762CC">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解决争议的方法</w:t>
            </w:r>
          </w:p>
        </w:tc>
        <w:tc>
          <w:tcPr>
            <w:tcW w:w="4875" w:type="dxa"/>
            <w:tcBorders>
              <w:top w:val="single" w:color="auto" w:sz="2" w:space="0"/>
              <w:left w:val="single" w:color="auto" w:sz="2" w:space="0"/>
            </w:tcBorders>
            <w:vAlign w:val="center"/>
          </w:tcPr>
          <w:p w14:paraId="2A5C39D1">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双方当事人均可通过和解或者调解解决；不</w:t>
            </w:r>
          </w:p>
          <w:p w14:paraId="584B09D2">
            <w:pPr>
              <w:spacing w:line="440" w:lineRule="exact"/>
              <w:ind w:right="-420" w:rightChars="-200"/>
              <w:rPr>
                <w:rFonts w:ascii="仿宋" w:hAnsi="仿宋" w:eastAsia="仿宋" w:cs="仿宋"/>
                <w:color w:val="auto"/>
                <w:sz w:val="24"/>
                <w:highlight w:val="none"/>
              </w:rPr>
            </w:pPr>
            <w:r>
              <w:rPr>
                <w:rFonts w:hint="eastAsia" w:ascii="仿宋" w:hAnsi="仿宋" w:eastAsia="仿宋" w:cs="仿宋"/>
                <w:color w:val="auto"/>
                <w:sz w:val="24"/>
                <w:highlight w:val="none"/>
              </w:rPr>
              <w:t>愿和解、调解或者和解、调解不成的，将争</w:t>
            </w:r>
          </w:p>
          <w:p w14:paraId="17A884BE">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r>
              <w:rPr>
                <w:rFonts w:hint="eastAsia" w:ascii="仿宋" w:hAnsi="仿宋" w:eastAsia="仿宋" w:cs="仿宋"/>
                <w:color w:val="auto"/>
                <w:sz w:val="24"/>
                <w:highlight w:val="none"/>
              </w:rPr>
              <w:t>议提交绍兴仲裁委员会柯桥分会仲裁。</w:t>
            </w:r>
          </w:p>
        </w:tc>
      </w:tr>
      <w:tr w14:paraId="57A4B8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351E288B">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第二节</w:t>
            </w:r>
          </w:p>
          <w:p w14:paraId="237D96AF">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第23.1款</w:t>
            </w:r>
          </w:p>
        </w:tc>
        <w:tc>
          <w:tcPr>
            <w:tcW w:w="1857" w:type="dxa"/>
            <w:vAlign w:val="center"/>
          </w:tcPr>
          <w:p w14:paraId="3774AF24">
            <w:pPr>
              <w:adjustRightInd/>
              <w:spacing w:line="440" w:lineRule="exact"/>
              <w:ind w:right="-420" w:rightChars="-200"/>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其他专用条款</w:t>
            </w:r>
          </w:p>
        </w:tc>
        <w:tc>
          <w:tcPr>
            <w:tcW w:w="4875" w:type="dxa"/>
            <w:vAlign w:val="center"/>
          </w:tcPr>
          <w:p w14:paraId="4A7F0D29">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p>
        </w:tc>
      </w:tr>
    </w:tbl>
    <w:p w14:paraId="4C5FE238">
      <w:pPr>
        <w:spacing w:line="360" w:lineRule="auto"/>
        <w:jc w:val="center"/>
        <w:rPr>
          <w:rFonts w:ascii="仿宋" w:hAnsi="仿宋" w:eastAsia="仿宋" w:cs="仿宋"/>
          <w:b/>
          <w:color w:val="auto"/>
          <w:sz w:val="36"/>
          <w:szCs w:val="36"/>
          <w:highlight w:val="none"/>
        </w:rPr>
      </w:pPr>
    </w:p>
    <w:p w14:paraId="07FD62E0">
      <w:pPr>
        <w:spacing w:line="360" w:lineRule="auto"/>
        <w:jc w:val="center"/>
        <w:rPr>
          <w:rFonts w:ascii="仿宋" w:hAnsi="仿宋" w:eastAsia="仿宋" w:cs="仿宋"/>
          <w:b/>
          <w:color w:val="auto"/>
          <w:sz w:val="36"/>
          <w:szCs w:val="36"/>
          <w:highlight w:val="none"/>
        </w:rPr>
      </w:pPr>
    </w:p>
    <w:p w14:paraId="63F5A19E">
      <w:pPr>
        <w:spacing w:line="360" w:lineRule="auto"/>
        <w:jc w:val="center"/>
        <w:rPr>
          <w:rFonts w:ascii="仿宋" w:hAnsi="仿宋" w:eastAsia="仿宋" w:cs="仿宋"/>
          <w:b/>
          <w:color w:val="auto"/>
          <w:sz w:val="36"/>
          <w:szCs w:val="36"/>
          <w:highlight w:val="none"/>
        </w:rPr>
      </w:pPr>
    </w:p>
    <w:p w14:paraId="4BB5FBBC">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60A4726">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3059569">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BF5A25B">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F57C4AC">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31C7D515">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40</w:t>
      </w:r>
      <w:r>
        <w:rPr>
          <w:rFonts w:hint="eastAsia" w:ascii="仿宋" w:hAnsi="仿宋" w:eastAsia="仿宋" w:cs="仿宋"/>
          <w:color w:val="auto"/>
          <w:sz w:val="24"/>
          <w:highlight w:val="none"/>
        </w:rPr>
        <w:t>分。评分依下述所列为评标打分依据，分值如下（计算分值时，按其算术平均值保留小数2位）。</w:t>
      </w:r>
    </w:p>
    <w:p w14:paraId="79DFFAE9">
      <w:pPr>
        <w:spacing w:line="440" w:lineRule="exact"/>
        <w:ind w:firstLine="482" w:firstLineChars="200"/>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60</w:t>
      </w:r>
      <w:r>
        <w:rPr>
          <w:rFonts w:hint="eastAsia" w:ascii="仿宋" w:hAnsi="仿宋" w:eastAsia="仿宋" w:cs="仿宋"/>
          <w:b/>
          <w:bCs/>
          <w:iCs/>
          <w:color w:val="auto"/>
          <w:sz w:val="24"/>
          <w:highlight w:val="none"/>
        </w:rPr>
        <w:t>分）</w:t>
      </w:r>
    </w:p>
    <w:tbl>
      <w:tblPr>
        <w:tblStyle w:val="62"/>
        <w:tblW w:w="8665"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7182"/>
        <w:gridCol w:w="540"/>
      </w:tblGrid>
      <w:tr w14:paraId="77262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43" w:type="dxa"/>
            <w:vAlign w:val="center"/>
          </w:tcPr>
          <w:p w14:paraId="271AA654">
            <w:pPr>
              <w:jc w:val="center"/>
              <w:rPr>
                <w:rFonts w:ascii="仿宋" w:hAnsi="仿宋" w:eastAsia="仿宋"/>
                <w:b/>
                <w:color w:val="auto"/>
                <w:szCs w:val="21"/>
                <w:highlight w:val="none"/>
              </w:rPr>
            </w:pPr>
            <w:r>
              <w:rPr>
                <w:rFonts w:hint="eastAsia" w:ascii="仿宋" w:hAnsi="仿宋" w:eastAsia="仿宋"/>
                <w:b/>
                <w:color w:val="auto"/>
                <w:szCs w:val="21"/>
                <w:highlight w:val="none"/>
              </w:rPr>
              <w:t>序号</w:t>
            </w:r>
          </w:p>
        </w:tc>
        <w:tc>
          <w:tcPr>
            <w:tcW w:w="7182" w:type="dxa"/>
            <w:vAlign w:val="center"/>
          </w:tcPr>
          <w:p w14:paraId="60D6E5C7">
            <w:pPr>
              <w:jc w:val="center"/>
              <w:rPr>
                <w:rFonts w:ascii="仿宋" w:hAnsi="仿宋" w:eastAsia="仿宋"/>
                <w:b/>
                <w:color w:val="auto"/>
                <w:szCs w:val="21"/>
                <w:highlight w:val="none"/>
              </w:rPr>
            </w:pPr>
            <w:r>
              <w:rPr>
                <w:rFonts w:hint="eastAsia" w:ascii="仿宋" w:hAnsi="仿宋" w:eastAsia="仿宋"/>
                <w:b/>
                <w:color w:val="auto"/>
                <w:szCs w:val="21"/>
                <w:highlight w:val="none"/>
              </w:rPr>
              <w:t>评分标准</w:t>
            </w:r>
          </w:p>
        </w:tc>
        <w:tc>
          <w:tcPr>
            <w:tcW w:w="540" w:type="dxa"/>
            <w:vAlign w:val="center"/>
          </w:tcPr>
          <w:p w14:paraId="26C0A34F">
            <w:pPr>
              <w:ind w:left="-103" w:leftChars="-49" w:right="-113" w:rightChars="-54"/>
              <w:jc w:val="center"/>
              <w:rPr>
                <w:rFonts w:ascii="仿宋" w:hAnsi="仿宋" w:eastAsia="仿宋"/>
                <w:b/>
                <w:color w:val="auto"/>
                <w:szCs w:val="21"/>
                <w:highlight w:val="none"/>
              </w:rPr>
            </w:pPr>
            <w:r>
              <w:rPr>
                <w:rFonts w:hint="eastAsia" w:ascii="仿宋" w:hAnsi="仿宋" w:eastAsia="仿宋"/>
                <w:b/>
                <w:color w:val="auto"/>
                <w:szCs w:val="21"/>
                <w:highlight w:val="none"/>
              </w:rPr>
              <w:t>分数</w:t>
            </w:r>
          </w:p>
        </w:tc>
      </w:tr>
      <w:tr w14:paraId="156A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943" w:type="dxa"/>
            <w:vAlign w:val="center"/>
          </w:tcPr>
          <w:p w14:paraId="0E368224">
            <w:pPr>
              <w:jc w:val="center"/>
              <w:rPr>
                <w:rFonts w:ascii="仿宋" w:hAnsi="仿宋" w:eastAsia="仿宋"/>
                <w:b/>
                <w:color w:val="auto"/>
                <w:szCs w:val="21"/>
                <w:highlight w:val="none"/>
              </w:rPr>
            </w:pPr>
            <w:r>
              <w:rPr>
                <w:rFonts w:hint="eastAsia" w:ascii="仿宋" w:hAnsi="仿宋" w:eastAsia="仿宋"/>
                <w:bCs/>
                <w:color w:val="auto"/>
                <w:szCs w:val="21"/>
                <w:highlight w:val="none"/>
              </w:rPr>
              <w:t>1</w:t>
            </w:r>
          </w:p>
        </w:tc>
        <w:tc>
          <w:tcPr>
            <w:tcW w:w="7182" w:type="dxa"/>
            <w:vAlign w:val="center"/>
          </w:tcPr>
          <w:p w14:paraId="5C8126AC">
            <w:pPr>
              <w:jc w:val="left"/>
              <w:rPr>
                <w:rFonts w:ascii="仿宋" w:hAnsi="仿宋" w:eastAsia="仿宋"/>
                <w:b/>
                <w:color w:val="auto"/>
                <w:szCs w:val="21"/>
                <w:highlight w:val="none"/>
              </w:rPr>
            </w:pPr>
            <w:r>
              <w:rPr>
                <w:rFonts w:hint="eastAsia" w:ascii="仿宋" w:hAnsi="仿宋" w:eastAsia="仿宋" w:cs="仿宋"/>
                <w:color w:val="auto"/>
                <w:highlight w:val="none"/>
              </w:rPr>
              <w:t>提供自2021年1月1日（以签订合同时间为准）至今投标产品成功销售的合同（提供完整的合同复印件和用户单位验收证明加盖单位公章，复印件能清楚的辨析设备名称、型号，并提供需方名称，否则不得分），每份得1分，最多得3分。</w:t>
            </w:r>
          </w:p>
        </w:tc>
        <w:tc>
          <w:tcPr>
            <w:tcW w:w="540" w:type="dxa"/>
            <w:vAlign w:val="center"/>
          </w:tcPr>
          <w:p w14:paraId="53C08302">
            <w:pPr>
              <w:ind w:left="-103" w:leftChars="-49" w:right="-113" w:rightChars="-54"/>
              <w:jc w:val="center"/>
              <w:rPr>
                <w:rFonts w:ascii="仿宋" w:hAnsi="仿宋" w:eastAsia="仿宋"/>
                <w:b/>
                <w:color w:val="auto"/>
                <w:szCs w:val="21"/>
                <w:highlight w:val="none"/>
              </w:rPr>
            </w:pPr>
            <w:r>
              <w:rPr>
                <w:rFonts w:hint="eastAsia" w:ascii="仿宋" w:hAnsi="仿宋" w:eastAsia="仿宋"/>
                <w:color w:val="auto"/>
                <w:szCs w:val="21"/>
                <w:highlight w:val="none"/>
              </w:rPr>
              <w:t>3</w:t>
            </w:r>
          </w:p>
        </w:tc>
      </w:tr>
      <w:tr w14:paraId="4FFA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943" w:type="dxa"/>
            <w:vAlign w:val="center"/>
          </w:tcPr>
          <w:p w14:paraId="412EC4FC">
            <w:pPr>
              <w:jc w:val="center"/>
              <w:rPr>
                <w:rFonts w:ascii="仿宋" w:hAnsi="仿宋" w:eastAsia="仿宋"/>
                <w:bCs/>
                <w:color w:val="auto"/>
                <w:szCs w:val="21"/>
                <w:highlight w:val="none"/>
              </w:rPr>
            </w:pPr>
            <w:r>
              <w:rPr>
                <w:rFonts w:hint="eastAsia" w:ascii="仿宋" w:hAnsi="仿宋" w:eastAsia="仿宋"/>
                <w:color w:val="auto"/>
                <w:szCs w:val="21"/>
                <w:highlight w:val="none"/>
              </w:rPr>
              <w:t>2</w:t>
            </w:r>
          </w:p>
        </w:tc>
        <w:tc>
          <w:tcPr>
            <w:tcW w:w="7182" w:type="dxa"/>
            <w:vAlign w:val="center"/>
          </w:tcPr>
          <w:p w14:paraId="766CA27F">
            <w:pPr>
              <w:jc w:val="left"/>
              <w:rPr>
                <w:rFonts w:ascii="仿宋" w:hAnsi="仿宋" w:eastAsia="仿宋" w:cs="仿宋"/>
                <w:color w:val="auto"/>
                <w:highlight w:val="none"/>
              </w:rPr>
            </w:pPr>
            <w:r>
              <w:rPr>
                <w:rFonts w:hint="eastAsia" w:ascii="仿宋" w:hAnsi="仿宋" w:eastAsia="仿宋"/>
                <w:color w:val="auto"/>
                <w:szCs w:val="21"/>
                <w:highlight w:val="none"/>
              </w:rPr>
              <w:t>所投产品取得节能产品认证证书的，得0.5分；所投产品取得环境标志产品的，得0.5分（提供国家确定的认证机构出具的、处于有效期之内的节能产品、环境标志产品认证证书复印件，否则不得分）。</w:t>
            </w:r>
          </w:p>
        </w:tc>
        <w:tc>
          <w:tcPr>
            <w:tcW w:w="540" w:type="dxa"/>
            <w:vAlign w:val="center"/>
          </w:tcPr>
          <w:p w14:paraId="098CA885">
            <w:pPr>
              <w:ind w:left="-103" w:leftChars="-49" w:right="-113" w:rightChars="-54"/>
              <w:jc w:val="center"/>
              <w:rPr>
                <w:rFonts w:ascii="仿宋" w:hAnsi="仿宋" w:eastAsia="仿宋"/>
                <w:color w:val="auto"/>
                <w:szCs w:val="21"/>
                <w:highlight w:val="none"/>
              </w:rPr>
            </w:pPr>
            <w:r>
              <w:rPr>
                <w:rFonts w:hint="eastAsia" w:ascii="仿宋" w:hAnsi="仿宋" w:eastAsia="仿宋"/>
                <w:color w:val="auto"/>
                <w:szCs w:val="21"/>
                <w:highlight w:val="none"/>
              </w:rPr>
              <w:t>1</w:t>
            </w:r>
          </w:p>
        </w:tc>
      </w:tr>
      <w:tr w14:paraId="2CC0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trPr>
        <w:tc>
          <w:tcPr>
            <w:tcW w:w="943" w:type="dxa"/>
            <w:vAlign w:val="center"/>
          </w:tcPr>
          <w:p w14:paraId="4213F518">
            <w:pPr>
              <w:jc w:val="center"/>
              <w:rPr>
                <w:rFonts w:ascii="仿宋" w:hAnsi="仿宋" w:eastAsia="仿宋"/>
                <w:color w:val="auto"/>
                <w:szCs w:val="21"/>
                <w:highlight w:val="none"/>
              </w:rPr>
            </w:pPr>
            <w:r>
              <w:rPr>
                <w:rFonts w:hint="eastAsia" w:ascii="仿宋" w:hAnsi="仿宋" w:eastAsia="仿宋"/>
                <w:color w:val="auto"/>
                <w:szCs w:val="21"/>
                <w:highlight w:val="none"/>
              </w:rPr>
              <w:t>3</w:t>
            </w:r>
          </w:p>
        </w:tc>
        <w:tc>
          <w:tcPr>
            <w:tcW w:w="7182" w:type="dxa"/>
            <w:vAlign w:val="center"/>
          </w:tcPr>
          <w:p w14:paraId="477B343F">
            <w:pPr>
              <w:rPr>
                <w:rFonts w:ascii="仿宋" w:hAnsi="仿宋" w:eastAsia="仿宋"/>
                <w:color w:val="auto"/>
                <w:szCs w:val="21"/>
                <w:highlight w:val="none"/>
              </w:rPr>
            </w:pPr>
            <w:r>
              <w:rPr>
                <w:rFonts w:hint="eastAsia" w:ascii="仿宋" w:hAnsi="仿宋" w:eastAsia="仿宋"/>
                <w:color w:val="auto"/>
                <w:szCs w:val="21"/>
                <w:highlight w:val="none"/>
              </w:rPr>
              <w:t>完全满足招标文件要求的得40分；打</w:t>
            </w:r>
            <w:r>
              <w:rPr>
                <w:rFonts w:hint="eastAsia" w:ascii="宋体" w:hAnsi="宋体" w:cs="宋体"/>
                <w:color w:val="auto"/>
                <w:kern w:val="0"/>
                <w:sz w:val="20"/>
                <w:szCs w:val="20"/>
                <w:highlight w:val="none"/>
              </w:rPr>
              <w:t>★</w:t>
            </w:r>
            <w:r>
              <w:rPr>
                <w:rFonts w:hint="eastAsia" w:ascii="仿宋" w:hAnsi="仿宋" w:eastAsia="仿宋"/>
                <w:color w:val="auto"/>
                <w:szCs w:val="21"/>
                <w:highlight w:val="none"/>
              </w:rPr>
              <w:t>指标负偏离的无效投标处理；打▲的重要技术参数指标出现负偏离每项扣5分；</w:t>
            </w:r>
            <w:r>
              <w:rPr>
                <w:rFonts w:hint="eastAsia" w:ascii="仿宋" w:hAnsi="仿宋" w:eastAsia="仿宋" w:cs="仿宋"/>
                <w:color w:val="auto"/>
                <w:highlight w:val="none"/>
              </w:rPr>
              <w:t>一般性指标出现负偏离每项扣0.625分</w:t>
            </w:r>
            <w:r>
              <w:rPr>
                <w:rFonts w:hint="eastAsia" w:ascii="仿宋" w:hAnsi="仿宋" w:eastAsia="仿宋"/>
                <w:color w:val="auto"/>
                <w:highlight w:val="none"/>
              </w:rPr>
              <w:t>（涉及到需提供相关证明材料的内容，需提供相应的证明材料，不提供视为不响应）。非量化类的，若是功能一样，表述方式不一样则为符合。</w:t>
            </w:r>
          </w:p>
        </w:tc>
        <w:tc>
          <w:tcPr>
            <w:tcW w:w="540" w:type="dxa"/>
            <w:vAlign w:val="center"/>
          </w:tcPr>
          <w:p w14:paraId="3F3C0FDC">
            <w:pPr>
              <w:ind w:left="-107" w:leftChars="-51" w:right="-113" w:rightChars="-54"/>
              <w:jc w:val="center"/>
              <w:rPr>
                <w:rFonts w:ascii="仿宋" w:hAnsi="仿宋" w:eastAsia="仿宋"/>
                <w:color w:val="auto"/>
                <w:szCs w:val="21"/>
                <w:highlight w:val="none"/>
              </w:rPr>
            </w:pPr>
            <w:r>
              <w:rPr>
                <w:rFonts w:hint="eastAsia" w:ascii="仿宋" w:hAnsi="仿宋" w:eastAsia="仿宋"/>
                <w:color w:val="auto"/>
                <w:szCs w:val="21"/>
                <w:highlight w:val="none"/>
              </w:rPr>
              <w:t>40</w:t>
            </w:r>
          </w:p>
        </w:tc>
      </w:tr>
      <w:tr w14:paraId="5043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943" w:type="dxa"/>
            <w:vAlign w:val="center"/>
          </w:tcPr>
          <w:p w14:paraId="73575600">
            <w:pPr>
              <w:jc w:val="center"/>
              <w:rPr>
                <w:rFonts w:ascii="仿宋" w:hAnsi="仿宋" w:eastAsia="仿宋"/>
                <w:color w:val="auto"/>
                <w:szCs w:val="21"/>
                <w:highlight w:val="none"/>
              </w:rPr>
            </w:pPr>
            <w:r>
              <w:rPr>
                <w:rFonts w:hint="eastAsia" w:ascii="仿宋" w:hAnsi="仿宋" w:eastAsia="仿宋"/>
                <w:color w:val="auto"/>
                <w:szCs w:val="21"/>
                <w:highlight w:val="none"/>
              </w:rPr>
              <w:t>4</w:t>
            </w:r>
          </w:p>
        </w:tc>
        <w:tc>
          <w:tcPr>
            <w:tcW w:w="7182" w:type="dxa"/>
            <w:vAlign w:val="center"/>
          </w:tcPr>
          <w:p w14:paraId="683C28E7">
            <w:pPr>
              <w:rPr>
                <w:rFonts w:ascii="仿宋" w:hAnsi="仿宋" w:eastAsia="仿宋"/>
                <w:color w:val="auto"/>
                <w:szCs w:val="21"/>
                <w:highlight w:val="none"/>
              </w:rPr>
            </w:pPr>
            <w:r>
              <w:rPr>
                <w:rFonts w:hint="eastAsia" w:ascii="仿宋" w:hAnsi="仿宋" w:eastAsia="仿宋"/>
                <w:color w:val="auto"/>
                <w:szCs w:val="21"/>
                <w:highlight w:val="none"/>
              </w:rPr>
              <w:t>在满足招标文件免费质保年限要求的基础上，每延长免费原厂质保期半年得1分，最高得4分（不足半年的不计分）。</w:t>
            </w:r>
          </w:p>
        </w:tc>
        <w:tc>
          <w:tcPr>
            <w:tcW w:w="540" w:type="dxa"/>
            <w:vAlign w:val="center"/>
          </w:tcPr>
          <w:p w14:paraId="40BA98D0">
            <w:pPr>
              <w:ind w:left="-107" w:leftChars="-51" w:right="-113" w:rightChars="-54"/>
              <w:jc w:val="center"/>
              <w:rPr>
                <w:rFonts w:ascii="仿宋" w:hAnsi="仿宋" w:eastAsia="仿宋"/>
                <w:color w:val="auto"/>
                <w:szCs w:val="21"/>
                <w:highlight w:val="none"/>
              </w:rPr>
            </w:pPr>
            <w:r>
              <w:rPr>
                <w:rFonts w:hint="eastAsia" w:ascii="仿宋" w:hAnsi="仿宋" w:eastAsia="仿宋"/>
                <w:color w:val="auto"/>
                <w:szCs w:val="21"/>
                <w:highlight w:val="none"/>
              </w:rPr>
              <w:t>4</w:t>
            </w:r>
          </w:p>
        </w:tc>
      </w:tr>
      <w:tr w14:paraId="7EFC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943" w:type="dxa"/>
            <w:vAlign w:val="center"/>
          </w:tcPr>
          <w:p w14:paraId="5BD236B1">
            <w:pPr>
              <w:jc w:val="center"/>
              <w:rPr>
                <w:rFonts w:ascii="仿宋" w:hAnsi="仿宋" w:eastAsia="仿宋"/>
                <w:color w:val="auto"/>
                <w:szCs w:val="21"/>
                <w:highlight w:val="none"/>
              </w:rPr>
            </w:pPr>
            <w:r>
              <w:rPr>
                <w:rFonts w:hint="eastAsia" w:ascii="仿宋" w:hAnsi="仿宋" w:eastAsia="仿宋"/>
                <w:color w:val="auto"/>
                <w:szCs w:val="21"/>
                <w:highlight w:val="none"/>
              </w:rPr>
              <w:t>5</w:t>
            </w:r>
          </w:p>
        </w:tc>
        <w:tc>
          <w:tcPr>
            <w:tcW w:w="7182" w:type="dxa"/>
            <w:vAlign w:val="center"/>
          </w:tcPr>
          <w:p w14:paraId="00657DCF">
            <w:pPr>
              <w:rPr>
                <w:rFonts w:ascii="仿宋" w:hAnsi="仿宋" w:eastAsia="仿宋"/>
                <w:color w:val="auto"/>
                <w:szCs w:val="21"/>
                <w:highlight w:val="none"/>
              </w:rPr>
            </w:pPr>
            <w:r>
              <w:rPr>
                <w:rFonts w:hint="eastAsia" w:ascii="仿宋" w:hAnsi="仿宋" w:eastAsia="仿宋"/>
                <w:color w:val="auto"/>
                <w:szCs w:val="21"/>
                <w:highlight w:val="none"/>
              </w:rPr>
              <w:t>根据所投产品的功能完善、功能使用等方面进行打分。所投产品功能完善度好、功能使用便利、优于项目需求得6分；所投产品功能完善度好、功能使用便利、满足项目需求的得4分；所投产品功能完善度一般、功能使用一般且不太满足项目需求的得2分；未提供不得分。</w:t>
            </w:r>
          </w:p>
        </w:tc>
        <w:tc>
          <w:tcPr>
            <w:tcW w:w="540" w:type="dxa"/>
            <w:vAlign w:val="center"/>
          </w:tcPr>
          <w:p w14:paraId="674231F2">
            <w:pPr>
              <w:ind w:left="-107" w:leftChars="-51" w:right="-113" w:rightChars="-54"/>
              <w:jc w:val="center"/>
              <w:rPr>
                <w:rFonts w:ascii="仿宋" w:hAnsi="仿宋" w:eastAsia="仿宋"/>
                <w:color w:val="auto"/>
                <w:szCs w:val="21"/>
                <w:highlight w:val="none"/>
              </w:rPr>
            </w:pPr>
            <w:r>
              <w:rPr>
                <w:rFonts w:hint="eastAsia" w:ascii="仿宋" w:hAnsi="仿宋" w:eastAsia="仿宋"/>
                <w:color w:val="auto"/>
                <w:szCs w:val="21"/>
                <w:highlight w:val="none"/>
              </w:rPr>
              <w:t>6</w:t>
            </w:r>
          </w:p>
        </w:tc>
      </w:tr>
      <w:tr w14:paraId="27FE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943" w:type="dxa"/>
            <w:vAlign w:val="center"/>
          </w:tcPr>
          <w:p w14:paraId="1B5AE870">
            <w:pPr>
              <w:jc w:val="center"/>
              <w:rPr>
                <w:rFonts w:ascii="仿宋" w:hAnsi="仿宋" w:eastAsia="仿宋"/>
                <w:color w:val="auto"/>
                <w:szCs w:val="21"/>
                <w:highlight w:val="none"/>
              </w:rPr>
            </w:pPr>
            <w:r>
              <w:rPr>
                <w:rFonts w:hint="eastAsia" w:ascii="仿宋" w:hAnsi="仿宋" w:eastAsia="仿宋"/>
                <w:color w:val="auto"/>
                <w:szCs w:val="21"/>
                <w:highlight w:val="none"/>
              </w:rPr>
              <w:t>6</w:t>
            </w:r>
          </w:p>
        </w:tc>
        <w:tc>
          <w:tcPr>
            <w:tcW w:w="7182" w:type="dxa"/>
            <w:vAlign w:val="center"/>
          </w:tcPr>
          <w:p w14:paraId="686BD2A4">
            <w:pPr>
              <w:rPr>
                <w:rFonts w:ascii="仿宋" w:hAnsi="仿宋" w:eastAsia="仿宋"/>
                <w:color w:val="auto"/>
                <w:szCs w:val="21"/>
                <w:highlight w:val="none"/>
              </w:rPr>
            </w:pPr>
            <w:r>
              <w:rPr>
                <w:rFonts w:hint="eastAsia" w:ascii="仿宋" w:hAnsi="仿宋" w:eastAsia="仿宋"/>
                <w:color w:val="auto"/>
                <w:szCs w:val="21"/>
                <w:highlight w:val="none"/>
              </w:rPr>
              <w:t>根据投标人针对投标产品提供的培训方案进行打分。培训方案和内容针对性强、培训地点和时间合理、完全满足需求得3分；培训方案和内容较合理、培训地点和时间较合理、基本满足需求得2分；培训方案和内容不切合实际得1分；未提供不得分。</w:t>
            </w:r>
          </w:p>
        </w:tc>
        <w:tc>
          <w:tcPr>
            <w:tcW w:w="540" w:type="dxa"/>
            <w:vAlign w:val="center"/>
          </w:tcPr>
          <w:p w14:paraId="2457ABCD">
            <w:pPr>
              <w:ind w:left="-107" w:leftChars="-51" w:right="-113" w:rightChars="-54"/>
              <w:jc w:val="center"/>
              <w:rPr>
                <w:rFonts w:ascii="仿宋" w:hAnsi="仿宋" w:eastAsia="仿宋"/>
                <w:color w:val="auto"/>
                <w:szCs w:val="21"/>
                <w:highlight w:val="none"/>
              </w:rPr>
            </w:pPr>
            <w:r>
              <w:rPr>
                <w:rFonts w:hint="eastAsia" w:ascii="仿宋" w:hAnsi="仿宋" w:eastAsia="仿宋"/>
                <w:color w:val="auto"/>
                <w:szCs w:val="21"/>
                <w:highlight w:val="none"/>
              </w:rPr>
              <w:t>3</w:t>
            </w:r>
          </w:p>
        </w:tc>
      </w:tr>
      <w:tr w14:paraId="1913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1" w:hRule="atLeast"/>
        </w:trPr>
        <w:tc>
          <w:tcPr>
            <w:tcW w:w="943" w:type="dxa"/>
            <w:vAlign w:val="center"/>
          </w:tcPr>
          <w:p w14:paraId="0053B3E8">
            <w:pPr>
              <w:jc w:val="center"/>
              <w:rPr>
                <w:rFonts w:ascii="仿宋" w:hAnsi="仿宋" w:eastAsia="仿宋"/>
                <w:color w:val="auto"/>
                <w:szCs w:val="21"/>
                <w:highlight w:val="none"/>
              </w:rPr>
            </w:pPr>
            <w:r>
              <w:rPr>
                <w:rFonts w:hint="eastAsia" w:ascii="仿宋" w:hAnsi="仿宋" w:eastAsia="仿宋"/>
                <w:color w:val="auto"/>
                <w:szCs w:val="21"/>
                <w:highlight w:val="none"/>
              </w:rPr>
              <w:t>7</w:t>
            </w:r>
          </w:p>
        </w:tc>
        <w:tc>
          <w:tcPr>
            <w:tcW w:w="7182" w:type="dxa"/>
            <w:vAlign w:val="center"/>
          </w:tcPr>
          <w:p w14:paraId="4382DCF2">
            <w:pPr>
              <w:rPr>
                <w:rFonts w:ascii="仿宋" w:hAnsi="仿宋" w:eastAsia="仿宋"/>
                <w:color w:val="auto"/>
                <w:szCs w:val="21"/>
                <w:highlight w:val="none"/>
              </w:rPr>
            </w:pPr>
            <w:r>
              <w:rPr>
                <w:rFonts w:hint="eastAsia" w:ascii="仿宋" w:hAnsi="仿宋" w:eastAsia="仿宋"/>
                <w:color w:val="auto"/>
                <w:szCs w:val="21"/>
                <w:highlight w:val="none"/>
              </w:rPr>
              <w:t>根据投标人提供的售后服务机构、人员设置、售后服务计划、配送服务、退换服务、故障响应修复时间等方面进行打分。拟投入售后服务技术人员实际操作经验丰富、技术人员专业性强、故障修复及时、措施保障能满足需求得3分；技术人员实际操作经验较丰富、技术人员专业性较强、故障修复较及时、措施保障能基本满足需求得2分；技术人员配置不齐或措施保障有欠缺，设备维修经验不足、故障修复不到位得1分；未提供不得分。</w:t>
            </w:r>
          </w:p>
        </w:tc>
        <w:tc>
          <w:tcPr>
            <w:tcW w:w="540" w:type="dxa"/>
            <w:vAlign w:val="center"/>
          </w:tcPr>
          <w:p w14:paraId="06368625">
            <w:pPr>
              <w:ind w:left="-107" w:leftChars="-51" w:right="-113" w:rightChars="-54"/>
              <w:jc w:val="center"/>
              <w:rPr>
                <w:rFonts w:ascii="仿宋" w:hAnsi="仿宋" w:eastAsia="仿宋"/>
                <w:color w:val="auto"/>
                <w:szCs w:val="21"/>
                <w:highlight w:val="none"/>
              </w:rPr>
            </w:pPr>
            <w:r>
              <w:rPr>
                <w:rFonts w:hint="eastAsia" w:ascii="仿宋" w:hAnsi="仿宋" w:eastAsia="仿宋"/>
                <w:color w:val="auto"/>
                <w:szCs w:val="21"/>
                <w:highlight w:val="none"/>
              </w:rPr>
              <w:t>3</w:t>
            </w:r>
          </w:p>
        </w:tc>
      </w:tr>
    </w:tbl>
    <w:p w14:paraId="5BAF9F70">
      <w:pPr>
        <w:pStyle w:val="131"/>
        <w:snapToGrid w:val="0"/>
        <w:spacing w:before="0" w:line="440" w:lineRule="exact"/>
        <w:ind w:firstLine="400"/>
        <w:rPr>
          <w:rFonts w:ascii="仿宋" w:hAnsi="仿宋" w:eastAsia="仿宋" w:cs="仿宋"/>
          <w:color w:val="auto"/>
          <w:sz w:val="20"/>
          <w:highlight w:val="none"/>
          <w:shd w:val="clear" w:color="auto" w:fill="FFFFFF"/>
        </w:rPr>
      </w:pPr>
    </w:p>
    <w:p w14:paraId="015ECA6E">
      <w:pPr>
        <w:pStyle w:val="131"/>
        <w:snapToGrid w:val="0"/>
        <w:spacing w:before="0" w:line="440" w:lineRule="exact"/>
        <w:ind w:firstLine="400"/>
        <w:rPr>
          <w:rFonts w:ascii="仿宋" w:hAnsi="仿宋" w:eastAsia="仿宋"/>
          <w:b/>
          <w:bCs/>
          <w:color w:val="auto"/>
          <w:highlight w:val="none"/>
        </w:rPr>
      </w:pPr>
      <w:r>
        <w:rPr>
          <w:rFonts w:hint="eastAsia" w:ascii="仿宋" w:hAnsi="仿宋" w:eastAsia="仿宋" w:cs="仿宋"/>
          <w:color w:val="auto"/>
          <w:sz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rPr>
        <w:t>商务技术分低于36分的，</w:t>
      </w:r>
      <w:r>
        <w:rPr>
          <w:rFonts w:hint="eastAsia" w:ascii="仿宋" w:hAnsi="仿宋" w:eastAsia="仿宋"/>
          <w:b/>
          <w:bCs/>
          <w:color w:val="auto"/>
          <w:highlight w:val="none"/>
        </w:rPr>
        <w:t>视为采购人不能接受的附加条件。</w:t>
      </w:r>
    </w:p>
    <w:p w14:paraId="11E8751E">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65709042">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rPr>
        <w:t>40</w:t>
      </w:r>
      <w:r>
        <w:rPr>
          <w:rFonts w:hint="eastAsia" w:ascii="仿宋" w:hAnsi="仿宋" w:eastAsia="仿宋" w:cs="仿宋"/>
          <w:b/>
          <w:bCs/>
          <w:iCs/>
          <w:color w:val="auto"/>
          <w:sz w:val="24"/>
          <w:highlight w:val="none"/>
        </w:rPr>
        <w:t>分）</w:t>
      </w:r>
    </w:p>
    <w:p w14:paraId="011CB532">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976D32F">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B114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7D06B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40</w:t>
      </w:r>
    </w:p>
    <w:p w14:paraId="64B537C7">
      <w:pPr>
        <w:spacing w:line="360" w:lineRule="auto"/>
        <w:ind w:left="720" w:firstLine="723" w:firstLineChars="200"/>
        <w:outlineLvl w:val="0"/>
        <w:rPr>
          <w:rFonts w:ascii="仿宋" w:hAnsi="仿宋" w:eastAsia="仿宋" w:cs="仿宋"/>
          <w:b/>
          <w:color w:val="auto"/>
          <w:sz w:val="36"/>
          <w:szCs w:val="20"/>
          <w:highlight w:val="none"/>
        </w:rPr>
      </w:pPr>
    </w:p>
    <w:p w14:paraId="32B37470">
      <w:pPr>
        <w:spacing w:line="360" w:lineRule="auto"/>
        <w:ind w:left="720" w:firstLine="723" w:firstLineChars="200"/>
        <w:outlineLvl w:val="0"/>
        <w:rPr>
          <w:rFonts w:ascii="仿宋" w:hAnsi="仿宋" w:eastAsia="仿宋" w:cs="仿宋"/>
          <w:b/>
          <w:color w:val="auto"/>
          <w:sz w:val="36"/>
          <w:szCs w:val="20"/>
          <w:highlight w:val="none"/>
        </w:rPr>
      </w:pPr>
    </w:p>
    <w:p w14:paraId="3C387927">
      <w:pPr>
        <w:spacing w:line="360" w:lineRule="auto"/>
        <w:ind w:left="720" w:firstLine="723" w:firstLineChars="200"/>
        <w:outlineLvl w:val="0"/>
        <w:rPr>
          <w:rFonts w:ascii="仿宋" w:hAnsi="仿宋" w:eastAsia="仿宋" w:cs="仿宋"/>
          <w:b/>
          <w:color w:val="auto"/>
          <w:sz w:val="36"/>
          <w:szCs w:val="20"/>
          <w:highlight w:val="none"/>
        </w:rPr>
      </w:pPr>
    </w:p>
    <w:p w14:paraId="24E5914A">
      <w:pPr>
        <w:spacing w:line="360" w:lineRule="auto"/>
        <w:ind w:left="720" w:firstLine="723" w:firstLineChars="200"/>
        <w:outlineLvl w:val="0"/>
        <w:rPr>
          <w:rFonts w:ascii="仿宋" w:hAnsi="仿宋" w:eastAsia="仿宋" w:cs="仿宋"/>
          <w:b/>
          <w:color w:val="auto"/>
          <w:sz w:val="36"/>
          <w:szCs w:val="20"/>
          <w:highlight w:val="none"/>
        </w:rPr>
      </w:pPr>
    </w:p>
    <w:p w14:paraId="10E9581F">
      <w:pPr>
        <w:spacing w:line="360" w:lineRule="auto"/>
        <w:ind w:left="720" w:firstLine="723" w:firstLineChars="200"/>
        <w:outlineLvl w:val="0"/>
        <w:rPr>
          <w:rFonts w:ascii="仿宋" w:hAnsi="仿宋" w:eastAsia="仿宋" w:cs="仿宋"/>
          <w:b/>
          <w:color w:val="auto"/>
          <w:sz w:val="36"/>
          <w:szCs w:val="20"/>
          <w:highlight w:val="none"/>
        </w:rPr>
      </w:pPr>
    </w:p>
    <w:bookmarkEnd w:id="67"/>
    <w:bookmarkEnd w:id="68"/>
    <w:p w14:paraId="41266DB5">
      <w:pPr>
        <w:pageBreakBefore/>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593DD95">
      <w:pPr>
        <w:spacing w:line="360" w:lineRule="auto"/>
        <w:jc w:val="center"/>
        <w:outlineLvl w:val="0"/>
        <w:rPr>
          <w:rFonts w:ascii="仿宋" w:hAnsi="仿宋" w:eastAsia="仿宋" w:cs="仿宋"/>
          <w:b/>
          <w:color w:val="auto"/>
          <w:kern w:val="0"/>
          <w:sz w:val="36"/>
          <w:szCs w:val="36"/>
          <w:highlight w:val="none"/>
        </w:rPr>
      </w:pPr>
    </w:p>
    <w:p w14:paraId="30014AF0">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8F199CE">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40C0480">
      <w:pPr>
        <w:spacing w:line="360" w:lineRule="auto"/>
        <w:jc w:val="center"/>
        <w:outlineLvl w:val="0"/>
        <w:rPr>
          <w:rFonts w:ascii="仿宋" w:hAnsi="仿宋" w:eastAsia="仿宋" w:cs="仿宋"/>
          <w:b/>
          <w:color w:val="auto"/>
          <w:kern w:val="0"/>
          <w:sz w:val="36"/>
          <w:szCs w:val="36"/>
          <w:highlight w:val="none"/>
        </w:rPr>
      </w:pPr>
    </w:p>
    <w:p w14:paraId="6C0E9F0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2079B2C">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6C9CF364">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0DEC883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0B26E12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w:t>
      </w:r>
      <w:r>
        <w:rPr>
          <w:rFonts w:hint="eastAsia" w:ascii="仿宋" w:hAnsi="仿宋" w:eastAsia="仿宋" w:cs="宋体"/>
          <w:color w:val="auto"/>
          <w:spacing w:val="8"/>
          <w:kern w:val="0"/>
          <w:sz w:val="24"/>
          <w:highlight w:val="none"/>
        </w:rPr>
        <w:t>投标产品是第二类医疗器械，需具备</w:t>
      </w:r>
      <w:r>
        <w:rPr>
          <w:rFonts w:hint="eastAsia" w:ascii="仿宋" w:hAnsi="仿宋" w:eastAsia="仿宋" w:cs="宋体"/>
          <w:color w:val="auto"/>
          <w:sz w:val="24"/>
          <w:highlight w:val="none"/>
        </w:rPr>
        <w:t>《医疗器械生产许可证》（进口产品除外）</w:t>
      </w:r>
      <w:r>
        <w:rPr>
          <w:rFonts w:hint="eastAsia" w:ascii="仿宋" w:hAnsi="仿宋" w:eastAsia="仿宋" w:cs="宋体"/>
          <w:color w:val="auto"/>
          <w:spacing w:val="8"/>
          <w:kern w:val="0"/>
          <w:sz w:val="24"/>
          <w:highlight w:val="none"/>
        </w:rPr>
        <w:t>和《第二类医疗器械经营备案凭证》；</w:t>
      </w:r>
      <w:r>
        <w:rPr>
          <w:rFonts w:hint="eastAsia" w:ascii="仿宋" w:hAnsi="仿宋" w:eastAsia="仿宋" w:cs="宋体"/>
          <w:color w:val="auto"/>
          <w:sz w:val="24"/>
          <w:highlight w:val="none"/>
        </w:rPr>
        <w:t>投标产品是第三类医疗器械的，需具备投标产品的《医疗器械生产许可证》（进口产品除外）和《医疗器械经营许可证》。投标供应商须具备《辐射安全许可证》。</w:t>
      </w:r>
      <w:r>
        <w:rPr>
          <w:rFonts w:hint="eastAsia" w:ascii="仿宋" w:hAnsi="仿宋" w:eastAsia="仿宋" w:cs="仿宋"/>
          <w:color w:val="auto"/>
          <w:sz w:val="24"/>
          <w:highlight w:val="none"/>
        </w:rPr>
        <w:t>）………………………………………………………………………………（页码）</w:t>
      </w:r>
    </w:p>
    <w:p w14:paraId="07228835">
      <w:pPr>
        <w:snapToGrid w:val="0"/>
        <w:spacing w:line="360" w:lineRule="auto"/>
        <w:rPr>
          <w:rFonts w:ascii="仿宋" w:hAnsi="仿宋" w:eastAsia="仿宋" w:cs="仿宋"/>
          <w:color w:val="auto"/>
          <w:sz w:val="24"/>
          <w:highlight w:val="none"/>
        </w:rPr>
      </w:pPr>
    </w:p>
    <w:p w14:paraId="64E37D6D">
      <w:pPr>
        <w:snapToGrid w:val="0"/>
        <w:spacing w:line="360" w:lineRule="auto"/>
        <w:ind w:firstLine="480" w:firstLineChars="200"/>
        <w:rPr>
          <w:rFonts w:ascii="仿宋" w:hAnsi="仿宋" w:eastAsia="仿宋" w:cs="仿宋"/>
          <w:color w:val="auto"/>
          <w:sz w:val="24"/>
          <w:highlight w:val="none"/>
        </w:rPr>
      </w:pPr>
    </w:p>
    <w:p w14:paraId="3F5B4AC7">
      <w:pPr>
        <w:spacing w:line="360" w:lineRule="auto"/>
        <w:ind w:firstLine="480" w:firstLineChars="200"/>
        <w:rPr>
          <w:rFonts w:ascii="仿宋" w:hAnsi="仿宋" w:eastAsia="仿宋" w:cs="仿宋"/>
          <w:color w:val="auto"/>
          <w:sz w:val="24"/>
          <w:highlight w:val="none"/>
        </w:rPr>
      </w:pPr>
    </w:p>
    <w:p w14:paraId="3AA4CA09">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2C772E0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266C5A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0A6747A5">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1DE62F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AA7EA3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CDB893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4CBDE6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3EEECB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0398F2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0BBDF9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54B4C9B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E790C5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ABACE0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8122945">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48C2824A">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4EB354C">
      <w:pPr>
        <w:snapToGrid w:val="0"/>
        <w:spacing w:line="360" w:lineRule="auto"/>
        <w:ind w:right="480"/>
        <w:jc w:val="center"/>
        <w:rPr>
          <w:rFonts w:ascii="仿宋" w:hAnsi="仿宋" w:eastAsia="仿宋" w:cs="仿宋"/>
          <w:b/>
          <w:color w:val="auto"/>
          <w:kern w:val="0"/>
          <w:sz w:val="32"/>
          <w:szCs w:val="32"/>
          <w:highlight w:val="none"/>
        </w:rPr>
      </w:pPr>
    </w:p>
    <w:p w14:paraId="22629DDA">
      <w:pPr>
        <w:pageBreakBefore/>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084C038B">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5B457E63">
      <w:pPr>
        <w:pStyle w:val="80"/>
        <w:rPr>
          <w:color w:val="auto"/>
          <w:highlight w:val="none"/>
        </w:rPr>
      </w:pPr>
    </w:p>
    <w:p w14:paraId="1B20EEC2">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432AE5C1">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53831E0">
      <w:pPr>
        <w:snapToGrid w:val="0"/>
        <w:spacing w:line="360" w:lineRule="auto"/>
        <w:ind w:right="480"/>
        <w:jc w:val="center"/>
        <w:rPr>
          <w:rFonts w:ascii="仿宋" w:hAnsi="仿宋" w:eastAsia="仿宋" w:cs="仿宋"/>
          <w:b/>
          <w:color w:val="auto"/>
          <w:kern w:val="0"/>
          <w:sz w:val="32"/>
          <w:szCs w:val="32"/>
          <w:highlight w:val="none"/>
        </w:rPr>
      </w:pPr>
    </w:p>
    <w:p w14:paraId="5FA048DA">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78C99E3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796FC35">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04727979">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EF52BD0">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DCFC236">
      <w:pPr>
        <w:widowControl/>
        <w:spacing w:line="360" w:lineRule="auto"/>
        <w:ind w:left="150"/>
        <w:jc w:val="center"/>
        <w:rPr>
          <w:rFonts w:ascii="仿宋" w:hAnsi="仿宋" w:eastAsia="仿宋" w:cs="仿宋"/>
          <w:b/>
          <w:color w:val="auto"/>
          <w:kern w:val="0"/>
          <w:sz w:val="32"/>
          <w:szCs w:val="32"/>
          <w:highlight w:val="none"/>
        </w:rPr>
      </w:pPr>
    </w:p>
    <w:p w14:paraId="6773EE05">
      <w:pPr>
        <w:widowControl/>
        <w:spacing w:line="360" w:lineRule="auto"/>
        <w:ind w:left="150"/>
        <w:jc w:val="center"/>
        <w:rPr>
          <w:rFonts w:ascii="仿宋" w:hAnsi="仿宋" w:eastAsia="仿宋" w:cs="仿宋"/>
          <w:b/>
          <w:color w:val="auto"/>
          <w:kern w:val="0"/>
          <w:sz w:val="32"/>
          <w:szCs w:val="32"/>
          <w:highlight w:val="none"/>
        </w:rPr>
      </w:pPr>
    </w:p>
    <w:p w14:paraId="208129D1">
      <w:pPr>
        <w:widowControl/>
        <w:spacing w:line="360" w:lineRule="auto"/>
        <w:ind w:left="150"/>
        <w:jc w:val="center"/>
        <w:rPr>
          <w:rFonts w:ascii="仿宋" w:hAnsi="仿宋" w:eastAsia="仿宋" w:cs="仿宋"/>
          <w:b/>
          <w:color w:val="auto"/>
          <w:kern w:val="0"/>
          <w:sz w:val="32"/>
          <w:szCs w:val="32"/>
          <w:highlight w:val="none"/>
        </w:rPr>
      </w:pPr>
    </w:p>
    <w:p w14:paraId="744778CA">
      <w:pPr>
        <w:widowControl/>
        <w:spacing w:line="360" w:lineRule="auto"/>
        <w:ind w:left="150"/>
        <w:jc w:val="center"/>
        <w:rPr>
          <w:rFonts w:ascii="仿宋" w:hAnsi="仿宋" w:eastAsia="仿宋" w:cs="仿宋"/>
          <w:b/>
          <w:color w:val="auto"/>
          <w:kern w:val="0"/>
          <w:sz w:val="32"/>
          <w:szCs w:val="32"/>
          <w:highlight w:val="none"/>
        </w:rPr>
      </w:pPr>
    </w:p>
    <w:p w14:paraId="3A1D29CB">
      <w:pPr>
        <w:widowControl/>
        <w:spacing w:line="360" w:lineRule="auto"/>
        <w:ind w:left="150"/>
        <w:jc w:val="center"/>
        <w:rPr>
          <w:rFonts w:ascii="仿宋" w:hAnsi="仿宋" w:eastAsia="仿宋" w:cs="仿宋"/>
          <w:b/>
          <w:color w:val="auto"/>
          <w:kern w:val="0"/>
          <w:sz w:val="32"/>
          <w:szCs w:val="32"/>
          <w:highlight w:val="none"/>
        </w:rPr>
      </w:pPr>
    </w:p>
    <w:p w14:paraId="608E13EF">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3DBF138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宋体"/>
          <w:color w:val="auto"/>
          <w:spacing w:val="8"/>
          <w:kern w:val="0"/>
          <w:sz w:val="24"/>
          <w:highlight w:val="none"/>
        </w:rPr>
        <w:t>投标产品是第二类医疗器械，需具备</w:t>
      </w:r>
      <w:r>
        <w:rPr>
          <w:rFonts w:hint="eastAsia" w:ascii="仿宋" w:hAnsi="仿宋" w:eastAsia="仿宋" w:cs="宋体"/>
          <w:color w:val="auto"/>
          <w:sz w:val="24"/>
          <w:highlight w:val="none"/>
        </w:rPr>
        <w:t>《医疗器械生产许可证》（进口产品除外）</w:t>
      </w:r>
      <w:r>
        <w:rPr>
          <w:rFonts w:hint="eastAsia" w:ascii="仿宋" w:hAnsi="仿宋" w:eastAsia="仿宋" w:cs="宋体"/>
          <w:color w:val="auto"/>
          <w:spacing w:val="8"/>
          <w:kern w:val="0"/>
          <w:sz w:val="24"/>
          <w:highlight w:val="none"/>
        </w:rPr>
        <w:t>和《第二类医疗器械经营备案凭证》；</w:t>
      </w:r>
      <w:r>
        <w:rPr>
          <w:rFonts w:hint="eastAsia" w:ascii="仿宋" w:hAnsi="仿宋" w:eastAsia="仿宋" w:cs="宋体"/>
          <w:color w:val="auto"/>
          <w:sz w:val="24"/>
          <w:highlight w:val="none"/>
        </w:rPr>
        <w:t>投标产品是第三类医疗器械的，需具备投标产品的《医疗器械生产许可证》（进口产品除外）和《医疗器械经营许可证》。投标供应商须具备《辐射安全许可证》。</w:t>
      </w:r>
      <w:r>
        <w:rPr>
          <w:rFonts w:hint="eastAsia" w:ascii="仿宋" w:hAnsi="仿宋" w:eastAsia="仿宋" w:cs="仿宋"/>
          <w:color w:val="auto"/>
          <w:sz w:val="24"/>
          <w:highlight w:val="none"/>
        </w:rPr>
        <w:t>）</w:t>
      </w:r>
    </w:p>
    <w:p w14:paraId="37D19384">
      <w:pPr>
        <w:pageBreakBefore/>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C97CEE1">
      <w:pPr>
        <w:spacing w:line="336" w:lineRule="auto"/>
        <w:jc w:val="center"/>
        <w:outlineLvl w:val="0"/>
        <w:rPr>
          <w:rFonts w:ascii="仿宋" w:hAnsi="仿宋" w:eastAsia="仿宋" w:cs="仿宋"/>
          <w:b/>
          <w:color w:val="auto"/>
          <w:kern w:val="0"/>
          <w:sz w:val="24"/>
          <w:highlight w:val="none"/>
        </w:rPr>
      </w:pPr>
    </w:p>
    <w:p w14:paraId="17B5F4EA">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4A28D7B">
      <w:pPr>
        <w:pStyle w:val="905"/>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6A594A0A">
      <w:pPr>
        <w:pStyle w:val="905"/>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038D638A">
      <w:pPr>
        <w:pStyle w:val="905"/>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7F2DA9CA">
      <w:pPr>
        <w:pStyle w:val="905"/>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 （页码）</w:t>
      </w:r>
    </w:p>
    <w:p w14:paraId="23417B1C">
      <w:pPr>
        <w:pStyle w:val="905"/>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14:paraId="6BDF011A">
      <w:pPr>
        <w:pStyle w:val="905"/>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14:paraId="5F619AB7">
      <w:pPr>
        <w:pStyle w:val="905"/>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0DF121A8">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59623203">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F38920">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27F2593C">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6D5981AC">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（页码）</w:t>
      </w:r>
    </w:p>
    <w:p w14:paraId="35A32FDC">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439B251C">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69B75F8E">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67CF4C16">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6AF44C6C">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11587007">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6FD7BDDA">
      <w:pPr>
        <w:snapToGrid w:val="0"/>
        <w:spacing w:line="360" w:lineRule="auto"/>
        <w:jc w:val="center"/>
        <w:rPr>
          <w:rFonts w:ascii="仿宋" w:hAnsi="仿宋" w:eastAsia="仿宋" w:cs="仿宋"/>
          <w:b/>
          <w:color w:val="auto"/>
          <w:kern w:val="0"/>
          <w:sz w:val="32"/>
          <w:szCs w:val="32"/>
          <w:highlight w:val="none"/>
          <w:lang w:val="zh-CN"/>
        </w:rPr>
      </w:pPr>
    </w:p>
    <w:p w14:paraId="1951E6ED">
      <w:pPr>
        <w:snapToGrid w:val="0"/>
        <w:spacing w:line="360" w:lineRule="auto"/>
        <w:jc w:val="center"/>
        <w:rPr>
          <w:rFonts w:ascii="仿宋" w:hAnsi="仿宋" w:eastAsia="仿宋" w:cs="仿宋"/>
          <w:b/>
          <w:color w:val="auto"/>
          <w:kern w:val="0"/>
          <w:sz w:val="32"/>
          <w:szCs w:val="32"/>
          <w:highlight w:val="none"/>
          <w:lang w:val="zh-CN"/>
        </w:rPr>
      </w:pPr>
    </w:p>
    <w:p w14:paraId="4DE77AAD">
      <w:pPr>
        <w:snapToGrid w:val="0"/>
        <w:spacing w:line="360" w:lineRule="auto"/>
        <w:jc w:val="center"/>
        <w:rPr>
          <w:rFonts w:ascii="仿宋" w:hAnsi="仿宋" w:eastAsia="仿宋" w:cs="仿宋"/>
          <w:b/>
          <w:color w:val="auto"/>
          <w:kern w:val="0"/>
          <w:sz w:val="32"/>
          <w:szCs w:val="32"/>
          <w:highlight w:val="none"/>
          <w:lang w:val="zh-CN"/>
        </w:rPr>
      </w:pPr>
    </w:p>
    <w:p w14:paraId="2AC06509">
      <w:pPr>
        <w:snapToGrid w:val="0"/>
        <w:spacing w:line="360" w:lineRule="auto"/>
        <w:jc w:val="center"/>
        <w:rPr>
          <w:rFonts w:ascii="仿宋" w:hAnsi="仿宋" w:eastAsia="仿宋" w:cs="仿宋"/>
          <w:b/>
          <w:color w:val="auto"/>
          <w:kern w:val="0"/>
          <w:sz w:val="32"/>
          <w:szCs w:val="32"/>
          <w:highlight w:val="none"/>
          <w:lang w:val="zh-CN"/>
        </w:rPr>
      </w:pPr>
    </w:p>
    <w:p w14:paraId="17070235">
      <w:pPr>
        <w:pageBreakBefore/>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43543E7">
      <w:pPr>
        <w:pStyle w:val="396"/>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0D9BF16F">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756CCE57">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27C0434F">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3930C30C">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3F9C296B">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EF0D09D">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090B058A">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3B647878">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B9A172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70F4616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5D19017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6134A6E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9EE219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5EB4B8A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08A931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EAD6CC7">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7C4F7B3D">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5C228C8A">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7C01BFB3">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02C9E3CF">
      <w:pPr>
        <w:snapToGrid w:val="0"/>
        <w:spacing w:line="336" w:lineRule="auto"/>
        <w:ind w:firstLine="480" w:firstLineChars="200"/>
        <w:jc w:val="left"/>
        <w:rPr>
          <w:rFonts w:ascii="仿宋" w:hAnsi="仿宋" w:eastAsia="仿宋" w:cs="仿宋"/>
          <w:color w:val="auto"/>
          <w:sz w:val="24"/>
          <w:highlight w:val="none"/>
        </w:rPr>
      </w:pPr>
    </w:p>
    <w:p w14:paraId="115382EA">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170151EA">
      <w:pPr>
        <w:snapToGrid w:val="0"/>
        <w:spacing w:line="360" w:lineRule="auto"/>
        <w:jc w:val="center"/>
        <w:rPr>
          <w:rFonts w:ascii="仿宋" w:hAnsi="仿宋" w:eastAsia="仿宋" w:cs="仿宋"/>
          <w:b/>
          <w:color w:val="auto"/>
          <w:kern w:val="0"/>
          <w:sz w:val="32"/>
          <w:szCs w:val="32"/>
          <w:highlight w:val="none"/>
        </w:rPr>
      </w:pPr>
    </w:p>
    <w:p w14:paraId="37EB00A8">
      <w:pPr>
        <w:snapToGrid w:val="0"/>
        <w:spacing w:line="360" w:lineRule="auto"/>
        <w:rPr>
          <w:rFonts w:ascii="仿宋" w:hAnsi="仿宋" w:eastAsia="仿宋" w:cs="仿宋"/>
          <w:color w:val="auto"/>
          <w:sz w:val="24"/>
          <w:highlight w:val="none"/>
        </w:rPr>
      </w:pPr>
    </w:p>
    <w:p w14:paraId="0ADFCD67">
      <w:pPr>
        <w:jc w:val="center"/>
        <w:rPr>
          <w:rFonts w:ascii="仿宋" w:hAnsi="仿宋" w:eastAsia="仿宋" w:cs="仿宋"/>
          <w:b/>
          <w:color w:val="auto"/>
          <w:kern w:val="0"/>
          <w:sz w:val="32"/>
          <w:szCs w:val="32"/>
          <w:highlight w:val="none"/>
        </w:rPr>
      </w:pPr>
    </w:p>
    <w:p w14:paraId="1544AE6F">
      <w:pPr>
        <w:jc w:val="center"/>
        <w:rPr>
          <w:rFonts w:ascii="仿宋" w:hAnsi="仿宋" w:eastAsia="仿宋" w:cs="仿宋"/>
          <w:b/>
          <w:color w:val="auto"/>
          <w:kern w:val="0"/>
          <w:sz w:val="32"/>
          <w:szCs w:val="32"/>
          <w:highlight w:val="none"/>
        </w:rPr>
      </w:pPr>
    </w:p>
    <w:p w14:paraId="2B9644CC">
      <w:pPr>
        <w:jc w:val="center"/>
        <w:rPr>
          <w:rFonts w:ascii="仿宋" w:hAnsi="仿宋" w:eastAsia="仿宋" w:cs="仿宋"/>
          <w:b/>
          <w:color w:val="auto"/>
          <w:kern w:val="0"/>
          <w:sz w:val="32"/>
          <w:szCs w:val="32"/>
          <w:highlight w:val="none"/>
        </w:rPr>
      </w:pPr>
    </w:p>
    <w:p w14:paraId="35224092">
      <w:pPr>
        <w:jc w:val="center"/>
        <w:rPr>
          <w:rFonts w:ascii="仿宋" w:hAnsi="仿宋" w:eastAsia="仿宋" w:cs="仿宋"/>
          <w:b/>
          <w:color w:val="auto"/>
          <w:kern w:val="0"/>
          <w:sz w:val="32"/>
          <w:szCs w:val="32"/>
          <w:highlight w:val="none"/>
        </w:rPr>
      </w:pPr>
    </w:p>
    <w:p w14:paraId="60A75A1A">
      <w:pPr>
        <w:jc w:val="center"/>
        <w:rPr>
          <w:rFonts w:ascii="仿宋" w:hAnsi="仿宋" w:eastAsia="仿宋" w:cs="仿宋"/>
          <w:b/>
          <w:color w:val="auto"/>
          <w:kern w:val="0"/>
          <w:sz w:val="32"/>
          <w:szCs w:val="32"/>
          <w:highlight w:val="none"/>
        </w:rPr>
      </w:pPr>
    </w:p>
    <w:p w14:paraId="55369A8D">
      <w:pPr>
        <w:jc w:val="center"/>
        <w:rPr>
          <w:rFonts w:ascii="仿宋" w:hAnsi="仿宋" w:eastAsia="仿宋" w:cs="仿宋"/>
          <w:b/>
          <w:color w:val="auto"/>
          <w:kern w:val="0"/>
          <w:sz w:val="32"/>
          <w:szCs w:val="32"/>
          <w:highlight w:val="none"/>
        </w:rPr>
      </w:pPr>
    </w:p>
    <w:p w14:paraId="5B5E5C26">
      <w:pPr>
        <w:jc w:val="center"/>
        <w:rPr>
          <w:rFonts w:ascii="仿宋" w:hAnsi="仿宋" w:eastAsia="仿宋" w:cs="仿宋"/>
          <w:b/>
          <w:color w:val="auto"/>
          <w:kern w:val="0"/>
          <w:sz w:val="32"/>
          <w:szCs w:val="32"/>
          <w:highlight w:val="none"/>
        </w:rPr>
      </w:pPr>
    </w:p>
    <w:p w14:paraId="66A2DF29">
      <w:pPr>
        <w:jc w:val="center"/>
        <w:rPr>
          <w:rFonts w:ascii="仿宋" w:hAnsi="仿宋" w:eastAsia="仿宋" w:cs="仿宋"/>
          <w:b/>
          <w:color w:val="auto"/>
          <w:kern w:val="0"/>
          <w:sz w:val="32"/>
          <w:szCs w:val="32"/>
          <w:highlight w:val="none"/>
        </w:rPr>
      </w:pPr>
    </w:p>
    <w:p w14:paraId="63B0C1A1">
      <w:pPr>
        <w:jc w:val="center"/>
        <w:rPr>
          <w:rFonts w:ascii="仿宋" w:hAnsi="仿宋" w:eastAsia="仿宋" w:cs="仿宋"/>
          <w:b/>
          <w:color w:val="auto"/>
          <w:kern w:val="0"/>
          <w:sz w:val="32"/>
          <w:szCs w:val="32"/>
          <w:highlight w:val="none"/>
        </w:rPr>
      </w:pPr>
    </w:p>
    <w:p w14:paraId="73CDD214">
      <w:pPr>
        <w:jc w:val="center"/>
        <w:rPr>
          <w:rFonts w:ascii="仿宋" w:hAnsi="仿宋" w:eastAsia="仿宋" w:cs="仿宋"/>
          <w:b/>
          <w:color w:val="auto"/>
          <w:kern w:val="0"/>
          <w:sz w:val="32"/>
          <w:szCs w:val="32"/>
          <w:highlight w:val="none"/>
        </w:rPr>
      </w:pPr>
    </w:p>
    <w:p w14:paraId="7518D9C2">
      <w:pPr>
        <w:jc w:val="center"/>
        <w:rPr>
          <w:rFonts w:ascii="仿宋" w:hAnsi="仿宋" w:eastAsia="仿宋" w:cs="仿宋"/>
          <w:b/>
          <w:color w:val="auto"/>
          <w:kern w:val="0"/>
          <w:sz w:val="32"/>
          <w:szCs w:val="32"/>
          <w:highlight w:val="none"/>
        </w:rPr>
      </w:pPr>
    </w:p>
    <w:p w14:paraId="1D717442">
      <w:pPr>
        <w:jc w:val="center"/>
        <w:rPr>
          <w:rFonts w:ascii="仿宋" w:hAnsi="仿宋" w:eastAsia="仿宋" w:cs="仿宋"/>
          <w:b/>
          <w:color w:val="auto"/>
          <w:kern w:val="0"/>
          <w:sz w:val="32"/>
          <w:szCs w:val="32"/>
          <w:highlight w:val="none"/>
        </w:rPr>
      </w:pPr>
    </w:p>
    <w:p w14:paraId="49AA1A29">
      <w:pPr>
        <w:jc w:val="center"/>
        <w:rPr>
          <w:rFonts w:ascii="仿宋" w:hAnsi="仿宋" w:eastAsia="仿宋" w:cs="仿宋"/>
          <w:b/>
          <w:color w:val="auto"/>
          <w:kern w:val="0"/>
          <w:sz w:val="32"/>
          <w:szCs w:val="32"/>
          <w:highlight w:val="none"/>
        </w:rPr>
      </w:pPr>
    </w:p>
    <w:p w14:paraId="2B2ECC73">
      <w:pPr>
        <w:jc w:val="center"/>
        <w:rPr>
          <w:rFonts w:ascii="仿宋" w:hAnsi="仿宋" w:eastAsia="仿宋" w:cs="仿宋"/>
          <w:b/>
          <w:color w:val="auto"/>
          <w:kern w:val="0"/>
          <w:sz w:val="32"/>
          <w:szCs w:val="32"/>
          <w:highlight w:val="none"/>
        </w:rPr>
      </w:pPr>
    </w:p>
    <w:p w14:paraId="1D336AC3">
      <w:pPr>
        <w:jc w:val="center"/>
        <w:rPr>
          <w:rFonts w:ascii="仿宋" w:hAnsi="仿宋" w:eastAsia="仿宋" w:cs="仿宋"/>
          <w:b/>
          <w:color w:val="auto"/>
          <w:kern w:val="0"/>
          <w:sz w:val="32"/>
          <w:szCs w:val="32"/>
          <w:highlight w:val="none"/>
        </w:rPr>
      </w:pPr>
    </w:p>
    <w:p w14:paraId="5A8748F2">
      <w:pPr>
        <w:jc w:val="center"/>
        <w:rPr>
          <w:rFonts w:ascii="仿宋" w:hAnsi="仿宋" w:eastAsia="仿宋" w:cs="仿宋"/>
          <w:b/>
          <w:color w:val="auto"/>
          <w:kern w:val="0"/>
          <w:sz w:val="32"/>
          <w:szCs w:val="32"/>
          <w:highlight w:val="none"/>
        </w:rPr>
      </w:pPr>
    </w:p>
    <w:p w14:paraId="0EA3A7D6">
      <w:pPr>
        <w:jc w:val="center"/>
        <w:rPr>
          <w:rFonts w:ascii="仿宋" w:hAnsi="仿宋" w:eastAsia="仿宋" w:cs="仿宋"/>
          <w:b/>
          <w:color w:val="auto"/>
          <w:kern w:val="0"/>
          <w:sz w:val="32"/>
          <w:szCs w:val="32"/>
          <w:highlight w:val="none"/>
        </w:rPr>
      </w:pPr>
    </w:p>
    <w:p w14:paraId="3E589B3D">
      <w:pPr>
        <w:jc w:val="center"/>
        <w:rPr>
          <w:rFonts w:ascii="仿宋" w:hAnsi="仿宋" w:eastAsia="仿宋" w:cs="仿宋"/>
          <w:b/>
          <w:color w:val="auto"/>
          <w:kern w:val="0"/>
          <w:sz w:val="32"/>
          <w:szCs w:val="32"/>
          <w:highlight w:val="none"/>
        </w:rPr>
      </w:pPr>
    </w:p>
    <w:p w14:paraId="72A2AC66">
      <w:pPr>
        <w:jc w:val="center"/>
        <w:rPr>
          <w:rFonts w:ascii="仿宋" w:hAnsi="仿宋" w:eastAsia="仿宋" w:cs="仿宋"/>
          <w:b/>
          <w:color w:val="auto"/>
          <w:kern w:val="0"/>
          <w:sz w:val="32"/>
          <w:szCs w:val="32"/>
          <w:highlight w:val="none"/>
        </w:rPr>
      </w:pPr>
    </w:p>
    <w:p w14:paraId="0A1F6498">
      <w:pPr>
        <w:pageBreakBefore/>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7534E854">
      <w:pPr>
        <w:jc w:val="center"/>
        <w:rPr>
          <w:rFonts w:ascii="仿宋" w:hAnsi="仿宋" w:eastAsia="仿宋" w:cs="仿宋"/>
          <w:b/>
          <w:color w:val="auto"/>
          <w:sz w:val="24"/>
          <w:highlight w:val="none"/>
        </w:rPr>
      </w:pPr>
    </w:p>
    <w:p w14:paraId="12B8FABA">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173AF4D">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FB41BF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90C2303">
      <w:pPr>
        <w:snapToGrid w:val="0"/>
        <w:spacing w:line="600" w:lineRule="exact"/>
        <w:jc w:val="left"/>
        <w:rPr>
          <w:rFonts w:ascii="仿宋" w:hAnsi="仿宋" w:eastAsia="仿宋" w:cs="仿宋"/>
          <w:color w:val="auto"/>
          <w:sz w:val="24"/>
          <w:highlight w:val="none"/>
        </w:rPr>
      </w:pPr>
    </w:p>
    <w:p w14:paraId="1577D39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5640DFC">
      <w:pPr>
        <w:spacing w:line="360" w:lineRule="exact"/>
        <w:rPr>
          <w:rFonts w:ascii="仿宋" w:hAnsi="仿宋" w:eastAsia="仿宋" w:cs="仿宋"/>
          <w:color w:val="auto"/>
          <w:sz w:val="24"/>
          <w:highlight w:val="none"/>
        </w:rPr>
      </w:pPr>
    </w:p>
    <w:p w14:paraId="27A4A0A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47C941D">
      <w:pPr>
        <w:spacing w:line="360" w:lineRule="exact"/>
        <w:rPr>
          <w:rFonts w:ascii="仿宋" w:hAnsi="仿宋" w:eastAsia="仿宋" w:cs="仿宋"/>
          <w:color w:val="auto"/>
          <w:sz w:val="24"/>
          <w:highlight w:val="none"/>
        </w:rPr>
      </w:pPr>
    </w:p>
    <w:p w14:paraId="2C10B03B">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D437827">
      <w:pPr>
        <w:spacing w:line="360" w:lineRule="exact"/>
        <w:rPr>
          <w:rFonts w:ascii="仿宋" w:hAnsi="仿宋" w:eastAsia="仿宋" w:cs="仿宋"/>
          <w:color w:val="auto"/>
          <w:sz w:val="24"/>
          <w:highlight w:val="none"/>
        </w:rPr>
      </w:pPr>
    </w:p>
    <w:p w14:paraId="5B2F616F">
      <w:pPr>
        <w:spacing w:line="360" w:lineRule="exact"/>
        <w:rPr>
          <w:rFonts w:ascii="仿宋" w:hAnsi="仿宋" w:eastAsia="仿宋" w:cs="仿宋"/>
          <w:color w:val="auto"/>
          <w:sz w:val="24"/>
          <w:highlight w:val="none"/>
        </w:rPr>
      </w:pPr>
    </w:p>
    <w:p w14:paraId="1153A97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D0C5031">
      <w:pPr>
        <w:spacing w:line="360" w:lineRule="exact"/>
        <w:rPr>
          <w:rFonts w:ascii="仿宋" w:hAnsi="仿宋" w:eastAsia="仿宋" w:cs="仿宋"/>
          <w:color w:val="auto"/>
          <w:sz w:val="24"/>
          <w:highlight w:val="none"/>
        </w:rPr>
      </w:pPr>
    </w:p>
    <w:p w14:paraId="3B097D72">
      <w:pPr>
        <w:spacing w:line="360" w:lineRule="exact"/>
        <w:rPr>
          <w:rFonts w:ascii="仿宋" w:hAnsi="仿宋" w:eastAsia="仿宋" w:cs="仿宋"/>
          <w:color w:val="auto"/>
          <w:sz w:val="24"/>
          <w:highlight w:val="none"/>
        </w:rPr>
      </w:pPr>
    </w:p>
    <w:p w14:paraId="4BD5DFB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394D048">
      <w:pPr>
        <w:spacing w:line="360" w:lineRule="exact"/>
        <w:rPr>
          <w:rFonts w:ascii="仿宋" w:hAnsi="仿宋" w:eastAsia="仿宋" w:cs="仿宋"/>
          <w:color w:val="auto"/>
          <w:sz w:val="24"/>
          <w:highlight w:val="none"/>
        </w:rPr>
      </w:pPr>
    </w:p>
    <w:p w14:paraId="33B6C15E">
      <w:pPr>
        <w:spacing w:line="360" w:lineRule="exact"/>
        <w:rPr>
          <w:rFonts w:ascii="仿宋" w:hAnsi="仿宋" w:eastAsia="仿宋" w:cs="仿宋"/>
          <w:color w:val="auto"/>
          <w:sz w:val="24"/>
          <w:highlight w:val="none"/>
        </w:rPr>
      </w:pPr>
    </w:p>
    <w:p w14:paraId="539DA7E7">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EA4E8FA">
      <w:pPr>
        <w:ind w:firstLine="4920" w:firstLineChars="2050"/>
        <w:jc w:val="left"/>
        <w:rPr>
          <w:rFonts w:ascii="仿宋" w:hAnsi="仿宋" w:eastAsia="仿宋" w:cs="仿宋"/>
          <w:color w:val="auto"/>
          <w:sz w:val="24"/>
          <w:highlight w:val="none"/>
        </w:rPr>
      </w:pPr>
    </w:p>
    <w:p w14:paraId="3217A495">
      <w:pPr>
        <w:spacing w:line="800" w:lineRule="exact"/>
        <w:rPr>
          <w:rFonts w:ascii="仿宋" w:hAnsi="仿宋" w:eastAsia="仿宋" w:cs="仿宋"/>
          <w:b/>
          <w:color w:val="auto"/>
          <w:sz w:val="24"/>
          <w:highlight w:val="none"/>
        </w:rPr>
      </w:pPr>
    </w:p>
    <w:p w14:paraId="3ADB97CB">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69430BC">
      <w:pPr>
        <w:jc w:val="center"/>
        <w:rPr>
          <w:rFonts w:ascii="仿宋" w:hAnsi="仿宋" w:eastAsia="仿宋" w:cs="仿宋"/>
          <w:b/>
          <w:color w:val="auto"/>
          <w:sz w:val="24"/>
          <w:highlight w:val="none"/>
        </w:rPr>
      </w:pPr>
    </w:p>
    <w:p w14:paraId="3598D01C">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70C01B58">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2D692C5">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FF1595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4C1A3E3">
      <w:pPr>
        <w:snapToGrid w:val="0"/>
        <w:spacing w:line="600" w:lineRule="exact"/>
        <w:jc w:val="left"/>
        <w:rPr>
          <w:rFonts w:ascii="仿宋" w:hAnsi="仿宋" w:eastAsia="仿宋" w:cs="仿宋"/>
          <w:color w:val="auto"/>
          <w:sz w:val="24"/>
          <w:highlight w:val="none"/>
        </w:rPr>
      </w:pPr>
    </w:p>
    <w:p w14:paraId="206F5C7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D77618F">
      <w:pPr>
        <w:spacing w:line="360" w:lineRule="exact"/>
        <w:rPr>
          <w:rFonts w:ascii="仿宋" w:hAnsi="仿宋" w:eastAsia="仿宋" w:cs="仿宋"/>
          <w:color w:val="auto"/>
          <w:sz w:val="24"/>
          <w:highlight w:val="none"/>
        </w:rPr>
      </w:pPr>
    </w:p>
    <w:p w14:paraId="5A8A6CEC">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252E5AE">
      <w:pPr>
        <w:spacing w:line="360" w:lineRule="exact"/>
        <w:rPr>
          <w:rFonts w:ascii="仿宋" w:hAnsi="仿宋" w:eastAsia="仿宋" w:cs="仿宋"/>
          <w:color w:val="auto"/>
          <w:sz w:val="24"/>
          <w:highlight w:val="none"/>
        </w:rPr>
      </w:pPr>
    </w:p>
    <w:p w14:paraId="138AA566">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D5DB536">
      <w:pPr>
        <w:spacing w:line="360" w:lineRule="exact"/>
        <w:rPr>
          <w:rFonts w:ascii="仿宋" w:hAnsi="仿宋" w:eastAsia="仿宋" w:cs="仿宋"/>
          <w:color w:val="auto"/>
          <w:sz w:val="24"/>
          <w:highlight w:val="none"/>
        </w:rPr>
      </w:pPr>
    </w:p>
    <w:p w14:paraId="15218EB0">
      <w:pPr>
        <w:spacing w:line="360" w:lineRule="exact"/>
        <w:rPr>
          <w:rFonts w:ascii="仿宋" w:hAnsi="仿宋" w:eastAsia="仿宋" w:cs="仿宋"/>
          <w:color w:val="auto"/>
          <w:sz w:val="24"/>
          <w:highlight w:val="none"/>
        </w:rPr>
      </w:pPr>
    </w:p>
    <w:p w14:paraId="1BE67C08">
      <w:pPr>
        <w:jc w:val="center"/>
        <w:rPr>
          <w:rFonts w:ascii="仿宋" w:hAnsi="仿宋" w:eastAsia="仿宋" w:cs="仿宋"/>
          <w:b/>
          <w:color w:val="auto"/>
          <w:kern w:val="0"/>
          <w:sz w:val="32"/>
          <w:szCs w:val="32"/>
          <w:highlight w:val="none"/>
        </w:rPr>
      </w:pPr>
    </w:p>
    <w:p w14:paraId="3FB9437C">
      <w:pPr>
        <w:rPr>
          <w:rFonts w:ascii="仿宋" w:hAnsi="仿宋" w:eastAsia="仿宋" w:cs="仿宋"/>
          <w:color w:val="auto"/>
          <w:highlight w:val="none"/>
        </w:rPr>
      </w:pPr>
    </w:p>
    <w:p w14:paraId="6A00F50B">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7F9A42E">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A7E9B9D">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300589C">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8F1CDDE">
      <w:pPr>
        <w:autoSpaceDE w:val="0"/>
        <w:autoSpaceDN w:val="0"/>
        <w:spacing w:line="360" w:lineRule="auto"/>
        <w:jc w:val="center"/>
        <w:rPr>
          <w:rFonts w:ascii="仿宋" w:hAnsi="仿宋" w:eastAsia="仿宋" w:cs="仿宋"/>
          <w:b/>
          <w:color w:val="auto"/>
          <w:kern w:val="0"/>
          <w:sz w:val="32"/>
          <w:szCs w:val="32"/>
          <w:highlight w:val="none"/>
          <w:lang w:val="zh-CN"/>
        </w:rPr>
      </w:pPr>
    </w:p>
    <w:p w14:paraId="7DB8C8CC">
      <w:pPr>
        <w:spacing w:line="800" w:lineRule="exact"/>
        <w:rPr>
          <w:rFonts w:ascii="仿宋" w:hAnsi="仿宋" w:eastAsia="仿宋" w:cs="仿宋"/>
          <w:b/>
          <w:color w:val="auto"/>
          <w:sz w:val="24"/>
          <w:highlight w:val="none"/>
        </w:rPr>
      </w:pPr>
    </w:p>
    <w:p w14:paraId="0B054F2C">
      <w:pPr>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rPr>
        <w:t>三、</w:t>
      </w:r>
      <w:r>
        <w:rPr>
          <w:rFonts w:hint="eastAsia" w:ascii="仿宋_GB2312" w:hAnsi="宋体" w:eastAsia="仿宋_GB2312"/>
          <w:b/>
          <w:color w:val="auto"/>
          <w:sz w:val="30"/>
          <w:szCs w:val="30"/>
          <w:highlight w:val="none"/>
        </w:rPr>
        <w:t>授权代表社保证明（复印件）</w:t>
      </w:r>
    </w:p>
    <w:p w14:paraId="05B90F70">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39488CC">
      <w:pPr>
        <w:pStyle w:val="3"/>
        <w:rPr>
          <w:rFonts w:hAnsi="宋体"/>
          <w:color w:val="auto"/>
          <w:sz w:val="24"/>
          <w:highlight w:val="none"/>
          <w:u w:val="wave"/>
        </w:rPr>
      </w:pPr>
    </w:p>
    <w:p w14:paraId="511A7FA9">
      <w:pPr>
        <w:rPr>
          <w:rFonts w:ascii="仿宋_GB2312" w:hAnsi="宋体" w:eastAsia="仿宋_GB2312"/>
          <w:color w:val="auto"/>
          <w:sz w:val="24"/>
          <w:highlight w:val="none"/>
          <w:u w:val="wave"/>
        </w:rPr>
      </w:pPr>
    </w:p>
    <w:p w14:paraId="13FB6B8C">
      <w:pPr>
        <w:pStyle w:val="3"/>
        <w:rPr>
          <w:color w:val="auto"/>
          <w:highlight w:val="none"/>
        </w:rPr>
      </w:pPr>
    </w:p>
    <w:p w14:paraId="7F1297EB">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06537290">
      <w:pPr>
        <w:spacing w:line="800" w:lineRule="exact"/>
        <w:rPr>
          <w:rFonts w:ascii="仿宋" w:hAnsi="仿宋" w:eastAsia="仿宋" w:cs="仿宋"/>
          <w:b/>
          <w:color w:val="auto"/>
          <w:sz w:val="24"/>
          <w:highlight w:val="none"/>
        </w:rPr>
      </w:pPr>
    </w:p>
    <w:p w14:paraId="4093EE4D">
      <w:pPr>
        <w:spacing w:line="800" w:lineRule="exact"/>
        <w:rPr>
          <w:rFonts w:ascii="仿宋" w:hAnsi="仿宋" w:eastAsia="仿宋" w:cs="仿宋"/>
          <w:b/>
          <w:color w:val="auto"/>
          <w:sz w:val="24"/>
          <w:highlight w:val="none"/>
        </w:rPr>
      </w:pPr>
    </w:p>
    <w:p w14:paraId="048E1F44">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6E3B1CB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47A62D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A5B8222">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5BFF9CE4">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AF47C92">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EF5BC5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C73CE3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F095EC3">
      <w:pPr>
        <w:spacing w:line="440" w:lineRule="exact"/>
        <w:rPr>
          <w:rFonts w:ascii="仿宋" w:hAnsi="仿宋" w:eastAsia="仿宋" w:cs="仿宋"/>
          <w:color w:val="auto"/>
          <w:sz w:val="24"/>
          <w:highlight w:val="none"/>
        </w:rPr>
      </w:pPr>
    </w:p>
    <w:p w14:paraId="622C670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6367445C">
      <w:pPr>
        <w:spacing w:line="440" w:lineRule="exact"/>
        <w:ind w:right="480"/>
        <w:rPr>
          <w:rFonts w:ascii="仿宋" w:hAnsi="仿宋" w:eastAsia="仿宋" w:cs="仿宋"/>
          <w:color w:val="auto"/>
          <w:sz w:val="24"/>
          <w:highlight w:val="none"/>
        </w:rPr>
      </w:pPr>
    </w:p>
    <w:p w14:paraId="25AAD624">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61876536">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657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6C78EB5">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27C3DE9">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8C9C845">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1D6F1E7">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1C1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7A74CEB">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A815A3F">
            <w:pPr>
              <w:jc w:val="center"/>
              <w:rPr>
                <w:rFonts w:ascii="仿宋" w:hAnsi="仿宋" w:eastAsia="仿宋" w:cs="仿宋"/>
                <w:b/>
                <w:color w:val="auto"/>
                <w:kern w:val="0"/>
                <w:sz w:val="32"/>
                <w:szCs w:val="32"/>
                <w:highlight w:val="none"/>
              </w:rPr>
            </w:pPr>
          </w:p>
        </w:tc>
        <w:tc>
          <w:tcPr>
            <w:tcW w:w="3546" w:type="dxa"/>
          </w:tcPr>
          <w:p w14:paraId="167D2020">
            <w:pPr>
              <w:jc w:val="center"/>
              <w:rPr>
                <w:rFonts w:ascii="仿宋" w:hAnsi="仿宋" w:eastAsia="仿宋" w:cs="仿宋"/>
                <w:b/>
                <w:color w:val="auto"/>
                <w:kern w:val="0"/>
                <w:sz w:val="32"/>
                <w:szCs w:val="32"/>
                <w:highlight w:val="none"/>
              </w:rPr>
            </w:pPr>
          </w:p>
        </w:tc>
        <w:tc>
          <w:tcPr>
            <w:tcW w:w="1276" w:type="dxa"/>
          </w:tcPr>
          <w:p w14:paraId="1865B6A7">
            <w:pPr>
              <w:jc w:val="center"/>
              <w:rPr>
                <w:rFonts w:ascii="仿宋" w:hAnsi="仿宋" w:eastAsia="仿宋" w:cs="仿宋"/>
                <w:b/>
                <w:color w:val="auto"/>
                <w:kern w:val="0"/>
                <w:sz w:val="32"/>
                <w:szCs w:val="32"/>
                <w:highlight w:val="none"/>
              </w:rPr>
            </w:pPr>
          </w:p>
        </w:tc>
      </w:tr>
      <w:tr w14:paraId="0840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FB63588">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FEABAD5">
            <w:pPr>
              <w:jc w:val="center"/>
              <w:rPr>
                <w:rFonts w:ascii="仿宋" w:hAnsi="仿宋" w:eastAsia="仿宋" w:cs="仿宋"/>
                <w:b/>
                <w:color w:val="auto"/>
                <w:kern w:val="0"/>
                <w:sz w:val="32"/>
                <w:szCs w:val="32"/>
                <w:highlight w:val="none"/>
              </w:rPr>
            </w:pPr>
          </w:p>
        </w:tc>
        <w:tc>
          <w:tcPr>
            <w:tcW w:w="3546" w:type="dxa"/>
          </w:tcPr>
          <w:p w14:paraId="6BCFBC68">
            <w:pPr>
              <w:jc w:val="center"/>
              <w:rPr>
                <w:rFonts w:ascii="仿宋" w:hAnsi="仿宋" w:eastAsia="仿宋" w:cs="仿宋"/>
                <w:b/>
                <w:color w:val="auto"/>
                <w:kern w:val="0"/>
                <w:sz w:val="32"/>
                <w:szCs w:val="32"/>
                <w:highlight w:val="none"/>
              </w:rPr>
            </w:pPr>
          </w:p>
        </w:tc>
        <w:tc>
          <w:tcPr>
            <w:tcW w:w="1276" w:type="dxa"/>
          </w:tcPr>
          <w:p w14:paraId="70FBA8EB">
            <w:pPr>
              <w:jc w:val="center"/>
              <w:rPr>
                <w:rFonts w:ascii="仿宋" w:hAnsi="仿宋" w:eastAsia="仿宋" w:cs="仿宋"/>
                <w:b/>
                <w:color w:val="auto"/>
                <w:kern w:val="0"/>
                <w:sz w:val="32"/>
                <w:szCs w:val="32"/>
                <w:highlight w:val="none"/>
              </w:rPr>
            </w:pPr>
          </w:p>
        </w:tc>
      </w:tr>
      <w:tr w14:paraId="1CB0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78FCAA8">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60143AF9">
            <w:pPr>
              <w:jc w:val="center"/>
              <w:rPr>
                <w:rFonts w:ascii="仿宋" w:hAnsi="仿宋" w:eastAsia="仿宋" w:cs="仿宋"/>
                <w:b/>
                <w:color w:val="auto"/>
                <w:kern w:val="0"/>
                <w:sz w:val="32"/>
                <w:szCs w:val="32"/>
                <w:highlight w:val="none"/>
              </w:rPr>
            </w:pPr>
          </w:p>
        </w:tc>
        <w:tc>
          <w:tcPr>
            <w:tcW w:w="3546" w:type="dxa"/>
          </w:tcPr>
          <w:p w14:paraId="48AFB9F4">
            <w:pPr>
              <w:jc w:val="center"/>
              <w:rPr>
                <w:rFonts w:ascii="仿宋" w:hAnsi="仿宋" w:eastAsia="仿宋" w:cs="仿宋"/>
                <w:b/>
                <w:color w:val="auto"/>
                <w:kern w:val="0"/>
                <w:sz w:val="32"/>
                <w:szCs w:val="32"/>
                <w:highlight w:val="none"/>
              </w:rPr>
            </w:pPr>
          </w:p>
        </w:tc>
        <w:tc>
          <w:tcPr>
            <w:tcW w:w="1276" w:type="dxa"/>
          </w:tcPr>
          <w:p w14:paraId="474170AB">
            <w:pPr>
              <w:jc w:val="center"/>
              <w:rPr>
                <w:rFonts w:ascii="仿宋" w:hAnsi="仿宋" w:eastAsia="仿宋" w:cs="仿宋"/>
                <w:b/>
                <w:color w:val="auto"/>
                <w:kern w:val="0"/>
                <w:sz w:val="32"/>
                <w:szCs w:val="32"/>
                <w:highlight w:val="none"/>
              </w:rPr>
            </w:pPr>
          </w:p>
        </w:tc>
      </w:tr>
    </w:tbl>
    <w:p w14:paraId="59FA84E6">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A70040F">
      <w:pPr>
        <w:jc w:val="center"/>
        <w:rPr>
          <w:rFonts w:ascii="仿宋" w:hAnsi="仿宋" w:eastAsia="仿宋" w:cs="仿宋"/>
          <w:b/>
          <w:color w:val="auto"/>
          <w:kern w:val="0"/>
          <w:sz w:val="32"/>
          <w:szCs w:val="32"/>
          <w:highlight w:val="none"/>
        </w:rPr>
      </w:pPr>
    </w:p>
    <w:p w14:paraId="290A290B">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7046BFE">
      <w:pPr>
        <w:ind w:firstLine="1911" w:firstLineChars="595"/>
        <w:rPr>
          <w:rFonts w:ascii="仿宋" w:hAnsi="仿宋" w:eastAsia="仿宋" w:cs="仿宋"/>
          <w:b/>
          <w:bCs/>
          <w:color w:val="auto"/>
          <w:sz w:val="32"/>
          <w:szCs w:val="32"/>
          <w:highlight w:val="none"/>
        </w:rPr>
      </w:pPr>
    </w:p>
    <w:p w14:paraId="66A5D482">
      <w:pPr>
        <w:pageBreakBefore/>
        <w:widowControl/>
        <w:tabs>
          <w:tab w:val="left" w:pos="1538"/>
          <w:tab w:val="center" w:pos="4541"/>
        </w:tabs>
        <w:adjustRightInd/>
        <w:jc w:val="left"/>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5B2A4A7">
      <w:pPr>
        <w:snapToGrid w:val="0"/>
        <w:spacing w:line="360" w:lineRule="auto"/>
        <w:rPr>
          <w:rFonts w:ascii="仿宋" w:hAnsi="仿宋" w:eastAsia="仿宋" w:cs="仿宋"/>
          <w:color w:val="auto"/>
          <w:sz w:val="24"/>
          <w:highlight w:val="none"/>
        </w:rPr>
      </w:pPr>
    </w:p>
    <w:p w14:paraId="65B2D6FC">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DA05667">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AF22B95">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FC7DA79">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7AD7DCC">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4A61BA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8379CE3">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EA1D5C3">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6F3EB103">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1D0B3AA">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9440F95">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E74786E">
      <w:pPr>
        <w:autoSpaceDE w:val="0"/>
        <w:autoSpaceDN w:val="0"/>
        <w:spacing w:line="360" w:lineRule="auto"/>
        <w:ind w:left="2"/>
        <w:jc w:val="left"/>
        <w:rPr>
          <w:rFonts w:ascii="仿宋" w:hAnsi="仿宋" w:eastAsia="仿宋" w:cs="仿宋"/>
          <w:color w:val="auto"/>
          <w:kern w:val="0"/>
          <w:sz w:val="24"/>
          <w:highlight w:val="none"/>
          <w:lang w:val="zh-CN"/>
        </w:rPr>
      </w:pPr>
    </w:p>
    <w:p w14:paraId="1FBF1D99">
      <w:pPr>
        <w:autoSpaceDE w:val="0"/>
        <w:autoSpaceDN w:val="0"/>
        <w:spacing w:line="360" w:lineRule="auto"/>
        <w:ind w:left="2"/>
        <w:jc w:val="left"/>
        <w:rPr>
          <w:rFonts w:ascii="仿宋" w:hAnsi="仿宋" w:eastAsia="仿宋" w:cs="仿宋"/>
          <w:color w:val="auto"/>
          <w:kern w:val="0"/>
          <w:sz w:val="24"/>
          <w:highlight w:val="none"/>
          <w:lang w:val="zh-CN"/>
        </w:rPr>
      </w:pPr>
    </w:p>
    <w:p w14:paraId="632EC523">
      <w:pPr>
        <w:autoSpaceDE w:val="0"/>
        <w:autoSpaceDN w:val="0"/>
        <w:spacing w:line="360" w:lineRule="auto"/>
        <w:ind w:left="2"/>
        <w:jc w:val="left"/>
        <w:rPr>
          <w:rFonts w:ascii="仿宋" w:hAnsi="仿宋" w:eastAsia="仿宋" w:cs="仿宋"/>
          <w:color w:val="auto"/>
          <w:kern w:val="0"/>
          <w:sz w:val="24"/>
          <w:highlight w:val="none"/>
          <w:lang w:val="zh-CN"/>
        </w:rPr>
      </w:pPr>
    </w:p>
    <w:p w14:paraId="0E071E4D">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7D91471">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780EAC5">
      <w:pPr>
        <w:spacing w:line="360" w:lineRule="auto"/>
        <w:jc w:val="center"/>
        <w:rPr>
          <w:rFonts w:ascii="仿宋" w:hAnsi="仿宋" w:eastAsia="仿宋" w:cs="仿宋"/>
          <w:b/>
          <w:bCs/>
          <w:color w:val="auto"/>
          <w:sz w:val="24"/>
          <w:highlight w:val="none"/>
        </w:rPr>
      </w:pPr>
    </w:p>
    <w:p w14:paraId="25185519">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F7B789A">
      <w:pPr>
        <w:spacing w:line="360" w:lineRule="auto"/>
        <w:jc w:val="center"/>
        <w:rPr>
          <w:rFonts w:ascii="仿宋_GB2312" w:hAnsi="仿宋_GB2312" w:eastAsia="仿宋_GB2312" w:cs="仿宋_GB2312"/>
          <w:b/>
          <w:color w:val="auto"/>
          <w:sz w:val="32"/>
          <w:szCs w:val="32"/>
          <w:highlight w:val="none"/>
        </w:rPr>
      </w:pPr>
    </w:p>
    <w:p w14:paraId="7E4CEEFF">
      <w:pPr>
        <w:spacing w:line="360" w:lineRule="auto"/>
        <w:jc w:val="center"/>
        <w:rPr>
          <w:rFonts w:ascii="仿宋_GB2312" w:hAnsi="仿宋_GB2312" w:eastAsia="仿宋_GB2312" w:cs="仿宋_GB2312"/>
          <w:b/>
          <w:color w:val="auto"/>
          <w:sz w:val="32"/>
          <w:szCs w:val="32"/>
          <w:highlight w:val="none"/>
        </w:rPr>
      </w:pPr>
    </w:p>
    <w:p w14:paraId="2E3D7B10">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504442DF">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9D82D2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ED2EE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88A983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8FE7C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ABF82C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8F326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578FC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3F28701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8D524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59C12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343DA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DF775C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99BAD06">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D09E867">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400C37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0229A6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D3C13B0">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2CE2D5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A24AB3A">
            <w:pPr>
              <w:autoSpaceDE w:val="0"/>
              <w:autoSpaceDN w:val="0"/>
              <w:spacing w:line="360" w:lineRule="auto"/>
              <w:rPr>
                <w:rFonts w:ascii="仿宋_GB2312" w:hAnsi="仿宋_GB2312" w:eastAsia="仿宋_GB2312" w:cs="仿宋_GB2312"/>
                <w:color w:val="auto"/>
                <w:sz w:val="24"/>
                <w:highlight w:val="none"/>
              </w:rPr>
            </w:pPr>
          </w:p>
        </w:tc>
      </w:tr>
      <w:tr w14:paraId="440B988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721C654">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F0310F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0D77F0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7E407D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DBD941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12E485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5B087E2">
            <w:pPr>
              <w:autoSpaceDE w:val="0"/>
              <w:autoSpaceDN w:val="0"/>
              <w:spacing w:line="360" w:lineRule="auto"/>
              <w:rPr>
                <w:rFonts w:ascii="仿宋_GB2312" w:hAnsi="仿宋_GB2312" w:eastAsia="仿宋_GB2312" w:cs="仿宋_GB2312"/>
                <w:color w:val="auto"/>
                <w:sz w:val="24"/>
                <w:highlight w:val="none"/>
              </w:rPr>
            </w:pPr>
          </w:p>
        </w:tc>
      </w:tr>
      <w:tr w14:paraId="13F62BA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B8D8F0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4007FE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F25212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8F35D6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C23818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42EF83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A8D1F15">
            <w:pPr>
              <w:autoSpaceDE w:val="0"/>
              <w:autoSpaceDN w:val="0"/>
              <w:spacing w:line="360" w:lineRule="auto"/>
              <w:rPr>
                <w:rFonts w:ascii="仿宋_GB2312" w:hAnsi="仿宋_GB2312" w:eastAsia="仿宋_GB2312" w:cs="仿宋_GB2312"/>
                <w:color w:val="auto"/>
                <w:sz w:val="24"/>
                <w:highlight w:val="none"/>
              </w:rPr>
            </w:pPr>
          </w:p>
        </w:tc>
      </w:tr>
    </w:tbl>
    <w:p w14:paraId="3AF31F8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83C8B1F">
      <w:pPr>
        <w:autoSpaceDE w:val="0"/>
        <w:autoSpaceDN w:val="0"/>
        <w:spacing w:line="360" w:lineRule="auto"/>
        <w:rPr>
          <w:rFonts w:ascii="仿宋_GB2312" w:hAnsi="仿宋_GB2312" w:eastAsia="仿宋_GB2312" w:cs="仿宋_GB2312"/>
          <w:b/>
          <w:color w:val="auto"/>
          <w:sz w:val="24"/>
          <w:highlight w:val="none"/>
        </w:rPr>
      </w:pPr>
    </w:p>
    <w:p w14:paraId="2A093E9D">
      <w:pPr>
        <w:autoSpaceDE w:val="0"/>
        <w:autoSpaceDN w:val="0"/>
        <w:spacing w:line="360" w:lineRule="auto"/>
        <w:rPr>
          <w:rFonts w:ascii="仿宋_GB2312" w:hAnsi="仿宋_GB2312" w:eastAsia="仿宋_GB2312" w:cs="仿宋_GB2312"/>
          <w:color w:val="auto"/>
          <w:sz w:val="24"/>
          <w:highlight w:val="none"/>
        </w:rPr>
      </w:pPr>
    </w:p>
    <w:p w14:paraId="3292A99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296552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2A29DB">
      <w:pPr>
        <w:pStyle w:val="648"/>
        <w:ind w:firstLine="0"/>
        <w:jc w:val="both"/>
        <w:rPr>
          <w:rFonts w:hAnsi="仿宋_GB2312" w:cs="仿宋_GB2312"/>
          <w:color w:val="auto"/>
          <w:highlight w:val="none"/>
        </w:rPr>
      </w:pPr>
    </w:p>
    <w:p w14:paraId="207FBE1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4D469E6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51D7B70">
      <w:pPr>
        <w:spacing w:line="360" w:lineRule="auto"/>
        <w:jc w:val="center"/>
        <w:rPr>
          <w:rFonts w:ascii="仿宋_GB2312" w:hAnsi="仿宋_GB2312" w:eastAsia="仿宋_GB2312" w:cs="仿宋_GB2312"/>
          <w:color w:val="auto"/>
          <w:sz w:val="24"/>
          <w:highlight w:val="none"/>
        </w:rPr>
      </w:pPr>
    </w:p>
    <w:p w14:paraId="6AF2DCD2">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7B7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96FCEC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EB42ED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515342E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0A7EB25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7650A50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51C0CC3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B1F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75CD9F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3417FF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9E0AE3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6DC9780">
            <w:pPr>
              <w:spacing w:line="360" w:lineRule="auto"/>
              <w:jc w:val="center"/>
              <w:rPr>
                <w:rFonts w:ascii="仿宋_GB2312" w:hAnsi="仿宋_GB2312" w:eastAsia="仿宋_GB2312" w:cs="仿宋_GB2312"/>
                <w:color w:val="auto"/>
                <w:sz w:val="24"/>
                <w:highlight w:val="none"/>
              </w:rPr>
            </w:pPr>
          </w:p>
        </w:tc>
        <w:tc>
          <w:tcPr>
            <w:tcW w:w="1080" w:type="dxa"/>
            <w:vAlign w:val="center"/>
          </w:tcPr>
          <w:p w14:paraId="37ADC6FC">
            <w:pPr>
              <w:spacing w:line="360" w:lineRule="auto"/>
              <w:jc w:val="center"/>
              <w:rPr>
                <w:rFonts w:ascii="仿宋_GB2312" w:hAnsi="仿宋_GB2312" w:eastAsia="仿宋_GB2312" w:cs="仿宋_GB2312"/>
                <w:color w:val="auto"/>
                <w:sz w:val="24"/>
                <w:highlight w:val="none"/>
              </w:rPr>
            </w:pPr>
          </w:p>
        </w:tc>
        <w:tc>
          <w:tcPr>
            <w:tcW w:w="1332" w:type="dxa"/>
            <w:vAlign w:val="center"/>
          </w:tcPr>
          <w:p w14:paraId="10C780B1">
            <w:pPr>
              <w:spacing w:line="360" w:lineRule="auto"/>
              <w:jc w:val="center"/>
              <w:rPr>
                <w:rFonts w:ascii="仿宋_GB2312" w:hAnsi="仿宋_GB2312" w:eastAsia="仿宋_GB2312" w:cs="仿宋_GB2312"/>
                <w:color w:val="auto"/>
                <w:sz w:val="24"/>
                <w:highlight w:val="none"/>
              </w:rPr>
            </w:pPr>
          </w:p>
        </w:tc>
      </w:tr>
      <w:tr w14:paraId="246A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5612AE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D033E5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E04685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E174218">
            <w:pPr>
              <w:spacing w:line="360" w:lineRule="auto"/>
              <w:jc w:val="center"/>
              <w:rPr>
                <w:rFonts w:ascii="仿宋_GB2312" w:hAnsi="仿宋_GB2312" w:eastAsia="仿宋_GB2312" w:cs="仿宋_GB2312"/>
                <w:color w:val="auto"/>
                <w:sz w:val="24"/>
                <w:highlight w:val="none"/>
              </w:rPr>
            </w:pPr>
          </w:p>
        </w:tc>
        <w:tc>
          <w:tcPr>
            <w:tcW w:w="1080" w:type="dxa"/>
            <w:vAlign w:val="center"/>
          </w:tcPr>
          <w:p w14:paraId="4DA44889">
            <w:pPr>
              <w:spacing w:line="360" w:lineRule="auto"/>
              <w:jc w:val="center"/>
              <w:rPr>
                <w:rFonts w:ascii="仿宋_GB2312" w:hAnsi="仿宋_GB2312" w:eastAsia="仿宋_GB2312" w:cs="仿宋_GB2312"/>
                <w:color w:val="auto"/>
                <w:sz w:val="24"/>
                <w:highlight w:val="none"/>
              </w:rPr>
            </w:pPr>
          </w:p>
        </w:tc>
        <w:tc>
          <w:tcPr>
            <w:tcW w:w="1332" w:type="dxa"/>
            <w:vAlign w:val="center"/>
          </w:tcPr>
          <w:p w14:paraId="354C76A9">
            <w:pPr>
              <w:spacing w:line="360" w:lineRule="auto"/>
              <w:jc w:val="center"/>
              <w:rPr>
                <w:rFonts w:ascii="仿宋_GB2312" w:hAnsi="仿宋_GB2312" w:eastAsia="仿宋_GB2312" w:cs="仿宋_GB2312"/>
                <w:color w:val="auto"/>
                <w:sz w:val="24"/>
                <w:highlight w:val="none"/>
              </w:rPr>
            </w:pPr>
          </w:p>
        </w:tc>
      </w:tr>
      <w:tr w14:paraId="51CDC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5F787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DF8C1E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4F6CD7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3358A08">
            <w:pPr>
              <w:spacing w:line="360" w:lineRule="auto"/>
              <w:jc w:val="center"/>
              <w:rPr>
                <w:rFonts w:ascii="仿宋_GB2312" w:hAnsi="仿宋_GB2312" w:eastAsia="仿宋_GB2312" w:cs="仿宋_GB2312"/>
                <w:color w:val="auto"/>
                <w:sz w:val="24"/>
                <w:highlight w:val="none"/>
              </w:rPr>
            </w:pPr>
          </w:p>
        </w:tc>
        <w:tc>
          <w:tcPr>
            <w:tcW w:w="1080" w:type="dxa"/>
            <w:vAlign w:val="center"/>
          </w:tcPr>
          <w:p w14:paraId="776EE677">
            <w:pPr>
              <w:spacing w:line="360" w:lineRule="auto"/>
              <w:jc w:val="center"/>
              <w:rPr>
                <w:rFonts w:ascii="仿宋_GB2312" w:hAnsi="仿宋_GB2312" w:eastAsia="仿宋_GB2312" w:cs="仿宋_GB2312"/>
                <w:color w:val="auto"/>
                <w:sz w:val="24"/>
                <w:highlight w:val="none"/>
              </w:rPr>
            </w:pPr>
          </w:p>
        </w:tc>
        <w:tc>
          <w:tcPr>
            <w:tcW w:w="1332" w:type="dxa"/>
            <w:vAlign w:val="center"/>
          </w:tcPr>
          <w:p w14:paraId="35265681">
            <w:pPr>
              <w:spacing w:line="360" w:lineRule="auto"/>
              <w:jc w:val="center"/>
              <w:rPr>
                <w:rFonts w:ascii="仿宋_GB2312" w:hAnsi="仿宋_GB2312" w:eastAsia="仿宋_GB2312" w:cs="仿宋_GB2312"/>
                <w:color w:val="auto"/>
                <w:sz w:val="24"/>
                <w:highlight w:val="none"/>
              </w:rPr>
            </w:pPr>
          </w:p>
        </w:tc>
      </w:tr>
      <w:tr w14:paraId="62B5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A99E68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0C4600E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B70B8C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2A74510">
            <w:pPr>
              <w:spacing w:line="360" w:lineRule="auto"/>
              <w:jc w:val="center"/>
              <w:rPr>
                <w:rFonts w:ascii="仿宋_GB2312" w:hAnsi="仿宋_GB2312" w:eastAsia="仿宋_GB2312" w:cs="仿宋_GB2312"/>
                <w:color w:val="auto"/>
                <w:sz w:val="24"/>
                <w:highlight w:val="none"/>
              </w:rPr>
            </w:pPr>
          </w:p>
        </w:tc>
        <w:tc>
          <w:tcPr>
            <w:tcW w:w="1080" w:type="dxa"/>
            <w:vAlign w:val="center"/>
          </w:tcPr>
          <w:p w14:paraId="396C8233">
            <w:pPr>
              <w:spacing w:line="360" w:lineRule="auto"/>
              <w:jc w:val="center"/>
              <w:rPr>
                <w:rFonts w:ascii="仿宋_GB2312" w:hAnsi="仿宋_GB2312" w:eastAsia="仿宋_GB2312" w:cs="仿宋_GB2312"/>
                <w:color w:val="auto"/>
                <w:sz w:val="24"/>
                <w:highlight w:val="none"/>
              </w:rPr>
            </w:pPr>
          </w:p>
        </w:tc>
        <w:tc>
          <w:tcPr>
            <w:tcW w:w="1332" w:type="dxa"/>
            <w:vAlign w:val="center"/>
          </w:tcPr>
          <w:p w14:paraId="551EA836">
            <w:pPr>
              <w:spacing w:line="360" w:lineRule="auto"/>
              <w:jc w:val="center"/>
              <w:rPr>
                <w:rFonts w:ascii="仿宋_GB2312" w:hAnsi="仿宋_GB2312" w:eastAsia="仿宋_GB2312" w:cs="仿宋_GB2312"/>
                <w:color w:val="auto"/>
                <w:sz w:val="24"/>
                <w:highlight w:val="none"/>
              </w:rPr>
            </w:pPr>
          </w:p>
        </w:tc>
      </w:tr>
      <w:tr w14:paraId="1468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00EE4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3F0722D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2E7DD3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FF152E4">
            <w:pPr>
              <w:spacing w:line="360" w:lineRule="auto"/>
              <w:jc w:val="center"/>
              <w:rPr>
                <w:rFonts w:ascii="仿宋_GB2312" w:hAnsi="仿宋_GB2312" w:eastAsia="仿宋_GB2312" w:cs="仿宋_GB2312"/>
                <w:color w:val="auto"/>
                <w:sz w:val="24"/>
                <w:highlight w:val="none"/>
              </w:rPr>
            </w:pPr>
          </w:p>
        </w:tc>
        <w:tc>
          <w:tcPr>
            <w:tcW w:w="1080" w:type="dxa"/>
            <w:vAlign w:val="center"/>
          </w:tcPr>
          <w:p w14:paraId="24A64024">
            <w:pPr>
              <w:spacing w:line="360" w:lineRule="auto"/>
              <w:jc w:val="center"/>
              <w:rPr>
                <w:rFonts w:ascii="仿宋_GB2312" w:hAnsi="仿宋_GB2312" w:eastAsia="仿宋_GB2312" w:cs="仿宋_GB2312"/>
                <w:color w:val="auto"/>
                <w:sz w:val="24"/>
                <w:highlight w:val="none"/>
              </w:rPr>
            </w:pPr>
          </w:p>
        </w:tc>
        <w:tc>
          <w:tcPr>
            <w:tcW w:w="1332" w:type="dxa"/>
            <w:vAlign w:val="center"/>
          </w:tcPr>
          <w:p w14:paraId="3AFC153D">
            <w:pPr>
              <w:spacing w:line="360" w:lineRule="auto"/>
              <w:jc w:val="center"/>
              <w:rPr>
                <w:rFonts w:ascii="仿宋_GB2312" w:hAnsi="仿宋_GB2312" w:eastAsia="仿宋_GB2312" w:cs="仿宋_GB2312"/>
                <w:color w:val="auto"/>
                <w:sz w:val="24"/>
                <w:highlight w:val="none"/>
              </w:rPr>
            </w:pPr>
          </w:p>
        </w:tc>
      </w:tr>
    </w:tbl>
    <w:p w14:paraId="6EF2FD3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3E53523">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A9F053F">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33" o:title=""/>
            <o:lock v:ext="edit" aspectratio="t"/>
            <w10:wrap type="none"/>
            <w10:anchorlock/>
          </v:shape>
          <o:OLEObject Type="Embed" ProgID="Package" ShapeID="_x0000_i1025" DrawAspect="Content" ObjectID="_1468075725" r:id="rId3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5" o:title=""/>
            <o:lock v:ext="edit" aspectratio="t"/>
            <w10:wrap type="none"/>
            <w10:anchorlock/>
          </v:shape>
          <o:OLEObject Type="Embed" ProgID="Package" ShapeID="_x0000_i1026" DrawAspect="Content" ObjectID="_1468075726" r:id="rId34">
            <o:LockedField>false</o:LockedField>
          </o:OLEObject>
        </w:object>
      </w:r>
    </w:p>
    <w:p w14:paraId="10DEE88E">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689707D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BECF3E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7821FCD">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C0B8180">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4ABCC84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50199A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5C05D31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2318284">
      <w:pPr>
        <w:pStyle w:val="80"/>
        <w:rPr>
          <w:color w:val="auto"/>
          <w:highlight w:val="none"/>
        </w:rPr>
      </w:pPr>
    </w:p>
    <w:p w14:paraId="2CA4F11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B00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DF442D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316152A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0CBD9F8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39A3EE2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601F2D2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16024C3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C20B29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599803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72CD70C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F0EB0B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8AF957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754D5CE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2D603B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E3A4E9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74995EB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95EB87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5CC5656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2785727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018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38025D0">
            <w:pPr>
              <w:spacing w:line="360" w:lineRule="auto"/>
              <w:rPr>
                <w:rFonts w:ascii="仿宋_GB2312" w:hAnsi="仿宋_GB2312" w:eastAsia="仿宋_GB2312" w:cs="仿宋_GB2312"/>
                <w:color w:val="auto"/>
                <w:sz w:val="24"/>
                <w:highlight w:val="none"/>
              </w:rPr>
            </w:pPr>
          </w:p>
        </w:tc>
        <w:tc>
          <w:tcPr>
            <w:tcW w:w="552" w:type="dxa"/>
          </w:tcPr>
          <w:p w14:paraId="2C87F903">
            <w:pPr>
              <w:spacing w:line="360" w:lineRule="auto"/>
              <w:rPr>
                <w:rFonts w:ascii="仿宋_GB2312" w:hAnsi="仿宋_GB2312" w:eastAsia="仿宋_GB2312" w:cs="仿宋_GB2312"/>
                <w:color w:val="auto"/>
                <w:sz w:val="24"/>
                <w:highlight w:val="none"/>
              </w:rPr>
            </w:pPr>
          </w:p>
        </w:tc>
        <w:tc>
          <w:tcPr>
            <w:tcW w:w="552" w:type="dxa"/>
          </w:tcPr>
          <w:p w14:paraId="0BE484CD">
            <w:pPr>
              <w:spacing w:line="360" w:lineRule="auto"/>
              <w:rPr>
                <w:rFonts w:ascii="仿宋_GB2312" w:hAnsi="仿宋_GB2312" w:eastAsia="仿宋_GB2312" w:cs="仿宋_GB2312"/>
                <w:color w:val="auto"/>
                <w:sz w:val="24"/>
                <w:highlight w:val="none"/>
              </w:rPr>
            </w:pPr>
          </w:p>
        </w:tc>
        <w:tc>
          <w:tcPr>
            <w:tcW w:w="552" w:type="dxa"/>
          </w:tcPr>
          <w:p w14:paraId="0045D0E5">
            <w:pPr>
              <w:spacing w:line="360" w:lineRule="auto"/>
              <w:rPr>
                <w:rFonts w:ascii="仿宋_GB2312" w:hAnsi="仿宋_GB2312" w:eastAsia="仿宋_GB2312" w:cs="仿宋_GB2312"/>
                <w:color w:val="auto"/>
                <w:sz w:val="24"/>
                <w:highlight w:val="none"/>
              </w:rPr>
            </w:pPr>
          </w:p>
        </w:tc>
        <w:tc>
          <w:tcPr>
            <w:tcW w:w="552" w:type="dxa"/>
          </w:tcPr>
          <w:p w14:paraId="29F4B0CA">
            <w:pPr>
              <w:spacing w:line="360" w:lineRule="auto"/>
              <w:rPr>
                <w:rFonts w:ascii="仿宋_GB2312" w:hAnsi="仿宋_GB2312" w:eastAsia="仿宋_GB2312" w:cs="仿宋_GB2312"/>
                <w:color w:val="auto"/>
                <w:sz w:val="24"/>
                <w:highlight w:val="none"/>
              </w:rPr>
            </w:pPr>
          </w:p>
        </w:tc>
        <w:tc>
          <w:tcPr>
            <w:tcW w:w="552" w:type="dxa"/>
          </w:tcPr>
          <w:p w14:paraId="5D701AA9">
            <w:pPr>
              <w:spacing w:line="360" w:lineRule="auto"/>
              <w:rPr>
                <w:rFonts w:ascii="仿宋_GB2312" w:hAnsi="仿宋_GB2312" w:eastAsia="仿宋_GB2312" w:cs="仿宋_GB2312"/>
                <w:color w:val="auto"/>
                <w:sz w:val="24"/>
                <w:highlight w:val="none"/>
              </w:rPr>
            </w:pPr>
          </w:p>
        </w:tc>
        <w:tc>
          <w:tcPr>
            <w:tcW w:w="552" w:type="dxa"/>
          </w:tcPr>
          <w:p w14:paraId="1EE0C085">
            <w:pPr>
              <w:spacing w:line="360" w:lineRule="auto"/>
              <w:rPr>
                <w:rFonts w:ascii="仿宋_GB2312" w:hAnsi="仿宋_GB2312" w:eastAsia="仿宋_GB2312" w:cs="仿宋_GB2312"/>
                <w:color w:val="auto"/>
                <w:sz w:val="24"/>
                <w:highlight w:val="none"/>
              </w:rPr>
            </w:pPr>
          </w:p>
        </w:tc>
        <w:tc>
          <w:tcPr>
            <w:tcW w:w="553" w:type="dxa"/>
          </w:tcPr>
          <w:p w14:paraId="741EC696">
            <w:pPr>
              <w:spacing w:line="360" w:lineRule="auto"/>
              <w:rPr>
                <w:rFonts w:ascii="仿宋_GB2312" w:hAnsi="仿宋_GB2312" w:eastAsia="仿宋_GB2312" w:cs="仿宋_GB2312"/>
                <w:color w:val="auto"/>
                <w:sz w:val="24"/>
                <w:highlight w:val="none"/>
              </w:rPr>
            </w:pPr>
          </w:p>
        </w:tc>
        <w:tc>
          <w:tcPr>
            <w:tcW w:w="553" w:type="dxa"/>
          </w:tcPr>
          <w:p w14:paraId="0FF9066F">
            <w:pPr>
              <w:spacing w:line="360" w:lineRule="auto"/>
              <w:rPr>
                <w:rFonts w:ascii="仿宋_GB2312" w:hAnsi="仿宋_GB2312" w:eastAsia="仿宋_GB2312" w:cs="仿宋_GB2312"/>
                <w:color w:val="auto"/>
                <w:sz w:val="24"/>
                <w:highlight w:val="none"/>
              </w:rPr>
            </w:pPr>
          </w:p>
        </w:tc>
        <w:tc>
          <w:tcPr>
            <w:tcW w:w="553" w:type="dxa"/>
          </w:tcPr>
          <w:p w14:paraId="54C8C033">
            <w:pPr>
              <w:spacing w:line="360" w:lineRule="auto"/>
              <w:rPr>
                <w:rFonts w:ascii="仿宋_GB2312" w:hAnsi="仿宋_GB2312" w:eastAsia="仿宋_GB2312" w:cs="仿宋_GB2312"/>
                <w:color w:val="auto"/>
                <w:sz w:val="24"/>
                <w:highlight w:val="none"/>
              </w:rPr>
            </w:pPr>
          </w:p>
        </w:tc>
        <w:tc>
          <w:tcPr>
            <w:tcW w:w="553" w:type="dxa"/>
          </w:tcPr>
          <w:p w14:paraId="4DEB9848">
            <w:pPr>
              <w:spacing w:line="360" w:lineRule="auto"/>
              <w:rPr>
                <w:rFonts w:ascii="仿宋_GB2312" w:hAnsi="仿宋_GB2312" w:eastAsia="仿宋_GB2312" w:cs="仿宋_GB2312"/>
                <w:color w:val="auto"/>
                <w:sz w:val="24"/>
                <w:highlight w:val="none"/>
              </w:rPr>
            </w:pPr>
          </w:p>
        </w:tc>
        <w:tc>
          <w:tcPr>
            <w:tcW w:w="553" w:type="dxa"/>
          </w:tcPr>
          <w:p w14:paraId="152AA912">
            <w:pPr>
              <w:spacing w:line="360" w:lineRule="auto"/>
              <w:rPr>
                <w:rFonts w:ascii="仿宋_GB2312" w:hAnsi="仿宋_GB2312" w:eastAsia="仿宋_GB2312" w:cs="仿宋_GB2312"/>
                <w:color w:val="auto"/>
                <w:sz w:val="24"/>
                <w:highlight w:val="none"/>
              </w:rPr>
            </w:pPr>
          </w:p>
        </w:tc>
        <w:tc>
          <w:tcPr>
            <w:tcW w:w="553" w:type="dxa"/>
          </w:tcPr>
          <w:p w14:paraId="78899FE6">
            <w:pPr>
              <w:spacing w:line="360" w:lineRule="auto"/>
              <w:rPr>
                <w:rFonts w:ascii="仿宋_GB2312" w:hAnsi="仿宋_GB2312" w:eastAsia="仿宋_GB2312" w:cs="仿宋_GB2312"/>
                <w:color w:val="auto"/>
                <w:sz w:val="24"/>
                <w:highlight w:val="none"/>
              </w:rPr>
            </w:pPr>
          </w:p>
        </w:tc>
        <w:tc>
          <w:tcPr>
            <w:tcW w:w="553" w:type="dxa"/>
          </w:tcPr>
          <w:p w14:paraId="37C6D6B4">
            <w:pPr>
              <w:spacing w:line="360" w:lineRule="auto"/>
              <w:rPr>
                <w:rFonts w:ascii="仿宋_GB2312" w:hAnsi="仿宋_GB2312" w:eastAsia="仿宋_GB2312" w:cs="仿宋_GB2312"/>
                <w:color w:val="auto"/>
                <w:sz w:val="24"/>
                <w:highlight w:val="none"/>
              </w:rPr>
            </w:pPr>
          </w:p>
        </w:tc>
        <w:tc>
          <w:tcPr>
            <w:tcW w:w="553" w:type="dxa"/>
          </w:tcPr>
          <w:p w14:paraId="6B107D8F">
            <w:pPr>
              <w:spacing w:line="360" w:lineRule="auto"/>
              <w:rPr>
                <w:rFonts w:ascii="仿宋_GB2312" w:hAnsi="仿宋_GB2312" w:eastAsia="仿宋_GB2312" w:cs="仿宋_GB2312"/>
                <w:color w:val="auto"/>
                <w:sz w:val="24"/>
                <w:highlight w:val="none"/>
              </w:rPr>
            </w:pPr>
          </w:p>
        </w:tc>
        <w:tc>
          <w:tcPr>
            <w:tcW w:w="553" w:type="dxa"/>
          </w:tcPr>
          <w:p w14:paraId="77DCFA96">
            <w:pPr>
              <w:spacing w:line="360" w:lineRule="auto"/>
              <w:rPr>
                <w:rFonts w:ascii="仿宋_GB2312" w:hAnsi="仿宋_GB2312" w:eastAsia="仿宋_GB2312" w:cs="仿宋_GB2312"/>
                <w:color w:val="auto"/>
                <w:sz w:val="24"/>
                <w:highlight w:val="none"/>
              </w:rPr>
            </w:pPr>
          </w:p>
        </w:tc>
        <w:tc>
          <w:tcPr>
            <w:tcW w:w="553" w:type="dxa"/>
          </w:tcPr>
          <w:p w14:paraId="725EA108">
            <w:pPr>
              <w:spacing w:line="360" w:lineRule="auto"/>
              <w:rPr>
                <w:rFonts w:ascii="仿宋_GB2312" w:hAnsi="仿宋_GB2312" w:eastAsia="仿宋_GB2312" w:cs="仿宋_GB2312"/>
                <w:color w:val="auto"/>
                <w:sz w:val="24"/>
                <w:highlight w:val="none"/>
              </w:rPr>
            </w:pPr>
          </w:p>
        </w:tc>
      </w:tr>
      <w:tr w14:paraId="5D61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414B9F6">
            <w:pPr>
              <w:spacing w:line="360" w:lineRule="auto"/>
              <w:rPr>
                <w:rFonts w:ascii="仿宋_GB2312" w:hAnsi="仿宋_GB2312" w:eastAsia="仿宋_GB2312" w:cs="仿宋_GB2312"/>
                <w:color w:val="auto"/>
                <w:sz w:val="24"/>
                <w:highlight w:val="none"/>
              </w:rPr>
            </w:pPr>
          </w:p>
        </w:tc>
        <w:tc>
          <w:tcPr>
            <w:tcW w:w="552" w:type="dxa"/>
          </w:tcPr>
          <w:p w14:paraId="64A2E16B">
            <w:pPr>
              <w:spacing w:line="360" w:lineRule="auto"/>
              <w:rPr>
                <w:rFonts w:ascii="仿宋_GB2312" w:hAnsi="仿宋_GB2312" w:eastAsia="仿宋_GB2312" w:cs="仿宋_GB2312"/>
                <w:color w:val="auto"/>
                <w:sz w:val="24"/>
                <w:highlight w:val="none"/>
              </w:rPr>
            </w:pPr>
          </w:p>
        </w:tc>
        <w:tc>
          <w:tcPr>
            <w:tcW w:w="552" w:type="dxa"/>
          </w:tcPr>
          <w:p w14:paraId="229B8416">
            <w:pPr>
              <w:spacing w:line="360" w:lineRule="auto"/>
              <w:rPr>
                <w:rFonts w:ascii="仿宋_GB2312" w:hAnsi="仿宋_GB2312" w:eastAsia="仿宋_GB2312" w:cs="仿宋_GB2312"/>
                <w:color w:val="auto"/>
                <w:sz w:val="24"/>
                <w:highlight w:val="none"/>
              </w:rPr>
            </w:pPr>
          </w:p>
        </w:tc>
        <w:tc>
          <w:tcPr>
            <w:tcW w:w="552" w:type="dxa"/>
          </w:tcPr>
          <w:p w14:paraId="1BA44E3A">
            <w:pPr>
              <w:spacing w:line="360" w:lineRule="auto"/>
              <w:rPr>
                <w:rFonts w:ascii="仿宋_GB2312" w:hAnsi="仿宋_GB2312" w:eastAsia="仿宋_GB2312" w:cs="仿宋_GB2312"/>
                <w:color w:val="auto"/>
                <w:sz w:val="24"/>
                <w:highlight w:val="none"/>
              </w:rPr>
            </w:pPr>
          </w:p>
        </w:tc>
        <w:tc>
          <w:tcPr>
            <w:tcW w:w="552" w:type="dxa"/>
          </w:tcPr>
          <w:p w14:paraId="6419617C">
            <w:pPr>
              <w:spacing w:line="360" w:lineRule="auto"/>
              <w:rPr>
                <w:rFonts w:ascii="仿宋_GB2312" w:hAnsi="仿宋_GB2312" w:eastAsia="仿宋_GB2312" w:cs="仿宋_GB2312"/>
                <w:color w:val="auto"/>
                <w:sz w:val="24"/>
                <w:highlight w:val="none"/>
              </w:rPr>
            </w:pPr>
          </w:p>
        </w:tc>
        <w:tc>
          <w:tcPr>
            <w:tcW w:w="552" w:type="dxa"/>
          </w:tcPr>
          <w:p w14:paraId="3B933F26">
            <w:pPr>
              <w:spacing w:line="360" w:lineRule="auto"/>
              <w:rPr>
                <w:rFonts w:ascii="仿宋_GB2312" w:hAnsi="仿宋_GB2312" w:eastAsia="仿宋_GB2312" w:cs="仿宋_GB2312"/>
                <w:color w:val="auto"/>
                <w:sz w:val="24"/>
                <w:highlight w:val="none"/>
              </w:rPr>
            </w:pPr>
          </w:p>
        </w:tc>
        <w:tc>
          <w:tcPr>
            <w:tcW w:w="552" w:type="dxa"/>
          </w:tcPr>
          <w:p w14:paraId="10F7E2AE">
            <w:pPr>
              <w:spacing w:line="360" w:lineRule="auto"/>
              <w:rPr>
                <w:rFonts w:ascii="仿宋_GB2312" w:hAnsi="仿宋_GB2312" w:eastAsia="仿宋_GB2312" w:cs="仿宋_GB2312"/>
                <w:color w:val="auto"/>
                <w:sz w:val="24"/>
                <w:highlight w:val="none"/>
              </w:rPr>
            </w:pPr>
          </w:p>
        </w:tc>
        <w:tc>
          <w:tcPr>
            <w:tcW w:w="553" w:type="dxa"/>
          </w:tcPr>
          <w:p w14:paraId="26837A21">
            <w:pPr>
              <w:spacing w:line="360" w:lineRule="auto"/>
              <w:rPr>
                <w:rFonts w:ascii="仿宋_GB2312" w:hAnsi="仿宋_GB2312" w:eastAsia="仿宋_GB2312" w:cs="仿宋_GB2312"/>
                <w:color w:val="auto"/>
                <w:sz w:val="24"/>
                <w:highlight w:val="none"/>
              </w:rPr>
            </w:pPr>
          </w:p>
        </w:tc>
        <w:tc>
          <w:tcPr>
            <w:tcW w:w="553" w:type="dxa"/>
          </w:tcPr>
          <w:p w14:paraId="60998D0B">
            <w:pPr>
              <w:spacing w:line="360" w:lineRule="auto"/>
              <w:rPr>
                <w:rFonts w:ascii="仿宋_GB2312" w:hAnsi="仿宋_GB2312" w:eastAsia="仿宋_GB2312" w:cs="仿宋_GB2312"/>
                <w:color w:val="auto"/>
                <w:sz w:val="24"/>
                <w:highlight w:val="none"/>
              </w:rPr>
            </w:pPr>
          </w:p>
        </w:tc>
        <w:tc>
          <w:tcPr>
            <w:tcW w:w="553" w:type="dxa"/>
          </w:tcPr>
          <w:p w14:paraId="28E76044">
            <w:pPr>
              <w:spacing w:line="360" w:lineRule="auto"/>
              <w:rPr>
                <w:rFonts w:ascii="仿宋_GB2312" w:hAnsi="仿宋_GB2312" w:eastAsia="仿宋_GB2312" w:cs="仿宋_GB2312"/>
                <w:color w:val="auto"/>
                <w:sz w:val="24"/>
                <w:highlight w:val="none"/>
              </w:rPr>
            </w:pPr>
          </w:p>
        </w:tc>
        <w:tc>
          <w:tcPr>
            <w:tcW w:w="553" w:type="dxa"/>
          </w:tcPr>
          <w:p w14:paraId="21D3BD68">
            <w:pPr>
              <w:spacing w:line="360" w:lineRule="auto"/>
              <w:rPr>
                <w:rFonts w:ascii="仿宋_GB2312" w:hAnsi="仿宋_GB2312" w:eastAsia="仿宋_GB2312" w:cs="仿宋_GB2312"/>
                <w:color w:val="auto"/>
                <w:sz w:val="24"/>
                <w:highlight w:val="none"/>
              </w:rPr>
            </w:pPr>
          </w:p>
        </w:tc>
        <w:tc>
          <w:tcPr>
            <w:tcW w:w="553" w:type="dxa"/>
          </w:tcPr>
          <w:p w14:paraId="1000F739">
            <w:pPr>
              <w:spacing w:line="360" w:lineRule="auto"/>
              <w:rPr>
                <w:rFonts w:ascii="仿宋_GB2312" w:hAnsi="仿宋_GB2312" w:eastAsia="仿宋_GB2312" w:cs="仿宋_GB2312"/>
                <w:color w:val="auto"/>
                <w:sz w:val="24"/>
                <w:highlight w:val="none"/>
              </w:rPr>
            </w:pPr>
          </w:p>
        </w:tc>
        <w:tc>
          <w:tcPr>
            <w:tcW w:w="553" w:type="dxa"/>
          </w:tcPr>
          <w:p w14:paraId="3CF31683">
            <w:pPr>
              <w:spacing w:line="360" w:lineRule="auto"/>
              <w:rPr>
                <w:rFonts w:ascii="仿宋_GB2312" w:hAnsi="仿宋_GB2312" w:eastAsia="仿宋_GB2312" w:cs="仿宋_GB2312"/>
                <w:color w:val="auto"/>
                <w:sz w:val="24"/>
                <w:highlight w:val="none"/>
              </w:rPr>
            </w:pPr>
          </w:p>
        </w:tc>
        <w:tc>
          <w:tcPr>
            <w:tcW w:w="553" w:type="dxa"/>
          </w:tcPr>
          <w:p w14:paraId="31EF3973">
            <w:pPr>
              <w:spacing w:line="360" w:lineRule="auto"/>
              <w:rPr>
                <w:rFonts w:ascii="仿宋_GB2312" w:hAnsi="仿宋_GB2312" w:eastAsia="仿宋_GB2312" w:cs="仿宋_GB2312"/>
                <w:color w:val="auto"/>
                <w:sz w:val="24"/>
                <w:highlight w:val="none"/>
              </w:rPr>
            </w:pPr>
          </w:p>
        </w:tc>
        <w:tc>
          <w:tcPr>
            <w:tcW w:w="553" w:type="dxa"/>
          </w:tcPr>
          <w:p w14:paraId="57111592">
            <w:pPr>
              <w:spacing w:line="360" w:lineRule="auto"/>
              <w:rPr>
                <w:rFonts w:ascii="仿宋_GB2312" w:hAnsi="仿宋_GB2312" w:eastAsia="仿宋_GB2312" w:cs="仿宋_GB2312"/>
                <w:color w:val="auto"/>
                <w:sz w:val="24"/>
                <w:highlight w:val="none"/>
              </w:rPr>
            </w:pPr>
          </w:p>
        </w:tc>
        <w:tc>
          <w:tcPr>
            <w:tcW w:w="553" w:type="dxa"/>
          </w:tcPr>
          <w:p w14:paraId="2A735E19">
            <w:pPr>
              <w:spacing w:line="360" w:lineRule="auto"/>
              <w:rPr>
                <w:rFonts w:ascii="仿宋_GB2312" w:hAnsi="仿宋_GB2312" w:eastAsia="仿宋_GB2312" w:cs="仿宋_GB2312"/>
                <w:color w:val="auto"/>
                <w:sz w:val="24"/>
                <w:highlight w:val="none"/>
              </w:rPr>
            </w:pPr>
          </w:p>
        </w:tc>
        <w:tc>
          <w:tcPr>
            <w:tcW w:w="553" w:type="dxa"/>
          </w:tcPr>
          <w:p w14:paraId="7FCF8407">
            <w:pPr>
              <w:spacing w:line="360" w:lineRule="auto"/>
              <w:rPr>
                <w:rFonts w:ascii="仿宋_GB2312" w:hAnsi="仿宋_GB2312" w:eastAsia="仿宋_GB2312" w:cs="仿宋_GB2312"/>
                <w:color w:val="auto"/>
                <w:sz w:val="24"/>
                <w:highlight w:val="none"/>
              </w:rPr>
            </w:pPr>
          </w:p>
        </w:tc>
      </w:tr>
      <w:tr w14:paraId="17F1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F015B33">
            <w:pPr>
              <w:spacing w:line="360" w:lineRule="auto"/>
              <w:rPr>
                <w:rFonts w:ascii="仿宋_GB2312" w:hAnsi="仿宋_GB2312" w:eastAsia="仿宋_GB2312" w:cs="仿宋_GB2312"/>
                <w:color w:val="auto"/>
                <w:sz w:val="24"/>
                <w:highlight w:val="none"/>
              </w:rPr>
            </w:pPr>
          </w:p>
        </w:tc>
        <w:tc>
          <w:tcPr>
            <w:tcW w:w="552" w:type="dxa"/>
          </w:tcPr>
          <w:p w14:paraId="16E77781">
            <w:pPr>
              <w:spacing w:line="360" w:lineRule="auto"/>
              <w:rPr>
                <w:rFonts w:ascii="仿宋_GB2312" w:hAnsi="仿宋_GB2312" w:eastAsia="仿宋_GB2312" w:cs="仿宋_GB2312"/>
                <w:color w:val="auto"/>
                <w:sz w:val="24"/>
                <w:highlight w:val="none"/>
              </w:rPr>
            </w:pPr>
          </w:p>
        </w:tc>
        <w:tc>
          <w:tcPr>
            <w:tcW w:w="552" w:type="dxa"/>
          </w:tcPr>
          <w:p w14:paraId="62B2B4EE">
            <w:pPr>
              <w:spacing w:line="360" w:lineRule="auto"/>
              <w:rPr>
                <w:rFonts w:ascii="仿宋_GB2312" w:hAnsi="仿宋_GB2312" w:eastAsia="仿宋_GB2312" w:cs="仿宋_GB2312"/>
                <w:color w:val="auto"/>
                <w:sz w:val="24"/>
                <w:highlight w:val="none"/>
              </w:rPr>
            </w:pPr>
          </w:p>
        </w:tc>
        <w:tc>
          <w:tcPr>
            <w:tcW w:w="552" w:type="dxa"/>
          </w:tcPr>
          <w:p w14:paraId="662D4AC3">
            <w:pPr>
              <w:spacing w:line="360" w:lineRule="auto"/>
              <w:rPr>
                <w:rFonts w:ascii="仿宋_GB2312" w:hAnsi="仿宋_GB2312" w:eastAsia="仿宋_GB2312" w:cs="仿宋_GB2312"/>
                <w:color w:val="auto"/>
                <w:sz w:val="24"/>
                <w:highlight w:val="none"/>
              </w:rPr>
            </w:pPr>
          </w:p>
        </w:tc>
        <w:tc>
          <w:tcPr>
            <w:tcW w:w="552" w:type="dxa"/>
          </w:tcPr>
          <w:p w14:paraId="67A29DB8">
            <w:pPr>
              <w:spacing w:line="360" w:lineRule="auto"/>
              <w:rPr>
                <w:rFonts w:ascii="仿宋_GB2312" w:hAnsi="仿宋_GB2312" w:eastAsia="仿宋_GB2312" w:cs="仿宋_GB2312"/>
                <w:color w:val="auto"/>
                <w:sz w:val="24"/>
                <w:highlight w:val="none"/>
              </w:rPr>
            </w:pPr>
          </w:p>
        </w:tc>
        <w:tc>
          <w:tcPr>
            <w:tcW w:w="552" w:type="dxa"/>
          </w:tcPr>
          <w:p w14:paraId="00F03AD9">
            <w:pPr>
              <w:spacing w:line="360" w:lineRule="auto"/>
              <w:rPr>
                <w:rFonts w:ascii="仿宋_GB2312" w:hAnsi="仿宋_GB2312" w:eastAsia="仿宋_GB2312" w:cs="仿宋_GB2312"/>
                <w:color w:val="auto"/>
                <w:sz w:val="24"/>
                <w:highlight w:val="none"/>
              </w:rPr>
            </w:pPr>
          </w:p>
        </w:tc>
        <w:tc>
          <w:tcPr>
            <w:tcW w:w="552" w:type="dxa"/>
          </w:tcPr>
          <w:p w14:paraId="4E46A3B9">
            <w:pPr>
              <w:spacing w:line="360" w:lineRule="auto"/>
              <w:rPr>
                <w:rFonts w:ascii="仿宋_GB2312" w:hAnsi="仿宋_GB2312" w:eastAsia="仿宋_GB2312" w:cs="仿宋_GB2312"/>
                <w:color w:val="auto"/>
                <w:sz w:val="24"/>
                <w:highlight w:val="none"/>
              </w:rPr>
            </w:pPr>
          </w:p>
        </w:tc>
        <w:tc>
          <w:tcPr>
            <w:tcW w:w="553" w:type="dxa"/>
          </w:tcPr>
          <w:p w14:paraId="225F6AB8">
            <w:pPr>
              <w:spacing w:line="360" w:lineRule="auto"/>
              <w:rPr>
                <w:rFonts w:ascii="仿宋_GB2312" w:hAnsi="仿宋_GB2312" w:eastAsia="仿宋_GB2312" w:cs="仿宋_GB2312"/>
                <w:color w:val="auto"/>
                <w:sz w:val="24"/>
                <w:highlight w:val="none"/>
              </w:rPr>
            </w:pPr>
          </w:p>
        </w:tc>
        <w:tc>
          <w:tcPr>
            <w:tcW w:w="553" w:type="dxa"/>
          </w:tcPr>
          <w:p w14:paraId="40E51061">
            <w:pPr>
              <w:spacing w:line="360" w:lineRule="auto"/>
              <w:rPr>
                <w:rFonts w:ascii="仿宋_GB2312" w:hAnsi="仿宋_GB2312" w:eastAsia="仿宋_GB2312" w:cs="仿宋_GB2312"/>
                <w:color w:val="auto"/>
                <w:sz w:val="24"/>
                <w:highlight w:val="none"/>
              </w:rPr>
            </w:pPr>
          </w:p>
        </w:tc>
        <w:tc>
          <w:tcPr>
            <w:tcW w:w="553" w:type="dxa"/>
          </w:tcPr>
          <w:p w14:paraId="0E95E4C0">
            <w:pPr>
              <w:spacing w:line="360" w:lineRule="auto"/>
              <w:rPr>
                <w:rFonts w:ascii="仿宋_GB2312" w:hAnsi="仿宋_GB2312" w:eastAsia="仿宋_GB2312" w:cs="仿宋_GB2312"/>
                <w:color w:val="auto"/>
                <w:sz w:val="24"/>
                <w:highlight w:val="none"/>
              </w:rPr>
            </w:pPr>
          </w:p>
        </w:tc>
        <w:tc>
          <w:tcPr>
            <w:tcW w:w="553" w:type="dxa"/>
          </w:tcPr>
          <w:p w14:paraId="0BD0E824">
            <w:pPr>
              <w:spacing w:line="360" w:lineRule="auto"/>
              <w:rPr>
                <w:rFonts w:ascii="仿宋_GB2312" w:hAnsi="仿宋_GB2312" w:eastAsia="仿宋_GB2312" w:cs="仿宋_GB2312"/>
                <w:color w:val="auto"/>
                <w:sz w:val="24"/>
                <w:highlight w:val="none"/>
              </w:rPr>
            </w:pPr>
          </w:p>
        </w:tc>
        <w:tc>
          <w:tcPr>
            <w:tcW w:w="553" w:type="dxa"/>
          </w:tcPr>
          <w:p w14:paraId="0BDA64B7">
            <w:pPr>
              <w:spacing w:line="360" w:lineRule="auto"/>
              <w:rPr>
                <w:rFonts w:ascii="仿宋_GB2312" w:hAnsi="仿宋_GB2312" w:eastAsia="仿宋_GB2312" w:cs="仿宋_GB2312"/>
                <w:color w:val="auto"/>
                <w:sz w:val="24"/>
                <w:highlight w:val="none"/>
              </w:rPr>
            </w:pPr>
          </w:p>
        </w:tc>
        <w:tc>
          <w:tcPr>
            <w:tcW w:w="553" w:type="dxa"/>
          </w:tcPr>
          <w:p w14:paraId="42F29434">
            <w:pPr>
              <w:spacing w:line="360" w:lineRule="auto"/>
              <w:rPr>
                <w:rFonts w:ascii="仿宋_GB2312" w:hAnsi="仿宋_GB2312" w:eastAsia="仿宋_GB2312" w:cs="仿宋_GB2312"/>
                <w:color w:val="auto"/>
                <w:sz w:val="24"/>
                <w:highlight w:val="none"/>
              </w:rPr>
            </w:pPr>
          </w:p>
        </w:tc>
        <w:tc>
          <w:tcPr>
            <w:tcW w:w="553" w:type="dxa"/>
          </w:tcPr>
          <w:p w14:paraId="5FAABEDF">
            <w:pPr>
              <w:spacing w:line="360" w:lineRule="auto"/>
              <w:rPr>
                <w:rFonts w:ascii="仿宋_GB2312" w:hAnsi="仿宋_GB2312" w:eastAsia="仿宋_GB2312" w:cs="仿宋_GB2312"/>
                <w:color w:val="auto"/>
                <w:sz w:val="24"/>
                <w:highlight w:val="none"/>
              </w:rPr>
            </w:pPr>
          </w:p>
        </w:tc>
        <w:tc>
          <w:tcPr>
            <w:tcW w:w="553" w:type="dxa"/>
          </w:tcPr>
          <w:p w14:paraId="2CE508AF">
            <w:pPr>
              <w:spacing w:line="360" w:lineRule="auto"/>
              <w:rPr>
                <w:rFonts w:ascii="仿宋_GB2312" w:hAnsi="仿宋_GB2312" w:eastAsia="仿宋_GB2312" w:cs="仿宋_GB2312"/>
                <w:color w:val="auto"/>
                <w:sz w:val="24"/>
                <w:highlight w:val="none"/>
              </w:rPr>
            </w:pPr>
          </w:p>
        </w:tc>
        <w:tc>
          <w:tcPr>
            <w:tcW w:w="553" w:type="dxa"/>
          </w:tcPr>
          <w:p w14:paraId="0FA17A34">
            <w:pPr>
              <w:spacing w:line="360" w:lineRule="auto"/>
              <w:rPr>
                <w:rFonts w:ascii="仿宋_GB2312" w:hAnsi="仿宋_GB2312" w:eastAsia="仿宋_GB2312" w:cs="仿宋_GB2312"/>
                <w:color w:val="auto"/>
                <w:sz w:val="24"/>
                <w:highlight w:val="none"/>
              </w:rPr>
            </w:pPr>
          </w:p>
        </w:tc>
        <w:tc>
          <w:tcPr>
            <w:tcW w:w="553" w:type="dxa"/>
          </w:tcPr>
          <w:p w14:paraId="52EC5031">
            <w:pPr>
              <w:spacing w:line="360" w:lineRule="auto"/>
              <w:rPr>
                <w:rFonts w:ascii="仿宋_GB2312" w:hAnsi="仿宋_GB2312" w:eastAsia="仿宋_GB2312" w:cs="仿宋_GB2312"/>
                <w:color w:val="auto"/>
                <w:sz w:val="24"/>
                <w:highlight w:val="none"/>
              </w:rPr>
            </w:pPr>
          </w:p>
        </w:tc>
      </w:tr>
    </w:tbl>
    <w:p w14:paraId="7887B7E4">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1FB88BC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B2A33D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8A31168">
      <w:pPr>
        <w:spacing w:line="360" w:lineRule="auto"/>
        <w:rPr>
          <w:rFonts w:ascii="仿宋_GB2312" w:hAnsi="仿宋_GB2312" w:eastAsia="仿宋_GB2312" w:cs="仿宋_GB2312"/>
          <w:color w:val="auto"/>
          <w:kern w:val="0"/>
          <w:sz w:val="24"/>
          <w:highlight w:val="none"/>
        </w:rPr>
      </w:pPr>
    </w:p>
    <w:p w14:paraId="2BE5A5C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7FBC81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A9332CD">
      <w:pPr>
        <w:pStyle w:val="80"/>
        <w:rPr>
          <w:color w:val="auto"/>
          <w:highlight w:val="none"/>
        </w:rPr>
      </w:pPr>
    </w:p>
    <w:p w14:paraId="2446D11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CE5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56B259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FCA9BF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45DAC9B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3D020F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6D11498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048B4CB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9F8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9D5D6C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FFCC45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AC10A3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0DAF81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8A86BE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31DA072">
            <w:pPr>
              <w:autoSpaceDE w:val="0"/>
              <w:autoSpaceDN w:val="0"/>
              <w:spacing w:line="360" w:lineRule="auto"/>
              <w:jc w:val="center"/>
              <w:rPr>
                <w:rFonts w:ascii="仿宋_GB2312" w:hAnsi="仿宋_GB2312" w:eastAsia="仿宋_GB2312" w:cs="仿宋_GB2312"/>
                <w:color w:val="auto"/>
                <w:sz w:val="24"/>
                <w:highlight w:val="none"/>
              </w:rPr>
            </w:pPr>
          </w:p>
        </w:tc>
      </w:tr>
      <w:tr w14:paraId="5FCD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313A97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C86F432">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5B2B62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0BBCA5B">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4072E4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6D2786A">
            <w:pPr>
              <w:autoSpaceDE w:val="0"/>
              <w:autoSpaceDN w:val="0"/>
              <w:spacing w:line="360" w:lineRule="auto"/>
              <w:jc w:val="center"/>
              <w:rPr>
                <w:rFonts w:ascii="仿宋_GB2312" w:hAnsi="仿宋_GB2312" w:eastAsia="仿宋_GB2312" w:cs="仿宋_GB2312"/>
                <w:color w:val="auto"/>
                <w:sz w:val="24"/>
                <w:highlight w:val="none"/>
              </w:rPr>
            </w:pPr>
          </w:p>
        </w:tc>
      </w:tr>
      <w:tr w14:paraId="2A77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A58184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A02D4D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14B9C6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0BA5B0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15F7D4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2C9BEF5">
            <w:pPr>
              <w:autoSpaceDE w:val="0"/>
              <w:autoSpaceDN w:val="0"/>
              <w:spacing w:line="360" w:lineRule="auto"/>
              <w:jc w:val="center"/>
              <w:rPr>
                <w:rFonts w:ascii="仿宋_GB2312" w:hAnsi="仿宋_GB2312" w:eastAsia="仿宋_GB2312" w:cs="仿宋_GB2312"/>
                <w:color w:val="auto"/>
                <w:sz w:val="24"/>
                <w:highlight w:val="none"/>
              </w:rPr>
            </w:pPr>
          </w:p>
        </w:tc>
      </w:tr>
    </w:tbl>
    <w:p w14:paraId="394D80BE">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8537E45">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B308E8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93CC69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D4CFCC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61A599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5E8C48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D5DDEA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7B1A7B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BA00B7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47A220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D5FBEC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866BCE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EFAB909">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A75A83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FA9FFB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C57100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89553B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CFE014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F8BE30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CDBFA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09B48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6DCE78">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30D31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6C223E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23136F">
            <w:pPr>
              <w:autoSpaceDE w:val="0"/>
              <w:autoSpaceDN w:val="0"/>
              <w:spacing w:line="240" w:lineRule="exact"/>
              <w:rPr>
                <w:rFonts w:ascii="仿宋_GB2312" w:hAnsi="仿宋_GB2312" w:eastAsia="仿宋_GB2312" w:cs="仿宋_GB2312"/>
                <w:color w:val="auto"/>
                <w:sz w:val="24"/>
                <w:highlight w:val="none"/>
              </w:rPr>
            </w:pPr>
          </w:p>
        </w:tc>
      </w:tr>
      <w:tr w14:paraId="3C21941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B390A9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136850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E70587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E15179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FD1245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55B6E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D5CBB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66DED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E29677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8A58C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9488CFF">
            <w:pPr>
              <w:autoSpaceDE w:val="0"/>
              <w:autoSpaceDN w:val="0"/>
              <w:spacing w:line="240" w:lineRule="exact"/>
              <w:rPr>
                <w:rFonts w:ascii="仿宋_GB2312" w:hAnsi="仿宋_GB2312" w:eastAsia="仿宋_GB2312" w:cs="仿宋_GB2312"/>
                <w:color w:val="auto"/>
                <w:sz w:val="24"/>
                <w:highlight w:val="none"/>
              </w:rPr>
            </w:pPr>
          </w:p>
        </w:tc>
      </w:tr>
      <w:tr w14:paraId="0F6C4A3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CCF881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54A4ED6">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048C8A6">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1243E2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0C468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5E47E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62FCA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3DE73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B4F857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E3F946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7ACC7B6">
            <w:pPr>
              <w:autoSpaceDE w:val="0"/>
              <w:autoSpaceDN w:val="0"/>
              <w:spacing w:line="240" w:lineRule="exact"/>
              <w:rPr>
                <w:rFonts w:ascii="仿宋_GB2312" w:hAnsi="仿宋_GB2312" w:eastAsia="仿宋_GB2312" w:cs="仿宋_GB2312"/>
                <w:color w:val="auto"/>
                <w:sz w:val="24"/>
                <w:highlight w:val="none"/>
              </w:rPr>
            </w:pPr>
          </w:p>
        </w:tc>
      </w:tr>
    </w:tbl>
    <w:p w14:paraId="3881AD39">
      <w:pPr>
        <w:spacing w:line="360" w:lineRule="auto"/>
        <w:ind w:firstLine="480" w:firstLineChars="200"/>
        <w:rPr>
          <w:rFonts w:ascii="仿宋_GB2312" w:hAnsi="仿宋_GB2312" w:eastAsia="仿宋_GB2312" w:cs="仿宋_GB2312"/>
          <w:color w:val="auto"/>
          <w:sz w:val="24"/>
          <w:szCs w:val="20"/>
          <w:highlight w:val="none"/>
        </w:rPr>
      </w:pPr>
    </w:p>
    <w:p w14:paraId="02A11EB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B66211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816A0BD">
      <w:pPr>
        <w:spacing w:line="360" w:lineRule="auto"/>
        <w:rPr>
          <w:rFonts w:ascii="仿宋_GB2312" w:hAnsi="仿宋_GB2312" w:eastAsia="仿宋_GB2312" w:cs="仿宋_GB2312"/>
          <w:b/>
          <w:color w:val="auto"/>
          <w:sz w:val="30"/>
          <w:szCs w:val="30"/>
          <w:highlight w:val="none"/>
        </w:rPr>
      </w:pPr>
    </w:p>
    <w:p w14:paraId="4B58EAE3">
      <w:pPr>
        <w:spacing w:line="360" w:lineRule="auto"/>
        <w:rPr>
          <w:rFonts w:ascii="仿宋_GB2312" w:hAnsi="仿宋_GB2312" w:eastAsia="仿宋_GB2312" w:cs="仿宋_GB2312"/>
          <w:b/>
          <w:color w:val="auto"/>
          <w:sz w:val="30"/>
          <w:szCs w:val="30"/>
          <w:highlight w:val="none"/>
        </w:rPr>
      </w:pPr>
    </w:p>
    <w:p w14:paraId="05594886">
      <w:pPr>
        <w:spacing w:line="360" w:lineRule="auto"/>
        <w:rPr>
          <w:rFonts w:ascii="仿宋_GB2312" w:hAnsi="仿宋_GB2312" w:eastAsia="仿宋_GB2312" w:cs="仿宋_GB2312"/>
          <w:b/>
          <w:color w:val="auto"/>
          <w:sz w:val="30"/>
          <w:szCs w:val="30"/>
          <w:highlight w:val="none"/>
        </w:rPr>
      </w:pPr>
    </w:p>
    <w:p w14:paraId="6143B9EB">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61A12D9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1D0C4B21">
      <w:pPr>
        <w:spacing w:line="336" w:lineRule="auto"/>
        <w:ind w:firstLine="3600" w:firstLineChars="1500"/>
        <w:rPr>
          <w:rFonts w:ascii="仿宋" w:hAnsi="仿宋" w:eastAsia="仿宋" w:cs="仿宋"/>
          <w:color w:val="auto"/>
          <w:sz w:val="24"/>
          <w:highlight w:val="none"/>
        </w:rPr>
      </w:pPr>
    </w:p>
    <w:p w14:paraId="22D54582">
      <w:pPr>
        <w:pStyle w:val="80"/>
        <w:rPr>
          <w:color w:val="auto"/>
          <w:highlight w:val="none"/>
        </w:rPr>
      </w:pPr>
    </w:p>
    <w:p w14:paraId="306FCFE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CE629D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2E4A4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4D8BB641">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918F3EE">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D5A354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E8C9B8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2466BE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617439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6721F05">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496AAB6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DEAD9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89DE94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5A576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467CAC4">
            <w:pPr>
              <w:autoSpaceDE w:val="0"/>
              <w:autoSpaceDN w:val="0"/>
              <w:spacing w:line="360" w:lineRule="auto"/>
              <w:jc w:val="center"/>
              <w:rPr>
                <w:rFonts w:ascii="仿宋_GB2312" w:hAnsi="仿宋_GB2312" w:eastAsia="仿宋_GB2312" w:cs="仿宋_GB2312"/>
                <w:color w:val="auto"/>
                <w:sz w:val="24"/>
                <w:highlight w:val="none"/>
              </w:rPr>
            </w:pPr>
          </w:p>
        </w:tc>
      </w:tr>
      <w:tr w14:paraId="2DA200F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FC323A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61B3CA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DBAA1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623277">
            <w:pPr>
              <w:autoSpaceDE w:val="0"/>
              <w:autoSpaceDN w:val="0"/>
              <w:spacing w:line="360" w:lineRule="auto"/>
              <w:jc w:val="center"/>
              <w:rPr>
                <w:rFonts w:ascii="仿宋_GB2312" w:hAnsi="仿宋_GB2312" w:eastAsia="仿宋_GB2312" w:cs="仿宋_GB2312"/>
                <w:color w:val="auto"/>
                <w:sz w:val="24"/>
                <w:highlight w:val="none"/>
              </w:rPr>
            </w:pPr>
          </w:p>
        </w:tc>
      </w:tr>
      <w:tr w14:paraId="6FD96B5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C28BD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839BA4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2465A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1DD635">
            <w:pPr>
              <w:autoSpaceDE w:val="0"/>
              <w:autoSpaceDN w:val="0"/>
              <w:spacing w:line="360" w:lineRule="auto"/>
              <w:jc w:val="center"/>
              <w:rPr>
                <w:rFonts w:ascii="仿宋_GB2312" w:hAnsi="仿宋_GB2312" w:eastAsia="仿宋_GB2312" w:cs="仿宋_GB2312"/>
                <w:color w:val="auto"/>
                <w:sz w:val="24"/>
                <w:highlight w:val="none"/>
              </w:rPr>
            </w:pPr>
          </w:p>
        </w:tc>
      </w:tr>
      <w:tr w14:paraId="1891678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287F7C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1ECB03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9ABB53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4C5700">
            <w:pPr>
              <w:autoSpaceDE w:val="0"/>
              <w:autoSpaceDN w:val="0"/>
              <w:spacing w:line="360" w:lineRule="auto"/>
              <w:jc w:val="center"/>
              <w:rPr>
                <w:rFonts w:ascii="仿宋_GB2312" w:hAnsi="仿宋_GB2312" w:eastAsia="仿宋_GB2312" w:cs="仿宋_GB2312"/>
                <w:color w:val="auto"/>
                <w:sz w:val="24"/>
                <w:highlight w:val="none"/>
              </w:rPr>
            </w:pPr>
          </w:p>
        </w:tc>
      </w:tr>
      <w:tr w14:paraId="729D088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1028B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34592F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4EA783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24C5AA">
            <w:pPr>
              <w:autoSpaceDE w:val="0"/>
              <w:autoSpaceDN w:val="0"/>
              <w:spacing w:line="360" w:lineRule="auto"/>
              <w:jc w:val="center"/>
              <w:rPr>
                <w:rFonts w:ascii="仿宋_GB2312" w:hAnsi="仿宋_GB2312" w:eastAsia="仿宋_GB2312" w:cs="仿宋_GB2312"/>
                <w:color w:val="auto"/>
                <w:sz w:val="24"/>
                <w:highlight w:val="none"/>
              </w:rPr>
            </w:pPr>
          </w:p>
        </w:tc>
      </w:tr>
      <w:tr w14:paraId="6A3661B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540C0E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00CCB8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02DECD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87E8CE">
            <w:pPr>
              <w:autoSpaceDE w:val="0"/>
              <w:autoSpaceDN w:val="0"/>
              <w:spacing w:line="360" w:lineRule="auto"/>
              <w:jc w:val="center"/>
              <w:rPr>
                <w:rFonts w:ascii="仿宋_GB2312" w:hAnsi="仿宋_GB2312" w:eastAsia="仿宋_GB2312" w:cs="仿宋_GB2312"/>
                <w:color w:val="auto"/>
                <w:sz w:val="24"/>
                <w:highlight w:val="none"/>
              </w:rPr>
            </w:pPr>
          </w:p>
        </w:tc>
      </w:tr>
      <w:tr w14:paraId="7109BE7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BFBB4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AC9B4F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B184D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BD6F17">
            <w:pPr>
              <w:autoSpaceDE w:val="0"/>
              <w:autoSpaceDN w:val="0"/>
              <w:spacing w:line="360" w:lineRule="auto"/>
              <w:jc w:val="center"/>
              <w:rPr>
                <w:rFonts w:ascii="仿宋_GB2312" w:hAnsi="仿宋_GB2312" w:eastAsia="仿宋_GB2312" w:cs="仿宋_GB2312"/>
                <w:color w:val="auto"/>
                <w:sz w:val="24"/>
                <w:highlight w:val="none"/>
              </w:rPr>
            </w:pPr>
          </w:p>
        </w:tc>
      </w:tr>
      <w:tr w14:paraId="4E81C6C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B8C55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D63EAD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09EBB7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E35610">
            <w:pPr>
              <w:autoSpaceDE w:val="0"/>
              <w:autoSpaceDN w:val="0"/>
              <w:spacing w:line="360" w:lineRule="auto"/>
              <w:jc w:val="center"/>
              <w:rPr>
                <w:rFonts w:ascii="仿宋_GB2312" w:hAnsi="仿宋_GB2312" w:eastAsia="仿宋_GB2312" w:cs="仿宋_GB2312"/>
                <w:color w:val="auto"/>
                <w:sz w:val="24"/>
                <w:highlight w:val="none"/>
              </w:rPr>
            </w:pPr>
          </w:p>
        </w:tc>
      </w:tr>
      <w:tr w14:paraId="064A1AE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11AA6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8F71B0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0513E5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974AEA">
            <w:pPr>
              <w:autoSpaceDE w:val="0"/>
              <w:autoSpaceDN w:val="0"/>
              <w:spacing w:line="360" w:lineRule="auto"/>
              <w:jc w:val="center"/>
              <w:rPr>
                <w:rFonts w:ascii="仿宋_GB2312" w:hAnsi="仿宋_GB2312" w:eastAsia="仿宋_GB2312" w:cs="仿宋_GB2312"/>
                <w:color w:val="auto"/>
                <w:sz w:val="24"/>
                <w:highlight w:val="none"/>
              </w:rPr>
            </w:pPr>
          </w:p>
        </w:tc>
      </w:tr>
    </w:tbl>
    <w:p w14:paraId="700BD9A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0D25789">
      <w:pPr>
        <w:pStyle w:val="80"/>
        <w:rPr>
          <w:color w:val="auto"/>
          <w:highlight w:val="none"/>
        </w:rPr>
      </w:pPr>
    </w:p>
    <w:p w14:paraId="13483D1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7D3A66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717105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F009D8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9C5B4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EDA581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41E493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3ECECF2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46910D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AFD389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8A2A0C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BA0C8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B73A0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1434B6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B6DA9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93CE82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01CA39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00E4140">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791BFF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8C4072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DEECE8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8AE52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89E62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BF65DA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0EB4B4">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237D280">
            <w:pPr>
              <w:autoSpaceDE w:val="0"/>
              <w:autoSpaceDN w:val="0"/>
              <w:spacing w:line="360" w:lineRule="auto"/>
              <w:rPr>
                <w:rFonts w:ascii="仿宋_GB2312" w:hAnsi="仿宋_GB2312" w:eastAsia="仿宋_GB2312" w:cs="仿宋_GB2312"/>
                <w:color w:val="auto"/>
                <w:sz w:val="24"/>
                <w:highlight w:val="none"/>
              </w:rPr>
            </w:pPr>
          </w:p>
        </w:tc>
      </w:tr>
      <w:tr w14:paraId="61FE83F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0F475A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D5CD24D">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759EAD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CA7B72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CB436D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9EBA2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D0FE33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2DF1B5A">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DC4FFF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1C7C080">
            <w:pPr>
              <w:autoSpaceDE w:val="0"/>
              <w:autoSpaceDN w:val="0"/>
              <w:spacing w:line="360" w:lineRule="auto"/>
              <w:rPr>
                <w:rFonts w:ascii="仿宋_GB2312" w:hAnsi="仿宋_GB2312" w:eastAsia="仿宋_GB2312" w:cs="仿宋_GB2312"/>
                <w:color w:val="auto"/>
                <w:sz w:val="24"/>
                <w:highlight w:val="none"/>
              </w:rPr>
            </w:pPr>
          </w:p>
        </w:tc>
      </w:tr>
    </w:tbl>
    <w:p w14:paraId="7D8E8229">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27A066C7">
      <w:pPr>
        <w:pStyle w:val="80"/>
        <w:rPr>
          <w:color w:val="auto"/>
          <w:highlight w:val="none"/>
        </w:rPr>
      </w:pPr>
    </w:p>
    <w:p w14:paraId="61BB3A12">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5DD71417">
      <w:pPr>
        <w:spacing w:line="360" w:lineRule="auto"/>
        <w:ind w:firstLine="480" w:firstLineChars="200"/>
        <w:rPr>
          <w:rFonts w:ascii="仿宋_GB2312" w:hAnsi="仿宋_GB2312" w:eastAsia="仿宋_GB2312" w:cs="仿宋_GB2312"/>
          <w:color w:val="auto"/>
          <w:sz w:val="24"/>
          <w:szCs w:val="20"/>
          <w:highlight w:val="none"/>
        </w:rPr>
      </w:pPr>
    </w:p>
    <w:p w14:paraId="597F82D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1AFCC05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E9B8D13">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4967790F">
      <w:pPr>
        <w:snapToGrid w:val="0"/>
        <w:spacing w:line="360" w:lineRule="auto"/>
        <w:ind w:right="960"/>
        <w:rPr>
          <w:rFonts w:ascii="仿宋_GB2312" w:hAnsi="仿宋_GB2312" w:eastAsia="仿宋_GB2312" w:cs="仿宋_GB2312"/>
          <w:color w:val="auto"/>
          <w:kern w:val="0"/>
          <w:sz w:val="24"/>
          <w:highlight w:val="none"/>
          <w:lang w:val="zh-CN"/>
        </w:rPr>
      </w:pPr>
    </w:p>
    <w:p w14:paraId="633FFE13">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46739B0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5E80E5F">
      <w:pPr>
        <w:spacing w:line="360" w:lineRule="auto"/>
        <w:rPr>
          <w:rFonts w:ascii="仿宋_GB2312" w:hAnsi="仿宋_GB2312" w:eastAsia="仿宋_GB2312" w:cs="仿宋_GB2312"/>
          <w:color w:val="auto"/>
          <w:sz w:val="18"/>
          <w:szCs w:val="18"/>
          <w:highlight w:val="none"/>
        </w:rPr>
      </w:pPr>
    </w:p>
    <w:p w14:paraId="2A87525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33B83F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497BC5">
      <w:pPr>
        <w:spacing w:line="360" w:lineRule="auto"/>
        <w:rPr>
          <w:rFonts w:ascii="仿宋_GB2312" w:hAnsi="仿宋_GB2312" w:eastAsia="仿宋_GB2312" w:cs="仿宋_GB2312"/>
          <w:b/>
          <w:bCs/>
          <w:color w:val="auto"/>
          <w:sz w:val="18"/>
          <w:szCs w:val="18"/>
          <w:highlight w:val="none"/>
        </w:rPr>
      </w:pPr>
    </w:p>
    <w:p w14:paraId="15FA52AA">
      <w:pPr>
        <w:spacing w:line="360" w:lineRule="auto"/>
        <w:rPr>
          <w:rFonts w:ascii="仿宋_GB2312" w:hAnsi="仿宋_GB2312" w:eastAsia="仿宋_GB2312" w:cs="仿宋_GB2312"/>
          <w:b/>
          <w:bCs/>
          <w:color w:val="auto"/>
          <w:sz w:val="32"/>
          <w:szCs w:val="32"/>
          <w:highlight w:val="none"/>
        </w:rPr>
      </w:pPr>
    </w:p>
    <w:p w14:paraId="4294F79E">
      <w:pPr>
        <w:spacing w:line="360" w:lineRule="auto"/>
        <w:rPr>
          <w:rFonts w:ascii="仿宋_GB2312" w:hAnsi="仿宋_GB2312" w:eastAsia="仿宋_GB2312" w:cs="仿宋_GB2312"/>
          <w:b/>
          <w:bCs/>
          <w:color w:val="auto"/>
          <w:sz w:val="32"/>
          <w:szCs w:val="32"/>
          <w:highlight w:val="none"/>
        </w:rPr>
      </w:pPr>
    </w:p>
    <w:p w14:paraId="2AF3F538">
      <w:pPr>
        <w:spacing w:line="360" w:lineRule="auto"/>
        <w:jc w:val="center"/>
        <w:rPr>
          <w:rFonts w:ascii="仿宋_GB2312" w:hAnsi="仿宋_GB2312" w:eastAsia="仿宋_GB2312" w:cs="仿宋_GB2312"/>
          <w:b/>
          <w:bCs/>
          <w:color w:val="auto"/>
          <w:sz w:val="32"/>
          <w:szCs w:val="32"/>
          <w:highlight w:val="none"/>
        </w:rPr>
      </w:pPr>
    </w:p>
    <w:p w14:paraId="31E3B35B">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D50417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9947EBC">
      <w:pPr>
        <w:snapToGrid w:val="0"/>
        <w:spacing w:line="360" w:lineRule="auto"/>
        <w:ind w:right="960"/>
        <w:jc w:val="right"/>
        <w:rPr>
          <w:rFonts w:ascii="仿宋_GB2312" w:hAnsi="仿宋_GB2312" w:eastAsia="仿宋_GB2312" w:cs="仿宋_GB2312"/>
          <w:color w:val="auto"/>
          <w:kern w:val="0"/>
          <w:sz w:val="24"/>
          <w:highlight w:val="none"/>
          <w:lang w:val="zh-CN"/>
        </w:rPr>
      </w:pPr>
    </w:p>
    <w:p w14:paraId="0ACE464A">
      <w:pPr>
        <w:snapToGrid w:val="0"/>
        <w:spacing w:line="360" w:lineRule="auto"/>
        <w:ind w:right="960"/>
        <w:jc w:val="right"/>
        <w:rPr>
          <w:rFonts w:ascii="仿宋_GB2312" w:hAnsi="仿宋_GB2312" w:eastAsia="仿宋_GB2312" w:cs="仿宋_GB2312"/>
          <w:color w:val="auto"/>
          <w:kern w:val="0"/>
          <w:sz w:val="24"/>
          <w:highlight w:val="none"/>
          <w:lang w:val="zh-CN"/>
        </w:rPr>
      </w:pPr>
    </w:p>
    <w:p w14:paraId="5A6B94D4">
      <w:pPr>
        <w:snapToGrid w:val="0"/>
        <w:spacing w:line="360" w:lineRule="auto"/>
        <w:ind w:right="960"/>
        <w:jc w:val="right"/>
        <w:rPr>
          <w:rFonts w:ascii="仿宋_GB2312" w:hAnsi="仿宋_GB2312" w:eastAsia="仿宋_GB2312" w:cs="仿宋_GB2312"/>
          <w:color w:val="auto"/>
          <w:kern w:val="0"/>
          <w:sz w:val="24"/>
          <w:highlight w:val="none"/>
          <w:lang w:val="zh-CN"/>
        </w:rPr>
      </w:pPr>
    </w:p>
    <w:p w14:paraId="6EAB5473">
      <w:pPr>
        <w:snapToGrid w:val="0"/>
        <w:spacing w:line="360" w:lineRule="auto"/>
        <w:ind w:right="960"/>
        <w:jc w:val="right"/>
        <w:rPr>
          <w:rFonts w:ascii="仿宋_GB2312" w:hAnsi="仿宋_GB2312" w:eastAsia="仿宋_GB2312" w:cs="仿宋_GB2312"/>
          <w:color w:val="auto"/>
          <w:kern w:val="0"/>
          <w:sz w:val="24"/>
          <w:highlight w:val="none"/>
          <w:lang w:val="zh-CN"/>
        </w:rPr>
      </w:pPr>
    </w:p>
    <w:p w14:paraId="37CF159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1BC6E9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4CE4D4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0B29290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9E19609">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F553B7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55C1A8B">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61E2C8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DC2DA9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C212269">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D3ED0D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412061D">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8FE44AD">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7A7DECA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FD529A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2D7EE35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5E1031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956949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6052EF3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02ADC9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DE62CCA">
            <w:pPr>
              <w:suppressAutoHyphens/>
              <w:autoSpaceDE w:val="0"/>
              <w:autoSpaceDN w:val="0"/>
              <w:spacing w:line="360" w:lineRule="auto"/>
              <w:rPr>
                <w:rFonts w:ascii="仿宋_GB2312" w:hAnsi="仿宋_GB2312" w:eastAsia="仿宋_GB2312" w:cs="仿宋_GB2312"/>
                <w:color w:val="auto"/>
                <w:sz w:val="24"/>
                <w:highlight w:val="none"/>
              </w:rPr>
            </w:pPr>
          </w:p>
        </w:tc>
      </w:tr>
      <w:tr w14:paraId="0776774A">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BC2E72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DD46EF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95277B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149141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45FAAF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22ADBED">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C081D0A">
            <w:pPr>
              <w:suppressAutoHyphens/>
              <w:autoSpaceDE w:val="0"/>
              <w:autoSpaceDN w:val="0"/>
              <w:spacing w:line="360" w:lineRule="auto"/>
              <w:rPr>
                <w:rFonts w:ascii="仿宋_GB2312" w:hAnsi="仿宋_GB2312" w:eastAsia="仿宋_GB2312" w:cs="仿宋_GB2312"/>
                <w:color w:val="auto"/>
                <w:sz w:val="24"/>
                <w:highlight w:val="none"/>
              </w:rPr>
            </w:pPr>
          </w:p>
        </w:tc>
      </w:tr>
    </w:tbl>
    <w:p w14:paraId="54813BC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2A32BB2">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15302E4E">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5D998C63">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629D69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6D025CA">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67CFD672">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284ED2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DBFD9E3">
      <w:pPr>
        <w:spacing w:line="360" w:lineRule="auto"/>
        <w:ind w:firstLine="480" w:firstLineChars="200"/>
        <w:rPr>
          <w:rFonts w:ascii="仿宋_GB2312" w:hAnsi="仿宋_GB2312" w:eastAsia="仿宋_GB2312" w:cs="仿宋_GB2312"/>
          <w:color w:val="auto"/>
          <w:sz w:val="24"/>
          <w:szCs w:val="20"/>
          <w:highlight w:val="none"/>
        </w:rPr>
      </w:pPr>
    </w:p>
    <w:p w14:paraId="566F6B2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772B0C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D5318DE">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5646C18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53A3469">
      <w:pPr>
        <w:spacing w:line="360" w:lineRule="auto"/>
        <w:jc w:val="center"/>
        <w:rPr>
          <w:rFonts w:ascii="仿宋_GB2312" w:hAnsi="仿宋_GB2312" w:eastAsia="仿宋_GB2312" w:cs="仿宋_GB2312"/>
          <w:color w:val="auto"/>
          <w:sz w:val="24"/>
          <w:highlight w:val="none"/>
        </w:rPr>
      </w:pPr>
    </w:p>
    <w:p w14:paraId="0BF74F6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446306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ED984CA">
      <w:pPr>
        <w:spacing w:line="360" w:lineRule="auto"/>
        <w:jc w:val="center"/>
        <w:rPr>
          <w:rFonts w:ascii="仿宋_GB2312" w:hAnsi="仿宋_GB2312" w:eastAsia="仿宋_GB2312" w:cs="仿宋_GB2312"/>
          <w:b/>
          <w:bCs/>
          <w:color w:val="auto"/>
          <w:sz w:val="30"/>
          <w:szCs w:val="30"/>
          <w:highlight w:val="none"/>
        </w:rPr>
      </w:pPr>
    </w:p>
    <w:p w14:paraId="1C956CDB">
      <w:pPr>
        <w:spacing w:line="360" w:lineRule="auto"/>
        <w:jc w:val="center"/>
        <w:rPr>
          <w:rFonts w:ascii="仿宋_GB2312" w:hAnsi="仿宋_GB2312" w:eastAsia="仿宋_GB2312" w:cs="仿宋_GB2312"/>
          <w:b/>
          <w:bCs/>
          <w:color w:val="auto"/>
          <w:sz w:val="30"/>
          <w:szCs w:val="30"/>
          <w:highlight w:val="none"/>
        </w:rPr>
      </w:pPr>
    </w:p>
    <w:p w14:paraId="303D476A">
      <w:pPr>
        <w:spacing w:line="360" w:lineRule="auto"/>
        <w:jc w:val="center"/>
        <w:rPr>
          <w:rFonts w:ascii="仿宋_GB2312" w:hAnsi="仿宋_GB2312" w:eastAsia="仿宋_GB2312" w:cs="仿宋_GB2312"/>
          <w:b/>
          <w:bCs/>
          <w:color w:val="auto"/>
          <w:sz w:val="24"/>
          <w:highlight w:val="none"/>
        </w:rPr>
      </w:pPr>
    </w:p>
    <w:p w14:paraId="52C435AA">
      <w:pPr>
        <w:spacing w:line="360" w:lineRule="auto"/>
        <w:jc w:val="center"/>
        <w:rPr>
          <w:rFonts w:ascii="仿宋_GB2312" w:hAnsi="仿宋_GB2312" w:eastAsia="仿宋_GB2312" w:cs="仿宋_GB2312"/>
          <w:b/>
          <w:bCs/>
          <w:color w:val="auto"/>
          <w:sz w:val="24"/>
          <w:highlight w:val="none"/>
        </w:rPr>
      </w:pPr>
    </w:p>
    <w:p w14:paraId="3AB60E51">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5F477F2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CC4C86E">
      <w:pPr>
        <w:spacing w:line="360" w:lineRule="auto"/>
        <w:rPr>
          <w:rFonts w:ascii="仿宋_GB2312" w:hAnsi="仿宋_GB2312" w:eastAsia="仿宋_GB2312" w:cs="仿宋_GB2312"/>
          <w:color w:val="auto"/>
          <w:sz w:val="24"/>
          <w:highlight w:val="none"/>
        </w:rPr>
      </w:pPr>
    </w:p>
    <w:p w14:paraId="6D02AEEA">
      <w:pPr>
        <w:pStyle w:val="80"/>
        <w:rPr>
          <w:color w:val="auto"/>
          <w:highlight w:val="none"/>
        </w:rPr>
      </w:pPr>
    </w:p>
    <w:p w14:paraId="49DCCCB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7DE20A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0FD229">
      <w:pPr>
        <w:pStyle w:val="81"/>
        <w:rPr>
          <w:color w:val="auto"/>
          <w:highlight w:val="none"/>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14:paraId="74DB0087">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62C232BB">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51D5AAE">
      <w:pPr>
        <w:spacing w:line="360" w:lineRule="auto"/>
        <w:jc w:val="center"/>
        <w:outlineLvl w:val="0"/>
        <w:rPr>
          <w:rFonts w:ascii="仿宋" w:hAnsi="仿宋" w:eastAsia="仿宋" w:cs="仿宋"/>
          <w:b/>
          <w:color w:val="auto"/>
          <w:kern w:val="0"/>
          <w:sz w:val="36"/>
          <w:szCs w:val="36"/>
          <w:highlight w:val="none"/>
        </w:rPr>
      </w:pPr>
    </w:p>
    <w:p w14:paraId="3837929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3F6CDA1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3E557C4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5D4C432B">
      <w:pPr>
        <w:snapToGrid w:val="0"/>
        <w:spacing w:line="360" w:lineRule="auto"/>
        <w:ind w:right="480"/>
        <w:jc w:val="center"/>
        <w:rPr>
          <w:rFonts w:ascii="仿宋" w:hAnsi="仿宋" w:eastAsia="仿宋" w:cs="仿宋"/>
          <w:b/>
          <w:color w:val="auto"/>
          <w:kern w:val="0"/>
          <w:sz w:val="32"/>
          <w:szCs w:val="32"/>
          <w:highlight w:val="none"/>
        </w:rPr>
      </w:pPr>
    </w:p>
    <w:p w14:paraId="0E8BFF41">
      <w:pPr>
        <w:snapToGrid w:val="0"/>
        <w:spacing w:line="360" w:lineRule="auto"/>
        <w:ind w:right="480"/>
        <w:jc w:val="center"/>
        <w:rPr>
          <w:rFonts w:ascii="仿宋" w:hAnsi="仿宋" w:eastAsia="仿宋" w:cs="仿宋"/>
          <w:b/>
          <w:color w:val="auto"/>
          <w:kern w:val="0"/>
          <w:sz w:val="32"/>
          <w:szCs w:val="32"/>
          <w:highlight w:val="none"/>
        </w:rPr>
      </w:pPr>
    </w:p>
    <w:p w14:paraId="01B79F83">
      <w:pPr>
        <w:snapToGrid w:val="0"/>
        <w:spacing w:line="360" w:lineRule="auto"/>
        <w:ind w:right="480"/>
        <w:jc w:val="center"/>
        <w:rPr>
          <w:rFonts w:ascii="仿宋" w:hAnsi="仿宋" w:eastAsia="仿宋" w:cs="仿宋"/>
          <w:b/>
          <w:color w:val="auto"/>
          <w:kern w:val="0"/>
          <w:sz w:val="32"/>
          <w:szCs w:val="32"/>
          <w:highlight w:val="none"/>
        </w:rPr>
      </w:pPr>
    </w:p>
    <w:p w14:paraId="3104F643">
      <w:pPr>
        <w:snapToGrid w:val="0"/>
        <w:spacing w:line="360" w:lineRule="auto"/>
        <w:ind w:right="480"/>
        <w:jc w:val="center"/>
        <w:rPr>
          <w:rFonts w:ascii="仿宋" w:hAnsi="仿宋" w:eastAsia="仿宋" w:cs="仿宋"/>
          <w:b/>
          <w:color w:val="auto"/>
          <w:kern w:val="0"/>
          <w:sz w:val="32"/>
          <w:szCs w:val="32"/>
          <w:highlight w:val="none"/>
        </w:rPr>
      </w:pPr>
    </w:p>
    <w:p w14:paraId="4F37970D">
      <w:pPr>
        <w:snapToGrid w:val="0"/>
        <w:spacing w:line="360" w:lineRule="auto"/>
        <w:ind w:right="480"/>
        <w:jc w:val="center"/>
        <w:rPr>
          <w:rFonts w:ascii="仿宋" w:hAnsi="仿宋" w:eastAsia="仿宋" w:cs="仿宋"/>
          <w:b/>
          <w:color w:val="auto"/>
          <w:kern w:val="0"/>
          <w:sz w:val="32"/>
          <w:szCs w:val="32"/>
          <w:highlight w:val="none"/>
        </w:rPr>
      </w:pPr>
    </w:p>
    <w:p w14:paraId="5A058D70">
      <w:pPr>
        <w:snapToGrid w:val="0"/>
        <w:spacing w:line="360" w:lineRule="auto"/>
        <w:ind w:right="480"/>
        <w:jc w:val="center"/>
        <w:rPr>
          <w:rFonts w:ascii="仿宋" w:hAnsi="仿宋" w:eastAsia="仿宋" w:cs="仿宋"/>
          <w:b/>
          <w:color w:val="auto"/>
          <w:kern w:val="0"/>
          <w:sz w:val="32"/>
          <w:szCs w:val="32"/>
          <w:highlight w:val="none"/>
        </w:rPr>
      </w:pPr>
    </w:p>
    <w:p w14:paraId="1BAA039D">
      <w:pPr>
        <w:snapToGrid w:val="0"/>
        <w:spacing w:line="360" w:lineRule="auto"/>
        <w:ind w:right="480"/>
        <w:jc w:val="center"/>
        <w:rPr>
          <w:rFonts w:ascii="仿宋" w:hAnsi="仿宋" w:eastAsia="仿宋" w:cs="仿宋"/>
          <w:b/>
          <w:color w:val="auto"/>
          <w:kern w:val="0"/>
          <w:sz w:val="32"/>
          <w:szCs w:val="32"/>
          <w:highlight w:val="none"/>
        </w:rPr>
      </w:pPr>
    </w:p>
    <w:p w14:paraId="3E418D44">
      <w:pPr>
        <w:snapToGrid w:val="0"/>
        <w:spacing w:line="360" w:lineRule="auto"/>
        <w:ind w:right="480"/>
        <w:jc w:val="center"/>
        <w:rPr>
          <w:rFonts w:ascii="仿宋" w:hAnsi="仿宋" w:eastAsia="仿宋" w:cs="仿宋"/>
          <w:b/>
          <w:color w:val="auto"/>
          <w:kern w:val="0"/>
          <w:sz w:val="32"/>
          <w:szCs w:val="32"/>
          <w:highlight w:val="none"/>
        </w:rPr>
      </w:pPr>
    </w:p>
    <w:p w14:paraId="2BB90166">
      <w:pPr>
        <w:snapToGrid w:val="0"/>
        <w:spacing w:line="360" w:lineRule="auto"/>
        <w:ind w:right="480"/>
        <w:jc w:val="center"/>
        <w:rPr>
          <w:rFonts w:ascii="仿宋" w:hAnsi="仿宋" w:eastAsia="仿宋" w:cs="仿宋"/>
          <w:b/>
          <w:color w:val="auto"/>
          <w:kern w:val="0"/>
          <w:sz w:val="32"/>
          <w:szCs w:val="32"/>
          <w:highlight w:val="none"/>
        </w:rPr>
      </w:pPr>
    </w:p>
    <w:p w14:paraId="044DADD8">
      <w:pPr>
        <w:snapToGrid w:val="0"/>
        <w:spacing w:line="360" w:lineRule="auto"/>
        <w:ind w:right="480"/>
        <w:jc w:val="center"/>
        <w:rPr>
          <w:rFonts w:ascii="仿宋" w:hAnsi="仿宋" w:eastAsia="仿宋" w:cs="仿宋"/>
          <w:b/>
          <w:color w:val="auto"/>
          <w:kern w:val="0"/>
          <w:sz w:val="32"/>
          <w:szCs w:val="32"/>
          <w:highlight w:val="none"/>
        </w:rPr>
      </w:pPr>
    </w:p>
    <w:p w14:paraId="20064FCC">
      <w:pPr>
        <w:snapToGrid w:val="0"/>
        <w:spacing w:line="360" w:lineRule="auto"/>
        <w:ind w:right="480"/>
        <w:jc w:val="center"/>
        <w:rPr>
          <w:rFonts w:ascii="仿宋" w:hAnsi="仿宋" w:eastAsia="仿宋" w:cs="仿宋"/>
          <w:b/>
          <w:color w:val="auto"/>
          <w:kern w:val="0"/>
          <w:sz w:val="32"/>
          <w:szCs w:val="32"/>
          <w:highlight w:val="none"/>
        </w:rPr>
      </w:pPr>
    </w:p>
    <w:p w14:paraId="216F825B">
      <w:pPr>
        <w:snapToGrid w:val="0"/>
        <w:spacing w:line="360" w:lineRule="auto"/>
        <w:ind w:right="480"/>
        <w:jc w:val="center"/>
        <w:rPr>
          <w:rFonts w:ascii="仿宋" w:hAnsi="仿宋" w:eastAsia="仿宋" w:cs="仿宋"/>
          <w:b/>
          <w:color w:val="auto"/>
          <w:kern w:val="0"/>
          <w:sz w:val="32"/>
          <w:szCs w:val="32"/>
          <w:highlight w:val="none"/>
        </w:rPr>
      </w:pPr>
    </w:p>
    <w:p w14:paraId="58C0E135">
      <w:pPr>
        <w:snapToGrid w:val="0"/>
        <w:spacing w:line="360" w:lineRule="auto"/>
        <w:ind w:right="480"/>
        <w:rPr>
          <w:rFonts w:ascii="仿宋" w:hAnsi="仿宋" w:eastAsia="仿宋" w:cs="仿宋"/>
          <w:b/>
          <w:color w:val="auto"/>
          <w:kern w:val="0"/>
          <w:sz w:val="32"/>
          <w:szCs w:val="32"/>
          <w:highlight w:val="none"/>
        </w:rPr>
      </w:pPr>
    </w:p>
    <w:p w14:paraId="1AFFE426">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23" w:type="first"/>
          <w:footerReference r:id="rId25" w:type="first"/>
          <w:headerReference r:id="rId22" w:type="default"/>
          <w:footerReference r:id="rId24" w:type="default"/>
          <w:pgSz w:w="11906" w:h="16838"/>
          <w:pgMar w:top="1814" w:right="1474" w:bottom="1814" w:left="1474" w:header="851" w:footer="992" w:gutter="0"/>
          <w:cols w:space="720" w:num="1"/>
          <w:titlePg/>
          <w:docGrid w:linePitch="312" w:charSpace="0"/>
        </w:sectPr>
      </w:pPr>
    </w:p>
    <w:p w14:paraId="33C37DF6">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70F10C29">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EC8CB0E">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B0C67F6">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002"/>
        <w:gridCol w:w="1770"/>
        <w:gridCol w:w="1245"/>
        <w:gridCol w:w="361"/>
        <w:gridCol w:w="993"/>
        <w:gridCol w:w="1646"/>
        <w:gridCol w:w="1897"/>
        <w:gridCol w:w="3119"/>
      </w:tblGrid>
      <w:tr w14:paraId="3027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C587BA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3002" w:type="dxa"/>
            <w:vAlign w:val="center"/>
          </w:tcPr>
          <w:p w14:paraId="64A4BC6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770" w:type="dxa"/>
          </w:tcPr>
          <w:p w14:paraId="35C25DE7">
            <w:pPr>
              <w:spacing w:line="360" w:lineRule="auto"/>
              <w:jc w:val="center"/>
              <w:rPr>
                <w:rFonts w:ascii="仿宋" w:hAnsi="仿宋" w:eastAsia="仿宋" w:cs="仿宋"/>
                <w:b/>
                <w:color w:val="auto"/>
                <w:sz w:val="24"/>
                <w:highlight w:val="none"/>
              </w:rPr>
            </w:pPr>
          </w:p>
          <w:p w14:paraId="10A41B0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1245" w:type="dxa"/>
            <w:vAlign w:val="center"/>
          </w:tcPr>
          <w:p w14:paraId="5AB6C1E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1354" w:type="dxa"/>
            <w:gridSpan w:val="2"/>
            <w:vAlign w:val="center"/>
          </w:tcPr>
          <w:p w14:paraId="3272702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646" w:type="dxa"/>
            <w:vAlign w:val="center"/>
          </w:tcPr>
          <w:p w14:paraId="228BC0E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p w14:paraId="586D450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（元）</w:t>
            </w:r>
          </w:p>
        </w:tc>
        <w:tc>
          <w:tcPr>
            <w:tcW w:w="1897" w:type="dxa"/>
            <w:vAlign w:val="center"/>
          </w:tcPr>
          <w:p w14:paraId="3D504F9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合计（元）</w:t>
            </w:r>
          </w:p>
        </w:tc>
        <w:tc>
          <w:tcPr>
            <w:tcW w:w="3119" w:type="dxa"/>
            <w:vAlign w:val="center"/>
          </w:tcPr>
          <w:p w14:paraId="7310F739">
            <w:pPr>
              <w:spacing w:line="360" w:lineRule="auto"/>
              <w:jc w:val="center"/>
              <w:rPr>
                <w:rFonts w:ascii="仿宋" w:hAnsi="仿宋" w:eastAsia="仿宋" w:cs="仿宋"/>
                <w:b/>
                <w:color w:val="auto"/>
                <w:sz w:val="24"/>
                <w:highlight w:val="none"/>
              </w:rPr>
            </w:pPr>
          </w:p>
          <w:p w14:paraId="151D1F6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2AE72008">
            <w:pPr>
              <w:spacing w:line="360" w:lineRule="auto"/>
              <w:jc w:val="center"/>
              <w:rPr>
                <w:rFonts w:ascii="仿宋" w:hAnsi="仿宋" w:eastAsia="仿宋" w:cs="仿宋"/>
                <w:b/>
                <w:color w:val="auto"/>
                <w:sz w:val="24"/>
                <w:highlight w:val="none"/>
              </w:rPr>
            </w:pPr>
          </w:p>
        </w:tc>
      </w:tr>
      <w:tr w14:paraId="0935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F1333C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3002" w:type="dxa"/>
            <w:vAlign w:val="center"/>
          </w:tcPr>
          <w:p w14:paraId="4148467A">
            <w:pPr>
              <w:snapToGrid w:val="0"/>
              <w:spacing w:line="360" w:lineRule="auto"/>
              <w:jc w:val="center"/>
              <w:rPr>
                <w:rFonts w:ascii="仿宋" w:hAnsi="仿宋" w:eastAsia="仿宋" w:cs="仿宋"/>
                <w:color w:val="auto"/>
                <w:sz w:val="24"/>
                <w:highlight w:val="none"/>
              </w:rPr>
            </w:pPr>
          </w:p>
        </w:tc>
        <w:tc>
          <w:tcPr>
            <w:tcW w:w="1770" w:type="dxa"/>
            <w:vAlign w:val="center"/>
          </w:tcPr>
          <w:p w14:paraId="2D7B8E2E">
            <w:pPr>
              <w:snapToGrid w:val="0"/>
              <w:spacing w:line="360" w:lineRule="auto"/>
              <w:jc w:val="center"/>
              <w:rPr>
                <w:rFonts w:ascii="仿宋" w:hAnsi="仿宋" w:eastAsia="仿宋" w:cs="仿宋"/>
                <w:color w:val="auto"/>
                <w:sz w:val="24"/>
                <w:highlight w:val="none"/>
              </w:rPr>
            </w:pPr>
          </w:p>
        </w:tc>
        <w:tc>
          <w:tcPr>
            <w:tcW w:w="1245" w:type="dxa"/>
            <w:vAlign w:val="center"/>
          </w:tcPr>
          <w:p w14:paraId="22F2D484">
            <w:pPr>
              <w:snapToGrid w:val="0"/>
              <w:spacing w:line="360" w:lineRule="auto"/>
              <w:jc w:val="center"/>
              <w:rPr>
                <w:rFonts w:ascii="仿宋" w:hAnsi="仿宋" w:eastAsia="仿宋" w:cs="仿宋"/>
                <w:color w:val="auto"/>
                <w:sz w:val="24"/>
                <w:highlight w:val="none"/>
              </w:rPr>
            </w:pPr>
          </w:p>
        </w:tc>
        <w:tc>
          <w:tcPr>
            <w:tcW w:w="1354" w:type="dxa"/>
            <w:gridSpan w:val="2"/>
            <w:vAlign w:val="center"/>
          </w:tcPr>
          <w:p w14:paraId="0A57ADD0">
            <w:pPr>
              <w:spacing w:line="360" w:lineRule="auto"/>
              <w:jc w:val="center"/>
              <w:rPr>
                <w:rFonts w:ascii="仿宋" w:hAnsi="仿宋" w:eastAsia="仿宋" w:cs="仿宋"/>
                <w:color w:val="auto"/>
                <w:sz w:val="24"/>
                <w:highlight w:val="none"/>
              </w:rPr>
            </w:pPr>
          </w:p>
        </w:tc>
        <w:tc>
          <w:tcPr>
            <w:tcW w:w="1646" w:type="dxa"/>
            <w:vAlign w:val="center"/>
          </w:tcPr>
          <w:p w14:paraId="62650F21">
            <w:pPr>
              <w:spacing w:line="360" w:lineRule="auto"/>
              <w:jc w:val="center"/>
              <w:rPr>
                <w:rFonts w:ascii="仿宋" w:hAnsi="仿宋" w:eastAsia="仿宋" w:cs="仿宋"/>
                <w:color w:val="auto"/>
                <w:sz w:val="24"/>
                <w:highlight w:val="none"/>
              </w:rPr>
            </w:pPr>
          </w:p>
        </w:tc>
        <w:tc>
          <w:tcPr>
            <w:tcW w:w="1897" w:type="dxa"/>
            <w:vAlign w:val="center"/>
          </w:tcPr>
          <w:p w14:paraId="40A877B5">
            <w:pPr>
              <w:spacing w:line="360" w:lineRule="auto"/>
              <w:jc w:val="center"/>
              <w:rPr>
                <w:rFonts w:ascii="仿宋" w:hAnsi="仿宋" w:eastAsia="仿宋" w:cs="仿宋"/>
                <w:color w:val="auto"/>
                <w:sz w:val="24"/>
                <w:highlight w:val="none"/>
              </w:rPr>
            </w:pPr>
          </w:p>
        </w:tc>
        <w:tc>
          <w:tcPr>
            <w:tcW w:w="3119" w:type="dxa"/>
            <w:vAlign w:val="center"/>
          </w:tcPr>
          <w:p w14:paraId="2C53067E">
            <w:pPr>
              <w:spacing w:line="360" w:lineRule="auto"/>
              <w:jc w:val="center"/>
              <w:rPr>
                <w:rFonts w:ascii="仿宋" w:hAnsi="仿宋" w:eastAsia="仿宋" w:cs="仿宋"/>
                <w:color w:val="auto"/>
                <w:sz w:val="24"/>
                <w:highlight w:val="none"/>
              </w:rPr>
            </w:pPr>
          </w:p>
        </w:tc>
      </w:tr>
      <w:tr w14:paraId="626E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BD1DE47">
            <w:pPr>
              <w:spacing w:line="360" w:lineRule="auto"/>
              <w:jc w:val="center"/>
              <w:rPr>
                <w:rFonts w:ascii="仿宋" w:hAnsi="仿宋" w:eastAsia="仿宋" w:cs="仿宋"/>
                <w:color w:val="auto"/>
                <w:sz w:val="24"/>
                <w:highlight w:val="none"/>
              </w:rPr>
            </w:pPr>
            <w:r>
              <w:rPr>
                <w:rFonts w:ascii="仿宋" w:hAnsi="仿宋" w:eastAsia="仿宋" w:cs="仿宋"/>
                <w:color w:val="auto"/>
                <w:sz w:val="24"/>
                <w:highlight w:val="none"/>
              </w:rPr>
              <w:t>…</w:t>
            </w:r>
          </w:p>
        </w:tc>
        <w:tc>
          <w:tcPr>
            <w:tcW w:w="3002" w:type="dxa"/>
            <w:vAlign w:val="center"/>
          </w:tcPr>
          <w:p w14:paraId="57BCFA8E">
            <w:pPr>
              <w:snapToGrid w:val="0"/>
              <w:spacing w:line="360" w:lineRule="auto"/>
              <w:jc w:val="center"/>
              <w:rPr>
                <w:rFonts w:ascii="仿宋" w:hAnsi="仿宋" w:eastAsia="仿宋" w:cs="仿宋"/>
                <w:color w:val="auto"/>
                <w:sz w:val="24"/>
                <w:highlight w:val="none"/>
              </w:rPr>
            </w:pPr>
          </w:p>
        </w:tc>
        <w:tc>
          <w:tcPr>
            <w:tcW w:w="1770" w:type="dxa"/>
            <w:vAlign w:val="center"/>
          </w:tcPr>
          <w:p w14:paraId="42AE4E40">
            <w:pPr>
              <w:snapToGrid w:val="0"/>
              <w:spacing w:line="360" w:lineRule="auto"/>
              <w:jc w:val="center"/>
              <w:rPr>
                <w:rFonts w:ascii="仿宋" w:hAnsi="仿宋" w:eastAsia="仿宋" w:cs="仿宋"/>
                <w:color w:val="auto"/>
                <w:sz w:val="24"/>
                <w:highlight w:val="none"/>
              </w:rPr>
            </w:pPr>
          </w:p>
        </w:tc>
        <w:tc>
          <w:tcPr>
            <w:tcW w:w="1245" w:type="dxa"/>
            <w:vAlign w:val="center"/>
          </w:tcPr>
          <w:p w14:paraId="27D8018F">
            <w:pPr>
              <w:snapToGrid w:val="0"/>
              <w:spacing w:line="360" w:lineRule="auto"/>
              <w:jc w:val="center"/>
              <w:rPr>
                <w:rFonts w:ascii="仿宋" w:hAnsi="仿宋" w:eastAsia="仿宋" w:cs="仿宋"/>
                <w:color w:val="auto"/>
                <w:sz w:val="24"/>
                <w:highlight w:val="none"/>
              </w:rPr>
            </w:pPr>
          </w:p>
        </w:tc>
        <w:tc>
          <w:tcPr>
            <w:tcW w:w="1354" w:type="dxa"/>
            <w:gridSpan w:val="2"/>
            <w:vAlign w:val="center"/>
          </w:tcPr>
          <w:p w14:paraId="5ACA6B9B">
            <w:pPr>
              <w:spacing w:line="360" w:lineRule="auto"/>
              <w:jc w:val="center"/>
              <w:rPr>
                <w:rFonts w:ascii="仿宋" w:hAnsi="仿宋" w:eastAsia="仿宋" w:cs="仿宋"/>
                <w:color w:val="auto"/>
                <w:sz w:val="24"/>
                <w:highlight w:val="none"/>
              </w:rPr>
            </w:pPr>
          </w:p>
        </w:tc>
        <w:tc>
          <w:tcPr>
            <w:tcW w:w="1646" w:type="dxa"/>
            <w:vAlign w:val="center"/>
          </w:tcPr>
          <w:p w14:paraId="0EC9DB6B">
            <w:pPr>
              <w:spacing w:line="360" w:lineRule="auto"/>
              <w:jc w:val="center"/>
              <w:rPr>
                <w:rFonts w:ascii="仿宋" w:hAnsi="仿宋" w:eastAsia="仿宋" w:cs="仿宋"/>
                <w:color w:val="auto"/>
                <w:sz w:val="24"/>
                <w:highlight w:val="none"/>
              </w:rPr>
            </w:pPr>
          </w:p>
        </w:tc>
        <w:tc>
          <w:tcPr>
            <w:tcW w:w="1897" w:type="dxa"/>
            <w:vAlign w:val="center"/>
          </w:tcPr>
          <w:p w14:paraId="6A8D7563">
            <w:pPr>
              <w:spacing w:line="360" w:lineRule="auto"/>
              <w:jc w:val="center"/>
              <w:rPr>
                <w:rFonts w:ascii="仿宋" w:hAnsi="仿宋" w:eastAsia="仿宋" w:cs="仿宋"/>
                <w:color w:val="auto"/>
                <w:sz w:val="24"/>
                <w:highlight w:val="none"/>
              </w:rPr>
            </w:pPr>
          </w:p>
        </w:tc>
        <w:tc>
          <w:tcPr>
            <w:tcW w:w="3119" w:type="dxa"/>
            <w:vAlign w:val="center"/>
          </w:tcPr>
          <w:p w14:paraId="7E174FAC">
            <w:pPr>
              <w:spacing w:line="360" w:lineRule="auto"/>
              <w:jc w:val="center"/>
              <w:rPr>
                <w:rFonts w:ascii="仿宋" w:hAnsi="仿宋" w:eastAsia="仿宋" w:cs="仿宋"/>
                <w:color w:val="auto"/>
                <w:sz w:val="24"/>
                <w:highlight w:val="none"/>
              </w:rPr>
            </w:pPr>
          </w:p>
        </w:tc>
      </w:tr>
      <w:tr w14:paraId="2EC5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C217318">
            <w:pPr>
              <w:spacing w:line="360" w:lineRule="auto"/>
              <w:jc w:val="center"/>
              <w:rPr>
                <w:rFonts w:ascii="仿宋" w:hAnsi="仿宋" w:eastAsia="仿宋" w:cs="仿宋"/>
                <w:color w:val="auto"/>
                <w:sz w:val="24"/>
                <w:highlight w:val="none"/>
              </w:rPr>
            </w:pPr>
          </w:p>
        </w:tc>
        <w:tc>
          <w:tcPr>
            <w:tcW w:w="3002" w:type="dxa"/>
            <w:vAlign w:val="center"/>
          </w:tcPr>
          <w:p w14:paraId="61F38210">
            <w:pPr>
              <w:snapToGrid w:val="0"/>
              <w:spacing w:line="360" w:lineRule="auto"/>
              <w:jc w:val="center"/>
              <w:rPr>
                <w:rFonts w:ascii="仿宋" w:hAnsi="仿宋" w:eastAsia="仿宋" w:cs="仿宋"/>
                <w:color w:val="auto"/>
                <w:sz w:val="24"/>
                <w:highlight w:val="none"/>
              </w:rPr>
            </w:pPr>
          </w:p>
        </w:tc>
        <w:tc>
          <w:tcPr>
            <w:tcW w:w="1770" w:type="dxa"/>
            <w:vAlign w:val="center"/>
          </w:tcPr>
          <w:p w14:paraId="79F1C7BD">
            <w:pPr>
              <w:snapToGrid w:val="0"/>
              <w:spacing w:line="360" w:lineRule="auto"/>
              <w:jc w:val="center"/>
              <w:rPr>
                <w:rFonts w:ascii="仿宋" w:hAnsi="仿宋" w:eastAsia="仿宋" w:cs="仿宋"/>
                <w:color w:val="auto"/>
                <w:sz w:val="24"/>
                <w:highlight w:val="none"/>
              </w:rPr>
            </w:pPr>
          </w:p>
        </w:tc>
        <w:tc>
          <w:tcPr>
            <w:tcW w:w="1245" w:type="dxa"/>
            <w:vAlign w:val="center"/>
          </w:tcPr>
          <w:p w14:paraId="0F5168A0">
            <w:pPr>
              <w:snapToGrid w:val="0"/>
              <w:spacing w:line="360" w:lineRule="auto"/>
              <w:jc w:val="center"/>
              <w:rPr>
                <w:rFonts w:ascii="仿宋" w:hAnsi="仿宋" w:eastAsia="仿宋" w:cs="仿宋"/>
                <w:color w:val="auto"/>
                <w:sz w:val="24"/>
                <w:highlight w:val="none"/>
              </w:rPr>
            </w:pPr>
          </w:p>
        </w:tc>
        <w:tc>
          <w:tcPr>
            <w:tcW w:w="1354" w:type="dxa"/>
            <w:gridSpan w:val="2"/>
            <w:vAlign w:val="center"/>
          </w:tcPr>
          <w:p w14:paraId="1037BC68">
            <w:pPr>
              <w:spacing w:line="360" w:lineRule="auto"/>
              <w:jc w:val="center"/>
              <w:rPr>
                <w:rFonts w:ascii="仿宋" w:hAnsi="仿宋" w:eastAsia="仿宋" w:cs="仿宋"/>
                <w:color w:val="auto"/>
                <w:sz w:val="24"/>
                <w:highlight w:val="none"/>
              </w:rPr>
            </w:pPr>
          </w:p>
        </w:tc>
        <w:tc>
          <w:tcPr>
            <w:tcW w:w="1646" w:type="dxa"/>
            <w:vAlign w:val="center"/>
          </w:tcPr>
          <w:p w14:paraId="284CF3CB">
            <w:pPr>
              <w:spacing w:line="360" w:lineRule="auto"/>
              <w:jc w:val="center"/>
              <w:rPr>
                <w:rFonts w:ascii="仿宋" w:hAnsi="仿宋" w:eastAsia="仿宋" w:cs="仿宋"/>
                <w:color w:val="auto"/>
                <w:sz w:val="24"/>
                <w:highlight w:val="none"/>
              </w:rPr>
            </w:pPr>
          </w:p>
        </w:tc>
        <w:tc>
          <w:tcPr>
            <w:tcW w:w="1897" w:type="dxa"/>
            <w:vAlign w:val="center"/>
          </w:tcPr>
          <w:p w14:paraId="20C99C5F">
            <w:pPr>
              <w:spacing w:line="360" w:lineRule="auto"/>
              <w:jc w:val="center"/>
              <w:rPr>
                <w:rFonts w:ascii="仿宋" w:hAnsi="仿宋" w:eastAsia="仿宋" w:cs="仿宋"/>
                <w:color w:val="auto"/>
                <w:sz w:val="24"/>
                <w:highlight w:val="none"/>
              </w:rPr>
            </w:pPr>
          </w:p>
        </w:tc>
        <w:tc>
          <w:tcPr>
            <w:tcW w:w="3119" w:type="dxa"/>
            <w:vAlign w:val="center"/>
          </w:tcPr>
          <w:p w14:paraId="57ABF5E1">
            <w:pPr>
              <w:spacing w:line="360" w:lineRule="auto"/>
              <w:jc w:val="center"/>
              <w:rPr>
                <w:rFonts w:ascii="仿宋" w:hAnsi="仿宋" w:eastAsia="仿宋" w:cs="仿宋"/>
                <w:color w:val="auto"/>
                <w:sz w:val="24"/>
                <w:highlight w:val="none"/>
              </w:rPr>
            </w:pPr>
          </w:p>
        </w:tc>
      </w:tr>
      <w:tr w14:paraId="0F22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7998A2C">
            <w:pPr>
              <w:spacing w:line="360" w:lineRule="auto"/>
              <w:jc w:val="center"/>
              <w:rPr>
                <w:rFonts w:ascii="仿宋" w:hAnsi="仿宋" w:eastAsia="仿宋" w:cs="仿宋"/>
                <w:color w:val="auto"/>
                <w:sz w:val="24"/>
                <w:highlight w:val="none"/>
              </w:rPr>
            </w:pPr>
          </w:p>
        </w:tc>
        <w:tc>
          <w:tcPr>
            <w:tcW w:w="3002" w:type="dxa"/>
            <w:vAlign w:val="center"/>
          </w:tcPr>
          <w:p w14:paraId="000BBC68">
            <w:pPr>
              <w:snapToGrid w:val="0"/>
              <w:spacing w:line="360" w:lineRule="auto"/>
              <w:jc w:val="center"/>
              <w:rPr>
                <w:rFonts w:ascii="仿宋" w:hAnsi="仿宋" w:eastAsia="仿宋" w:cs="仿宋"/>
                <w:color w:val="auto"/>
                <w:sz w:val="24"/>
                <w:highlight w:val="none"/>
              </w:rPr>
            </w:pPr>
          </w:p>
        </w:tc>
        <w:tc>
          <w:tcPr>
            <w:tcW w:w="1770" w:type="dxa"/>
            <w:vAlign w:val="center"/>
          </w:tcPr>
          <w:p w14:paraId="29B0381B">
            <w:pPr>
              <w:snapToGrid w:val="0"/>
              <w:spacing w:line="360" w:lineRule="auto"/>
              <w:jc w:val="center"/>
              <w:rPr>
                <w:rFonts w:ascii="仿宋" w:hAnsi="仿宋" w:eastAsia="仿宋" w:cs="仿宋"/>
                <w:color w:val="auto"/>
                <w:sz w:val="24"/>
                <w:highlight w:val="none"/>
              </w:rPr>
            </w:pPr>
          </w:p>
        </w:tc>
        <w:tc>
          <w:tcPr>
            <w:tcW w:w="1245" w:type="dxa"/>
            <w:vAlign w:val="center"/>
          </w:tcPr>
          <w:p w14:paraId="5481AEBA">
            <w:pPr>
              <w:snapToGrid w:val="0"/>
              <w:spacing w:line="360" w:lineRule="auto"/>
              <w:jc w:val="center"/>
              <w:rPr>
                <w:rFonts w:ascii="仿宋" w:hAnsi="仿宋" w:eastAsia="仿宋" w:cs="仿宋"/>
                <w:color w:val="auto"/>
                <w:sz w:val="24"/>
                <w:highlight w:val="none"/>
              </w:rPr>
            </w:pPr>
          </w:p>
        </w:tc>
        <w:tc>
          <w:tcPr>
            <w:tcW w:w="1354" w:type="dxa"/>
            <w:gridSpan w:val="2"/>
            <w:vAlign w:val="center"/>
          </w:tcPr>
          <w:p w14:paraId="71AF29F4">
            <w:pPr>
              <w:spacing w:line="360" w:lineRule="auto"/>
              <w:jc w:val="center"/>
              <w:rPr>
                <w:rFonts w:ascii="仿宋" w:hAnsi="仿宋" w:eastAsia="仿宋" w:cs="仿宋"/>
                <w:color w:val="auto"/>
                <w:sz w:val="24"/>
                <w:highlight w:val="none"/>
              </w:rPr>
            </w:pPr>
          </w:p>
        </w:tc>
        <w:tc>
          <w:tcPr>
            <w:tcW w:w="1646" w:type="dxa"/>
            <w:vAlign w:val="center"/>
          </w:tcPr>
          <w:p w14:paraId="0B0648DE">
            <w:pPr>
              <w:spacing w:line="360" w:lineRule="auto"/>
              <w:jc w:val="center"/>
              <w:rPr>
                <w:rFonts w:ascii="仿宋" w:hAnsi="仿宋" w:eastAsia="仿宋" w:cs="仿宋"/>
                <w:color w:val="auto"/>
                <w:sz w:val="24"/>
                <w:highlight w:val="none"/>
              </w:rPr>
            </w:pPr>
          </w:p>
        </w:tc>
        <w:tc>
          <w:tcPr>
            <w:tcW w:w="1897" w:type="dxa"/>
            <w:vAlign w:val="center"/>
          </w:tcPr>
          <w:p w14:paraId="39C6797F">
            <w:pPr>
              <w:spacing w:line="360" w:lineRule="auto"/>
              <w:jc w:val="center"/>
              <w:rPr>
                <w:rFonts w:ascii="仿宋" w:hAnsi="仿宋" w:eastAsia="仿宋" w:cs="仿宋"/>
                <w:color w:val="auto"/>
                <w:sz w:val="24"/>
                <w:highlight w:val="none"/>
              </w:rPr>
            </w:pPr>
          </w:p>
        </w:tc>
        <w:tc>
          <w:tcPr>
            <w:tcW w:w="3119" w:type="dxa"/>
            <w:vAlign w:val="center"/>
          </w:tcPr>
          <w:p w14:paraId="6CE9F569">
            <w:pPr>
              <w:spacing w:line="360" w:lineRule="auto"/>
              <w:jc w:val="center"/>
              <w:rPr>
                <w:rFonts w:ascii="仿宋" w:hAnsi="仿宋" w:eastAsia="仿宋" w:cs="仿宋"/>
                <w:color w:val="auto"/>
                <w:sz w:val="24"/>
                <w:highlight w:val="none"/>
              </w:rPr>
            </w:pPr>
          </w:p>
        </w:tc>
      </w:tr>
      <w:tr w14:paraId="66C7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5"/>
            <w:vAlign w:val="center"/>
          </w:tcPr>
          <w:p w14:paraId="75DF67E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1911F3B0">
            <w:pPr>
              <w:spacing w:line="360" w:lineRule="auto"/>
              <w:jc w:val="center"/>
              <w:rPr>
                <w:rFonts w:ascii="仿宋" w:hAnsi="仿宋" w:eastAsia="仿宋" w:cs="仿宋"/>
                <w:color w:val="auto"/>
                <w:sz w:val="24"/>
                <w:highlight w:val="none"/>
              </w:rPr>
            </w:pPr>
          </w:p>
        </w:tc>
      </w:tr>
      <w:tr w14:paraId="52BA6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5"/>
            <w:vAlign w:val="center"/>
          </w:tcPr>
          <w:p w14:paraId="688FDD2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26B4044A">
            <w:pPr>
              <w:spacing w:line="360" w:lineRule="auto"/>
              <w:jc w:val="center"/>
              <w:rPr>
                <w:rFonts w:ascii="仿宋" w:hAnsi="仿宋" w:eastAsia="仿宋" w:cs="仿宋"/>
                <w:color w:val="auto"/>
                <w:sz w:val="24"/>
                <w:highlight w:val="none"/>
              </w:rPr>
            </w:pPr>
          </w:p>
        </w:tc>
      </w:tr>
    </w:tbl>
    <w:p w14:paraId="0395A626">
      <w:pPr>
        <w:snapToGrid w:val="0"/>
        <w:spacing w:line="360" w:lineRule="auto"/>
        <w:ind w:left="480" w:firstLine="9120" w:firstLineChars="38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p>
    <w:p w14:paraId="2F0BAE42">
      <w:pPr>
        <w:pStyle w:val="80"/>
        <w:ind w:firstLine="9600" w:firstLineChars="4000"/>
        <w:rPr>
          <w:color w:val="auto"/>
          <w:highlight w:val="none"/>
          <w:lang w:val="zh-CN"/>
        </w:rPr>
      </w:pPr>
      <w:r>
        <w:rPr>
          <w:rFonts w:hint="eastAsia" w:ascii="仿宋" w:hAnsi="仿宋" w:eastAsia="仿宋" w:cs="仿宋"/>
          <w:color w:val="auto"/>
          <w:highlight w:val="none"/>
        </w:rPr>
        <w:t>日期：  年   月   日</w:t>
      </w:r>
    </w:p>
    <w:p w14:paraId="7FF190E3">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0B95178">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58DA2090">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2AC12D69">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14F03D3A">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0DB14B9">
      <w:pPr>
        <w:spacing w:line="360" w:lineRule="auto"/>
        <w:ind w:firstLine="482" w:firstLineChars="200"/>
        <w:rPr>
          <w:rFonts w:ascii="仿宋" w:hAnsi="仿宋" w:eastAsia="仿宋" w:cs="仿宋"/>
          <w:b/>
          <w:color w:val="auto"/>
          <w:kern w:val="0"/>
          <w:sz w:val="24"/>
          <w:highlight w:val="none"/>
        </w:rPr>
      </w:pPr>
    </w:p>
    <w:p w14:paraId="679D0487">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2AB058B8">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086D97CB">
      <w:pPr>
        <w:pStyle w:val="692"/>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69" w:name="_Hlk101259491"/>
      <w:r>
        <w:rPr>
          <w:rFonts w:hint="eastAsia" w:ascii="仿宋" w:hAnsi="仿宋" w:eastAsia="仿宋" w:cs="仿宋"/>
          <w:color w:val="auto"/>
          <w:sz w:val="32"/>
          <w:szCs w:val="32"/>
          <w:highlight w:val="none"/>
        </w:rPr>
        <w:t>（如有）</w:t>
      </w:r>
      <w:bookmarkEnd w:id="69"/>
    </w:p>
    <w:p w14:paraId="316E1514">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4441B8F">
      <w:pPr>
        <w:pStyle w:val="80"/>
        <w:rPr>
          <w:rFonts w:ascii="仿宋" w:hAnsi="仿宋" w:eastAsia="仿宋" w:cs="仿宋"/>
          <w:b/>
          <w:color w:val="auto"/>
          <w:highlight w:val="none"/>
        </w:rPr>
      </w:pPr>
    </w:p>
    <w:p w14:paraId="6DCDA3EF">
      <w:pPr>
        <w:pStyle w:val="81"/>
        <w:rPr>
          <w:rFonts w:ascii="仿宋" w:hAnsi="仿宋" w:eastAsia="仿宋" w:cs="仿宋"/>
          <w:b/>
          <w:color w:val="auto"/>
          <w:sz w:val="24"/>
          <w:highlight w:val="none"/>
        </w:rPr>
      </w:pPr>
    </w:p>
    <w:p w14:paraId="5B661375">
      <w:pPr>
        <w:rPr>
          <w:rFonts w:ascii="仿宋" w:hAnsi="仿宋" w:eastAsia="仿宋" w:cs="仿宋"/>
          <w:b/>
          <w:color w:val="auto"/>
          <w:sz w:val="24"/>
          <w:highlight w:val="none"/>
        </w:rPr>
      </w:pPr>
    </w:p>
    <w:p w14:paraId="51894964">
      <w:pPr>
        <w:pStyle w:val="80"/>
        <w:rPr>
          <w:rFonts w:ascii="仿宋" w:hAnsi="仿宋" w:eastAsia="仿宋" w:cs="仿宋"/>
          <w:b/>
          <w:color w:val="auto"/>
          <w:highlight w:val="none"/>
        </w:rPr>
      </w:pPr>
    </w:p>
    <w:p w14:paraId="4C480619">
      <w:pPr>
        <w:pStyle w:val="81"/>
        <w:rPr>
          <w:color w:val="auto"/>
          <w:highlight w:val="none"/>
        </w:rPr>
      </w:pPr>
    </w:p>
    <w:p w14:paraId="6F2CF998">
      <w:pPr>
        <w:pStyle w:val="81"/>
        <w:rPr>
          <w:color w:val="auto"/>
          <w:highlight w:val="none"/>
        </w:rPr>
      </w:pPr>
    </w:p>
    <w:p w14:paraId="188E1241">
      <w:pPr>
        <w:widowControl/>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三、残疾人福利性单位声明函（如有）</w:t>
      </w:r>
    </w:p>
    <w:p w14:paraId="63DEE72B">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47342BDA">
      <w:pPr>
        <w:pStyle w:val="80"/>
        <w:widowControl/>
        <w:spacing w:line="360" w:lineRule="auto"/>
        <w:ind w:firstLine="120" w:firstLineChars="50"/>
        <w:rPr>
          <w:rFonts w:ascii="仿宋" w:hAnsi="仿宋" w:eastAsia="仿宋" w:cs="仿宋"/>
          <w:b/>
          <w:color w:val="auto"/>
          <w:highlight w:val="none"/>
        </w:rPr>
      </w:pPr>
    </w:p>
    <w:p w14:paraId="178FF603">
      <w:pPr>
        <w:pStyle w:val="81"/>
        <w:spacing w:line="360" w:lineRule="auto"/>
        <w:ind w:left="0" w:firstLine="120" w:firstLineChars="50"/>
        <w:jc w:val="left"/>
        <w:rPr>
          <w:rFonts w:ascii="仿宋" w:hAnsi="仿宋" w:eastAsia="仿宋" w:cs="仿宋"/>
          <w:b/>
          <w:color w:val="auto"/>
          <w:sz w:val="24"/>
          <w:highlight w:val="none"/>
        </w:rPr>
      </w:pPr>
    </w:p>
    <w:p w14:paraId="42B56254">
      <w:pPr>
        <w:pStyle w:val="692"/>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0874517F">
      <w:pPr>
        <w:spacing w:line="360" w:lineRule="auto"/>
        <w:ind w:right="420" w:firstLine="3614" w:firstLineChars="1000"/>
        <w:rPr>
          <w:rFonts w:ascii="仿宋" w:hAnsi="仿宋" w:eastAsia="仿宋" w:cs="仿宋"/>
          <w:b/>
          <w:color w:val="auto"/>
          <w:kern w:val="0"/>
          <w:sz w:val="36"/>
          <w:szCs w:val="36"/>
          <w:highlight w:val="none"/>
        </w:rPr>
      </w:pPr>
    </w:p>
    <w:p w14:paraId="6F89E734">
      <w:pPr>
        <w:spacing w:line="360" w:lineRule="auto"/>
        <w:ind w:right="420" w:firstLine="3614" w:firstLineChars="1000"/>
        <w:rPr>
          <w:rFonts w:ascii="仿宋" w:hAnsi="仿宋" w:eastAsia="仿宋" w:cs="仿宋"/>
          <w:b/>
          <w:color w:val="auto"/>
          <w:kern w:val="0"/>
          <w:sz w:val="36"/>
          <w:szCs w:val="36"/>
          <w:highlight w:val="none"/>
        </w:rPr>
      </w:pPr>
    </w:p>
    <w:p w14:paraId="550E49C6">
      <w:pPr>
        <w:spacing w:line="360" w:lineRule="auto"/>
        <w:ind w:right="420" w:firstLine="3614" w:firstLineChars="1000"/>
        <w:rPr>
          <w:rFonts w:ascii="仿宋" w:hAnsi="仿宋" w:eastAsia="仿宋" w:cs="仿宋"/>
          <w:b/>
          <w:color w:val="auto"/>
          <w:kern w:val="0"/>
          <w:sz w:val="36"/>
          <w:szCs w:val="36"/>
          <w:highlight w:val="none"/>
        </w:rPr>
      </w:pPr>
    </w:p>
    <w:p w14:paraId="1B54AA08">
      <w:pPr>
        <w:spacing w:line="360" w:lineRule="auto"/>
        <w:ind w:right="420" w:firstLine="3614" w:firstLineChars="1000"/>
        <w:rPr>
          <w:rFonts w:ascii="仿宋" w:hAnsi="仿宋" w:eastAsia="仿宋" w:cs="仿宋"/>
          <w:b/>
          <w:color w:val="auto"/>
          <w:kern w:val="0"/>
          <w:sz w:val="36"/>
          <w:szCs w:val="36"/>
          <w:highlight w:val="none"/>
        </w:rPr>
      </w:pPr>
    </w:p>
    <w:p w14:paraId="0C3F57EE">
      <w:pPr>
        <w:spacing w:line="360" w:lineRule="auto"/>
        <w:ind w:right="420" w:firstLine="3614" w:firstLineChars="1000"/>
        <w:rPr>
          <w:rFonts w:ascii="仿宋" w:hAnsi="仿宋" w:eastAsia="仿宋" w:cs="仿宋"/>
          <w:b/>
          <w:color w:val="auto"/>
          <w:kern w:val="0"/>
          <w:sz w:val="36"/>
          <w:szCs w:val="36"/>
          <w:highlight w:val="none"/>
        </w:rPr>
      </w:pPr>
    </w:p>
    <w:p w14:paraId="3970A600">
      <w:pPr>
        <w:spacing w:line="360" w:lineRule="auto"/>
        <w:ind w:right="420" w:firstLine="3614" w:firstLineChars="1000"/>
        <w:rPr>
          <w:rFonts w:ascii="仿宋" w:hAnsi="仿宋" w:eastAsia="仿宋" w:cs="仿宋"/>
          <w:b/>
          <w:color w:val="auto"/>
          <w:kern w:val="0"/>
          <w:sz w:val="36"/>
          <w:szCs w:val="36"/>
          <w:highlight w:val="none"/>
        </w:rPr>
      </w:pPr>
    </w:p>
    <w:p w14:paraId="305370D7">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bookmarkStart w:id="70" w:name="_Toc465665161"/>
      <w:r>
        <w:rPr>
          <w:rFonts w:hint="eastAsia" w:ascii="仿宋" w:hAnsi="仿宋" w:eastAsia="仿宋" w:cs="仿宋"/>
          <w:color w:val="auto"/>
          <w:highlight w:val="none"/>
        </w:rPr>
        <w:t>附件</w:t>
      </w:r>
      <w:bookmarkEnd w:id="70"/>
    </w:p>
    <w:p w14:paraId="1F7CCA52">
      <w:pPr>
        <w:spacing w:line="360" w:lineRule="auto"/>
        <w:rPr>
          <w:rFonts w:ascii="仿宋" w:hAnsi="仿宋" w:eastAsia="仿宋" w:cs="仿宋"/>
          <w:b/>
          <w:color w:val="auto"/>
          <w:sz w:val="24"/>
          <w:highlight w:val="none"/>
        </w:rPr>
      </w:pPr>
    </w:p>
    <w:p w14:paraId="754E87E1">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07A85B5">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EED85D2">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F84F98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4B93E7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09D61E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E83935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2A1D50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328F19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4072AEE">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68E405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133F74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1E0B9F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482EF4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7B8C11DD">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79985AD">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0327C3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CC3D57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426E79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3AA5D9C">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0479B4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50A4D4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0054D14F">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72F2CD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60EACD4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BE8C12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216193D">
      <w:pPr>
        <w:spacing w:line="360" w:lineRule="auto"/>
        <w:jc w:val="center"/>
        <w:rPr>
          <w:rFonts w:ascii="仿宋" w:hAnsi="仿宋" w:eastAsia="仿宋" w:cs="仿宋"/>
          <w:b/>
          <w:bCs/>
          <w:color w:val="auto"/>
          <w:sz w:val="24"/>
          <w:highlight w:val="none"/>
        </w:rPr>
      </w:pPr>
    </w:p>
    <w:p w14:paraId="6EC25360">
      <w:pPr>
        <w:spacing w:line="360" w:lineRule="auto"/>
        <w:rPr>
          <w:rFonts w:ascii="仿宋" w:hAnsi="仿宋" w:eastAsia="仿宋" w:cs="仿宋"/>
          <w:b/>
          <w:color w:val="auto"/>
          <w:sz w:val="24"/>
          <w:highlight w:val="none"/>
        </w:rPr>
      </w:pPr>
    </w:p>
    <w:p w14:paraId="2BF24326">
      <w:pPr>
        <w:spacing w:line="360" w:lineRule="auto"/>
        <w:rPr>
          <w:rFonts w:ascii="仿宋" w:hAnsi="仿宋" w:eastAsia="仿宋" w:cs="仿宋"/>
          <w:b/>
          <w:color w:val="auto"/>
          <w:sz w:val="24"/>
          <w:highlight w:val="none"/>
        </w:rPr>
      </w:pPr>
    </w:p>
    <w:p w14:paraId="09CE77FA">
      <w:pPr>
        <w:spacing w:line="360" w:lineRule="auto"/>
        <w:rPr>
          <w:rFonts w:ascii="仿宋" w:hAnsi="仿宋" w:eastAsia="仿宋" w:cs="仿宋"/>
          <w:b/>
          <w:color w:val="auto"/>
          <w:sz w:val="24"/>
          <w:highlight w:val="none"/>
        </w:rPr>
      </w:pPr>
    </w:p>
    <w:p w14:paraId="39B9281A">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911435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C982C1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DC9C5E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C578DA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1A6DA0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559789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E0708C1">
      <w:pPr>
        <w:widowControl/>
        <w:spacing w:line="360" w:lineRule="auto"/>
        <w:ind w:firstLine="600" w:firstLineChars="200"/>
        <w:jc w:val="left"/>
        <w:rPr>
          <w:rFonts w:ascii="仿宋" w:hAnsi="仿宋" w:eastAsia="仿宋" w:cs="仿宋"/>
          <w:color w:val="auto"/>
          <w:sz w:val="30"/>
          <w:szCs w:val="30"/>
          <w:highlight w:val="none"/>
        </w:rPr>
      </w:pPr>
    </w:p>
    <w:p w14:paraId="77B5D43B">
      <w:pPr>
        <w:spacing w:line="360" w:lineRule="auto"/>
        <w:jc w:val="center"/>
        <w:rPr>
          <w:rFonts w:ascii="仿宋" w:hAnsi="仿宋" w:eastAsia="仿宋" w:cs="仿宋"/>
          <w:b/>
          <w:color w:val="auto"/>
          <w:spacing w:val="6"/>
          <w:sz w:val="32"/>
          <w:szCs w:val="32"/>
          <w:highlight w:val="none"/>
        </w:rPr>
      </w:pPr>
    </w:p>
    <w:p w14:paraId="61CAD1C8">
      <w:pPr>
        <w:spacing w:line="360" w:lineRule="auto"/>
        <w:jc w:val="center"/>
        <w:rPr>
          <w:rFonts w:ascii="仿宋" w:hAnsi="仿宋" w:eastAsia="仿宋" w:cs="仿宋"/>
          <w:b/>
          <w:color w:val="auto"/>
          <w:spacing w:val="6"/>
          <w:sz w:val="32"/>
          <w:szCs w:val="32"/>
          <w:highlight w:val="none"/>
        </w:rPr>
      </w:pPr>
    </w:p>
    <w:p w14:paraId="769D8381">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7A88A0F0">
      <w:pPr>
        <w:spacing w:line="360" w:lineRule="auto"/>
        <w:jc w:val="center"/>
        <w:rPr>
          <w:rFonts w:ascii="仿宋" w:hAnsi="仿宋" w:eastAsia="仿宋" w:cs="仿宋"/>
          <w:b/>
          <w:color w:val="auto"/>
          <w:sz w:val="24"/>
          <w:highlight w:val="none"/>
        </w:rPr>
      </w:pPr>
    </w:p>
    <w:p w14:paraId="4FB2AA74">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148BB2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35D296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6D541D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9785F74">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12498D2">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274863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4D1E0F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3E9D06F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4B3D38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8BDBE62">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D4F638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23D64C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0F8004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31611A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36A6B7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DC20AB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C6AE0C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61313AF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86F5E9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A1EF5A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CDCC0B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BCE8A7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E89685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A34249E">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417F98A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6374B8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65758C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50AD88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13C822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394267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039487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9FF527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86FEC7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169E402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79CAF1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2AF6A1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736B53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64A89F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821415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CC77A43">
      <w:pPr>
        <w:spacing w:line="360" w:lineRule="auto"/>
        <w:rPr>
          <w:rFonts w:ascii="仿宋" w:hAnsi="仿宋" w:eastAsia="仿宋" w:cs="仿宋"/>
          <w:b/>
          <w:color w:val="auto"/>
          <w:sz w:val="24"/>
          <w:highlight w:val="none"/>
        </w:rPr>
      </w:pPr>
    </w:p>
    <w:p w14:paraId="52DB5881">
      <w:pPr>
        <w:spacing w:line="360" w:lineRule="auto"/>
        <w:rPr>
          <w:rFonts w:ascii="仿宋" w:hAnsi="仿宋" w:eastAsia="仿宋" w:cs="仿宋"/>
          <w:b/>
          <w:color w:val="auto"/>
          <w:sz w:val="24"/>
          <w:highlight w:val="none"/>
        </w:rPr>
      </w:pPr>
    </w:p>
    <w:p w14:paraId="093B1778">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22BEBD40">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0543A4F">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F10B32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2B78C6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B8E27A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B85A4F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5D16239">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1C1DC4C">
      <w:pPr>
        <w:spacing w:line="360" w:lineRule="auto"/>
        <w:rPr>
          <w:rFonts w:ascii="仿宋" w:hAnsi="仿宋" w:eastAsia="仿宋" w:cs="仿宋"/>
          <w:b/>
          <w:color w:val="auto"/>
          <w:sz w:val="24"/>
          <w:highlight w:val="none"/>
        </w:rPr>
      </w:pPr>
    </w:p>
    <w:p w14:paraId="4A670A88">
      <w:pPr>
        <w:autoSpaceDE w:val="0"/>
        <w:autoSpaceDN w:val="0"/>
        <w:jc w:val="center"/>
        <w:rPr>
          <w:rFonts w:ascii="仿宋" w:hAnsi="仿宋" w:eastAsia="仿宋" w:cs="仿宋"/>
          <w:b/>
          <w:color w:val="auto"/>
          <w:spacing w:val="6"/>
          <w:sz w:val="32"/>
          <w:szCs w:val="32"/>
          <w:highlight w:val="none"/>
        </w:rPr>
      </w:pPr>
    </w:p>
    <w:p w14:paraId="180E8A8F">
      <w:pPr>
        <w:autoSpaceDE w:val="0"/>
        <w:autoSpaceDN w:val="0"/>
        <w:jc w:val="center"/>
        <w:rPr>
          <w:rFonts w:ascii="仿宋" w:hAnsi="仿宋" w:eastAsia="仿宋" w:cs="仿宋"/>
          <w:b/>
          <w:color w:val="auto"/>
          <w:spacing w:val="6"/>
          <w:sz w:val="32"/>
          <w:szCs w:val="32"/>
          <w:highlight w:val="none"/>
        </w:rPr>
      </w:pPr>
    </w:p>
    <w:p w14:paraId="7434720A">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35562ECB">
      <w:pPr>
        <w:spacing w:line="360" w:lineRule="auto"/>
        <w:rPr>
          <w:rFonts w:ascii="仿宋" w:hAnsi="仿宋" w:eastAsia="仿宋" w:cs="仿宋"/>
          <w:color w:val="auto"/>
          <w:sz w:val="24"/>
          <w:highlight w:val="none"/>
          <w:u w:val="single"/>
        </w:rPr>
      </w:pPr>
    </w:p>
    <w:p w14:paraId="5F2A0F4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A4C54A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8EBE79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A960F3D">
      <w:pPr>
        <w:spacing w:line="360" w:lineRule="auto"/>
        <w:ind w:firstLine="494"/>
        <w:rPr>
          <w:rFonts w:ascii="仿宋" w:hAnsi="仿宋" w:eastAsia="仿宋" w:cs="仿宋"/>
          <w:color w:val="auto"/>
          <w:sz w:val="24"/>
          <w:highlight w:val="none"/>
        </w:rPr>
      </w:pPr>
    </w:p>
    <w:p w14:paraId="47EE2468">
      <w:pPr>
        <w:spacing w:line="360" w:lineRule="auto"/>
        <w:ind w:firstLine="494"/>
        <w:rPr>
          <w:rFonts w:ascii="仿宋" w:hAnsi="仿宋" w:eastAsia="仿宋" w:cs="仿宋"/>
          <w:color w:val="auto"/>
          <w:sz w:val="24"/>
          <w:highlight w:val="none"/>
        </w:rPr>
      </w:pPr>
    </w:p>
    <w:p w14:paraId="3BF28E4A">
      <w:pPr>
        <w:spacing w:line="360" w:lineRule="auto"/>
        <w:ind w:firstLine="494"/>
        <w:rPr>
          <w:rFonts w:ascii="仿宋" w:hAnsi="仿宋" w:eastAsia="仿宋" w:cs="仿宋"/>
          <w:color w:val="auto"/>
          <w:sz w:val="24"/>
          <w:highlight w:val="none"/>
        </w:rPr>
      </w:pPr>
    </w:p>
    <w:p w14:paraId="7C3EE68F">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8419EA9">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1710FF">
      <w:pPr>
        <w:pStyle w:val="80"/>
        <w:rPr>
          <w:color w:val="auto"/>
          <w:highlight w:val="none"/>
        </w:rPr>
      </w:pPr>
    </w:p>
    <w:p w14:paraId="2D386705">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20E50216">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 w:hAnsi="仿宋" w:eastAsia="仿宋" w:cs="仿宋"/>
          <w:b/>
          <w:bCs/>
          <w:color w:val="auto"/>
          <w:sz w:val="24"/>
          <w:highlight w:val="none"/>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color w:val="auto"/>
          <w:sz w:val="24"/>
          <w:highlight w:val="none"/>
        </w:rPr>
        <w:t>投标单位法定名称章（印模）                投标单位“XX专用章”（印模）</w:t>
      </w:r>
    </w:p>
    <w:p w14:paraId="00AE5AB7">
      <w:pPr>
        <w:autoSpaceDE w:val="0"/>
        <w:autoSpaceDN w:val="0"/>
        <w:jc w:val="center"/>
        <w:rPr>
          <w:rFonts w:ascii="仿宋" w:hAnsi="仿宋" w:eastAsia="仿宋" w:cs="仿宋"/>
          <w:b/>
          <w:color w:val="auto"/>
          <w:spacing w:val="6"/>
          <w:sz w:val="32"/>
          <w:szCs w:val="32"/>
          <w:highlight w:val="none"/>
        </w:rPr>
      </w:pPr>
    </w:p>
    <w:p w14:paraId="45C8B962">
      <w:pPr>
        <w:autoSpaceDE w:val="0"/>
        <w:autoSpaceDN w:val="0"/>
        <w:jc w:val="center"/>
        <w:rPr>
          <w:rFonts w:ascii="仿宋" w:hAnsi="仿宋" w:eastAsia="仿宋" w:cs="仿宋"/>
          <w:b/>
          <w:color w:val="auto"/>
          <w:spacing w:val="6"/>
          <w:sz w:val="32"/>
          <w:szCs w:val="32"/>
          <w:highlight w:val="none"/>
        </w:rPr>
      </w:pPr>
    </w:p>
    <w:p w14:paraId="03C26584">
      <w:pPr>
        <w:autoSpaceDE w:val="0"/>
        <w:autoSpaceDN w:val="0"/>
        <w:jc w:val="center"/>
        <w:rPr>
          <w:rFonts w:ascii="仿宋" w:hAnsi="仿宋" w:eastAsia="仿宋" w:cs="仿宋"/>
          <w:b/>
          <w:color w:val="auto"/>
          <w:spacing w:val="6"/>
          <w:sz w:val="32"/>
          <w:szCs w:val="32"/>
          <w:highlight w:val="none"/>
        </w:rPr>
      </w:pPr>
    </w:p>
    <w:p w14:paraId="5A6EF395">
      <w:pPr>
        <w:autoSpaceDE w:val="0"/>
        <w:autoSpaceDN w:val="0"/>
        <w:jc w:val="center"/>
        <w:rPr>
          <w:rFonts w:ascii="仿宋" w:hAnsi="仿宋" w:eastAsia="仿宋" w:cs="仿宋"/>
          <w:b/>
          <w:color w:val="auto"/>
          <w:spacing w:val="6"/>
          <w:sz w:val="32"/>
          <w:szCs w:val="32"/>
          <w:highlight w:val="none"/>
        </w:rPr>
      </w:pPr>
    </w:p>
    <w:p w14:paraId="6C7B1585">
      <w:pPr>
        <w:autoSpaceDE w:val="0"/>
        <w:autoSpaceDN w:val="0"/>
        <w:jc w:val="center"/>
        <w:rPr>
          <w:rFonts w:ascii="仿宋" w:hAnsi="仿宋" w:eastAsia="仿宋" w:cs="仿宋"/>
          <w:b/>
          <w:color w:val="auto"/>
          <w:spacing w:val="6"/>
          <w:sz w:val="32"/>
          <w:szCs w:val="32"/>
          <w:highlight w:val="none"/>
        </w:rPr>
      </w:pPr>
    </w:p>
    <w:p w14:paraId="667A66C2">
      <w:pPr>
        <w:autoSpaceDE w:val="0"/>
        <w:autoSpaceDN w:val="0"/>
        <w:jc w:val="center"/>
        <w:rPr>
          <w:rFonts w:ascii="仿宋" w:hAnsi="仿宋" w:eastAsia="仿宋" w:cs="仿宋"/>
          <w:b/>
          <w:color w:val="auto"/>
          <w:spacing w:val="6"/>
          <w:sz w:val="32"/>
          <w:szCs w:val="32"/>
          <w:highlight w:val="none"/>
        </w:rPr>
      </w:pPr>
    </w:p>
    <w:p w14:paraId="1C9D7506">
      <w:pPr>
        <w:autoSpaceDE w:val="0"/>
        <w:autoSpaceDN w:val="0"/>
        <w:jc w:val="center"/>
        <w:rPr>
          <w:rFonts w:ascii="仿宋" w:hAnsi="仿宋" w:eastAsia="仿宋" w:cs="仿宋"/>
          <w:b/>
          <w:color w:val="auto"/>
          <w:spacing w:val="6"/>
          <w:sz w:val="32"/>
          <w:szCs w:val="32"/>
          <w:highlight w:val="none"/>
        </w:rPr>
      </w:pPr>
    </w:p>
    <w:p w14:paraId="50905524">
      <w:pPr>
        <w:autoSpaceDE w:val="0"/>
        <w:autoSpaceDN w:val="0"/>
        <w:jc w:val="center"/>
        <w:rPr>
          <w:rFonts w:ascii="仿宋" w:hAnsi="仿宋" w:eastAsia="仿宋" w:cs="仿宋"/>
          <w:b/>
          <w:color w:val="auto"/>
          <w:spacing w:val="6"/>
          <w:sz w:val="32"/>
          <w:szCs w:val="32"/>
          <w:highlight w:val="none"/>
        </w:rPr>
      </w:pPr>
    </w:p>
    <w:p w14:paraId="140C20F1">
      <w:pPr>
        <w:autoSpaceDE w:val="0"/>
        <w:autoSpaceDN w:val="0"/>
        <w:jc w:val="center"/>
        <w:rPr>
          <w:rFonts w:ascii="仿宋" w:hAnsi="仿宋" w:eastAsia="仿宋" w:cs="仿宋"/>
          <w:b/>
          <w:color w:val="auto"/>
          <w:spacing w:val="6"/>
          <w:sz w:val="32"/>
          <w:szCs w:val="32"/>
          <w:highlight w:val="none"/>
        </w:rPr>
      </w:pPr>
    </w:p>
    <w:p w14:paraId="3D77B805">
      <w:pPr>
        <w:autoSpaceDE w:val="0"/>
        <w:autoSpaceDN w:val="0"/>
        <w:jc w:val="center"/>
        <w:rPr>
          <w:rFonts w:ascii="仿宋" w:hAnsi="仿宋" w:eastAsia="仿宋" w:cs="仿宋"/>
          <w:b/>
          <w:color w:val="auto"/>
          <w:spacing w:val="6"/>
          <w:sz w:val="32"/>
          <w:szCs w:val="32"/>
          <w:highlight w:val="none"/>
        </w:rPr>
      </w:pPr>
    </w:p>
    <w:p w14:paraId="1DDE1435">
      <w:pPr>
        <w:autoSpaceDE w:val="0"/>
        <w:autoSpaceDN w:val="0"/>
        <w:jc w:val="center"/>
        <w:rPr>
          <w:rFonts w:ascii="仿宋" w:hAnsi="仿宋" w:eastAsia="仿宋" w:cs="仿宋"/>
          <w:b/>
          <w:color w:val="auto"/>
          <w:spacing w:val="6"/>
          <w:sz w:val="32"/>
          <w:szCs w:val="32"/>
          <w:highlight w:val="none"/>
        </w:rPr>
      </w:pPr>
    </w:p>
    <w:p w14:paraId="02AE5927">
      <w:pPr>
        <w:autoSpaceDE w:val="0"/>
        <w:autoSpaceDN w:val="0"/>
        <w:jc w:val="center"/>
        <w:rPr>
          <w:rFonts w:ascii="仿宋" w:hAnsi="仿宋" w:eastAsia="仿宋" w:cs="仿宋"/>
          <w:b/>
          <w:color w:val="auto"/>
          <w:spacing w:val="6"/>
          <w:sz w:val="32"/>
          <w:szCs w:val="32"/>
          <w:highlight w:val="none"/>
        </w:rPr>
      </w:pPr>
    </w:p>
    <w:p w14:paraId="6A0D44ED">
      <w:pPr>
        <w:autoSpaceDE w:val="0"/>
        <w:autoSpaceDN w:val="0"/>
        <w:jc w:val="center"/>
        <w:rPr>
          <w:rFonts w:ascii="仿宋" w:hAnsi="仿宋" w:eastAsia="仿宋" w:cs="仿宋"/>
          <w:b/>
          <w:color w:val="auto"/>
          <w:spacing w:val="6"/>
          <w:sz w:val="32"/>
          <w:szCs w:val="32"/>
          <w:highlight w:val="none"/>
        </w:rPr>
      </w:pPr>
    </w:p>
    <w:p w14:paraId="20F8C8E0">
      <w:pPr>
        <w:autoSpaceDE w:val="0"/>
        <w:autoSpaceDN w:val="0"/>
        <w:jc w:val="center"/>
        <w:rPr>
          <w:rFonts w:ascii="仿宋" w:hAnsi="仿宋" w:eastAsia="仿宋" w:cs="仿宋"/>
          <w:b/>
          <w:color w:val="auto"/>
          <w:spacing w:val="6"/>
          <w:sz w:val="32"/>
          <w:szCs w:val="32"/>
          <w:highlight w:val="none"/>
        </w:rPr>
      </w:pPr>
    </w:p>
    <w:p w14:paraId="358DB6E6">
      <w:pPr>
        <w:autoSpaceDE w:val="0"/>
        <w:autoSpaceDN w:val="0"/>
        <w:jc w:val="center"/>
        <w:rPr>
          <w:rFonts w:ascii="仿宋" w:hAnsi="仿宋" w:eastAsia="仿宋" w:cs="仿宋"/>
          <w:b/>
          <w:color w:val="auto"/>
          <w:spacing w:val="6"/>
          <w:sz w:val="32"/>
          <w:szCs w:val="32"/>
          <w:highlight w:val="none"/>
        </w:rPr>
      </w:pPr>
    </w:p>
    <w:p w14:paraId="2992CAC9">
      <w:pPr>
        <w:autoSpaceDE w:val="0"/>
        <w:autoSpaceDN w:val="0"/>
        <w:jc w:val="center"/>
        <w:rPr>
          <w:rFonts w:ascii="仿宋" w:hAnsi="仿宋" w:eastAsia="仿宋" w:cs="仿宋"/>
          <w:b/>
          <w:color w:val="auto"/>
          <w:spacing w:val="6"/>
          <w:sz w:val="32"/>
          <w:szCs w:val="32"/>
          <w:highlight w:val="none"/>
        </w:rPr>
      </w:pPr>
    </w:p>
    <w:p w14:paraId="64DAAD5B">
      <w:pPr>
        <w:autoSpaceDE w:val="0"/>
        <w:autoSpaceDN w:val="0"/>
        <w:jc w:val="center"/>
        <w:rPr>
          <w:rFonts w:ascii="仿宋" w:hAnsi="仿宋" w:eastAsia="仿宋" w:cs="仿宋"/>
          <w:b/>
          <w:color w:val="auto"/>
          <w:spacing w:val="6"/>
          <w:sz w:val="32"/>
          <w:szCs w:val="32"/>
          <w:highlight w:val="none"/>
        </w:rPr>
      </w:pPr>
    </w:p>
    <w:p w14:paraId="6E4D993D">
      <w:pPr>
        <w:rPr>
          <w:color w:val="auto"/>
          <w:highlight w:val="none"/>
        </w:rPr>
      </w:pPr>
    </w:p>
    <w:p w14:paraId="577E4B1E">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17C65FA0">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F865CA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F49161A">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11CCDA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742822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6544057">
      <w:pPr>
        <w:snapToGrid w:val="0"/>
        <w:spacing w:line="360" w:lineRule="auto"/>
        <w:ind w:firstLine="576"/>
        <w:rPr>
          <w:rFonts w:ascii="仿宋" w:hAnsi="仿宋" w:eastAsia="仿宋" w:cs="仿宋"/>
          <w:color w:val="auto"/>
          <w:kern w:val="0"/>
          <w:sz w:val="24"/>
          <w:highlight w:val="none"/>
          <w:lang w:val="zh-CN"/>
        </w:rPr>
      </w:pPr>
      <w:bookmarkStart w:id="71"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522880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03A5DFA">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71"/>
    <w:p w14:paraId="4BDC1D7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D9961D3">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1045E3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06BC212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876964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385727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887615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6B5408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04BE069">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A550AC7">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74CF370">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5037B5A">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1A94D48">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91C38F6">
      <w:pPr>
        <w:autoSpaceDE w:val="0"/>
        <w:autoSpaceDN w:val="0"/>
        <w:jc w:val="center"/>
        <w:rPr>
          <w:rFonts w:ascii="仿宋" w:hAnsi="仿宋" w:eastAsia="仿宋" w:cs="仿宋"/>
          <w:b/>
          <w:color w:val="auto"/>
          <w:spacing w:val="6"/>
          <w:sz w:val="32"/>
          <w:szCs w:val="32"/>
          <w:highlight w:val="none"/>
        </w:rPr>
      </w:pPr>
    </w:p>
    <w:p w14:paraId="7E956F91">
      <w:pPr>
        <w:autoSpaceDE w:val="0"/>
        <w:autoSpaceDN w:val="0"/>
        <w:jc w:val="center"/>
        <w:rPr>
          <w:rFonts w:ascii="仿宋" w:hAnsi="仿宋" w:eastAsia="仿宋" w:cs="仿宋"/>
          <w:b/>
          <w:color w:val="auto"/>
          <w:spacing w:val="6"/>
          <w:sz w:val="32"/>
          <w:szCs w:val="32"/>
          <w:highlight w:val="none"/>
        </w:rPr>
      </w:pPr>
    </w:p>
    <w:p w14:paraId="726985D1">
      <w:pPr>
        <w:autoSpaceDE w:val="0"/>
        <w:autoSpaceDN w:val="0"/>
        <w:jc w:val="center"/>
        <w:rPr>
          <w:rFonts w:ascii="仿宋" w:hAnsi="仿宋" w:eastAsia="仿宋" w:cs="仿宋"/>
          <w:b/>
          <w:color w:val="auto"/>
          <w:spacing w:val="6"/>
          <w:sz w:val="32"/>
          <w:szCs w:val="32"/>
          <w:highlight w:val="none"/>
        </w:rPr>
      </w:pPr>
    </w:p>
    <w:p w14:paraId="1A9D3960">
      <w:pPr>
        <w:autoSpaceDE w:val="0"/>
        <w:autoSpaceDN w:val="0"/>
        <w:jc w:val="center"/>
        <w:rPr>
          <w:rFonts w:ascii="仿宋" w:hAnsi="仿宋" w:eastAsia="仿宋" w:cs="仿宋"/>
          <w:b/>
          <w:color w:val="auto"/>
          <w:spacing w:val="6"/>
          <w:sz w:val="32"/>
          <w:szCs w:val="32"/>
          <w:highlight w:val="none"/>
        </w:rPr>
      </w:pPr>
    </w:p>
    <w:p w14:paraId="214382E4">
      <w:pPr>
        <w:autoSpaceDE w:val="0"/>
        <w:autoSpaceDN w:val="0"/>
        <w:jc w:val="center"/>
        <w:rPr>
          <w:rFonts w:ascii="仿宋" w:hAnsi="仿宋" w:eastAsia="仿宋" w:cs="仿宋"/>
          <w:b/>
          <w:color w:val="auto"/>
          <w:spacing w:val="6"/>
          <w:sz w:val="32"/>
          <w:szCs w:val="32"/>
          <w:highlight w:val="none"/>
        </w:rPr>
      </w:pPr>
    </w:p>
    <w:p w14:paraId="6A694277">
      <w:pPr>
        <w:autoSpaceDE w:val="0"/>
        <w:autoSpaceDN w:val="0"/>
        <w:jc w:val="center"/>
        <w:rPr>
          <w:rFonts w:ascii="仿宋" w:hAnsi="仿宋" w:eastAsia="仿宋" w:cs="仿宋"/>
          <w:b/>
          <w:color w:val="auto"/>
          <w:spacing w:val="6"/>
          <w:sz w:val="32"/>
          <w:szCs w:val="32"/>
          <w:highlight w:val="none"/>
        </w:rPr>
      </w:pPr>
    </w:p>
    <w:p w14:paraId="1242C103">
      <w:pPr>
        <w:autoSpaceDE w:val="0"/>
        <w:autoSpaceDN w:val="0"/>
        <w:jc w:val="center"/>
        <w:rPr>
          <w:rFonts w:ascii="仿宋" w:hAnsi="仿宋" w:eastAsia="仿宋" w:cs="仿宋"/>
          <w:b/>
          <w:color w:val="auto"/>
          <w:spacing w:val="6"/>
          <w:sz w:val="32"/>
          <w:szCs w:val="32"/>
          <w:highlight w:val="none"/>
        </w:rPr>
      </w:pPr>
    </w:p>
    <w:p w14:paraId="462E903D">
      <w:pPr>
        <w:autoSpaceDE w:val="0"/>
        <w:autoSpaceDN w:val="0"/>
        <w:jc w:val="center"/>
        <w:rPr>
          <w:rFonts w:ascii="仿宋" w:hAnsi="仿宋" w:eastAsia="仿宋" w:cs="仿宋"/>
          <w:b/>
          <w:color w:val="auto"/>
          <w:spacing w:val="6"/>
          <w:sz w:val="32"/>
          <w:szCs w:val="32"/>
          <w:highlight w:val="none"/>
        </w:rPr>
      </w:pPr>
    </w:p>
    <w:p w14:paraId="2D32E78A">
      <w:pPr>
        <w:autoSpaceDE w:val="0"/>
        <w:autoSpaceDN w:val="0"/>
        <w:jc w:val="center"/>
        <w:rPr>
          <w:rFonts w:ascii="仿宋" w:hAnsi="仿宋" w:eastAsia="仿宋" w:cs="仿宋"/>
          <w:b/>
          <w:color w:val="auto"/>
          <w:spacing w:val="6"/>
          <w:sz w:val="32"/>
          <w:szCs w:val="32"/>
          <w:highlight w:val="none"/>
        </w:rPr>
      </w:pPr>
    </w:p>
    <w:p w14:paraId="3E5D93B7">
      <w:pPr>
        <w:autoSpaceDE w:val="0"/>
        <w:autoSpaceDN w:val="0"/>
        <w:jc w:val="center"/>
        <w:rPr>
          <w:rFonts w:ascii="仿宋" w:hAnsi="仿宋" w:eastAsia="仿宋" w:cs="仿宋"/>
          <w:b/>
          <w:color w:val="auto"/>
          <w:spacing w:val="6"/>
          <w:sz w:val="32"/>
          <w:szCs w:val="32"/>
          <w:highlight w:val="none"/>
        </w:rPr>
      </w:pPr>
    </w:p>
    <w:p w14:paraId="29424FEF">
      <w:pPr>
        <w:autoSpaceDE w:val="0"/>
        <w:autoSpaceDN w:val="0"/>
        <w:jc w:val="center"/>
        <w:rPr>
          <w:rFonts w:ascii="仿宋" w:hAnsi="仿宋" w:eastAsia="仿宋" w:cs="仿宋"/>
          <w:b/>
          <w:color w:val="auto"/>
          <w:spacing w:val="6"/>
          <w:sz w:val="32"/>
          <w:szCs w:val="32"/>
          <w:highlight w:val="none"/>
        </w:rPr>
      </w:pPr>
    </w:p>
    <w:p w14:paraId="6528EB90">
      <w:pPr>
        <w:autoSpaceDE w:val="0"/>
        <w:autoSpaceDN w:val="0"/>
        <w:jc w:val="center"/>
        <w:rPr>
          <w:rFonts w:ascii="仿宋" w:hAnsi="仿宋" w:eastAsia="仿宋" w:cs="仿宋"/>
          <w:b/>
          <w:color w:val="auto"/>
          <w:spacing w:val="6"/>
          <w:sz w:val="32"/>
          <w:szCs w:val="32"/>
          <w:highlight w:val="none"/>
        </w:rPr>
      </w:pPr>
    </w:p>
    <w:p w14:paraId="7CCAF00F">
      <w:pPr>
        <w:autoSpaceDE w:val="0"/>
        <w:autoSpaceDN w:val="0"/>
        <w:jc w:val="center"/>
        <w:rPr>
          <w:rFonts w:ascii="仿宋" w:hAnsi="仿宋" w:eastAsia="仿宋" w:cs="仿宋"/>
          <w:b/>
          <w:color w:val="auto"/>
          <w:spacing w:val="6"/>
          <w:sz w:val="32"/>
          <w:szCs w:val="32"/>
          <w:highlight w:val="none"/>
        </w:rPr>
      </w:pPr>
    </w:p>
    <w:p w14:paraId="2B4EF567">
      <w:pPr>
        <w:autoSpaceDE w:val="0"/>
        <w:autoSpaceDN w:val="0"/>
        <w:jc w:val="center"/>
        <w:rPr>
          <w:rFonts w:ascii="仿宋" w:hAnsi="仿宋" w:eastAsia="仿宋" w:cs="仿宋"/>
          <w:b/>
          <w:color w:val="auto"/>
          <w:spacing w:val="6"/>
          <w:sz w:val="32"/>
          <w:szCs w:val="32"/>
          <w:highlight w:val="none"/>
        </w:rPr>
      </w:pPr>
    </w:p>
    <w:p w14:paraId="56C5A44E">
      <w:pPr>
        <w:autoSpaceDE w:val="0"/>
        <w:autoSpaceDN w:val="0"/>
        <w:jc w:val="center"/>
        <w:rPr>
          <w:rFonts w:ascii="仿宋" w:hAnsi="仿宋" w:eastAsia="仿宋" w:cs="仿宋"/>
          <w:b/>
          <w:color w:val="auto"/>
          <w:spacing w:val="6"/>
          <w:sz w:val="32"/>
          <w:szCs w:val="32"/>
          <w:highlight w:val="none"/>
        </w:rPr>
      </w:pPr>
    </w:p>
    <w:p w14:paraId="673D7E2E">
      <w:pPr>
        <w:autoSpaceDE w:val="0"/>
        <w:autoSpaceDN w:val="0"/>
        <w:jc w:val="center"/>
        <w:rPr>
          <w:rFonts w:ascii="仿宋" w:hAnsi="仿宋" w:eastAsia="仿宋" w:cs="仿宋"/>
          <w:b/>
          <w:color w:val="auto"/>
          <w:spacing w:val="6"/>
          <w:sz w:val="32"/>
          <w:szCs w:val="32"/>
          <w:highlight w:val="none"/>
        </w:rPr>
      </w:pPr>
    </w:p>
    <w:p w14:paraId="02AFD732">
      <w:pPr>
        <w:snapToGrid w:val="0"/>
        <w:spacing w:line="360" w:lineRule="auto"/>
        <w:jc w:val="center"/>
        <w:outlineLvl w:val="0"/>
        <w:rPr>
          <w:rFonts w:ascii="仿宋" w:hAnsi="仿宋" w:eastAsia="仿宋" w:cs="仿宋"/>
          <w:b/>
          <w:color w:val="auto"/>
          <w:kern w:val="0"/>
          <w:sz w:val="32"/>
          <w:szCs w:val="32"/>
          <w:highlight w:val="none"/>
        </w:rPr>
      </w:pPr>
    </w:p>
    <w:p w14:paraId="5F982EBE">
      <w:pPr>
        <w:snapToGrid w:val="0"/>
        <w:spacing w:line="360" w:lineRule="auto"/>
        <w:jc w:val="center"/>
        <w:outlineLvl w:val="0"/>
        <w:rPr>
          <w:rFonts w:ascii="仿宋" w:hAnsi="仿宋" w:eastAsia="仿宋" w:cs="仿宋"/>
          <w:b/>
          <w:color w:val="auto"/>
          <w:kern w:val="0"/>
          <w:sz w:val="32"/>
          <w:szCs w:val="32"/>
          <w:highlight w:val="none"/>
        </w:rPr>
      </w:pPr>
    </w:p>
    <w:p w14:paraId="2341865C">
      <w:pPr>
        <w:snapToGrid w:val="0"/>
        <w:spacing w:line="360" w:lineRule="auto"/>
        <w:jc w:val="center"/>
        <w:outlineLvl w:val="0"/>
        <w:rPr>
          <w:rFonts w:ascii="仿宋" w:hAnsi="仿宋" w:eastAsia="仿宋" w:cs="仿宋"/>
          <w:b/>
          <w:color w:val="auto"/>
          <w:kern w:val="0"/>
          <w:sz w:val="32"/>
          <w:szCs w:val="32"/>
          <w:highlight w:val="none"/>
        </w:rPr>
      </w:pPr>
    </w:p>
    <w:p w14:paraId="6274C751">
      <w:pP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2A835B6E">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883C9F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2FB1A5B">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6506F9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64667E4">
      <w:pPr>
        <w:pStyle w:val="3"/>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31E0785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249A518A">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1B68A47">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7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72"/>
    </w:p>
    <w:p w14:paraId="1366046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B8855E2">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44025B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E37772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8BFD0E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A3C08BE">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02B0607">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A6FD64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D39E38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9BE48DE">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A697643">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197D49B1">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5B113A9">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3807BF9">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4B2587B">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C17E66C">
      <w:pPr>
        <w:autoSpaceDE w:val="0"/>
        <w:autoSpaceDN w:val="0"/>
        <w:jc w:val="center"/>
        <w:rPr>
          <w:rFonts w:ascii="仿宋" w:hAnsi="仿宋" w:eastAsia="仿宋" w:cs="仿宋"/>
          <w:b/>
          <w:color w:val="auto"/>
          <w:spacing w:val="6"/>
          <w:sz w:val="32"/>
          <w:szCs w:val="32"/>
          <w:highlight w:val="none"/>
        </w:rPr>
      </w:pPr>
    </w:p>
    <w:p w14:paraId="44055E9F">
      <w:pPr>
        <w:autoSpaceDE w:val="0"/>
        <w:autoSpaceDN w:val="0"/>
        <w:jc w:val="center"/>
        <w:rPr>
          <w:rFonts w:ascii="仿宋" w:hAnsi="仿宋" w:eastAsia="仿宋" w:cs="仿宋"/>
          <w:b/>
          <w:color w:val="auto"/>
          <w:spacing w:val="6"/>
          <w:sz w:val="32"/>
          <w:szCs w:val="32"/>
          <w:highlight w:val="none"/>
        </w:rPr>
      </w:pPr>
    </w:p>
    <w:p w14:paraId="3FEE1186">
      <w:pPr>
        <w:autoSpaceDE w:val="0"/>
        <w:autoSpaceDN w:val="0"/>
        <w:jc w:val="center"/>
        <w:rPr>
          <w:rFonts w:ascii="仿宋" w:hAnsi="仿宋" w:eastAsia="仿宋" w:cs="仿宋"/>
          <w:b/>
          <w:color w:val="auto"/>
          <w:spacing w:val="6"/>
          <w:sz w:val="32"/>
          <w:szCs w:val="32"/>
          <w:highlight w:val="none"/>
        </w:rPr>
      </w:pPr>
    </w:p>
    <w:p w14:paraId="1CD7F03E">
      <w:pPr>
        <w:autoSpaceDE w:val="0"/>
        <w:autoSpaceDN w:val="0"/>
        <w:jc w:val="center"/>
        <w:rPr>
          <w:rFonts w:ascii="仿宋" w:hAnsi="仿宋" w:eastAsia="仿宋" w:cs="仿宋"/>
          <w:b/>
          <w:color w:val="auto"/>
          <w:spacing w:val="6"/>
          <w:sz w:val="32"/>
          <w:szCs w:val="32"/>
          <w:highlight w:val="none"/>
        </w:rPr>
      </w:pPr>
    </w:p>
    <w:p w14:paraId="65668DA6">
      <w:pPr>
        <w:autoSpaceDE w:val="0"/>
        <w:autoSpaceDN w:val="0"/>
        <w:jc w:val="center"/>
        <w:rPr>
          <w:rFonts w:ascii="仿宋" w:hAnsi="仿宋" w:eastAsia="仿宋" w:cs="仿宋"/>
          <w:b/>
          <w:color w:val="auto"/>
          <w:spacing w:val="6"/>
          <w:sz w:val="32"/>
          <w:szCs w:val="32"/>
          <w:highlight w:val="none"/>
        </w:rPr>
      </w:pPr>
    </w:p>
    <w:p w14:paraId="76F58AFA">
      <w:pPr>
        <w:autoSpaceDE w:val="0"/>
        <w:autoSpaceDN w:val="0"/>
        <w:jc w:val="center"/>
        <w:rPr>
          <w:rFonts w:ascii="仿宋" w:hAnsi="仿宋" w:eastAsia="仿宋" w:cs="仿宋"/>
          <w:b/>
          <w:color w:val="auto"/>
          <w:spacing w:val="6"/>
          <w:sz w:val="32"/>
          <w:szCs w:val="32"/>
          <w:highlight w:val="none"/>
        </w:rPr>
      </w:pPr>
    </w:p>
    <w:p w14:paraId="27E37BE0">
      <w:pPr>
        <w:autoSpaceDE w:val="0"/>
        <w:autoSpaceDN w:val="0"/>
        <w:jc w:val="center"/>
        <w:rPr>
          <w:rFonts w:ascii="仿宋" w:hAnsi="仿宋" w:eastAsia="仿宋" w:cs="仿宋"/>
          <w:b/>
          <w:color w:val="auto"/>
          <w:spacing w:val="6"/>
          <w:sz w:val="32"/>
          <w:szCs w:val="32"/>
          <w:highlight w:val="none"/>
        </w:rPr>
      </w:pPr>
    </w:p>
    <w:p w14:paraId="16459CB6">
      <w:pPr>
        <w:autoSpaceDE w:val="0"/>
        <w:autoSpaceDN w:val="0"/>
        <w:jc w:val="center"/>
        <w:rPr>
          <w:rFonts w:ascii="仿宋" w:hAnsi="仿宋" w:eastAsia="仿宋" w:cs="仿宋"/>
          <w:b/>
          <w:color w:val="auto"/>
          <w:spacing w:val="6"/>
          <w:sz w:val="32"/>
          <w:szCs w:val="32"/>
          <w:highlight w:val="none"/>
        </w:rPr>
      </w:pPr>
    </w:p>
    <w:p w14:paraId="1DB5BFC8">
      <w:pPr>
        <w:autoSpaceDE w:val="0"/>
        <w:autoSpaceDN w:val="0"/>
        <w:jc w:val="center"/>
        <w:rPr>
          <w:rFonts w:ascii="仿宋" w:hAnsi="仿宋" w:eastAsia="仿宋" w:cs="仿宋"/>
          <w:b/>
          <w:color w:val="auto"/>
          <w:spacing w:val="6"/>
          <w:sz w:val="32"/>
          <w:szCs w:val="32"/>
          <w:highlight w:val="none"/>
        </w:rPr>
      </w:pPr>
    </w:p>
    <w:p w14:paraId="66EA4BD1">
      <w:pPr>
        <w:autoSpaceDE w:val="0"/>
        <w:autoSpaceDN w:val="0"/>
        <w:jc w:val="center"/>
        <w:rPr>
          <w:rFonts w:ascii="仿宋" w:hAnsi="仿宋" w:eastAsia="仿宋" w:cs="仿宋"/>
          <w:b/>
          <w:color w:val="auto"/>
          <w:spacing w:val="6"/>
          <w:sz w:val="32"/>
          <w:szCs w:val="32"/>
          <w:highlight w:val="none"/>
        </w:rPr>
      </w:pPr>
    </w:p>
    <w:p w14:paraId="0341EC55">
      <w:pPr>
        <w:autoSpaceDE w:val="0"/>
        <w:autoSpaceDN w:val="0"/>
        <w:jc w:val="center"/>
        <w:rPr>
          <w:rFonts w:ascii="仿宋" w:hAnsi="仿宋" w:eastAsia="仿宋" w:cs="仿宋"/>
          <w:b/>
          <w:color w:val="auto"/>
          <w:spacing w:val="6"/>
          <w:sz w:val="32"/>
          <w:szCs w:val="32"/>
          <w:highlight w:val="none"/>
        </w:rPr>
      </w:pPr>
    </w:p>
    <w:p w14:paraId="2960946A">
      <w:pPr>
        <w:pStyle w:val="80"/>
        <w:rPr>
          <w:rFonts w:ascii="仿宋" w:hAnsi="仿宋" w:eastAsia="仿宋" w:cs="仿宋"/>
          <w:b/>
          <w:color w:val="auto"/>
          <w:spacing w:val="6"/>
          <w:sz w:val="32"/>
          <w:szCs w:val="32"/>
          <w:highlight w:val="none"/>
        </w:rPr>
      </w:pPr>
    </w:p>
    <w:p w14:paraId="19578253">
      <w:pPr>
        <w:pStyle w:val="81"/>
        <w:rPr>
          <w:rFonts w:ascii="仿宋" w:hAnsi="仿宋" w:eastAsia="仿宋" w:cs="仿宋"/>
          <w:b/>
          <w:color w:val="auto"/>
          <w:spacing w:val="6"/>
          <w:sz w:val="32"/>
          <w:szCs w:val="32"/>
          <w:highlight w:val="none"/>
        </w:rPr>
      </w:pPr>
    </w:p>
    <w:p w14:paraId="734C76E3">
      <w:pPr>
        <w:rPr>
          <w:rFonts w:ascii="仿宋" w:hAnsi="仿宋" w:eastAsia="仿宋" w:cs="仿宋"/>
          <w:b/>
          <w:color w:val="auto"/>
          <w:spacing w:val="6"/>
          <w:sz w:val="32"/>
          <w:szCs w:val="32"/>
          <w:highlight w:val="none"/>
        </w:rPr>
      </w:pPr>
    </w:p>
    <w:p w14:paraId="5A890A6E">
      <w:pPr>
        <w:pStyle w:val="80"/>
        <w:rPr>
          <w:rFonts w:ascii="仿宋" w:hAnsi="仿宋" w:eastAsia="仿宋" w:cs="仿宋"/>
          <w:b/>
          <w:color w:val="auto"/>
          <w:spacing w:val="6"/>
          <w:sz w:val="32"/>
          <w:szCs w:val="32"/>
          <w:highlight w:val="none"/>
        </w:rPr>
      </w:pPr>
    </w:p>
    <w:p w14:paraId="3E7DA7B2">
      <w:pPr>
        <w:pStyle w:val="81"/>
        <w:rPr>
          <w:color w:val="auto"/>
          <w:highlight w:val="none"/>
        </w:rPr>
      </w:pPr>
    </w:p>
    <w:p w14:paraId="17E305A8">
      <w:pPr>
        <w:spacing w:line="360" w:lineRule="auto"/>
        <w:rPr>
          <w:rFonts w:ascii="仿宋" w:hAnsi="仿宋" w:eastAsia="仿宋" w:cs="仿宋"/>
          <w:b/>
          <w:color w:val="auto"/>
          <w:spacing w:val="6"/>
          <w:sz w:val="32"/>
          <w:szCs w:val="32"/>
          <w:highlight w:val="none"/>
        </w:rPr>
      </w:pPr>
      <w:bookmarkStart w:id="73" w:name="OLE_LINK13"/>
      <w:bookmarkStart w:id="74" w:name="OLE_LINK14"/>
    </w:p>
    <w:p w14:paraId="6925A1DC">
      <w:pPr>
        <w:spacing w:line="360" w:lineRule="auto"/>
        <w:rPr>
          <w:rFonts w:ascii="仿宋" w:hAnsi="仿宋" w:eastAsia="仿宋" w:cs="仿宋"/>
          <w:b/>
          <w:color w:val="auto"/>
          <w:spacing w:val="6"/>
          <w:sz w:val="32"/>
          <w:szCs w:val="32"/>
          <w:highlight w:val="none"/>
        </w:rPr>
      </w:pPr>
    </w:p>
    <w:p w14:paraId="0AFE1C63">
      <w:pPr>
        <w:spacing w:line="360" w:lineRule="auto"/>
        <w:rPr>
          <w:rFonts w:ascii="仿宋" w:hAnsi="仿宋" w:eastAsia="仿宋" w:cs="仿宋"/>
          <w:b/>
          <w:color w:val="auto"/>
          <w:spacing w:val="6"/>
          <w:sz w:val="32"/>
          <w:szCs w:val="32"/>
          <w:highlight w:val="none"/>
        </w:rPr>
      </w:pPr>
    </w:p>
    <w:p w14:paraId="2087B897">
      <w:pPr>
        <w:spacing w:line="360" w:lineRule="auto"/>
        <w:rPr>
          <w:rFonts w:ascii="仿宋" w:hAnsi="仿宋" w:eastAsia="仿宋" w:cs="仿宋"/>
          <w:b/>
          <w:color w:val="auto"/>
          <w:spacing w:val="6"/>
          <w:sz w:val="32"/>
          <w:szCs w:val="32"/>
          <w:highlight w:val="none"/>
        </w:rPr>
      </w:pPr>
    </w:p>
    <w:p w14:paraId="132E14CF">
      <w:pPr>
        <w:spacing w:line="360" w:lineRule="auto"/>
        <w:rPr>
          <w:rFonts w:ascii="仿宋" w:hAnsi="仿宋" w:eastAsia="仿宋" w:cs="仿宋"/>
          <w:b/>
          <w:color w:val="auto"/>
          <w:spacing w:val="6"/>
          <w:sz w:val="32"/>
          <w:szCs w:val="32"/>
          <w:highlight w:val="none"/>
        </w:rPr>
      </w:pPr>
    </w:p>
    <w:p w14:paraId="17565313">
      <w:pPr>
        <w:spacing w:line="360" w:lineRule="auto"/>
        <w:rPr>
          <w:rFonts w:ascii="仿宋" w:hAnsi="仿宋" w:eastAsia="仿宋" w:cs="仿宋"/>
          <w:b/>
          <w:color w:val="auto"/>
          <w:spacing w:val="6"/>
          <w:sz w:val="32"/>
          <w:szCs w:val="32"/>
          <w:highlight w:val="none"/>
        </w:rPr>
      </w:pPr>
    </w:p>
    <w:p w14:paraId="1C20F346">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1C239A80">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73"/>
    <w:bookmarkEnd w:id="74"/>
    <w:p w14:paraId="3C0E9D8A">
      <w:pPr>
        <w:spacing w:line="360" w:lineRule="auto"/>
        <w:rPr>
          <w:rFonts w:ascii="仿宋" w:hAnsi="仿宋" w:eastAsia="仿宋" w:cs="仿宋"/>
          <w:b/>
          <w:color w:val="auto"/>
          <w:spacing w:val="6"/>
          <w:sz w:val="30"/>
          <w:szCs w:val="30"/>
          <w:highlight w:val="none"/>
        </w:rPr>
      </w:pPr>
    </w:p>
    <w:p w14:paraId="2C5ECF1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C1EC09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F532A85">
      <w:pPr>
        <w:spacing w:line="360" w:lineRule="auto"/>
        <w:ind w:firstLine="480" w:firstLineChars="200"/>
        <w:rPr>
          <w:rFonts w:ascii="仿宋" w:hAnsi="仿宋" w:eastAsia="仿宋" w:cs="仿宋"/>
          <w:color w:val="auto"/>
          <w:sz w:val="24"/>
          <w:highlight w:val="none"/>
        </w:rPr>
      </w:pPr>
    </w:p>
    <w:p w14:paraId="2BF97B6A">
      <w:pPr>
        <w:spacing w:line="360" w:lineRule="auto"/>
        <w:ind w:firstLine="480" w:firstLineChars="200"/>
        <w:rPr>
          <w:rFonts w:ascii="仿宋" w:hAnsi="仿宋" w:eastAsia="仿宋" w:cs="仿宋"/>
          <w:color w:val="auto"/>
          <w:sz w:val="24"/>
          <w:highlight w:val="none"/>
        </w:rPr>
      </w:pPr>
    </w:p>
    <w:p w14:paraId="21B9DA5D">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0C5B8289">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C43379D">
      <w:pPr>
        <w:autoSpaceDE w:val="0"/>
        <w:autoSpaceDN w:val="0"/>
        <w:jc w:val="center"/>
        <w:rPr>
          <w:rFonts w:ascii="仿宋" w:hAnsi="仿宋" w:eastAsia="仿宋" w:cs="仿宋"/>
          <w:b/>
          <w:color w:val="auto"/>
          <w:spacing w:val="6"/>
          <w:sz w:val="32"/>
          <w:szCs w:val="32"/>
          <w:highlight w:val="none"/>
        </w:rPr>
      </w:pPr>
    </w:p>
    <w:p w14:paraId="4C98A4ED">
      <w:pPr>
        <w:autoSpaceDE w:val="0"/>
        <w:autoSpaceDN w:val="0"/>
        <w:jc w:val="center"/>
        <w:rPr>
          <w:rFonts w:ascii="仿宋" w:hAnsi="仿宋" w:eastAsia="仿宋" w:cs="仿宋"/>
          <w:b/>
          <w:color w:val="auto"/>
          <w:spacing w:val="6"/>
          <w:sz w:val="32"/>
          <w:szCs w:val="32"/>
          <w:highlight w:val="none"/>
        </w:rPr>
      </w:pPr>
    </w:p>
    <w:p w14:paraId="2D0C26DD">
      <w:pPr>
        <w:autoSpaceDE w:val="0"/>
        <w:autoSpaceDN w:val="0"/>
        <w:jc w:val="center"/>
        <w:rPr>
          <w:rFonts w:ascii="仿宋" w:hAnsi="仿宋" w:eastAsia="仿宋" w:cs="仿宋"/>
          <w:b/>
          <w:color w:val="auto"/>
          <w:spacing w:val="6"/>
          <w:sz w:val="32"/>
          <w:szCs w:val="32"/>
          <w:highlight w:val="none"/>
        </w:rPr>
      </w:pPr>
    </w:p>
    <w:p w14:paraId="3D4076E8">
      <w:pPr>
        <w:autoSpaceDE w:val="0"/>
        <w:autoSpaceDN w:val="0"/>
        <w:jc w:val="center"/>
        <w:rPr>
          <w:rFonts w:ascii="仿宋" w:hAnsi="仿宋" w:eastAsia="仿宋" w:cs="仿宋"/>
          <w:b/>
          <w:color w:val="auto"/>
          <w:spacing w:val="6"/>
          <w:sz w:val="32"/>
          <w:szCs w:val="32"/>
          <w:highlight w:val="none"/>
        </w:rPr>
      </w:pPr>
    </w:p>
    <w:p w14:paraId="6723D50E">
      <w:pPr>
        <w:autoSpaceDE w:val="0"/>
        <w:autoSpaceDN w:val="0"/>
        <w:jc w:val="center"/>
        <w:rPr>
          <w:rFonts w:ascii="仿宋" w:hAnsi="仿宋" w:eastAsia="仿宋" w:cs="仿宋"/>
          <w:b/>
          <w:color w:val="auto"/>
          <w:spacing w:val="6"/>
          <w:sz w:val="32"/>
          <w:szCs w:val="32"/>
          <w:highlight w:val="none"/>
        </w:rPr>
      </w:pPr>
    </w:p>
    <w:p w14:paraId="50F42C0E">
      <w:pPr>
        <w:autoSpaceDE w:val="0"/>
        <w:autoSpaceDN w:val="0"/>
        <w:jc w:val="center"/>
        <w:rPr>
          <w:rFonts w:ascii="仿宋" w:hAnsi="仿宋" w:eastAsia="仿宋" w:cs="仿宋"/>
          <w:b/>
          <w:color w:val="auto"/>
          <w:spacing w:val="6"/>
          <w:sz w:val="32"/>
          <w:szCs w:val="32"/>
          <w:highlight w:val="none"/>
        </w:rPr>
      </w:pPr>
    </w:p>
    <w:p w14:paraId="0149871D">
      <w:pPr>
        <w:autoSpaceDE w:val="0"/>
        <w:autoSpaceDN w:val="0"/>
        <w:jc w:val="center"/>
        <w:rPr>
          <w:rFonts w:ascii="仿宋" w:hAnsi="仿宋" w:eastAsia="仿宋" w:cs="仿宋"/>
          <w:b/>
          <w:color w:val="auto"/>
          <w:spacing w:val="6"/>
          <w:sz w:val="32"/>
          <w:szCs w:val="32"/>
          <w:highlight w:val="none"/>
        </w:rPr>
      </w:pPr>
    </w:p>
    <w:p w14:paraId="6C14A0F0">
      <w:pPr>
        <w:autoSpaceDE w:val="0"/>
        <w:autoSpaceDN w:val="0"/>
        <w:jc w:val="center"/>
        <w:rPr>
          <w:rFonts w:ascii="仿宋" w:hAnsi="仿宋" w:eastAsia="仿宋" w:cs="仿宋"/>
          <w:b/>
          <w:color w:val="auto"/>
          <w:spacing w:val="6"/>
          <w:sz w:val="32"/>
          <w:szCs w:val="32"/>
          <w:highlight w:val="none"/>
        </w:rPr>
      </w:pPr>
    </w:p>
    <w:p w14:paraId="5D8853EA">
      <w:pPr>
        <w:autoSpaceDE w:val="0"/>
        <w:autoSpaceDN w:val="0"/>
        <w:jc w:val="center"/>
        <w:rPr>
          <w:rFonts w:ascii="仿宋" w:hAnsi="仿宋" w:eastAsia="仿宋" w:cs="仿宋"/>
          <w:b/>
          <w:color w:val="auto"/>
          <w:spacing w:val="6"/>
          <w:sz w:val="32"/>
          <w:szCs w:val="32"/>
          <w:highlight w:val="none"/>
        </w:rPr>
      </w:pPr>
    </w:p>
    <w:p w14:paraId="0C6700E8">
      <w:pPr>
        <w:autoSpaceDE w:val="0"/>
        <w:autoSpaceDN w:val="0"/>
        <w:jc w:val="center"/>
        <w:rPr>
          <w:rFonts w:ascii="仿宋" w:hAnsi="仿宋" w:eastAsia="仿宋" w:cs="仿宋"/>
          <w:b/>
          <w:color w:val="auto"/>
          <w:spacing w:val="6"/>
          <w:sz w:val="32"/>
          <w:szCs w:val="32"/>
          <w:highlight w:val="none"/>
        </w:rPr>
      </w:pPr>
    </w:p>
    <w:p w14:paraId="45B2E63A">
      <w:pPr>
        <w:autoSpaceDE w:val="0"/>
        <w:autoSpaceDN w:val="0"/>
        <w:jc w:val="center"/>
        <w:rPr>
          <w:rFonts w:ascii="仿宋" w:hAnsi="仿宋" w:eastAsia="仿宋" w:cs="仿宋"/>
          <w:b/>
          <w:color w:val="auto"/>
          <w:spacing w:val="6"/>
          <w:sz w:val="32"/>
          <w:szCs w:val="32"/>
          <w:highlight w:val="none"/>
        </w:rPr>
      </w:pPr>
    </w:p>
    <w:p w14:paraId="45F31A09">
      <w:pPr>
        <w:autoSpaceDE w:val="0"/>
        <w:autoSpaceDN w:val="0"/>
        <w:jc w:val="center"/>
        <w:rPr>
          <w:rFonts w:ascii="仿宋" w:hAnsi="仿宋" w:eastAsia="仿宋" w:cs="仿宋"/>
          <w:b/>
          <w:color w:val="auto"/>
          <w:spacing w:val="6"/>
          <w:sz w:val="32"/>
          <w:szCs w:val="32"/>
          <w:highlight w:val="none"/>
        </w:rPr>
      </w:pPr>
    </w:p>
    <w:p w14:paraId="3DE385FC">
      <w:pPr>
        <w:autoSpaceDE w:val="0"/>
        <w:autoSpaceDN w:val="0"/>
        <w:jc w:val="center"/>
        <w:rPr>
          <w:rFonts w:ascii="仿宋" w:hAnsi="仿宋" w:eastAsia="仿宋" w:cs="仿宋"/>
          <w:b/>
          <w:color w:val="auto"/>
          <w:spacing w:val="6"/>
          <w:sz w:val="32"/>
          <w:szCs w:val="32"/>
          <w:highlight w:val="none"/>
        </w:rPr>
      </w:pPr>
    </w:p>
    <w:p w14:paraId="411ADE03">
      <w:pPr>
        <w:autoSpaceDE w:val="0"/>
        <w:autoSpaceDN w:val="0"/>
        <w:jc w:val="center"/>
        <w:rPr>
          <w:rFonts w:ascii="仿宋" w:hAnsi="仿宋" w:eastAsia="仿宋" w:cs="仿宋"/>
          <w:b/>
          <w:color w:val="auto"/>
          <w:spacing w:val="6"/>
          <w:sz w:val="32"/>
          <w:szCs w:val="32"/>
          <w:highlight w:val="none"/>
        </w:rPr>
      </w:pPr>
    </w:p>
    <w:p w14:paraId="111E186A">
      <w:pPr>
        <w:spacing w:line="360" w:lineRule="auto"/>
        <w:rPr>
          <w:rFonts w:ascii="仿宋" w:hAnsi="仿宋" w:eastAsia="仿宋" w:cs="仿宋"/>
          <w:b/>
          <w:color w:val="auto"/>
          <w:spacing w:val="6"/>
          <w:sz w:val="32"/>
          <w:szCs w:val="32"/>
          <w:highlight w:val="none"/>
        </w:rPr>
      </w:pPr>
    </w:p>
    <w:p w14:paraId="31EE95EC">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7E2720C8">
      <w:pPr>
        <w:spacing w:line="360" w:lineRule="auto"/>
        <w:jc w:val="center"/>
        <w:rPr>
          <w:rFonts w:ascii="仿宋" w:hAnsi="仿宋" w:eastAsia="仿宋" w:cs="仿宋"/>
          <w:color w:val="auto"/>
          <w:sz w:val="24"/>
          <w:highlight w:val="none"/>
          <w:u w:val="single"/>
        </w:rPr>
      </w:pPr>
    </w:p>
    <w:p w14:paraId="7166D3FC">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4BD44C02">
      <w:pPr>
        <w:snapToGrid w:val="0"/>
        <w:spacing w:line="360" w:lineRule="auto"/>
        <w:ind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本公司（联合体）郑重声明，根据《政府采购促进中小企业发展管理办法》（财库﹝2020﹞46 号）的规定，本公司（联合体）参加</w:t>
      </w:r>
      <w:r>
        <w:rPr>
          <w:rFonts w:hint="eastAsia" w:ascii="仿宋" w:hAnsi="仿宋" w:eastAsia="仿宋"/>
          <w:color w:val="auto"/>
          <w:sz w:val="28"/>
          <w:szCs w:val="28"/>
          <w:highlight w:val="none"/>
          <w:u w:val="single"/>
        </w:rPr>
        <w:t>（单位名称）</w:t>
      </w:r>
      <w:r>
        <w:rPr>
          <w:rFonts w:hint="eastAsia" w:ascii="仿宋" w:hAnsi="仿宋" w:eastAsia="仿宋"/>
          <w:color w:val="auto"/>
          <w:sz w:val="28"/>
          <w:szCs w:val="28"/>
          <w:highlight w:val="none"/>
        </w:rPr>
        <w:t>的</w:t>
      </w:r>
      <w:r>
        <w:rPr>
          <w:rFonts w:hint="eastAsia" w:ascii="仿宋" w:hAnsi="仿宋" w:eastAsia="仿宋"/>
          <w:color w:val="auto"/>
          <w:sz w:val="28"/>
          <w:szCs w:val="28"/>
          <w:highlight w:val="none"/>
          <w:u w:val="single"/>
        </w:rPr>
        <w:t>（项目名称）</w:t>
      </w:r>
      <w:r>
        <w:rPr>
          <w:rFonts w:hint="eastAsia" w:ascii="仿宋" w:hAnsi="仿宋" w:eastAsia="仿宋"/>
          <w:color w:val="auto"/>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7582EFD1">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D66463C">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4C8C6B56">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203F34FF">
            <w:pPr>
              <w:widowControl/>
              <w:jc w:val="center"/>
              <w:textAlignment w:val="center"/>
              <w:rPr>
                <w:rFonts w:ascii="宋体" w:hAnsi="宋体" w:cs="宋体"/>
                <w:b/>
                <w:bCs/>
                <w:color w:val="auto"/>
                <w:sz w:val="18"/>
                <w:szCs w:val="18"/>
                <w:highlight w:val="none"/>
              </w:rPr>
            </w:pPr>
            <w:r>
              <w:rPr>
                <w:rFonts w:hint="eastAsia" w:ascii="宋体" w:hAnsi="宋体" w:cs="宋体"/>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827AA61">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77A5200">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E6AF25A">
            <w:pPr>
              <w:widowControl/>
              <w:jc w:val="center"/>
              <w:textAlignment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营业收入</w:t>
            </w:r>
          </w:p>
          <w:p w14:paraId="06D9A865">
            <w:pPr>
              <w:widowControl/>
              <w:jc w:val="center"/>
              <w:textAlignment w:val="center"/>
              <w:rPr>
                <w:rFonts w:ascii="宋体" w:hAnsi="宋体" w:cs="宋体"/>
                <w:b/>
                <w:bCs/>
                <w:color w:val="auto"/>
                <w:sz w:val="18"/>
                <w:szCs w:val="18"/>
                <w:highlight w:val="none"/>
              </w:rPr>
            </w:pPr>
            <w:r>
              <w:rPr>
                <w:rFonts w:hint="eastAsia" w:ascii="宋体" w:hAnsi="宋体" w:cs="宋体"/>
                <w:b/>
                <w:bCs/>
                <w:color w:val="auto"/>
                <w:kern w:val="0"/>
                <w:sz w:val="18"/>
                <w:szCs w:val="18"/>
                <w:highlight w:val="none"/>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21DDCAE">
            <w:pPr>
              <w:widowControl/>
              <w:jc w:val="center"/>
              <w:textAlignment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资产总额</w:t>
            </w:r>
          </w:p>
          <w:p w14:paraId="0F0AF052">
            <w:pPr>
              <w:widowControl/>
              <w:jc w:val="center"/>
              <w:textAlignment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898E533">
            <w:pPr>
              <w:widowControl/>
              <w:jc w:val="center"/>
              <w:textAlignment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属于（中型企业、小型企业、微型企业）</w:t>
            </w:r>
          </w:p>
        </w:tc>
      </w:tr>
      <w:tr w14:paraId="3EDD934F">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48925C6">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15715F4F">
            <w:pPr>
              <w:widowControl/>
              <w:jc w:val="center"/>
              <w:textAlignment w:val="center"/>
              <w:rPr>
                <w:rFonts w:ascii="宋体" w:hAnsi="宋体" w:cs="宋体"/>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559861C6">
            <w:pPr>
              <w:widowControl/>
              <w:spacing w:beforeLines="10" w:afterLines="10"/>
              <w:jc w:val="center"/>
              <w:textAlignment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AD33881">
            <w:pPr>
              <w:widowControl/>
              <w:spacing w:beforeLines="10"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1579EDE">
            <w:pPr>
              <w:widowControl/>
              <w:spacing w:beforeLines="10"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CA4216B">
            <w:pPr>
              <w:widowControl/>
              <w:spacing w:beforeLines="10" w:afterLines="10"/>
              <w:jc w:val="center"/>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E6CD72B">
            <w:pPr>
              <w:widowControl/>
              <w:spacing w:beforeLines="10" w:afterLines="10"/>
              <w:jc w:val="center"/>
              <w:textAlignment w:val="center"/>
              <w:rPr>
                <w:rFonts w:ascii="宋体" w:hAnsi="宋体" w:cs="宋体"/>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2965186">
            <w:pPr>
              <w:widowControl/>
              <w:spacing w:beforeLines="10" w:afterLines="10"/>
              <w:jc w:val="center"/>
              <w:textAlignment w:val="center"/>
              <w:rPr>
                <w:rFonts w:ascii="宋体" w:hAnsi="宋体" w:cs="宋体"/>
                <w:color w:val="auto"/>
                <w:kern w:val="0"/>
                <w:sz w:val="18"/>
                <w:szCs w:val="18"/>
                <w:highlight w:val="none"/>
                <w:bdr w:val="single" w:color="000000" w:sz="4" w:space="0"/>
              </w:rPr>
            </w:pPr>
          </w:p>
        </w:tc>
      </w:tr>
      <w:tr w14:paraId="55D067D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EA50B9D">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74463A4E">
            <w:pPr>
              <w:widowControl/>
              <w:tabs>
                <w:tab w:val="center" w:pos="822"/>
                <w:tab w:val="right" w:pos="1524"/>
              </w:tabs>
              <w:jc w:val="left"/>
              <w:textAlignment w:val="center"/>
              <w:rPr>
                <w:rFonts w:ascii="宋体" w:hAnsi="宋体" w:cs="宋体"/>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4D37E4A">
            <w:pPr>
              <w:spacing w:beforeLines="10" w:afterLines="10"/>
              <w:jc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7C7A88E">
            <w:pPr>
              <w:widowControl/>
              <w:spacing w:beforeLines="10"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F7A3D17">
            <w:pPr>
              <w:widowControl/>
              <w:spacing w:beforeLines="10"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194CE13">
            <w:pPr>
              <w:widowControl/>
              <w:spacing w:beforeLines="10" w:afterLines="10"/>
              <w:jc w:val="left"/>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4A59005">
            <w:pPr>
              <w:widowControl/>
              <w:spacing w:beforeLines="10" w:afterLines="10"/>
              <w:jc w:val="left"/>
              <w:textAlignment w:val="center"/>
              <w:rPr>
                <w:rFonts w:ascii="宋体" w:hAnsi="宋体" w:cs="宋体"/>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A1B8121">
            <w:pPr>
              <w:widowControl/>
              <w:spacing w:beforeLines="10" w:afterLines="10"/>
              <w:jc w:val="left"/>
              <w:textAlignment w:val="center"/>
              <w:rPr>
                <w:rFonts w:ascii="宋体" w:hAnsi="宋体" w:cs="宋体"/>
                <w:color w:val="auto"/>
                <w:kern w:val="0"/>
                <w:sz w:val="18"/>
                <w:szCs w:val="18"/>
                <w:highlight w:val="none"/>
                <w:bdr w:val="single" w:color="000000" w:sz="4" w:space="0"/>
              </w:rPr>
            </w:pPr>
          </w:p>
        </w:tc>
      </w:tr>
      <w:tr w14:paraId="2A365D8F">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0C8D762">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417BE889">
            <w:pPr>
              <w:widowControl/>
              <w:textAlignment w:val="center"/>
              <w:rPr>
                <w:rFonts w:ascii="宋体" w:hAnsi="宋体" w:cs="宋体"/>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6B28C33">
            <w:pPr>
              <w:widowControl/>
              <w:spacing w:beforeLines="10" w:afterLines="10"/>
              <w:jc w:val="center"/>
              <w:textAlignment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DA69828">
            <w:pPr>
              <w:widowControl/>
              <w:spacing w:beforeLines="10"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C9B0A80">
            <w:pPr>
              <w:widowControl/>
              <w:spacing w:beforeLines="10"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AE32F14">
            <w:pPr>
              <w:widowControl/>
              <w:spacing w:beforeLines="10" w:afterLines="10"/>
              <w:jc w:val="left"/>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BE275DE">
            <w:pPr>
              <w:widowControl/>
              <w:spacing w:beforeLines="10" w:afterLines="10"/>
              <w:jc w:val="left"/>
              <w:textAlignment w:val="center"/>
              <w:rPr>
                <w:rFonts w:ascii="宋体" w:hAnsi="宋体" w:cs="宋体"/>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B99B6E4">
            <w:pPr>
              <w:widowControl/>
              <w:spacing w:beforeLines="10" w:afterLines="10"/>
              <w:jc w:val="left"/>
              <w:textAlignment w:val="center"/>
              <w:rPr>
                <w:rFonts w:ascii="宋体" w:hAnsi="宋体" w:cs="宋体"/>
                <w:color w:val="auto"/>
                <w:kern w:val="0"/>
                <w:sz w:val="18"/>
                <w:szCs w:val="18"/>
                <w:highlight w:val="none"/>
                <w:bdr w:val="single" w:color="000000" w:sz="4" w:space="0"/>
              </w:rPr>
            </w:pPr>
          </w:p>
        </w:tc>
      </w:tr>
      <w:tr w14:paraId="2A9DCEAF">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416AC89">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40CFCA3D">
            <w:pPr>
              <w:widowControl/>
              <w:textAlignment w:val="center"/>
              <w:rPr>
                <w:rFonts w:ascii="宋体" w:hAnsi="宋体" w:cs="宋体"/>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0A4429D">
            <w:pPr>
              <w:widowControl/>
              <w:spacing w:beforeLines="10" w:afterLines="10"/>
              <w:jc w:val="center"/>
              <w:textAlignment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F2AC854">
            <w:pPr>
              <w:widowControl/>
              <w:spacing w:beforeLines="10"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7491229">
            <w:pPr>
              <w:widowControl/>
              <w:spacing w:beforeLines="10"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0AC635C">
            <w:pPr>
              <w:widowControl/>
              <w:spacing w:beforeLines="10" w:afterLines="10"/>
              <w:jc w:val="left"/>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8037749">
            <w:pPr>
              <w:widowControl/>
              <w:spacing w:beforeLines="10" w:afterLines="10"/>
              <w:jc w:val="left"/>
              <w:textAlignment w:val="center"/>
              <w:rPr>
                <w:rFonts w:ascii="宋体" w:hAnsi="宋体" w:cs="宋体"/>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A3D6CA5">
            <w:pPr>
              <w:widowControl/>
              <w:spacing w:beforeLines="10" w:afterLines="10"/>
              <w:jc w:val="left"/>
              <w:textAlignment w:val="center"/>
              <w:rPr>
                <w:rFonts w:ascii="宋体" w:hAnsi="宋体" w:cs="宋体"/>
                <w:color w:val="auto"/>
                <w:kern w:val="0"/>
                <w:sz w:val="18"/>
                <w:szCs w:val="18"/>
                <w:highlight w:val="none"/>
                <w:bdr w:val="single" w:color="000000" w:sz="4" w:space="0"/>
              </w:rPr>
            </w:pPr>
          </w:p>
        </w:tc>
      </w:tr>
      <w:tr w14:paraId="62285656">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532479E">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7701CD2B">
            <w:pPr>
              <w:widowControl/>
              <w:textAlignment w:val="center"/>
              <w:rPr>
                <w:rFonts w:ascii="宋体" w:hAnsi="宋体" w:cs="宋体"/>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9FF8841">
            <w:pPr>
              <w:widowControl/>
              <w:spacing w:beforeLines="10" w:afterLines="10"/>
              <w:jc w:val="center"/>
              <w:textAlignment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27EB523">
            <w:pPr>
              <w:widowControl/>
              <w:spacing w:beforeLines="10"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B6F576A">
            <w:pPr>
              <w:widowControl/>
              <w:spacing w:beforeLines="10"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B5337CE">
            <w:pPr>
              <w:widowControl/>
              <w:spacing w:beforeLines="10" w:afterLines="10"/>
              <w:jc w:val="center"/>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016A0D2">
            <w:pPr>
              <w:widowControl/>
              <w:spacing w:beforeLines="10" w:afterLines="10"/>
              <w:jc w:val="center"/>
              <w:textAlignment w:val="center"/>
              <w:rPr>
                <w:rFonts w:ascii="宋体" w:hAnsi="宋体" w:cs="宋体"/>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CAAE85D">
            <w:pPr>
              <w:widowControl/>
              <w:spacing w:beforeLines="10" w:afterLines="10"/>
              <w:jc w:val="center"/>
              <w:textAlignment w:val="center"/>
              <w:rPr>
                <w:rFonts w:ascii="宋体" w:hAnsi="宋体" w:cs="宋体"/>
                <w:color w:val="auto"/>
                <w:kern w:val="0"/>
                <w:sz w:val="18"/>
                <w:szCs w:val="18"/>
                <w:highlight w:val="none"/>
                <w:bdr w:val="single" w:color="000000" w:sz="4" w:space="0"/>
              </w:rPr>
            </w:pPr>
          </w:p>
        </w:tc>
      </w:tr>
      <w:tr w14:paraId="7D54FBA9">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DB6A432">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5C0442C5">
            <w:pPr>
              <w:widowControl/>
              <w:jc w:val="center"/>
              <w:textAlignment w:val="center"/>
              <w:rPr>
                <w:rFonts w:ascii="宋体" w:hAnsi="宋体" w:cs="宋体"/>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15BCCD0">
            <w:pPr>
              <w:widowControl/>
              <w:spacing w:beforeLines="10" w:afterLines="10"/>
              <w:jc w:val="center"/>
              <w:textAlignment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32E9E3A">
            <w:pPr>
              <w:widowControl/>
              <w:spacing w:beforeLines="10"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A62DA67">
            <w:pPr>
              <w:widowControl/>
              <w:spacing w:beforeLines="10"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8974E41">
            <w:pPr>
              <w:widowControl/>
              <w:spacing w:beforeLines="10" w:afterLines="10"/>
              <w:jc w:val="left"/>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17DE423">
            <w:pPr>
              <w:widowControl/>
              <w:spacing w:beforeLines="10" w:afterLines="10"/>
              <w:jc w:val="left"/>
              <w:textAlignment w:val="center"/>
              <w:rPr>
                <w:rFonts w:ascii="宋体" w:hAnsi="宋体" w:cs="宋体"/>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BBAE574">
            <w:pPr>
              <w:widowControl/>
              <w:spacing w:beforeLines="10" w:afterLines="10"/>
              <w:jc w:val="left"/>
              <w:textAlignment w:val="center"/>
              <w:rPr>
                <w:rFonts w:ascii="宋体" w:hAnsi="宋体" w:cs="宋体"/>
                <w:color w:val="auto"/>
                <w:kern w:val="0"/>
                <w:sz w:val="18"/>
                <w:szCs w:val="18"/>
                <w:highlight w:val="none"/>
                <w:bdr w:val="single" w:color="000000" w:sz="4" w:space="0"/>
              </w:rPr>
            </w:pPr>
          </w:p>
        </w:tc>
      </w:tr>
      <w:tr w14:paraId="77A53819">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3DA21FA">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254B5D81">
            <w:pPr>
              <w:widowControl/>
              <w:jc w:val="center"/>
              <w:textAlignment w:val="center"/>
              <w:rPr>
                <w:rFonts w:ascii="宋体" w:hAnsi="宋体" w:cs="宋体"/>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19930EE">
            <w:pPr>
              <w:spacing w:beforeLines="10" w:afterLines="10"/>
              <w:jc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80B9DCC">
            <w:pPr>
              <w:widowControl/>
              <w:spacing w:beforeLines="10"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698A602">
            <w:pPr>
              <w:widowControl/>
              <w:spacing w:beforeLines="10"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0B38BDC">
            <w:pPr>
              <w:widowControl/>
              <w:spacing w:beforeLines="10" w:afterLines="10"/>
              <w:jc w:val="left"/>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DEB6ED5">
            <w:pPr>
              <w:widowControl/>
              <w:spacing w:beforeLines="10" w:afterLines="10"/>
              <w:jc w:val="left"/>
              <w:textAlignment w:val="center"/>
              <w:rPr>
                <w:rFonts w:ascii="宋体" w:hAnsi="宋体" w:cs="宋体"/>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B1DF45A">
            <w:pPr>
              <w:widowControl/>
              <w:spacing w:beforeLines="10" w:afterLines="10"/>
              <w:jc w:val="left"/>
              <w:textAlignment w:val="center"/>
              <w:rPr>
                <w:rFonts w:ascii="宋体" w:hAnsi="宋体" w:cs="宋体"/>
                <w:color w:val="auto"/>
                <w:kern w:val="0"/>
                <w:sz w:val="18"/>
                <w:szCs w:val="18"/>
                <w:highlight w:val="none"/>
                <w:bdr w:val="single" w:color="000000" w:sz="4" w:space="0"/>
              </w:rPr>
            </w:pPr>
          </w:p>
        </w:tc>
      </w:tr>
      <w:tr w14:paraId="0292B38E">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9840967">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4BFAEC91">
            <w:pPr>
              <w:widowControl/>
              <w:jc w:val="center"/>
              <w:textAlignment w:val="center"/>
              <w:rPr>
                <w:rFonts w:ascii="宋体" w:hAnsi="宋体" w:cs="宋体"/>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0B1EAA5">
            <w:pPr>
              <w:widowControl/>
              <w:spacing w:beforeLines="10" w:afterLines="10"/>
              <w:jc w:val="center"/>
              <w:textAlignment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26BEA4F">
            <w:pPr>
              <w:widowControl/>
              <w:spacing w:beforeLines="10"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6AD0A81">
            <w:pPr>
              <w:widowControl/>
              <w:spacing w:beforeLines="10"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928C90B">
            <w:pPr>
              <w:widowControl/>
              <w:spacing w:beforeLines="10" w:afterLines="10"/>
              <w:jc w:val="center"/>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9B8BECA">
            <w:pPr>
              <w:widowControl/>
              <w:spacing w:beforeLines="10" w:afterLines="10"/>
              <w:jc w:val="center"/>
              <w:textAlignment w:val="center"/>
              <w:rPr>
                <w:rFonts w:ascii="宋体" w:hAnsi="宋体" w:cs="宋体"/>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AFF6EAE">
            <w:pPr>
              <w:widowControl/>
              <w:spacing w:beforeLines="10" w:afterLines="10"/>
              <w:jc w:val="center"/>
              <w:textAlignment w:val="center"/>
              <w:rPr>
                <w:rFonts w:ascii="宋体" w:hAnsi="宋体" w:cs="宋体"/>
                <w:color w:val="auto"/>
                <w:kern w:val="0"/>
                <w:sz w:val="18"/>
                <w:szCs w:val="18"/>
                <w:highlight w:val="none"/>
                <w:bdr w:val="single" w:color="000000" w:sz="4" w:space="0"/>
              </w:rPr>
            </w:pPr>
          </w:p>
        </w:tc>
      </w:tr>
      <w:tr w14:paraId="1DD75350">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391B9A1">
            <w:pPr>
              <w:widowControl/>
              <w:jc w:val="center"/>
              <w:textAlignment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2AFAFD55">
            <w:pPr>
              <w:widowControl/>
              <w:textAlignment w:val="center"/>
              <w:rPr>
                <w:rFonts w:ascii="宋体" w:hAnsi="宋体" w:cs="宋体"/>
                <w:color w:val="auto"/>
                <w:kern w:val="0"/>
                <w:sz w:val="18"/>
                <w:szCs w:val="18"/>
                <w:highlight w:val="none"/>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04E2FF1">
            <w:pPr>
              <w:spacing w:beforeLines="10" w:afterLines="10"/>
              <w:jc w:val="center"/>
              <w:rPr>
                <w:rFonts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C15D784">
            <w:pPr>
              <w:widowControl/>
              <w:spacing w:beforeLines="10" w:afterLines="10"/>
              <w:jc w:val="center"/>
              <w:textAlignment w:val="center"/>
              <w:rPr>
                <w:rFonts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E204F25">
            <w:pPr>
              <w:widowControl/>
              <w:spacing w:beforeLines="10" w:afterLines="10"/>
              <w:jc w:val="center"/>
              <w:textAlignment w:val="center"/>
              <w:rPr>
                <w:rFonts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C6C0B92">
            <w:pPr>
              <w:widowControl/>
              <w:spacing w:beforeLines="10" w:afterLines="10"/>
              <w:jc w:val="center"/>
              <w:textAlignment w:val="center"/>
              <w:rPr>
                <w:rFonts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0023FB4">
            <w:pPr>
              <w:widowControl/>
              <w:spacing w:beforeLines="10" w:afterLines="10"/>
              <w:jc w:val="center"/>
              <w:textAlignment w:val="center"/>
              <w:rPr>
                <w:rFonts w:ascii="宋体" w:hAnsi="宋体" w:cs="宋体"/>
                <w:color w:val="auto"/>
                <w:kern w:val="0"/>
                <w:sz w:val="18"/>
                <w:szCs w:val="18"/>
                <w:highlight w:val="none"/>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B0C05F7">
            <w:pPr>
              <w:widowControl/>
              <w:spacing w:beforeLines="10" w:afterLines="10"/>
              <w:jc w:val="center"/>
              <w:textAlignment w:val="center"/>
              <w:rPr>
                <w:rFonts w:ascii="宋体" w:hAnsi="宋体" w:cs="宋体"/>
                <w:color w:val="auto"/>
                <w:kern w:val="0"/>
                <w:sz w:val="18"/>
                <w:szCs w:val="18"/>
                <w:highlight w:val="none"/>
                <w:bdr w:val="single" w:color="000000" w:sz="4" w:space="0"/>
              </w:rPr>
            </w:pPr>
          </w:p>
        </w:tc>
      </w:tr>
    </w:tbl>
    <w:p w14:paraId="1A967A2B">
      <w:pPr>
        <w:snapToGrid w:val="0"/>
        <w:spacing w:line="360" w:lineRule="auto"/>
        <w:ind w:firstLine="560" w:firstLineChars="200"/>
        <w:jc w:val="left"/>
        <w:rPr>
          <w:rFonts w:ascii="仿宋" w:hAnsi="仿宋" w:eastAsia="仿宋"/>
          <w:color w:val="auto"/>
          <w:sz w:val="28"/>
          <w:szCs w:val="28"/>
          <w:highlight w:val="none"/>
        </w:rPr>
      </w:pPr>
    </w:p>
    <w:p w14:paraId="03A53D5F">
      <w:pPr>
        <w:snapToGrid w:val="0"/>
        <w:spacing w:line="360" w:lineRule="auto"/>
        <w:ind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 xml:space="preserve">以上企业，不属于大企业的分支机构，不存在控股股东为大企业的情形，也不存在与大企业的负责人为同一人的情形。 </w:t>
      </w:r>
    </w:p>
    <w:p w14:paraId="03DDD5F7">
      <w:pPr>
        <w:snapToGrid w:val="0"/>
        <w:spacing w:line="360" w:lineRule="auto"/>
        <w:ind w:firstLine="560" w:firstLineChars="200"/>
        <w:jc w:val="left"/>
        <w:rPr>
          <w:rFonts w:ascii="仿宋" w:hAnsi="仿宋" w:eastAsia="仿宋"/>
          <w:color w:val="auto"/>
          <w:sz w:val="28"/>
          <w:szCs w:val="28"/>
          <w:highlight w:val="none"/>
        </w:rPr>
      </w:pPr>
      <w:r>
        <w:rPr>
          <w:rFonts w:hint="eastAsia" w:ascii="仿宋" w:hAnsi="仿宋" w:eastAsia="仿宋"/>
          <w:color w:val="auto"/>
          <w:sz w:val="28"/>
          <w:szCs w:val="28"/>
          <w:highlight w:val="none"/>
        </w:rPr>
        <w:t>本企业对上述声明内容的真实性负责。如有虚假，将依法承担相应责任。</w:t>
      </w:r>
    </w:p>
    <w:p w14:paraId="6D9879A2">
      <w:pPr>
        <w:snapToGrid w:val="0"/>
        <w:spacing w:line="360" w:lineRule="auto"/>
        <w:ind w:left="3640" w:firstLine="560" w:firstLineChars="200"/>
        <w:jc w:val="left"/>
        <w:rPr>
          <w:rFonts w:ascii="仿宋" w:hAnsi="仿宋" w:eastAsia="仿宋"/>
          <w:color w:val="auto"/>
          <w:sz w:val="28"/>
          <w:szCs w:val="28"/>
          <w:highlight w:val="none"/>
          <w:u w:val="single"/>
        </w:rPr>
      </w:pPr>
      <w:r>
        <w:rPr>
          <w:rFonts w:hint="eastAsia" w:ascii="仿宋" w:hAnsi="仿宋" w:eastAsia="仿宋"/>
          <w:color w:val="auto"/>
          <w:sz w:val="28"/>
          <w:szCs w:val="28"/>
          <w:highlight w:val="none"/>
        </w:rPr>
        <w:t>投标人名称（盖章）：</w:t>
      </w:r>
      <w:r>
        <w:rPr>
          <w:rFonts w:hint="eastAsia" w:ascii="仿宋" w:hAnsi="仿宋" w:eastAsia="仿宋"/>
          <w:color w:val="auto"/>
          <w:sz w:val="28"/>
          <w:szCs w:val="28"/>
          <w:highlight w:val="none"/>
          <w:u w:val="single"/>
        </w:rPr>
        <w:t xml:space="preserve">         </w:t>
      </w:r>
    </w:p>
    <w:p w14:paraId="03B1E789">
      <w:pPr>
        <w:wordWrap w:val="0"/>
        <w:snapToGrid w:val="0"/>
        <w:spacing w:line="360" w:lineRule="auto"/>
        <w:ind w:right="1120"/>
        <w:jc w:val="right"/>
        <w:rPr>
          <w:rFonts w:ascii="仿宋" w:hAnsi="仿宋" w:eastAsia="仿宋"/>
          <w:color w:val="auto"/>
          <w:sz w:val="28"/>
          <w:szCs w:val="28"/>
          <w:highlight w:val="none"/>
          <w:u w:val="single"/>
        </w:rPr>
      </w:pPr>
      <w:r>
        <w:rPr>
          <w:rFonts w:hint="eastAsia" w:ascii="仿宋" w:hAnsi="仿宋" w:eastAsia="仿宋"/>
          <w:color w:val="auto"/>
          <w:sz w:val="28"/>
          <w:szCs w:val="28"/>
          <w:highlight w:val="none"/>
        </w:rPr>
        <w:t>日  期：</w:t>
      </w:r>
      <w:r>
        <w:rPr>
          <w:rFonts w:hint="eastAsia" w:ascii="仿宋" w:hAnsi="仿宋" w:eastAsia="仿宋"/>
          <w:color w:val="auto"/>
          <w:sz w:val="28"/>
          <w:szCs w:val="28"/>
          <w:highlight w:val="none"/>
          <w:u w:val="single"/>
        </w:rPr>
        <w:t xml:space="preserve">            </w:t>
      </w:r>
    </w:p>
    <w:p w14:paraId="184B9D43">
      <w:pPr>
        <w:pStyle w:val="33"/>
        <w:spacing w:before="120" w:after="120" w:line="360" w:lineRule="auto"/>
        <w:ind w:firstLine="360" w:firstLineChars="200"/>
        <w:rPr>
          <w:color w:val="auto"/>
          <w:sz w:val="18"/>
          <w:highlight w:val="none"/>
        </w:rPr>
      </w:pPr>
      <w:r>
        <w:rPr>
          <w:rFonts w:hint="eastAsia"/>
          <w:color w:val="auto"/>
          <w:sz w:val="18"/>
          <w:highlight w:val="none"/>
        </w:rPr>
        <w:t>从业人员、营业收入、资产总额填报上一年度数据，无上一年度数据的新成立企业可不填报。</w:t>
      </w:r>
    </w:p>
    <w:p w14:paraId="14FB43B9">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75F21E92">
      <w:pPr>
        <w:pStyle w:val="33"/>
        <w:spacing w:before="120" w:after="120" w:line="360" w:lineRule="auto"/>
        <w:ind w:firstLine="480" w:firstLineChars="200"/>
        <w:rPr>
          <w:color w:val="auto"/>
          <w:sz w:val="18"/>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w:t>
      </w:r>
      <w:r>
        <w:rPr>
          <w:rFonts w:hint="eastAsia" w:ascii="仿宋_GB2312" w:hAnsi="仿宋" w:eastAsia="仿宋_GB2312"/>
          <w:bCs/>
          <w:color w:val="auto"/>
          <w:sz w:val="24"/>
          <w:highlight w:val="none"/>
        </w:rPr>
        <w:t>中小企业优惠措施中</w:t>
      </w:r>
      <w:r>
        <w:rPr>
          <w:rFonts w:hint="eastAsia" w:ascii="仿宋" w:hAnsi="仿宋" w:eastAsia="仿宋" w:cs="仿宋"/>
          <w:color w:val="auto"/>
          <w:sz w:val="24"/>
          <w:highlight w:val="none"/>
        </w:rPr>
        <w:t>所对应的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B0DA0DF">
      <w:pPr>
        <w:spacing w:line="360" w:lineRule="auto"/>
        <w:jc w:val="center"/>
        <w:rPr>
          <w:rFonts w:ascii="仿宋" w:hAnsi="仿宋" w:eastAsia="仿宋" w:cs="仿宋"/>
          <w:b/>
          <w:color w:val="auto"/>
          <w:sz w:val="32"/>
          <w:szCs w:val="32"/>
          <w:highlight w:val="none"/>
        </w:rPr>
      </w:pPr>
    </w:p>
    <w:p w14:paraId="064F827A">
      <w:pPr>
        <w:spacing w:line="360" w:lineRule="auto"/>
        <w:jc w:val="center"/>
        <w:rPr>
          <w:rFonts w:ascii="仿宋" w:hAnsi="仿宋" w:eastAsia="仿宋" w:cs="仿宋"/>
          <w:b/>
          <w:color w:val="auto"/>
          <w:sz w:val="32"/>
          <w:szCs w:val="32"/>
          <w:highlight w:val="none"/>
        </w:rPr>
      </w:pPr>
    </w:p>
    <w:p w14:paraId="69EA32FF">
      <w:pPr>
        <w:spacing w:line="360" w:lineRule="auto"/>
        <w:jc w:val="center"/>
        <w:rPr>
          <w:rFonts w:ascii="仿宋" w:hAnsi="仿宋" w:eastAsia="仿宋" w:cs="仿宋"/>
          <w:b/>
          <w:color w:val="auto"/>
          <w:sz w:val="32"/>
          <w:szCs w:val="32"/>
          <w:highlight w:val="none"/>
        </w:rPr>
      </w:pPr>
    </w:p>
    <w:p w14:paraId="5BE8796B">
      <w:pPr>
        <w:spacing w:line="360" w:lineRule="auto"/>
        <w:jc w:val="center"/>
        <w:rPr>
          <w:rFonts w:ascii="仿宋" w:hAnsi="仿宋" w:eastAsia="仿宋" w:cs="仿宋"/>
          <w:b/>
          <w:color w:val="auto"/>
          <w:sz w:val="32"/>
          <w:szCs w:val="32"/>
          <w:highlight w:val="none"/>
        </w:rPr>
      </w:pPr>
    </w:p>
    <w:p w14:paraId="1C347E98">
      <w:pPr>
        <w:spacing w:line="360" w:lineRule="auto"/>
        <w:jc w:val="center"/>
        <w:rPr>
          <w:rFonts w:ascii="仿宋" w:hAnsi="仿宋" w:eastAsia="仿宋" w:cs="仿宋"/>
          <w:b/>
          <w:color w:val="auto"/>
          <w:sz w:val="32"/>
          <w:szCs w:val="32"/>
          <w:highlight w:val="none"/>
        </w:rPr>
      </w:pPr>
    </w:p>
    <w:p w14:paraId="1ED7F14C">
      <w:pPr>
        <w:spacing w:line="360" w:lineRule="auto"/>
        <w:jc w:val="center"/>
        <w:rPr>
          <w:rFonts w:ascii="宋体" w:hAnsi="宋体" w:cs="宋体"/>
          <w:b/>
          <w:color w:val="auto"/>
          <w:sz w:val="32"/>
          <w:szCs w:val="32"/>
          <w:highlight w:val="none"/>
        </w:rPr>
      </w:pPr>
    </w:p>
    <w:p w14:paraId="39FCBBCB">
      <w:pPr>
        <w:spacing w:line="360" w:lineRule="auto"/>
        <w:jc w:val="center"/>
        <w:rPr>
          <w:rFonts w:ascii="宋体" w:hAnsi="宋体" w:cs="宋体"/>
          <w:b/>
          <w:color w:val="auto"/>
          <w:sz w:val="32"/>
          <w:szCs w:val="32"/>
          <w:highlight w:val="none"/>
        </w:rPr>
      </w:pPr>
    </w:p>
    <w:p w14:paraId="601AEDAA">
      <w:pPr>
        <w:spacing w:line="360" w:lineRule="auto"/>
        <w:jc w:val="center"/>
        <w:rPr>
          <w:rFonts w:ascii="宋体" w:hAnsi="宋体" w:cs="宋体"/>
          <w:b/>
          <w:color w:val="auto"/>
          <w:sz w:val="32"/>
          <w:szCs w:val="32"/>
          <w:highlight w:val="none"/>
        </w:rPr>
      </w:pPr>
    </w:p>
    <w:p w14:paraId="35BBFC09">
      <w:pPr>
        <w:spacing w:line="360" w:lineRule="auto"/>
        <w:jc w:val="center"/>
        <w:rPr>
          <w:rFonts w:ascii="宋体" w:hAnsi="宋体" w:cs="宋体"/>
          <w:b/>
          <w:color w:val="auto"/>
          <w:sz w:val="32"/>
          <w:szCs w:val="32"/>
          <w:highlight w:val="none"/>
        </w:rPr>
      </w:pPr>
    </w:p>
    <w:p w14:paraId="467F0E6C">
      <w:pPr>
        <w:spacing w:line="360" w:lineRule="auto"/>
        <w:jc w:val="center"/>
        <w:rPr>
          <w:rFonts w:ascii="宋体" w:hAnsi="宋体" w:cs="宋体"/>
          <w:b/>
          <w:color w:val="auto"/>
          <w:sz w:val="32"/>
          <w:szCs w:val="32"/>
          <w:highlight w:val="none"/>
        </w:rPr>
      </w:pPr>
    </w:p>
    <w:p w14:paraId="7DF02DD0">
      <w:pPr>
        <w:spacing w:line="360" w:lineRule="auto"/>
        <w:jc w:val="center"/>
        <w:rPr>
          <w:rFonts w:ascii="宋体" w:hAnsi="宋体" w:cs="宋体"/>
          <w:b/>
          <w:color w:val="auto"/>
          <w:sz w:val="32"/>
          <w:szCs w:val="32"/>
          <w:highlight w:val="none"/>
        </w:rPr>
      </w:pPr>
    </w:p>
    <w:p w14:paraId="686270FE">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6B44BB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BDE0A66">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92A2B27">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C4A47DA">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CABD7D6">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A1FAA5B">
      <w:pPr>
        <w:pStyle w:val="23"/>
        <w:rPr>
          <w:color w:val="auto"/>
          <w:highlight w:val="none"/>
          <w:lang w:val="en-US"/>
        </w:rPr>
      </w:pPr>
    </w:p>
    <w:p w14:paraId="39816310">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6029FA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DEE232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7343DF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F7AFC5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4E995E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8DF83D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26B34A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3C2C147">
      <w:pPr>
        <w:widowControl/>
        <w:jc w:val="left"/>
        <w:rPr>
          <w:rFonts w:ascii="仿宋" w:hAnsi="仿宋" w:eastAsia="仿宋" w:cs="仿宋"/>
          <w:color w:val="auto"/>
          <w:kern w:val="0"/>
          <w:sz w:val="24"/>
          <w:highlight w:val="none"/>
        </w:rPr>
      </w:pPr>
    </w:p>
    <w:p w14:paraId="31087CAB">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51BA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F30455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220CA0B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52791E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EBA69E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1BB37B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64F5E6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898623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31448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FBB897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B9199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FFA77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58BA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C1F84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EEBC2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9A2CD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775F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C491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42FC1A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A026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CA90D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EE90C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F2889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45D62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92F2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0509FC">
            <w:pPr>
              <w:widowControl/>
              <w:jc w:val="left"/>
              <w:rPr>
                <w:rFonts w:ascii="仿宋" w:hAnsi="仿宋" w:eastAsia="仿宋" w:cs="仿宋"/>
                <w:color w:val="auto"/>
                <w:kern w:val="0"/>
                <w:sz w:val="24"/>
                <w:highlight w:val="none"/>
              </w:rPr>
            </w:pPr>
          </w:p>
        </w:tc>
        <w:tc>
          <w:tcPr>
            <w:tcW w:w="1560" w:type="dxa"/>
            <w:vAlign w:val="center"/>
          </w:tcPr>
          <w:p w14:paraId="3385A8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F523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22C4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FFD8C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4DD8EE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5A5DB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E326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3805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8A70F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4E61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EB11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EC1DC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A76E0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EFCEC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2329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51C8CF">
            <w:pPr>
              <w:widowControl/>
              <w:jc w:val="left"/>
              <w:rPr>
                <w:rFonts w:ascii="仿宋" w:hAnsi="仿宋" w:eastAsia="仿宋" w:cs="仿宋"/>
                <w:color w:val="auto"/>
                <w:kern w:val="0"/>
                <w:sz w:val="24"/>
                <w:highlight w:val="none"/>
              </w:rPr>
            </w:pPr>
          </w:p>
        </w:tc>
        <w:tc>
          <w:tcPr>
            <w:tcW w:w="1560" w:type="dxa"/>
            <w:vAlign w:val="center"/>
          </w:tcPr>
          <w:p w14:paraId="4B3E0E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7F57F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B013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F278C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1F6F23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C4528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B8BC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5FAB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7141A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D34F1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AAED2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E2BE4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C56AC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2942D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9069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658AE5">
            <w:pPr>
              <w:widowControl/>
              <w:jc w:val="left"/>
              <w:rPr>
                <w:rFonts w:ascii="仿宋" w:hAnsi="仿宋" w:eastAsia="仿宋" w:cs="仿宋"/>
                <w:color w:val="auto"/>
                <w:kern w:val="0"/>
                <w:sz w:val="24"/>
                <w:highlight w:val="none"/>
              </w:rPr>
            </w:pPr>
          </w:p>
        </w:tc>
        <w:tc>
          <w:tcPr>
            <w:tcW w:w="1560" w:type="dxa"/>
            <w:vAlign w:val="center"/>
          </w:tcPr>
          <w:p w14:paraId="1BDB7C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087B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69A09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6A93F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F7199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011BA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84B5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56D9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8741A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EE0D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3064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37A39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17A743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577C2D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BEC8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92BCB5">
            <w:pPr>
              <w:widowControl/>
              <w:jc w:val="left"/>
              <w:rPr>
                <w:rFonts w:ascii="仿宋" w:hAnsi="仿宋" w:eastAsia="仿宋" w:cs="仿宋"/>
                <w:color w:val="auto"/>
                <w:kern w:val="0"/>
                <w:sz w:val="24"/>
                <w:highlight w:val="none"/>
              </w:rPr>
            </w:pPr>
          </w:p>
        </w:tc>
        <w:tc>
          <w:tcPr>
            <w:tcW w:w="1560" w:type="dxa"/>
            <w:vAlign w:val="center"/>
          </w:tcPr>
          <w:p w14:paraId="7D151F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F598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12F5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B7037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1D0BA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9A524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6B5C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0C52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1F2D1C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480AF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9581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0476E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04B6B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F2F83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8DAD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D7B1AA">
            <w:pPr>
              <w:widowControl/>
              <w:jc w:val="left"/>
              <w:rPr>
                <w:rFonts w:ascii="仿宋" w:hAnsi="仿宋" w:eastAsia="仿宋" w:cs="仿宋"/>
                <w:color w:val="auto"/>
                <w:kern w:val="0"/>
                <w:sz w:val="24"/>
                <w:highlight w:val="none"/>
              </w:rPr>
            </w:pPr>
          </w:p>
        </w:tc>
        <w:tc>
          <w:tcPr>
            <w:tcW w:w="1560" w:type="dxa"/>
            <w:vAlign w:val="center"/>
          </w:tcPr>
          <w:p w14:paraId="7842A7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E47D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B73C3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5C82B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66E41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0C347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0265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0F60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3B4F7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CAF3F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0C8D3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97C55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49288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E7FFB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BFE1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5C4BA6">
            <w:pPr>
              <w:widowControl/>
              <w:jc w:val="left"/>
              <w:rPr>
                <w:rFonts w:ascii="仿宋" w:hAnsi="仿宋" w:eastAsia="仿宋" w:cs="仿宋"/>
                <w:color w:val="auto"/>
                <w:kern w:val="0"/>
                <w:sz w:val="24"/>
                <w:highlight w:val="none"/>
              </w:rPr>
            </w:pPr>
          </w:p>
        </w:tc>
        <w:tc>
          <w:tcPr>
            <w:tcW w:w="1560" w:type="dxa"/>
            <w:vAlign w:val="center"/>
          </w:tcPr>
          <w:p w14:paraId="085368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3EB5F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B543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5EAC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69F4C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09801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02B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47EF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9BD8B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5801A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B8FD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658EB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33299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041CF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CE5F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A8144E">
            <w:pPr>
              <w:widowControl/>
              <w:jc w:val="left"/>
              <w:rPr>
                <w:rFonts w:ascii="仿宋" w:hAnsi="仿宋" w:eastAsia="仿宋" w:cs="仿宋"/>
                <w:color w:val="auto"/>
                <w:kern w:val="0"/>
                <w:sz w:val="24"/>
                <w:highlight w:val="none"/>
              </w:rPr>
            </w:pPr>
          </w:p>
        </w:tc>
        <w:tc>
          <w:tcPr>
            <w:tcW w:w="1560" w:type="dxa"/>
            <w:vAlign w:val="center"/>
          </w:tcPr>
          <w:p w14:paraId="06FF3B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67C9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77DC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88C3A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53C4D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6CA6D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E6F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79CC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0F28C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FAF9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FDAF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B70C5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981F7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52201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0180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8167EC">
            <w:pPr>
              <w:widowControl/>
              <w:jc w:val="left"/>
              <w:rPr>
                <w:rFonts w:ascii="仿宋" w:hAnsi="仿宋" w:eastAsia="仿宋" w:cs="仿宋"/>
                <w:color w:val="auto"/>
                <w:kern w:val="0"/>
                <w:sz w:val="24"/>
                <w:highlight w:val="none"/>
              </w:rPr>
            </w:pPr>
          </w:p>
        </w:tc>
        <w:tc>
          <w:tcPr>
            <w:tcW w:w="1560" w:type="dxa"/>
            <w:vAlign w:val="center"/>
          </w:tcPr>
          <w:p w14:paraId="0DBA6B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D645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7322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33A6C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46E8B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E1CE1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1259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05C0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2C394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A01E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BE4AB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2BCC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4560A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5278A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E92C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E8957B">
            <w:pPr>
              <w:widowControl/>
              <w:jc w:val="left"/>
              <w:rPr>
                <w:rFonts w:ascii="仿宋" w:hAnsi="仿宋" w:eastAsia="仿宋" w:cs="仿宋"/>
                <w:color w:val="auto"/>
                <w:kern w:val="0"/>
                <w:sz w:val="24"/>
                <w:highlight w:val="none"/>
              </w:rPr>
            </w:pPr>
          </w:p>
        </w:tc>
        <w:tc>
          <w:tcPr>
            <w:tcW w:w="1560" w:type="dxa"/>
            <w:vAlign w:val="center"/>
          </w:tcPr>
          <w:p w14:paraId="3E2210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78344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4787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31EB5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5DAF8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C5793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638D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7A75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4DD0E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81D1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BF52D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08ED4A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E1F94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C984A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5077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4A9765">
            <w:pPr>
              <w:widowControl/>
              <w:jc w:val="left"/>
              <w:rPr>
                <w:rFonts w:ascii="仿宋" w:hAnsi="仿宋" w:eastAsia="仿宋" w:cs="仿宋"/>
                <w:color w:val="auto"/>
                <w:kern w:val="0"/>
                <w:sz w:val="24"/>
                <w:highlight w:val="none"/>
              </w:rPr>
            </w:pPr>
          </w:p>
        </w:tc>
        <w:tc>
          <w:tcPr>
            <w:tcW w:w="1560" w:type="dxa"/>
            <w:vAlign w:val="center"/>
          </w:tcPr>
          <w:p w14:paraId="613646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9C61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B761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A281F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9CF9A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4A248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D059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022C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C9FE8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56B4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11A14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887D2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4C3E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295A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1A4E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BF0F90">
            <w:pPr>
              <w:widowControl/>
              <w:jc w:val="left"/>
              <w:rPr>
                <w:rFonts w:ascii="仿宋" w:hAnsi="仿宋" w:eastAsia="仿宋" w:cs="仿宋"/>
                <w:color w:val="auto"/>
                <w:kern w:val="0"/>
                <w:sz w:val="24"/>
                <w:highlight w:val="none"/>
              </w:rPr>
            </w:pPr>
          </w:p>
        </w:tc>
        <w:tc>
          <w:tcPr>
            <w:tcW w:w="1560" w:type="dxa"/>
            <w:vAlign w:val="center"/>
          </w:tcPr>
          <w:p w14:paraId="1DBEED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72BA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3CB7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9E73B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3485F8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F7835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D2BF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3382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75DAD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2773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029F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FEE89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9C5D4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2E2D6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6169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09B3C6">
            <w:pPr>
              <w:widowControl/>
              <w:jc w:val="left"/>
              <w:rPr>
                <w:rFonts w:ascii="仿宋" w:hAnsi="仿宋" w:eastAsia="仿宋" w:cs="仿宋"/>
                <w:color w:val="auto"/>
                <w:kern w:val="0"/>
                <w:sz w:val="24"/>
                <w:highlight w:val="none"/>
              </w:rPr>
            </w:pPr>
          </w:p>
        </w:tc>
        <w:tc>
          <w:tcPr>
            <w:tcW w:w="1560" w:type="dxa"/>
            <w:vAlign w:val="center"/>
          </w:tcPr>
          <w:p w14:paraId="75F981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83BFC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E99E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FF128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33EAD2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94686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968B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AA2B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FFFF8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41071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C2A8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8422D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989F0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1CB66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A64C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780872">
            <w:pPr>
              <w:widowControl/>
              <w:jc w:val="left"/>
              <w:rPr>
                <w:rFonts w:ascii="仿宋" w:hAnsi="仿宋" w:eastAsia="仿宋" w:cs="仿宋"/>
                <w:color w:val="auto"/>
                <w:kern w:val="0"/>
                <w:sz w:val="24"/>
                <w:highlight w:val="none"/>
              </w:rPr>
            </w:pPr>
          </w:p>
        </w:tc>
        <w:tc>
          <w:tcPr>
            <w:tcW w:w="1560" w:type="dxa"/>
            <w:vAlign w:val="center"/>
          </w:tcPr>
          <w:p w14:paraId="57E558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DA9A5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7C76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22F7A4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248335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345A41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4363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893E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C127E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EF60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B46C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0A15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C5BD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5369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2017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8EA34F">
            <w:pPr>
              <w:widowControl/>
              <w:jc w:val="left"/>
              <w:rPr>
                <w:rFonts w:ascii="仿宋" w:hAnsi="仿宋" w:eastAsia="仿宋" w:cs="仿宋"/>
                <w:color w:val="auto"/>
                <w:kern w:val="0"/>
                <w:sz w:val="24"/>
                <w:highlight w:val="none"/>
              </w:rPr>
            </w:pPr>
          </w:p>
        </w:tc>
        <w:tc>
          <w:tcPr>
            <w:tcW w:w="1560" w:type="dxa"/>
            <w:vAlign w:val="center"/>
          </w:tcPr>
          <w:p w14:paraId="6DE5F3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BA513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D034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5FFD3E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119E1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F9A8E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447F5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3A219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30552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6E3D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A805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8CBC0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E8DB9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572B0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0BEABF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2DCA97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8CEAFD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18991F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C66516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644944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88BDFD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CA6813B">
      <w:pPr>
        <w:widowControl/>
        <w:jc w:val="left"/>
        <w:rPr>
          <w:rFonts w:ascii="仿宋" w:hAnsi="仿宋" w:eastAsia="仿宋" w:cs="仿宋"/>
          <w:color w:val="auto"/>
          <w:kern w:val="0"/>
          <w:sz w:val="24"/>
          <w:highlight w:val="none"/>
        </w:rPr>
      </w:pPr>
    </w:p>
    <w:p w14:paraId="0A066607">
      <w:pPr>
        <w:widowControl/>
        <w:jc w:val="left"/>
        <w:rPr>
          <w:rFonts w:ascii="仿宋" w:hAnsi="仿宋" w:eastAsia="仿宋" w:cs="仿宋"/>
          <w:color w:val="auto"/>
          <w:kern w:val="0"/>
          <w:sz w:val="24"/>
          <w:highlight w:val="none"/>
        </w:rPr>
      </w:pPr>
    </w:p>
    <w:p w14:paraId="60FB0838">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F923ED2">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88F05A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3E02EC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01F174C">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6F0A6CB">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CED248B">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529E403E">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22354A1E">
      <w:pPr>
        <w:widowControl/>
        <w:jc w:val="left"/>
        <w:rPr>
          <w:rFonts w:ascii="仿宋" w:hAnsi="仿宋" w:eastAsia="仿宋" w:cs="仿宋"/>
          <w:color w:val="auto"/>
          <w:kern w:val="0"/>
          <w:sz w:val="18"/>
          <w:szCs w:val="18"/>
          <w:highlight w:val="none"/>
        </w:rPr>
      </w:pPr>
    </w:p>
    <w:p w14:paraId="26B12A0A">
      <w:pPr>
        <w:widowControl/>
        <w:jc w:val="left"/>
        <w:rPr>
          <w:rFonts w:ascii="仿宋" w:hAnsi="仿宋" w:eastAsia="仿宋" w:cs="仿宋"/>
          <w:color w:val="auto"/>
          <w:kern w:val="0"/>
          <w:sz w:val="18"/>
          <w:szCs w:val="18"/>
          <w:highlight w:val="none"/>
        </w:rPr>
      </w:pPr>
    </w:p>
    <w:p w14:paraId="3FBFC265">
      <w:pPr>
        <w:widowControl/>
        <w:jc w:val="left"/>
        <w:rPr>
          <w:rFonts w:ascii="仿宋" w:hAnsi="仿宋" w:eastAsia="仿宋" w:cs="仿宋"/>
          <w:color w:val="auto"/>
          <w:kern w:val="0"/>
          <w:sz w:val="18"/>
          <w:szCs w:val="18"/>
          <w:highlight w:val="none"/>
        </w:rPr>
      </w:pPr>
    </w:p>
    <w:p w14:paraId="116BBB73">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B6190D9">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B4CC829">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8951FD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7A7CDC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40E1A70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3F7B2515">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14:paraId="609CABD8">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210FED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6A68077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3FB7564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EFCCA2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7F22678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5440F15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D5BA09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0AB5AA6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2888C9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5C8B72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E0338D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BF0978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397750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03FB95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E07260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1968840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1F32BE0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1401491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33F44CC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十一、本规定自发布之日起实施。</w:t>
      </w:r>
    </w:p>
    <w:p w14:paraId="706663A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9A9DE9A">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50C82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269F4E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637224A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EC2AEA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751826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BA4D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DA1A5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1D255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B1A7A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4C200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6521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5644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F263FE">
            <w:pPr>
              <w:widowControl/>
              <w:jc w:val="left"/>
              <w:rPr>
                <w:rFonts w:ascii="仿宋" w:hAnsi="仿宋" w:eastAsia="仿宋" w:cs="仿宋"/>
                <w:color w:val="auto"/>
                <w:kern w:val="0"/>
                <w:sz w:val="24"/>
                <w:highlight w:val="none"/>
              </w:rPr>
            </w:pPr>
          </w:p>
        </w:tc>
        <w:tc>
          <w:tcPr>
            <w:tcW w:w="1025" w:type="dxa"/>
            <w:vMerge w:val="continue"/>
            <w:vAlign w:val="center"/>
          </w:tcPr>
          <w:p w14:paraId="31E890FE">
            <w:pPr>
              <w:widowControl/>
              <w:jc w:val="left"/>
              <w:rPr>
                <w:rFonts w:ascii="仿宋" w:hAnsi="仿宋" w:eastAsia="仿宋" w:cs="仿宋"/>
                <w:color w:val="auto"/>
                <w:kern w:val="0"/>
                <w:sz w:val="24"/>
                <w:highlight w:val="none"/>
              </w:rPr>
            </w:pPr>
          </w:p>
        </w:tc>
        <w:tc>
          <w:tcPr>
            <w:tcW w:w="2836" w:type="dxa"/>
            <w:vMerge w:val="continue"/>
            <w:vAlign w:val="center"/>
          </w:tcPr>
          <w:p w14:paraId="5FBD2516">
            <w:pPr>
              <w:widowControl/>
              <w:jc w:val="left"/>
              <w:rPr>
                <w:rFonts w:ascii="仿宋" w:hAnsi="仿宋" w:eastAsia="仿宋" w:cs="仿宋"/>
                <w:color w:val="auto"/>
                <w:kern w:val="0"/>
                <w:sz w:val="24"/>
                <w:highlight w:val="none"/>
              </w:rPr>
            </w:pPr>
          </w:p>
        </w:tc>
        <w:tc>
          <w:tcPr>
            <w:tcW w:w="606" w:type="dxa"/>
            <w:vAlign w:val="center"/>
          </w:tcPr>
          <w:p w14:paraId="3C88F9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567DF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6C18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F63B7E">
            <w:pPr>
              <w:widowControl/>
              <w:jc w:val="left"/>
              <w:rPr>
                <w:rFonts w:ascii="仿宋" w:hAnsi="仿宋" w:eastAsia="仿宋" w:cs="仿宋"/>
                <w:color w:val="auto"/>
                <w:kern w:val="0"/>
                <w:sz w:val="24"/>
                <w:highlight w:val="none"/>
              </w:rPr>
            </w:pPr>
          </w:p>
        </w:tc>
        <w:tc>
          <w:tcPr>
            <w:tcW w:w="1025" w:type="dxa"/>
            <w:vMerge w:val="continue"/>
            <w:vAlign w:val="center"/>
          </w:tcPr>
          <w:p w14:paraId="32EA63E6">
            <w:pPr>
              <w:widowControl/>
              <w:jc w:val="left"/>
              <w:rPr>
                <w:rFonts w:ascii="仿宋" w:hAnsi="仿宋" w:eastAsia="仿宋" w:cs="仿宋"/>
                <w:color w:val="auto"/>
                <w:kern w:val="0"/>
                <w:sz w:val="24"/>
                <w:highlight w:val="none"/>
              </w:rPr>
            </w:pPr>
          </w:p>
        </w:tc>
        <w:tc>
          <w:tcPr>
            <w:tcW w:w="2836" w:type="dxa"/>
            <w:vMerge w:val="continue"/>
            <w:vAlign w:val="center"/>
          </w:tcPr>
          <w:p w14:paraId="538F98F1">
            <w:pPr>
              <w:widowControl/>
              <w:jc w:val="left"/>
              <w:rPr>
                <w:rFonts w:ascii="仿宋" w:hAnsi="仿宋" w:eastAsia="仿宋" w:cs="仿宋"/>
                <w:color w:val="auto"/>
                <w:kern w:val="0"/>
                <w:sz w:val="24"/>
                <w:highlight w:val="none"/>
              </w:rPr>
            </w:pPr>
          </w:p>
        </w:tc>
        <w:tc>
          <w:tcPr>
            <w:tcW w:w="606" w:type="dxa"/>
            <w:vAlign w:val="center"/>
          </w:tcPr>
          <w:p w14:paraId="6E0284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1A07E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1D64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F11EA5">
            <w:pPr>
              <w:widowControl/>
              <w:jc w:val="left"/>
              <w:rPr>
                <w:rFonts w:ascii="仿宋" w:hAnsi="仿宋" w:eastAsia="仿宋" w:cs="仿宋"/>
                <w:color w:val="auto"/>
                <w:kern w:val="0"/>
                <w:sz w:val="24"/>
                <w:highlight w:val="none"/>
              </w:rPr>
            </w:pPr>
          </w:p>
        </w:tc>
        <w:tc>
          <w:tcPr>
            <w:tcW w:w="1025" w:type="dxa"/>
            <w:vMerge w:val="restart"/>
            <w:vAlign w:val="center"/>
          </w:tcPr>
          <w:p w14:paraId="5EFAB1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3C07D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4BCF86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59CDA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4898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766ADD">
            <w:pPr>
              <w:widowControl/>
              <w:jc w:val="left"/>
              <w:rPr>
                <w:rFonts w:ascii="仿宋" w:hAnsi="仿宋" w:eastAsia="仿宋" w:cs="仿宋"/>
                <w:color w:val="auto"/>
                <w:kern w:val="0"/>
                <w:sz w:val="24"/>
                <w:highlight w:val="none"/>
              </w:rPr>
            </w:pPr>
          </w:p>
        </w:tc>
        <w:tc>
          <w:tcPr>
            <w:tcW w:w="1025" w:type="dxa"/>
            <w:vMerge w:val="continue"/>
            <w:vAlign w:val="center"/>
          </w:tcPr>
          <w:p w14:paraId="73B50618">
            <w:pPr>
              <w:widowControl/>
              <w:jc w:val="left"/>
              <w:rPr>
                <w:rFonts w:ascii="仿宋" w:hAnsi="仿宋" w:eastAsia="仿宋" w:cs="仿宋"/>
                <w:color w:val="auto"/>
                <w:kern w:val="0"/>
                <w:sz w:val="24"/>
                <w:highlight w:val="none"/>
              </w:rPr>
            </w:pPr>
          </w:p>
        </w:tc>
        <w:tc>
          <w:tcPr>
            <w:tcW w:w="2836" w:type="dxa"/>
            <w:vMerge w:val="continue"/>
            <w:vAlign w:val="center"/>
          </w:tcPr>
          <w:p w14:paraId="78D6D6E0">
            <w:pPr>
              <w:widowControl/>
              <w:jc w:val="left"/>
              <w:rPr>
                <w:rFonts w:ascii="仿宋" w:hAnsi="仿宋" w:eastAsia="仿宋" w:cs="仿宋"/>
                <w:color w:val="auto"/>
                <w:kern w:val="0"/>
                <w:sz w:val="24"/>
                <w:highlight w:val="none"/>
              </w:rPr>
            </w:pPr>
          </w:p>
        </w:tc>
        <w:tc>
          <w:tcPr>
            <w:tcW w:w="606" w:type="dxa"/>
            <w:vAlign w:val="center"/>
          </w:tcPr>
          <w:p w14:paraId="49917C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D4975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1320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8F64E0">
            <w:pPr>
              <w:widowControl/>
              <w:jc w:val="left"/>
              <w:rPr>
                <w:rFonts w:ascii="仿宋" w:hAnsi="仿宋" w:eastAsia="仿宋" w:cs="仿宋"/>
                <w:color w:val="auto"/>
                <w:kern w:val="0"/>
                <w:sz w:val="24"/>
                <w:highlight w:val="none"/>
              </w:rPr>
            </w:pPr>
          </w:p>
        </w:tc>
        <w:tc>
          <w:tcPr>
            <w:tcW w:w="1025" w:type="dxa"/>
            <w:vMerge w:val="continue"/>
            <w:vAlign w:val="center"/>
          </w:tcPr>
          <w:p w14:paraId="156559FB">
            <w:pPr>
              <w:widowControl/>
              <w:jc w:val="left"/>
              <w:rPr>
                <w:rFonts w:ascii="仿宋" w:hAnsi="仿宋" w:eastAsia="仿宋" w:cs="仿宋"/>
                <w:color w:val="auto"/>
                <w:kern w:val="0"/>
                <w:sz w:val="24"/>
                <w:highlight w:val="none"/>
              </w:rPr>
            </w:pPr>
          </w:p>
        </w:tc>
        <w:tc>
          <w:tcPr>
            <w:tcW w:w="2836" w:type="dxa"/>
            <w:vMerge w:val="continue"/>
            <w:vAlign w:val="center"/>
          </w:tcPr>
          <w:p w14:paraId="7866A06A">
            <w:pPr>
              <w:widowControl/>
              <w:jc w:val="left"/>
              <w:rPr>
                <w:rFonts w:ascii="仿宋" w:hAnsi="仿宋" w:eastAsia="仿宋" w:cs="仿宋"/>
                <w:color w:val="auto"/>
                <w:kern w:val="0"/>
                <w:sz w:val="24"/>
                <w:highlight w:val="none"/>
              </w:rPr>
            </w:pPr>
          </w:p>
        </w:tc>
        <w:tc>
          <w:tcPr>
            <w:tcW w:w="606" w:type="dxa"/>
            <w:vAlign w:val="center"/>
          </w:tcPr>
          <w:p w14:paraId="537558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BA90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740D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48624C">
            <w:pPr>
              <w:widowControl/>
              <w:jc w:val="left"/>
              <w:rPr>
                <w:rFonts w:ascii="仿宋" w:hAnsi="仿宋" w:eastAsia="仿宋" w:cs="仿宋"/>
                <w:color w:val="auto"/>
                <w:kern w:val="0"/>
                <w:sz w:val="24"/>
                <w:highlight w:val="none"/>
              </w:rPr>
            </w:pPr>
          </w:p>
        </w:tc>
        <w:tc>
          <w:tcPr>
            <w:tcW w:w="1025" w:type="dxa"/>
            <w:vMerge w:val="continue"/>
            <w:vAlign w:val="center"/>
          </w:tcPr>
          <w:p w14:paraId="1BF3E666">
            <w:pPr>
              <w:widowControl/>
              <w:jc w:val="left"/>
              <w:rPr>
                <w:rFonts w:ascii="仿宋" w:hAnsi="仿宋" w:eastAsia="仿宋" w:cs="仿宋"/>
                <w:color w:val="auto"/>
                <w:kern w:val="0"/>
                <w:sz w:val="24"/>
                <w:highlight w:val="none"/>
              </w:rPr>
            </w:pPr>
          </w:p>
        </w:tc>
        <w:tc>
          <w:tcPr>
            <w:tcW w:w="2836" w:type="dxa"/>
            <w:vMerge w:val="restart"/>
            <w:vAlign w:val="center"/>
          </w:tcPr>
          <w:p w14:paraId="09FEE4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18373E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FB7FC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6752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FBB40E">
            <w:pPr>
              <w:widowControl/>
              <w:jc w:val="left"/>
              <w:rPr>
                <w:rFonts w:ascii="仿宋" w:hAnsi="仿宋" w:eastAsia="仿宋" w:cs="仿宋"/>
                <w:color w:val="auto"/>
                <w:kern w:val="0"/>
                <w:sz w:val="24"/>
                <w:highlight w:val="none"/>
              </w:rPr>
            </w:pPr>
          </w:p>
        </w:tc>
        <w:tc>
          <w:tcPr>
            <w:tcW w:w="1025" w:type="dxa"/>
            <w:vMerge w:val="continue"/>
            <w:vAlign w:val="center"/>
          </w:tcPr>
          <w:p w14:paraId="0A1325F6">
            <w:pPr>
              <w:widowControl/>
              <w:jc w:val="left"/>
              <w:rPr>
                <w:rFonts w:ascii="仿宋" w:hAnsi="仿宋" w:eastAsia="仿宋" w:cs="仿宋"/>
                <w:color w:val="auto"/>
                <w:kern w:val="0"/>
                <w:sz w:val="24"/>
                <w:highlight w:val="none"/>
              </w:rPr>
            </w:pPr>
          </w:p>
        </w:tc>
        <w:tc>
          <w:tcPr>
            <w:tcW w:w="2836" w:type="dxa"/>
            <w:vMerge w:val="continue"/>
            <w:vAlign w:val="center"/>
          </w:tcPr>
          <w:p w14:paraId="799B8CEB">
            <w:pPr>
              <w:widowControl/>
              <w:jc w:val="left"/>
              <w:rPr>
                <w:rFonts w:ascii="仿宋" w:hAnsi="仿宋" w:eastAsia="仿宋" w:cs="仿宋"/>
                <w:color w:val="auto"/>
                <w:kern w:val="0"/>
                <w:sz w:val="24"/>
                <w:highlight w:val="none"/>
              </w:rPr>
            </w:pPr>
          </w:p>
        </w:tc>
        <w:tc>
          <w:tcPr>
            <w:tcW w:w="606" w:type="dxa"/>
            <w:vAlign w:val="center"/>
          </w:tcPr>
          <w:p w14:paraId="28A6C8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ACD3C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5280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FA23B1">
            <w:pPr>
              <w:widowControl/>
              <w:jc w:val="left"/>
              <w:rPr>
                <w:rFonts w:ascii="仿宋" w:hAnsi="仿宋" w:eastAsia="仿宋" w:cs="仿宋"/>
                <w:color w:val="auto"/>
                <w:kern w:val="0"/>
                <w:sz w:val="24"/>
                <w:highlight w:val="none"/>
              </w:rPr>
            </w:pPr>
          </w:p>
        </w:tc>
        <w:tc>
          <w:tcPr>
            <w:tcW w:w="1025" w:type="dxa"/>
            <w:vMerge w:val="continue"/>
            <w:vAlign w:val="center"/>
          </w:tcPr>
          <w:p w14:paraId="3D5F0EFF">
            <w:pPr>
              <w:widowControl/>
              <w:jc w:val="left"/>
              <w:rPr>
                <w:rFonts w:ascii="仿宋" w:hAnsi="仿宋" w:eastAsia="仿宋" w:cs="仿宋"/>
                <w:color w:val="auto"/>
                <w:kern w:val="0"/>
                <w:sz w:val="24"/>
                <w:highlight w:val="none"/>
              </w:rPr>
            </w:pPr>
          </w:p>
        </w:tc>
        <w:tc>
          <w:tcPr>
            <w:tcW w:w="2836" w:type="dxa"/>
            <w:vMerge w:val="continue"/>
            <w:vAlign w:val="center"/>
          </w:tcPr>
          <w:p w14:paraId="2FC129B5">
            <w:pPr>
              <w:widowControl/>
              <w:jc w:val="left"/>
              <w:rPr>
                <w:rFonts w:ascii="仿宋" w:hAnsi="仿宋" w:eastAsia="仿宋" w:cs="仿宋"/>
                <w:color w:val="auto"/>
                <w:kern w:val="0"/>
                <w:sz w:val="24"/>
                <w:highlight w:val="none"/>
              </w:rPr>
            </w:pPr>
          </w:p>
        </w:tc>
        <w:tc>
          <w:tcPr>
            <w:tcW w:w="606" w:type="dxa"/>
            <w:vAlign w:val="center"/>
          </w:tcPr>
          <w:p w14:paraId="0D7C0C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CD5C7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B4F2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72965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55897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EF937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EFE22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53DD1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6C92D21">
            <w:pPr>
              <w:widowControl/>
              <w:jc w:val="left"/>
              <w:rPr>
                <w:rFonts w:ascii="仿宋" w:hAnsi="仿宋" w:eastAsia="仿宋" w:cs="仿宋"/>
                <w:color w:val="auto"/>
                <w:kern w:val="0"/>
                <w:sz w:val="24"/>
                <w:highlight w:val="none"/>
              </w:rPr>
            </w:pPr>
          </w:p>
        </w:tc>
        <w:tc>
          <w:tcPr>
            <w:tcW w:w="2836" w:type="dxa"/>
            <w:vMerge w:val="continue"/>
            <w:vAlign w:val="center"/>
          </w:tcPr>
          <w:p w14:paraId="62C88229">
            <w:pPr>
              <w:widowControl/>
              <w:jc w:val="left"/>
              <w:rPr>
                <w:rFonts w:ascii="仿宋" w:hAnsi="仿宋" w:eastAsia="仿宋" w:cs="仿宋"/>
                <w:color w:val="auto"/>
                <w:kern w:val="0"/>
                <w:sz w:val="24"/>
                <w:highlight w:val="none"/>
              </w:rPr>
            </w:pPr>
          </w:p>
        </w:tc>
        <w:tc>
          <w:tcPr>
            <w:tcW w:w="606" w:type="dxa"/>
            <w:vAlign w:val="center"/>
          </w:tcPr>
          <w:p w14:paraId="246694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354FA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94DD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BCC5D4A">
            <w:pPr>
              <w:widowControl/>
              <w:jc w:val="left"/>
              <w:rPr>
                <w:rFonts w:ascii="仿宋" w:hAnsi="仿宋" w:eastAsia="仿宋" w:cs="仿宋"/>
                <w:color w:val="auto"/>
                <w:kern w:val="0"/>
                <w:sz w:val="24"/>
                <w:highlight w:val="none"/>
              </w:rPr>
            </w:pPr>
          </w:p>
        </w:tc>
        <w:tc>
          <w:tcPr>
            <w:tcW w:w="2836" w:type="dxa"/>
            <w:vMerge w:val="continue"/>
            <w:vAlign w:val="center"/>
          </w:tcPr>
          <w:p w14:paraId="5BC9B0C7">
            <w:pPr>
              <w:widowControl/>
              <w:jc w:val="left"/>
              <w:rPr>
                <w:rFonts w:ascii="仿宋" w:hAnsi="仿宋" w:eastAsia="仿宋" w:cs="仿宋"/>
                <w:color w:val="auto"/>
                <w:kern w:val="0"/>
                <w:sz w:val="24"/>
                <w:highlight w:val="none"/>
              </w:rPr>
            </w:pPr>
          </w:p>
        </w:tc>
        <w:tc>
          <w:tcPr>
            <w:tcW w:w="606" w:type="dxa"/>
            <w:vAlign w:val="center"/>
          </w:tcPr>
          <w:p w14:paraId="608752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B8133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19FB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5C1A4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7168F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36B40D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4B100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16FDA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C774FC">
            <w:pPr>
              <w:widowControl/>
              <w:jc w:val="left"/>
              <w:rPr>
                <w:rFonts w:ascii="仿宋" w:hAnsi="仿宋" w:eastAsia="仿宋" w:cs="仿宋"/>
                <w:color w:val="auto"/>
                <w:kern w:val="0"/>
                <w:sz w:val="24"/>
                <w:highlight w:val="none"/>
              </w:rPr>
            </w:pPr>
          </w:p>
        </w:tc>
        <w:tc>
          <w:tcPr>
            <w:tcW w:w="2836" w:type="dxa"/>
            <w:vMerge w:val="continue"/>
            <w:vAlign w:val="center"/>
          </w:tcPr>
          <w:p w14:paraId="77883D18">
            <w:pPr>
              <w:widowControl/>
              <w:jc w:val="left"/>
              <w:rPr>
                <w:rFonts w:ascii="仿宋" w:hAnsi="仿宋" w:eastAsia="仿宋" w:cs="仿宋"/>
                <w:color w:val="auto"/>
                <w:kern w:val="0"/>
                <w:sz w:val="24"/>
                <w:highlight w:val="none"/>
              </w:rPr>
            </w:pPr>
          </w:p>
        </w:tc>
        <w:tc>
          <w:tcPr>
            <w:tcW w:w="606" w:type="dxa"/>
            <w:vAlign w:val="center"/>
          </w:tcPr>
          <w:p w14:paraId="6AC37B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BF102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19DC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B0C31F">
            <w:pPr>
              <w:widowControl/>
              <w:jc w:val="left"/>
              <w:rPr>
                <w:rFonts w:ascii="仿宋" w:hAnsi="仿宋" w:eastAsia="仿宋" w:cs="仿宋"/>
                <w:color w:val="auto"/>
                <w:kern w:val="0"/>
                <w:sz w:val="24"/>
                <w:highlight w:val="none"/>
              </w:rPr>
            </w:pPr>
          </w:p>
        </w:tc>
        <w:tc>
          <w:tcPr>
            <w:tcW w:w="2836" w:type="dxa"/>
            <w:vMerge w:val="continue"/>
            <w:vAlign w:val="center"/>
          </w:tcPr>
          <w:p w14:paraId="1556EC27">
            <w:pPr>
              <w:widowControl/>
              <w:jc w:val="left"/>
              <w:rPr>
                <w:rFonts w:ascii="仿宋" w:hAnsi="仿宋" w:eastAsia="仿宋" w:cs="仿宋"/>
                <w:color w:val="auto"/>
                <w:kern w:val="0"/>
                <w:sz w:val="24"/>
                <w:highlight w:val="none"/>
              </w:rPr>
            </w:pPr>
          </w:p>
        </w:tc>
        <w:tc>
          <w:tcPr>
            <w:tcW w:w="606" w:type="dxa"/>
            <w:vAlign w:val="center"/>
          </w:tcPr>
          <w:p w14:paraId="4D56E8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F67B4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2CFA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D3DCC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5A7D1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1A69E7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AD47A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6EB46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A99B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0F6333">
            <w:pPr>
              <w:widowControl/>
              <w:jc w:val="left"/>
              <w:rPr>
                <w:rFonts w:ascii="仿宋" w:hAnsi="仿宋" w:eastAsia="仿宋" w:cs="仿宋"/>
                <w:color w:val="auto"/>
                <w:kern w:val="0"/>
                <w:sz w:val="24"/>
                <w:highlight w:val="none"/>
              </w:rPr>
            </w:pPr>
          </w:p>
        </w:tc>
        <w:tc>
          <w:tcPr>
            <w:tcW w:w="1025" w:type="dxa"/>
            <w:vMerge w:val="continue"/>
            <w:vAlign w:val="center"/>
          </w:tcPr>
          <w:p w14:paraId="30F9FC13">
            <w:pPr>
              <w:widowControl/>
              <w:jc w:val="left"/>
              <w:rPr>
                <w:rFonts w:ascii="仿宋" w:hAnsi="仿宋" w:eastAsia="仿宋" w:cs="仿宋"/>
                <w:color w:val="auto"/>
                <w:kern w:val="0"/>
                <w:sz w:val="24"/>
                <w:highlight w:val="none"/>
              </w:rPr>
            </w:pPr>
          </w:p>
        </w:tc>
        <w:tc>
          <w:tcPr>
            <w:tcW w:w="2836" w:type="dxa"/>
            <w:vMerge w:val="continue"/>
            <w:vAlign w:val="center"/>
          </w:tcPr>
          <w:p w14:paraId="1D48B649">
            <w:pPr>
              <w:widowControl/>
              <w:jc w:val="left"/>
              <w:rPr>
                <w:rFonts w:ascii="仿宋" w:hAnsi="仿宋" w:eastAsia="仿宋" w:cs="仿宋"/>
                <w:color w:val="auto"/>
                <w:kern w:val="0"/>
                <w:sz w:val="24"/>
                <w:highlight w:val="none"/>
              </w:rPr>
            </w:pPr>
          </w:p>
        </w:tc>
        <w:tc>
          <w:tcPr>
            <w:tcW w:w="606" w:type="dxa"/>
            <w:vAlign w:val="center"/>
          </w:tcPr>
          <w:p w14:paraId="4E9AA0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CFAC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B726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0A2450">
            <w:pPr>
              <w:widowControl/>
              <w:jc w:val="left"/>
              <w:rPr>
                <w:rFonts w:ascii="仿宋" w:hAnsi="仿宋" w:eastAsia="仿宋" w:cs="仿宋"/>
                <w:color w:val="auto"/>
                <w:kern w:val="0"/>
                <w:sz w:val="24"/>
                <w:highlight w:val="none"/>
              </w:rPr>
            </w:pPr>
          </w:p>
        </w:tc>
        <w:tc>
          <w:tcPr>
            <w:tcW w:w="1025" w:type="dxa"/>
            <w:vMerge w:val="continue"/>
            <w:vAlign w:val="center"/>
          </w:tcPr>
          <w:p w14:paraId="70D067A6">
            <w:pPr>
              <w:widowControl/>
              <w:jc w:val="left"/>
              <w:rPr>
                <w:rFonts w:ascii="仿宋" w:hAnsi="仿宋" w:eastAsia="仿宋" w:cs="仿宋"/>
                <w:color w:val="auto"/>
                <w:kern w:val="0"/>
                <w:sz w:val="24"/>
                <w:highlight w:val="none"/>
              </w:rPr>
            </w:pPr>
          </w:p>
        </w:tc>
        <w:tc>
          <w:tcPr>
            <w:tcW w:w="2836" w:type="dxa"/>
            <w:vMerge w:val="continue"/>
            <w:vAlign w:val="center"/>
          </w:tcPr>
          <w:p w14:paraId="297B62E7">
            <w:pPr>
              <w:widowControl/>
              <w:jc w:val="left"/>
              <w:rPr>
                <w:rFonts w:ascii="仿宋" w:hAnsi="仿宋" w:eastAsia="仿宋" w:cs="仿宋"/>
                <w:color w:val="auto"/>
                <w:kern w:val="0"/>
                <w:sz w:val="24"/>
                <w:highlight w:val="none"/>
              </w:rPr>
            </w:pPr>
          </w:p>
        </w:tc>
        <w:tc>
          <w:tcPr>
            <w:tcW w:w="606" w:type="dxa"/>
            <w:vAlign w:val="center"/>
          </w:tcPr>
          <w:p w14:paraId="1FCE5B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F0E92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C6CB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0D0E33">
            <w:pPr>
              <w:widowControl/>
              <w:jc w:val="left"/>
              <w:rPr>
                <w:rFonts w:ascii="仿宋" w:hAnsi="仿宋" w:eastAsia="仿宋" w:cs="仿宋"/>
                <w:color w:val="auto"/>
                <w:kern w:val="0"/>
                <w:sz w:val="24"/>
                <w:highlight w:val="none"/>
              </w:rPr>
            </w:pPr>
          </w:p>
        </w:tc>
        <w:tc>
          <w:tcPr>
            <w:tcW w:w="1025" w:type="dxa"/>
            <w:vMerge w:val="restart"/>
            <w:vAlign w:val="center"/>
          </w:tcPr>
          <w:p w14:paraId="3CCAE0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24027F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C71FC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51C14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31A6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76F966">
            <w:pPr>
              <w:widowControl/>
              <w:jc w:val="left"/>
              <w:rPr>
                <w:rFonts w:ascii="仿宋" w:hAnsi="仿宋" w:eastAsia="仿宋" w:cs="仿宋"/>
                <w:color w:val="auto"/>
                <w:kern w:val="0"/>
                <w:sz w:val="24"/>
                <w:highlight w:val="none"/>
              </w:rPr>
            </w:pPr>
          </w:p>
        </w:tc>
        <w:tc>
          <w:tcPr>
            <w:tcW w:w="1025" w:type="dxa"/>
            <w:vMerge w:val="continue"/>
            <w:vAlign w:val="center"/>
          </w:tcPr>
          <w:p w14:paraId="1958790C">
            <w:pPr>
              <w:widowControl/>
              <w:jc w:val="left"/>
              <w:rPr>
                <w:rFonts w:ascii="仿宋" w:hAnsi="仿宋" w:eastAsia="仿宋" w:cs="仿宋"/>
                <w:color w:val="auto"/>
                <w:kern w:val="0"/>
                <w:sz w:val="24"/>
                <w:highlight w:val="none"/>
              </w:rPr>
            </w:pPr>
          </w:p>
        </w:tc>
        <w:tc>
          <w:tcPr>
            <w:tcW w:w="2836" w:type="dxa"/>
            <w:vMerge w:val="continue"/>
            <w:vAlign w:val="center"/>
          </w:tcPr>
          <w:p w14:paraId="39EC293F">
            <w:pPr>
              <w:widowControl/>
              <w:jc w:val="left"/>
              <w:rPr>
                <w:rFonts w:ascii="仿宋" w:hAnsi="仿宋" w:eastAsia="仿宋" w:cs="仿宋"/>
                <w:color w:val="auto"/>
                <w:kern w:val="0"/>
                <w:sz w:val="24"/>
                <w:highlight w:val="none"/>
              </w:rPr>
            </w:pPr>
          </w:p>
        </w:tc>
        <w:tc>
          <w:tcPr>
            <w:tcW w:w="606" w:type="dxa"/>
            <w:vAlign w:val="center"/>
          </w:tcPr>
          <w:p w14:paraId="30EB6A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019CD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F661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BE5F15">
            <w:pPr>
              <w:widowControl/>
              <w:jc w:val="left"/>
              <w:rPr>
                <w:rFonts w:ascii="仿宋" w:hAnsi="仿宋" w:eastAsia="仿宋" w:cs="仿宋"/>
                <w:color w:val="auto"/>
                <w:kern w:val="0"/>
                <w:sz w:val="24"/>
                <w:highlight w:val="none"/>
              </w:rPr>
            </w:pPr>
          </w:p>
        </w:tc>
        <w:tc>
          <w:tcPr>
            <w:tcW w:w="1025" w:type="dxa"/>
            <w:vMerge w:val="continue"/>
            <w:vAlign w:val="center"/>
          </w:tcPr>
          <w:p w14:paraId="048A3CA2">
            <w:pPr>
              <w:widowControl/>
              <w:jc w:val="left"/>
              <w:rPr>
                <w:rFonts w:ascii="仿宋" w:hAnsi="仿宋" w:eastAsia="仿宋" w:cs="仿宋"/>
                <w:color w:val="auto"/>
                <w:kern w:val="0"/>
                <w:sz w:val="24"/>
                <w:highlight w:val="none"/>
              </w:rPr>
            </w:pPr>
          </w:p>
        </w:tc>
        <w:tc>
          <w:tcPr>
            <w:tcW w:w="2836" w:type="dxa"/>
            <w:vMerge w:val="continue"/>
            <w:vAlign w:val="center"/>
          </w:tcPr>
          <w:p w14:paraId="1C371788">
            <w:pPr>
              <w:widowControl/>
              <w:jc w:val="left"/>
              <w:rPr>
                <w:rFonts w:ascii="仿宋" w:hAnsi="仿宋" w:eastAsia="仿宋" w:cs="仿宋"/>
                <w:color w:val="auto"/>
                <w:kern w:val="0"/>
                <w:sz w:val="24"/>
                <w:highlight w:val="none"/>
              </w:rPr>
            </w:pPr>
          </w:p>
        </w:tc>
        <w:tc>
          <w:tcPr>
            <w:tcW w:w="606" w:type="dxa"/>
            <w:vAlign w:val="center"/>
          </w:tcPr>
          <w:p w14:paraId="3057E5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0D2EF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55EA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24B3E8">
            <w:pPr>
              <w:widowControl/>
              <w:jc w:val="left"/>
              <w:rPr>
                <w:rFonts w:ascii="仿宋" w:hAnsi="仿宋" w:eastAsia="仿宋" w:cs="仿宋"/>
                <w:color w:val="auto"/>
                <w:kern w:val="0"/>
                <w:sz w:val="24"/>
                <w:highlight w:val="none"/>
              </w:rPr>
            </w:pPr>
          </w:p>
        </w:tc>
        <w:tc>
          <w:tcPr>
            <w:tcW w:w="1025" w:type="dxa"/>
            <w:vMerge w:val="restart"/>
            <w:vAlign w:val="center"/>
          </w:tcPr>
          <w:p w14:paraId="470067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287D2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6D390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F46FC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A2EB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028580">
            <w:pPr>
              <w:widowControl/>
              <w:jc w:val="left"/>
              <w:rPr>
                <w:rFonts w:ascii="仿宋" w:hAnsi="仿宋" w:eastAsia="仿宋" w:cs="仿宋"/>
                <w:color w:val="auto"/>
                <w:kern w:val="0"/>
                <w:sz w:val="24"/>
                <w:highlight w:val="none"/>
              </w:rPr>
            </w:pPr>
          </w:p>
        </w:tc>
        <w:tc>
          <w:tcPr>
            <w:tcW w:w="1025" w:type="dxa"/>
            <w:vMerge w:val="continue"/>
            <w:vAlign w:val="center"/>
          </w:tcPr>
          <w:p w14:paraId="5AC3458C">
            <w:pPr>
              <w:widowControl/>
              <w:jc w:val="left"/>
              <w:rPr>
                <w:rFonts w:ascii="仿宋" w:hAnsi="仿宋" w:eastAsia="仿宋" w:cs="仿宋"/>
                <w:color w:val="auto"/>
                <w:kern w:val="0"/>
                <w:sz w:val="24"/>
                <w:highlight w:val="none"/>
              </w:rPr>
            </w:pPr>
          </w:p>
        </w:tc>
        <w:tc>
          <w:tcPr>
            <w:tcW w:w="2836" w:type="dxa"/>
            <w:vMerge w:val="continue"/>
            <w:vAlign w:val="center"/>
          </w:tcPr>
          <w:p w14:paraId="278BF762">
            <w:pPr>
              <w:widowControl/>
              <w:jc w:val="left"/>
              <w:rPr>
                <w:rFonts w:ascii="仿宋" w:hAnsi="仿宋" w:eastAsia="仿宋" w:cs="仿宋"/>
                <w:color w:val="auto"/>
                <w:kern w:val="0"/>
                <w:sz w:val="24"/>
                <w:highlight w:val="none"/>
              </w:rPr>
            </w:pPr>
          </w:p>
        </w:tc>
        <w:tc>
          <w:tcPr>
            <w:tcW w:w="606" w:type="dxa"/>
            <w:vAlign w:val="center"/>
          </w:tcPr>
          <w:p w14:paraId="3C902E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5C8AF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F72C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D72AFA">
            <w:pPr>
              <w:widowControl/>
              <w:jc w:val="left"/>
              <w:rPr>
                <w:rFonts w:ascii="仿宋" w:hAnsi="仿宋" w:eastAsia="仿宋" w:cs="仿宋"/>
                <w:color w:val="auto"/>
                <w:kern w:val="0"/>
                <w:sz w:val="24"/>
                <w:highlight w:val="none"/>
              </w:rPr>
            </w:pPr>
          </w:p>
        </w:tc>
        <w:tc>
          <w:tcPr>
            <w:tcW w:w="1025" w:type="dxa"/>
            <w:vMerge w:val="continue"/>
            <w:vAlign w:val="center"/>
          </w:tcPr>
          <w:p w14:paraId="41F16677">
            <w:pPr>
              <w:widowControl/>
              <w:jc w:val="left"/>
              <w:rPr>
                <w:rFonts w:ascii="仿宋" w:hAnsi="仿宋" w:eastAsia="仿宋" w:cs="仿宋"/>
                <w:color w:val="auto"/>
                <w:kern w:val="0"/>
                <w:sz w:val="24"/>
                <w:highlight w:val="none"/>
              </w:rPr>
            </w:pPr>
          </w:p>
        </w:tc>
        <w:tc>
          <w:tcPr>
            <w:tcW w:w="2836" w:type="dxa"/>
            <w:vMerge w:val="continue"/>
            <w:vAlign w:val="center"/>
          </w:tcPr>
          <w:p w14:paraId="20AF4D81">
            <w:pPr>
              <w:widowControl/>
              <w:jc w:val="left"/>
              <w:rPr>
                <w:rFonts w:ascii="仿宋" w:hAnsi="仿宋" w:eastAsia="仿宋" w:cs="仿宋"/>
                <w:color w:val="auto"/>
                <w:kern w:val="0"/>
                <w:sz w:val="24"/>
                <w:highlight w:val="none"/>
              </w:rPr>
            </w:pPr>
          </w:p>
        </w:tc>
        <w:tc>
          <w:tcPr>
            <w:tcW w:w="606" w:type="dxa"/>
            <w:vAlign w:val="center"/>
          </w:tcPr>
          <w:p w14:paraId="2F02C2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AD64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C83FE11">
      <w:pPr>
        <w:rPr>
          <w:rFonts w:ascii="仿宋" w:hAnsi="仿宋" w:eastAsia="仿宋" w:cs="仿宋"/>
          <w:color w:val="auto"/>
          <w:sz w:val="24"/>
          <w:highlight w:val="none"/>
        </w:rPr>
      </w:pPr>
    </w:p>
    <w:p w14:paraId="76B8DFAD">
      <w:pPr>
        <w:ind w:firstLine="420" w:firstLineChars="200"/>
        <w:rPr>
          <w:rFonts w:ascii="仿宋" w:hAnsi="仿宋" w:eastAsia="仿宋" w:cs="仿宋"/>
          <w:color w:val="auto"/>
          <w:highlight w:val="none"/>
        </w:rPr>
      </w:pPr>
    </w:p>
    <w:p w14:paraId="56AAA901">
      <w:pPr>
        <w:spacing w:line="360" w:lineRule="auto"/>
        <w:ind w:right="420"/>
        <w:rPr>
          <w:rFonts w:ascii="仿宋" w:hAnsi="仿宋" w:eastAsia="仿宋" w:cs="仿宋"/>
          <w:color w:val="auto"/>
          <w:highlight w:val="none"/>
        </w:rPr>
      </w:pPr>
    </w:p>
    <w:p w14:paraId="74BC3340">
      <w:pPr>
        <w:spacing w:line="360" w:lineRule="auto"/>
        <w:rPr>
          <w:rFonts w:ascii="宋体" w:hAnsi="宋体" w:cs="宋体"/>
          <w:bCs/>
          <w:color w:val="auto"/>
          <w:sz w:val="24"/>
          <w:highlight w:val="none"/>
        </w:rPr>
      </w:pPr>
    </w:p>
    <w:p w14:paraId="3A601364">
      <w:pPr>
        <w:spacing w:line="360" w:lineRule="auto"/>
        <w:jc w:val="center"/>
        <w:rPr>
          <w:rFonts w:ascii="宋体" w:hAnsi="宋体" w:cs="宋体"/>
          <w:b/>
          <w:color w:val="auto"/>
          <w:sz w:val="32"/>
          <w:szCs w:val="32"/>
          <w:highlight w:val="none"/>
        </w:rPr>
      </w:pPr>
    </w:p>
    <w:p w14:paraId="684A5C3F">
      <w:pPr>
        <w:spacing w:line="360" w:lineRule="auto"/>
        <w:rPr>
          <w:rFonts w:ascii="宋体" w:hAnsi="宋体" w:cs="宋体"/>
          <w:bCs/>
          <w:color w:val="auto"/>
          <w:sz w:val="24"/>
          <w:highlight w:val="none"/>
        </w:rPr>
      </w:pPr>
    </w:p>
    <w:sectPr>
      <w:headerReference r:id="rId27" w:type="first"/>
      <w:footerReference r:id="rId30" w:type="first"/>
      <w:headerReference r:id="rId26" w:type="default"/>
      <w:footerReference r:id="rId28" w:type="default"/>
      <w:footerReference r:id="rId29"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0000000000000000000"/>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楷体_GB2312"/>
    <w:panose1 w:val="00000000000000000000"/>
    <w:charset w:val="86"/>
    <w:family w:val="auto"/>
    <w:pitch w:val="default"/>
    <w:sig w:usb0="00000000" w:usb1="00000000" w:usb2="00000000" w:usb3="00000000" w:csb0="0004009F" w:csb1="DFD70000"/>
  </w:font>
  <w:font w:name="Futura Bk">
    <w:altName w:val="Trebuchet MS"/>
    <w:panose1 w:val="00000000000000000000"/>
    <w:charset w:val="00"/>
    <w:family w:val="swiss"/>
    <w:pitch w:val="default"/>
    <w:sig w:usb0="00000000" w:usb1="00000000" w:usb2="00000000" w:usb3="00000000" w:csb0="0000009F" w:csb1="00000000"/>
  </w:font>
  <w:font w:name="Trebuchet MS">
    <w:panose1 w:val="020B0603020202020204"/>
    <w:charset w:val="00"/>
    <w:family w:val="auto"/>
    <w:pitch w:val="default"/>
    <w:sig w:usb0="00000287" w:usb1="00000000" w:usb2="00000000" w:usb3="00000000" w:csb0="2000009F" w:csb1="00000000"/>
  </w:font>
  <w:font w:name="华文中宋">
    <w:altName w:val="宋体"/>
    <w:panose1 w:val="00000000000000000000"/>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0000000000000000000"/>
    <w:charset w:val="86"/>
    <w:family w:val="modern"/>
    <w:pitch w:val="default"/>
    <w:sig w:usb0="00000000" w:usb1="00000000" w:usb2="00000000" w:usb3="00000000" w:csb0="00040000" w:csb1="00000000"/>
  </w:font>
  <w:font w:name="Arial Narrow">
    <w:altName w:val="Batang"/>
    <w:panose1 w:val="00000000000000000000"/>
    <w:charset w:val="00"/>
    <w:family w:val="swiss"/>
    <w:pitch w:val="default"/>
    <w:sig w:usb0="00000000" w:usb1="00000000" w:usb2="00000000" w:usb3="00000000" w:csb0="2000009F" w:csb1="DFD70000"/>
  </w:font>
  <w:font w:name="Batang">
    <w:panose1 w:val="02030600000101010101"/>
    <w:charset w:val="81"/>
    <w:family w:val="auto"/>
    <w:pitch w:val="default"/>
    <w:sig w:usb0="B00002AF" w:usb1="69D77CFB" w:usb2="00000030" w:usb3="00000000" w:csb0="4008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Segoe Print"/>
    <w:panose1 w:val="00000000000000000000"/>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Aldine401 BT">
    <w:altName w:val="Courier New"/>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08A0A">
    <w:pPr>
      <w:pStyle w:val="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4270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14:paraId="312128CE">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EB0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w:t>
    </w:r>
  </w:p>
  <w:p w14:paraId="61EDD328">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EADD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78C85D15">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F77C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p w14:paraId="24DEBF2E">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69CBD">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98</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A71C3">
    <w:pPr>
      <w:pStyle w:val="40"/>
      <w:framePr w:wrap="around" w:vAnchor="text" w:hAnchor="margin" w:xAlign="right" w:y="1"/>
      <w:rPr>
        <w:rStyle w:val="72"/>
      </w:rPr>
    </w:pPr>
    <w:r>
      <w:fldChar w:fldCharType="begin"/>
    </w:r>
    <w:r>
      <w:rPr>
        <w:rStyle w:val="72"/>
      </w:rPr>
      <w:instrText xml:space="preserve">PAGE  </w:instrText>
    </w:r>
    <w:r>
      <w:fldChar w:fldCharType="end"/>
    </w:r>
  </w:p>
  <w:p w14:paraId="6753AF07">
    <w:pPr>
      <w:pStyle w:val="40"/>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1AF2F">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79</w:t>
    </w:r>
    <w:r>
      <w:rPr>
        <w:rFonts w:hint="eastAsia" w:ascii="仿宋_GB2312" w:eastAsia="仿宋_GB2312"/>
        <w:kern w:val="0"/>
        <w:szCs w:val="21"/>
      </w:rPr>
      <w:fldChar w:fldCharType="end"/>
    </w:r>
    <w:bookmarkStart w:id="75" w:name="_Toc131845147"/>
    <w:bookmarkStart w:id="76" w:name="_Toc164085800"/>
    <w:bookmarkStart w:id="77" w:name="_Toc91899912"/>
    <w:bookmarkStart w:id="78" w:name="_Toc36110187"/>
    <w:r>
      <w:rPr>
        <w:rFonts w:hint="eastAsia" w:ascii="仿宋_GB2312" w:eastAsia="仿宋_GB2312"/>
        <w:kern w:val="0"/>
        <w:szCs w:val="21"/>
      </w:rPr>
      <w:t xml:space="preserve"> 页</w:t>
    </w:r>
    <w:bookmarkEnd w:id="75"/>
    <w:bookmarkEnd w:id="76"/>
    <w:bookmarkEnd w:id="77"/>
    <w:bookmarkEnd w:id="7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B6052">
    <w:pPr>
      <w:pStyle w:val="40"/>
      <w:framePr w:wrap="around" w:vAnchor="text" w:hAnchor="margin" w:xAlign="right" w:y="1"/>
      <w:rPr>
        <w:rStyle w:val="72"/>
      </w:rPr>
    </w:pPr>
    <w:r>
      <w:fldChar w:fldCharType="begin"/>
    </w:r>
    <w:r>
      <w:rPr>
        <w:rStyle w:val="72"/>
      </w:rPr>
      <w:instrText xml:space="preserve">PAGE  </w:instrText>
    </w:r>
    <w:r>
      <w:fldChar w:fldCharType="end"/>
    </w:r>
  </w:p>
  <w:p w14:paraId="3D42FDD1">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B057A">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CA3A8">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16465">
    <w:pPr>
      <w:pStyle w:val="40"/>
      <w:framePr w:wrap="around" w:vAnchor="text" w:hAnchor="margin" w:xAlign="right" w:y="1"/>
      <w:rPr>
        <w:rStyle w:val="72"/>
      </w:rPr>
    </w:pPr>
    <w:r>
      <w:fldChar w:fldCharType="begin"/>
    </w:r>
    <w:r>
      <w:rPr>
        <w:rStyle w:val="72"/>
      </w:rPr>
      <w:instrText xml:space="preserve">PAGE  </w:instrText>
    </w:r>
    <w:r>
      <w:fldChar w:fldCharType="end"/>
    </w:r>
  </w:p>
  <w:p w14:paraId="2E47A058">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08A0C">
    <w:pPr>
      <w:pStyle w:val="40"/>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98A0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98</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C64B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2F18E">
    <w:pPr>
      <w:snapToGrid w:val="0"/>
      <w:jc w:val="left"/>
      <w:rPr>
        <w:sz w:val="18"/>
        <w:szCs w:val="18"/>
      </w:rPr>
    </w:pPr>
    <w:r>
      <w:rPr>
        <w:sz w:val="18"/>
      </w:rP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path/>
          <v:fill on="f" focussize="0,0"/>
          <v:stroke on="f" weight="0.5pt" joinstyle="miter"/>
          <v:imagedata o:title=""/>
          <o:lock v:ext="edit"/>
          <v:textbox inset="0mm,0mm,0mm,0mm" style="mso-fit-shape-to-text:t;">
            <w:txbxContent>
              <w:p w14:paraId="233926EA">
                <w:pPr>
                  <w:pStyle w:val="40"/>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37</w:t>
                </w:r>
                <w:r>
                  <w:fldChar w:fldCharType="end"/>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50778">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8B42E">
    <w:pPr>
      <w:pStyle w:val="41"/>
      <w:pBdr>
        <w:bottom w:val="none" w:color="auto" w:sz="0" w:space="1"/>
      </w:pBdr>
      <w:jc w:val="right"/>
    </w:pPr>
    <w:r>
      <w:rPr>
        <w:rFonts w:hint="eastAsia" w:ascii="仿宋" w:hAnsi="仿宋" w:eastAsia="仿宋" w:cs="仿宋"/>
        <w:u w:val="single"/>
      </w:rPr>
      <w:t xml:space="preserve">浙江中兴工程项目管理有限公司                                         文件编号: 绍柯采[2025]678号  </w:t>
    </w:r>
    <w:r>
      <w:rPr>
        <w:rFonts w:hint="eastAsia"/>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29B5E">
    <w:pPr>
      <w:pStyle w:val="41"/>
      <w:pBdr>
        <w:bottom w:val="single" w:color="auto" w:sz="4" w:space="1"/>
      </w:pBdr>
      <w:jc w:val="both"/>
      <w:rPr>
        <w:rFonts w:ascii="仿宋_GB2312" w:eastAsia="仿宋_GB2312"/>
        <w:b/>
        <w:i/>
        <w:iCs/>
      </w:rPr>
    </w:pPr>
    <w:r>
      <w:rPr>
        <w:rFonts w:hint="eastAsia" w:ascii="仿宋" w:hAnsi="仿宋" w:eastAsia="仿宋" w:cs="仿宋"/>
      </w:rPr>
      <w:t xml:space="preserve">浙江中兴工程项目管理有限公司                                    文件编号: 绍柯采[2025]678号 </w:t>
    </w:r>
    <w: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FBF3E">
    <w:pPr>
      <w:pStyle w:val="41"/>
    </w:pPr>
    <w:r>
      <w:rPr>
        <w:rFonts w:hint="eastAsia" w:ascii="仿宋" w:hAnsi="仿宋" w:eastAsia="仿宋" w:cs="仿宋"/>
      </w:rPr>
      <w:t xml:space="preserve">浙江中兴工程项目管理有限公司                        文件编号: 绍柯采[2025]678号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6FE98">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086C6">
    <w:pPr>
      <w:pStyle w:val="41"/>
      <w:jc w:val="left"/>
      <w:rPr>
        <w:rFonts w:ascii="仿宋" w:hAnsi="仿宋" w:eastAsia="仿宋" w:cs="仿宋"/>
      </w:rPr>
    </w:pPr>
    <w:r>
      <w:rPr>
        <w:rFonts w:hint="eastAsia" w:ascii="仿宋" w:hAnsi="仿宋" w:eastAsia="仿宋" w:cs="仿宋"/>
      </w:rPr>
      <w:t xml:space="preserve">浙江中兴工程项目管理有限公司                                          文件编号: 绍柯采[2025]311号-1 </w:t>
    </w:r>
  </w:p>
  <w:p w14:paraId="3CA5B227">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56651">
    <w:pPr>
      <w:pStyle w:val="41"/>
      <w:jc w:val="left"/>
      <w:rPr>
        <w:rFonts w:ascii="仿宋_GB2312" w:eastAsia="仿宋_GB2312"/>
        <w:i/>
        <w:u w:val="single"/>
      </w:rPr>
    </w:pPr>
    <w:r>
      <w:rPr>
        <w:rFonts w:hint="eastAsia" w:ascii="仿宋" w:hAnsi="仿宋" w:eastAsia="仿宋" w:cs="仿宋"/>
      </w:rPr>
      <w:t xml:space="preserve">浙江中兴工程项目管理有限公司                                      文件编号: 绍柯采[2025]311号-1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624FD">
    <w:pPr>
      <w:pStyle w:val="41"/>
      <w:jc w:val="left"/>
      <w:rPr>
        <w:rFonts w:ascii="仿宋_GB2312" w:eastAsia="仿宋_GB2312"/>
        <w:i/>
        <w:u w:val="single"/>
      </w:rPr>
    </w:pPr>
    <w:r>
      <w:rPr>
        <w:rFonts w:hint="eastAsia" w:ascii="仿宋" w:hAnsi="仿宋" w:eastAsia="仿宋" w:cs="仿宋"/>
      </w:rPr>
      <w:t xml:space="preserve">浙江中兴工程项目管理有限公司                                          文件编号: 绍柯采[2025]311号-1  </w:t>
    </w:r>
  </w:p>
  <w:p w14:paraId="074ACBC9">
    <w:pPr>
      <w:pStyle w:val="41"/>
      <w:pBdr>
        <w:bottom w:val="none" w:color="auto" w:sz="0" w:space="0"/>
      </w:pBdr>
      <w:tabs>
        <w:tab w:val="clear" w:pos="4153"/>
        <w:tab w:val="clear" w:pos="8306"/>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A22A9">
    <w:pPr>
      <w:pBdr>
        <w:bottom w:val="single" w:color="auto" w:sz="6" w:space="1"/>
      </w:pBdr>
      <w:snapToGrid w:val="0"/>
      <w:jc w:val="center"/>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3192C">
    <w:pPr>
      <w:rPr>
        <w:rFonts w:ascii="仿宋" w:hAnsi="仿宋" w:eastAsia="仿宋" w:cs="仿宋"/>
        <w:u w:val="single"/>
      </w:rPr>
    </w:pPr>
    <w:r>
      <w:rPr>
        <w:rFonts w:hint="eastAsia" w:ascii="仿宋" w:hAnsi="仿宋" w:eastAsia="仿宋" w:cs="仿宋"/>
        <w:u w:val="single"/>
      </w:rPr>
      <w:t>浙江中兴工程项目管理有限公司                        文件编号: 绍柯采[2025]311号-1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9D080">
    <w:pPr>
      <w:pStyle w:val="41"/>
      <w:pBdr>
        <w:bottom w:val="none" w:color="auto" w:sz="0" w:space="1"/>
      </w:pBdr>
      <w:jc w:val="both"/>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508AD">
    <w:pPr>
      <w:pStyle w:val="41"/>
      <w:jc w:val="left"/>
      <w:rPr>
        <w:rFonts w:ascii="仿宋_GB2312" w:eastAsia="仿宋_GB2312"/>
        <w:i/>
        <w:u w:val="single"/>
      </w:rPr>
    </w:pPr>
    <w:r>
      <w:rPr>
        <w:rFonts w:hint="eastAsia"/>
      </w:rPr>
      <w:t xml:space="preserve">                  </w:t>
    </w:r>
    <w:r>
      <w:t></w:t>
    </w:r>
    <w:r>
      <w:rPr>
        <w:rFonts w:hint="eastAsia" w:ascii="仿宋" w:hAnsi="仿宋" w:eastAsia="仿宋" w:cs="仿宋"/>
      </w:rPr>
      <w:t xml:space="preserve">浙江中兴工程项目管理有限公司                        文件编号: 绍柯采[2025]678号 </w:t>
    </w:r>
  </w:p>
  <w:p w14:paraId="3CC40F50">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4CDB45DE"/>
    <w:multiLevelType w:val="multilevel"/>
    <w:tmpl w:val="4CDB45D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2D70DC2"/>
    <w:multiLevelType w:val="singleLevel"/>
    <w:tmpl w:val="62D70DC2"/>
    <w:lvl w:ilvl="0" w:tentative="0">
      <w:start w:val="1"/>
      <w:numFmt w:val="decimal"/>
      <w:suff w:val="nothing"/>
      <w:lvlText w:val="（%1）"/>
      <w:lvlJc w:val="left"/>
    </w:lvl>
  </w:abstractNum>
  <w:abstractNum w:abstractNumId="5">
    <w:nsid w:val="78FA9A07"/>
    <w:multiLevelType w:val="singleLevel"/>
    <w:tmpl w:val="78FA9A07"/>
    <w:lvl w:ilvl="0" w:tentative="0">
      <w:start w:val="1"/>
      <w:numFmt w:val="decimal"/>
      <w:lvlText w:val="%1."/>
      <w:lvlJc w:val="left"/>
      <w:pPr>
        <w:tabs>
          <w:tab w:val="left" w:pos="312"/>
        </w:tabs>
      </w:p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MwMTE4ZWY0NmExYTZjZDE2NDI4OWVlZGYxZjRkYjEifQ=="/>
  </w:docVars>
  <w:rsids>
    <w:rsidRoot w:val="00BB313D"/>
    <w:rsid w:val="0003656E"/>
    <w:rsid w:val="0003742B"/>
    <w:rsid w:val="00044AD8"/>
    <w:rsid w:val="00075B2F"/>
    <w:rsid w:val="00154C97"/>
    <w:rsid w:val="0019000D"/>
    <w:rsid w:val="00201CCD"/>
    <w:rsid w:val="00245779"/>
    <w:rsid w:val="002C3735"/>
    <w:rsid w:val="002D639A"/>
    <w:rsid w:val="002E0D02"/>
    <w:rsid w:val="00341181"/>
    <w:rsid w:val="003413F7"/>
    <w:rsid w:val="003C04D0"/>
    <w:rsid w:val="003C080D"/>
    <w:rsid w:val="00472FC3"/>
    <w:rsid w:val="00483D5C"/>
    <w:rsid w:val="004A6E5A"/>
    <w:rsid w:val="00516551"/>
    <w:rsid w:val="00630891"/>
    <w:rsid w:val="00652D52"/>
    <w:rsid w:val="006F0319"/>
    <w:rsid w:val="007201CD"/>
    <w:rsid w:val="00726B20"/>
    <w:rsid w:val="007A05C9"/>
    <w:rsid w:val="007C0068"/>
    <w:rsid w:val="007D549A"/>
    <w:rsid w:val="007E2BBF"/>
    <w:rsid w:val="007F3246"/>
    <w:rsid w:val="00823C01"/>
    <w:rsid w:val="00867370"/>
    <w:rsid w:val="008D6789"/>
    <w:rsid w:val="00900D5B"/>
    <w:rsid w:val="00910A56"/>
    <w:rsid w:val="00921C63"/>
    <w:rsid w:val="00937F97"/>
    <w:rsid w:val="00963780"/>
    <w:rsid w:val="009A5E9E"/>
    <w:rsid w:val="009B5560"/>
    <w:rsid w:val="009E5209"/>
    <w:rsid w:val="00A30D14"/>
    <w:rsid w:val="00A730F8"/>
    <w:rsid w:val="00A91F21"/>
    <w:rsid w:val="00AC0BA7"/>
    <w:rsid w:val="00AF5A86"/>
    <w:rsid w:val="00B357F5"/>
    <w:rsid w:val="00B65BDD"/>
    <w:rsid w:val="00B92726"/>
    <w:rsid w:val="00BA1605"/>
    <w:rsid w:val="00BB313D"/>
    <w:rsid w:val="00CD7C53"/>
    <w:rsid w:val="00CF0498"/>
    <w:rsid w:val="00D7616E"/>
    <w:rsid w:val="00E70425"/>
    <w:rsid w:val="00E86393"/>
    <w:rsid w:val="00EA3D97"/>
    <w:rsid w:val="00EA674F"/>
    <w:rsid w:val="00EC0F75"/>
    <w:rsid w:val="00EC1E01"/>
    <w:rsid w:val="00F32A4F"/>
    <w:rsid w:val="00F81C43"/>
    <w:rsid w:val="00F97C96"/>
    <w:rsid w:val="033E089E"/>
    <w:rsid w:val="04EA310C"/>
    <w:rsid w:val="06D74677"/>
    <w:rsid w:val="071F5C4A"/>
    <w:rsid w:val="082A3A50"/>
    <w:rsid w:val="0983157E"/>
    <w:rsid w:val="0FA0239A"/>
    <w:rsid w:val="12D7672C"/>
    <w:rsid w:val="14127BE9"/>
    <w:rsid w:val="169E17AF"/>
    <w:rsid w:val="16AF661D"/>
    <w:rsid w:val="1786700D"/>
    <w:rsid w:val="1AF0D45A"/>
    <w:rsid w:val="1B4071FE"/>
    <w:rsid w:val="1FBF3881"/>
    <w:rsid w:val="1FCBC4A9"/>
    <w:rsid w:val="1FDF64A5"/>
    <w:rsid w:val="22FF2E07"/>
    <w:rsid w:val="26866A58"/>
    <w:rsid w:val="2CDA6E57"/>
    <w:rsid w:val="2FF70158"/>
    <w:rsid w:val="328B3676"/>
    <w:rsid w:val="355D0A7A"/>
    <w:rsid w:val="370E5D48"/>
    <w:rsid w:val="373D69A3"/>
    <w:rsid w:val="37445ABA"/>
    <w:rsid w:val="37D80F43"/>
    <w:rsid w:val="3B931E63"/>
    <w:rsid w:val="3DF3849B"/>
    <w:rsid w:val="3F326AC0"/>
    <w:rsid w:val="3F6D7804"/>
    <w:rsid w:val="3FEFF7E8"/>
    <w:rsid w:val="3FF7BB55"/>
    <w:rsid w:val="3FFCE84F"/>
    <w:rsid w:val="3FFE25DA"/>
    <w:rsid w:val="3FFF5138"/>
    <w:rsid w:val="41016491"/>
    <w:rsid w:val="41AB443E"/>
    <w:rsid w:val="45FF8421"/>
    <w:rsid w:val="476A5071"/>
    <w:rsid w:val="49141074"/>
    <w:rsid w:val="4CD0113E"/>
    <w:rsid w:val="4DE4148C"/>
    <w:rsid w:val="4E644260"/>
    <w:rsid w:val="4EB93929"/>
    <w:rsid w:val="4F3FEEA3"/>
    <w:rsid w:val="4FAE554B"/>
    <w:rsid w:val="4FEEF1CF"/>
    <w:rsid w:val="50C301CB"/>
    <w:rsid w:val="51C57E5A"/>
    <w:rsid w:val="543440B1"/>
    <w:rsid w:val="566FF3A5"/>
    <w:rsid w:val="57DAE6E1"/>
    <w:rsid w:val="5A558E99"/>
    <w:rsid w:val="5AF94DED"/>
    <w:rsid w:val="5B026E9E"/>
    <w:rsid w:val="5BDF3378"/>
    <w:rsid w:val="5CFEE2CC"/>
    <w:rsid w:val="5D7F1DB6"/>
    <w:rsid w:val="5EB06452"/>
    <w:rsid w:val="5F665FB3"/>
    <w:rsid w:val="642152E2"/>
    <w:rsid w:val="65077AE2"/>
    <w:rsid w:val="67FC8C85"/>
    <w:rsid w:val="6AEF1016"/>
    <w:rsid w:val="6BBFC6AF"/>
    <w:rsid w:val="6BEFF7E4"/>
    <w:rsid w:val="6EF654D7"/>
    <w:rsid w:val="71797DD7"/>
    <w:rsid w:val="729E74BD"/>
    <w:rsid w:val="76FBAFF1"/>
    <w:rsid w:val="776E0A3D"/>
    <w:rsid w:val="77C33BE9"/>
    <w:rsid w:val="77FE5760"/>
    <w:rsid w:val="77FF1645"/>
    <w:rsid w:val="7B34AC69"/>
    <w:rsid w:val="7B3C19F7"/>
    <w:rsid w:val="7BFDEE39"/>
    <w:rsid w:val="7BFF9D14"/>
    <w:rsid w:val="7D77A84C"/>
    <w:rsid w:val="7E25372E"/>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修订5"/>
    <w:hidden/>
    <w:unhideWhenUsed/>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unhideWhenUsed/>
    <w:qFormat/>
    <w:uiPriority w:val="99"/>
    <w:pPr>
      <w:ind w:firstLine="420" w:firstLineChars="200"/>
    </w:pPr>
  </w:style>
  <w:style w:type="paragraph" w:customStyle="1" w:styleId="966">
    <w:name w:val="列出段落6"/>
    <w:basedOn w:val="1"/>
    <w:qFormat/>
    <w:uiPriority w:val="34"/>
    <w:pPr>
      <w:spacing w:line="360" w:lineRule="auto"/>
      <w:ind w:firstLine="200" w:firstLineChars="200"/>
    </w:pPr>
    <w:rPr>
      <w:rFonts w:eastAsia="楷体_GB2312" w:cs="Lucida Sans"/>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emf"/><Relationship Id="rId34" Type="http://schemas.openxmlformats.org/officeDocument/2006/relationships/oleObject" Target="embeddings/oleObject2.bin"/><Relationship Id="rId33" Type="http://schemas.openxmlformats.org/officeDocument/2006/relationships/image" Target="media/image1.emf"/><Relationship Id="rId32" Type="http://schemas.openxmlformats.org/officeDocument/2006/relationships/oleObject" Target="embeddings/oleObject1.bin"/><Relationship Id="rId31" Type="http://schemas.openxmlformats.org/officeDocument/2006/relationships/theme" Target="theme/theme1.xml"/><Relationship Id="rId30" Type="http://schemas.openxmlformats.org/officeDocument/2006/relationships/footer" Target="footer16.xml"/><Relationship Id="rId3" Type="http://schemas.openxmlformats.org/officeDocument/2006/relationships/header" Target="header1.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header" Target="header12.xml"/><Relationship Id="rId26" Type="http://schemas.openxmlformats.org/officeDocument/2006/relationships/header" Target="header1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98</Pages>
  <Words>20800</Words>
  <Characters>22083</Characters>
  <Lines>457</Lines>
  <Paragraphs>128</Paragraphs>
  <TotalTime>16</TotalTime>
  <ScaleCrop>false</ScaleCrop>
  <LinksUpToDate>false</LinksUpToDate>
  <CharactersWithSpaces>23720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JCY</cp:lastModifiedBy>
  <cp:lastPrinted>2025-02-24T07:47:00Z</cp:lastPrinted>
  <dcterms:modified xsi:type="dcterms:W3CDTF">2025-06-17T05:28:17Z</dcterms:modified>
  <dc:title>杭州市市民卡扩大发卡工程</dc:title>
  <cp:revision>399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eyJoZGlkIjoiMTYwYmI0ODVkM2FiMDU1MGE4OWY5NGQzNTg2MzQyMTkiLCJ1c2VySWQiOiIyMzE1MTYzNjQifQ==</vt:lpwstr>
  </property>
</Properties>
</file>