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C0744">
      <w:pPr>
        <w:spacing w:line="360" w:lineRule="auto"/>
        <w:jc w:val="center"/>
        <w:rPr>
          <w:rFonts w:ascii="宋体" w:hAnsi="宋体" w:cs="宋体"/>
          <w:b/>
          <w:color w:val="auto"/>
          <w:sz w:val="24"/>
          <w:highlight w:val="none"/>
        </w:rPr>
      </w:pPr>
    </w:p>
    <w:p w14:paraId="3CD1DD5E">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r>
        <w:rPr>
          <w:rFonts w:hint="eastAsia" w:ascii="宋体" w:hAnsi="宋体" w:cs="宋体"/>
          <w:b/>
          <w:color w:val="auto"/>
          <w:sz w:val="44"/>
          <w:szCs w:val="44"/>
          <w:highlight w:val="none"/>
          <w:lang w:eastAsia="zh-CN"/>
        </w:rPr>
        <w:t>绍兴文理学院附属医院等离子消毒器采购项目</w:t>
      </w:r>
    </w:p>
    <w:p w14:paraId="70E8D266">
      <w:pPr>
        <w:jc w:val="center"/>
        <w:outlineLvl w:val="0"/>
        <w:rPr>
          <w:rFonts w:hint="eastAsia" w:ascii="仿宋" w:hAnsi="仿宋" w:eastAsia="仿宋" w:cs="仿宋"/>
          <w:b/>
          <w:color w:val="auto"/>
          <w:sz w:val="72"/>
          <w:szCs w:val="72"/>
          <w:highlight w:val="none"/>
        </w:rPr>
      </w:pPr>
    </w:p>
    <w:p w14:paraId="401DFFA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D1968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05EC5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015D51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7E7518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E62866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D453DE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C0E1D2">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SXDZ-2025-6-6</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5CEEF1E">
        <w:tblPrEx>
          <w:tblCellMar>
            <w:top w:w="0" w:type="dxa"/>
            <w:left w:w="108" w:type="dxa"/>
            <w:bottom w:w="0" w:type="dxa"/>
            <w:right w:w="108" w:type="dxa"/>
          </w:tblCellMar>
        </w:tblPrEx>
        <w:trPr>
          <w:trHeight w:val="399" w:hRule="atLeast"/>
        </w:trPr>
        <w:tc>
          <w:tcPr>
            <w:tcW w:w="2356" w:type="dxa"/>
            <w:noWrap w:val="0"/>
            <w:vAlign w:val="center"/>
          </w:tcPr>
          <w:p w14:paraId="7C0DB4A9">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06E2B387">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绍兴文理学院附属医院</w:t>
            </w:r>
          </w:p>
        </w:tc>
      </w:tr>
      <w:tr w14:paraId="75241AE2">
        <w:tblPrEx>
          <w:tblCellMar>
            <w:top w:w="0" w:type="dxa"/>
            <w:left w:w="108" w:type="dxa"/>
            <w:bottom w:w="0" w:type="dxa"/>
            <w:right w:w="108" w:type="dxa"/>
          </w:tblCellMar>
        </w:tblPrEx>
        <w:trPr>
          <w:trHeight w:val="399" w:hRule="atLeast"/>
        </w:trPr>
        <w:tc>
          <w:tcPr>
            <w:tcW w:w="2356" w:type="dxa"/>
            <w:noWrap w:val="0"/>
            <w:vAlign w:val="center"/>
          </w:tcPr>
          <w:p w14:paraId="635FB1E3">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73BAD98">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绍兴市鼎正建设工程咨询有限公司</w:t>
            </w:r>
          </w:p>
        </w:tc>
      </w:tr>
      <w:tr w14:paraId="5A10F20B">
        <w:tblPrEx>
          <w:tblCellMar>
            <w:top w:w="0" w:type="dxa"/>
            <w:left w:w="108" w:type="dxa"/>
            <w:bottom w:w="0" w:type="dxa"/>
            <w:right w:w="108" w:type="dxa"/>
          </w:tblCellMar>
        </w:tblPrEx>
        <w:trPr>
          <w:trHeight w:val="399" w:hRule="atLeast"/>
        </w:trPr>
        <w:tc>
          <w:tcPr>
            <w:tcW w:w="2356" w:type="dxa"/>
            <w:noWrap w:val="0"/>
            <w:vAlign w:val="center"/>
          </w:tcPr>
          <w:p w14:paraId="12AEDD03">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1B4044B1">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7ADF3B66">
        <w:tblPrEx>
          <w:tblCellMar>
            <w:top w:w="0" w:type="dxa"/>
            <w:left w:w="108" w:type="dxa"/>
            <w:bottom w:w="0" w:type="dxa"/>
            <w:right w:w="108" w:type="dxa"/>
          </w:tblCellMar>
        </w:tblPrEx>
        <w:trPr>
          <w:trHeight w:val="399" w:hRule="atLeast"/>
        </w:trPr>
        <w:tc>
          <w:tcPr>
            <w:tcW w:w="7800" w:type="dxa"/>
            <w:gridSpan w:val="2"/>
            <w:noWrap w:val="0"/>
            <w:vAlign w:val="top"/>
          </w:tcPr>
          <w:p w14:paraId="5B3EB229">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eastAsia="zh-CN"/>
              </w:rPr>
              <w:t>五</w:t>
            </w:r>
            <w:r>
              <w:rPr>
                <w:rFonts w:hint="eastAsia" w:ascii="隶书" w:eastAsia="隶书"/>
                <w:b/>
                <w:color w:val="auto"/>
                <w:sz w:val="28"/>
                <w:szCs w:val="28"/>
                <w:highlight w:val="none"/>
              </w:rPr>
              <w:t>年</w:t>
            </w:r>
            <w:r>
              <w:rPr>
                <w:rFonts w:hint="eastAsia" w:ascii="隶书" w:eastAsia="隶书"/>
                <w:b/>
                <w:color w:val="auto"/>
                <w:sz w:val="28"/>
                <w:szCs w:val="28"/>
                <w:highlight w:val="none"/>
                <w:lang w:val="en-US" w:eastAsia="zh-CN"/>
              </w:rPr>
              <w:t>七</w:t>
            </w:r>
            <w:r>
              <w:rPr>
                <w:rFonts w:hint="eastAsia" w:ascii="隶书" w:eastAsia="隶书"/>
                <w:b/>
                <w:color w:val="auto"/>
                <w:sz w:val="28"/>
                <w:szCs w:val="28"/>
                <w:highlight w:val="none"/>
              </w:rPr>
              <w:t>月</w:t>
            </w:r>
          </w:p>
        </w:tc>
      </w:tr>
    </w:tbl>
    <w:p w14:paraId="233E59AA">
      <w:pPr>
        <w:pStyle w:val="320"/>
        <w:rPr>
          <w:color w:val="auto"/>
          <w:highlight w:val="none"/>
        </w:rPr>
      </w:pPr>
    </w:p>
    <w:p w14:paraId="5DD85C59">
      <w:pPr>
        <w:pStyle w:val="320"/>
        <w:rPr>
          <w:color w:val="auto"/>
          <w:highlight w:val="none"/>
        </w:rPr>
      </w:pPr>
    </w:p>
    <w:p w14:paraId="2C8C0588">
      <w:pPr>
        <w:pStyle w:val="320"/>
        <w:rPr>
          <w:color w:val="auto"/>
          <w:highlight w:val="none"/>
        </w:rPr>
      </w:pPr>
    </w:p>
    <w:p w14:paraId="04B65E36">
      <w:pPr>
        <w:pStyle w:val="320"/>
        <w:rPr>
          <w:rFonts w:hint="eastAsia"/>
          <w:color w:val="auto"/>
          <w:highlight w:val="none"/>
        </w:rPr>
      </w:pPr>
    </w:p>
    <w:p w14:paraId="7CCDD21C">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ADDC3B">
      <w:pPr>
        <w:spacing w:line="360" w:lineRule="auto"/>
        <w:jc w:val="center"/>
        <w:rPr>
          <w:rFonts w:hint="eastAsia" w:ascii="仿宋" w:hAnsi="仿宋" w:eastAsia="仿宋" w:cs="仿宋"/>
          <w:color w:val="auto"/>
          <w:sz w:val="24"/>
          <w:highlight w:val="none"/>
        </w:rPr>
      </w:pPr>
    </w:p>
    <w:p w14:paraId="751DBB0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340CE7E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460B82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7BD55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3300E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F19A0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B183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0E86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DF62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7BAB13">
      <w:pPr>
        <w:spacing w:line="360" w:lineRule="auto"/>
        <w:ind w:firstLine="549" w:firstLineChars="229"/>
        <w:rPr>
          <w:rFonts w:hint="eastAsia" w:ascii="仿宋" w:hAnsi="仿宋" w:eastAsia="仿宋" w:cs="仿宋"/>
          <w:color w:val="auto"/>
          <w:sz w:val="24"/>
          <w:highlight w:val="none"/>
        </w:rPr>
      </w:pPr>
    </w:p>
    <w:p w14:paraId="309B10B5">
      <w:pPr>
        <w:spacing w:line="360" w:lineRule="auto"/>
        <w:ind w:firstLine="549" w:firstLineChars="229"/>
        <w:rPr>
          <w:rFonts w:hint="eastAsia" w:ascii="仿宋" w:hAnsi="仿宋" w:eastAsia="仿宋" w:cs="仿宋"/>
          <w:color w:val="auto"/>
          <w:sz w:val="24"/>
          <w:highlight w:val="none"/>
        </w:rPr>
      </w:pPr>
    </w:p>
    <w:p w14:paraId="17EF4F18">
      <w:pPr>
        <w:spacing w:line="360" w:lineRule="auto"/>
        <w:ind w:firstLine="549" w:firstLineChars="229"/>
        <w:rPr>
          <w:rFonts w:hint="eastAsia" w:ascii="仿宋" w:hAnsi="仿宋" w:eastAsia="仿宋" w:cs="仿宋"/>
          <w:color w:val="auto"/>
          <w:sz w:val="24"/>
          <w:highlight w:val="none"/>
        </w:rPr>
      </w:pPr>
    </w:p>
    <w:p w14:paraId="1037643B">
      <w:pPr>
        <w:spacing w:line="360" w:lineRule="auto"/>
        <w:ind w:firstLine="549" w:firstLineChars="229"/>
        <w:rPr>
          <w:rFonts w:hint="eastAsia" w:ascii="仿宋" w:hAnsi="仿宋" w:eastAsia="仿宋" w:cs="仿宋"/>
          <w:color w:val="auto"/>
          <w:sz w:val="24"/>
          <w:highlight w:val="none"/>
        </w:rPr>
      </w:pPr>
    </w:p>
    <w:p w14:paraId="7FB6B81D">
      <w:pPr>
        <w:spacing w:line="360" w:lineRule="auto"/>
        <w:ind w:firstLine="549" w:firstLineChars="229"/>
        <w:rPr>
          <w:rFonts w:hint="eastAsia" w:ascii="仿宋" w:hAnsi="仿宋" w:eastAsia="仿宋" w:cs="仿宋"/>
          <w:color w:val="auto"/>
          <w:sz w:val="24"/>
          <w:highlight w:val="none"/>
        </w:rPr>
      </w:pPr>
    </w:p>
    <w:p w14:paraId="49C9FFAA">
      <w:pPr>
        <w:spacing w:line="360" w:lineRule="auto"/>
        <w:ind w:firstLine="549" w:firstLineChars="229"/>
        <w:rPr>
          <w:rFonts w:hint="eastAsia" w:ascii="仿宋" w:hAnsi="仿宋" w:eastAsia="仿宋" w:cs="仿宋"/>
          <w:color w:val="auto"/>
          <w:sz w:val="24"/>
          <w:highlight w:val="none"/>
        </w:rPr>
      </w:pPr>
    </w:p>
    <w:p w14:paraId="395EA62C">
      <w:pPr>
        <w:spacing w:line="360" w:lineRule="auto"/>
        <w:ind w:firstLine="549" w:firstLineChars="229"/>
        <w:rPr>
          <w:rFonts w:hint="eastAsia" w:ascii="仿宋" w:hAnsi="仿宋" w:eastAsia="仿宋" w:cs="仿宋"/>
          <w:color w:val="auto"/>
          <w:sz w:val="24"/>
          <w:highlight w:val="none"/>
        </w:rPr>
      </w:pPr>
    </w:p>
    <w:p w14:paraId="33F91604">
      <w:pPr>
        <w:spacing w:line="360" w:lineRule="auto"/>
        <w:ind w:firstLine="549" w:firstLineChars="229"/>
        <w:rPr>
          <w:rFonts w:hint="eastAsia" w:ascii="仿宋" w:hAnsi="仿宋" w:eastAsia="仿宋" w:cs="仿宋"/>
          <w:color w:val="auto"/>
          <w:sz w:val="24"/>
          <w:highlight w:val="none"/>
        </w:rPr>
      </w:pPr>
    </w:p>
    <w:p w14:paraId="0F232590">
      <w:pPr>
        <w:spacing w:line="360" w:lineRule="auto"/>
        <w:ind w:firstLine="549" w:firstLineChars="229"/>
        <w:rPr>
          <w:rFonts w:hint="eastAsia" w:ascii="仿宋" w:hAnsi="仿宋" w:eastAsia="仿宋" w:cs="仿宋"/>
          <w:color w:val="auto"/>
          <w:sz w:val="24"/>
          <w:highlight w:val="none"/>
        </w:rPr>
      </w:pPr>
    </w:p>
    <w:p w14:paraId="79056655">
      <w:pPr>
        <w:spacing w:line="360" w:lineRule="auto"/>
        <w:ind w:firstLine="549" w:firstLineChars="229"/>
        <w:rPr>
          <w:rFonts w:hint="eastAsia" w:ascii="仿宋" w:hAnsi="仿宋" w:eastAsia="仿宋" w:cs="仿宋"/>
          <w:color w:val="auto"/>
          <w:sz w:val="24"/>
          <w:highlight w:val="none"/>
        </w:rPr>
      </w:pPr>
    </w:p>
    <w:p w14:paraId="32F5B9D3">
      <w:pPr>
        <w:spacing w:line="360" w:lineRule="auto"/>
        <w:ind w:firstLine="549" w:firstLineChars="229"/>
        <w:rPr>
          <w:rFonts w:hint="eastAsia" w:ascii="仿宋" w:hAnsi="仿宋" w:eastAsia="仿宋" w:cs="仿宋"/>
          <w:color w:val="auto"/>
          <w:sz w:val="24"/>
          <w:highlight w:val="none"/>
        </w:rPr>
      </w:pPr>
    </w:p>
    <w:p w14:paraId="51D8C8EB">
      <w:pPr>
        <w:spacing w:line="360" w:lineRule="auto"/>
        <w:ind w:firstLine="549" w:firstLineChars="229"/>
        <w:rPr>
          <w:rFonts w:hint="eastAsia" w:ascii="仿宋" w:hAnsi="仿宋" w:eastAsia="仿宋" w:cs="仿宋"/>
          <w:color w:val="auto"/>
          <w:sz w:val="24"/>
          <w:highlight w:val="none"/>
        </w:rPr>
      </w:pPr>
    </w:p>
    <w:p w14:paraId="64AC49FA">
      <w:pPr>
        <w:spacing w:line="360" w:lineRule="auto"/>
        <w:ind w:firstLine="549" w:firstLineChars="229"/>
        <w:rPr>
          <w:rFonts w:hint="eastAsia" w:ascii="仿宋" w:hAnsi="仿宋" w:eastAsia="仿宋" w:cs="仿宋"/>
          <w:color w:val="auto"/>
          <w:sz w:val="24"/>
          <w:highlight w:val="none"/>
        </w:rPr>
      </w:pPr>
    </w:p>
    <w:bookmarkEnd w:id="2"/>
    <w:p w14:paraId="15B7CF4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第二部分"/>
      <w:bookmarkStart w:id="8" w:name="_Toc91899870"/>
      <w:bookmarkStart w:id="9" w:name="_Toc91899871"/>
    </w:p>
    <w:p w14:paraId="6BADA5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0" w:name="OLE_LINK3"/>
      <w:r>
        <w:rPr>
          <w:rFonts w:hint="eastAsia" w:ascii="仿宋" w:hAnsi="仿宋" w:eastAsia="仿宋" w:cs="仿宋"/>
          <w:b/>
          <w:color w:val="auto"/>
          <w:sz w:val="36"/>
          <w:szCs w:val="20"/>
          <w:highlight w:val="none"/>
        </w:rPr>
        <w:t>招标公告</w:t>
      </w:r>
    </w:p>
    <w:p w14:paraId="5BA688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779DFB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绍兴文理学院附属医院等离子消毒器采购项目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2D9115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A862A4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SXDZ-2025-6-6</w:t>
      </w:r>
    </w:p>
    <w:p w14:paraId="38D6AC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绍兴文理学院附属医院等离子消毒器采购项目</w:t>
      </w:r>
    </w:p>
    <w:p w14:paraId="69B7E16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40248113">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895300</w:t>
      </w:r>
    </w:p>
    <w:p w14:paraId="3268B93D">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780000</w:t>
      </w:r>
    </w:p>
    <w:p w14:paraId="1B65ADD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46E54A0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595A053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:等离子消毒器</w:t>
      </w:r>
    </w:p>
    <w:p w14:paraId="5D72BA60">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1批</w:t>
      </w:r>
    </w:p>
    <w:p w14:paraId="696D318B">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预算金额：895300</w:t>
      </w:r>
    </w:p>
    <w:p w14:paraId="4B8DF14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4872A7EC">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1DD2626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AFF543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43923AA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D5912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1514BE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C3F9A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3E692F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048F8F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bookmarkStart w:id="11" w:name="OLE_LINK5"/>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8D8BC8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bookmarkEnd w:id="11"/>
    <w:p w14:paraId="2CFCA61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89B9A7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2"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79905FF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4932B53">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bookmarkStart w:id="13" w:name="OLE_LINK4"/>
      <w:r>
        <w:rPr>
          <w:rFonts w:hint="eastAsia" w:ascii="仿宋" w:hAnsi="仿宋" w:eastAsia="仿宋" w:cs="仿宋"/>
          <w:color w:val="auto"/>
          <w:sz w:val="24"/>
          <w:highlight w:val="none"/>
          <w:u w:val="single"/>
          <w:lang w:val="en-US" w:eastAsia="zh-CN"/>
        </w:rPr>
        <w:t xml:space="preserve">无  </w:t>
      </w:r>
      <w:r>
        <w:rPr>
          <w:rFonts w:hint="eastAsia" w:ascii="仿宋" w:hAnsi="仿宋" w:eastAsia="仿宋" w:cs="仿宋"/>
          <w:color w:val="auto"/>
          <w:kern w:val="0"/>
          <w:sz w:val="24"/>
          <w:highlight w:val="none"/>
        </w:rPr>
        <w:t>。</w:t>
      </w:r>
      <w:bookmarkEnd w:id="13"/>
    </w:p>
    <w:p w14:paraId="2AC79B23">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C6B1A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DB7FC6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w:t>
      </w:r>
      <w:bookmarkStart w:id="201" w:name="_GoBack"/>
      <w:bookmarkEnd w:id="201"/>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5D9904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577E25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D8AFAA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7BD673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5ED6F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CFB4D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D327AA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43E216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7FD3BF0">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56CC7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6DFBF9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3FCF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56D6E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B81C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EED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9A44A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B447D2D">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4" w:name="_Toc35393637"/>
      <w:bookmarkStart w:id="15" w:name="_Toc35393806"/>
      <w:bookmarkStart w:id="16" w:name="_Toc28359096"/>
      <w:bookmarkStart w:id="17" w:name="_Toc28359019"/>
      <w:r>
        <w:rPr>
          <w:rFonts w:hint="eastAsia" w:ascii="仿宋" w:hAnsi="仿宋" w:eastAsia="仿宋" w:cs="仿宋"/>
          <w:color w:val="auto"/>
          <w:sz w:val="24"/>
          <w:szCs w:val="24"/>
          <w:highlight w:val="none"/>
        </w:rPr>
        <w:t>1.采购人信息</w:t>
      </w:r>
      <w:bookmarkEnd w:id="14"/>
      <w:bookmarkEnd w:id="15"/>
      <w:bookmarkEnd w:id="16"/>
      <w:bookmarkEnd w:id="17"/>
      <w:r>
        <w:rPr>
          <w:rFonts w:hint="eastAsia" w:ascii="仿宋" w:hAnsi="仿宋" w:eastAsia="仿宋" w:cs="仿宋"/>
          <w:color w:val="auto"/>
          <w:sz w:val="24"/>
          <w:szCs w:val="24"/>
          <w:highlight w:val="none"/>
        </w:rPr>
        <w:t>：</w:t>
      </w:r>
    </w:p>
    <w:p w14:paraId="4612717A">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绍兴文理学院附属医院</w:t>
      </w:r>
    </w:p>
    <w:p w14:paraId="1585D07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地址：绍兴市越城区中兴南路999号</w:t>
      </w:r>
    </w:p>
    <w:p w14:paraId="00248EFE">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D45FA08">
      <w:pPr>
        <w:widowControl/>
        <w:spacing w:line="460" w:lineRule="exact"/>
        <w:ind w:firstLine="480" w:firstLineChars="20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val="en-US" w:eastAsia="zh-CN"/>
        </w:rPr>
        <w:t>罗老师</w:t>
      </w:r>
    </w:p>
    <w:p w14:paraId="31488934">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项目联系方式（询问）：0575-88293129</w:t>
      </w:r>
    </w:p>
    <w:p w14:paraId="077C729A">
      <w:pPr>
        <w:widowControl/>
        <w:spacing w:line="460" w:lineRule="exact"/>
        <w:ind w:firstLine="480" w:firstLineChars="20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质疑联系人：</w:t>
      </w:r>
      <w:r>
        <w:rPr>
          <w:rFonts w:hint="eastAsia" w:ascii="仿宋" w:hAnsi="仿宋" w:eastAsia="仿宋" w:cs="仿宋"/>
          <w:color w:val="auto"/>
          <w:kern w:val="0"/>
          <w:sz w:val="24"/>
          <w:highlight w:val="none"/>
          <w:lang w:val="en-US" w:eastAsia="zh-CN"/>
        </w:rPr>
        <w:t>葛老师</w:t>
      </w:r>
    </w:p>
    <w:p w14:paraId="43D317A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w:t>
      </w:r>
      <w:bookmarkStart w:id="18" w:name="OLE_LINK8"/>
      <w:r>
        <w:rPr>
          <w:rFonts w:hint="eastAsia" w:ascii="仿宋" w:hAnsi="仿宋" w:eastAsia="仿宋" w:cs="仿宋"/>
          <w:color w:val="auto"/>
          <w:kern w:val="0"/>
          <w:sz w:val="24"/>
          <w:highlight w:val="none"/>
        </w:rPr>
        <w:t>0575-88293033</w:t>
      </w:r>
    </w:p>
    <w:bookmarkEnd w:id="18"/>
    <w:p w14:paraId="4CD4D6A3">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4BF93A06">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绍兴市鼎正建设工程咨询有限公司</w:t>
      </w:r>
    </w:p>
    <w:p w14:paraId="411AE156">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地址：绍兴市二环北路80号1#楼南四楼</w:t>
      </w:r>
    </w:p>
    <w:p w14:paraId="24934DBB">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6466B05C">
      <w:pPr>
        <w:pStyle w:val="397"/>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 xml:space="preserve">项目联系人（询问）：夏建挺        </w:t>
      </w:r>
    </w:p>
    <w:p w14:paraId="661F6B81">
      <w:pPr>
        <w:pStyle w:val="397"/>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项目联系方式（询问）：15005856979</w:t>
      </w:r>
    </w:p>
    <w:p w14:paraId="6B52A495">
      <w:pPr>
        <w:pStyle w:val="397"/>
        <w:spacing w:afterLines="0" w:line="324" w:lineRule="auto"/>
        <w:ind w:firstLine="480"/>
        <w:rPr>
          <w:rFonts w:hint="default" w:ascii="仿宋_GB2312" w:hAnsi="仿宋_GB2312" w:eastAsia="仿宋_GB2312" w:cs="仿宋_GB2312"/>
          <w:bCs/>
          <w:szCs w:val="24"/>
          <w:lang w:val="en-US" w:eastAsia="zh-CN"/>
        </w:rPr>
      </w:pPr>
      <w:r>
        <w:rPr>
          <w:rFonts w:hint="eastAsia" w:ascii="仿宋_GB2312" w:hAnsi="仿宋_GB2312" w:eastAsia="仿宋_GB2312" w:cs="仿宋_GB2312"/>
          <w:bCs/>
          <w:szCs w:val="24"/>
        </w:rPr>
        <w:t>质疑联系人：</w:t>
      </w:r>
      <w:r>
        <w:rPr>
          <w:rFonts w:hint="eastAsia" w:ascii="仿宋_GB2312" w:hAnsi="仿宋_GB2312" w:eastAsia="仿宋_GB2312" w:cs="仿宋_GB2312"/>
          <w:bCs/>
          <w:szCs w:val="24"/>
          <w:lang w:val="en-US" w:eastAsia="zh-CN"/>
        </w:rPr>
        <w:t>蒋承志</w:t>
      </w:r>
    </w:p>
    <w:p w14:paraId="13B5BCBF">
      <w:pPr>
        <w:pStyle w:val="397"/>
        <w:spacing w:afterLines="0" w:line="324" w:lineRule="auto"/>
        <w:ind w:firstLine="480"/>
        <w:rPr>
          <w:rFonts w:ascii="仿宋_GB2312" w:hAnsi="仿宋_GB2312" w:eastAsia="仿宋_GB2312" w:cs="仿宋_GB2312"/>
          <w:bCs/>
          <w:szCs w:val="24"/>
        </w:rPr>
      </w:pPr>
      <w:r>
        <w:rPr>
          <w:rFonts w:hint="eastAsia" w:ascii="仿宋_GB2312" w:hAnsi="仿宋_GB2312" w:eastAsia="仿宋_GB2312" w:cs="仿宋_GB2312"/>
          <w:bCs/>
          <w:szCs w:val="24"/>
        </w:rPr>
        <w:t>质疑联系方式：0575-85155500</w:t>
      </w:r>
    </w:p>
    <w:p w14:paraId="09543D4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0BE57FA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4007516F">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2B4A35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88F5AF2">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6D94797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29044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7C195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3A1734C">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bookmarkEnd w:id="10"/>
    <w:p w14:paraId="4C6837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599BA2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0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B2BA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EBBAD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87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1F7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04981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54FC26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F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146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095E4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453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5499F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16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2F49E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2CD16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BC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9C9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587C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F9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9338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28CF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F7AED5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9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B330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3F65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D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6DBB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DFCF5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EEF1F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6381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C7F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AB72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1272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1940A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7AAA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0A63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B928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E7D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20762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9EC4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64FA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B37A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82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9A2E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6C8A65">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8C160C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C90E5E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41F28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E6726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0CE249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6E8C38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53E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E5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298F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sz w:val="24"/>
                <w:highlight w:val="none"/>
              </w:rPr>
              <w:t>10</w:t>
            </w:r>
          </w:p>
        </w:tc>
        <w:tc>
          <w:tcPr>
            <w:tcW w:w="855" w:type="dxa"/>
            <w:vAlign w:val="center"/>
          </w:tcPr>
          <w:p w14:paraId="52D199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E0DFF9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57ED9FD">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91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0596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A79700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687D6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等离子消毒器</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2EB8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016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145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393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E24A3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19" w:name="OLE_LINK1"/>
            <w:r>
              <w:rPr>
                <w:rFonts w:hint="eastAsia" w:ascii="仿宋" w:hAnsi="仿宋" w:eastAsia="仿宋" w:cs="仿宋"/>
                <w:color w:val="auto"/>
                <w:kern w:val="0"/>
                <w:sz w:val="24"/>
                <w:szCs w:val="24"/>
                <w:highlight w:val="none"/>
                <w:u w:val="single"/>
                <w:lang w:eastAsia="zh-CN"/>
              </w:rPr>
              <w:t>标项一</w:t>
            </w:r>
            <w:bookmarkEnd w:id="19"/>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1FF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5F9F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09D20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1293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27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B5D0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B5E38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E5CA8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6B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1D6F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794FE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CB0FA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8CD9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B41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C9A2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287B5E5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24FE9D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6B5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BC6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86CC9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2D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FFA9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8940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7C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871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955B5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5E67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FF3B7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5BF8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588E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DBC6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FBBB9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48EDB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9E9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6029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CAAE7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50FC6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4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6AC6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31C9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19D46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F9D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2276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6F223DE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646DD52">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5257085D">
            <w:pPr>
              <w:widowControl/>
              <w:numPr>
                <w:ilvl w:val="0"/>
                <w:numId w:val="1"/>
              </w:numPr>
              <w:jc w:val="left"/>
              <w:rPr>
                <w:rFonts w:ascii="仿宋" w:hAnsi="仿宋" w:eastAsia="仿宋" w:cs="仿宋"/>
                <w:color w:val="auto"/>
                <w:sz w:val="24"/>
              </w:rPr>
            </w:pPr>
            <w:bookmarkStart w:id="20" w:name="OLE_LINK7"/>
            <w:r>
              <w:rPr>
                <w:rFonts w:hint="eastAsia" w:ascii="仿宋" w:hAnsi="仿宋" w:eastAsia="仿宋" w:cs="仿宋"/>
                <w:color w:val="auto"/>
                <w:sz w:val="24"/>
              </w:rPr>
              <w:t>代理协议约定的内容，中标单位需支付以下费用，根据项目的中标金额，采用差额定率累进法进行计算，具体费率标准如下：成交金额100万元以下的部分，货物类采购</w:t>
            </w:r>
            <w:r>
              <w:rPr>
                <w:rFonts w:hint="eastAsia" w:ascii="仿宋" w:hAnsi="仿宋" w:eastAsia="仿宋" w:cs="仿宋"/>
                <w:color w:val="auto"/>
                <w:sz w:val="24"/>
                <w:lang w:val="en-US" w:eastAsia="zh-CN"/>
              </w:rPr>
              <w:t>按</w:t>
            </w:r>
            <w:r>
              <w:rPr>
                <w:rFonts w:hint="eastAsia" w:ascii="仿宋" w:hAnsi="仿宋" w:eastAsia="仿宋" w:cs="仿宋"/>
                <w:color w:val="auto"/>
                <w:sz w:val="24"/>
              </w:rPr>
              <w:t>费率1.50%</w:t>
            </w:r>
            <w:r>
              <w:rPr>
                <w:rFonts w:hint="eastAsia" w:ascii="仿宋_GB2312" w:hAnsi="仿宋_GB2312" w:eastAsia="仿宋_GB2312" w:cs="仿宋_GB2312"/>
                <w:bCs/>
                <w:sz w:val="24"/>
              </w:rPr>
              <w:t>的20%进行收费。</w:t>
            </w:r>
          </w:p>
          <w:bookmarkEnd w:id="20"/>
          <w:p w14:paraId="2E6CDB91">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（2）代理服务费的交纳方式：</w:t>
            </w:r>
          </w:p>
          <w:p w14:paraId="5966666F">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用银行支票、汇票、电汇、现金等付款方式直接交纳代理服务费。</w:t>
            </w:r>
          </w:p>
          <w:p w14:paraId="40557EB9">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公司名称：绍兴市鼎正建设工程咨询有限公司</w:t>
            </w:r>
          </w:p>
          <w:p w14:paraId="413508D4">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账号:0915000828327300010</w:t>
            </w:r>
          </w:p>
          <w:p w14:paraId="7778EE8C">
            <w:pPr>
              <w:spacing w:line="400" w:lineRule="atLeast"/>
              <w:rPr>
                <w:rFonts w:ascii="仿宋_GB2312" w:hAnsi="仿宋_GB2312" w:eastAsia="仿宋_GB2312" w:cs="仿宋_GB2312"/>
                <w:bCs/>
                <w:sz w:val="24"/>
              </w:rPr>
            </w:pPr>
            <w:r>
              <w:rPr>
                <w:rFonts w:hint="eastAsia" w:ascii="仿宋_GB2312" w:hAnsi="仿宋_GB2312" w:eastAsia="仿宋_GB2312" w:cs="仿宋_GB2312"/>
                <w:bCs/>
                <w:sz w:val="24"/>
              </w:rPr>
              <w:t>开户银行: 绍兴银行城中支行</w:t>
            </w:r>
          </w:p>
          <w:p w14:paraId="5BA9355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_GB2312" w:hAnsi="仿宋_GB2312" w:eastAsia="仿宋_GB2312" w:cs="仿宋_GB2312"/>
                <w:bCs/>
                <w:sz w:val="24"/>
              </w:rPr>
              <w:t>（3）领取中标通知书前交纳。</w:t>
            </w:r>
          </w:p>
        </w:tc>
      </w:tr>
      <w:tr w14:paraId="3F69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B6DEE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CDF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D06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473B5F8">
      <w:pPr>
        <w:snapToGrid w:val="0"/>
        <w:spacing w:line="360" w:lineRule="auto"/>
        <w:jc w:val="center"/>
        <w:rPr>
          <w:rFonts w:hint="eastAsia" w:ascii="仿宋" w:hAnsi="仿宋" w:eastAsia="仿宋" w:cs="仿宋"/>
          <w:b/>
          <w:color w:val="auto"/>
          <w:sz w:val="32"/>
          <w:szCs w:val="20"/>
          <w:highlight w:val="none"/>
        </w:rPr>
      </w:pPr>
    </w:p>
    <w:bookmarkEnd w:id="9"/>
    <w:p w14:paraId="328234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1" w:name="_Hlt68403820"/>
      <w:bookmarkEnd w:id="21"/>
      <w:bookmarkStart w:id="22" w:name="_Hlt68073093"/>
      <w:bookmarkEnd w:id="22"/>
      <w:bookmarkStart w:id="23" w:name="_Hlt75236101"/>
      <w:bookmarkEnd w:id="23"/>
      <w:bookmarkStart w:id="24" w:name="_Hlt74730295"/>
      <w:bookmarkEnd w:id="24"/>
      <w:bookmarkStart w:id="25" w:name="_Hlt68057669"/>
      <w:bookmarkEnd w:id="25"/>
      <w:bookmarkStart w:id="26" w:name="_Hlt74707468"/>
      <w:bookmarkEnd w:id="26"/>
      <w:bookmarkStart w:id="27" w:name="_Hlt74714665"/>
      <w:bookmarkEnd w:id="27"/>
      <w:bookmarkStart w:id="28" w:name="_Hlt74729768"/>
      <w:bookmarkEnd w:id="28"/>
      <w:bookmarkStart w:id="29" w:name="_Hlt68072990"/>
      <w:bookmarkEnd w:id="29"/>
      <w:bookmarkStart w:id="30" w:name="_Hlt75236011"/>
      <w:bookmarkEnd w:id="30"/>
      <w:bookmarkStart w:id="31" w:name="_Hlt68072998"/>
      <w:bookmarkEnd w:id="31"/>
      <w:bookmarkStart w:id="32" w:name="_Hlt75236290"/>
      <w:bookmarkEnd w:id="32"/>
      <w:bookmarkStart w:id="33" w:name="第三部分"/>
      <w:bookmarkStart w:id="34" w:name="_Toc164416483"/>
      <w:r>
        <w:rPr>
          <w:rFonts w:hint="eastAsia" w:ascii="仿宋" w:hAnsi="仿宋" w:eastAsia="仿宋" w:cs="仿宋"/>
          <w:b/>
          <w:color w:val="auto"/>
          <w:sz w:val="32"/>
          <w:szCs w:val="32"/>
          <w:highlight w:val="none"/>
        </w:rPr>
        <w:t>一、总则</w:t>
      </w:r>
    </w:p>
    <w:p w14:paraId="42EC533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6DC7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5DD8AFC">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EDCDE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01DF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FAB0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85F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A2DF3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CB239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855D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5D90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40F4AEE">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6E9817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F428D1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848967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46C1F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F8A262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7B3AA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025F28">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0D0674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614295A">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1D072">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11DD61A">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1561D0F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594925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08CA46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3F70492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006A94B8">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98172A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2DC11C1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88D7D1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3699AFB9">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15FA6B10">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1C0C3DE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F613D75">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4.特别说明：</w:t>
      </w:r>
    </w:p>
    <w:p w14:paraId="23C954F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0BCC14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6792DF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2FEBF3C">
      <w:pPr>
        <w:pStyle w:val="81"/>
        <w:rPr>
          <w:rFonts w:hint="eastAsia"/>
          <w:color w:val="auto"/>
          <w:highlight w:val="none"/>
        </w:rPr>
      </w:pPr>
    </w:p>
    <w:p w14:paraId="222313F3">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4C3EF96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453C53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88708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D681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BF95A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94AA82">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29B9C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3339B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DCD5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2CEE72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ED264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32541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A79D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C200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B4A9E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47E2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4CCB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70F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223382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9C5AE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919F54F">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3953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9A76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E04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96FBD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EA2D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303AEF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0E0F3D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27FA97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5ADE4B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96BAF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D107DE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B670A3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CEFE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2EBD8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11714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0335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FFA4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FF4E0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6E9C7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446EC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04F416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818DE6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853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5E50B2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5D18D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4AC43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0A8B3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B7397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7B8D6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6EC85C3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C2AC9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0BAB9B5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97AA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9CB3D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FDD131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AC342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194AC70D">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852D411">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323EA8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69F2D6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13199B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5089AD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3</w:t>
      </w: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282556D5">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8CE261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65783FD">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0DE6C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5F2987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9573026">
      <w:pPr>
        <w:pStyle w:val="132"/>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51F89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73618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DBF6D6">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156D6D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3A033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82A984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124A60E">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4ED30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8A6A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5B49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581A5B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C446FA5">
      <w:pPr>
        <w:adjustRightInd w:val="0"/>
        <w:snapToGrid w:val="0"/>
        <w:spacing w:line="440" w:lineRule="exact"/>
        <w:ind w:firstLine="480" w:firstLineChars="200"/>
        <w:jc w:val="left"/>
        <w:rPr>
          <w:rFonts w:hint="eastAsia" w:ascii="仿宋" w:hAnsi="仿宋" w:eastAsia="仿宋" w:cs="仿宋"/>
          <w:b/>
          <w:color w:val="auto"/>
          <w:sz w:val="32"/>
          <w:highlight w:val="none"/>
        </w:rPr>
      </w:pPr>
      <w:bookmarkStart w:id="35" w:name="_Toc91899903"/>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D4614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3.评审内容</w:t>
      </w:r>
    </w:p>
    <w:p w14:paraId="62CB0BD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auto"/>
          <w:sz w:val="24"/>
        </w:rPr>
      </w:pPr>
      <w:r>
        <w:rPr>
          <w:rFonts w:hint="eastAsia" w:ascii="仿宋" w:hAnsi="仿宋" w:eastAsia="仿宋" w:cs="仿宋"/>
          <w:color w:val="auto"/>
          <w:sz w:val="24"/>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auto"/>
          <w:sz w:val="24"/>
          <w:lang w:val="en-US" w:eastAsia="zh-CN"/>
        </w:rPr>
      </w:pPr>
      <w:r>
        <w:rPr>
          <w:rFonts w:hint="eastAsia" w:ascii="仿宋" w:hAnsi="仿宋" w:eastAsia="仿宋" w:cs="仿宋"/>
          <w:b/>
          <w:bCs/>
          <w:color w:val="auto"/>
          <w:sz w:val="24"/>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lang w:val="en-US" w:eastAsia="zh-CN"/>
        </w:rPr>
        <w:t>6</w:t>
      </w:r>
      <w:r>
        <w:rPr>
          <w:rFonts w:hint="eastAsia" w:ascii="仿宋" w:hAnsi="仿宋" w:eastAsia="仿宋" w:cs="仿宋"/>
          <w:b/>
          <w:color w:val="auto"/>
          <w:kern w:val="0"/>
          <w:sz w:val="24"/>
        </w:rPr>
        <w:t xml:space="preserve">. </w:t>
      </w:r>
      <w:r>
        <w:rPr>
          <w:rFonts w:hint="eastAsia" w:ascii="仿宋" w:hAnsi="仿宋" w:eastAsia="仿宋" w:cs="仿宋"/>
          <w:b/>
          <w:color w:val="auto"/>
          <w:sz w:val="24"/>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color w:val="auto"/>
          <w:sz w:val="24"/>
          <w:lang w:val="en-US" w:eastAsia="zh-CN"/>
        </w:rPr>
        <w:t>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 报价审核。对符合采购需求且通过商务技术（资信）评审的投标人的报价的合理性、准确性等进行审查核实。</w:t>
      </w:r>
    </w:p>
    <w:p w14:paraId="4AEF72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1D858771">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8</w:t>
      </w:r>
      <w:r>
        <w:rPr>
          <w:rFonts w:hint="eastAsia" w:ascii="仿宋" w:hAnsi="仿宋" w:eastAsia="仿宋" w:cs="仿宋"/>
          <w:b/>
          <w:color w:val="auto"/>
          <w:sz w:val="24"/>
          <w:szCs w:val="24"/>
        </w:rPr>
        <w:t>.投标文件的澄清</w:t>
      </w:r>
    </w:p>
    <w:p w14:paraId="673B2C4C">
      <w:pPr>
        <w:pStyle w:val="14"/>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9</w:t>
      </w:r>
      <w:r>
        <w:rPr>
          <w:rFonts w:hint="eastAsia" w:ascii="仿宋" w:hAnsi="仿宋" w:eastAsia="仿宋" w:cs="仿宋"/>
          <w:b/>
          <w:color w:val="auto"/>
          <w:sz w:val="24"/>
          <w:szCs w:val="24"/>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9.9投标人</w:t>
      </w:r>
      <w:r>
        <w:rPr>
          <w:rFonts w:hint="eastAsia" w:ascii="仿宋" w:hAnsi="仿宋" w:eastAsia="仿宋" w:cs="仿宋"/>
          <w:b/>
          <w:bCs/>
          <w:color w:val="auto"/>
          <w:sz w:val="24"/>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10</w:t>
      </w:r>
      <w:r>
        <w:rPr>
          <w:rFonts w:hint="eastAsia" w:ascii="仿宋" w:hAnsi="仿宋" w:eastAsia="仿宋" w:cs="仿宋"/>
          <w:b/>
          <w:color w:val="auto"/>
          <w:sz w:val="24"/>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1</w:t>
      </w:r>
      <w:r>
        <w:rPr>
          <w:rFonts w:hint="eastAsia" w:ascii="仿宋" w:hAnsi="仿宋" w:eastAsia="仿宋" w:cs="仿宋"/>
          <w:b/>
          <w:color w:val="auto"/>
          <w:sz w:val="24"/>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rPr>
        <w:t>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6</w:t>
      </w:r>
      <w:r>
        <w:rPr>
          <w:rFonts w:hint="eastAsia" w:ascii="仿宋" w:hAnsi="仿宋" w:eastAsia="仿宋" w:cs="仿宋"/>
          <w:b/>
          <w:color w:val="auto"/>
          <w:sz w:val="24"/>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7</w:t>
      </w:r>
      <w:r>
        <w:rPr>
          <w:rFonts w:hint="eastAsia" w:ascii="仿宋" w:hAnsi="仿宋" w:eastAsia="仿宋" w:cs="仿宋"/>
          <w:b/>
          <w:color w:val="auto"/>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rPr>
        <w:t>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8</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9</w:t>
      </w:r>
      <w:r>
        <w:rPr>
          <w:rFonts w:hint="eastAsia" w:ascii="仿宋" w:hAnsi="仿宋" w:eastAsia="仿宋" w:cs="仿宋"/>
          <w:b/>
          <w:color w:val="auto"/>
          <w:sz w:val="24"/>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21</w:t>
      </w:r>
      <w:r>
        <w:rPr>
          <w:rFonts w:hint="eastAsia" w:ascii="仿宋" w:hAnsi="仿宋" w:eastAsia="仿宋" w:cs="仿宋"/>
          <w:b/>
          <w:color w:val="auto"/>
          <w:sz w:val="24"/>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.6有二份及二份</w:t>
      </w:r>
      <w:r>
        <w:rPr>
          <w:rFonts w:hint="eastAsia" w:ascii="仿宋" w:hAnsi="仿宋" w:eastAsia="仿宋" w:cs="仿宋"/>
          <w:color w:val="auto"/>
          <w:sz w:val="24"/>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9.27.3不同投标人的投标文件的内容存在三处(含)以上错误一致，且无法合理解释的;</w:t>
      </w:r>
    </w:p>
    <w:p w14:paraId="3E29A181">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9.28其他违反法律、法规的情形。</w:t>
      </w:r>
    </w:p>
    <w:p w14:paraId="657E18E5">
      <w:pPr>
        <w:snapToGrid w:val="0"/>
        <w:spacing w:line="440" w:lineRule="exact"/>
        <w:ind w:firstLine="482" w:firstLineChars="200"/>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14:paraId="553479A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w:t>
      </w:r>
      <w:r>
        <w:rPr>
          <w:rFonts w:hint="eastAsia" w:ascii="仿宋" w:hAnsi="仿宋" w:eastAsia="仿宋" w:cs="仿宋"/>
          <w:color w:val="auto"/>
          <w:sz w:val="24"/>
        </w:rPr>
        <w:t>、采购代理机构</w:t>
      </w:r>
      <w:r>
        <w:rPr>
          <w:rFonts w:hint="eastAsia" w:ascii="仿宋" w:hAnsi="仿宋" w:eastAsia="仿宋" w:cs="仿宋"/>
          <w:color w:val="auto"/>
          <w:kern w:val="0"/>
          <w:sz w:val="24"/>
        </w:rPr>
        <w:t>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auto"/>
          <w:kern w:val="0"/>
          <w:sz w:val="24"/>
        </w:rPr>
      </w:pPr>
      <w:r>
        <w:rPr>
          <w:rFonts w:hint="eastAsia" w:ascii="仿宋" w:hAnsi="仿宋" w:eastAsia="仿宋" w:cs="仿宋"/>
          <w:b/>
          <w:bCs/>
          <w:color w:val="auto"/>
          <w:sz w:val="24"/>
        </w:rPr>
        <w:t>11.成交标准：</w:t>
      </w:r>
      <w:r>
        <w:rPr>
          <w:rFonts w:hint="eastAsia" w:ascii="仿宋" w:hAnsi="仿宋" w:eastAsia="仿宋" w:cs="仿宋"/>
          <w:color w:val="auto"/>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22DFFC72">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p>
    <w:p w14:paraId="7B0BB32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5"/>
    <w:p w14:paraId="3BAC6C9C">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6" w:name="_Toc81372953"/>
      <w:bookmarkStart w:id="37" w:name="_Toc81372776"/>
      <w:bookmarkStart w:id="38" w:name="_Toc84325929"/>
      <w:r>
        <w:rPr>
          <w:rFonts w:hint="eastAsia" w:ascii="仿宋" w:hAnsi="仿宋" w:eastAsia="仿宋" w:cs="仿宋"/>
          <w:b/>
          <w:color w:val="auto"/>
          <w:sz w:val="32"/>
          <w:szCs w:val="32"/>
          <w:highlight w:val="none"/>
        </w:rPr>
        <w:t>五、授予合同</w:t>
      </w:r>
    </w:p>
    <w:bookmarkEnd w:id="36"/>
    <w:bookmarkEnd w:id="37"/>
    <w:bookmarkEnd w:id="38"/>
    <w:p w14:paraId="006E3701">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1CB0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08C4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24FE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C0930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65EA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49A15C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6685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EC7E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29E3F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4034BD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E2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0C335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A91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EBA4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EF40C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1F19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3E82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AC269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F01452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221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5AA83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E5CDC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02AC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CD2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BEBE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B1018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D9AD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4C316B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69D8AB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0DD767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51D93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5EE19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A779FD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C9667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AD8B4C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22270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F3E04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C3ADC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AE6DC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6A6E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9F25E9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4C367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6F12F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871F7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1263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5915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4DA4E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866F6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630FC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7671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C267FE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F99ED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3E216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5610B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194A9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CEDAD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00992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3D6DE9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3"/>
    <w:bookmarkEnd w:id="34"/>
    <w:p w14:paraId="0154D8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9" w:name="第五部分"/>
      <w:bookmarkStart w:id="40" w:name="_Toc86217003"/>
      <w:r>
        <w:rPr>
          <w:rFonts w:hint="eastAsia" w:ascii="仿宋" w:hAnsi="仿宋" w:eastAsia="仿宋" w:cs="仿宋"/>
          <w:b/>
          <w:color w:val="auto"/>
          <w:sz w:val="36"/>
          <w:szCs w:val="36"/>
          <w:highlight w:val="none"/>
        </w:rPr>
        <w:t>第三部分   招标项目范围及要求</w:t>
      </w:r>
    </w:p>
    <w:p w14:paraId="33F0C54E">
      <w:pPr>
        <w:snapToGrid w:val="0"/>
        <w:spacing w:line="440" w:lineRule="exact"/>
        <w:jc w:val="left"/>
        <w:rPr>
          <w:rFonts w:hint="eastAsia"/>
          <w:color w:val="auto"/>
          <w:highlight w:val="none"/>
        </w:rPr>
      </w:pPr>
      <w:r>
        <w:rPr>
          <w:rFonts w:hint="eastAsia" w:ascii="仿宋_GB2312" w:hAnsi="宋体" w:eastAsia="仿宋_GB2312"/>
          <w:b/>
          <w:color w:val="auto"/>
          <w:sz w:val="24"/>
          <w:highlight w:val="none"/>
          <w:lang w:eastAsia="zh-CN"/>
        </w:rPr>
        <w:t>一、</w:t>
      </w:r>
      <w:r>
        <w:rPr>
          <w:rFonts w:hint="eastAsia" w:ascii="仿宋_GB2312" w:hAnsi="宋体" w:eastAsia="仿宋_GB2312"/>
          <w:b/>
          <w:color w:val="auto"/>
          <w:sz w:val="24"/>
          <w:highlight w:val="none"/>
        </w:rPr>
        <w:t>货物清单及技术要求：</w:t>
      </w:r>
    </w:p>
    <w:p w14:paraId="13391E19">
      <w:pPr>
        <w:numPr>
          <w:ilvl w:val="0"/>
          <w:numId w:val="2"/>
        </w:numPr>
        <w:tabs>
          <w:tab w:val="left" w:pos="482"/>
          <w:tab w:val="left" w:pos="2183"/>
          <w:tab w:val="left" w:pos="3884"/>
          <w:tab w:val="left" w:pos="5585"/>
        </w:tabs>
        <w:spacing w:line="360" w:lineRule="auto"/>
        <w:rPr>
          <w:rFonts w:hint="eastAsia" w:ascii="仿宋" w:hAnsi="仿宋" w:eastAsia="仿宋" w:cs="仿宋"/>
          <w:b/>
          <w:bCs/>
          <w:snapToGrid w:val="0"/>
          <w:sz w:val="24"/>
          <w:szCs w:val="24"/>
        </w:rPr>
      </w:pPr>
      <w:r>
        <w:rPr>
          <w:rFonts w:hint="eastAsia" w:ascii="仿宋" w:hAnsi="仿宋" w:eastAsia="仿宋" w:cs="仿宋"/>
          <w:b/>
          <w:bCs/>
          <w:snapToGrid w:val="0"/>
          <w:sz w:val="24"/>
          <w:szCs w:val="24"/>
        </w:rPr>
        <w:t>标准与规范</w:t>
      </w:r>
    </w:p>
    <w:p w14:paraId="48657712">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1、《医疗机构消毒技术规格》WS/T 367-2012</w:t>
      </w:r>
    </w:p>
    <w:p w14:paraId="6A30C694">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2、《医院空气净化管理规范》WS/T 368-2012</w:t>
      </w:r>
    </w:p>
    <w:p w14:paraId="277AE3CB">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3、《医院卫生消毒标准》 GB 15982-2012</w:t>
      </w:r>
    </w:p>
    <w:p w14:paraId="2B2B1FA5">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4、《公共场所空调通风系统清洗消毒规范》 WS 394-2012</w:t>
      </w:r>
    </w:p>
    <w:p w14:paraId="186C406A">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5、《综合医院建筑设计规范》GB 51039-2014</w:t>
      </w:r>
    </w:p>
    <w:p w14:paraId="04DF41EA">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eastAsia="zh-CN"/>
        </w:rPr>
        <w:t>6</w:t>
      </w:r>
      <w:r>
        <w:rPr>
          <w:rFonts w:hint="eastAsia" w:ascii="仿宋" w:hAnsi="仿宋" w:eastAsia="仿宋" w:cs="仿宋"/>
          <w:b w:val="0"/>
          <w:bCs w:val="0"/>
          <w:color w:val="000000"/>
          <w:sz w:val="24"/>
          <w:szCs w:val="24"/>
        </w:rPr>
        <w:t>、《经空气传播疾病医院感染预防与控制规范》WS/T 511-2016</w:t>
      </w:r>
    </w:p>
    <w:p w14:paraId="1BC24368">
      <w:pPr>
        <w:tabs>
          <w:tab w:val="left" w:pos="482"/>
          <w:tab w:val="left" w:pos="2183"/>
          <w:tab w:val="left" w:pos="3884"/>
          <w:tab w:val="left" w:pos="5585"/>
        </w:tabs>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eastAsia="zh-CN"/>
        </w:rPr>
        <w:t>7</w:t>
      </w:r>
      <w:r>
        <w:rPr>
          <w:rFonts w:hint="eastAsia" w:ascii="仿宋" w:hAnsi="仿宋" w:eastAsia="仿宋" w:cs="仿宋"/>
          <w:b w:val="0"/>
          <w:bCs w:val="0"/>
          <w:color w:val="000000"/>
          <w:sz w:val="24"/>
          <w:szCs w:val="24"/>
        </w:rPr>
        <w:t>、《空气消毒机通用卫生要求》WS/T648-2019</w:t>
      </w:r>
    </w:p>
    <w:p w14:paraId="1F34DA5C">
      <w:pPr>
        <w:pStyle w:val="258"/>
        <w:spacing w:line="360" w:lineRule="auto"/>
        <w:ind w:firstLine="0" w:firstLineChars="0"/>
        <w:rPr>
          <w:rFonts w:hint="eastAsia" w:ascii="仿宋" w:hAnsi="仿宋" w:eastAsia="仿宋" w:cs="仿宋"/>
          <w:b/>
          <w:bCs/>
          <w:snapToGrid w:val="0"/>
          <w:sz w:val="24"/>
          <w:szCs w:val="24"/>
          <w:highlight w:val="none"/>
        </w:rPr>
      </w:pPr>
      <w:r>
        <w:rPr>
          <w:rFonts w:hint="eastAsia" w:ascii="仿宋" w:hAnsi="仿宋" w:eastAsia="仿宋" w:cs="仿宋"/>
          <w:b/>
          <w:bCs/>
          <w:snapToGrid w:val="0"/>
          <w:sz w:val="24"/>
          <w:szCs w:val="24"/>
        </w:rPr>
        <w:t>（2）货物</w:t>
      </w:r>
      <w:r>
        <w:rPr>
          <w:rFonts w:hint="eastAsia" w:ascii="仿宋" w:hAnsi="仿宋" w:eastAsia="仿宋" w:cs="仿宋"/>
          <w:b/>
          <w:bCs/>
          <w:snapToGrid w:val="0"/>
          <w:sz w:val="24"/>
          <w:szCs w:val="24"/>
          <w:highlight w:val="none"/>
        </w:rPr>
        <w:t>清单及主要技术要求</w:t>
      </w:r>
    </w:p>
    <w:tbl>
      <w:tblPr>
        <w:tblStyle w:val="63"/>
        <w:tblW w:w="8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7478"/>
      </w:tblGrid>
      <w:tr w14:paraId="44C4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775" w:type="dxa"/>
            <w:tcBorders>
              <w:top w:val="double" w:color="auto" w:sz="4" w:space="0"/>
              <w:left w:val="double" w:color="auto" w:sz="4" w:space="0"/>
              <w:bottom w:val="double" w:color="auto" w:sz="4" w:space="0"/>
            </w:tcBorders>
            <w:noWrap w:val="0"/>
            <w:vAlign w:val="center"/>
          </w:tcPr>
          <w:p w14:paraId="670205AB">
            <w:pPr>
              <w:snapToGrid w:val="0"/>
              <w:spacing w:line="360" w:lineRule="exact"/>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序号</w:t>
            </w:r>
          </w:p>
        </w:tc>
        <w:tc>
          <w:tcPr>
            <w:tcW w:w="7478" w:type="dxa"/>
            <w:tcBorders>
              <w:top w:val="double" w:color="auto" w:sz="4" w:space="0"/>
              <w:bottom w:val="double" w:color="auto" w:sz="4" w:space="0"/>
            </w:tcBorders>
            <w:noWrap w:val="0"/>
            <w:vAlign w:val="center"/>
          </w:tcPr>
          <w:p w14:paraId="4D93DD5F">
            <w:pPr>
              <w:spacing w:line="360" w:lineRule="exact"/>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招标规格</w:t>
            </w:r>
          </w:p>
        </w:tc>
      </w:tr>
      <w:tr w14:paraId="7BA1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6B567DA">
            <w:pPr>
              <w:snapToGrid w:val="0"/>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一</w:t>
            </w:r>
          </w:p>
        </w:tc>
        <w:tc>
          <w:tcPr>
            <w:tcW w:w="7478" w:type="dxa"/>
            <w:noWrap w:val="0"/>
            <w:vAlign w:val="center"/>
          </w:tcPr>
          <w:p w14:paraId="4D9F2D73">
            <w:pPr>
              <w:spacing w:line="36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风机盘管式等离子体空气消毒器 （隔墙</w:t>
            </w:r>
            <w:r>
              <w:rPr>
                <w:rFonts w:hint="eastAsia" w:ascii="仿宋" w:hAnsi="仿宋" w:eastAsia="仿宋" w:cs="仿宋"/>
                <w:b/>
                <w:color w:val="auto"/>
                <w:sz w:val="21"/>
                <w:szCs w:val="21"/>
                <w:highlight w:val="none"/>
                <w:lang w:val="en-US" w:eastAsia="zh-CN"/>
              </w:rPr>
              <w:t>内风管中</w:t>
            </w:r>
            <w:r>
              <w:rPr>
                <w:rFonts w:hint="eastAsia" w:ascii="仿宋" w:hAnsi="仿宋" w:eastAsia="仿宋" w:cs="仿宋"/>
                <w:b/>
                <w:color w:val="auto"/>
                <w:sz w:val="21"/>
                <w:szCs w:val="21"/>
                <w:highlight w:val="none"/>
              </w:rPr>
              <w:t>嵌入式安装）   87台</w:t>
            </w:r>
          </w:p>
        </w:tc>
      </w:tr>
      <w:tr w14:paraId="2B5E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A46D8DF">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794C3F1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电源: 220V/50Hz，绝缘等级：B级</w:t>
            </w:r>
          </w:p>
        </w:tc>
      </w:tr>
      <w:tr w14:paraId="7DCA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799A078">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478" w:type="dxa"/>
            <w:noWrap w:val="0"/>
            <w:vAlign w:val="center"/>
          </w:tcPr>
          <w:p w14:paraId="79E19FD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工作功率：在净化消毒1000m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/h风量时等离子体反应器最大能耗≤8W/h</w:t>
            </w:r>
          </w:p>
        </w:tc>
      </w:tr>
      <w:tr w14:paraId="79B1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909B2E5">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478" w:type="dxa"/>
            <w:noWrap w:val="0"/>
            <w:vAlign w:val="center"/>
          </w:tcPr>
          <w:p w14:paraId="236BFCD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工作环境：温度-10～40℃，湿度≤85%</w:t>
            </w:r>
          </w:p>
        </w:tc>
      </w:tr>
      <w:tr w14:paraId="0940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C4A2A2A">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478" w:type="dxa"/>
            <w:noWrap w:val="0"/>
            <w:vAlign w:val="center"/>
          </w:tcPr>
          <w:p w14:paraId="0E98A5D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净化消毒方法：等离子体</w:t>
            </w:r>
          </w:p>
        </w:tc>
      </w:tr>
      <w:tr w14:paraId="3F45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775" w:type="dxa"/>
            <w:tcBorders>
              <w:left w:val="double" w:color="auto" w:sz="4" w:space="0"/>
            </w:tcBorders>
            <w:noWrap w:val="0"/>
            <w:vAlign w:val="center"/>
          </w:tcPr>
          <w:p w14:paraId="078ED01A">
            <w:pPr>
              <w:snapToGrid w:val="0"/>
              <w:spacing w:line="360" w:lineRule="exact"/>
              <w:jc w:val="both"/>
              <w:rPr>
                <w:rFonts w:hint="eastAsia" w:ascii="仿宋" w:hAnsi="仿宋" w:eastAsia="仿宋" w:cs="仿宋"/>
                <w:color w:val="auto"/>
                <w:sz w:val="21"/>
                <w:szCs w:val="21"/>
                <w:highlight w:val="none"/>
              </w:rPr>
            </w:pPr>
            <w:bookmarkStart w:id="41" w:name="OLE_LINK2"/>
            <w:r>
              <w:rPr>
                <w:rFonts w:hint="eastAsia" w:ascii="仿宋" w:hAnsi="仿宋" w:eastAsia="仿宋" w:cs="仿宋"/>
                <w:color w:val="auto"/>
                <w:sz w:val="21"/>
                <w:szCs w:val="21"/>
                <w:highlight w:val="none"/>
              </w:rPr>
              <w:t>▲</w:t>
            </w:r>
            <w:bookmarkEnd w:id="41"/>
            <w:r>
              <w:rPr>
                <w:rFonts w:hint="eastAsia" w:ascii="仿宋" w:hAnsi="仿宋" w:eastAsia="仿宋" w:cs="仿宋"/>
                <w:color w:val="auto"/>
                <w:sz w:val="21"/>
                <w:szCs w:val="21"/>
                <w:highlight w:val="none"/>
              </w:rPr>
              <w:t>5</w:t>
            </w:r>
          </w:p>
        </w:tc>
        <w:tc>
          <w:tcPr>
            <w:tcW w:w="7478" w:type="dxa"/>
            <w:noWrap w:val="0"/>
            <w:vAlign w:val="center"/>
          </w:tcPr>
          <w:p w14:paraId="433ACB69">
            <w:pPr>
              <w:pStyle w:val="58"/>
              <w:keepNext w:val="0"/>
              <w:keepLines w:val="0"/>
              <w:widowControl/>
              <w:suppressLineNumbers w:val="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等离子体电子密度值：1.6×</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～3.0×</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，在同时检测时的臭氧泄漏量应＜0.16mg/</w:t>
            </w:r>
            <w:r>
              <w:rPr>
                <w:rFonts w:hint="eastAsia" w:ascii="仿宋" w:hAnsi="仿宋" w:eastAsia="仿宋" w:cs="宋体"/>
                <w:color w:val="auto"/>
                <w:sz w:val="22"/>
                <w:highlight w:val="none"/>
              </w:rPr>
              <w:t>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（提供具有CMA或CNAS标志的第三方检测报告，该报告需涵盖以上两个相关数据）</w:t>
            </w:r>
          </w:p>
        </w:tc>
      </w:tr>
      <w:tr w14:paraId="4BCF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exact"/>
          <w:jc w:val="center"/>
        </w:trPr>
        <w:tc>
          <w:tcPr>
            <w:tcW w:w="775" w:type="dxa"/>
            <w:tcBorders>
              <w:left w:val="double" w:color="auto" w:sz="4" w:space="0"/>
            </w:tcBorders>
            <w:noWrap w:val="0"/>
            <w:vAlign w:val="center"/>
          </w:tcPr>
          <w:p w14:paraId="7D4ACFFC">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7478" w:type="dxa"/>
            <w:noWrap w:val="0"/>
            <w:vAlign w:val="center"/>
          </w:tcPr>
          <w:p w14:paraId="0A440D4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净化消毒方式：用于下回风顶上送风循环方式，回风口应设置在病人背面墙下侧离地150mm左右</w:t>
            </w:r>
          </w:p>
        </w:tc>
      </w:tr>
      <w:tr w14:paraId="59CF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41D9BA8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7478" w:type="dxa"/>
            <w:noWrap w:val="0"/>
            <w:vAlign w:val="center"/>
          </w:tcPr>
          <w:p w14:paraId="449EFE19">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净化消毒风量：≥900m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w:t>
            </w:r>
          </w:p>
        </w:tc>
      </w:tr>
      <w:tr w14:paraId="1D40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456B1C9F">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7478" w:type="dxa"/>
            <w:noWrap w:val="0"/>
            <w:vAlign w:val="center"/>
          </w:tcPr>
          <w:p w14:paraId="14CFE88B">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适用体积：≥90m</w:t>
            </w:r>
            <w:r>
              <w:rPr>
                <w:rFonts w:hint="eastAsia" w:ascii="仿宋" w:hAnsi="仿宋" w:eastAsia="仿宋" w:cs="仿宋"/>
                <w:color w:val="auto"/>
                <w:sz w:val="21"/>
                <w:szCs w:val="21"/>
                <w:highlight w:val="none"/>
                <w:vertAlign w:val="superscript"/>
              </w:rPr>
              <w:t>3</w:t>
            </w:r>
          </w:p>
        </w:tc>
      </w:tr>
      <w:tr w14:paraId="1145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exact"/>
          <w:jc w:val="center"/>
        </w:trPr>
        <w:tc>
          <w:tcPr>
            <w:tcW w:w="775" w:type="dxa"/>
            <w:tcBorders>
              <w:left w:val="double" w:color="auto" w:sz="4" w:space="0"/>
            </w:tcBorders>
            <w:noWrap w:val="0"/>
            <w:vAlign w:val="center"/>
          </w:tcPr>
          <w:p w14:paraId="1825A5B0">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7478" w:type="dxa"/>
            <w:noWrap w:val="0"/>
            <w:vAlign w:val="center"/>
          </w:tcPr>
          <w:p w14:paraId="6773EF7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空气中的自然菌消亡率＞90%</w:t>
            </w:r>
            <w:r>
              <w:rPr>
                <w:rFonts w:hint="eastAsia" w:ascii="仿宋" w:hAnsi="仿宋" w:eastAsia="仿宋" w:cs="仿宋"/>
                <w:color w:val="auto"/>
                <w:sz w:val="21"/>
                <w:szCs w:val="21"/>
                <w:highlight w:val="none"/>
              </w:rPr>
              <w:t>（投标文件中提供适用体积范围内在60分钟自然菌消亡合格率在90%以上的现场消毒</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6FF1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exact"/>
          <w:jc w:val="center"/>
        </w:trPr>
        <w:tc>
          <w:tcPr>
            <w:tcW w:w="775" w:type="dxa"/>
            <w:tcBorders>
              <w:left w:val="double" w:color="auto" w:sz="4" w:space="0"/>
            </w:tcBorders>
            <w:noWrap w:val="0"/>
            <w:vAlign w:val="center"/>
          </w:tcPr>
          <w:p w14:paraId="77246B0A">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7478" w:type="dxa"/>
            <w:noWrap w:val="0"/>
            <w:vAlign w:val="center"/>
          </w:tcPr>
          <w:p w14:paraId="1E5F0A6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等离子体空气消毒器应符合WS/T 648—2019《空气消毒机通用卫生要求》：6.4.2 等离子体空气消毒机内部不得装有中、高效过滤器和紫外线杀菌灯。不采用复合式的等离子体技术。</w:t>
            </w:r>
          </w:p>
        </w:tc>
      </w:tr>
      <w:tr w14:paraId="25CB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exact"/>
          <w:jc w:val="center"/>
        </w:trPr>
        <w:tc>
          <w:tcPr>
            <w:tcW w:w="775" w:type="dxa"/>
            <w:tcBorders>
              <w:left w:val="double" w:color="auto" w:sz="4" w:space="0"/>
            </w:tcBorders>
            <w:noWrap w:val="0"/>
            <w:vAlign w:val="center"/>
          </w:tcPr>
          <w:p w14:paraId="429A885D">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7478" w:type="dxa"/>
            <w:noWrap w:val="0"/>
            <w:vAlign w:val="center"/>
          </w:tcPr>
          <w:p w14:paraId="703E4D77">
            <w:pPr>
              <w:pStyle w:val="58"/>
              <w:keepNext w:val="0"/>
              <w:keepLines w:val="0"/>
              <w:widowControl/>
              <w:suppressLineNumbers w:val="0"/>
              <w:jc w:val="both"/>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安装方式：空气消毒器要求嵌入式安装在隔墙内风管中，消毒器与隔墙板及风管固定时必须密闭，上下风口应密封。风管已预留空气消毒器安装空间，尺寸约为W800×H480×D245mm（实际尺寸需中标方现场测量）</w:t>
            </w:r>
            <w:r>
              <w:rPr>
                <w:rFonts w:hint="eastAsia" w:ascii="仿宋" w:hAnsi="仿宋" w:eastAsia="仿宋" w:cs="仿宋"/>
                <w:color w:val="auto"/>
                <w:sz w:val="21"/>
                <w:szCs w:val="21"/>
                <w:highlight w:val="none"/>
                <w:lang w:eastAsia="zh-CN"/>
              </w:rPr>
              <w:t>。</w:t>
            </w:r>
          </w:p>
        </w:tc>
      </w:tr>
      <w:tr w14:paraId="7D4C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exact"/>
          <w:jc w:val="center"/>
        </w:trPr>
        <w:tc>
          <w:tcPr>
            <w:tcW w:w="775" w:type="dxa"/>
            <w:tcBorders>
              <w:left w:val="double" w:color="auto" w:sz="4" w:space="0"/>
            </w:tcBorders>
            <w:noWrap w:val="0"/>
            <w:vAlign w:val="center"/>
          </w:tcPr>
          <w:p w14:paraId="2087064C">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2</w:t>
            </w:r>
          </w:p>
        </w:tc>
        <w:tc>
          <w:tcPr>
            <w:tcW w:w="7478" w:type="dxa"/>
            <w:noWrap w:val="0"/>
            <w:vAlign w:val="center"/>
          </w:tcPr>
          <w:p w14:paraId="2374B58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与空调室内机联动控制工作的空调要求：空调室内机必须满足能与空气消毒器双向联动控制工作。预留消毒器接线端口。1、当空调在制冷、制热、送风等模式时，消毒器需联动工作，空调系统应默认此状态为正常模式；2、当空调待机状态时，消毒器联动空调室内机电机工作。当有消毒需要时空调室内机电机与消毒器联动工作，空调系统默认此状态为正常模式。（投标文件中提供</w:t>
            </w:r>
            <w:r>
              <w:rPr>
                <w:rFonts w:hint="eastAsia" w:ascii="仿宋" w:hAnsi="仿宋" w:eastAsia="仿宋" w:cs="仿宋"/>
                <w:color w:val="auto"/>
                <w:sz w:val="21"/>
                <w:szCs w:val="21"/>
                <w:highlight w:val="none"/>
                <w:lang w:val="en-US" w:eastAsia="zh-CN"/>
              </w:rPr>
              <w:t>控制方式说明以及</w:t>
            </w:r>
            <w:r>
              <w:rPr>
                <w:rFonts w:hint="eastAsia" w:ascii="仿宋" w:hAnsi="仿宋" w:eastAsia="仿宋" w:cs="仿宋"/>
                <w:color w:val="auto"/>
                <w:sz w:val="21"/>
                <w:szCs w:val="21"/>
                <w:highlight w:val="none"/>
              </w:rPr>
              <w:t>证明材料）</w:t>
            </w:r>
          </w:p>
        </w:tc>
      </w:tr>
      <w:tr w14:paraId="53C1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775" w:type="dxa"/>
            <w:tcBorders>
              <w:left w:val="double" w:color="auto" w:sz="4" w:space="0"/>
            </w:tcBorders>
            <w:noWrap w:val="0"/>
            <w:vAlign w:val="center"/>
          </w:tcPr>
          <w:p w14:paraId="2944BAB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3</w:t>
            </w:r>
          </w:p>
        </w:tc>
        <w:tc>
          <w:tcPr>
            <w:tcW w:w="7478" w:type="dxa"/>
            <w:noWrap w:val="0"/>
            <w:vAlign w:val="center"/>
          </w:tcPr>
          <w:p w14:paraId="19A25B2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风机盘管初阻力要求：≥50Pa</w:t>
            </w:r>
          </w:p>
        </w:tc>
      </w:tr>
      <w:tr w14:paraId="5BAB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775" w:type="dxa"/>
            <w:tcBorders>
              <w:left w:val="double" w:color="auto" w:sz="4" w:space="0"/>
            </w:tcBorders>
            <w:noWrap w:val="0"/>
            <w:vAlign w:val="center"/>
          </w:tcPr>
          <w:p w14:paraId="0A34448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p>
        </w:tc>
        <w:tc>
          <w:tcPr>
            <w:tcW w:w="7478" w:type="dxa"/>
            <w:noWrap w:val="0"/>
            <w:vAlign w:val="center"/>
          </w:tcPr>
          <w:p w14:paraId="5508D5D2">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初效过滤网清洗提示功能，清洗滤网或检修时,有自动断电安全装置。</w:t>
            </w:r>
          </w:p>
        </w:tc>
      </w:tr>
      <w:tr w14:paraId="6543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exact"/>
          <w:jc w:val="center"/>
        </w:trPr>
        <w:tc>
          <w:tcPr>
            <w:tcW w:w="775" w:type="dxa"/>
            <w:tcBorders>
              <w:left w:val="double" w:color="auto" w:sz="4" w:space="0"/>
            </w:tcBorders>
            <w:noWrap w:val="0"/>
            <w:vAlign w:val="center"/>
          </w:tcPr>
          <w:p w14:paraId="5864E63B">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5</w:t>
            </w:r>
          </w:p>
        </w:tc>
        <w:tc>
          <w:tcPr>
            <w:tcW w:w="7478" w:type="dxa"/>
            <w:noWrap w:val="0"/>
            <w:vAlign w:val="center"/>
          </w:tcPr>
          <w:p w14:paraId="1D83B5C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空气消毒器和风机出现故障时能自动报警提示并有自动关机功能,同时不能影响空调系统的使用。</w:t>
            </w:r>
          </w:p>
        </w:tc>
      </w:tr>
      <w:tr w14:paraId="3C77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exact"/>
          <w:jc w:val="center"/>
        </w:trPr>
        <w:tc>
          <w:tcPr>
            <w:tcW w:w="775" w:type="dxa"/>
            <w:tcBorders>
              <w:left w:val="double" w:color="auto" w:sz="4" w:space="0"/>
            </w:tcBorders>
            <w:noWrap w:val="0"/>
            <w:vAlign w:val="center"/>
          </w:tcPr>
          <w:p w14:paraId="2E6BCAE7">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6</w:t>
            </w:r>
          </w:p>
        </w:tc>
        <w:tc>
          <w:tcPr>
            <w:tcW w:w="7478" w:type="dxa"/>
            <w:noWrap w:val="0"/>
            <w:vAlign w:val="center"/>
          </w:tcPr>
          <w:p w14:paraId="7794E6C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通过遥控器操作，每天有多个可随意设置的工作时段，自动开、关机，循环运行且掉电记忆。工作时间累计记忆功能。</w:t>
            </w:r>
          </w:p>
        </w:tc>
      </w:tr>
      <w:tr w14:paraId="5A2D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775" w:type="dxa"/>
            <w:tcBorders>
              <w:left w:val="double" w:color="auto" w:sz="4" w:space="0"/>
            </w:tcBorders>
            <w:noWrap w:val="0"/>
            <w:vAlign w:val="center"/>
          </w:tcPr>
          <w:p w14:paraId="4B97D5F0">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7</w:t>
            </w:r>
          </w:p>
        </w:tc>
        <w:tc>
          <w:tcPr>
            <w:tcW w:w="7478" w:type="dxa"/>
            <w:noWrap w:val="0"/>
            <w:vAlign w:val="center"/>
          </w:tcPr>
          <w:p w14:paraId="1B35B8F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当室内空气质量污染超标时，有自动开机净化、消毒功能。</w:t>
            </w:r>
          </w:p>
        </w:tc>
      </w:tr>
      <w:tr w14:paraId="7AA6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775" w:type="dxa"/>
            <w:tcBorders>
              <w:left w:val="double" w:color="auto" w:sz="4" w:space="0"/>
            </w:tcBorders>
            <w:noWrap w:val="0"/>
            <w:vAlign w:val="center"/>
          </w:tcPr>
          <w:p w14:paraId="6DC9B801">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7478" w:type="dxa"/>
            <w:noWrap w:val="0"/>
            <w:vAlign w:val="center"/>
          </w:tcPr>
          <w:p w14:paraId="748783A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空气消毒器应配有5</w:t>
            </w:r>
            <w:r>
              <w:rPr>
                <w:rFonts w:hint="eastAsia" w:ascii="仿宋" w:hAnsi="仿宋" w:eastAsia="仿宋" w:cs="仿宋"/>
                <w:color w:val="auto"/>
                <w:kern w:val="0"/>
                <w:sz w:val="21"/>
                <w:szCs w:val="21"/>
                <w:highlight w:val="none"/>
                <w:lang w:val="en-US" w:eastAsia="zh-CN"/>
              </w:rPr>
              <w:t>吋</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以上彩色显示屏</w:t>
            </w:r>
          </w:p>
        </w:tc>
      </w:tr>
      <w:tr w14:paraId="0BA6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jc w:val="center"/>
        </w:trPr>
        <w:tc>
          <w:tcPr>
            <w:tcW w:w="775" w:type="dxa"/>
            <w:tcBorders>
              <w:left w:val="double" w:color="auto" w:sz="4" w:space="0"/>
            </w:tcBorders>
            <w:noWrap w:val="0"/>
            <w:vAlign w:val="center"/>
          </w:tcPr>
          <w:p w14:paraId="70058007">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7478" w:type="dxa"/>
            <w:noWrap w:val="0"/>
            <w:vAlign w:val="center"/>
          </w:tcPr>
          <w:p w14:paraId="5F0CE5E8">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等离子体反应器使用寿命≥30000小时（投标文件中提供具有CMA或CNAS标志的第三方检测报告复印件加盖公章）</w:t>
            </w:r>
          </w:p>
        </w:tc>
      </w:tr>
      <w:tr w14:paraId="3841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6" w:hRule="exact"/>
          <w:jc w:val="center"/>
        </w:trPr>
        <w:tc>
          <w:tcPr>
            <w:tcW w:w="775" w:type="dxa"/>
            <w:tcBorders>
              <w:left w:val="double" w:color="auto" w:sz="4" w:space="0"/>
            </w:tcBorders>
            <w:noWrap w:val="0"/>
            <w:vAlign w:val="center"/>
          </w:tcPr>
          <w:p w14:paraId="2140282E">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0</w:t>
            </w:r>
          </w:p>
        </w:tc>
        <w:tc>
          <w:tcPr>
            <w:tcW w:w="7478" w:type="dxa"/>
            <w:noWrap w:val="0"/>
            <w:vAlign w:val="center"/>
          </w:tcPr>
          <w:p w14:paraId="5FA7C75E">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空气消毒设备必须具备互联网4G远程管控功能：</w:t>
            </w:r>
          </w:p>
          <w:p w14:paraId="319AE799">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1、可通过4G网络通讯技术将设备运行参数传送至平台,</w:t>
            </w:r>
            <w:r>
              <w:rPr>
                <w:rFonts w:hint="eastAsia" w:ascii="仿宋" w:hAnsi="仿宋" w:eastAsia="仿宋" w:cs="仿宋"/>
                <w:color w:val="auto"/>
                <w:sz w:val="21"/>
                <w:szCs w:val="21"/>
                <w:highlight w:val="none"/>
              </w:rPr>
              <w:t xml:space="preserve"> </w:t>
            </w:r>
            <w:r>
              <w:rPr>
                <w:rFonts w:hint="eastAsia" w:ascii="仿宋" w:hAnsi="仿宋" w:eastAsia="仿宋" w:cs="仿宋"/>
                <w:color w:val="auto"/>
                <w:kern w:val="0"/>
                <w:sz w:val="21"/>
                <w:szCs w:val="21"/>
                <w:highlight w:val="none"/>
              </w:rPr>
              <w:t>并纳入公共卫生楼感染控制管理范畴；</w:t>
            </w:r>
          </w:p>
          <w:p w14:paraId="60C35817">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2、平台可对多台设备进行集中管理、分级管理，并可远程控制单台或多台设备；</w:t>
            </w:r>
          </w:p>
          <w:p w14:paraId="38B4DCD0">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3、设备可对其所处环境的空气质量进行实时监测，并将实时空气质量参数传输至网络平台显示，空气质量参数包括</w:t>
            </w:r>
            <w:r>
              <w:rPr>
                <w:rFonts w:hint="eastAsia" w:ascii="仿宋" w:hAnsi="仿宋" w:eastAsia="仿宋" w:cs="仿宋"/>
                <w:color w:val="auto"/>
                <w:kern w:val="0"/>
                <w:sz w:val="21"/>
                <w:szCs w:val="21"/>
                <w:highlight w:val="none"/>
                <w:lang w:val="en-US" w:eastAsia="zh-CN"/>
              </w:rPr>
              <w:t>但不限于</w:t>
            </w:r>
            <w:r>
              <w:rPr>
                <w:rFonts w:hint="eastAsia" w:ascii="仿宋" w:hAnsi="仿宋" w:eastAsia="仿宋" w:cs="仿宋"/>
                <w:color w:val="auto"/>
                <w:kern w:val="0"/>
                <w:sz w:val="21"/>
                <w:szCs w:val="21"/>
                <w:highlight w:val="none"/>
              </w:rPr>
              <w:t>PM2.5、甲醛、TVOC、温度、湿度等；</w:t>
            </w:r>
          </w:p>
          <w:p w14:paraId="67A9450B">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4、平台具备设备运行数据储存及导出功能；</w:t>
            </w:r>
          </w:p>
          <w:p w14:paraId="667CF30C">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5、平台可对设备故障自动报警,平台应具备设备保养与维护提醒功能。</w:t>
            </w:r>
          </w:p>
          <w:p w14:paraId="05F24799">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6、平台可远程操作控制设备，包括远程控制设备的开关机、运行模式设置控制等。</w:t>
            </w:r>
          </w:p>
        </w:tc>
      </w:tr>
      <w:tr w14:paraId="3E69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3840D2DE">
            <w:pPr>
              <w:snapToGrid w:val="0"/>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二</w:t>
            </w:r>
          </w:p>
        </w:tc>
        <w:tc>
          <w:tcPr>
            <w:tcW w:w="7478" w:type="dxa"/>
            <w:noWrap w:val="0"/>
            <w:vAlign w:val="center"/>
          </w:tcPr>
          <w:p w14:paraId="4137DFD4">
            <w:pPr>
              <w:spacing w:line="36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风机盘管式等离子体空气消毒器      5台</w:t>
            </w:r>
          </w:p>
        </w:tc>
      </w:tr>
      <w:tr w14:paraId="03F8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4C0F26C9">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6FA6A23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电源: 220V/50Hz，绝缘等级：B级</w:t>
            </w:r>
          </w:p>
        </w:tc>
      </w:tr>
      <w:tr w14:paraId="3823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3743486">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478" w:type="dxa"/>
            <w:noWrap w:val="0"/>
            <w:vAlign w:val="center"/>
          </w:tcPr>
          <w:p w14:paraId="764DEDD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工作功率：在净化消毒800m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/h风量时等离子体反应器最大能耗≤6W/h</w:t>
            </w:r>
          </w:p>
        </w:tc>
      </w:tr>
      <w:tr w14:paraId="3418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7932664">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478" w:type="dxa"/>
            <w:noWrap w:val="0"/>
            <w:vAlign w:val="center"/>
          </w:tcPr>
          <w:p w14:paraId="19DF4CD2">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工作环境：温度-10～40℃，湿度≤85%</w:t>
            </w:r>
          </w:p>
        </w:tc>
      </w:tr>
      <w:tr w14:paraId="7125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3E2FB5F">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478" w:type="dxa"/>
            <w:noWrap w:val="0"/>
            <w:vAlign w:val="center"/>
          </w:tcPr>
          <w:p w14:paraId="3015F908">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净化消毒方法：等离子体</w:t>
            </w:r>
          </w:p>
        </w:tc>
      </w:tr>
      <w:tr w14:paraId="3370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775" w:type="dxa"/>
            <w:tcBorders>
              <w:left w:val="double" w:color="auto" w:sz="4" w:space="0"/>
            </w:tcBorders>
            <w:noWrap w:val="0"/>
            <w:vAlign w:val="center"/>
          </w:tcPr>
          <w:p w14:paraId="1143B09A">
            <w:pPr>
              <w:snapToGrid w:val="0"/>
              <w:spacing w:line="360" w:lineRule="exact"/>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7478" w:type="dxa"/>
            <w:noWrap w:val="0"/>
            <w:vAlign w:val="center"/>
          </w:tcPr>
          <w:p w14:paraId="3A19DCA1">
            <w:pPr>
              <w:pStyle w:val="58"/>
              <w:keepNext w:val="0"/>
              <w:keepLines w:val="0"/>
              <w:widowControl/>
              <w:suppressLineNumbers w:val="0"/>
              <w:ind w:left="0" w:leftChars="0" w:right="0" w:rightChars="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等离子体电子密度值：1.6×</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～3.0×</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，在同时检测时的臭氧泄漏量应＜0.16mg/</w:t>
            </w:r>
            <w:r>
              <w:rPr>
                <w:rFonts w:hint="eastAsia" w:ascii="仿宋" w:hAnsi="仿宋" w:eastAsia="仿宋" w:cs="宋体"/>
                <w:color w:val="auto"/>
                <w:sz w:val="22"/>
                <w:highlight w:val="none"/>
              </w:rPr>
              <w:t>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（提供具有CMA或CNAS标志的第三方检测报告，该报告需涵盖以上两个相关数据）</w:t>
            </w:r>
          </w:p>
        </w:tc>
      </w:tr>
      <w:tr w14:paraId="417F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DC2B2F0">
            <w:pPr>
              <w:snapToGrid w:val="0"/>
              <w:spacing w:line="360" w:lineRule="exact"/>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7478" w:type="dxa"/>
            <w:noWrap w:val="0"/>
            <w:vAlign w:val="center"/>
          </w:tcPr>
          <w:p w14:paraId="40BA974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净化消毒方式： 循环风</w:t>
            </w:r>
          </w:p>
        </w:tc>
      </w:tr>
      <w:tr w14:paraId="3543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01D570E8">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7478" w:type="dxa"/>
            <w:noWrap w:val="0"/>
            <w:vAlign w:val="center"/>
          </w:tcPr>
          <w:p w14:paraId="5F02E900">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净化消毒风量：≥800m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 xml:space="preserve">/h  </w:t>
            </w:r>
          </w:p>
        </w:tc>
      </w:tr>
      <w:tr w14:paraId="0593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DB102FF">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7478" w:type="dxa"/>
            <w:noWrap w:val="0"/>
            <w:vAlign w:val="center"/>
          </w:tcPr>
          <w:p w14:paraId="7E476E8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适用体积：≥80m</w:t>
            </w:r>
            <w:r>
              <w:rPr>
                <w:rFonts w:hint="eastAsia" w:ascii="仿宋" w:hAnsi="仿宋" w:eastAsia="仿宋" w:cs="仿宋"/>
                <w:color w:val="auto"/>
                <w:sz w:val="21"/>
                <w:szCs w:val="21"/>
                <w:highlight w:val="none"/>
                <w:vertAlign w:val="superscript"/>
              </w:rPr>
              <w:t>3</w:t>
            </w:r>
          </w:p>
        </w:tc>
      </w:tr>
      <w:tr w14:paraId="08E4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exact"/>
          <w:jc w:val="center"/>
        </w:trPr>
        <w:tc>
          <w:tcPr>
            <w:tcW w:w="775" w:type="dxa"/>
            <w:tcBorders>
              <w:left w:val="double" w:color="auto" w:sz="4" w:space="0"/>
            </w:tcBorders>
            <w:noWrap w:val="0"/>
            <w:vAlign w:val="center"/>
          </w:tcPr>
          <w:p w14:paraId="7F25E31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7478" w:type="dxa"/>
            <w:noWrap w:val="0"/>
            <w:vAlign w:val="center"/>
          </w:tcPr>
          <w:p w14:paraId="409EDF7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空气中的自然菌消亡率＞90%</w:t>
            </w:r>
            <w:r>
              <w:rPr>
                <w:rFonts w:hint="eastAsia" w:ascii="仿宋" w:hAnsi="仿宋" w:eastAsia="仿宋" w:cs="仿宋"/>
                <w:color w:val="auto"/>
                <w:sz w:val="21"/>
                <w:szCs w:val="21"/>
                <w:highlight w:val="none"/>
              </w:rPr>
              <w:t>（投标文件中提供适用体积范围内在60分钟自然菌消亡合格率在90%以上的现场消毒</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50BB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exact"/>
          <w:jc w:val="center"/>
        </w:trPr>
        <w:tc>
          <w:tcPr>
            <w:tcW w:w="775" w:type="dxa"/>
            <w:tcBorders>
              <w:left w:val="double" w:color="auto" w:sz="4" w:space="0"/>
            </w:tcBorders>
            <w:noWrap w:val="0"/>
            <w:vAlign w:val="center"/>
          </w:tcPr>
          <w:p w14:paraId="082216C7">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7478" w:type="dxa"/>
            <w:noWrap w:val="0"/>
            <w:vAlign w:val="center"/>
          </w:tcPr>
          <w:p w14:paraId="7249568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净化指标：符合《国家室内空气质量标准》苯去除率：≥95%、甲苯去除率：≥95%、二甲苯去除率：≥95%、甲醛去除率：≥80%（投标文件中提供CMA或CNAS标志的第三方检测报告复印件加盖公章）</w:t>
            </w:r>
          </w:p>
        </w:tc>
      </w:tr>
      <w:tr w14:paraId="6244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exact"/>
          <w:jc w:val="center"/>
        </w:trPr>
        <w:tc>
          <w:tcPr>
            <w:tcW w:w="775" w:type="dxa"/>
            <w:tcBorders>
              <w:left w:val="double" w:color="auto" w:sz="4" w:space="0"/>
            </w:tcBorders>
            <w:noWrap w:val="0"/>
            <w:vAlign w:val="center"/>
          </w:tcPr>
          <w:p w14:paraId="5C6BFB49">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3B1A807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电气安全性应符合WS/T 648—2019《空气消毒机通用卫生要求》：6.1.6  应符合GB 9706.1《医用电气设备 第1部分：安全通用要求》的要求。</w:t>
            </w:r>
            <w:r>
              <w:rPr>
                <w:rFonts w:hint="eastAsia" w:ascii="仿宋" w:hAnsi="仿宋" w:eastAsia="仿宋" w:cs="仿宋"/>
                <w:bCs/>
                <w:color w:val="auto"/>
                <w:sz w:val="21"/>
                <w:szCs w:val="21"/>
                <w:highlight w:val="none"/>
              </w:rPr>
              <w:t>（投标文件中须提供</w:t>
            </w:r>
            <w:r>
              <w:rPr>
                <w:rFonts w:hint="eastAsia" w:ascii="仿宋" w:hAnsi="仿宋" w:eastAsia="仿宋" w:cs="仿宋"/>
                <w:color w:val="auto"/>
                <w:sz w:val="21"/>
                <w:szCs w:val="21"/>
                <w:highlight w:val="none"/>
              </w:rPr>
              <w:t>CMA或CNAS标志的第三方检测报告</w:t>
            </w:r>
            <w:r>
              <w:rPr>
                <w:rFonts w:hint="eastAsia" w:ascii="仿宋" w:hAnsi="仿宋" w:eastAsia="仿宋" w:cs="仿宋"/>
                <w:bCs/>
                <w:color w:val="auto"/>
                <w:sz w:val="21"/>
                <w:szCs w:val="21"/>
                <w:highlight w:val="none"/>
              </w:rPr>
              <w:t>复印件加盖公章）</w:t>
            </w:r>
          </w:p>
        </w:tc>
      </w:tr>
      <w:tr w14:paraId="2122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exact"/>
          <w:jc w:val="center"/>
        </w:trPr>
        <w:tc>
          <w:tcPr>
            <w:tcW w:w="775" w:type="dxa"/>
            <w:tcBorders>
              <w:left w:val="double" w:color="auto" w:sz="4" w:space="0"/>
            </w:tcBorders>
            <w:noWrap w:val="0"/>
            <w:vAlign w:val="center"/>
          </w:tcPr>
          <w:p w14:paraId="4DE1E3C9">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w:t>
            </w:r>
          </w:p>
        </w:tc>
        <w:tc>
          <w:tcPr>
            <w:tcW w:w="7478" w:type="dxa"/>
            <w:noWrap w:val="0"/>
            <w:vAlign w:val="center"/>
          </w:tcPr>
          <w:p w14:paraId="47EE8D1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等离子体空气消毒器应符合WS/T 648—2019《空气消毒机通用卫生要求》：6.4.2 等离子体空气消毒机内部不得装有中、高效过滤器和紫外线杀菌灯。不采用复合式的等离子体技术。</w:t>
            </w:r>
          </w:p>
        </w:tc>
      </w:tr>
      <w:tr w14:paraId="2476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4C30C65">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7478" w:type="dxa"/>
            <w:noWrap w:val="0"/>
            <w:vAlign w:val="center"/>
          </w:tcPr>
          <w:p w14:paraId="36AE4B8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风阻力：在1000m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/h时，风阻≤5pa</w:t>
            </w:r>
          </w:p>
        </w:tc>
      </w:tr>
      <w:tr w14:paraId="1152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7" w:hRule="exact"/>
          <w:jc w:val="center"/>
        </w:trPr>
        <w:tc>
          <w:tcPr>
            <w:tcW w:w="775" w:type="dxa"/>
            <w:tcBorders>
              <w:left w:val="double" w:color="auto" w:sz="4" w:space="0"/>
            </w:tcBorders>
            <w:noWrap w:val="0"/>
            <w:vAlign w:val="center"/>
          </w:tcPr>
          <w:p w14:paraId="30962998">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p>
        </w:tc>
        <w:tc>
          <w:tcPr>
            <w:tcW w:w="7478" w:type="dxa"/>
            <w:noWrap w:val="0"/>
            <w:vAlign w:val="center"/>
          </w:tcPr>
          <w:p w14:paraId="53C297D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控制方式：空气消毒器与空调室内机联动控制工作的空调要求：空调室内机必须满足能与空气消毒器双向联动控制工作。预留消毒器接线端口。1、当空调在制冷、制热、送风等模式时，消毒器需联动工作，空调系统应默认此状态为正常模式；2、当空调待机状态时，消毒器联动空调室内机电机工作。当有消毒需要时空调室内机电机与消毒器联动工作，空调系统默认此状态为正常模式。（投标文件中提供证明材料）</w:t>
            </w:r>
          </w:p>
        </w:tc>
      </w:tr>
      <w:tr w14:paraId="69A4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A79E999">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7478" w:type="dxa"/>
            <w:noWrap w:val="0"/>
            <w:vAlign w:val="center"/>
          </w:tcPr>
          <w:p w14:paraId="77937EF9">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初效过滤网清洗提示功能，清洗滤网或检修时,有自动断电安全装置。</w:t>
            </w:r>
          </w:p>
        </w:tc>
      </w:tr>
      <w:tr w14:paraId="2761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exact"/>
          <w:jc w:val="center"/>
        </w:trPr>
        <w:tc>
          <w:tcPr>
            <w:tcW w:w="775" w:type="dxa"/>
            <w:tcBorders>
              <w:left w:val="double" w:color="auto" w:sz="4" w:space="0"/>
            </w:tcBorders>
            <w:noWrap w:val="0"/>
            <w:vAlign w:val="center"/>
          </w:tcPr>
          <w:p w14:paraId="2B1B1136">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7478" w:type="dxa"/>
            <w:noWrap w:val="0"/>
            <w:vAlign w:val="center"/>
          </w:tcPr>
          <w:p w14:paraId="528C8C8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净化消毒器和风机出现故障时能自动报警提示并有自动关机功能，同时不能影响空调系统的使用。</w:t>
            </w:r>
          </w:p>
        </w:tc>
      </w:tr>
      <w:tr w14:paraId="484E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775" w:type="dxa"/>
            <w:tcBorders>
              <w:left w:val="double" w:color="auto" w:sz="4" w:space="0"/>
            </w:tcBorders>
            <w:noWrap w:val="0"/>
            <w:vAlign w:val="center"/>
          </w:tcPr>
          <w:p w14:paraId="42F5144A">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7478" w:type="dxa"/>
            <w:noWrap w:val="0"/>
            <w:vAlign w:val="center"/>
          </w:tcPr>
          <w:p w14:paraId="7CE32C5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通过遥控器操作，每天有多个可随意设置的工作时段，自动开、关机，循环运行且掉电记忆。工作时间累计记忆功能。</w:t>
            </w:r>
          </w:p>
        </w:tc>
      </w:tr>
      <w:tr w14:paraId="7DB6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8D81E11">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7478" w:type="dxa"/>
            <w:noWrap w:val="0"/>
            <w:vAlign w:val="center"/>
          </w:tcPr>
          <w:p w14:paraId="7DFDC80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当室内空气质量污染超标时，有自动开机净化、消毒功能。</w:t>
            </w:r>
          </w:p>
        </w:tc>
      </w:tr>
      <w:tr w14:paraId="2D62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491183D">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7478" w:type="dxa"/>
            <w:noWrap w:val="0"/>
            <w:vAlign w:val="center"/>
          </w:tcPr>
          <w:p w14:paraId="01A6515C">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风机盘管式空气净化消毒器必须安装在风机盘管回风口。</w:t>
            </w:r>
          </w:p>
        </w:tc>
      </w:tr>
      <w:tr w14:paraId="285D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675DBA98">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0</w:t>
            </w:r>
          </w:p>
        </w:tc>
        <w:tc>
          <w:tcPr>
            <w:tcW w:w="7478" w:type="dxa"/>
            <w:noWrap w:val="0"/>
            <w:vAlign w:val="center"/>
          </w:tcPr>
          <w:p w14:paraId="4785892F">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空气消毒器应配有5</w:t>
            </w:r>
            <w:r>
              <w:rPr>
                <w:rFonts w:hint="eastAsia" w:ascii="仿宋" w:hAnsi="仿宋" w:eastAsia="仿宋" w:cs="仿宋"/>
                <w:color w:val="auto"/>
                <w:kern w:val="0"/>
                <w:sz w:val="21"/>
                <w:szCs w:val="21"/>
                <w:highlight w:val="none"/>
                <w:lang w:val="en-US" w:eastAsia="zh-CN"/>
              </w:rPr>
              <w:t>吋</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以上彩色显示屏</w:t>
            </w:r>
          </w:p>
        </w:tc>
      </w:tr>
      <w:tr w14:paraId="772F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775" w:type="dxa"/>
            <w:tcBorders>
              <w:left w:val="double" w:color="auto" w:sz="4" w:space="0"/>
            </w:tcBorders>
            <w:noWrap w:val="0"/>
            <w:vAlign w:val="center"/>
          </w:tcPr>
          <w:p w14:paraId="2232328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36F2BA18">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等离子体反应器使用寿命≥30000小时（投标文件中提供CMA或CNAS标志的第三方检测报告复印件加盖公章）</w:t>
            </w:r>
          </w:p>
        </w:tc>
      </w:tr>
      <w:tr w14:paraId="216B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exact"/>
          <w:jc w:val="center"/>
        </w:trPr>
        <w:tc>
          <w:tcPr>
            <w:tcW w:w="775" w:type="dxa"/>
            <w:tcBorders>
              <w:left w:val="double" w:color="auto" w:sz="4" w:space="0"/>
            </w:tcBorders>
            <w:noWrap w:val="0"/>
            <w:vAlign w:val="center"/>
          </w:tcPr>
          <w:p w14:paraId="58003C5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2</w:t>
            </w:r>
          </w:p>
        </w:tc>
        <w:tc>
          <w:tcPr>
            <w:tcW w:w="7478" w:type="dxa"/>
            <w:noWrap w:val="0"/>
            <w:vAlign w:val="center"/>
          </w:tcPr>
          <w:p w14:paraId="41E19BFF">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空气消毒设备必须具备互联网4G远程管控功能：</w:t>
            </w:r>
          </w:p>
          <w:p w14:paraId="6FBF0EA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1、可通过4G网络通讯技术将设备运行参数传送至平台,</w:t>
            </w:r>
            <w:r>
              <w:rPr>
                <w:rFonts w:hint="eastAsia" w:ascii="仿宋" w:hAnsi="仿宋" w:eastAsia="仿宋" w:cs="仿宋"/>
                <w:color w:val="auto"/>
                <w:sz w:val="21"/>
                <w:szCs w:val="21"/>
                <w:highlight w:val="none"/>
              </w:rPr>
              <w:t xml:space="preserve"> </w:t>
            </w:r>
            <w:r>
              <w:rPr>
                <w:rFonts w:hint="eastAsia" w:ascii="仿宋" w:hAnsi="仿宋" w:eastAsia="仿宋" w:cs="仿宋"/>
                <w:color w:val="auto"/>
                <w:kern w:val="0"/>
                <w:sz w:val="21"/>
                <w:szCs w:val="21"/>
                <w:highlight w:val="none"/>
              </w:rPr>
              <w:t>并纳入公共卫生楼感染控制管理范畴；</w:t>
            </w:r>
          </w:p>
          <w:p w14:paraId="1B390B2E">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2、平台可对多台设备进行集中管理、分级管理，并可远程控制单台或多台设备；</w:t>
            </w:r>
          </w:p>
          <w:p w14:paraId="1C21D71B">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3、设备可对其所处环境的空气质量进行实时监测，并将实时空气质量参数传输至网络平台显示，空气质量参数包括</w:t>
            </w:r>
            <w:r>
              <w:rPr>
                <w:rFonts w:hint="eastAsia" w:ascii="仿宋" w:hAnsi="仿宋" w:eastAsia="仿宋" w:cs="仿宋"/>
                <w:color w:val="auto"/>
                <w:kern w:val="0"/>
                <w:sz w:val="21"/>
                <w:szCs w:val="21"/>
                <w:highlight w:val="none"/>
                <w:lang w:val="en-US" w:eastAsia="zh-CN"/>
              </w:rPr>
              <w:t>但不限于</w:t>
            </w:r>
            <w:r>
              <w:rPr>
                <w:rFonts w:hint="eastAsia" w:ascii="仿宋" w:hAnsi="仿宋" w:eastAsia="仿宋" w:cs="仿宋"/>
                <w:color w:val="auto"/>
                <w:kern w:val="0"/>
                <w:sz w:val="21"/>
                <w:szCs w:val="21"/>
                <w:highlight w:val="none"/>
              </w:rPr>
              <w:t>PM2.5、甲醛、TVOC、温度、湿度等；</w:t>
            </w:r>
          </w:p>
          <w:p w14:paraId="745758FD">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4、平台具备设备运行数据储存及导出功能；</w:t>
            </w:r>
          </w:p>
          <w:p w14:paraId="5E977C7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5、平台可对设备故障自动报警,平台应具备设备保养与维护提醒功能。</w:t>
            </w:r>
          </w:p>
          <w:p w14:paraId="63C8F5C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6、平台可远程操作控制设备，包括远程控制设备的开关机、运行模式设置控制等。</w:t>
            </w:r>
          </w:p>
        </w:tc>
      </w:tr>
      <w:tr w14:paraId="7C8D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3DF9450F">
            <w:pPr>
              <w:snapToGrid w:val="0"/>
              <w:spacing w:line="3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三</w:t>
            </w:r>
          </w:p>
        </w:tc>
        <w:tc>
          <w:tcPr>
            <w:tcW w:w="7478" w:type="dxa"/>
            <w:noWrap w:val="0"/>
            <w:vAlign w:val="center"/>
          </w:tcPr>
          <w:p w14:paraId="4E127308">
            <w:pPr>
              <w:spacing w:line="36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吸顶式等离子体空气消毒器         5台</w:t>
            </w:r>
          </w:p>
        </w:tc>
      </w:tr>
      <w:tr w14:paraId="0A00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56A3A1F">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232E4D5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电源：～220V±10%，50Hz</w:t>
            </w:r>
          </w:p>
        </w:tc>
      </w:tr>
      <w:tr w14:paraId="6442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3CAAB074">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478" w:type="dxa"/>
            <w:noWrap w:val="0"/>
            <w:vAlign w:val="center"/>
          </w:tcPr>
          <w:p w14:paraId="3DC3D606">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额定功率：≤80W</w:t>
            </w:r>
          </w:p>
        </w:tc>
      </w:tr>
      <w:tr w14:paraId="5684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CBD6203">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478" w:type="dxa"/>
            <w:noWrap w:val="0"/>
            <w:vAlign w:val="center"/>
          </w:tcPr>
          <w:p w14:paraId="01D05103">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工作环境：温度-10～40℃，湿度≤85%</w:t>
            </w:r>
          </w:p>
        </w:tc>
      </w:tr>
      <w:tr w14:paraId="5EE2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D3EA094">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478" w:type="dxa"/>
            <w:noWrap w:val="0"/>
            <w:vAlign w:val="center"/>
          </w:tcPr>
          <w:p w14:paraId="56A68F0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循环风量：≥800m</w:t>
            </w:r>
            <w:r>
              <w:rPr>
                <w:rFonts w:hint="eastAsia" w:ascii="仿宋" w:hAnsi="仿宋" w:eastAsia="仿宋" w:cs="仿宋"/>
                <w:color w:val="auto"/>
                <w:sz w:val="21"/>
                <w:szCs w:val="21"/>
                <w:highlight w:val="none"/>
                <w:vertAlign w:val="superscript"/>
              </w:rPr>
              <w:t>3</w:t>
            </w:r>
            <w:r>
              <w:rPr>
                <w:rFonts w:hint="eastAsia" w:ascii="仿宋" w:hAnsi="仿宋" w:eastAsia="仿宋" w:cs="仿宋"/>
                <w:color w:val="auto"/>
                <w:sz w:val="21"/>
                <w:szCs w:val="21"/>
                <w:highlight w:val="none"/>
              </w:rPr>
              <w:t>/h</w:t>
            </w:r>
          </w:p>
        </w:tc>
      </w:tr>
      <w:tr w14:paraId="71BB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9F67082">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7478" w:type="dxa"/>
            <w:noWrap w:val="0"/>
            <w:vAlign w:val="center"/>
          </w:tcPr>
          <w:p w14:paraId="0E01C3F0">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适用体积：≥80m</w:t>
            </w:r>
            <w:r>
              <w:rPr>
                <w:rFonts w:hint="eastAsia" w:ascii="仿宋" w:hAnsi="仿宋" w:eastAsia="仿宋" w:cs="仿宋"/>
                <w:color w:val="auto"/>
                <w:sz w:val="21"/>
                <w:szCs w:val="21"/>
                <w:highlight w:val="none"/>
                <w:vertAlign w:val="superscript"/>
              </w:rPr>
              <w:t>3</w:t>
            </w:r>
          </w:p>
        </w:tc>
      </w:tr>
      <w:tr w14:paraId="5933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124C9B5">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7478" w:type="dxa"/>
            <w:noWrap w:val="0"/>
            <w:vAlign w:val="center"/>
          </w:tcPr>
          <w:p w14:paraId="1F33B93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适用于600×600mm吊顶天花板</w:t>
            </w:r>
          </w:p>
        </w:tc>
      </w:tr>
      <w:tr w14:paraId="26D5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3F4D6A7">
            <w:pPr>
              <w:snapToGrid w:val="0"/>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7478" w:type="dxa"/>
            <w:noWrap w:val="0"/>
            <w:vAlign w:val="center"/>
          </w:tcPr>
          <w:p w14:paraId="4AD4DD12">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净化消毒方法：等离子体</w:t>
            </w:r>
          </w:p>
        </w:tc>
      </w:tr>
      <w:tr w14:paraId="6503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775" w:type="dxa"/>
            <w:tcBorders>
              <w:left w:val="double" w:color="auto" w:sz="4" w:space="0"/>
            </w:tcBorders>
            <w:noWrap w:val="0"/>
            <w:vAlign w:val="center"/>
          </w:tcPr>
          <w:p w14:paraId="691E372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8</w:t>
            </w:r>
          </w:p>
        </w:tc>
        <w:tc>
          <w:tcPr>
            <w:tcW w:w="7478" w:type="dxa"/>
            <w:noWrap w:val="0"/>
            <w:vAlign w:val="center"/>
          </w:tcPr>
          <w:p w14:paraId="4134A3ED">
            <w:pPr>
              <w:pStyle w:val="58"/>
              <w:keepNext w:val="0"/>
              <w:keepLines w:val="0"/>
              <w:widowControl/>
              <w:suppressLineNumbers w:val="0"/>
              <w:ind w:left="0" w:leftChars="0" w:right="0" w:rightChars="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等离子体电子密度值：1.6×</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～3.0×</w:t>
            </w:r>
            <w:r>
              <w:rPr>
                <w:rFonts w:hint="eastAsia" w:ascii="仿宋" w:hAnsi="仿宋" w:eastAsia="仿宋" w:cs="宋体"/>
                <w:color w:val="auto"/>
                <w:sz w:val="22"/>
                <w:highlight w:val="none"/>
              </w:rPr>
              <w:t>10</w:t>
            </w:r>
            <w:r>
              <w:rPr>
                <w:rFonts w:hint="eastAsia" w:ascii="仿宋" w:hAnsi="仿宋" w:eastAsia="仿宋" w:cs="宋体"/>
                <w:color w:val="auto"/>
                <w:sz w:val="22"/>
                <w:highlight w:val="none"/>
                <w:vertAlign w:val="superscript"/>
              </w:rPr>
              <w:t>9</w:t>
            </w:r>
            <w:r>
              <w:rPr>
                <w:rFonts w:hint="eastAsia" w:ascii="仿宋" w:hAnsi="仿宋" w:eastAsia="仿宋" w:cs="宋体"/>
                <w:color w:val="auto"/>
                <w:sz w:val="22"/>
                <w:highlight w:val="none"/>
              </w:rPr>
              <w:t>cm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，在同时检测时的臭氧泄漏量应＜0.16mg/</w:t>
            </w:r>
            <w:r>
              <w:rPr>
                <w:rFonts w:hint="eastAsia" w:ascii="仿宋" w:hAnsi="仿宋" w:eastAsia="仿宋" w:cs="宋体"/>
                <w:color w:val="auto"/>
                <w:sz w:val="22"/>
                <w:highlight w:val="none"/>
              </w:rPr>
              <w:t>m</w:t>
            </w:r>
            <w:r>
              <w:rPr>
                <w:rFonts w:hint="eastAsia" w:ascii="仿宋" w:hAnsi="仿宋" w:eastAsia="仿宋" w:cs="宋体"/>
                <w:color w:val="auto"/>
                <w:sz w:val="22"/>
                <w:highlight w:val="none"/>
                <w:vertAlign w:val="superscript"/>
              </w:rPr>
              <w:t>3</w:t>
            </w:r>
            <w:r>
              <w:rPr>
                <w:rFonts w:hint="eastAsia" w:ascii="仿宋" w:hAnsi="仿宋" w:eastAsia="仿宋" w:cs="仿宋"/>
                <w:color w:val="auto"/>
                <w:sz w:val="21"/>
                <w:szCs w:val="21"/>
                <w:highlight w:val="none"/>
              </w:rPr>
              <w:t>（提供具有CMA或CNAS标志的第三方检测报告，该报告需涵盖以上两个相关数据）</w:t>
            </w:r>
          </w:p>
        </w:tc>
      </w:tr>
      <w:tr w14:paraId="5B13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jc w:val="center"/>
        </w:trPr>
        <w:tc>
          <w:tcPr>
            <w:tcW w:w="775" w:type="dxa"/>
            <w:tcBorders>
              <w:left w:val="double" w:color="auto" w:sz="4" w:space="0"/>
            </w:tcBorders>
            <w:noWrap w:val="0"/>
            <w:vAlign w:val="center"/>
          </w:tcPr>
          <w:p w14:paraId="627A7176">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7478" w:type="dxa"/>
            <w:noWrap w:val="0"/>
            <w:vAlign w:val="center"/>
          </w:tcPr>
          <w:p w14:paraId="1CCB09FB">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zh-CN"/>
              </w:rPr>
              <w:t>空气中的自然菌消亡率＞90%</w:t>
            </w:r>
            <w:r>
              <w:rPr>
                <w:rFonts w:hint="eastAsia" w:ascii="仿宋" w:hAnsi="仿宋" w:eastAsia="仿宋" w:cs="仿宋"/>
                <w:color w:val="auto"/>
                <w:sz w:val="21"/>
                <w:szCs w:val="21"/>
                <w:highlight w:val="none"/>
              </w:rPr>
              <w:t>（投标文件中提供适用体积范围内在60分钟自然菌消亡合格率在90%以上的现场消毒</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2A1F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775" w:type="dxa"/>
            <w:tcBorders>
              <w:left w:val="double" w:color="auto" w:sz="4" w:space="0"/>
            </w:tcBorders>
            <w:noWrap w:val="0"/>
            <w:vAlign w:val="center"/>
          </w:tcPr>
          <w:p w14:paraId="2EC01B9D">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7478" w:type="dxa"/>
            <w:noWrap w:val="0"/>
            <w:vAlign w:val="center"/>
          </w:tcPr>
          <w:p w14:paraId="23D90F0B">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PM2.5去除率：≥95% （投标文件中提供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5A31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775" w:type="dxa"/>
            <w:tcBorders>
              <w:left w:val="double" w:color="auto" w:sz="4" w:space="0"/>
            </w:tcBorders>
            <w:noWrap w:val="0"/>
            <w:vAlign w:val="center"/>
          </w:tcPr>
          <w:p w14:paraId="7754F545">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6582CA4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空气消毒器持续工作8小时后的甲醛去除率≥90%（投标文件中提供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52E2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exact"/>
          <w:jc w:val="center"/>
        </w:trPr>
        <w:tc>
          <w:tcPr>
            <w:tcW w:w="775" w:type="dxa"/>
            <w:tcBorders>
              <w:left w:val="double" w:color="auto" w:sz="4" w:space="0"/>
            </w:tcBorders>
            <w:noWrap w:val="0"/>
            <w:vAlign w:val="center"/>
          </w:tcPr>
          <w:p w14:paraId="51AF03E9">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2</w:t>
            </w:r>
          </w:p>
        </w:tc>
        <w:tc>
          <w:tcPr>
            <w:tcW w:w="7478" w:type="dxa"/>
            <w:noWrap w:val="0"/>
            <w:vAlign w:val="center"/>
          </w:tcPr>
          <w:p w14:paraId="464CD46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电气安全性应符合WS/T 648—2019《空气消毒机通用卫生要求》：6.1.6  应符合GB 9706.1《医用电气设备 第1部分：安全通用要求》的要求。（投标文件中须提供专业机构的检测报告复印件加盖公章）</w:t>
            </w:r>
          </w:p>
        </w:tc>
      </w:tr>
      <w:tr w14:paraId="2C5C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exact"/>
          <w:jc w:val="center"/>
        </w:trPr>
        <w:tc>
          <w:tcPr>
            <w:tcW w:w="775" w:type="dxa"/>
            <w:tcBorders>
              <w:left w:val="double" w:color="auto" w:sz="4" w:space="0"/>
            </w:tcBorders>
            <w:noWrap w:val="0"/>
            <w:vAlign w:val="center"/>
          </w:tcPr>
          <w:p w14:paraId="6CB47E6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3</w:t>
            </w:r>
          </w:p>
        </w:tc>
        <w:tc>
          <w:tcPr>
            <w:tcW w:w="7478" w:type="dxa"/>
            <w:noWrap w:val="0"/>
            <w:vAlign w:val="center"/>
          </w:tcPr>
          <w:p w14:paraId="4DE5D1CE">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等离子体空气消毒器应符合WS/T 648—2019《空气消毒机通用卫生要求》：6.4.2 等离子体空气消毒机内部不得装有中、高效过滤器和紫外线杀菌灯。不采用复合式的等离子体技术。</w:t>
            </w:r>
          </w:p>
        </w:tc>
      </w:tr>
      <w:tr w14:paraId="693E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7559C75">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p>
        </w:tc>
        <w:tc>
          <w:tcPr>
            <w:tcW w:w="7478" w:type="dxa"/>
            <w:noWrap w:val="0"/>
            <w:vAlign w:val="center"/>
          </w:tcPr>
          <w:p w14:paraId="1C88BB07">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噪声：≤55dB（A）</w:t>
            </w:r>
          </w:p>
        </w:tc>
      </w:tr>
      <w:tr w14:paraId="3BC5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140D3847">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5</w:t>
            </w:r>
          </w:p>
        </w:tc>
        <w:tc>
          <w:tcPr>
            <w:tcW w:w="7478" w:type="dxa"/>
            <w:noWrap w:val="0"/>
            <w:vAlign w:val="center"/>
          </w:tcPr>
          <w:p w14:paraId="3E2D313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初效过滤网清洗提示功能</w:t>
            </w:r>
          </w:p>
        </w:tc>
      </w:tr>
      <w:tr w14:paraId="7BE1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52FA049B">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6</w:t>
            </w:r>
          </w:p>
        </w:tc>
        <w:tc>
          <w:tcPr>
            <w:tcW w:w="7478" w:type="dxa"/>
            <w:noWrap w:val="0"/>
            <w:vAlign w:val="center"/>
          </w:tcPr>
          <w:p w14:paraId="3BD9D68D">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等离子体反应器故障自动报警并停机</w:t>
            </w:r>
          </w:p>
        </w:tc>
      </w:tr>
      <w:tr w14:paraId="2349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7B7EA0B3">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7</w:t>
            </w:r>
          </w:p>
        </w:tc>
        <w:tc>
          <w:tcPr>
            <w:tcW w:w="7478" w:type="dxa"/>
            <w:noWrap w:val="0"/>
            <w:vAlign w:val="center"/>
          </w:tcPr>
          <w:p w14:paraId="47299404">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空气污染自动检测超标时启动净化消毒</w:t>
            </w:r>
          </w:p>
        </w:tc>
      </w:tr>
      <w:tr w14:paraId="43FB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jc w:val="center"/>
        </w:trPr>
        <w:tc>
          <w:tcPr>
            <w:tcW w:w="775" w:type="dxa"/>
            <w:tcBorders>
              <w:left w:val="double" w:color="auto" w:sz="4" w:space="0"/>
            </w:tcBorders>
            <w:noWrap w:val="0"/>
            <w:vAlign w:val="center"/>
          </w:tcPr>
          <w:p w14:paraId="0B2E5E35">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7478" w:type="dxa"/>
            <w:noWrap w:val="0"/>
            <w:vAlign w:val="center"/>
          </w:tcPr>
          <w:p w14:paraId="172ECC81">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通过遥控器操作，每天有三个以上工作时段，自动开、关机，并可随意设置，循环运行且掉电记忆。工作时间累计记忆功能。</w:t>
            </w:r>
          </w:p>
        </w:tc>
      </w:tr>
      <w:tr w14:paraId="4097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75" w:type="dxa"/>
            <w:tcBorders>
              <w:left w:val="double" w:color="auto" w:sz="4" w:space="0"/>
            </w:tcBorders>
            <w:noWrap w:val="0"/>
            <w:vAlign w:val="center"/>
          </w:tcPr>
          <w:p w14:paraId="4FDF4EBB">
            <w:pPr>
              <w:snapToGrid w:val="0"/>
              <w:spacing w:line="360" w:lineRule="exact"/>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7478" w:type="dxa"/>
            <w:noWrap w:val="0"/>
            <w:vAlign w:val="center"/>
          </w:tcPr>
          <w:p w14:paraId="5B226015">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空气消毒器应配有5</w:t>
            </w:r>
            <w:r>
              <w:rPr>
                <w:rFonts w:hint="eastAsia" w:ascii="仿宋" w:hAnsi="仿宋" w:eastAsia="仿宋" w:cs="仿宋"/>
                <w:color w:val="auto"/>
                <w:kern w:val="0"/>
                <w:sz w:val="21"/>
                <w:szCs w:val="21"/>
                <w:highlight w:val="none"/>
                <w:lang w:val="en-US" w:eastAsia="zh-CN"/>
              </w:rPr>
              <w:t>吋</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以上彩色显示屏</w:t>
            </w:r>
          </w:p>
        </w:tc>
      </w:tr>
      <w:tr w14:paraId="23AC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exact"/>
          <w:jc w:val="center"/>
        </w:trPr>
        <w:tc>
          <w:tcPr>
            <w:tcW w:w="775" w:type="dxa"/>
            <w:tcBorders>
              <w:left w:val="double" w:color="auto" w:sz="4" w:space="0"/>
            </w:tcBorders>
            <w:noWrap w:val="0"/>
            <w:vAlign w:val="center"/>
          </w:tcPr>
          <w:p w14:paraId="7A5B8DEE">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0</w:t>
            </w:r>
          </w:p>
        </w:tc>
        <w:tc>
          <w:tcPr>
            <w:tcW w:w="7478" w:type="dxa"/>
            <w:noWrap w:val="0"/>
            <w:vAlign w:val="center"/>
          </w:tcPr>
          <w:p w14:paraId="6050F5D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等离子体反应器使用寿命≥30000小时（投标文件中提供</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CMA或CNAS标志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的第三方检测报告复印件加盖公章）</w:t>
            </w:r>
          </w:p>
        </w:tc>
      </w:tr>
      <w:tr w14:paraId="797B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9" w:hRule="exact"/>
          <w:jc w:val="center"/>
        </w:trPr>
        <w:tc>
          <w:tcPr>
            <w:tcW w:w="775" w:type="dxa"/>
            <w:tcBorders>
              <w:left w:val="double" w:color="auto" w:sz="4" w:space="0"/>
            </w:tcBorders>
            <w:noWrap w:val="0"/>
            <w:vAlign w:val="center"/>
          </w:tcPr>
          <w:p w14:paraId="4A53D834">
            <w:pPr>
              <w:snapToGrid w:val="0"/>
              <w:spacing w:line="3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1</w:t>
            </w:r>
          </w:p>
        </w:tc>
        <w:tc>
          <w:tcPr>
            <w:tcW w:w="7478" w:type="dxa"/>
            <w:noWrap w:val="0"/>
            <w:vAlign w:val="center"/>
          </w:tcPr>
          <w:p w14:paraId="214638A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空气消毒设备必须具备互联网4G远程管控功能：</w:t>
            </w:r>
          </w:p>
          <w:p w14:paraId="19193434">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1、可通过4G网络通讯技术将设备运行参数传送至平台,</w:t>
            </w:r>
            <w:r>
              <w:rPr>
                <w:rFonts w:hint="eastAsia" w:ascii="仿宋" w:hAnsi="仿宋" w:eastAsia="仿宋" w:cs="仿宋"/>
                <w:color w:val="auto"/>
                <w:sz w:val="21"/>
                <w:szCs w:val="21"/>
                <w:highlight w:val="none"/>
              </w:rPr>
              <w:t xml:space="preserve"> </w:t>
            </w:r>
            <w:r>
              <w:rPr>
                <w:rFonts w:hint="eastAsia" w:ascii="仿宋" w:hAnsi="仿宋" w:eastAsia="仿宋" w:cs="仿宋"/>
                <w:color w:val="auto"/>
                <w:kern w:val="0"/>
                <w:sz w:val="21"/>
                <w:szCs w:val="21"/>
                <w:highlight w:val="none"/>
              </w:rPr>
              <w:t>并纳入公共卫生楼感染控制管理范畴；</w:t>
            </w:r>
          </w:p>
          <w:p w14:paraId="67583B65">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2、平台可对多台设备进行集中管理、分级管理，并可远程控制单台或多台设备；</w:t>
            </w:r>
          </w:p>
          <w:p w14:paraId="02C4ACF8">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3、设备可对其所处环境的空气质量进行实时监测，并将实时空气质量参数传输至网络平台显示，空气质量参数包括</w:t>
            </w:r>
            <w:r>
              <w:rPr>
                <w:rFonts w:hint="eastAsia" w:ascii="仿宋" w:hAnsi="仿宋" w:eastAsia="仿宋" w:cs="仿宋"/>
                <w:color w:val="auto"/>
                <w:kern w:val="0"/>
                <w:sz w:val="21"/>
                <w:szCs w:val="21"/>
                <w:highlight w:val="none"/>
                <w:lang w:val="en-US" w:eastAsia="zh-CN"/>
              </w:rPr>
              <w:t>但不限于</w:t>
            </w:r>
            <w:r>
              <w:rPr>
                <w:rFonts w:hint="eastAsia" w:ascii="仿宋" w:hAnsi="仿宋" w:eastAsia="仿宋" w:cs="仿宋"/>
                <w:color w:val="auto"/>
                <w:kern w:val="0"/>
                <w:sz w:val="21"/>
                <w:szCs w:val="21"/>
                <w:highlight w:val="none"/>
              </w:rPr>
              <w:t>PM2.5、甲醛、TVOC、温度、湿度等；</w:t>
            </w:r>
          </w:p>
          <w:p w14:paraId="0B5713FC">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4、平台具备设备运行数据储存及导出功能；</w:t>
            </w:r>
          </w:p>
          <w:p w14:paraId="60C1A5AA">
            <w:pPr>
              <w:spacing w:line="3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5、平台可对设备故障自动报警,平台应具备设备保养与维护提醒功能。</w:t>
            </w:r>
          </w:p>
          <w:p w14:paraId="5166FE1A">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6、平台可远程操作控制设备，包括远程控制设备的开关机、运行模式设置控制等。</w:t>
            </w:r>
          </w:p>
        </w:tc>
      </w:tr>
      <w:tr w14:paraId="4C90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75" w:type="dxa"/>
            <w:tcBorders>
              <w:left w:val="double" w:color="auto" w:sz="4" w:space="0"/>
            </w:tcBorders>
            <w:noWrap w:val="0"/>
            <w:vAlign w:val="center"/>
          </w:tcPr>
          <w:p w14:paraId="2FEC038F">
            <w:pPr>
              <w:snapToGrid w:val="0"/>
              <w:spacing w:line="32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四</w:t>
            </w:r>
          </w:p>
        </w:tc>
        <w:tc>
          <w:tcPr>
            <w:tcW w:w="7478" w:type="dxa"/>
            <w:noWrap w:val="0"/>
            <w:vAlign w:val="center"/>
          </w:tcPr>
          <w:p w14:paraId="5423221D">
            <w:pPr>
              <w:spacing w:line="320" w:lineRule="exact"/>
              <w:rPr>
                <w:rFonts w:hint="eastAsia" w:ascii="仿宋" w:hAnsi="仿宋" w:eastAsia="仿宋" w:cs="仿宋"/>
                <w:b/>
                <w:bCs/>
                <w:color w:val="auto"/>
                <w:sz w:val="21"/>
                <w:szCs w:val="21"/>
                <w:highlight w:val="none"/>
              </w:rPr>
            </w:pPr>
            <w:r>
              <w:rPr>
                <w:rFonts w:hint="eastAsia" w:ascii="仿宋" w:hAnsi="仿宋" w:eastAsia="仿宋" w:cs="仿宋"/>
                <w:b/>
                <w:bCs/>
                <w:color w:val="auto"/>
                <w:szCs w:val="21"/>
                <w:highlight w:val="none"/>
              </w:rPr>
              <w:t>备案要求</w:t>
            </w:r>
            <w:r>
              <w:rPr>
                <w:rFonts w:hint="eastAsia" w:ascii="仿宋" w:hAnsi="仿宋" w:eastAsia="仿宋" w:cs="仿宋"/>
                <w:b/>
                <w:bCs/>
                <w:color w:val="auto"/>
                <w:sz w:val="21"/>
                <w:szCs w:val="21"/>
                <w:highlight w:val="none"/>
              </w:rPr>
              <w:t>：</w:t>
            </w:r>
          </w:p>
        </w:tc>
      </w:tr>
      <w:tr w14:paraId="3BE6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75" w:type="dxa"/>
            <w:tcBorders>
              <w:left w:val="double" w:color="auto" w:sz="4" w:space="0"/>
            </w:tcBorders>
            <w:noWrap w:val="0"/>
            <w:vAlign w:val="center"/>
          </w:tcPr>
          <w:p w14:paraId="16E47C96">
            <w:pPr>
              <w:snapToGrid w:val="0"/>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478" w:type="dxa"/>
            <w:noWrap w:val="0"/>
            <w:vAlign w:val="center"/>
          </w:tcPr>
          <w:p w14:paraId="00214A3C">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投标的产品必须有经全国消毒产品网上备案的消毒产品卫生安全评价报告。</w:t>
            </w:r>
          </w:p>
        </w:tc>
      </w:tr>
    </w:tbl>
    <w:p w14:paraId="364201A7">
      <w:pPr>
        <w:spacing w:line="360" w:lineRule="exact"/>
        <w:rPr>
          <w:rFonts w:hint="eastAsia" w:ascii="仿宋" w:hAnsi="仿宋" w:eastAsia="仿宋" w:cs="仿宋"/>
          <w:b/>
          <w:bCs/>
          <w:color w:val="auto"/>
          <w:kern w:val="0"/>
          <w:sz w:val="21"/>
          <w:szCs w:val="21"/>
          <w:highlight w:val="none"/>
          <w:lang w:eastAsia="zh-CN"/>
        </w:rPr>
      </w:pPr>
      <w:r>
        <w:rPr>
          <w:rFonts w:hint="eastAsia" w:ascii="仿宋" w:hAnsi="仿宋" w:eastAsia="仿宋" w:cs="仿宋"/>
          <w:b/>
          <w:bCs/>
          <w:color w:val="auto"/>
          <w:kern w:val="0"/>
          <w:sz w:val="21"/>
          <w:szCs w:val="21"/>
          <w:highlight w:val="none"/>
          <w:lang w:eastAsia="zh-CN"/>
        </w:rPr>
        <w:t>备注：电源线路由供应商自行负责安装及包</w:t>
      </w:r>
      <w:r>
        <w:rPr>
          <w:rFonts w:hint="eastAsia" w:ascii="仿宋" w:hAnsi="仿宋" w:eastAsia="仿宋" w:cs="仿宋"/>
          <w:b/>
          <w:bCs/>
          <w:color w:val="auto"/>
          <w:kern w:val="0"/>
          <w:sz w:val="21"/>
          <w:szCs w:val="21"/>
          <w:highlight w:val="none"/>
          <w:lang w:val="en-US" w:eastAsia="zh-CN"/>
        </w:rPr>
        <w:t>函</w:t>
      </w:r>
      <w:r>
        <w:rPr>
          <w:rFonts w:hint="eastAsia" w:ascii="仿宋" w:hAnsi="仿宋" w:eastAsia="仿宋" w:cs="仿宋"/>
          <w:b/>
          <w:bCs/>
          <w:color w:val="auto"/>
          <w:kern w:val="0"/>
          <w:sz w:val="21"/>
          <w:szCs w:val="21"/>
          <w:highlight w:val="none"/>
          <w:lang w:eastAsia="zh-CN"/>
        </w:rPr>
        <w:t>所需材料，</w:t>
      </w:r>
      <w:r>
        <w:rPr>
          <w:rFonts w:hint="eastAsia" w:ascii="仿宋" w:hAnsi="仿宋" w:eastAsia="仿宋" w:cs="仿宋"/>
          <w:b/>
          <w:bCs/>
          <w:color w:val="auto"/>
          <w:kern w:val="0"/>
          <w:sz w:val="21"/>
          <w:szCs w:val="21"/>
          <w:highlight w:val="none"/>
          <w:lang w:val="en-US" w:eastAsia="zh-CN"/>
        </w:rPr>
        <w:t>安装时遇到和暖通室内机冲突的各类问题，无条件配合整改，请在报价中综合考虑</w:t>
      </w:r>
      <w:r>
        <w:rPr>
          <w:rFonts w:hint="eastAsia" w:ascii="仿宋" w:hAnsi="仿宋" w:eastAsia="仿宋" w:cs="仿宋"/>
          <w:b/>
          <w:bCs/>
          <w:color w:val="auto"/>
          <w:kern w:val="0"/>
          <w:sz w:val="21"/>
          <w:szCs w:val="21"/>
          <w:highlight w:val="none"/>
          <w:lang w:eastAsia="zh-CN"/>
        </w:rPr>
        <w:t>。</w:t>
      </w:r>
    </w:p>
    <w:p w14:paraId="004E79DE">
      <w:pPr>
        <w:numPr>
          <w:ilvl w:val="0"/>
          <w:numId w:val="0"/>
        </w:numPr>
        <w:snapToGrid w:val="0"/>
        <w:spacing w:line="360" w:lineRule="auto"/>
        <w:ind w:right="609" w:rightChars="290"/>
        <w:jc w:val="both"/>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eastAsia="zh-CN"/>
        </w:rPr>
        <w:t>四、</w:t>
      </w:r>
      <w:r>
        <w:rPr>
          <w:rFonts w:hint="eastAsia" w:ascii="仿宋" w:hAnsi="仿宋" w:eastAsia="仿宋" w:cs="仿宋"/>
          <w:b/>
          <w:bCs/>
          <w:color w:val="000000"/>
          <w:sz w:val="28"/>
          <w:szCs w:val="28"/>
          <w:highlight w:val="none"/>
        </w:rPr>
        <w:t>商务要求</w:t>
      </w:r>
    </w:p>
    <w:p w14:paraId="41EBC726">
      <w:pPr>
        <w:widowControl/>
        <w:snapToGrid w:val="0"/>
        <w:spacing w:line="360" w:lineRule="auto"/>
        <w:ind w:right="829" w:rightChars="395"/>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sz w:val="24"/>
          <w:szCs w:val="24"/>
          <w:highlight w:val="none"/>
        </w:rPr>
        <w:t>▲</w:t>
      </w:r>
      <w:r>
        <w:rPr>
          <w:rFonts w:hint="eastAsia" w:ascii="仿宋" w:hAnsi="仿宋" w:eastAsia="仿宋" w:cs="仿宋"/>
          <w:b w:val="0"/>
          <w:bCs w:val="0"/>
          <w:color w:val="000000"/>
          <w:sz w:val="24"/>
          <w:szCs w:val="24"/>
          <w:highlight w:val="none"/>
          <w:lang w:val="en-US" w:eastAsia="zh-CN"/>
        </w:rPr>
        <w:t>1.</w:t>
      </w:r>
      <w:r>
        <w:rPr>
          <w:rFonts w:hint="eastAsia" w:ascii="仿宋" w:hAnsi="仿宋" w:eastAsia="仿宋" w:cs="仿宋"/>
          <w:b w:val="0"/>
          <w:bCs w:val="0"/>
          <w:color w:val="000000"/>
          <w:kern w:val="0"/>
          <w:sz w:val="24"/>
          <w:szCs w:val="24"/>
          <w:highlight w:val="none"/>
        </w:rPr>
        <w:t>供货期</w:t>
      </w:r>
    </w:p>
    <w:p w14:paraId="60BD4FB4">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1.1交货期：接采购人书面交货通知后1个月内到货。</w:t>
      </w:r>
    </w:p>
    <w:p w14:paraId="633D2C76">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1.2安装工期：无条件配合精装修施工单位及总承包单位的总进度要求。</w:t>
      </w:r>
    </w:p>
    <w:p w14:paraId="2BC74568">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1.3调试周期：安装完毕后</w:t>
      </w:r>
      <w:r>
        <w:rPr>
          <w:rFonts w:hint="eastAsia" w:ascii="仿宋" w:hAnsi="仿宋" w:eastAsia="仿宋" w:cs="仿宋"/>
          <w:b w:val="0"/>
          <w:bCs w:val="0"/>
          <w:color w:val="000000"/>
          <w:sz w:val="24"/>
          <w:szCs w:val="24"/>
          <w:highlight w:val="none"/>
          <w:lang w:val="en-US" w:eastAsia="zh-CN"/>
        </w:rPr>
        <w:t>15天</w:t>
      </w:r>
      <w:r>
        <w:rPr>
          <w:rFonts w:hint="eastAsia" w:ascii="仿宋" w:hAnsi="仿宋" w:eastAsia="仿宋" w:cs="仿宋"/>
          <w:b w:val="0"/>
          <w:bCs w:val="0"/>
          <w:color w:val="000000"/>
          <w:sz w:val="24"/>
          <w:szCs w:val="24"/>
          <w:highlight w:val="none"/>
        </w:rPr>
        <w:t>内．确保202</w:t>
      </w: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年</w:t>
      </w:r>
      <w:r>
        <w:rPr>
          <w:rFonts w:hint="eastAsia" w:ascii="仿宋" w:hAnsi="仿宋" w:eastAsia="仿宋" w:cs="仿宋"/>
          <w:b w:val="0"/>
          <w:bCs w:val="0"/>
          <w:color w:val="000000"/>
          <w:sz w:val="24"/>
          <w:szCs w:val="24"/>
          <w:highlight w:val="none"/>
          <w:lang w:val="en-US" w:eastAsia="zh-CN"/>
        </w:rPr>
        <w:t>8</w:t>
      </w:r>
      <w:r>
        <w:rPr>
          <w:rFonts w:hint="eastAsia" w:ascii="仿宋" w:hAnsi="仿宋" w:eastAsia="仿宋" w:cs="仿宋"/>
          <w:b w:val="0"/>
          <w:bCs w:val="0"/>
          <w:color w:val="000000"/>
          <w:sz w:val="24"/>
          <w:szCs w:val="24"/>
          <w:highlight w:val="none"/>
        </w:rPr>
        <w:t>月</w:t>
      </w:r>
      <w:r>
        <w:rPr>
          <w:rFonts w:hint="eastAsia" w:ascii="仿宋" w:hAnsi="仿宋" w:eastAsia="仿宋" w:cs="仿宋"/>
          <w:b w:val="0"/>
          <w:bCs w:val="0"/>
          <w:color w:val="000000"/>
          <w:sz w:val="24"/>
          <w:szCs w:val="24"/>
          <w:highlight w:val="none"/>
          <w:lang w:val="en-US" w:eastAsia="zh-CN"/>
        </w:rPr>
        <w:t>31日</w:t>
      </w:r>
      <w:r>
        <w:rPr>
          <w:rFonts w:hint="eastAsia" w:ascii="仿宋" w:hAnsi="仿宋" w:eastAsia="仿宋" w:cs="仿宋"/>
          <w:b w:val="0"/>
          <w:bCs w:val="0"/>
          <w:color w:val="000000"/>
          <w:sz w:val="24"/>
          <w:szCs w:val="24"/>
          <w:highlight w:val="none"/>
        </w:rPr>
        <w:t>调试完成。</w:t>
      </w:r>
    </w:p>
    <w:p w14:paraId="3FB7CCD2">
      <w:pPr>
        <w:widowControl/>
        <w:snapToGrid w:val="0"/>
        <w:spacing w:line="360" w:lineRule="auto"/>
        <w:ind w:right="829" w:rightChars="395"/>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kern w:val="0"/>
          <w:sz w:val="24"/>
          <w:szCs w:val="24"/>
          <w:highlight w:val="none"/>
        </w:rPr>
        <w:t>2</w:t>
      </w:r>
      <w:r>
        <w:rPr>
          <w:rFonts w:hint="eastAsia" w:ascii="仿宋" w:hAnsi="仿宋" w:eastAsia="仿宋" w:cs="仿宋"/>
          <w:b w:val="0"/>
          <w:bCs w:val="0"/>
          <w:color w:val="000000"/>
          <w:kern w:val="0"/>
          <w:sz w:val="24"/>
          <w:szCs w:val="24"/>
          <w:highlight w:val="none"/>
          <w:lang w:eastAsia="zh-CN"/>
        </w:rPr>
        <w:t>.</w:t>
      </w:r>
      <w:r>
        <w:rPr>
          <w:rFonts w:hint="eastAsia" w:ascii="仿宋" w:hAnsi="仿宋" w:eastAsia="仿宋" w:cs="仿宋"/>
          <w:b w:val="0"/>
          <w:bCs w:val="0"/>
          <w:color w:val="000000"/>
          <w:kern w:val="0"/>
          <w:sz w:val="24"/>
          <w:szCs w:val="24"/>
          <w:highlight w:val="none"/>
        </w:rPr>
        <w:t>供货地点</w:t>
      </w:r>
    </w:p>
    <w:p w14:paraId="7BA396F5">
      <w:pPr>
        <w:widowControl/>
        <w:snapToGrid w:val="0"/>
        <w:spacing w:line="360" w:lineRule="auto"/>
        <w:ind w:right="829" w:rightChars="395"/>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eastAsia="zh-CN"/>
        </w:rPr>
        <w:t>绍兴文理学院附属医院二期</w:t>
      </w:r>
      <w:r>
        <w:rPr>
          <w:rFonts w:hint="eastAsia" w:ascii="仿宋" w:hAnsi="仿宋" w:eastAsia="仿宋" w:cs="仿宋"/>
          <w:b w:val="0"/>
          <w:bCs w:val="0"/>
          <w:color w:val="000000"/>
          <w:sz w:val="24"/>
          <w:szCs w:val="24"/>
          <w:highlight w:val="none"/>
          <w:lang w:val="en-US" w:eastAsia="zh-CN"/>
        </w:rPr>
        <w:tab/>
      </w:r>
      <w:r>
        <w:rPr>
          <w:rFonts w:hint="eastAsia" w:ascii="仿宋" w:hAnsi="仿宋" w:eastAsia="仿宋" w:cs="仿宋"/>
          <w:b w:val="0"/>
          <w:bCs w:val="0"/>
          <w:color w:val="000000"/>
          <w:sz w:val="24"/>
          <w:szCs w:val="24"/>
          <w:highlight w:val="none"/>
          <w:lang w:val="en-US" w:eastAsia="zh-CN"/>
        </w:rPr>
        <w:t>Ｂ地块</w:t>
      </w:r>
    </w:p>
    <w:p w14:paraId="1D3BD56D">
      <w:pPr>
        <w:widowControl/>
        <w:snapToGrid w:val="0"/>
        <w:spacing w:line="360" w:lineRule="auto"/>
        <w:ind w:right="829" w:rightChars="395"/>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质保期</w:t>
      </w:r>
    </w:p>
    <w:p w14:paraId="12133845">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本次采购质保期自验收合格之日起</w:t>
      </w: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年。（具体以投标文件为主）</w:t>
      </w:r>
    </w:p>
    <w:p w14:paraId="14A3FBC0">
      <w:pPr>
        <w:widowControl/>
        <w:snapToGrid w:val="0"/>
        <w:spacing w:line="360" w:lineRule="auto"/>
        <w:ind w:right="829" w:rightChars="395"/>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售后服务</w:t>
      </w:r>
    </w:p>
    <w:p w14:paraId="7119BB6C">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中标人需提供专门的售后服务电话，中标人在接到采购人通知后，2小时内做出响应，12小时内派人赴现场处理问题。24小时内无法修复的，中标人需无偿提供备机或备用零件供采购人使用。</w:t>
      </w:r>
    </w:p>
    <w:p w14:paraId="1AEC540E">
      <w:pPr>
        <w:widowControl/>
        <w:snapToGrid w:val="0"/>
        <w:spacing w:line="360" w:lineRule="auto"/>
        <w:ind w:right="829" w:rightChars="395"/>
        <w:jc w:val="left"/>
        <w:rPr>
          <w:rFonts w:hint="eastAsia" w:ascii="仿宋" w:hAnsi="仿宋" w:eastAsia="仿宋" w:cs="仿宋"/>
          <w:b w:val="0"/>
          <w:bCs w:val="0"/>
          <w:color w:val="00000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技术培</w:t>
      </w:r>
      <w:r>
        <w:rPr>
          <w:rFonts w:hint="eastAsia" w:ascii="仿宋" w:hAnsi="仿宋" w:eastAsia="仿宋" w:cs="仿宋"/>
          <w:b w:val="0"/>
          <w:bCs w:val="0"/>
          <w:sz w:val="24"/>
          <w:szCs w:val="24"/>
          <w:highlight w:val="none"/>
          <w:lang w:eastAsia="zh-CN"/>
        </w:rPr>
        <w:t>　　　　　　　　　　　　　　　　　　　　　　　　　　　　　　　　</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color w:val="000000"/>
          <w:sz w:val="24"/>
          <w:szCs w:val="24"/>
          <w:highlight w:val="none"/>
        </w:rPr>
        <w:t>.1培训内：</w:t>
      </w:r>
      <w:r>
        <w:rPr>
          <w:rFonts w:hint="eastAsia" w:ascii="仿宋" w:hAnsi="仿宋" w:eastAsia="仿宋" w:cs="仿宋"/>
          <w:b w:val="0"/>
          <w:bCs w:val="0"/>
          <w:color w:val="000000"/>
          <w:sz w:val="24"/>
          <w:szCs w:val="24"/>
          <w:highlight w:val="none"/>
          <w:lang w:eastAsia="zh-CN"/>
        </w:rPr>
        <w:t>　　　　　　　　　　　　　　　　　　　　　　　　　　　　　　　　　　　　　　　　</w:t>
      </w: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.1.1技术人员管理、指导安装培训；</w:t>
      </w:r>
    </w:p>
    <w:p w14:paraId="5A6A0720">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1.2维修人员维护、保养培训。</w:t>
      </w:r>
    </w:p>
    <w:p w14:paraId="1CC9B342">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.2技术人员管理、指导安装培训：中标人应为招标人受训人员（5名）提供培训，培训前应提供中文操作手册，经过培训，使受训人员能够了解设备结构、工作原理、工作性能，主要掌握设备指导安装的相关技术。</w:t>
      </w:r>
    </w:p>
    <w:p w14:paraId="114C293B">
      <w:pPr>
        <w:spacing w:line="360" w:lineRule="auto"/>
        <w:ind w:right="609" w:rightChars="290"/>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lang w:val="en-US" w:eastAsia="zh-CN"/>
        </w:rPr>
        <w:t>5</w:t>
      </w:r>
      <w:r>
        <w:rPr>
          <w:rFonts w:hint="eastAsia" w:ascii="仿宋" w:hAnsi="仿宋" w:eastAsia="仿宋" w:cs="仿宋"/>
          <w:b w:val="0"/>
          <w:bCs w:val="0"/>
          <w:color w:val="000000"/>
          <w:sz w:val="24"/>
          <w:szCs w:val="24"/>
          <w:highlight w:val="none"/>
        </w:rPr>
        <w:t>.3维修人员维护、保养培训：中标人应为招标人受训人员（5名）提供培训，进行实际操作培训、一般故障排除培训和一般维护维修培训。现场培训一切费用由中标人负责。</w:t>
      </w:r>
    </w:p>
    <w:p w14:paraId="02E44F04">
      <w:pPr>
        <w:keepNext w:val="0"/>
        <w:keepLines w:val="0"/>
        <w:pageBreakBefore w:val="0"/>
        <w:numPr>
          <w:ilvl w:val="0"/>
          <w:numId w:val="0"/>
        </w:numPr>
        <w:wordWrap/>
        <w:overflowPunct/>
        <w:topLinePunct w:val="0"/>
        <w:bidi w:val="0"/>
        <w:spacing w:line="360" w:lineRule="auto"/>
        <w:jc w:val="lef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付款方式</w:t>
      </w:r>
    </w:p>
    <w:p w14:paraId="775DDE8C">
      <w:pPr>
        <w:keepNext w:val="0"/>
        <w:keepLines w:val="0"/>
        <w:pageBreakBefore w:val="0"/>
        <w:numPr>
          <w:ilvl w:val="0"/>
          <w:numId w:val="0"/>
        </w:numPr>
        <w:wordWrap/>
        <w:overflowPunct/>
        <w:topLinePunct w:val="0"/>
        <w:bidi w:val="0"/>
        <w:spacing w:line="360" w:lineRule="auto"/>
        <w:jc w:val="left"/>
        <w:textAlignment w:val="auto"/>
        <w:rPr>
          <w:rFonts w:hint="eastAsia" w:ascii="仿宋" w:hAnsi="仿宋" w:eastAsia="仿宋" w:cs="仿宋"/>
          <w:b w:val="0"/>
          <w:bCs w:val="0"/>
          <w:sz w:val="24"/>
          <w:szCs w:val="24"/>
          <w:highlight w:val="none"/>
        </w:rPr>
      </w:pPr>
      <w:r>
        <w:rPr>
          <w:rFonts w:hint="eastAsia" w:ascii="仿宋" w:hAnsi="仿宋" w:eastAsia="仿宋" w:cs="仿宋"/>
          <w:bCs/>
          <w:color w:val="auto"/>
          <w:sz w:val="24"/>
          <w:szCs w:val="24"/>
          <w:highlight w:val="none"/>
          <w:lang w:eastAsia="zh-CN"/>
        </w:rPr>
        <w:t>　　</w:t>
      </w:r>
      <w:r>
        <w:rPr>
          <w:rFonts w:hint="eastAsia" w:ascii="仿宋" w:hAnsi="仿宋" w:eastAsia="仿宋" w:cs="仿宋"/>
          <w:bCs/>
          <w:color w:val="auto"/>
          <w:sz w:val="24"/>
          <w:szCs w:val="24"/>
          <w:highlight w:val="none"/>
        </w:rPr>
        <w:t>按《浙江省财政厅关于进一步发挥政府采购政策功能全力推动经济稳进提质的通知》（浙财采监〔2022〕3号）文件要求执行，具体付款方式由双方协商后在合同中明确。不得把履约保证金转为质量保证金或收取质量保证金。</w:t>
      </w:r>
    </w:p>
    <w:p w14:paraId="5BC9CF46">
      <w:pPr>
        <w:widowControl/>
        <w:snapToGrid w:val="0"/>
        <w:spacing w:line="360" w:lineRule="auto"/>
        <w:ind w:right="829" w:rightChars="395"/>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数量调整</w:t>
      </w:r>
    </w:p>
    <w:p w14:paraId="007E1A1B">
      <w:pPr>
        <w:widowControl/>
        <w:snapToGrid w:val="0"/>
        <w:spacing w:line="360" w:lineRule="auto"/>
        <w:ind w:right="829" w:rightChars="395" w:firstLine="479"/>
        <w:rPr>
          <w:rFonts w:hint="eastAsia" w:ascii="仿宋" w:hAnsi="仿宋" w:eastAsia="仿宋" w:cs="仿宋"/>
          <w:b w:val="0"/>
          <w:bCs w:val="0"/>
          <w:color w:val="000000"/>
          <w:sz w:val="24"/>
          <w:szCs w:val="24"/>
          <w:highlight w:val="none"/>
          <w:lang w:eastAsia="zh-CN"/>
        </w:rPr>
      </w:pPr>
      <w:r>
        <w:rPr>
          <w:rFonts w:hint="eastAsia" w:ascii="仿宋" w:hAnsi="仿宋" w:eastAsia="仿宋" w:cs="仿宋"/>
          <w:b w:val="0"/>
          <w:bCs w:val="0"/>
          <w:color w:val="000000"/>
          <w:sz w:val="24"/>
          <w:szCs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w:t>
      </w:r>
      <w:r>
        <w:rPr>
          <w:rFonts w:hint="eastAsia" w:ascii="仿宋" w:hAnsi="仿宋" w:eastAsia="仿宋" w:cs="仿宋"/>
          <w:b w:val="0"/>
          <w:bCs w:val="0"/>
          <w:color w:val="000000"/>
          <w:sz w:val="24"/>
          <w:szCs w:val="24"/>
          <w:highlight w:val="none"/>
          <w:lang w:eastAsia="zh-CN"/>
        </w:rPr>
        <w:t>。</w:t>
      </w:r>
    </w:p>
    <w:p w14:paraId="651EAE58">
      <w:pPr>
        <w:widowControl/>
        <w:snapToGrid w:val="0"/>
        <w:spacing w:line="360" w:lineRule="auto"/>
        <w:ind w:right="829" w:rightChars="395"/>
        <w:rPr>
          <w:rFonts w:hint="eastAsia" w:ascii="仿宋" w:hAnsi="仿宋" w:eastAsia="仿宋" w:cs="仿宋"/>
          <w:b w:val="0"/>
          <w:bCs w:val="0"/>
          <w:color w:val="000000"/>
          <w:kern w:val="0"/>
          <w:sz w:val="24"/>
          <w:szCs w:val="24"/>
          <w:highlight w:val="none"/>
        </w:rPr>
      </w:pPr>
      <w:r>
        <w:rPr>
          <w:rFonts w:hint="eastAsia" w:ascii="仿宋" w:hAnsi="仿宋" w:eastAsia="仿宋" w:cs="仿宋"/>
          <w:b w:val="0"/>
          <w:bCs w:val="0"/>
          <w:color w:val="000000"/>
          <w:kern w:val="0"/>
          <w:sz w:val="24"/>
          <w:szCs w:val="24"/>
          <w:highlight w:val="none"/>
          <w:lang w:val="en-US" w:eastAsia="zh-CN"/>
        </w:rPr>
        <w:t>8.</w:t>
      </w:r>
      <w:r>
        <w:rPr>
          <w:rFonts w:hint="eastAsia" w:ascii="仿宋" w:hAnsi="仿宋" w:eastAsia="仿宋" w:cs="仿宋"/>
          <w:b w:val="0"/>
          <w:bCs w:val="0"/>
          <w:color w:val="000000"/>
          <w:kern w:val="0"/>
          <w:sz w:val="24"/>
          <w:szCs w:val="24"/>
          <w:highlight w:val="none"/>
        </w:rPr>
        <w:t>验收要求、标准</w:t>
      </w:r>
    </w:p>
    <w:p w14:paraId="4ABB422A">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8.1验收以采购文件和技术文件、投标文件、合同及安装技术要求为依据。</w:t>
      </w:r>
    </w:p>
    <w:p w14:paraId="1D3D38D7">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8.2 供货安装完成后，承包人应该向发包人提交申请验收报告，并且提供主要货物的出厂合格证书（或报告）、检测报告等完整的技术档案资料，若承包人未能按照上述要求履行的，导致无法及时验收的，则须由承包人承担一切责任。</w:t>
      </w:r>
    </w:p>
    <w:p w14:paraId="5753276B">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8.3 验收必须符合国家、地方有关规范、标准及设计要求。</w:t>
      </w:r>
    </w:p>
    <w:p w14:paraId="1BE095F6">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8.4 符合验收条件的，由发包人组织有关部门按照国家、地方有关规范、标准及设计要求进行验收。验收后承包人应按照验收中提出的意见整改。</w:t>
      </w:r>
    </w:p>
    <w:p w14:paraId="5D2A823D">
      <w:pPr>
        <w:widowControl/>
        <w:snapToGrid w:val="0"/>
        <w:spacing w:line="360" w:lineRule="auto"/>
        <w:ind w:right="829" w:rightChars="395" w:firstLine="47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8.5 整改完毕且复验合格后将本项目货物交给发包人使用，完成日期以通过复验日期为准。</w:t>
      </w:r>
    </w:p>
    <w:p w14:paraId="1315FA68">
      <w:pPr>
        <w:widowControl/>
        <w:snapToGrid w:val="0"/>
        <w:spacing w:line="360" w:lineRule="auto"/>
        <w:ind w:right="829" w:rightChars="395" w:firstLine="479"/>
        <w:rPr>
          <w:rFonts w:hint="eastAsia" w:ascii="仿宋" w:hAnsi="仿宋" w:eastAsia="仿宋" w:cs="仿宋"/>
          <w:b w:val="0"/>
          <w:bCs w:val="0"/>
          <w:color w:val="000000"/>
          <w:sz w:val="24"/>
          <w:szCs w:val="24"/>
          <w:highlight w:val="none"/>
          <w:lang w:eastAsia="zh-CN"/>
        </w:rPr>
      </w:pPr>
      <w:r>
        <w:rPr>
          <w:rFonts w:hint="eastAsia" w:ascii="仿宋" w:hAnsi="仿宋" w:eastAsia="仿宋" w:cs="仿宋"/>
          <w:b w:val="0"/>
          <w:bCs w:val="0"/>
          <w:color w:val="000000"/>
          <w:sz w:val="24"/>
          <w:szCs w:val="24"/>
          <w:highlight w:val="none"/>
        </w:rPr>
        <w:t>8.6发包人在承包人送货、安装、调试后对货物服务进行检查验收，如果发现数量不足或有质量、技术等题，承包人应负责根据合同及发包人的要求采取补足或更换等处理措施，并承担由此发生的一切损失和费用。验收合格后，发包人在验收单上签字并加盖单位公章。</w:t>
      </w:r>
      <w:r>
        <w:rPr>
          <w:rFonts w:hint="eastAsia" w:ascii="仿宋" w:hAnsi="仿宋" w:eastAsia="仿宋" w:cs="仿宋"/>
          <w:b w:val="0"/>
          <w:bCs w:val="0"/>
          <w:color w:val="000000"/>
          <w:sz w:val="24"/>
          <w:szCs w:val="24"/>
          <w:highlight w:val="none"/>
          <w:lang w:eastAsia="zh-CN"/>
        </w:rPr>
        <w:t>　</w:t>
      </w:r>
    </w:p>
    <w:p w14:paraId="15D545E7">
      <w:pPr>
        <w:pStyle w:val="33"/>
        <w:rPr>
          <w:rFonts w:hint="eastAsia" w:ascii="仿宋" w:hAnsi="仿宋" w:eastAsia="仿宋" w:cs="仿宋"/>
          <w:b/>
          <w:color w:val="auto"/>
          <w:sz w:val="36"/>
          <w:szCs w:val="36"/>
          <w:highlight w:val="none"/>
        </w:rPr>
      </w:pPr>
    </w:p>
    <w:p w14:paraId="1F7FA44B">
      <w:pPr>
        <w:spacing w:line="360" w:lineRule="auto"/>
        <w:jc w:val="center"/>
        <w:outlineLvl w:val="0"/>
        <w:rPr>
          <w:rFonts w:hint="eastAsia" w:ascii="仿宋" w:hAnsi="仿宋" w:eastAsia="仿宋" w:cs="仿宋"/>
          <w:b/>
          <w:color w:val="auto"/>
          <w:sz w:val="36"/>
          <w:szCs w:val="36"/>
          <w:highlight w:val="none"/>
        </w:rPr>
      </w:pPr>
    </w:p>
    <w:p w14:paraId="75B0190E">
      <w:pPr>
        <w:spacing w:line="360" w:lineRule="auto"/>
        <w:jc w:val="center"/>
        <w:outlineLvl w:val="0"/>
        <w:rPr>
          <w:rFonts w:hint="eastAsia" w:ascii="仿宋" w:hAnsi="仿宋" w:eastAsia="仿宋" w:cs="仿宋"/>
          <w:b/>
          <w:color w:val="auto"/>
          <w:sz w:val="36"/>
          <w:szCs w:val="36"/>
          <w:highlight w:val="none"/>
        </w:rPr>
      </w:pPr>
    </w:p>
    <w:p w14:paraId="29421A07">
      <w:pPr>
        <w:spacing w:line="360" w:lineRule="auto"/>
        <w:jc w:val="center"/>
        <w:outlineLvl w:val="0"/>
        <w:rPr>
          <w:rFonts w:hint="eastAsia" w:ascii="仿宋" w:hAnsi="仿宋" w:eastAsia="仿宋" w:cs="仿宋"/>
          <w:b/>
          <w:color w:val="auto"/>
          <w:sz w:val="36"/>
          <w:szCs w:val="36"/>
          <w:highlight w:val="none"/>
        </w:rPr>
      </w:pPr>
    </w:p>
    <w:p w14:paraId="1C01225E">
      <w:pPr>
        <w:spacing w:line="360" w:lineRule="auto"/>
        <w:jc w:val="center"/>
        <w:outlineLvl w:val="0"/>
        <w:rPr>
          <w:rFonts w:hint="eastAsia" w:ascii="仿宋" w:hAnsi="仿宋" w:eastAsia="仿宋" w:cs="仿宋"/>
          <w:b/>
          <w:color w:val="auto"/>
          <w:sz w:val="36"/>
          <w:szCs w:val="36"/>
          <w:highlight w:val="none"/>
        </w:rPr>
      </w:pPr>
    </w:p>
    <w:p w14:paraId="71BDF528">
      <w:pPr>
        <w:spacing w:line="360" w:lineRule="auto"/>
        <w:jc w:val="center"/>
        <w:outlineLvl w:val="0"/>
        <w:rPr>
          <w:rFonts w:hint="eastAsia" w:ascii="仿宋" w:hAnsi="仿宋" w:eastAsia="仿宋" w:cs="仿宋"/>
          <w:b/>
          <w:color w:val="auto"/>
          <w:sz w:val="36"/>
          <w:szCs w:val="36"/>
          <w:highlight w:val="none"/>
        </w:rPr>
      </w:pPr>
    </w:p>
    <w:p w14:paraId="45AC1A08">
      <w:pPr>
        <w:spacing w:line="360" w:lineRule="auto"/>
        <w:jc w:val="center"/>
        <w:outlineLvl w:val="0"/>
        <w:rPr>
          <w:rFonts w:hint="eastAsia" w:ascii="仿宋" w:hAnsi="仿宋" w:eastAsia="仿宋" w:cs="仿宋"/>
          <w:b/>
          <w:color w:val="auto"/>
          <w:sz w:val="36"/>
          <w:szCs w:val="36"/>
          <w:highlight w:val="none"/>
        </w:rPr>
      </w:pPr>
    </w:p>
    <w:p w14:paraId="19674FD3">
      <w:pPr>
        <w:spacing w:line="360" w:lineRule="auto"/>
        <w:jc w:val="center"/>
        <w:outlineLvl w:val="0"/>
        <w:rPr>
          <w:rFonts w:hint="eastAsia" w:ascii="仿宋" w:hAnsi="仿宋" w:eastAsia="仿宋" w:cs="仿宋"/>
          <w:b/>
          <w:color w:val="auto"/>
          <w:sz w:val="36"/>
          <w:szCs w:val="36"/>
          <w:highlight w:val="none"/>
        </w:rPr>
      </w:pPr>
    </w:p>
    <w:p w14:paraId="76E1D37A">
      <w:pPr>
        <w:spacing w:line="360" w:lineRule="auto"/>
        <w:jc w:val="center"/>
        <w:outlineLvl w:val="0"/>
        <w:rPr>
          <w:rFonts w:hint="eastAsia" w:ascii="仿宋" w:hAnsi="仿宋" w:eastAsia="仿宋" w:cs="仿宋"/>
          <w:b/>
          <w:color w:val="auto"/>
          <w:sz w:val="36"/>
          <w:szCs w:val="36"/>
          <w:highlight w:val="none"/>
        </w:rPr>
      </w:pPr>
    </w:p>
    <w:p w14:paraId="345CD850">
      <w:pPr>
        <w:spacing w:line="360" w:lineRule="auto"/>
        <w:jc w:val="center"/>
        <w:outlineLvl w:val="0"/>
        <w:rPr>
          <w:rFonts w:hint="eastAsia" w:ascii="仿宋" w:hAnsi="仿宋" w:eastAsia="仿宋" w:cs="仿宋"/>
          <w:b/>
          <w:color w:val="auto"/>
          <w:sz w:val="36"/>
          <w:szCs w:val="36"/>
          <w:highlight w:val="none"/>
        </w:rPr>
      </w:pPr>
    </w:p>
    <w:p w14:paraId="2AA1BD1C">
      <w:pPr>
        <w:spacing w:line="360" w:lineRule="auto"/>
        <w:jc w:val="center"/>
        <w:outlineLvl w:val="0"/>
        <w:rPr>
          <w:rFonts w:hint="eastAsia" w:ascii="仿宋" w:hAnsi="仿宋" w:eastAsia="仿宋" w:cs="仿宋"/>
          <w:b/>
          <w:color w:val="auto"/>
          <w:sz w:val="36"/>
          <w:szCs w:val="36"/>
          <w:highlight w:val="none"/>
        </w:rPr>
      </w:pPr>
    </w:p>
    <w:p w14:paraId="28657C55">
      <w:pPr>
        <w:spacing w:line="360" w:lineRule="auto"/>
        <w:jc w:val="center"/>
        <w:outlineLvl w:val="0"/>
        <w:rPr>
          <w:rFonts w:hint="eastAsia" w:ascii="仿宋" w:hAnsi="仿宋" w:eastAsia="仿宋" w:cs="仿宋"/>
          <w:b/>
          <w:color w:val="auto"/>
          <w:sz w:val="36"/>
          <w:szCs w:val="36"/>
          <w:highlight w:val="none"/>
        </w:rPr>
      </w:pPr>
    </w:p>
    <w:p w14:paraId="3F5202AC">
      <w:pPr>
        <w:spacing w:line="360" w:lineRule="auto"/>
        <w:jc w:val="center"/>
        <w:outlineLvl w:val="0"/>
        <w:rPr>
          <w:rFonts w:hint="eastAsia" w:ascii="仿宋" w:hAnsi="仿宋" w:eastAsia="仿宋" w:cs="仿宋"/>
          <w:b/>
          <w:color w:val="auto"/>
          <w:sz w:val="36"/>
          <w:szCs w:val="36"/>
          <w:highlight w:val="none"/>
        </w:rPr>
      </w:pPr>
    </w:p>
    <w:p w14:paraId="0E1F7DA1">
      <w:pPr>
        <w:spacing w:line="360" w:lineRule="auto"/>
        <w:jc w:val="center"/>
        <w:outlineLvl w:val="0"/>
        <w:rPr>
          <w:rFonts w:hint="eastAsia" w:ascii="仿宋" w:hAnsi="仿宋" w:eastAsia="仿宋" w:cs="仿宋"/>
          <w:b/>
          <w:color w:val="auto"/>
          <w:sz w:val="36"/>
          <w:szCs w:val="36"/>
          <w:highlight w:val="none"/>
        </w:rPr>
      </w:pPr>
    </w:p>
    <w:p w14:paraId="5B23E626">
      <w:pPr>
        <w:spacing w:line="360" w:lineRule="auto"/>
        <w:jc w:val="center"/>
        <w:outlineLvl w:val="0"/>
        <w:rPr>
          <w:rFonts w:hint="eastAsia" w:ascii="仿宋" w:hAnsi="仿宋" w:eastAsia="仿宋" w:cs="仿宋"/>
          <w:b/>
          <w:color w:val="auto"/>
          <w:sz w:val="36"/>
          <w:szCs w:val="36"/>
          <w:highlight w:val="none"/>
        </w:rPr>
      </w:pPr>
    </w:p>
    <w:p w14:paraId="1003BBF1">
      <w:pPr>
        <w:spacing w:line="360" w:lineRule="auto"/>
        <w:jc w:val="center"/>
        <w:outlineLvl w:val="0"/>
        <w:rPr>
          <w:rFonts w:hint="eastAsia" w:ascii="仿宋" w:hAnsi="仿宋" w:eastAsia="仿宋" w:cs="仿宋"/>
          <w:b/>
          <w:color w:val="auto"/>
          <w:sz w:val="36"/>
          <w:szCs w:val="36"/>
          <w:highlight w:val="none"/>
        </w:rPr>
      </w:pPr>
    </w:p>
    <w:p w14:paraId="7E496E07">
      <w:pPr>
        <w:spacing w:line="360" w:lineRule="auto"/>
        <w:jc w:val="center"/>
        <w:outlineLvl w:val="0"/>
        <w:rPr>
          <w:rFonts w:hint="eastAsia" w:ascii="仿宋" w:hAnsi="仿宋" w:eastAsia="仿宋" w:cs="仿宋"/>
          <w:b/>
          <w:color w:val="auto"/>
          <w:sz w:val="36"/>
          <w:szCs w:val="36"/>
          <w:highlight w:val="none"/>
        </w:rPr>
      </w:pPr>
    </w:p>
    <w:p w14:paraId="6AAAC24E">
      <w:pPr>
        <w:spacing w:line="360" w:lineRule="auto"/>
        <w:jc w:val="center"/>
        <w:outlineLvl w:val="0"/>
        <w:rPr>
          <w:rFonts w:hint="eastAsia" w:ascii="仿宋" w:hAnsi="仿宋" w:eastAsia="仿宋" w:cs="仿宋"/>
          <w:b/>
          <w:color w:val="auto"/>
          <w:sz w:val="36"/>
          <w:szCs w:val="36"/>
          <w:highlight w:val="none"/>
        </w:rPr>
      </w:pPr>
    </w:p>
    <w:p w14:paraId="1AF5A15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1782135">
      <w:pPr>
        <w:rPr>
          <w:rFonts w:hint="eastAsia" w:ascii="仿宋" w:hAnsi="仿宋" w:eastAsia="仿宋" w:cs="仿宋"/>
          <w:color w:val="auto"/>
          <w:sz w:val="24"/>
          <w:highlight w:val="none"/>
        </w:rPr>
      </w:pPr>
    </w:p>
    <w:p w14:paraId="392A7B1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320908">
      <w:pPr>
        <w:spacing w:line="480" w:lineRule="auto"/>
        <w:jc w:val="center"/>
        <w:rPr>
          <w:rFonts w:hint="eastAsia" w:ascii="仿宋" w:hAnsi="仿宋" w:eastAsia="仿宋" w:cs="仿宋"/>
          <w:b/>
          <w:color w:val="auto"/>
          <w:sz w:val="28"/>
          <w:szCs w:val="28"/>
          <w:highlight w:val="none"/>
        </w:rPr>
      </w:pPr>
    </w:p>
    <w:p w14:paraId="6EE76831">
      <w:pPr>
        <w:spacing w:line="480" w:lineRule="auto"/>
        <w:jc w:val="center"/>
        <w:rPr>
          <w:rFonts w:hint="eastAsia" w:ascii="仿宋" w:hAnsi="仿宋" w:eastAsia="仿宋" w:cs="仿宋"/>
          <w:b/>
          <w:color w:val="auto"/>
          <w:sz w:val="24"/>
          <w:highlight w:val="none"/>
        </w:rPr>
      </w:pPr>
    </w:p>
    <w:p w14:paraId="3C24AED2">
      <w:pPr>
        <w:spacing w:line="480" w:lineRule="auto"/>
        <w:jc w:val="center"/>
        <w:rPr>
          <w:rFonts w:hint="eastAsia" w:ascii="仿宋" w:hAnsi="仿宋" w:eastAsia="仿宋" w:cs="仿宋"/>
          <w:b/>
          <w:color w:val="auto"/>
          <w:sz w:val="24"/>
          <w:highlight w:val="none"/>
        </w:rPr>
      </w:pPr>
    </w:p>
    <w:p w14:paraId="29F5524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AB2117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321343F9">
      <w:pPr>
        <w:pStyle w:val="702"/>
        <w:ind w:left="0" w:leftChars="0" w:firstLine="0" w:firstLineChars="0"/>
        <w:rPr>
          <w:rFonts w:hint="eastAsia" w:ascii="仿宋" w:hAnsi="仿宋" w:eastAsia="仿宋" w:cs="仿宋"/>
          <w:color w:val="auto"/>
          <w:szCs w:val="24"/>
          <w:highlight w:val="none"/>
        </w:rPr>
      </w:pPr>
    </w:p>
    <w:p w14:paraId="59AFC6D2">
      <w:pPr>
        <w:pStyle w:val="702"/>
        <w:jc w:val="center"/>
        <w:rPr>
          <w:rFonts w:hint="eastAsia" w:ascii="仿宋" w:hAnsi="仿宋" w:eastAsia="仿宋" w:cs="仿宋"/>
          <w:color w:val="auto"/>
          <w:szCs w:val="24"/>
          <w:highlight w:val="none"/>
        </w:rPr>
      </w:pPr>
    </w:p>
    <w:p w14:paraId="7F7A458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B4F15B">
      <w:pPr>
        <w:pStyle w:val="702"/>
        <w:rPr>
          <w:rFonts w:hint="eastAsia" w:ascii="仿宋" w:hAnsi="仿宋" w:eastAsia="仿宋" w:cs="仿宋"/>
          <w:color w:val="auto"/>
          <w:szCs w:val="24"/>
          <w:highlight w:val="none"/>
        </w:rPr>
      </w:pPr>
    </w:p>
    <w:p w14:paraId="5A3AC7B9">
      <w:pPr>
        <w:pStyle w:val="702"/>
        <w:rPr>
          <w:rFonts w:hint="eastAsia" w:ascii="仿宋" w:hAnsi="仿宋" w:eastAsia="仿宋" w:cs="仿宋"/>
          <w:color w:val="auto"/>
          <w:szCs w:val="24"/>
          <w:highlight w:val="none"/>
        </w:rPr>
      </w:pPr>
    </w:p>
    <w:p w14:paraId="385478E8">
      <w:pPr>
        <w:spacing w:before="120" w:line="22" w:lineRule="atLeast"/>
        <w:rPr>
          <w:rFonts w:hint="eastAsia" w:ascii="仿宋" w:hAnsi="仿宋" w:eastAsia="仿宋" w:cs="仿宋"/>
          <w:color w:val="auto"/>
          <w:sz w:val="24"/>
          <w:highlight w:val="none"/>
        </w:rPr>
      </w:pPr>
    </w:p>
    <w:p w14:paraId="3BA503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565B9A4">
      <w:pPr>
        <w:pStyle w:val="599"/>
        <w:spacing w:before="120" w:line="22" w:lineRule="atLeast"/>
        <w:rPr>
          <w:rFonts w:hint="eastAsia" w:ascii="仿宋" w:hAnsi="仿宋" w:eastAsia="仿宋" w:cs="仿宋"/>
          <w:color w:val="auto"/>
          <w:szCs w:val="24"/>
          <w:highlight w:val="none"/>
        </w:rPr>
      </w:pPr>
    </w:p>
    <w:p w14:paraId="78ADB649">
      <w:pPr>
        <w:pStyle w:val="599"/>
        <w:spacing w:before="120" w:line="22" w:lineRule="atLeast"/>
        <w:rPr>
          <w:rFonts w:hint="eastAsia" w:ascii="仿宋" w:hAnsi="仿宋" w:eastAsia="仿宋" w:cs="仿宋"/>
          <w:color w:val="auto"/>
          <w:szCs w:val="24"/>
          <w:highlight w:val="none"/>
        </w:rPr>
      </w:pPr>
    </w:p>
    <w:p w14:paraId="0EE48BE6">
      <w:pPr>
        <w:rPr>
          <w:rFonts w:hint="eastAsia" w:ascii="仿宋" w:hAnsi="仿宋" w:eastAsia="仿宋" w:cs="仿宋"/>
          <w:color w:val="auto"/>
          <w:sz w:val="24"/>
          <w:highlight w:val="none"/>
        </w:rPr>
      </w:pPr>
    </w:p>
    <w:p w14:paraId="21D6E3C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6ACB622">
      <w:pPr>
        <w:spacing w:before="120" w:line="22" w:lineRule="atLeast"/>
        <w:rPr>
          <w:rFonts w:hint="eastAsia" w:ascii="仿宋" w:hAnsi="仿宋" w:eastAsia="仿宋" w:cs="仿宋"/>
          <w:color w:val="auto"/>
          <w:sz w:val="24"/>
          <w:highlight w:val="none"/>
        </w:rPr>
      </w:pPr>
    </w:p>
    <w:p w14:paraId="4631C2C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D84633A">
      <w:pPr>
        <w:spacing w:before="120" w:line="22" w:lineRule="atLeast"/>
        <w:rPr>
          <w:rFonts w:hint="eastAsia" w:ascii="仿宋" w:hAnsi="仿宋" w:eastAsia="仿宋" w:cs="仿宋"/>
          <w:color w:val="auto"/>
          <w:sz w:val="24"/>
          <w:highlight w:val="none"/>
        </w:rPr>
      </w:pPr>
    </w:p>
    <w:p w14:paraId="4EBEE24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851E2A2">
      <w:pPr>
        <w:spacing w:before="120" w:line="22" w:lineRule="atLeast"/>
        <w:rPr>
          <w:rFonts w:hint="eastAsia" w:ascii="仿宋" w:hAnsi="仿宋" w:eastAsia="仿宋" w:cs="仿宋"/>
          <w:color w:val="auto"/>
          <w:sz w:val="24"/>
          <w:highlight w:val="none"/>
        </w:rPr>
      </w:pPr>
    </w:p>
    <w:p w14:paraId="5E991A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DB6C6A3">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25028A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2B5FDA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342C1AD">
      <w:pPr>
        <w:spacing w:line="560" w:lineRule="exact"/>
        <w:ind w:firstLine="482" w:firstLineChars="200"/>
        <w:outlineLvl w:val="0"/>
        <w:rPr>
          <w:rFonts w:hint="eastAsia" w:ascii="仿宋" w:hAnsi="仿宋" w:eastAsia="仿宋" w:cs="仿宋"/>
          <w:b/>
          <w:color w:val="auto"/>
          <w:sz w:val="24"/>
          <w:highlight w:val="none"/>
        </w:rPr>
      </w:pPr>
      <w:bookmarkStart w:id="42" w:name="_Toc24059"/>
      <w:bookmarkStart w:id="43" w:name="_Toc2232"/>
      <w:bookmarkStart w:id="44" w:name="_Toc3029"/>
      <w:r>
        <w:rPr>
          <w:rFonts w:hint="eastAsia" w:ascii="仿宋" w:hAnsi="仿宋" w:eastAsia="仿宋" w:cs="仿宋"/>
          <w:b/>
          <w:color w:val="auto"/>
          <w:sz w:val="24"/>
          <w:highlight w:val="none"/>
        </w:rPr>
        <w:t>1.1 合同组成部分</w:t>
      </w:r>
      <w:bookmarkEnd w:id="42"/>
      <w:bookmarkEnd w:id="43"/>
      <w:bookmarkEnd w:id="44"/>
    </w:p>
    <w:p w14:paraId="7B6A43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9C48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C668A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E606F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717AD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00C0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D63E939">
      <w:pPr>
        <w:spacing w:line="560" w:lineRule="exact"/>
        <w:ind w:firstLine="482" w:firstLineChars="200"/>
        <w:outlineLvl w:val="0"/>
        <w:rPr>
          <w:rFonts w:hint="eastAsia" w:ascii="仿宋" w:hAnsi="仿宋" w:eastAsia="仿宋" w:cs="仿宋"/>
          <w:b/>
          <w:color w:val="auto"/>
          <w:sz w:val="24"/>
          <w:highlight w:val="none"/>
        </w:rPr>
      </w:pPr>
      <w:bookmarkStart w:id="45" w:name="_Toc24300"/>
      <w:bookmarkStart w:id="46" w:name="_Toc21295"/>
      <w:bookmarkStart w:id="47" w:name="_Toc27126"/>
      <w:r>
        <w:rPr>
          <w:rFonts w:hint="eastAsia" w:ascii="仿宋" w:hAnsi="仿宋" w:eastAsia="仿宋" w:cs="仿宋"/>
          <w:b/>
          <w:color w:val="auto"/>
          <w:sz w:val="24"/>
          <w:highlight w:val="none"/>
        </w:rPr>
        <w:t>1.2 货物</w:t>
      </w:r>
      <w:bookmarkEnd w:id="45"/>
      <w:bookmarkEnd w:id="46"/>
      <w:bookmarkEnd w:id="47"/>
    </w:p>
    <w:p w14:paraId="5A4CD6E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B835A7">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83789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3CB55D23">
      <w:pPr>
        <w:spacing w:line="560" w:lineRule="exact"/>
        <w:ind w:firstLine="482" w:firstLineChars="200"/>
        <w:outlineLvl w:val="0"/>
        <w:rPr>
          <w:rFonts w:hint="eastAsia" w:ascii="仿宋" w:hAnsi="仿宋" w:eastAsia="仿宋" w:cs="仿宋"/>
          <w:b/>
          <w:color w:val="auto"/>
          <w:sz w:val="24"/>
          <w:highlight w:val="none"/>
        </w:rPr>
      </w:pPr>
      <w:bookmarkStart w:id="48" w:name="_Toc23292"/>
      <w:bookmarkStart w:id="49" w:name="_Toc21551"/>
      <w:bookmarkStart w:id="50" w:name="_Toc21631"/>
      <w:r>
        <w:rPr>
          <w:rFonts w:hint="eastAsia" w:ascii="仿宋" w:hAnsi="仿宋" w:eastAsia="仿宋" w:cs="仿宋"/>
          <w:b/>
          <w:color w:val="auto"/>
          <w:sz w:val="24"/>
          <w:highlight w:val="none"/>
        </w:rPr>
        <w:t>1.3 价款</w:t>
      </w:r>
      <w:bookmarkEnd w:id="48"/>
      <w:bookmarkEnd w:id="49"/>
      <w:bookmarkEnd w:id="50"/>
    </w:p>
    <w:p w14:paraId="303C2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58DE4E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A9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17F3F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032AE03">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AA1F33A">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6C3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8B4602">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3BD018">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C5DFC5">
            <w:pPr>
              <w:pStyle w:val="320"/>
              <w:spacing w:line="560" w:lineRule="exact"/>
              <w:ind w:firstLine="200"/>
              <w:jc w:val="center"/>
              <w:rPr>
                <w:rFonts w:hint="eastAsia" w:ascii="仿宋" w:hAnsi="仿宋" w:eastAsia="仿宋" w:cs="仿宋"/>
                <w:color w:val="auto"/>
                <w:sz w:val="24"/>
                <w:szCs w:val="24"/>
                <w:highlight w:val="none"/>
              </w:rPr>
            </w:pPr>
          </w:p>
        </w:tc>
      </w:tr>
      <w:tr w14:paraId="383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AE9B77">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E02C7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D1ADC4">
            <w:pPr>
              <w:pStyle w:val="320"/>
              <w:spacing w:line="560" w:lineRule="exact"/>
              <w:ind w:firstLine="200"/>
              <w:jc w:val="center"/>
              <w:rPr>
                <w:rFonts w:hint="eastAsia" w:ascii="仿宋" w:hAnsi="仿宋" w:eastAsia="仿宋" w:cs="仿宋"/>
                <w:color w:val="auto"/>
                <w:sz w:val="24"/>
                <w:szCs w:val="24"/>
                <w:highlight w:val="none"/>
              </w:rPr>
            </w:pPr>
          </w:p>
        </w:tc>
      </w:tr>
      <w:tr w14:paraId="311A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0F6FA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E632BE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E46876">
            <w:pPr>
              <w:pStyle w:val="320"/>
              <w:spacing w:line="560" w:lineRule="exact"/>
              <w:ind w:firstLine="200"/>
              <w:jc w:val="center"/>
              <w:rPr>
                <w:rFonts w:hint="eastAsia" w:ascii="仿宋" w:hAnsi="仿宋" w:eastAsia="仿宋" w:cs="仿宋"/>
                <w:color w:val="auto"/>
                <w:sz w:val="24"/>
                <w:szCs w:val="24"/>
                <w:highlight w:val="none"/>
              </w:rPr>
            </w:pPr>
          </w:p>
        </w:tc>
      </w:tr>
      <w:tr w14:paraId="428E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E744AB">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C53F4B">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CBB7E18">
            <w:pPr>
              <w:pStyle w:val="320"/>
              <w:spacing w:line="560" w:lineRule="exact"/>
              <w:ind w:firstLine="200"/>
              <w:jc w:val="center"/>
              <w:rPr>
                <w:rFonts w:hint="eastAsia" w:ascii="仿宋" w:hAnsi="仿宋" w:eastAsia="仿宋" w:cs="仿宋"/>
                <w:color w:val="auto"/>
                <w:sz w:val="24"/>
                <w:szCs w:val="24"/>
                <w:highlight w:val="none"/>
              </w:rPr>
            </w:pPr>
          </w:p>
        </w:tc>
      </w:tr>
      <w:tr w14:paraId="6089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9CEEAB2">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047BB34">
            <w:pPr>
              <w:pStyle w:val="320"/>
              <w:spacing w:line="560" w:lineRule="exact"/>
              <w:ind w:firstLine="200"/>
              <w:jc w:val="center"/>
              <w:rPr>
                <w:rFonts w:hint="eastAsia" w:ascii="仿宋" w:hAnsi="仿宋" w:eastAsia="仿宋" w:cs="仿宋"/>
                <w:color w:val="auto"/>
                <w:sz w:val="24"/>
                <w:szCs w:val="24"/>
                <w:highlight w:val="none"/>
              </w:rPr>
            </w:pPr>
          </w:p>
        </w:tc>
      </w:tr>
    </w:tbl>
    <w:p w14:paraId="05F93BC7">
      <w:pPr>
        <w:pStyle w:val="959"/>
        <w:spacing w:before="0" w:beforeAutospacing="0" w:after="0" w:afterAutospacing="0" w:line="360" w:lineRule="auto"/>
        <w:ind w:firstLine="480"/>
        <w:rPr>
          <w:rFonts w:hint="eastAsia" w:ascii="仿宋" w:hAnsi="仿宋" w:eastAsia="仿宋" w:cs="仿宋"/>
          <w:b/>
          <w:color w:val="auto"/>
          <w:highlight w:val="none"/>
        </w:rPr>
      </w:pPr>
      <w:bookmarkStart w:id="51" w:name="_Toc22618"/>
      <w:bookmarkStart w:id="52" w:name="_Toc1814"/>
      <w:bookmarkStart w:id="53" w:name="_Toc10340"/>
      <w:r>
        <w:rPr>
          <w:rFonts w:hint="eastAsia" w:ascii="仿宋" w:hAnsi="仿宋" w:eastAsia="仿宋" w:cs="仿宋"/>
          <w:b/>
          <w:color w:val="auto"/>
          <w:highlight w:val="none"/>
        </w:rPr>
        <w:t>1.4履约保证金</w:t>
      </w:r>
    </w:p>
    <w:p w14:paraId="274404A6">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2446653">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DD8956C">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EE36BE">
      <w:pPr>
        <w:pStyle w:val="3"/>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F2A672F">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E41352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1"/>
      <w:bookmarkEnd w:id="52"/>
      <w:bookmarkEnd w:id="53"/>
      <w:r>
        <w:rPr>
          <w:rFonts w:hint="eastAsia" w:ascii="仿宋" w:hAnsi="仿宋" w:eastAsia="仿宋" w:cs="仿宋"/>
          <w:b/>
          <w:color w:val="auto"/>
          <w:sz w:val="24"/>
          <w:highlight w:val="none"/>
        </w:rPr>
        <w:t>预付款</w:t>
      </w:r>
    </w:p>
    <w:p w14:paraId="0FD36408">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8A192F8">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1B6D77">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4120FC8">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553DA54">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2A4E8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0046731">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9DD931">
      <w:pPr>
        <w:spacing w:line="560" w:lineRule="exact"/>
        <w:ind w:firstLine="482" w:firstLineChars="200"/>
        <w:outlineLvl w:val="0"/>
        <w:rPr>
          <w:rFonts w:hint="eastAsia" w:ascii="仿宋" w:hAnsi="仿宋" w:eastAsia="仿宋" w:cs="仿宋"/>
          <w:b/>
          <w:color w:val="auto"/>
          <w:sz w:val="24"/>
          <w:highlight w:val="none"/>
        </w:rPr>
      </w:pPr>
      <w:bookmarkStart w:id="54" w:name="_Toc19304"/>
      <w:bookmarkStart w:id="55" w:name="_Toc32071"/>
      <w:bookmarkStart w:id="56" w:name="_Toc2846"/>
      <w:r>
        <w:rPr>
          <w:rFonts w:hint="eastAsia" w:ascii="仿宋" w:hAnsi="仿宋" w:eastAsia="仿宋" w:cs="仿宋"/>
          <w:b/>
          <w:color w:val="auto"/>
          <w:sz w:val="24"/>
          <w:highlight w:val="none"/>
        </w:rPr>
        <w:t>1.7货物交付期限、地点和方式</w:t>
      </w:r>
      <w:bookmarkEnd w:id="54"/>
      <w:bookmarkEnd w:id="55"/>
      <w:bookmarkEnd w:id="56"/>
    </w:p>
    <w:p w14:paraId="2E6279C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1718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A682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F6D4F6">
      <w:pPr>
        <w:spacing w:line="560" w:lineRule="exact"/>
        <w:ind w:firstLine="482" w:firstLineChars="200"/>
        <w:outlineLvl w:val="0"/>
        <w:rPr>
          <w:rFonts w:hint="eastAsia" w:ascii="仿宋" w:hAnsi="仿宋" w:eastAsia="仿宋" w:cs="仿宋"/>
          <w:b/>
          <w:color w:val="auto"/>
          <w:sz w:val="24"/>
          <w:highlight w:val="none"/>
        </w:rPr>
      </w:pPr>
      <w:bookmarkStart w:id="57" w:name="_Toc19554"/>
      <w:bookmarkStart w:id="58" w:name="_Toc21423"/>
      <w:bookmarkStart w:id="59" w:name="_Toc27250"/>
      <w:r>
        <w:rPr>
          <w:rFonts w:hint="eastAsia" w:ascii="仿宋" w:hAnsi="仿宋" w:eastAsia="仿宋" w:cs="仿宋"/>
          <w:b/>
          <w:color w:val="auto"/>
          <w:sz w:val="24"/>
          <w:highlight w:val="none"/>
        </w:rPr>
        <w:t>1.8违约责任</w:t>
      </w:r>
      <w:bookmarkEnd w:id="57"/>
      <w:bookmarkEnd w:id="58"/>
      <w:bookmarkEnd w:id="59"/>
    </w:p>
    <w:p w14:paraId="7EC75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4E40F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2D222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71929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8364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827B276">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7746A68F">
      <w:pPr>
        <w:spacing w:line="560" w:lineRule="exact"/>
        <w:ind w:firstLine="482" w:firstLineChars="200"/>
        <w:outlineLvl w:val="0"/>
        <w:rPr>
          <w:rFonts w:hint="eastAsia" w:ascii="仿宋" w:hAnsi="仿宋" w:eastAsia="仿宋" w:cs="仿宋"/>
          <w:b/>
          <w:color w:val="auto"/>
          <w:sz w:val="24"/>
          <w:highlight w:val="none"/>
        </w:rPr>
      </w:pPr>
      <w:bookmarkStart w:id="60" w:name="_Toc16021"/>
      <w:bookmarkStart w:id="61" w:name="_Toc15583"/>
      <w:bookmarkStart w:id="62" w:name="_Toc28375"/>
      <w:r>
        <w:rPr>
          <w:rFonts w:hint="eastAsia" w:ascii="仿宋" w:hAnsi="仿宋" w:eastAsia="仿宋" w:cs="仿宋"/>
          <w:b/>
          <w:color w:val="auto"/>
          <w:sz w:val="24"/>
          <w:highlight w:val="none"/>
        </w:rPr>
        <w:t>1.9合同争议的解决</w:t>
      </w:r>
      <w:bookmarkEnd w:id="60"/>
      <w:bookmarkEnd w:id="61"/>
      <w:bookmarkEnd w:id="62"/>
    </w:p>
    <w:p w14:paraId="41F69BC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D482C72">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6424E5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A1D104">
      <w:pPr>
        <w:spacing w:line="560" w:lineRule="exact"/>
        <w:ind w:firstLine="482" w:firstLineChars="200"/>
        <w:outlineLvl w:val="0"/>
        <w:rPr>
          <w:rFonts w:hint="eastAsia" w:ascii="仿宋" w:hAnsi="仿宋" w:eastAsia="仿宋" w:cs="仿宋"/>
          <w:b/>
          <w:color w:val="auto"/>
          <w:sz w:val="24"/>
          <w:highlight w:val="none"/>
        </w:rPr>
      </w:pPr>
      <w:bookmarkStart w:id="63" w:name="_Toc11173"/>
      <w:bookmarkStart w:id="64" w:name="_Toc7245"/>
      <w:bookmarkStart w:id="65" w:name="_Toc15322"/>
      <w:r>
        <w:rPr>
          <w:rFonts w:hint="eastAsia" w:ascii="仿宋" w:hAnsi="仿宋" w:eastAsia="仿宋" w:cs="仿宋"/>
          <w:b/>
          <w:color w:val="auto"/>
          <w:sz w:val="24"/>
          <w:highlight w:val="none"/>
        </w:rPr>
        <w:t>2.0 合同生效</w:t>
      </w:r>
      <w:bookmarkEnd w:id="63"/>
      <w:bookmarkEnd w:id="64"/>
      <w:bookmarkEnd w:id="65"/>
    </w:p>
    <w:p w14:paraId="5A69FB4F">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2DF9890">
      <w:pPr>
        <w:autoSpaceDE w:val="0"/>
        <w:autoSpaceDN w:val="0"/>
        <w:spacing w:line="560" w:lineRule="exact"/>
        <w:rPr>
          <w:rFonts w:hint="eastAsia" w:ascii="仿宋" w:hAnsi="仿宋" w:eastAsia="仿宋" w:cs="仿宋"/>
          <w:color w:val="auto"/>
          <w:sz w:val="24"/>
          <w:highlight w:val="none"/>
          <w:lang w:val="zh-CN"/>
        </w:rPr>
      </w:pPr>
    </w:p>
    <w:p w14:paraId="7ADBA40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91ED46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59E1074">
      <w:pPr>
        <w:autoSpaceDE w:val="0"/>
        <w:autoSpaceDN w:val="0"/>
        <w:spacing w:line="560" w:lineRule="exact"/>
        <w:rPr>
          <w:rFonts w:hint="eastAsia" w:ascii="仿宋" w:hAnsi="仿宋" w:eastAsia="仿宋" w:cs="仿宋"/>
          <w:color w:val="auto"/>
          <w:sz w:val="24"/>
          <w:highlight w:val="none"/>
          <w:lang w:val="zh-CN"/>
        </w:rPr>
      </w:pPr>
    </w:p>
    <w:p w14:paraId="5FE40E3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15B2C3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50F18FE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567B43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6D7C6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8C6142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A76EE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4EBC9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5074D8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A0EEA1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F720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A1C7C6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BBE2E41">
      <w:pPr>
        <w:pStyle w:val="3"/>
        <w:rPr>
          <w:rFonts w:hint="eastAsia" w:ascii="仿宋" w:hAnsi="仿宋" w:eastAsia="仿宋" w:cs="仿宋"/>
          <w:color w:val="auto"/>
          <w:sz w:val="24"/>
          <w:highlight w:val="none"/>
        </w:rPr>
      </w:pPr>
    </w:p>
    <w:p w14:paraId="733DF8D3">
      <w:pPr>
        <w:rPr>
          <w:rFonts w:hint="eastAsia" w:ascii="仿宋" w:hAnsi="仿宋" w:eastAsia="仿宋" w:cs="仿宋"/>
          <w:color w:val="auto"/>
          <w:sz w:val="24"/>
          <w:highlight w:val="none"/>
        </w:rPr>
      </w:pPr>
    </w:p>
    <w:p w14:paraId="7FE7711A">
      <w:pPr>
        <w:pStyle w:val="3"/>
        <w:rPr>
          <w:rFonts w:hint="eastAsia" w:ascii="仿宋" w:hAnsi="仿宋" w:eastAsia="仿宋" w:cs="仿宋"/>
          <w:color w:val="auto"/>
          <w:sz w:val="24"/>
          <w:highlight w:val="none"/>
        </w:rPr>
      </w:pPr>
    </w:p>
    <w:p w14:paraId="5F5E3C25">
      <w:pPr>
        <w:rPr>
          <w:rFonts w:hint="eastAsia" w:ascii="仿宋" w:hAnsi="仿宋" w:eastAsia="仿宋" w:cs="仿宋"/>
          <w:color w:val="auto"/>
          <w:sz w:val="24"/>
          <w:highlight w:val="none"/>
        </w:rPr>
      </w:pPr>
    </w:p>
    <w:p w14:paraId="0470603A">
      <w:pPr>
        <w:pStyle w:val="3"/>
        <w:rPr>
          <w:rFonts w:hint="eastAsia" w:ascii="仿宋" w:hAnsi="仿宋" w:eastAsia="仿宋" w:cs="仿宋"/>
          <w:color w:val="auto"/>
          <w:sz w:val="24"/>
          <w:highlight w:val="none"/>
        </w:rPr>
      </w:pPr>
    </w:p>
    <w:p w14:paraId="0130BCC0">
      <w:pPr>
        <w:rPr>
          <w:rFonts w:hint="eastAsia" w:ascii="仿宋" w:hAnsi="仿宋" w:eastAsia="仿宋" w:cs="仿宋"/>
          <w:color w:val="auto"/>
          <w:sz w:val="24"/>
          <w:highlight w:val="none"/>
        </w:rPr>
      </w:pPr>
    </w:p>
    <w:p w14:paraId="77FDE448">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DC43A46">
      <w:pPr>
        <w:spacing w:line="560" w:lineRule="exact"/>
        <w:ind w:firstLine="482" w:firstLineChars="200"/>
        <w:outlineLvl w:val="0"/>
        <w:rPr>
          <w:rFonts w:hint="eastAsia" w:ascii="仿宋" w:hAnsi="仿宋" w:eastAsia="仿宋" w:cs="仿宋"/>
          <w:b/>
          <w:color w:val="auto"/>
          <w:sz w:val="24"/>
          <w:highlight w:val="none"/>
        </w:rPr>
      </w:pPr>
      <w:bookmarkStart w:id="66" w:name="_Ref467378463"/>
      <w:bookmarkStart w:id="67" w:name="_Ref467379109"/>
      <w:bookmarkStart w:id="68" w:name="_Ref467378499"/>
      <w:bookmarkStart w:id="69" w:name="_Toc487900349"/>
      <w:bookmarkStart w:id="70" w:name="_Ref467379214"/>
      <w:bookmarkStart w:id="71" w:name="_Ref467379094"/>
      <w:bookmarkStart w:id="72" w:name="_Ref467378404"/>
      <w:bookmarkStart w:id="73" w:name="_Ref467379225"/>
      <w:bookmarkStart w:id="74" w:name="_Toc16917"/>
      <w:bookmarkStart w:id="75" w:name="_Toc259093669"/>
      <w:bookmarkStart w:id="76" w:name="_Ref467379195"/>
      <w:bookmarkStart w:id="77" w:name="_Toc28763"/>
      <w:bookmarkStart w:id="78" w:name="_Toc279701240"/>
      <w:bookmarkStart w:id="79" w:name="_Toc19614"/>
      <w:bookmarkStart w:id="80" w:name="_Ref467379205"/>
      <w:bookmarkStart w:id="81" w:name="_Ref467379101"/>
      <w:r>
        <w:rPr>
          <w:rFonts w:hint="eastAsia" w:ascii="仿宋" w:hAnsi="仿宋" w:eastAsia="仿宋" w:cs="仿宋"/>
          <w:b/>
          <w:color w:val="auto"/>
          <w:sz w:val="24"/>
          <w:highlight w:val="none"/>
        </w:rPr>
        <w:t>2.1 定义</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1AAE9A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00FB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8328A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ABAA8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2381A3A">
      <w:pPr>
        <w:spacing w:line="560" w:lineRule="exact"/>
        <w:ind w:firstLine="480" w:firstLineChars="200"/>
        <w:rPr>
          <w:rFonts w:hint="eastAsia" w:ascii="仿宋" w:hAnsi="仿宋" w:eastAsia="仿宋" w:cs="仿宋"/>
          <w:color w:val="auto"/>
          <w:sz w:val="24"/>
          <w:highlight w:val="none"/>
        </w:rPr>
      </w:pPr>
      <w:bookmarkStart w:id="82" w:name="_Ref467378840"/>
      <w:r>
        <w:rPr>
          <w:rFonts w:hint="eastAsia" w:ascii="仿宋" w:hAnsi="仿宋" w:eastAsia="仿宋" w:cs="仿宋"/>
          <w:color w:val="auto"/>
          <w:sz w:val="24"/>
          <w:highlight w:val="none"/>
        </w:rPr>
        <w:t>2.1.4 “甲方”系指与中标或成交供应商签署合同的采购人</w:t>
      </w:r>
      <w:bookmarkEnd w:id="82"/>
      <w:r>
        <w:rPr>
          <w:rFonts w:hint="eastAsia" w:ascii="仿宋" w:hAnsi="仿宋" w:eastAsia="仿宋" w:cs="仿宋"/>
          <w:color w:val="auto"/>
          <w:sz w:val="24"/>
          <w:highlight w:val="none"/>
        </w:rPr>
        <w:t>；采购人委托采购代理机构代表其与乙方签订合同的，采购人的授权委托书作为合同附件。</w:t>
      </w:r>
    </w:p>
    <w:p w14:paraId="61507D05">
      <w:pPr>
        <w:spacing w:line="560" w:lineRule="exact"/>
        <w:ind w:firstLine="480" w:firstLineChars="200"/>
        <w:rPr>
          <w:rFonts w:hint="eastAsia" w:ascii="仿宋" w:hAnsi="仿宋" w:eastAsia="仿宋" w:cs="仿宋"/>
          <w:color w:val="auto"/>
          <w:sz w:val="24"/>
          <w:highlight w:val="none"/>
        </w:rPr>
      </w:pPr>
      <w:bookmarkStart w:id="83" w:name="_Ref467379400"/>
      <w:r>
        <w:rPr>
          <w:rFonts w:hint="eastAsia" w:ascii="仿宋" w:hAnsi="仿宋" w:eastAsia="仿宋" w:cs="仿宋"/>
          <w:color w:val="auto"/>
          <w:sz w:val="24"/>
          <w:highlight w:val="none"/>
        </w:rPr>
        <w:t>2.1.5 “乙方”系指根据合同约定交付货物的中标或成交供应商</w:t>
      </w:r>
      <w:bookmarkEnd w:id="8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9ABCA2">
      <w:pPr>
        <w:spacing w:line="560" w:lineRule="exact"/>
        <w:ind w:firstLine="480" w:firstLineChars="200"/>
        <w:rPr>
          <w:rFonts w:hint="eastAsia" w:ascii="仿宋" w:hAnsi="仿宋" w:eastAsia="仿宋" w:cs="仿宋"/>
          <w:color w:val="auto"/>
          <w:sz w:val="24"/>
          <w:highlight w:val="none"/>
        </w:rPr>
      </w:pPr>
      <w:bookmarkStart w:id="84" w:name="_Ref467379436"/>
      <w:r>
        <w:rPr>
          <w:rFonts w:hint="eastAsia" w:ascii="仿宋" w:hAnsi="仿宋" w:eastAsia="仿宋" w:cs="仿宋"/>
          <w:color w:val="auto"/>
          <w:sz w:val="24"/>
          <w:highlight w:val="none"/>
        </w:rPr>
        <w:t>2.1.6 “现场”系指合同约定货物将要运至或者安装的地点。</w:t>
      </w:r>
      <w:bookmarkEnd w:id="84"/>
    </w:p>
    <w:p w14:paraId="5826C397">
      <w:pPr>
        <w:spacing w:line="560" w:lineRule="exact"/>
        <w:ind w:firstLine="482" w:firstLineChars="200"/>
        <w:outlineLvl w:val="0"/>
        <w:rPr>
          <w:rFonts w:hint="eastAsia" w:ascii="仿宋" w:hAnsi="仿宋" w:eastAsia="仿宋" w:cs="仿宋"/>
          <w:b/>
          <w:color w:val="auto"/>
          <w:sz w:val="24"/>
          <w:highlight w:val="none"/>
        </w:rPr>
      </w:pPr>
      <w:bookmarkStart w:id="85" w:name="_Toc259093670"/>
      <w:bookmarkStart w:id="86" w:name="_Toc27635"/>
      <w:bookmarkStart w:id="87" w:name="_Toc279701241"/>
      <w:bookmarkStart w:id="88" w:name="_Toc13336"/>
      <w:bookmarkStart w:id="89" w:name="_Toc487900350"/>
      <w:bookmarkStart w:id="90" w:name="_Toc32504"/>
      <w:r>
        <w:rPr>
          <w:rFonts w:hint="eastAsia" w:ascii="仿宋" w:hAnsi="仿宋" w:eastAsia="仿宋" w:cs="仿宋"/>
          <w:b/>
          <w:color w:val="auto"/>
          <w:sz w:val="24"/>
          <w:highlight w:val="none"/>
        </w:rPr>
        <w:t>2.2 技术规范</w:t>
      </w:r>
      <w:bookmarkEnd w:id="85"/>
      <w:bookmarkEnd w:id="86"/>
      <w:bookmarkEnd w:id="87"/>
      <w:bookmarkEnd w:id="88"/>
      <w:bookmarkEnd w:id="89"/>
      <w:bookmarkEnd w:id="90"/>
    </w:p>
    <w:p w14:paraId="32A96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D47062B">
      <w:pPr>
        <w:spacing w:line="560" w:lineRule="exact"/>
        <w:ind w:firstLine="482" w:firstLineChars="200"/>
        <w:outlineLvl w:val="0"/>
        <w:rPr>
          <w:rFonts w:hint="eastAsia" w:ascii="仿宋" w:hAnsi="仿宋" w:eastAsia="仿宋" w:cs="仿宋"/>
          <w:b/>
          <w:color w:val="auto"/>
          <w:sz w:val="24"/>
          <w:highlight w:val="none"/>
        </w:rPr>
      </w:pPr>
      <w:bookmarkStart w:id="91" w:name="_Toc487900351"/>
      <w:bookmarkStart w:id="92" w:name="_Toc9829"/>
      <w:bookmarkStart w:id="93" w:name="_Toc27853"/>
      <w:bookmarkStart w:id="94" w:name="_Toc259093671"/>
      <w:bookmarkStart w:id="95" w:name="_Toc31634"/>
      <w:bookmarkStart w:id="96" w:name="_Toc279701242"/>
      <w:r>
        <w:rPr>
          <w:rFonts w:hint="eastAsia" w:ascii="仿宋" w:hAnsi="仿宋" w:eastAsia="仿宋" w:cs="仿宋"/>
          <w:b/>
          <w:color w:val="auto"/>
          <w:sz w:val="24"/>
          <w:highlight w:val="none"/>
        </w:rPr>
        <w:t>2.3 知识产权</w:t>
      </w:r>
      <w:bookmarkEnd w:id="91"/>
      <w:bookmarkEnd w:id="92"/>
      <w:bookmarkEnd w:id="93"/>
      <w:bookmarkEnd w:id="94"/>
      <w:bookmarkEnd w:id="95"/>
      <w:bookmarkEnd w:id="96"/>
    </w:p>
    <w:p w14:paraId="1B66F2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94FB5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854599">
      <w:pPr>
        <w:spacing w:line="560" w:lineRule="exact"/>
        <w:ind w:firstLine="482" w:firstLineChars="200"/>
        <w:outlineLvl w:val="0"/>
        <w:rPr>
          <w:rFonts w:hint="eastAsia" w:ascii="仿宋" w:hAnsi="仿宋" w:eastAsia="仿宋" w:cs="仿宋"/>
          <w:b/>
          <w:color w:val="auto"/>
          <w:sz w:val="24"/>
          <w:highlight w:val="none"/>
        </w:rPr>
      </w:pPr>
      <w:bookmarkStart w:id="97" w:name="_Toc29149"/>
      <w:bookmarkStart w:id="98" w:name="_Toc11932"/>
      <w:bookmarkStart w:id="99" w:name="_Toc4194"/>
      <w:r>
        <w:rPr>
          <w:rFonts w:hint="eastAsia" w:ascii="仿宋" w:hAnsi="仿宋" w:eastAsia="仿宋" w:cs="仿宋"/>
          <w:b/>
          <w:color w:val="auto"/>
          <w:sz w:val="24"/>
          <w:highlight w:val="none"/>
        </w:rPr>
        <w:t>2.4 包装和装运</w:t>
      </w:r>
      <w:bookmarkEnd w:id="97"/>
      <w:bookmarkEnd w:id="98"/>
      <w:bookmarkEnd w:id="99"/>
    </w:p>
    <w:p w14:paraId="0D7BDC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A2ECD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0EB68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8EFC62">
      <w:pPr>
        <w:spacing w:line="560" w:lineRule="exact"/>
        <w:ind w:firstLine="482" w:firstLineChars="200"/>
        <w:outlineLvl w:val="0"/>
        <w:rPr>
          <w:rFonts w:hint="eastAsia" w:ascii="仿宋" w:hAnsi="仿宋" w:eastAsia="仿宋" w:cs="仿宋"/>
          <w:b/>
          <w:color w:val="auto"/>
          <w:sz w:val="24"/>
          <w:highlight w:val="none"/>
        </w:rPr>
      </w:pPr>
      <w:bookmarkStart w:id="100" w:name="_Toc487900354"/>
      <w:bookmarkStart w:id="101" w:name="_Ref467378591"/>
      <w:bookmarkStart w:id="102" w:name="_Ref467379542"/>
      <w:bookmarkStart w:id="103" w:name="_Toc279701245"/>
      <w:bookmarkStart w:id="104" w:name="_Ref467379527"/>
      <w:bookmarkStart w:id="105" w:name="_Ref467378541"/>
      <w:bookmarkStart w:id="106" w:name="_Ref467379536"/>
      <w:bookmarkStart w:id="107" w:name="_Toc259093674"/>
      <w:bookmarkStart w:id="108" w:name="_Toc30272"/>
      <w:bookmarkStart w:id="109" w:name="_Toc26182"/>
      <w:bookmarkStart w:id="110" w:name="_Toc19074"/>
      <w:r>
        <w:rPr>
          <w:rFonts w:hint="eastAsia" w:ascii="仿宋" w:hAnsi="仿宋" w:eastAsia="仿宋" w:cs="仿宋"/>
          <w:b/>
          <w:color w:val="auto"/>
          <w:sz w:val="24"/>
          <w:highlight w:val="none"/>
        </w:rPr>
        <w:t>2.</w:t>
      </w:r>
      <w:bookmarkEnd w:id="100"/>
      <w:bookmarkEnd w:id="101"/>
      <w:bookmarkEnd w:id="102"/>
      <w:bookmarkEnd w:id="103"/>
      <w:bookmarkEnd w:id="104"/>
      <w:bookmarkEnd w:id="105"/>
      <w:bookmarkEnd w:id="106"/>
      <w:bookmarkEnd w:id="107"/>
      <w:r>
        <w:rPr>
          <w:rFonts w:hint="eastAsia" w:ascii="仿宋" w:hAnsi="仿宋" w:eastAsia="仿宋" w:cs="仿宋"/>
          <w:b/>
          <w:color w:val="auto"/>
          <w:sz w:val="24"/>
          <w:highlight w:val="none"/>
        </w:rPr>
        <w:t>5 履约检查和问题反馈</w:t>
      </w:r>
      <w:bookmarkEnd w:id="108"/>
      <w:bookmarkEnd w:id="109"/>
      <w:bookmarkEnd w:id="110"/>
    </w:p>
    <w:p w14:paraId="7EB68CB4">
      <w:pPr>
        <w:spacing w:line="560" w:lineRule="exact"/>
        <w:ind w:firstLine="480" w:firstLineChars="200"/>
        <w:rPr>
          <w:rFonts w:hint="eastAsia" w:ascii="仿宋" w:hAnsi="仿宋" w:eastAsia="仿宋" w:cs="仿宋"/>
          <w:color w:val="auto"/>
          <w:sz w:val="24"/>
          <w:highlight w:val="none"/>
        </w:rPr>
      </w:pPr>
      <w:bookmarkStart w:id="111" w:name="_Ref467379657"/>
      <w:r>
        <w:rPr>
          <w:rFonts w:hint="eastAsia" w:ascii="仿宋" w:hAnsi="仿宋" w:eastAsia="仿宋" w:cs="仿宋"/>
          <w:color w:val="auto"/>
          <w:sz w:val="24"/>
          <w:highlight w:val="none"/>
        </w:rPr>
        <w:t>2.5.1</w:t>
      </w:r>
      <w:bookmarkEnd w:id="111"/>
      <w:bookmarkStart w:id="112" w:name="_Toc186431854"/>
      <w:bookmarkStart w:id="113" w:name="_Ref467379807"/>
      <w:bookmarkStart w:id="114" w:name="_Toc259093676"/>
      <w:bookmarkStart w:id="115" w:name="_Toc279701247"/>
      <w:bookmarkStart w:id="116" w:name="_Ref467379793"/>
      <w:bookmarkStart w:id="117"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4DA52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2"/>
      <w:bookmarkStart w:id="118" w:name="_Toc186431855"/>
      <w:r>
        <w:rPr>
          <w:rFonts w:hint="eastAsia" w:ascii="仿宋" w:hAnsi="仿宋" w:eastAsia="仿宋" w:cs="仿宋"/>
          <w:color w:val="auto"/>
          <w:sz w:val="24"/>
          <w:highlight w:val="none"/>
        </w:rPr>
        <w:t>。</w:t>
      </w:r>
    </w:p>
    <w:bookmarkEnd w:id="113"/>
    <w:bookmarkEnd w:id="114"/>
    <w:bookmarkEnd w:id="115"/>
    <w:bookmarkEnd w:id="116"/>
    <w:bookmarkEnd w:id="117"/>
    <w:bookmarkEnd w:id="118"/>
    <w:p w14:paraId="6571CCE0">
      <w:pPr>
        <w:spacing w:line="560" w:lineRule="exact"/>
        <w:ind w:firstLine="482" w:firstLineChars="200"/>
        <w:outlineLvl w:val="0"/>
        <w:rPr>
          <w:rFonts w:hint="eastAsia" w:ascii="仿宋" w:hAnsi="仿宋" w:eastAsia="仿宋" w:cs="仿宋"/>
          <w:b/>
          <w:color w:val="auto"/>
          <w:sz w:val="24"/>
          <w:highlight w:val="none"/>
        </w:rPr>
      </w:pPr>
      <w:bookmarkStart w:id="119" w:name="_Ref467379923"/>
      <w:bookmarkStart w:id="120" w:name="_Toc279701248"/>
      <w:bookmarkStart w:id="121" w:name="_Ref467379852"/>
      <w:bookmarkStart w:id="122" w:name="_Toc487900358"/>
      <w:bookmarkStart w:id="123" w:name="_Ref467379863"/>
      <w:bookmarkStart w:id="124" w:name="_Toc259093677"/>
      <w:bookmarkStart w:id="125" w:name="_Toc774"/>
      <w:bookmarkStart w:id="126" w:name="_Toc3225"/>
      <w:bookmarkStart w:id="127" w:name="_Toc16110"/>
      <w:r>
        <w:rPr>
          <w:rFonts w:hint="eastAsia" w:ascii="仿宋" w:hAnsi="仿宋" w:eastAsia="仿宋" w:cs="仿宋"/>
          <w:b/>
          <w:color w:val="auto"/>
          <w:sz w:val="24"/>
          <w:highlight w:val="none"/>
        </w:rPr>
        <w:t>2.6 技术资料</w:t>
      </w:r>
      <w:bookmarkEnd w:id="119"/>
      <w:bookmarkEnd w:id="120"/>
      <w:bookmarkEnd w:id="121"/>
      <w:bookmarkEnd w:id="122"/>
      <w:bookmarkEnd w:id="123"/>
      <w:bookmarkEnd w:id="124"/>
      <w:r>
        <w:rPr>
          <w:rFonts w:hint="eastAsia" w:ascii="仿宋" w:hAnsi="仿宋" w:eastAsia="仿宋" w:cs="仿宋"/>
          <w:b/>
          <w:color w:val="auto"/>
          <w:sz w:val="24"/>
          <w:highlight w:val="none"/>
        </w:rPr>
        <w:t>和保密义务</w:t>
      </w:r>
      <w:bookmarkEnd w:id="125"/>
      <w:bookmarkEnd w:id="126"/>
      <w:bookmarkEnd w:id="127"/>
    </w:p>
    <w:p w14:paraId="6F778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1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8F9AF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9B4343">
      <w:pPr>
        <w:spacing w:line="560" w:lineRule="exact"/>
        <w:ind w:firstLine="482" w:firstLineChars="200"/>
        <w:outlineLvl w:val="0"/>
        <w:rPr>
          <w:rFonts w:hint="eastAsia" w:ascii="仿宋" w:hAnsi="仿宋" w:eastAsia="仿宋" w:cs="仿宋"/>
          <w:b/>
          <w:color w:val="auto"/>
          <w:sz w:val="24"/>
          <w:highlight w:val="none"/>
        </w:rPr>
      </w:pPr>
      <w:bookmarkStart w:id="128" w:name="_Toc7860"/>
      <w:r>
        <w:rPr>
          <w:rFonts w:hint="eastAsia" w:ascii="仿宋" w:hAnsi="仿宋" w:eastAsia="仿宋" w:cs="仿宋"/>
          <w:b/>
          <w:color w:val="auto"/>
          <w:sz w:val="24"/>
          <w:highlight w:val="none"/>
        </w:rPr>
        <w:t>2.7 质量保证</w:t>
      </w:r>
      <w:bookmarkEnd w:id="128"/>
    </w:p>
    <w:p w14:paraId="6E27A8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A4F6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DED9BC">
      <w:pPr>
        <w:spacing w:line="560" w:lineRule="exact"/>
        <w:ind w:firstLine="482" w:firstLineChars="200"/>
        <w:outlineLvl w:val="0"/>
        <w:rPr>
          <w:rFonts w:hint="eastAsia" w:ascii="仿宋" w:hAnsi="仿宋" w:eastAsia="仿宋" w:cs="仿宋"/>
          <w:b/>
          <w:color w:val="auto"/>
          <w:sz w:val="24"/>
          <w:highlight w:val="none"/>
        </w:rPr>
      </w:pPr>
      <w:bookmarkStart w:id="129" w:name="_Toc17244"/>
      <w:bookmarkStart w:id="130" w:name="_Toc279701252"/>
      <w:bookmarkStart w:id="131" w:name="_Toc259093681"/>
      <w:bookmarkStart w:id="132" w:name="_Toc487900362"/>
      <w:r>
        <w:rPr>
          <w:rFonts w:hint="eastAsia" w:ascii="仿宋" w:hAnsi="仿宋" w:eastAsia="仿宋" w:cs="仿宋"/>
          <w:b/>
          <w:color w:val="auto"/>
          <w:sz w:val="24"/>
          <w:highlight w:val="none"/>
        </w:rPr>
        <w:t>2.8 货物的风险负担</w:t>
      </w:r>
      <w:bookmarkEnd w:id="129"/>
    </w:p>
    <w:p w14:paraId="5E67218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33AA0B">
      <w:pPr>
        <w:spacing w:line="560" w:lineRule="exact"/>
        <w:ind w:firstLine="482" w:firstLineChars="200"/>
        <w:outlineLvl w:val="0"/>
        <w:rPr>
          <w:rFonts w:hint="eastAsia" w:ascii="仿宋" w:hAnsi="仿宋" w:eastAsia="仿宋" w:cs="仿宋"/>
          <w:b/>
          <w:color w:val="auto"/>
          <w:sz w:val="24"/>
          <w:highlight w:val="none"/>
        </w:rPr>
      </w:pPr>
      <w:bookmarkStart w:id="133" w:name="_Toc14055"/>
      <w:r>
        <w:rPr>
          <w:rFonts w:hint="eastAsia" w:ascii="仿宋" w:hAnsi="仿宋" w:eastAsia="仿宋" w:cs="仿宋"/>
          <w:b/>
          <w:color w:val="auto"/>
          <w:sz w:val="24"/>
          <w:highlight w:val="none"/>
        </w:rPr>
        <w:t>2.9 延迟交货</w:t>
      </w:r>
      <w:bookmarkEnd w:id="130"/>
      <w:bookmarkEnd w:id="131"/>
      <w:bookmarkEnd w:id="132"/>
      <w:bookmarkEnd w:id="133"/>
    </w:p>
    <w:p w14:paraId="49010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5C2EEEA">
      <w:pPr>
        <w:spacing w:line="560" w:lineRule="exact"/>
        <w:ind w:firstLine="482" w:firstLineChars="200"/>
        <w:outlineLvl w:val="0"/>
        <w:rPr>
          <w:rFonts w:hint="eastAsia" w:ascii="仿宋" w:hAnsi="仿宋" w:eastAsia="仿宋" w:cs="仿宋"/>
          <w:b/>
          <w:color w:val="auto"/>
          <w:sz w:val="24"/>
          <w:highlight w:val="none"/>
        </w:rPr>
      </w:pPr>
      <w:bookmarkStart w:id="134" w:name="_Toc7502"/>
      <w:bookmarkStart w:id="135" w:name="_Ref467378121"/>
      <w:bookmarkStart w:id="136" w:name="_Toc487900364"/>
      <w:bookmarkStart w:id="137" w:name="_Toc279701254"/>
      <w:bookmarkStart w:id="138" w:name="_Toc259093683"/>
      <w:r>
        <w:rPr>
          <w:rFonts w:hint="eastAsia" w:ascii="仿宋" w:hAnsi="仿宋" w:eastAsia="仿宋" w:cs="仿宋"/>
          <w:b/>
          <w:color w:val="auto"/>
          <w:sz w:val="24"/>
          <w:highlight w:val="none"/>
        </w:rPr>
        <w:t>2.10 合同变更</w:t>
      </w:r>
      <w:bookmarkEnd w:id="134"/>
    </w:p>
    <w:p w14:paraId="4E380B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9" w:name="_Toc259093688"/>
      <w:bookmarkStart w:id="140" w:name="_Toc279701259"/>
      <w:bookmarkStart w:id="141" w:name="_Toc487900369"/>
    </w:p>
    <w:p w14:paraId="2FD7E4A1">
      <w:pPr>
        <w:spacing w:line="560" w:lineRule="exact"/>
        <w:ind w:firstLine="482" w:firstLineChars="200"/>
        <w:outlineLvl w:val="0"/>
        <w:rPr>
          <w:rFonts w:hint="eastAsia" w:ascii="仿宋" w:hAnsi="仿宋" w:eastAsia="仿宋" w:cs="仿宋"/>
          <w:b/>
          <w:color w:val="auto"/>
          <w:sz w:val="24"/>
          <w:highlight w:val="none"/>
        </w:rPr>
      </w:pPr>
      <w:bookmarkStart w:id="142" w:name="_Toc15237"/>
      <w:bookmarkStart w:id="143" w:name="_Toc10366"/>
      <w:bookmarkStart w:id="144" w:name="_Toc22955"/>
      <w:r>
        <w:rPr>
          <w:rFonts w:hint="eastAsia" w:ascii="仿宋" w:hAnsi="仿宋" w:eastAsia="仿宋" w:cs="仿宋"/>
          <w:b/>
          <w:color w:val="auto"/>
          <w:sz w:val="24"/>
          <w:highlight w:val="none"/>
        </w:rPr>
        <w:t>2.11 合同转让</w:t>
      </w:r>
      <w:bookmarkEnd w:id="139"/>
      <w:bookmarkEnd w:id="140"/>
      <w:bookmarkEnd w:id="141"/>
      <w:r>
        <w:rPr>
          <w:rFonts w:hint="eastAsia" w:ascii="仿宋" w:hAnsi="仿宋" w:eastAsia="仿宋" w:cs="仿宋"/>
          <w:b/>
          <w:color w:val="auto"/>
          <w:sz w:val="24"/>
          <w:highlight w:val="none"/>
        </w:rPr>
        <w:t>和分包</w:t>
      </w:r>
      <w:bookmarkEnd w:id="142"/>
      <w:bookmarkEnd w:id="143"/>
      <w:bookmarkEnd w:id="144"/>
    </w:p>
    <w:p w14:paraId="3F542E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3721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09E2C8B6">
      <w:pPr>
        <w:spacing w:line="560" w:lineRule="exact"/>
        <w:ind w:firstLine="482" w:firstLineChars="200"/>
        <w:outlineLvl w:val="0"/>
        <w:rPr>
          <w:rFonts w:hint="eastAsia" w:ascii="仿宋" w:hAnsi="仿宋" w:eastAsia="仿宋" w:cs="仿宋"/>
          <w:b/>
          <w:color w:val="auto"/>
          <w:sz w:val="24"/>
          <w:highlight w:val="none"/>
        </w:rPr>
      </w:pPr>
      <w:bookmarkStart w:id="145" w:name="_Toc14066"/>
      <w:bookmarkStart w:id="146" w:name="_Toc13566"/>
      <w:bookmarkStart w:id="147" w:name="_Toc16508"/>
      <w:r>
        <w:rPr>
          <w:rFonts w:hint="eastAsia" w:ascii="仿宋" w:hAnsi="仿宋" w:eastAsia="仿宋" w:cs="仿宋"/>
          <w:b/>
          <w:color w:val="auto"/>
          <w:sz w:val="24"/>
          <w:highlight w:val="none"/>
        </w:rPr>
        <w:t>2.12 不可抗力</w:t>
      </w:r>
      <w:bookmarkEnd w:id="145"/>
      <w:bookmarkEnd w:id="146"/>
      <w:bookmarkEnd w:id="147"/>
    </w:p>
    <w:p w14:paraId="4B68FA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C8334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3D79E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1D8B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569D663">
      <w:pPr>
        <w:spacing w:line="560" w:lineRule="exact"/>
        <w:ind w:firstLine="482" w:firstLineChars="200"/>
        <w:outlineLvl w:val="0"/>
        <w:rPr>
          <w:rFonts w:hint="eastAsia" w:ascii="仿宋" w:hAnsi="仿宋" w:eastAsia="仿宋" w:cs="仿宋"/>
          <w:b/>
          <w:color w:val="auto"/>
          <w:sz w:val="24"/>
          <w:highlight w:val="none"/>
        </w:rPr>
      </w:pPr>
      <w:bookmarkStart w:id="148" w:name="_Toc487900365"/>
      <w:bookmarkStart w:id="149" w:name="_Toc279701255"/>
      <w:bookmarkStart w:id="150" w:name="_Toc30676"/>
      <w:bookmarkStart w:id="151" w:name="_Toc689"/>
      <w:bookmarkStart w:id="152" w:name="_Toc6969"/>
      <w:bookmarkStart w:id="153" w:name="_Toc259093684"/>
      <w:r>
        <w:rPr>
          <w:rFonts w:hint="eastAsia" w:ascii="仿宋" w:hAnsi="仿宋" w:eastAsia="仿宋" w:cs="仿宋"/>
          <w:b/>
          <w:color w:val="auto"/>
          <w:sz w:val="24"/>
          <w:highlight w:val="none"/>
        </w:rPr>
        <w:t>2.13 税费</w:t>
      </w:r>
      <w:bookmarkEnd w:id="148"/>
      <w:bookmarkEnd w:id="149"/>
      <w:bookmarkEnd w:id="150"/>
      <w:bookmarkEnd w:id="151"/>
      <w:bookmarkEnd w:id="152"/>
      <w:bookmarkEnd w:id="153"/>
    </w:p>
    <w:p w14:paraId="298F39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2C53DF0">
      <w:pPr>
        <w:spacing w:line="560" w:lineRule="exact"/>
        <w:ind w:firstLine="482" w:firstLineChars="200"/>
        <w:outlineLvl w:val="0"/>
        <w:rPr>
          <w:rFonts w:hint="eastAsia" w:ascii="仿宋" w:hAnsi="仿宋" w:eastAsia="仿宋" w:cs="仿宋"/>
          <w:b/>
          <w:color w:val="auto"/>
          <w:sz w:val="24"/>
          <w:highlight w:val="none"/>
        </w:rPr>
      </w:pPr>
      <w:bookmarkStart w:id="154" w:name="_Toc279701258"/>
      <w:bookmarkStart w:id="155" w:name="_Toc259093687"/>
      <w:bookmarkStart w:id="156" w:name="_Toc7102"/>
      <w:bookmarkStart w:id="157" w:name="_Toc16959"/>
      <w:bookmarkStart w:id="158" w:name="_Toc8298"/>
      <w:bookmarkStart w:id="159" w:name="_Toc487900368"/>
      <w:r>
        <w:rPr>
          <w:rFonts w:hint="eastAsia" w:ascii="仿宋" w:hAnsi="仿宋" w:eastAsia="仿宋" w:cs="仿宋"/>
          <w:b/>
          <w:color w:val="auto"/>
          <w:sz w:val="24"/>
          <w:highlight w:val="none"/>
        </w:rPr>
        <w:t>2.14乙方破产</w:t>
      </w:r>
      <w:bookmarkEnd w:id="154"/>
      <w:bookmarkEnd w:id="155"/>
      <w:bookmarkEnd w:id="156"/>
      <w:bookmarkEnd w:id="157"/>
      <w:bookmarkEnd w:id="158"/>
      <w:bookmarkEnd w:id="159"/>
    </w:p>
    <w:p w14:paraId="108A20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7DDEBA">
      <w:pPr>
        <w:spacing w:line="560" w:lineRule="exact"/>
        <w:ind w:firstLine="482" w:firstLineChars="200"/>
        <w:outlineLvl w:val="0"/>
        <w:rPr>
          <w:rFonts w:hint="eastAsia" w:ascii="仿宋" w:hAnsi="仿宋" w:eastAsia="仿宋" w:cs="仿宋"/>
          <w:b/>
          <w:color w:val="auto"/>
          <w:sz w:val="24"/>
          <w:highlight w:val="none"/>
        </w:rPr>
      </w:pPr>
      <w:bookmarkStart w:id="160" w:name="_Toc15387"/>
      <w:bookmarkStart w:id="161" w:name="_Toc6134"/>
      <w:bookmarkStart w:id="162" w:name="_Toc29333"/>
      <w:r>
        <w:rPr>
          <w:rFonts w:hint="eastAsia" w:ascii="仿宋" w:hAnsi="仿宋" w:eastAsia="仿宋" w:cs="仿宋"/>
          <w:b/>
          <w:color w:val="auto"/>
          <w:sz w:val="24"/>
          <w:highlight w:val="none"/>
        </w:rPr>
        <w:t>2.15 合同中止、终止</w:t>
      </w:r>
      <w:bookmarkEnd w:id="160"/>
      <w:bookmarkEnd w:id="161"/>
      <w:bookmarkEnd w:id="162"/>
    </w:p>
    <w:p w14:paraId="1B75C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395FDE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14B9AEB">
      <w:pPr>
        <w:spacing w:line="560" w:lineRule="exact"/>
        <w:ind w:firstLine="482" w:firstLineChars="200"/>
        <w:outlineLvl w:val="0"/>
        <w:rPr>
          <w:rFonts w:hint="eastAsia" w:ascii="仿宋" w:hAnsi="仿宋" w:eastAsia="仿宋" w:cs="仿宋"/>
          <w:b/>
          <w:color w:val="auto"/>
          <w:sz w:val="24"/>
          <w:highlight w:val="none"/>
        </w:rPr>
      </w:pPr>
      <w:bookmarkStart w:id="163" w:name="_Toc6596"/>
      <w:bookmarkStart w:id="164" w:name="_Toc1125"/>
      <w:bookmarkStart w:id="165" w:name="_Toc14563"/>
      <w:r>
        <w:rPr>
          <w:rFonts w:hint="eastAsia" w:ascii="仿宋" w:hAnsi="仿宋" w:eastAsia="仿宋" w:cs="仿宋"/>
          <w:b/>
          <w:color w:val="auto"/>
          <w:sz w:val="24"/>
          <w:highlight w:val="none"/>
        </w:rPr>
        <w:t>2.16检验和验收</w:t>
      </w:r>
      <w:bookmarkEnd w:id="163"/>
      <w:bookmarkEnd w:id="164"/>
      <w:bookmarkEnd w:id="165"/>
    </w:p>
    <w:p w14:paraId="1DF387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CE7988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6B9818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5"/>
    <w:bookmarkEnd w:id="136"/>
    <w:bookmarkEnd w:id="137"/>
    <w:bookmarkEnd w:id="138"/>
    <w:p w14:paraId="073A8EAC">
      <w:pPr>
        <w:spacing w:line="560" w:lineRule="exact"/>
        <w:ind w:firstLine="482" w:firstLineChars="200"/>
        <w:outlineLvl w:val="0"/>
        <w:rPr>
          <w:rFonts w:hint="eastAsia" w:ascii="仿宋" w:hAnsi="仿宋" w:eastAsia="仿宋" w:cs="仿宋"/>
          <w:b/>
          <w:color w:val="auto"/>
          <w:sz w:val="24"/>
          <w:highlight w:val="none"/>
        </w:rPr>
      </w:pPr>
      <w:bookmarkStart w:id="166" w:name="_Toc487900371"/>
      <w:bookmarkStart w:id="167" w:name="_Toc259093690"/>
      <w:bookmarkStart w:id="168" w:name="_Toc279701261"/>
      <w:bookmarkStart w:id="169" w:name="_Toc25182"/>
      <w:bookmarkStart w:id="170" w:name="_Toc19604"/>
      <w:bookmarkStart w:id="171" w:name="_Toc11284"/>
      <w:r>
        <w:rPr>
          <w:rFonts w:hint="eastAsia" w:ascii="仿宋" w:hAnsi="仿宋" w:eastAsia="仿宋" w:cs="仿宋"/>
          <w:b/>
          <w:color w:val="auto"/>
          <w:sz w:val="24"/>
          <w:highlight w:val="none"/>
        </w:rPr>
        <w:t>2.17 通知</w:t>
      </w:r>
      <w:bookmarkEnd w:id="166"/>
      <w:bookmarkEnd w:id="167"/>
      <w:bookmarkEnd w:id="168"/>
      <w:r>
        <w:rPr>
          <w:rFonts w:hint="eastAsia" w:ascii="仿宋" w:hAnsi="仿宋" w:eastAsia="仿宋" w:cs="仿宋"/>
          <w:b/>
          <w:color w:val="auto"/>
          <w:sz w:val="24"/>
          <w:highlight w:val="none"/>
        </w:rPr>
        <w:t>和送达</w:t>
      </w:r>
      <w:bookmarkEnd w:id="169"/>
      <w:bookmarkEnd w:id="170"/>
      <w:bookmarkEnd w:id="171"/>
    </w:p>
    <w:p w14:paraId="3D5C7484">
      <w:pPr>
        <w:spacing w:line="560" w:lineRule="exact"/>
        <w:ind w:firstLine="480" w:firstLineChars="200"/>
        <w:rPr>
          <w:rFonts w:hint="eastAsia" w:ascii="仿宋" w:hAnsi="仿宋" w:eastAsia="仿宋" w:cs="仿宋"/>
          <w:color w:val="auto"/>
          <w:sz w:val="24"/>
          <w:highlight w:val="none"/>
        </w:rPr>
      </w:pPr>
      <w:bookmarkStart w:id="172" w:name="_Toc6698"/>
      <w:bookmarkStart w:id="173" w:name="_Toc3135"/>
      <w:bookmarkStart w:id="174" w:name="_Toc487900372"/>
      <w:bookmarkStart w:id="175" w:name="_Toc259093691"/>
      <w:bookmarkStart w:id="176"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2"/>
      <w:bookmarkEnd w:id="173"/>
    </w:p>
    <w:p w14:paraId="3662A6FB">
      <w:pPr>
        <w:spacing w:line="560" w:lineRule="exact"/>
        <w:ind w:firstLine="480" w:firstLineChars="200"/>
        <w:rPr>
          <w:rFonts w:hint="eastAsia" w:ascii="仿宋" w:hAnsi="仿宋" w:eastAsia="仿宋" w:cs="仿宋"/>
          <w:color w:val="auto"/>
          <w:sz w:val="24"/>
          <w:highlight w:val="none"/>
        </w:rPr>
      </w:pPr>
      <w:bookmarkStart w:id="177" w:name="_Toc23294"/>
      <w:bookmarkStart w:id="178"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7"/>
      <w:bookmarkEnd w:id="178"/>
    </w:p>
    <w:p w14:paraId="59064A45">
      <w:pPr>
        <w:spacing w:line="560" w:lineRule="exact"/>
        <w:ind w:firstLine="482" w:firstLineChars="200"/>
        <w:outlineLvl w:val="0"/>
        <w:rPr>
          <w:rFonts w:hint="eastAsia" w:ascii="仿宋" w:hAnsi="仿宋" w:eastAsia="仿宋" w:cs="仿宋"/>
          <w:b/>
          <w:color w:val="auto"/>
          <w:sz w:val="24"/>
          <w:highlight w:val="none"/>
        </w:rPr>
      </w:pPr>
      <w:bookmarkStart w:id="179" w:name="_Toc30599"/>
      <w:bookmarkStart w:id="180" w:name="_Toc18540"/>
      <w:bookmarkStart w:id="181" w:name="_Toc4355"/>
      <w:r>
        <w:rPr>
          <w:rFonts w:hint="eastAsia" w:ascii="仿宋" w:hAnsi="仿宋" w:eastAsia="仿宋" w:cs="仿宋"/>
          <w:b/>
          <w:color w:val="auto"/>
          <w:sz w:val="24"/>
          <w:highlight w:val="none"/>
        </w:rPr>
        <w:t>2.18 计量单位</w:t>
      </w:r>
      <w:bookmarkEnd w:id="174"/>
      <w:bookmarkEnd w:id="175"/>
      <w:bookmarkEnd w:id="176"/>
      <w:bookmarkEnd w:id="179"/>
      <w:bookmarkEnd w:id="180"/>
      <w:bookmarkEnd w:id="181"/>
    </w:p>
    <w:p w14:paraId="2C1192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B367E70">
      <w:pPr>
        <w:spacing w:line="560" w:lineRule="exact"/>
        <w:ind w:firstLine="482" w:firstLineChars="200"/>
        <w:outlineLvl w:val="0"/>
        <w:rPr>
          <w:rFonts w:hint="eastAsia" w:ascii="仿宋" w:hAnsi="仿宋" w:eastAsia="仿宋" w:cs="仿宋"/>
          <w:b/>
          <w:color w:val="auto"/>
          <w:sz w:val="24"/>
          <w:highlight w:val="none"/>
        </w:rPr>
      </w:pPr>
      <w:bookmarkStart w:id="182" w:name="_Toc279701263"/>
      <w:bookmarkStart w:id="183" w:name="_Toc259093692"/>
      <w:bookmarkStart w:id="184" w:name="_Toc12773"/>
      <w:bookmarkStart w:id="185" w:name="_Toc18567"/>
      <w:bookmarkStart w:id="186" w:name="_Toc10330"/>
      <w:bookmarkStart w:id="187" w:name="_Toc487900373"/>
      <w:r>
        <w:rPr>
          <w:rFonts w:hint="eastAsia" w:ascii="仿宋" w:hAnsi="仿宋" w:eastAsia="仿宋" w:cs="仿宋"/>
          <w:b/>
          <w:color w:val="auto"/>
          <w:sz w:val="24"/>
          <w:highlight w:val="none"/>
        </w:rPr>
        <w:t>2.19 合同使用的文字和适用的法律</w:t>
      </w:r>
      <w:bookmarkEnd w:id="182"/>
      <w:bookmarkEnd w:id="183"/>
      <w:bookmarkEnd w:id="184"/>
      <w:bookmarkEnd w:id="185"/>
      <w:bookmarkEnd w:id="186"/>
      <w:bookmarkEnd w:id="187"/>
    </w:p>
    <w:p w14:paraId="368AC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26511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A07F143">
      <w:pPr>
        <w:spacing w:line="560" w:lineRule="exact"/>
        <w:ind w:firstLine="482" w:firstLineChars="200"/>
        <w:outlineLvl w:val="0"/>
        <w:rPr>
          <w:rFonts w:hint="eastAsia" w:ascii="仿宋" w:hAnsi="仿宋" w:eastAsia="仿宋" w:cs="仿宋"/>
          <w:b/>
          <w:color w:val="auto"/>
          <w:sz w:val="24"/>
          <w:highlight w:val="none"/>
        </w:rPr>
      </w:pPr>
      <w:bookmarkStart w:id="188" w:name="_Toc6885"/>
      <w:bookmarkStart w:id="189" w:name="_Toc14001"/>
      <w:bookmarkStart w:id="190" w:name="_Toc19890"/>
      <w:r>
        <w:rPr>
          <w:rFonts w:hint="eastAsia" w:ascii="仿宋" w:hAnsi="仿宋" w:eastAsia="仿宋" w:cs="仿宋"/>
          <w:b/>
          <w:color w:val="auto"/>
          <w:sz w:val="24"/>
          <w:highlight w:val="none"/>
        </w:rPr>
        <w:t>2.20 合同份数</w:t>
      </w:r>
      <w:bookmarkEnd w:id="188"/>
      <w:bookmarkEnd w:id="189"/>
      <w:bookmarkEnd w:id="190"/>
    </w:p>
    <w:p w14:paraId="4E5248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41466F4">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50AC594B">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1440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5D869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17BFC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93E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033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28B4786F">
            <w:pPr>
              <w:spacing w:line="360" w:lineRule="auto"/>
              <w:rPr>
                <w:rFonts w:hint="eastAsia" w:ascii="仿宋" w:hAnsi="仿宋" w:eastAsia="仿宋" w:cs="仿宋"/>
                <w:color w:val="auto"/>
                <w:sz w:val="24"/>
                <w:highlight w:val="none"/>
              </w:rPr>
            </w:pPr>
          </w:p>
        </w:tc>
      </w:tr>
      <w:tr w14:paraId="7033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4785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0C400BCE">
            <w:pPr>
              <w:spacing w:line="360" w:lineRule="auto"/>
              <w:rPr>
                <w:rFonts w:hint="eastAsia" w:ascii="仿宋" w:hAnsi="仿宋" w:eastAsia="仿宋" w:cs="仿宋"/>
                <w:color w:val="auto"/>
                <w:sz w:val="24"/>
                <w:highlight w:val="none"/>
              </w:rPr>
            </w:pPr>
          </w:p>
        </w:tc>
      </w:tr>
      <w:tr w14:paraId="1DC52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6479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202537C">
            <w:pPr>
              <w:spacing w:line="360" w:lineRule="auto"/>
              <w:rPr>
                <w:rFonts w:hint="eastAsia" w:ascii="仿宋" w:hAnsi="仿宋" w:eastAsia="仿宋" w:cs="仿宋"/>
                <w:color w:val="auto"/>
                <w:sz w:val="24"/>
                <w:highlight w:val="none"/>
              </w:rPr>
            </w:pPr>
          </w:p>
        </w:tc>
      </w:tr>
      <w:tr w14:paraId="1D15F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ECE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48821E6B">
            <w:pPr>
              <w:spacing w:line="360" w:lineRule="auto"/>
              <w:rPr>
                <w:rFonts w:hint="eastAsia" w:ascii="仿宋" w:hAnsi="仿宋" w:eastAsia="仿宋" w:cs="仿宋"/>
                <w:color w:val="auto"/>
                <w:sz w:val="24"/>
                <w:highlight w:val="none"/>
              </w:rPr>
            </w:pPr>
          </w:p>
        </w:tc>
      </w:tr>
      <w:tr w14:paraId="27439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E2DD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5807C73">
            <w:pPr>
              <w:spacing w:line="360" w:lineRule="auto"/>
              <w:rPr>
                <w:rFonts w:hint="eastAsia" w:ascii="仿宋" w:hAnsi="仿宋" w:eastAsia="仿宋" w:cs="仿宋"/>
                <w:color w:val="auto"/>
                <w:sz w:val="24"/>
                <w:highlight w:val="none"/>
              </w:rPr>
            </w:pPr>
          </w:p>
        </w:tc>
      </w:tr>
      <w:tr w14:paraId="1FA1D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9C380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5A05E4E5">
            <w:pPr>
              <w:spacing w:line="360" w:lineRule="auto"/>
              <w:rPr>
                <w:rFonts w:hint="eastAsia" w:ascii="仿宋" w:hAnsi="仿宋" w:eastAsia="仿宋" w:cs="仿宋"/>
                <w:color w:val="auto"/>
                <w:sz w:val="24"/>
                <w:highlight w:val="none"/>
              </w:rPr>
            </w:pPr>
          </w:p>
        </w:tc>
      </w:tr>
      <w:tr w14:paraId="72AFE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119F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EB6B54D">
            <w:pPr>
              <w:spacing w:line="360" w:lineRule="auto"/>
              <w:rPr>
                <w:rFonts w:hint="eastAsia" w:ascii="仿宋" w:hAnsi="仿宋" w:eastAsia="仿宋" w:cs="仿宋"/>
                <w:color w:val="auto"/>
                <w:sz w:val="24"/>
                <w:highlight w:val="none"/>
              </w:rPr>
            </w:pPr>
          </w:p>
        </w:tc>
      </w:tr>
      <w:tr w14:paraId="6AB07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F6B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F19CABE">
            <w:pPr>
              <w:spacing w:line="360" w:lineRule="auto"/>
              <w:rPr>
                <w:rFonts w:hint="eastAsia" w:ascii="仿宋" w:hAnsi="仿宋" w:eastAsia="仿宋" w:cs="仿宋"/>
                <w:color w:val="auto"/>
                <w:sz w:val="24"/>
                <w:highlight w:val="none"/>
              </w:rPr>
            </w:pPr>
          </w:p>
        </w:tc>
      </w:tr>
      <w:tr w14:paraId="11056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CFED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5452A684">
            <w:pPr>
              <w:spacing w:line="360" w:lineRule="auto"/>
              <w:rPr>
                <w:rFonts w:hint="eastAsia" w:ascii="仿宋" w:hAnsi="仿宋" w:eastAsia="仿宋" w:cs="仿宋"/>
                <w:color w:val="auto"/>
                <w:sz w:val="24"/>
                <w:highlight w:val="none"/>
              </w:rPr>
            </w:pPr>
          </w:p>
        </w:tc>
      </w:tr>
      <w:tr w14:paraId="10903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EF1A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483A5832">
            <w:pPr>
              <w:spacing w:line="360" w:lineRule="auto"/>
              <w:rPr>
                <w:rFonts w:hint="eastAsia" w:ascii="仿宋" w:hAnsi="仿宋" w:eastAsia="仿宋" w:cs="仿宋"/>
                <w:color w:val="auto"/>
                <w:sz w:val="24"/>
                <w:highlight w:val="none"/>
              </w:rPr>
            </w:pPr>
          </w:p>
        </w:tc>
      </w:tr>
      <w:tr w14:paraId="59C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81C9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41052A6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0F4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F86B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4292C6A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787F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20BC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5581E40A">
            <w:pPr>
              <w:spacing w:line="360" w:lineRule="auto"/>
              <w:rPr>
                <w:rFonts w:hint="eastAsia" w:ascii="仿宋" w:hAnsi="仿宋" w:eastAsia="仿宋" w:cs="仿宋"/>
                <w:color w:val="auto"/>
                <w:sz w:val="24"/>
                <w:highlight w:val="none"/>
              </w:rPr>
            </w:pPr>
          </w:p>
        </w:tc>
      </w:tr>
      <w:tr w14:paraId="7852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7C72A9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10DAE78">
            <w:pPr>
              <w:spacing w:line="360" w:lineRule="auto"/>
              <w:rPr>
                <w:rFonts w:hint="eastAsia" w:ascii="仿宋" w:hAnsi="仿宋" w:eastAsia="仿宋" w:cs="仿宋"/>
                <w:color w:val="auto"/>
                <w:sz w:val="24"/>
                <w:highlight w:val="none"/>
              </w:rPr>
            </w:pPr>
          </w:p>
        </w:tc>
      </w:tr>
      <w:tr w14:paraId="018B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B020A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9BF21D1">
            <w:pPr>
              <w:spacing w:line="360" w:lineRule="auto"/>
              <w:rPr>
                <w:rFonts w:hint="eastAsia" w:ascii="仿宋" w:hAnsi="仿宋" w:eastAsia="仿宋" w:cs="仿宋"/>
                <w:color w:val="auto"/>
                <w:sz w:val="24"/>
                <w:highlight w:val="none"/>
              </w:rPr>
            </w:pPr>
          </w:p>
        </w:tc>
      </w:tr>
      <w:tr w14:paraId="6530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DCC2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871BE1F">
            <w:pPr>
              <w:spacing w:line="360" w:lineRule="auto"/>
              <w:rPr>
                <w:rFonts w:hint="eastAsia" w:ascii="仿宋" w:hAnsi="仿宋" w:eastAsia="仿宋" w:cs="仿宋"/>
                <w:color w:val="auto"/>
                <w:sz w:val="24"/>
                <w:highlight w:val="none"/>
              </w:rPr>
            </w:pPr>
          </w:p>
        </w:tc>
      </w:tr>
      <w:tr w14:paraId="107DC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4275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D757924">
            <w:pPr>
              <w:spacing w:line="360" w:lineRule="auto"/>
              <w:rPr>
                <w:rFonts w:hint="eastAsia" w:ascii="仿宋" w:hAnsi="仿宋" w:eastAsia="仿宋" w:cs="仿宋"/>
                <w:color w:val="auto"/>
                <w:sz w:val="24"/>
                <w:highlight w:val="none"/>
              </w:rPr>
            </w:pPr>
          </w:p>
        </w:tc>
      </w:tr>
      <w:tr w14:paraId="4605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8A832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28A435BD">
            <w:pPr>
              <w:spacing w:line="360" w:lineRule="auto"/>
              <w:rPr>
                <w:rFonts w:hint="eastAsia" w:ascii="仿宋" w:hAnsi="仿宋" w:eastAsia="仿宋" w:cs="仿宋"/>
                <w:color w:val="auto"/>
                <w:sz w:val="24"/>
                <w:highlight w:val="none"/>
              </w:rPr>
            </w:pPr>
          </w:p>
        </w:tc>
      </w:tr>
      <w:tr w14:paraId="22B75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7BE724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691E50CD">
            <w:pPr>
              <w:spacing w:line="360" w:lineRule="auto"/>
              <w:rPr>
                <w:rFonts w:hint="eastAsia" w:ascii="仿宋" w:hAnsi="仿宋" w:eastAsia="仿宋" w:cs="仿宋"/>
                <w:color w:val="auto"/>
                <w:sz w:val="24"/>
                <w:highlight w:val="none"/>
              </w:rPr>
            </w:pPr>
          </w:p>
        </w:tc>
      </w:tr>
    </w:tbl>
    <w:p w14:paraId="7E3AF0FE">
      <w:pPr>
        <w:rPr>
          <w:rFonts w:hint="eastAsia" w:ascii="仿宋" w:hAnsi="仿宋" w:eastAsia="仿宋" w:cs="仿宋"/>
          <w:color w:val="auto"/>
          <w:highlight w:val="none"/>
        </w:rPr>
      </w:pPr>
    </w:p>
    <w:p w14:paraId="0C7F683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00D01C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C334E6">
      <w:pPr>
        <w:rPr>
          <w:b/>
          <w:color w:val="auto"/>
          <w:highlight w:val="none"/>
        </w:rPr>
      </w:pPr>
      <w:r>
        <w:rPr>
          <w:rFonts w:hint="eastAsia"/>
          <w:b/>
          <w:color w:val="auto"/>
          <w:highlight w:val="none"/>
        </w:rPr>
        <w:t>评分标准：</w:t>
      </w:r>
    </w:p>
    <w:p w14:paraId="1A876F51">
      <w:pPr>
        <w:ind w:firstLine="24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14:paraId="3370DCE0">
      <w:pPr>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F6F6EB">
      <w:pPr>
        <w:ind w:firstLine="472" w:firstLineChars="196"/>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503291">
      <w:pPr>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DFFC73">
      <w:pPr>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2、评分标准：</w:t>
      </w:r>
      <w:r>
        <w:rPr>
          <w:rFonts w:hint="eastAsia" w:ascii="仿宋" w:hAnsi="仿宋" w:eastAsia="仿宋"/>
          <w:color w:val="auto"/>
          <w:sz w:val="24"/>
          <w:highlight w:val="none"/>
        </w:rPr>
        <w:t>共100分，其中商务技术分70分，价格分30分。评分依下述所列为评标打分依据，分值如下（计算分值时，按其算术平均值保留小数2位）。</w:t>
      </w:r>
    </w:p>
    <w:p w14:paraId="639D3196">
      <w:pPr>
        <w:ind w:firstLine="472" w:firstLineChars="196"/>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2.1商务技术分（70分）</w:t>
      </w:r>
    </w:p>
    <w:tbl>
      <w:tblPr>
        <w:tblStyle w:val="63"/>
        <w:tblW w:w="9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30"/>
        <w:gridCol w:w="7035"/>
      </w:tblGrid>
      <w:tr w14:paraId="2B12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20" w:type="dxa"/>
            <w:noWrap w:val="0"/>
            <w:vAlign w:val="center"/>
          </w:tcPr>
          <w:p w14:paraId="2F7FC49C">
            <w:pPr>
              <w:spacing w:line="400" w:lineRule="exact"/>
              <w:ind w:right="409" w:rightChars="195"/>
              <w:jc w:val="center"/>
              <w:rPr>
                <w:rFonts w:hint="default" w:ascii="仿宋" w:hAnsi="仿宋" w:eastAsia="仿宋" w:cs="仿宋"/>
                <w:b/>
                <w:bCs/>
                <w:color w:val="000000"/>
                <w:sz w:val="24"/>
                <w:highlight w:val="none"/>
                <w:lang w:val="en-US" w:eastAsia="zh-CN"/>
              </w:rPr>
            </w:pPr>
            <w:r>
              <w:rPr>
                <w:rFonts w:hint="eastAsia" w:ascii="仿宋" w:hAnsi="仿宋" w:eastAsia="仿宋" w:cs="仿宋"/>
                <w:b/>
                <w:bCs/>
                <w:color w:val="000000"/>
                <w:sz w:val="24"/>
                <w:highlight w:val="none"/>
                <w:lang w:val="en-US" w:eastAsia="zh-CN"/>
              </w:rPr>
              <w:t xml:space="preserve">  序号</w:t>
            </w:r>
          </w:p>
        </w:tc>
        <w:tc>
          <w:tcPr>
            <w:tcW w:w="1430" w:type="dxa"/>
            <w:noWrap w:val="0"/>
            <w:vAlign w:val="center"/>
          </w:tcPr>
          <w:p w14:paraId="767927E5">
            <w:pPr>
              <w:spacing w:line="400" w:lineRule="exact"/>
              <w:ind w:right="409" w:rightChars="195"/>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　</w:t>
            </w:r>
            <w:r>
              <w:rPr>
                <w:rFonts w:hint="eastAsia" w:ascii="仿宋" w:hAnsi="仿宋" w:eastAsia="仿宋" w:cs="仿宋"/>
                <w:b/>
                <w:bCs/>
                <w:color w:val="000000"/>
                <w:sz w:val="24"/>
                <w:highlight w:val="none"/>
              </w:rPr>
              <w:t>项目</w:t>
            </w:r>
          </w:p>
        </w:tc>
        <w:tc>
          <w:tcPr>
            <w:tcW w:w="7035" w:type="dxa"/>
            <w:noWrap w:val="0"/>
            <w:vAlign w:val="center"/>
          </w:tcPr>
          <w:p w14:paraId="4797023D">
            <w:pPr>
              <w:spacing w:line="400" w:lineRule="exact"/>
              <w:ind w:right="409" w:rightChars="195" w:firstLine="482" w:firstLineChars="200"/>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评分细则</w:t>
            </w:r>
          </w:p>
        </w:tc>
      </w:tr>
      <w:tr w14:paraId="20B8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420" w:type="dxa"/>
            <w:noWrap w:val="0"/>
            <w:vAlign w:val="center"/>
          </w:tcPr>
          <w:p w14:paraId="0569CF9A">
            <w:pPr>
              <w:spacing w:line="400" w:lineRule="exact"/>
              <w:ind w:right="-31" w:rightChars="-15"/>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w:t>
            </w:r>
          </w:p>
        </w:tc>
        <w:tc>
          <w:tcPr>
            <w:tcW w:w="1430" w:type="dxa"/>
            <w:noWrap w:val="0"/>
            <w:vAlign w:val="center"/>
          </w:tcPr>
          <w:p w14:paraId="13D4B1B8">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业绩</w:t>
            </w:r>
          </w:p>
          <w:p w14:paraId="75E2CCFA">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（3分）</w:t>
            </w:r>
          </w:p>
        </w:tc>
        <w:tc>
          <w:tcPr>
            <w:tcW w:w="7035" w:type="dxa"/>
            <w:noWrap w:val="0"/>
            <w:vAlign w:val="center"/>
          </w:tcPr>
          <w:p w14:paraId="55D17A97">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投标人20</w:t>
            </w:r>
            <w:r>
              <w:rPr>
                <w:rFonts w:hint="eastAsia" w:ascii="仿宋" w:hAnsi="仿宋" w:eastAsia="仿宋" w:cs="仿宋"/>
                <w:color w:val="000000"/>
                <w:sz w:val="24"/>
                <w:szCs w:val="24"/>
                <w:highlight w:val="none"/>
                <w:lang w:val="en-US" w:eastAsia="zh-CN"/>
              </w:rPr>
              <w:t>22</w:t>
            </w:r>
            <w:r>
              <w:rPr>
                <w:rFonts w:hint="eastAsia" w:ascii="仿宋" w:hAnsi="仿宋" w:eastAsia="仿宋" w:cs="仿宋"/>
                <w:color w:val="000000"/>
                <w:sz w:val="24"/>
                <w:szCs w:val="24"/>
                <w:highlight w:val="none"/>
              </w:rPr>
              <w:t>年</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月1日（以合同签订时间为准）以来，具有同类项目业绩的每个得1分。最多提供3个业绩，本项最高得3分。</w:t>
            </w:r>
          </w:p>
          <w:p w14:paraId="614664AE">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投标文件中需提供合同复印件并加盖公章，否则不得分。</w:t>
            </w:r>
          </w:p>
        </w:tc>
      </w:tr>
      <w:tr w14:paraId="39BE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jc w:val="center"/>
        </w:trPr>
        <w:tc>
          <w:tcPr>
            <w:tcW w:w="1420" w:type="dxa"/>
            <w:noWrap w:val="0"/>
            <w:vAlign w:val="center"/>
          </w:tcPr>
          <w:p w14:paraId="6624A742">
            <w:pPr>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p>
        </w:tc>
        <w:tc>
          <w:tcPr>
            <w:tcW w:w="1430" w:type="dxa"/>
            <w:noWrap w:val="0"/>
            <w:vAlign w:val="center"/>
          </w:tcPr>
          <w:p w14:paraId="4D9A13BB">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体系认证</w:t>
            </w:r>
          </w:p>
          <w:p w14:paraId="21B5412A">
            <w:pPr>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（2分）</w:t>
            </w:r>
          </w:p>
        </w:tc>
        <w:tc>
          <w:tcPr>
            <w:tcW w:w="7035" w:type="dxa"/>
            <w:noWrap w:val="0"/>
            <w:vAlign w:val="center"/>
          </w:tcPr>
          <w:p w14:paraId="3F0F8B9E">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投标人具有ISO9001系列质量管理体系认证证书</w:t>
            </w:r>
            <w:r>
              <w:rPr>
                <w:rFonts w:hint="eastAsia" w:ascii="仿宋" w:hAnsi="仿宋" w:eastAsia="仿宋" w:cs="仿宋"/>
                <w:color w:val="000000"/>
                <w:sz w:val="24"/>
                <w:szCs w:val="24"/>
                <w:highlight w:val="none"/>
                <w:lang w:eastAsia="zh-CN"/>
              </w:rPr>
              <w:t>的得</w:t>
            </w:r>
            <w:r>
              <w:rPr>
                <w:rFonts w:hint="eastAsia" w:ascii="仿宋" w:hAnsi="仿宋" w:eastAsia="仿宋" w:cs="仿宋"/>
                <w:color w:val="000000"/>
                <w:sz w:val="24"/>
                <w:szCs w:val="24"/>
                <w:highlight w:val="none"/>
                <w:lang w:val="en-US" w:eastAsia="zh-CN"/>
              </w:rPr>
              <w:t>1分；　　　　　2.</w:t>
            </w:r>
            <w:r>
              <w:rPr>
                <w:rFonts w:hint="eastAsia" w:ascii="仿宋" w:hAnsi="仿宋" w:eastAsia="仿宋" w:cs="仿宋"/>
                <w:color w:val="000000"/>
                <w:sz w:val="24"/>
                <w:szCs w:val="24"/>
                <w:highlight w:val="none"/>
              </w:rPr>
              <w:t>投标人具有ISO14001环境管理体系认证证书</w:t>
            </w:r>
            <w:r>
              <w:rPr>
                <w:rFonts w:hint="eastAsia" w:ascii="仿宋" w:hAnsi="仿宋" w:eastAsia="仿宋" w:cs="仿宋"/>
                <w:color w:val="000000"/>
                <w:sz w:val="24"/>
                <w:szCs w:val="24"/>
                <w:highlight w:val="none"/>
                <w:lang w:eastAsia="zh-CN"/>
              </w:rPr>
              <w:t>的得</w:t>
            </w:r>
            <w:r>
              <w:rPr>
                <w:rFonts w:hint="eastAsia" w:ascii="仿宋" w:hAnsi="仿宋" w:eastAsia="仿宋" w:cs="仿宋"/>
                <w:color w:val="000000"/>
                <w:sz w:val="24"/>
                <w:szCs w:val="24"/>
                <w:highlight w:val="none"/>
                <w:lang w:val="en-US" w:eastAsia="zh-CN"/>
              </w:rPr>
              <w:t>1分；</w:t>
            </w:r>
          </w:p>
          <w:p w14:paraId="5666C62E">
            <w:pPr>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rPr>
              <w:t>注：投标文件中的所有认证证书提供全国认证认可信息公共服务平台（http://cx.cnca.cn/CertECloud/index/index/page）相关材料截图扫描，并加盖投标单位公章，否则不得分。</w:t>
            </w:r>
          </w:p>
        </w:tc>
      </w:tr>
      <w:tr w14:paraId="12A9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1420" w:type="dxa"/>
            <w:noWrap w:val="0"/>
            <w:vAlign w:val="center"/>
          </w:tcPr>
          <w:p w14:paraId="34F38226">
            <w:pPr>
              <w:widowControl/>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1430" w:type="dxa"/>
            <w:noWrap w:val="0"/>
            <w:vAlign w:val="center"/>
          </w:tcPr>
          <w:p w14:paraId="05D0AB95">
            <w:pPr>
              <w:widowControl/>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产品符合性</w:t>
            </w:r>
          </w:p>
          <w:p w14:paraId="54086BED">
            <w:pPr>
              <w:widowControl/>
              <w:spacing w:line="400" w:lineRule="exact"/>
              <w:ind w:right="-31" w:rightChars="-15"/>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36</w:t>
            </w:r>
            <w:r>
              <w:rPr>
                <w:rFonts w:hint="eastAsia" w:ascii="仿宋" w:hAnsi="仿宋" w:eastAsia="仿宋" w:cs="仿宋"/>
                <w:color w:val="000000"/>
                <w:sz w:val="24"/>
                <w:szCs w:val="24"/>
                <w:highlight w:val="none"/>
              </w:rPr>
              <w:t>分）</w:t>
            </w:r>
          </w:p>
        </w:tc>
        <w:tc>
          <w:tcPr>
            <w:tcW w:w="7035" w:type="dxa"/>
            <w:noWrap w:val="0"/>
            <w:vAlign w:val="center"/>
          </w:tcPr>
          <w:p w14:paraId="4F91B82C">
            <w:pPr>
              <w:widowControl/>
              <w:spacing w:line="400" w:lineRule="exact"/>
              <w:ind w:right="-15" w:rightChars="-7"/>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对招标文件的技术需求：</w:t>
            </w:r>
          </w:p>
          <w:p w14:paraId="73ED66DF">
            <w:pPr>
              <w:pStyle w:val="3"/>
              <w:keepNext w:val="0"/>
              <w:keepLines w:val="0"/>
              <w:numPr>
                <w:ilvl w:val="0"/>
                <w:numId w:val="0"/>
              </w:numPr>
              <w:spacing w:line="400" w:lineRule="exact"/>
              <w:ind w:left="30" w:right="-15" w:rightChars="-7" w:hanging="30"/>
              <w:jc w:val="left"/>
              <w:rPr>
                <w:rFonts w:hint="eastAsia" w:ascii="仿宋" w:eastAsia="仿宋" w:cs="仿宋"/>
                <w:sz w:val="24"/>
                <w:szCs w:val="24"/>
                <w:highlight w:val="none"/>
                <w:lang w:val="zh-TW"/>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w:t>
            </w:r>
            <w:r>
              <w:rPr>
                <w:rFonts w:hint="eastAsia" w:ascii="仿宋" w:hAnsi="仿宋" w:eastAsia="仿宋" w:cs="仿宋"/>
                <w:color w:val="auto"/>
                <w:sz w:val="24"/>
                <w:szCs w:val="24"/>
                <w:highlight w:val="none"/>
              </w:rPr>
              <w:t>★</w:t>
            </w:r>
            <w:r>
              <w:rPr>
                <w:rFonts w:hint="default" w:ascii="仿宋" w:eastAsia="仿宋" w:cs="仿宋"/>
                <w:color w:val="auto"/>
                <w:sz w:val="24"/>
                <w:szCs w:val="24"/>
                <w:highlight w:val="none"/>
                <w:lang w:val="en-US" w:eastAsia="zh-CN"/>
              </w:rPr>
              <w:t>”为</w:t>
            </w:r>
            <w:r>
              <w:rPr>
                <w:rFonts w:hint="eastAsia" w:ascii="仿宋" w:eastAsia="仿宋" w:cs="仿宋"/>
                <w:color w:val="auto"/>
                <w:sz w:val="24"/>
                <w:szCs w:val="24"/>
                <w:highlight w:val="none"/>
                <w:lang w:val="en-US" w:eastAsia="zh-CN"/>
              </w:rPr>
              <w:t>实质</w:t>
            </w:r>
            <w:r>
              <w:rPr>
                <w:rFonts w:hint="default" w:ascii="仿宋" w:eastAsia="仿宋" w:cs="仿宋"/>
                <w:color w:val="auto"/>
                <w:sz w:val="24"/>
                <w:szCs w:val="24"/>
                <w:highlight w:val="none"/>
                <w:lang w:val="en-US" w:eastAsia="zh-CN"/>
              </w:rPr>
              <w:t>性指标</w:t>
            </w:r>
            <w:r>
              <w:rPr>
                <w:rFonts w:hint="eastAsia" w:ascii="仿宋" w:eastAsia="仿宋" w:cs="仿宋"/>
                <w:color w:val="auto"/>
                <w:sz w:val="24"/>
                <w:szCs w:val="24"/>
                <w:highlight w:val="none"/>
                <w:lang w:val="en-US" w:eastAsia="zh-CN"/>
              </w:rPr>
              <w:t>，出现负偏离作无效标处理，</w:t>
            </w:r>
            <w:r>
              <w:rPr>
                <w:rFonts w:hint="eastAsia" w:ascii="仿宋" w:hAnsi="仿宋" w:eastAsia="仿宋" w:cs="仿宋"/>
                <w:color w:val="000000"/>
                <w:sz w:val="24"/>
                <w:szCs w:val="24"/>
                <w:highlight w:val="none"/>
              </w:rPr>
              <w:t>“</w:t>
            </w:r>
            <w:r>
              <w:rPr>
                <w:rFonts w:hint="eastAsia" w:ascii="仿宋" w:eastAsia="仿宋" w:cs="仿宋"/>
                <w:b w:val="0"/>
                <w:bCs w:val="0"/>
                <w:color w:val="000000"/>
                <w:sz w:val="24"/>
                <w:szCs w:val="24"/>
                <w:highlight w:val="none"/>
              </w:rPr>
              <w:t>▲</w:t>
            </w:r>
            <w:r>
              <w:rPr>
                <w:rFonts w:hint="eastAsia" w:ascii="仿宋" w:hAnsi="仿宋" w:eastAsia="仿宋" w:cs="仿宋"/>
                <w:color w:val="000000"/>
                <w:sz w:val="24"/>
                <w:szCs w:val="24"/>
                <w:highlight w:val="none"/>
              </w:rPr>
              <w:t>”为关键性指标，</w:t>
            </w:r>
            <w:r>
              <w:rPr>
                <w:rFonts w:hint="eastAsia" w:ascii="仿宋" w:eastAsia="仿宋" w:cs="仿宋"/>
                <w:b w:val="0"/>
                <w:bCs w:val="0"/>
                <w:color w:val="000000"/>
                <w:sz w:val="24"/>
                <w:szCs w:val="24"/>
                <w:highlight w:val="none"/>
                <w:lang w:val="en-US"/>
              </w:rPr>
              <w:t>每负偏离1条扣</w:t>
            </w:r>
            <w:r>
              <w:rPr>
                <w:rFonts w:hint="eastAsia" w:ascii="仿宋" w:eastAsia="仿宋" w:cs="仿宋"/>
                <w:b w:val="0"/>
                <w:bCs w:val="0"/>
                <w:color w:val="000000"/>
                <w:sz w:val="24"/>
                <w:szCs w:val="24"/>
                <w:highlight w:val="none"/>
                <w:lang w:val="en-US" w:eastAsia="zh-CN"/>
              </w:rPr>
              <w:t>1</w:t>
            </w:r>
            <w:r>
              <w:rPr>
                <w:rFonts w:hint="eastAsia" w:ascii="仿宋" w:eastAsia="仿宋" w:cs="仿宋"/>
                <w:b w:val="0"/>
                <w:bCs w:val="0"/>
                <w:color w:val="000000"/>
                <w:sz w:val="24"/>
                <w:szCs w:val="24"/>
                <w:highlight w:val="none"/>
                <w:lang w:val="en-US"/>
              </w:rPr>
              <w:t>分；扣完为止。</w:t>
            </w:r>
            <w:r>
              <w:rPr>
                <w:rFonts w:hint="eastAsia" w:ascii="仿宋" w:hAnsi="仿宋" w:eastAsia="仿宋" w:cs="仿宋"/>
                <w:color w:val="000000"/>
                <w:sz w:val="24"/>
                <w:szCs w:val="24"/>
                <w:highlight w:val="none"/>
                <w:lang w:val="en-US" w:eastAsia="zh-CN"/>
              </w:rPr>
              <w:t>　　　　　　　　　　　　　　　　　　　　　　　　　　　　　　　　　　　　　　　</w:t>
            </w:r>
            <w:r>
              <w:rPr>
                <w:rFonts w:hint="eastAsia" w:asci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val="en-US" w:eastAsia="zh-CN"/>
              </w:rPr>
              <w:t>.</w:t>
            </w:r>
            <w:r>
              <w:rPr>
                <w:rFonts w:hint="eastAsia" w:ascii="仿宋" w:eastAsia="仿宋" w:cs="仿宋"/>
                <w:b w:val="0"/>
                <w:bCs w:val="0"/>
                <w:color w:val="000000"/>
                <w:sz w:val="24"/>
                <w:szCs w:val="24"/>
                <w:highlight w:val="none"/>
              </w:rPr>
              <w:t>对于其他非“▲”的技术条款</w:t>
            </w:r>
            <w:r>
              <w:rPr>
                <w:rFonts w:hint="eastAsia" w:ascii="仿宋" w:eastAsia="仿宋" w:cs="仿宋"/>
                <w:b w:val="0"/>
                <w:bCs w:val="0"/>
                <w:color w:val="000000"/>
                <w:sz w:val="24"/>
                <w:szCs w:val="24"/>
                <w:highlight w:val="none"/>
                <w:lang w:val="en-US"/>
              </w:rPr>
              <w:t>，每负偏离1条扣</w:t>
            </w:r>
            <w:r>
              <w:rPr>
                <w:rFonts w:hint="eastAsia" w:ascii="仿宋" w:eastAsia="仿宋" w:cs="仿宋"/>
                <w:b w:val="0"/>
                <w:bCs w:val="0"/>
                <w:color w:val="000000"/>
                <w:sz w:val="24"/>
                <w:szCs w:val="24"/>
                <w:highlight w:val="none"/>
                <w:lang w:val="en-US" w:eastAsia="zh-CN"/>
              </w:rPr>
              <w:t>0.5</w:t>
            </w:r>
            <w:r>
              <w:rPr>
                <w:rFonts w:hint="eastAsia" w:ascii="仿宋" w:eastAsia="仿宋" w:cs="仿宋"/>
                <w:b w:val="0"/>
                <w:bCs w:val="0"/>
                <w:color w:val="000000"/>
                <w:sz w:val="24"/>
                <w:szCs w:val="24"/>
                <w:highlight w:val="none"/>
                <w:lang w:val="en-US"/>
              </w:rPr>
              <w:t>分；扣完为止。</w:t>
            </w:r>
            <w:r>
              <w:rPr>
                <w:rFonts w:hint="eastAsia" w:ascii="仿宋" w:eastAsia="仿宋" w:cs="仿宋"/>
                <w:b/>
                <w:bCs/>
                <w:color w:val="000000"/>
                <w:sz w:val="24"/>
                <w:szCs w:val="24"/>
                <w:highlight w:val="none"/>
                <w:lang w:val="en-US"/>
              </w:rPr>
              <w:t>（</w:t>
            </w:r>
            <w:r>
              <w:rPr>
                <w:rFonts w:hint="eastAsia" w:ascii="仿宋" w:eastAsia="仿宋" w:cs="仿宋"/>
                <w:b/>
                <w:bCs/>
                <w:sz w:val="24"/>
                <w:szCs w:val="24"/>
                <w:highlight w:val="none"/>
                <w:lang w:val="en-US"/>
              </w:rPr>
              <w:t>涉及到需提供相关证明材料的内容，需提供相应的证明材料，不提供视为不响应</w:t>
            </w:r>
            <w:r>
              <w:rPr>
                <w:rFonts w:hint="eastAsia" w:ascii="仿宋" w:eastAsia="仿宋" w:cs="仿宋"/>
                <w:b/>
                <w:bCs/>
                <w:color w:val="000000"/>
                <w:sz w:val="24"/>
                <w:szCs w:val="24"/>
                <w:highlight w:val="none"/>
                <w:lang w:val="en-US"/>
              </w:rPr>
              <w:t>）</w:t>
            </w:r>
          </w:p>
        </w:tc>
      </w:tr>
      <w:tr w14:paraId="1122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420" w:type="dxa"/>
            <w:noWrap w:val="0"/>
            <w:vAlign w:val="center"/>
          </w:tcPr>
          <w:p w14:paraId="24AB7E88">
            <w:pPr>
              <w:widowControl/>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p>
        </w:tc>
        <w:tc>
          <w:tcPr>
            <w:tcW w:w="1430" w:type="dxa"/>
            <w:noWrap w:val="0"/>
            <w:vAlign w:val="center"/>
          </w:tcPr>
          <w:p w14:paraId="7A94B98E">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售后服务</w:t>
            </w:r>
            <w:r>
              <w:rPr>
                <w:rFonts w:hint="eastAsia" w:ascii="仿宋" w:hAnsi="仿宋" w:eastAsia="仿宋" w:cs="仿宋"/>
                <w:color w:val="000000"/>
                <w:sz w:val="24"/>
                <w:szCs w:val="24"/>
                <w:highlight w:val="none"/>
              </w:rPr>
              <w:t>方案</w:t>
            </w:r>
            <w:r>
              <w:rPr>
                <w:rFonts w:hint="eastAsia" w:ascii="仿宋" w:hAnsi="仿宋" w:eastAsia="仿宋" w:cs="仿宋"/>
                <w:color w:val="000000"/>
                <w:sz w:val="24"/>
                <w:szCs w:val="24"/>
                <w:highlight w:val="none"/>
                <w:lang w:val="zh-TW"/>
              </w:rPr>
              <w:t>（</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lang w:val="zh-TW"/>
              </w:rPr>
              <w:t>分）</w:t>
            </w:r>
          </w:p>
        </w:tc>
        <w:tc>
          <w:tcPr>
            <w:tcW w:w="7035" w:type="dxa"/>
            <w:noWrap w:val="0"/>
            <w:vAlign w:val="center"/>
          </w:tcPr>
          <w:p w14:paraId="6D0519DE">
            <w:pPr>
              <w:widowControl/>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根据其提供对本项目制订的详细的</w:t>
            </w:r>
            <w:r>
              <w:rPr>
                <w:rFonts w:hint="eastAsia" w:ascii="仿宋" w:hAnsi="仿宋" w:eastAsia="仿宋" w:cs="仿宋"/>
                <w:color w:val="000000" w:themeColor="text1"/>
                <w:sz w:val="24"/>
                <w:szCs w:val="24"/>
                <w:highlight w:val="none"/>
                <w:lang w:val="zh-TW"/>
                <w14:textFill>
                  <w14:solidFill>
                    <w14:schemeClr w14:val="tx1"/>
                  </w14:solidFill>
                </w14:textFill>
              </w:rPr>
              <w:t>售后服务</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包含但不限于</w:t>
            </w:r>
            <w:r>
              <w:rPr>
                <w:rFonts w:hint="eastAsia" w:ascii="仿宋" w:hAnsi="仿宋" w:eastAsia="仿宋" w:cs="仿宋"/>
                <w:snapToGrid w:val="0"/>
                <w:color w:val="000000" w:themeColor="text1"/>
                <w:kern w:val="0"/>
                <w:sz w:val="24"/>
                <w:szCs w:val="24"/>
                <w:highlight w:val="none"/>
                <w14:textFill>
                  <w14:solidFill>
                    <w14:schemeClr w14:val="tx1"/>
                  </w14:solidFill>
                </w14:textFill>
              </w:rPr>
              <w:t>对项目</w:t>
            </w:r>
            <w:r>
              <w:rPr>
                <w:rFonts w:hint="eastAsia" w:ascii="仿宋" w:hAnsi="仿宋" w:eastAsia="仿宋" w:cs="仿宋"/>
                <w:color w:val="000000"/>
                <w:sz w:val="24"/>
                <w:szCs w:val="24"/>
                <w:highlight w:val="none"/>
                <w:lang w:val="zh-TW"/>
              </w:rPr>
              <w:t>售后维护机构</w:t>
            </w:r>
            <w:r>
              <w:rPr>
                <w:rFonts w:hint="eastAsia" w:ascii="仿宋" w:hAnsi="仿宋" w:eastAsia="仿宋" w:cs="仿宋"/>
                <w:color w:val="000000"/>
                <w:sz w:val="24"/>
                <w:szCs w:val="24"/>
                <w:highlight w:val="none"/>
                <w:lang w:val="zh-TW" w:eastAsia="zh-CN"/>
              </w:rPr>
              <w:t>、</w:t>
            </w:r>
            <w:r>
              <w:rPr>
                <w:rFonts w:hint="eastAsia" w:ascii="仿宋" w:hAnsi="仿宋" w:eastAsia="仿宋" w:cs="仿宋"/>
                <w:color w:val="000000"/>
                <w:sz w:val="24"/>
                <w:szCs w:val="24"/>
                <w:highlight w:val="none"/>
                <w:lang w:val="zh-TW"/>
              </w:rPr>
              <w:t>人员</w:t>
            </w:r>
            <w:r>
              <w:rPr>
                <w:rFonts w:hint="eastAsia" w:ascii="仿宋" w:hAnsi="仿宋" w:eastAsia="仿宋" w:cs="仿宋"/>
                <w:color w:val="000000"/>
                <w:sz w:val="24"/>
                <w:szCs w:val="24"/>
                <w:highlight w:val="none"/>
                <w:lang w:val="zh-TW" w:eastAsia="zh-CN"/>
              </w:rPr>
              <w:t>、</w:t>
            </w:r>
            <w:r>
              <w:rPr>
                <w:rFonts w:hint="eastAsia" w:ascii="仿宋" w:hAnsi="仿宋" w:eastAsia="仿宋" w:cs="仿宋"/>
                <w:color w:val="000000"/>
                <w:sz w:val="24"/>
                <w:szCs w:val="24"/>
                <w:highlight w:val="none"/>
                <w:lang w:val="zh-TW"/>
              </w:rPr>
              <w:t>是否拥有常驻服务和技术支持</w:t>
            </w:r>
            <w:r>
              <w:rPr>
                <w:rFonts w:hint="eastAsia" w:ascii="仿宋" w:hAnsi="仿宋" w:eastAsia="仿宋" w:cs="仿宋"/>
                <w:color w:val="000000"/>
                <w:sz w:val="24"/>
                <w:szCs w:val="24"/>
                <w:highlight w:val="none"/>
              </w:rPr>
              <w:t>、服务响应及时</w:t>
            </w:r>
            <w:r>
              <w:rPr>
                <w:rFonts w:hint="eastAsia" w:ascii="仿宋" w:hAnsi="仿宋" w:eastAsia="仿宋" w:cs="仿宋"/>
                <w:color w:val="000000"/>
                <w:sz w:val="24"/>
                <w:szCs w:val="24"/>
                <w:highlight w:val="none"/>
                <w:lang w:eastAsia="zh-CN"/>
              </w:rPr>
              <w:t>性</w:t>
            </w:r>
            <w:r>
              <w:rPr>
                <w:rFonts w:hint="eastAsia" w:ascii="仿宋" w:hAnsi="仿宋" w:eastAsia="仿宋" w:cs="仿宋"/>
                <w:snapToGrid w:val="0"/>
                <w:color w:val="000000" w:themeColor="text1"/>
                <w:kern w:val="0"/>
                <w:sz w:val="24"/>
                <w:szCs w:val="24"/>
                <w:highlight w:val="none"/>
                <w14:textFill>
                  <w14:solidFill>
                    <w14:schemeClr w14:val="tx1"/>
                  </w14:solidFill>
                </w14:textFill>
              </w:rPr>
              <w:t>是否合理、可操作性等</w:t>
            </w:r>
            <w:r>
              <w:rPr>
                <w:rFonts w:hint="eastAsia" w:ascii="仿宋" w:hAnsi="仿宋" w:eastAsia="仿宋" w:cs="仿宋"/>
                <w:color w:val="000000" w:themeColor="text1"/>
                <w:sz w:val="24"/>
                <w:szCs w:val="24"/>
                <w:highlight w:val="none"/>
                <w14:textFill>
                  <w14:solidFill>
                    <w14:schemeClr w14:val="tx1"/>
                  </w14:solidFill>
                </w14:textFill>
              </w:rPr>
              <w:t>方面进行打分。（0-</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tc>
      </w:tr>
      <w:tr w14:paraId="6E3C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1420" w:type="dxa"/>
            <w:noWrap w:val="0"/>
            <w:vAlign w:val="center"/>
          </w:tcPr>
          <w:p w14:paraId="0693239C">
            <w:pPr>
              <w:widowControl/>
              <w:spacing w:line="400" w:lineRule="exact"/>
              <w:ind w:right="-31" w:rightChars="-15"/>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w:t>
            </w:r>
          </w:p>
        </w:tc>
        <w:tc>
          <w:tcPr>
            <w:tcW w:w="1430" w:type="dxa"/>
            <w:noWrap w:val="0"/>
            <w:vAlign w:val="center"/>
          </w:tcPr>
          <w:p w14:paraId="6CB334AC">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实施方案及合理化建议</w:t>
            </w:r>
          </w:p>
          <w:p w14:paraId="60F5C124">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（10分）</w:t>
            </w:r>
          </w:p>
        </w:tc>
        <w:tc>
          <w:tcPr>
            <w:tcW w:w="7035" w:type="dxa"/>
            <w:noWrap w:val="0"/>
            <w:vAlign w:val="center"/>
          </w:tcPr>
          <w:p w14:paraId="4F924137">
            <w:pPr>
              <w:widowControl/>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根据其提供对本项目制订的</w:t>
            </w:r>
            <w:r>
              <w:rPr>
                <w:rFonts w:hint="eastAsia" w:ascii="仿宋" w:hAnsi="仿宋" w:eastAsia="仿宋" w:cs="仿宋"/>
                <w:color w:val="000000" w:themeColor="text1"/>
                <w:sz w:val="24"/>
                <w:szCs w:val="24"/>
                <w:highlight w:val="none"/>
                <w:lang w:eastAsia="zh-CN"/>
                <w14:textFill>
                  <w14:solidFill>
                    <w14:schemeClr w14:val="tx1"/>
                  </w14:solidFill>
                </w14:textFill>
              </w:rPr>
              <w:t>方案和建议，</w:t>
            </w:r>
            <w:r>
              <w:rPr>
                <w:rFonts w:hint="eastAsia" w:ascii="仿宋" w:hAnsi="仿宋" w:eastAsia="仿宋" w:cs="仿宋"/>
                <w:color w:val="000000"/>
                <w:sz w:val="24"/>
                <w:szCs w:val="24"/>
                <w:highlight w:val="none"/>
                <w:lang w:val="zh-TW"/>
              </w:rPr>
              <w:t>包括但不限于：设备供货、运输装卸、安装、调试、试运行、验收、抽样检测、培训；拟派参与实施的人员保障；确保工程质量、工期、安全、文明施工的措施；安装过程中与土建、装修、空调安装的配合要求等；以及针对可能存在的问题与困难，结合近远期医院发展，提出合理化建议</w:t>
            </w:r>
            <w:r>
              <w:rPr>
                <w:rFonts w:hint="eastAsia" w:ascii="仿宋" w:hAnsi="仿宋" w:eastAsia="仿宋" w:cs="仿宋"/>
                <w:snapToGrid w:val="0"/>
                <w:color w:val="000000" w:themeColor="text1"/>
                <w:kern w:val="0"/>
                <w:sz w:val="24"/>
                <w:szCs w:val="24"/>
                <w:highlight w:val="none"/>
                <w14:textFill>
                  <w14:solidFill>
                    <w14:schemeClr w14:val="tx1"/>
                  </w14:solidFill>
                </w14:textFill>
              </w:rPr>
              <w:t>等</w:t>
            </w:r>
            <w:r>
              <w:rPr>
                <w:rFonts w:hint="eastAsia" w:ascii="仿宋" w:hAnsi="仿宋" w:eastAsia="仿宋" w:cs="仿宋"/>
                <w:color w:val="000000" w:themeColor="text1"/>
                <w:sz w:val="24"/>
                <w:szCs w:val="24"/>
                <w:highlight w:val="none"/>
                <w14:textFill>
                  <w14:solidFill>
                    <w14:schemeClr w14:val="tx1"/>
                  </w14:solidFill>
                </w14:textFill>
              </w:rPr>
              <w:t>方面进行打分。（0-</w:t>
            </w:r>
            <w:r>
              <w:rPr>
                <w:rFonts w:hint="eastAsia" w:ascii="仿宋" w:hAnsi="仿宋" w:eastAsia="仿宋" w:cs="仿宋"/>
                <w:color w:val="000000" w:themeColor="text1"/>
                <w:sz w:val="24"/>
                <w:szCs w:val="24"/>
                <w:highlight w:val="none"/>
                <w:lang w:val="en-US" w:eastAsia="zh-CN"/>
                <w14:textFill>
                  <w14:solidFill>
                    <w14:schemeClr w14:val="tx1"/>
                  </w14:solidFill>
                </w14:textFill>
              </w:rPr>
              <w:t>10</w:t>
            </w:r>
            <w:r>
              <w:rPr>
                <w:rFonts w:hint="eastAsia" w:ascii="仿宋" w:hAnsi="仿宋" w:eastAsia="仿宋" w:cs="仿宋"/>
                <w:color w:val="000000" w:themeColor="text1"/>
                <w:sz w:val="24"/>
                <w:szCs w:val="24"/>
                <w:highlight w:val="none"/>
                <w14:textFill>
                  <w14:solidFill>
                    <w14:schemeClr w14:val="tx1"/>
                  </w14:solidFill>
                </w14:textFill>
              </w:rPr>
              <w:t>分）</w:t>
            </w:r>
          </w:p>
        </w:tc>
      </w:tr>
      <w:tr w14:paraId="2249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420" w:type="dxa"/>
            <w:vMerge w:val="restart"/>
            <w:noWrap w:val="0"/>
            <w:vAlign w:val="center"/>
          </w:tcPr>
          <w:p w14:paraId="143BC9A4">
            <w:pPr>
              <w:widowControl/>
              <w:spacing w:line="400" w:lineRule="exact"/>
              <w:ind w:right="-31" w:rightChars="-15" w:firstLine="480" w:firstLineChars="20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w:t>
            </w:r>
          </w:p>
        </w:tc>
        <w:tc>
          <w:tcPr>
            <w:tcW w:w="1430" w:type="dxa"/>
            <w:vMerge w:val="restart"/>
            <w:noWrap w:val="0"/>
            <w:vAlign w:val="center"/>
          </w:tcPr>
          <w:p w14:paraId="65FEFC54">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产品优劣性</w:t>
            </w:r>
          </w:p>
          <w:p w14:paraId="13714DD9">
            <w:pPr>
              <w:widowControl/>
              <w:spacing w:line="400" w:lineRule="exact"/>
              <w:ind w:right="-31" w:rightChars="-15"/>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w:t>
            </w:r>
            <w:r>
              <w:rPr>
                <w:rFonts w:hint="eastAsia" w:ascii="仿宋" w:hAnsi="仿宋" w:eastAsia="仿宋" w:cs="仿宋"/>
                <w:color w:val="000000"/>
                <w:sz w:val="24"/>
                <w:szCs w:val="24"/>
                <w:highlight w:val="none"/>
              </w:rPr>
              <w:t>8</w:t>
            </w:r>
            <w:r>
              <w:rPr>
                <w:rFonts w:hint="eastAsia" w:ascii="仿宋" w:hAnsi="仿宋" w:eastAsia="仿宋" w:cs="仿宋"/>
                <w:color w:val="000000"/>
                <w:sz w:val="24"/>
                <w:szCs w:val="24"/>
                <w:highlight w:val="none"/>
                <w:lang w:val="zh-TW"/>
              </w:rPr>
              <w:t>分）</w:t>
            </w:r>
          </w:p>
          <w:p w14:paraId="070D6273">
            <w:pPr>
              <w:widowControl/>
              <w:spacing w:line="400" w:lineRule="exact"/>
              <w:ind w:right="-31" w:rightChars="-15" w:firstLine="480" w:firstLineChars="200"/>
              <w:jc w:val="center"/>
              <w:rPr>
                <w:rFonts w:hint="eastAsia" w:ascii="仿宋" w:hAnsi="仿宋" w:eastAsia="仿宋" w:cs="仿宋"/>
                <w:color w:val="000000"/>
                <w:sz w:val="24"/>
                <w:szCs w:val="24"/>
                <w:highlight w:val="none"/>
              </w:rPr>
            </w:pPr>
          </w:p>
        </w:tc>
        <w:tc>
          <w:tcPr>
            <w:tcW w:w="7035" w:type="dxa"/>
            <w:noWrap w:val="0"/>
            <w:vAlign w:val="center"/>
          </w:tcPr>
          <w:p w14:paraId="28836F1E">
            <w:pPr>
              <w:widowControl/>
              <w:spacing w:line="400" w:lineRule="exact"/>
              <w:ind w:right="-15" w:rightChars="-7"/>
              <w:jc w:val="both"/>
              <w:rPr>
                <w:rFonts w:hint="eastAsia" w:ascii="仿宋" w:hAnsi="仿宋" w:eastAsia="仿宋" w:cs="仿宋"/>
                <w:color w:val="00000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根据本项目</w:t>
            </w:r>
            <w:r>
              <w:rPr>
                <w:rFonts w:hint="eastAsia" w:ascii="仿宋" w:hAnsi="仿宋" w:eastAsia="仿宋" w:cs="仿宋"/>
                <w:color w:val="000000"/>
                <w:sz w:val="24"/>
                <w:szCs w:val="24"/>
                <w:highlight w:val="none"/>
                <w:lang w:val="zh-TW"/>
              </w:rPr>
              <w:t>投标产品</w:t>
            </w:r>
            <w:r>
              <w:rPr>
                <w:rFonts w:hint="eastAsia" w:ascii="仿宋" w:hAnsi="仿宋" w:eastAsia="仿宋" w:cs="仿宋"/>
                <w:color w:val="000000"/>
                <w:sz w:val="24"/>
                <w:szCs w:val="24"/>
                <w:highlight w:val="none"/>
                <w:lang w:val="zh-TW" w:eastAsia="zh-CN"/>
              </w:rPr>
              <w:t>的</w:t>
            </w:r>
            <w:r>
              <w:rPr>
                <w:rFonts w:hint="eastAsia" w:ascii="仿宋" w:hAnsi="仿宋" w:eastAsia="仿宋" w:cs="仿宋"/>
                <w:color w:val="000000"/>
                <w:sz w:val="24"/>
                <w:szCs w:val="24"/>
                <w:highlight w:val="none"/>
                <w:lang w:val="zh-TW"/>
              </w:rPr>
              <w:t>等离子体空气消毒设备在医院内安装使用中对其他设备的抗干扰性能和可控安全性说明</w:t>
            </w:r>
            <w:r>
              <w:rPr>
                <w:rFonts w:hint="eastAsia" w:ascii="仿宋" w:hAnsi="仿宋" w:eastAsia="仿宋" w:cs="仿宋"/>
                <w:snapToGrid w:val="0"/>
                <w:color w:val="000000" w:themeColor="text1"/>
                <w:kern w:val="0"/>
                <w:sz w:val="24"/>
                <w:szCs w:val="24"/>
                <w:highlight w:val="none"/>
                <w14:textFill>
                  <w14:solidFill>
                    <w14:schemeClr w14:val="tx1"/>
                  </w14:solidFill>
                </w14:textFill>
              </w:rPr>
              <w:t>等</w:t>
            </w:r>
            <w:r>
              <w:rPr>
                <w:rFonts w:hint="eastAsia" w:ascii="仿宋" w:hAnsi="仿宋" w:eastAsia="仿宋" w:cs="仿宋"/>
                <w:color w:val="000000" w:themeColor="text1"/>
                <w:sz w:val="24"/>
                <w:szCs w:val="24"/>
                <w:highlight w:val="none"/>
                <w14:textFill>
                  <w14:solidFill>
                    <w14:schemeClr w14:val="tx1"/>
                  </w14:solidFill>
                </w14:textFill>
              </w:rPr>
              <w:t>方面进行打分。（0-</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w:t>
            </w:r>
          </w:p>
        </w:tc>
      </w:tr>
      <w:tr w14:paraId="65B9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1420" w:type="dxa"/>
            <w:vMerge w:val="continue"/>
            <w:noWrap w:val="0"/>
            <w:vAlign w:val="center"/>
          </w:tcPr>
          <w:p w14:paraId="1B9B837E">
            <w:pPr>
              <w:widowControl/>
              <w:spacing w:line="400" w:lineRule="exact"/>
              <w:ind w:right="-31" w:rightChars="-15" w:firstLine="480" w:firstLineChars="200"/>
              <w:jc w:val="center"/>
              <w:rPr>
                <w:rFonts w:hint="eastAsia" w:ascii="仿宋" w:hAnsi="仿宋" w:eastAsia="仿宋" w:cs="仿宋"/>
                <w:color w:val="000000"/>
                <w:sz w:val="24"/>
                <w:szCs w:val="24"/>
                <w:highlight w:val="none"/>
              </w:rPr>
            </w:pPr>
          </w:p>
        </w:tc>
        <w:tc>
          <w:tcPr>
            <w:tcW w:w="1430" w:type="dxa"/>
            <w:vMerge w:val="continue"/>
            <w:noWrap w:val="0"/>
            <w:vAlign w:val="center"/>
          </w:tcPr>
          <w:p w14:paraId="0FECDA1C">
            <w:pPr>
              <w:widowControl/>
              <w:spacing w:line="400" w:lineRule="exact"/>
              <w:ind w:right="-31" w:rightChars="-15" w:firstLine="480" w:firstLineChars="200"/>
              <w:jc w:val="center"/>
              <w:rPr>
                <w:rFonts w:hint="eastAsia" w:ascii="仿宋" w:hAnsi="仿宋" w:eastAsia="仿宋" w:cs="仿宋"/>
                <w:color w:val="000000"/>
                <w:sz w:val="24"/>
                <w:szCs w:val="24"/>
                <w:highlight w:val="none"/>
              </w:rPr>
            </w:pPr>
          </w:p>
        </w:tc>
        <w:tc>
          <w:tcPr>
            <w:tcW w:w="7035" w:type="dxa"/>
            <w:noWrap w:val="0"/>
            <w:vAlign w:val="center"/>
          </w:tcPr>
          <w:p w14:paraId="29723711">
            <w:pPr>
              <w:widowControl/>
              <w:numPr>
                <w:ilvl w:val="0"/>
                <w:numId w:val="0"/>
              </w:numPr>
              <w:spacing w:line="400" w:lineRule="exact"/>
              <w:ind w:right="-15" w:rightChars="-7"/>
              <w:jc w:val="both"/>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投标人具有空气消毒类设备相关发明专利证书的每个得</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val="zh-TW"/>
              </w:rPr>
              <w:t>分，最多得</w:t>
            </w: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val="zh-TW"/>
              </w:rPr>
              <w:t>分；具有空气消毒类设备相关实用新型专利证书的每个得</w:t>
            </w: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zh-TW"/>
              </w:rPr>
              <w:t>分，最多得</w:t>
            </w: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lang w:val="zh-TW"/>
              </w:rPr>
              <w:t>分；本项最高得</w:t>
            </w:r>
            <w:r>
              <w:rPr>
                <w:rFonts w:hint="eastAsia" w:ascii="仿宋" w:hAnsi="仿宋" w:eastAsia="仿宋" w:cs="仿宋"/>
                <w:color w:val="000000"/>
                <w:sz w:val="24"/>
                <w:szCs w:val="24"/>
                <w:highlight w:val="none"/>
              </w:rPr>
              <w:t>4</w:t>
            </w:r>
            <w:r>
              <w:rPr>
                <w:rFonts w:hint="eastAsia" w:ascii="仿宋" w:hAnsi="仿宋" w:eastAsia="仿宋" w:cs="仿宋"/>
                <w:color w:val="000000"/>
                <w:sz w:val="24"/>
                <w:szCs w:val="24"/>
                <w:highlight w:val="none"/>
                <w:lang w:val="zh-TW"/>
              </w:rPr>
              <w:t>分。</w:t>
            </w:r>
          </w:p>
          <w:p w14:paraId="2BB4FE8A">
            <w:pPr>
              <w:widowControl/>
              <w:spacing w:line="400" w:lineRule="exact"/>
              <w:ind w:right="-15" w:rightChars="-7"/>
              <w:jc w:val="left"/>
              <w:rPr>
                <w:rFonts w:hint="eastAsia" w:ascii="仿宋" w:hAnsi="仿宋" w:eastAsia="仿宋" w:cs="仿宋"/>
                <w:color w:val="000000"/>
                <w:sz w:val="24"/>
                <w:szCs w:val="24"/>
                <w:highlight w:val="none"/>
                <w:lang w:val="zh-TW"/>
              </w:rPr>
            </w:pPr>
            <w:r>
              <w:rPr>
                <w:rFonts w:hint="eastAsia" w:ascii="仿宋" w:hAnsi="仿宋" w:eastAsia="仿宋" w:cs="仿宋"/>
                <w:b/>
                <w:bCs/>
                <w:color w:val="000000"/>
                <w:sz w:val="24"/>
                <w:szCs w:val="24"/>
                <w:highlight w:val="none"/>
                <w:lang w:val="en-US" w:eastAsia="zh-CN"/>
              </w:rPr>
              <w:t>(</w:t>
            </w:r>
            <w:r>
              <w:rPr>
                <w:rFonts w:hint="eastAsia" w:ascii="仿宋" w:hAnsi="仿宋" w:eastAsia="仿宋" w:cs="仿宋"/>
                <w:b/>
                <w:bCs/>
                <w:color w:val="000000"/>
                <w:sz w:val="24"/>
                <w:szCs w:val="24"/>
                <w:highlight w:val="none"/>
                <w:lang w:val="zh-TW"/>
              </w:rPr>
              <w:t>提供相关专利证书的复印件加盖</w:t>
            </w:r>
            <w:r>
              <w:rPr>
                <w:rFonts w:hint="eastAsia" w:ascii="仿宋" w:hAnsi="仿宋" w:eastAsia="仿宋" w:cs="仿宋"/>
                <w:b/>
                <w:bCs/>
                <w:color w:val="000000"/>
                <w:sz w:val="24"/>
                <w:szCs w:val="24"/>
                <w:highlight w:val="none"/>
              </w:rPr>
              <w:t>投标</w:t>
            </w:r>
            <w:r>
              <w:rPr>
                <w:rFonts w:hint="eastAsia" w:ascii="仿宋" w:hAnsi="仿宋" w:eastAsia="仿宋" w:cs="仿宋"/>
                <w:b/>
                <w:bCs/>
                <w:color w:val="000000"/>
                <w:sz w:val="24"/>
                <w:szCs w:val="24"/>
                <w:highlight w:val="none"/>
                <w:lang w:val="zh-TW"/>
              </w:rPr>
              <w:t>单位公章</w:t>
            </w:r>
            <w:r>
              <w:rPr>
                <w:rFonts w:hint="eastAsia" w:ascii="仿宋" w:hAnsi="仿宋" w:eastAsia="仿宋" w:cs="仿宋"/>
                <w:b/>
                <w:bCs/>
                <w:color w:val="000000"/>
                <w:sz w:val="24"/>
                <w:szCs w:val="24"/>
                <w:highlight w:val="none"/>
                <w:lang w:val="en-US" w:eastAsia="zh-CN"/>
              </w:rPr>
              <w:t>)</w:t>
            </w:r>
          </w:p>
        </w:tc>
      </w:tr>
      <w:tr w14:paraId="0B5F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1420" w:type="dxa"/>
            <w:noWrap w:val="0"/>
            <w:vAlign w:val="center"/>
          </w:tcPr>
          <w:p w14:paraId="7B038887">
            <w:pPr>
              <w:widowControl/>
              <w:spacing w:line="400" w:lineRule="exact"/>
              <w:ind w:right="-15" w:rightChars="-7"/>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w:t>
            </w:r>
          </w:p>
        </w:tc>
        <w:tc>
          <w:tcPr>
            <w:tcW w:w="1430" w:type="dxa"/>
            <w:noWrap w:val="0"/>
            <w:vAlign w:val="center"/>
          </w:tcPr>
          <w:p w14:paraId="454E6D9A">
            <w:pPr>
              <w:widowControl/>
              <w:spacing w:line="400" w:lineRule="exact"/>
              <w:ind w:right="-15" w:rightChars="-7"/>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质保期</w:t>
            </w:r>
          </w:p>
          <w:p w14:paraId="06E743EF">
            <w:pPr>
              <w:widowControl/>
              <w:spacing w:line="400" w:lineRule="exact"/>
              <w:ind w:right="-15" w:rightChars="-7"/>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w:t>
            </w: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lang w:val="zh-TW"/>
              </w:rPr>
              <w:t>分）</w:t>
            </w:r>
          </w:p>
        </w:tc>
        <w:tc>
          <w:tcPr>
            <w:tcW w:w="7035" w:type="dxa"/>
            <w:noWrap w:val="0"/>
            <w:vAlign w:val="center"/>
          </w:tcPr>
          <w:p w14:paraId="3796F7DB">
            <w:pPr>
              <w:widowControl/>
              <w:numPr>
                <w:ilvl w:val="0"/>
                <w:numId w:val="3"/>
              </w:numPr>
              <w:spacing w:line="400" w:lineRule="exact"/>
              <w:ind w:right="-15" w:rightChars="-7"/>
              <w:jc w:val="both"/>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rPr>
              <w:t>质保期期限仅满足招标文件规定的质保期（至少</w:t>
            </w:r>
            <w:r>
              <w:rPr>
                <w:rFonts w:hint="eastAsia" w:ascii="仿宋" w:hAnsi="仿宋" w:eastAsia="仿宋" w:cs="仿宋"/>
                <w:color w:val="000000"/>
                <w:sz w:val="24"/>
                <w:szCs w:val="24"/>
                <w:highlight w:val="none"/>
                <w:lang w:val="en-US" w:eastAsia="zh-CN"/>
              </w:rPr>
              <w:t>30000小时</w:t>
            </w:r>
            <w:r>
              <w:rPr>
                <w:rFonts w:hint="eastAsia" w:ascii="仿宋" w:hAnsi="仿宋" w:eastAsia="仿宋" w:cs="仿宋"/>
                <w:color w:val="000000"/>
                <w:sz w:val="24"/>
                <w:szCs w:val="24"/>
                <w:highlight w:val="none"/>
              </w:rPr>
              <w:t>）要求的得0分，超过招标文件规定的质保期每</w:t>
            </w:r>
            <w:r>
              <w:rPr>
                <w:rFonts w:hint="eastAsia" w:ascii="仿宋" w:hAnsi="仿宋" w:eastAsia="仿宋" w:cs="仿宋"/>
                <w:color w:val="000000"/>
                <w:sz w:val="24"/>
                <w:szCs w:val="24"/>
                <w:highlight w:val="none"/>
                <w:lang w:eastAsia="zh-CN"/>
              </w:rPr>
              <w:t>增加</w:t>
            </w:r>
            <w:r>
              <w:rPr>
                <w:rFonts w:hint="eastAsia" w:ascii="仿宋" w:hAnsi="仿宋" w:eastAsia="仿宋" w:cs="仿宋"/>
                <w:color w:val="000000"/>
                <w:sz w:val="24"/>
                <w:szCs w:val="24"/>
                <w:highlight w:val="none"/>
                <w:lang w:val="en-US" w:eastAsia="zh-CN"/>
              </w:rPr>
              <w:t>2500小时</w:t>
            </w:r>
            <w:r>
              <w:rPr>
                <w:rFonts w:hint="eastAsia" w:ascii="仿宋" w:hAnsi="仿宋" w:eastAsia="仿宋" w:cs="仿宋"/>
                <w:color w:val="000000"/>
                <w:sz w:val="24"/>
                <w:szCs w:val="24"/>
                <w:highlight w:val="none"/>
              </w:rPr>
              <w:t>的得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少于2500小时不得分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，最高得</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分；质保期以投标人承诺书为准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0-4分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w:t>
            </w:r>
          </w:p>
          <w:p w14:paraId="6E1A2582">
            <w:pPr>
              <w:widowControl/>
              <w:numPr>
                <w:ilvl w:val="0"/>
                <w:numId w:val="0"/>
              </w:numPr>
              <w:spacing w:line="400" w:lineRule="exact"/>
              <w:ind w:right="-15" w:rightChars="-7"/>
              <w:jc w:val="both"/>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一年两次预防性维护的服务（PM），达到10年的得</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分。</w:t>
            </w:r>
          </w:p>
        </w:tc>
      </w:tr>
    </w:tbl>
    <w:p w14:paraId="35FAF6C8">
      <w:pPr>
        <w:snapToGrid w:val="0"/>
        <w:rPr>
          <w:rFonts w:hint="eastAsia"/>
          <w:color w:val="auto"/>
          <w:sz w:val="24"/>
          <w:szCs w:val="24"/>
          <w:highlight w:val="none"/>
          <w:shd w:val="clear" w:color="auto" w:fill="FFFFFF"/>
        </w:rPr>
      </w:pPr>
    </w:p>
    <w:p w14:paraId="54E40982">
      <w:pPr>
        <w:snapToGrid w:val="0"/>
        <w:rPr>
          <w:rFonts w:hint="eastAsia"/>
          <w:color w:val="auto"/>
          <w:sz w:val="20"/>
          <w:szCs w:val="20"/>
          <w:highlight w:val="none"/>
          <w:shd w:val="clear" w:color="auto" w:fill="FFFFFF"/>
        </w:rPr>
      </w:pPr>
    </w:p>
    <w:p w14:paraId="724AEACE">
      <w:pPr>
        <w:snapToGrid w:val="0"/>
        <w:rPr>
          <w:rFonts w:ascii="仿宋" w:hAnsi="仿宋" w:eastAsia="仿宋" w:cs="仿宋"/>
          <w:color w:val="auto"/>
          <w:sz w:val="24"/>
          <w:highlight w:val="none"/>
        </w:rPr>
      </w:pPr>
      <w:r>
        <w:rPr>
          <w:rFonts w:hint="eastAsia"/>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r>
        <w:rPr>
          <w:rFonts w:hint="eastAsia"/>
          <w:color w:val="auto"/>
          <w:sz w:val="24"/>
          <w:highlight w:val="none"/>
        </w:rPr>
        <w:t> </w:t>
      </w:r>
    </w:p>
    <w:p w14:paraId="20F2F568">
      <w:pPr>
        <w:ind w:firstLine="472" w:firstLineChars="196"/>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14:paraId="4252FBB7">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49D01D1">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46E0DF8">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C0514FE">
      <w:pPr>
        <w:ind w:firstLine="470" w:firstLineChars="196"/>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14:paraId="7B28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color w:val="auto"/>
          <w:sz w:val="24"/>
          <w:highlight w:val="none"/>
        </w:rPr>
      </w:pPr>
    </w:p>
    <w:p w14:paraId="54DBE506">
      <w:pPr>
        <w:spacing w:line="360" w:lineRule="auto"/>
        <w:ind w:left="720" w:firstLine="723" w:firstLineChars="200"/>
        <w:outlineLvl w:val="0"/>
        <w:rPr>
          <w:rFonts w:hint="eastAsia" w:ascii="仿宋" w:hAnsi="仿宋" w:eastAsia="仿宋" w:cs="仿宋"/>
          <w:b/>
          <w:color w:val="auto"/>
          <w:sz w:val="36"/>
          <w:szCs w:val="20"/>
          <w:highlight w:val="none"/>
        </w:rPr>
      </w:pPr>
    </w:p>
    <w:p w14:paraId="300E84AA">
      <w:pPr>
        <w:rPr>
          <w:rFonts w:hint="eastAsia"/>
          <w:color w:val="auto"/>
          <w:highlight w:val="none"/>
        </w:rPr>
      </w:pPr>
    </w:p>
    <w:bookmarkEnd w:id="39"/>
    <w:bookmarkEnd w:id="40"/>
    <w:p w14:paraId="0329A16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D0605D">
      <w:pPr>
        <w:spacing w:line="360" w:lineRule="auto"/>
        <w:jc w:val="center"/>
        <w:outlineLvl w:val="0"/>
        <w:rPr>
          <w:rFonts w:hint="eastAsia" w:ascii="仿宋" w:hAnsi="仿宋" w:eastAsia="仿宋" w:cs="仿宋"/>
          <w:b/>
          <w:color w:val="auto"/>
          <w:kern w:val="0"/>
          <w:sz w:val="36"/>
          <w:szCs w:val="36"/>
          <w:highlight w:val="none"/>
        </w:rPr>
      </w:pPr>
    </w:p>
    <w:p w14:paraId="74AB35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681DBB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B3B959">
      <w:pPr>
        <w:spacing w:line="360" w:lineRule="auto"/>
        <w:jc w:val="center"/>
        <w:outlineLvl w:val="0"/>
        <w:rPr>
          <w:rFonts w:hint="eastAsia" w:ascii="仿宋" w:hAnsi="仿宋" w:eastAsia="仿宋" w:cs="仿宋"/>
          <w:b/>
          <w:color w:val="auto"/>
          <w:kern w:val="0"/>
          <w:sz w:val="36"/>
          <w:szCs w:val="36"/>
          <w:highlight w:val="none"/>
        </w:rPr>
      </w:pPr>
    </w:p>
    <w:p w14:paraId="51918F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C106A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8377C6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43330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4FA03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C25A30C">
      <w:pPr>
        <w:snapToGrid w:val="0"/>
        <w:spacing w:line="360" w:lineRule="auto"/>
        <w:rPr>
          <w:rFonts w:hint="eastAsia" w:ascii="仿宋" w:hAnsi="仿宋" w:eastAsia="仿宋" w:cs="仿宋"/>
          <w:color w:val="auto"/>
          <w:sz w:val="24"/>
          <w:highlight w:val="none"/>
        </w:rPr>
      </w:pPr>
    </w:p>
    <w:p w14:paraId="3ADD081C">
      <w:pPr>
        <w:snapToGrid w:val="0"/>
        <w:spacing w:line="360" w:lineRule="auto"/>
        <w:ind w:firstLine="480" w:firstLineChars="200"/>
        <w:rPr>
          <w:rFonts w:hint="eastAsia" w:ascii="仿宋" w:hAnsi="仿宋" w:eastAsia="仿宋" w:cs="仿宋"/>
          <w:color w:val="auto"/>
          <w:sz w:val="24"/>
          <w:highlight w:val="none"/>
        </w:rPr>
      </w:pPr>
    </w:p>
    <w:p w14:paraId="6D49BB3E">
      <w:pPr>
        <w:spacing w:line="360" w:lineRule="auto"/>
        <w:ind w:firstLine="480" w:firstLineChars="200"/>
        <w:rPr>
          <w:rFonts w:hint="eastAsia" w:ascii="仿宋" w:hAnsi="仿宋" w:eastAsia="仿宋" w:cs="仿宋"/>
          <w:color w:val="auto"/>
          <w:sz w:val="24"/>
          <w:highlight w:val="none"/>
        </w:rPr>
      </w:pPr>
    </w:p>
    <w:p w14:paraId="1631A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47DE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1F60D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CDDD06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B0FBB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135E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5936D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5F574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AE4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5A2B4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E9495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D330C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D01D7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169C8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68C9F2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DD39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EEBB183">
      <w:pPr>
        <w:snapToGrid w:val="0"/>
        <w:spacing w:line="360" w:lineRule="auto"/>
        <w:ind w:right="480"/>
        <w:jc w:val="center"/>
        <w:rPr>
          <w:rFonts w:hint="eastAsia" w:ascii="仿宋" w:hAnsi="仿宋" w:eastAsia="仿宋" w:cs="仿宋"/>
          <w:b/>
          <w:color w:val="auto"/>
          <w:kern w:val="0"/>
          <w:sz w:val="32"/>
          <w:szCs w:val="32"/>
          <w:highlight w:val="none"/>
        </w:rPr>
      </w:pPr>
    </w:p>
    <w:p w14:paraId="3F07F8C7">
      <w:pPr>
        <w:pStyle w:val="2"/>
        <w:rPr>
          <w:rFonts w:hint="eastAsia" w:ascii="仿宋" w:hAnsi="仿宋" w:eastAsia="仿宋" w:cs="仿宋"/>
          <w:b/>
          <w:color w:val="auto"/>
          <w:kern w:val="0"/>
          <w:sz w:val="32"/>
          <w:szCs w:val="32"/>
          <w:highlight w:val="none"/>
        </w:rPr>
      </w:pPr>
    </w:p>
    <w:p w14:paraId="7B831D3E">
      <w:pPr>
        <w:rPr>
          <w:rFonts w:hint="eastAsia"/>
          <w:color w:val="auto"/>
          <w:highlight w:val="none"/>
        </w:rPr>
      </w:pPr>
    </w:p>
    <w:p w14:paraId="76D381C9">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A4352A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EC79429">
      <w:pPr>
        <w:pStyle w:val="81"/>
        <w:rPr>
          <w:rFonts w:hint="eastAsia"/>
          <w:color w:val="auto"/>
          <w:highlight w:val="none"/>
        </w:rPr>
      </w:pPr>
    </w:p>
    <w:p w14:paraId="31C07B1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5EA3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648208">
      <w:pPr>
        <w:snapToGrid w:val="0"/>
        <w:spacing w:line="360" w:lineRule="auto"/>
        <w:ind w:right="480"/>
        <w:jc w:val="center"/>
        <w:rPr>
          <w:rFonts w:hint="eastAsia" w:ascii="仿宋" w:hAnsi="仿宋" w:eastAsia="仿宋" w:cs="仿宋"/>
          <w:b/>
          <w:color w:val="auto"/>
          <w:kern w:val="0"/>
          <w:sz w:val="32"/>
          <w:szCs w:val="32"/>
          <w:highlight w:val="none"/>
        </w:rPr>
      </w:pPr>
    </w:p>
    <w:p w14:paraId="36A8673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A0774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47A5C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2977A7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970C6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7BB6EEB">
      <w:pPr>
        <w:widowControl/>
        <w:spacing w:line="360" w:lineRule="auto"/>
        <w:ind w:left="150"/>
        <w:jc w:val="center"/>
        <w:rPr>
          <w:rFonts w:hint="eastAsia" w:ascii="仿宋" w:hAnsi="仿宋" w:eastAsia="仿宋" w:cs="仿宋"/>
          <w:b/>
          <w:color w:val="auto"/>
          <w:kern w:val="0"/>
          <w:sz w:val="32"/>
          <w:szCs w:val="32"/>
          <w:highlight w:val="none"/>
        </w:rPr>
      </w:pPr>
    </w:p>
    <w:p w14:paraId="29E3CF9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7146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B32F1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AD161B">
      <w:pPr>
        <w:spacing w:line="336" w:lineRule="auto"/>
        <w:jc w:val="center"/>
        <w:outlineLvl w:val="0"/>
        <w:rPr>
          <w:rFonts w:ascii="仿宋" w:hAnsi="仿宋" w:eastAsia="仿宋" w:cs="仿宋"/>
          <w:b/>
          <w:color w:val="auto"/>
          <w:kern w:val="0"/>
          <w:sz w:val="24"/>
          <w:highlight w:val="none"/>
        </w:rPr>
      </w:pPr>
    </w:p>
    <w:p w14:paraId="5BF61E7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1DF639">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D3230FA">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12C27F10">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6CBC6031">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70D11F73">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493591C3">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6DFC266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F87EF9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EF0B822">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D00A51E">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8E6F926">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019D98D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3966C5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9590E2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DDD45C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B0C339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13607E4">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626DFE0">
      <w:pPr>
        <w:snapToGrid w:val="0"/>
        <w:spacing w:line="360" w:lineRule="auto"/>
        <w:jc w:val="center"/>
        <w:rPr>
          <w:rFonts w:hint="eastAsia" w:ascii="仿宋" w:hAnsi="仿宋" w:eastAsia="仿宋" w:cs="仿宋"/>
          <w:b/>
          <w:color w:val="auto"/>
          <w:kern w:val="0"/>
          <w:sz w:val="32"/>
          <w:szCs w:val="32"/>
          <w:highlight w:val="none"/>
          <w:lang w:val="zh-CN"/>
        </w:rPr>
      </w:pPr>
    </w:p>
    <w:p w14:paraId="49EB8747">
      <w:pPr>
        <w:snapToGrid w:val="0"/>
        <w:spacing w:line="360" w:lineRule="auto"/>
        <w:jc w:val="center"/>
        <w:rPr>
          <w:rFonts w:hint="eastAsia" w:ascii="仿宋" w:hAnsi="仿宋" w:eastAsia="仿宋" w:cs="仿宋"/>
          <w:b/>
          <w:color w:val="auto"/>
          <w:kern w:val="0"/>
          <w:sz w:val="32"/>
          <w:szCs w:val="32"/>
          <w:highlight w:val="none"/>
          <w:lang w:val="zh-CN"/>
        </w:rPr>
      </w:pPr>
    </w:p>
    <w:p w14:paraId="5AC2BEB0">
      <w:pPr>
        <w:snapToGrid w:val="0"/>
        <w:spacing w:line="360" w:lineRule="auto"/>
        <w:jc w:val="center"/>
        <w:rPr>
          <w:rFonts w:hint="eastAsia" w:ascii="仿宋" w:hAnsi="仿宋" w:eastAsia="仿宋" w:cs="仿宋"/>
          <w:b/>
          <w:color w:val="auto"/>
          <w:kern w:val="0"/>
          <w:sz w:val="32"/>
          <w:szCs w:val="32"/>
          <w:highlight w:val="none"/>
          <w:lang w:val="zh-CN"/>
        </w:rPr>
      </w:pPr>
    </w:p>
    <w:p w14:paraId="5BDE023F">
      <w:pPr>
        <w:snapToGrid w:val="0"/>
        <w:spacing w:line="360" w:lineRule="auto"/>
        <w:jc w:val="center"/>
        <w:rPr>
          <w:rFonts w:hint="eastAsia" w:ascii="仿宋" w:hAnsi="仿宋" w:eastAsia="仿宋" w:cs="仿宋"/>
          <w:b/>
          <w:color w:val="auto"/>
          <w:kern w:val="0"/>
          <w:sz w:val="32"/>
          <w:szCs w:val="32"/>
          <w:highlight w:val="none"/>
          <w:lang w:val="zh-CN"/>
        </w:rPr>
      </w:pPr>
    </w:p>
    <w:p w14:paraId="63864C18">
      <w:pPr>
        <w:snapToGrid w:val="0"/>
        <w:spacing w:line="360" w:lineRule="auto"/>
        <w:jc w:val="center"/>
        <w:rPr>
          <w:rFonts w:hint="eastAsia" w:ascii="仿宋" w:hAnsi="仿宋" w:eastAsia="仿宋" w:cs="仿宋"/>
          <w:b/>
          <w:color w:val="auto"/>
          <w:kern w:val="0"/>
          <w:sz w:val="32"/>
          <w:szCs w:val="32"/>
          <w:highlight w:val="none"/>
          <w:lang w:val="zh-CN"/>
        </w:rPr>
      </w:pPr>
    </w:p>
    <w:p w14:paraId="2667FE8F">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664A44">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C2A4B5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9450E3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C4DFAA9">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C6CC277">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84712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7A4ACC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1CE21B1">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46B3F9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33C12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4426C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B58A2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2F4F7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2A96E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83B02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1A66C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EFF1E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BCE4C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685B6C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E100C1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001CD1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5D9936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A0305A">
      <w:pPr>
        <w:snapToGrid w:val="0"/>
        <w:spacing w:line="360" w:lineRule="auto"/>
        <w:jc w:val="center"/>
        <w:rPr>
          <w:rFonts w:hint="eastAsia" w:ascii="仿宋" w:hAnsi="仿宋" w:eastAsia="仿宋" w:cs="仿宋"/>
          <w:b/>
          <w:color w:val="auto"/>
          <w:kern w:val="0"/>
          <w:sz w:val="32"/>
          <w:szCs w:val="32"/>
          <w:highlight w:val="none"/>
        </w:rPr>
      </w:pPr>
    </w:p>
    <w:p w14:paraId="3F486875">
      <w:pPr>
        <w:jc w:val="center"/>
        <w:rPr>
          <w:rFonts w:hint="eastAsia" w:ascii="仿宋" w:hAnsi="仿宋" w:eastAsia="仿宋" w:cs="仿宋"/>
          <w:b/>
          <w:color w:val="auto"/>
          <w:kern w:val="0"/>
          <w:sz w:val="32"/>
          <w:szCs w:val="32"/>
          <w:highlight w:val="none"/>
        </w:rPr>
      </w:pPr>
    </w:p>
    <w:p w14:paraId="1D45F524">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5E0788D">
      <w:pPr>
        <w:jc w:val="center"/>
        <w:rPr>
          <w:rFonts w:hint="eastAsia" w:ascii="仿宋" w:hAnsi="仿宋" w:eastAsia="仿宋" w:cs="仿宋"/>
          <w:b/>
          <w:color w:val="auto"/>
          <w:sz w:val="24"/>
          <w:highlight w:val="none"/>
        </w:rPr>
      </w:pPr>
    </w:p>
    <w:p w14:paraId="588369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0771FD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D672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2BEA7A">
      <w:pPr>
        <w:snapToGrid w:val="0"/>
        <w:spacing w:line="600" w:lineRule="exact"/>
        <w:jc w:val="left"/>
        <w:rPr>
          <w:rFonts w:hint="eastAsia" w:ascii="仿宋" w:hAnsi="仿宋" w:eastAsia="仿宋" w:cs="仿宋"/>
          <w:color w:val="auto"/>
          <w:sz w:val="24"/>
          <w:highlight w:val="none"/>
        </w:rPr>
      </w:pPr>
    </w:p>
    <w:p w14:paraId="17317E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D0A87E">
      <w:pPr>
        <w:spacing w:line="360" w:lineRule="exact"/>
        <w:rPr>
          <w:rFonts w:hint="eastAsia" w:ascii="仿宋" w:hAnsi="仿宋" w:eastAsia="仿宋" w:cs="仿宋"/>
          <w:color w:val="auto"/>
          <w:sz w:val="24"/>
          <w:highlight w:val="none"/>
        </w:rPr>
      </w:pPr>
    </w:p>
    <w:p w14:paraId="6DA36B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AD1420">
      <w:pPr>
        <w:spacing w:line="360" w:lineRule="exact"/>
        <w:rPr>
          <w:rFonts w:hint="eastAsia" w:ascii="仿宋" w:hAnsi="仿宋" w:eastAsia="仿宋" w:cs="仿宋"/>
          <w:color w:val="auto"/>
          <w:sz w:val="24"/>
          <w:highlight w:val="none"/>
        </w:rPr>
      </w:pPr>
    </w:p>
    <w:p w14:paraId="26D0C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94F7B4">
      <w:pPr>
        <w:spacing w:line="360" w:lineRule="exact"/>
        <w:rPr>
          <w:rFonts w:hint="eastAsia" w:ascii="仿宋" w:hAnsi="仿宋" w:eastAsia="仿宋" w:cs="仿宋"/>
          <w:color w:val="auto"/>
          <w:sz w:val="24"/>
          <w:highlight w:val="none"/>
        </w:rPr>
      </w:pPr>
    </w:p>
    <w:p w14:paraId="58449E32">
      <w:pPr>
        <w:spacing w:line="360" w:lineRule="exact"/>
        <w:rPr>
          <w:rFonts w:hint="eastAsia" w:ascii="仿宋" w:hAnsi="仿宋" w:eastAsia="仿宋" w:cs="仿宋"/>
          <w:color w:val="auto"/>
          <w:sz w:val="24"/>
          <w:highlight w:val="none"/>
        </w:rPr>
      </w:pPr>
    </w:p>
    <w:p w14:paraId="386F25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610E4A">
      <w:pPr>
        <w:spacing w:line="360" w:lineRule="exact"/>
        <w:rPr>
          <w:rFonts w:hint="eastAsia" w:ascii="仿宋" w:hAnsi="仿宋" w:eastAsia="仿宋" w:cs="仿宋"/>
          <w:color w:val="auto"/>
          <w:sz w:val="24"/>
          <w:highlight w:val="none"/>
        </w:rPr>
      </w:pPr>
    </w:p>
    <w:p w14:paraId="0C4B0055">
      <w:pPr>
        <w:spacing w:line="360" w:lineRule="exact"/>
        <w:rPr>
          <w:rFonts w:hint="eastAsia" w:ascii="仿宋" w:hAnsi="仿宋" w:eastAsia="仿宋" w:cs="仿宋"/>
          <w:color w:val="auto"/>
          <w:sz w:val="24"/>
          <w:highlight w:val="none"/>
        </w:rPr>
      </w:pPr>
    </w:p>
    <w:p w14:paraId="4914C3C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F8A256">
      <w:pPr>
        <w:spacing w:line="360" w:lineRule="exact"/>
        <w:rPr>
          <w:rFonts w:hint="eastAsia" w:ascii="仿宋" w:hAnsi="仿宋" w:eastAsia="仿宋" w:cs="仿宋"/>
          <w:color w:val="auto"/>
          <w:sz w:val="24"/>
          <w:highlight w:val="none"/>
        </w:rPr>
      </w:pPr>
    </w:p>
    <w:p w14:paraId="7D9411DE">
      <w:pPr>
        <w:spacing w:line="360" w:lineRule="exact"/>
        <w:rPr>
          <w:rFonts w:hint="eastAsia" w:ascii="仿宋" w:hAnsi="仿宋" w:eastAsia="仿宋" w:cs="仿宋"/>
          <w:color w:val="auto"/>
          <w:sz w:val="24"/>
          <w:highlight w:val="none"/>
        </w:rPr>
      </w:pPr>
    </w:p>
    <w:p w14:paraId="799B638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52766C">
      <w:pPr>
        <w:ind w:firstLine="4920" w:firstLineChars="2050"/>
        <w:jc w:val="left"/>
        <w:rPr>
          <w:rFonts w:hint="eastAsia" w:ascii="仿宋" w:hAnsi="仿宋" w:eastAsia="仿宋" w:cs="仿宋"/>
          <w:color w:val="auto"/>
          <w:sz w:val="24"/>
          <w:highlight w:val="none"/>
        </w:rPr>
      </w:pPr>
    </w:p>
    <w:p w14:paraId="0AEDCD89">
      <w:pPr>
        <w:spacing w:line="800" w:lineRule="exact"/>
        <w:rPr>
          <w:rFonts w:hint="eastAsia" w:ascii="仿宋" w:hAnsi="仿宋" w:eastAsia="仿宋" w:cs="仿宋"/>
          <w:b/>
          <w:color w:val="auto"/>
          <w:sz w:val="24"/>
          <w:highlight w:val="none"/>
        </w:rPr>
      </w:pPr>
    </w:p>
    <w:p w14:paraId="2675D83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9EBA4A1">
      <w:pPr>
        <w:jc w:val="center"/>
        <w:rPr>
          <w:rFonts w:hint="eastAsia" w:ascii="仿宋" w:hAnsi="仿宋" w:eastAsia="仿宋" w:cs="仿宋"/>
          <w:b/>
          <w:color w:val="auto"/>
          <w:sz w:val="24"/>
          <w:highlight w:val="none"/>
        </w:rPr>
      </w:pPr>
    </w:p>
    <w:p w14:paraId="1462BD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AE22F4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210FFB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D4F9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6A164A">
      <w:pPr>
        <w:snapToGrid w:val="0"/>
        <w:spacing w:line="600" w:lineRule="exact"/>
        <w:jc w:val="left"/>
        <w:rPr>
          <w:rFonts w:hint="eastAsia" w:ascii="仿宋" w:hAnsi="仿宋" w:eastAsia="仿宋" w:cs="仿宋"/>
          <w:color w:val="auto"/>
          <w:sz w:val="24"/>
          <w:highlight w:val="none"/>
        </w:rPr>
      </w:pPr>
    </w:p>
    <w:p w14:paraId="4365E4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CDAB19">
      <w:pPr>
        <w:spacing w:line="360" w:lineRule="exact"/>
        <w:rPr>
          <w:rFonts w:hint="eastAsia" w:ascii="仿宋" w:hAnsi="仿宋" w:eastAsia="仿宋" w:cs="仿宋"/>
          <w:color w:val="auto"/>
          <w:sz w:val="24"/>
          <w:highlight w:val="none"/>
        </w:rPr>
      </w:pPr>
    </w:p>
    <w:p w14:paraId="22FADC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C1BC79">
      <w:pPr>
        <w:spacing w:line="360" w:lineRule="exact"/>
        <w:rPr>
          <w:rFonts w:hint="eastAsia" w:ascii="仿宋" w:hAnsi="仿宋" w:eastAsia="仿宋" w:cs="仿宋"/>
          <w:color w:val="auto"/>
          <w:sz w:val="24"/>
          <w:highlight w:val="none"/>
        </w:rPr>
      </w:pPr>
    </w:p>
    <w:p w14:paraId="5B76D29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C212309">
      <w:pPr>
        <w:spacing w:line="360" w:lineRule="exact"/>
        <w:rPr>
          <w:rFonts w:hint="eastAsia" w:ascii="仿宋" w:hAnsi="仿宋" w:eastAsia="仿宋" w:cs="仿宋"/>
          <w:color w:val="auto"/>
          <w:sz w:val="24"/>
          <w:highlight w:val="none"/>
        </w:rPr>
      </w:pPr>
    </w:p>
    <w:p w14:paraId="35BD967C">
      <w:pPr>
        <w:spacing w:line="360" w:lineRule="exact"/>
        <w:rPr>
          <w:rFonts w:hint="eastAsia" w:ascii="仿宋" w:hAnsi="仿宋" w:eastAsia="仿宋" w:cs="仿宋"/>
          <w:color w:val="auto"/>
          <w:sz w:val="24"/>
          <w:highlight w:val="none"/>
        </w:rPr>
      </w:pPr>
    </w:p>
    <w:p w14:paraId="2A4D8E1A">
      <w:pPr>
        <w:jc w:val="center"/>
        <w:rPr>
          <w:rFonts w:hint="eastAsia" w:ascii="仿宋" w:hAnsi="仿宋" w:eastAsia="仿宋" w:cs="仿宋"/>
          <w:b/>
          <w:color w:val="auto"/>
          <w:kern w:val="0"/>
          <w:sz w:val="32"/>
          <w:szCs w:val="32"/>
          <w:highlight w:val="none"/>
        </w:rPr>
      </w:pPr>
    </w:p>
    <w:p w14:paraId="3CAC0C15">
      <w:pPr>
        <w:rPr>
          <w:rFonts w:hint="eastAsia" w:ascii="仿宋" w:hAnsi="仿宋" w:eastAsia="仿宋" w:cs="仿宋"/>
          <w:color w:val="auto"/>
          <w:highlight w:val="none"/>
        </w:rPr>
      </w:pPr>
    </w:p>
    <w:p w14:paraId="228D17A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3134D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35B82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2D2E2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1BF1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29028E">
      <w:pPr>
        <w:spacing w:line="800" w:lineRule="exact"/>
        <w:rPr>
          <w:rFonts w:hint="eastAsia" w:ascii="仿宋" w:hAnsi="仿宋" w:eastAsia="仿宋" w:cs="仿宋"/>
          <w:b/>
          <w:color w:val="auto"/>
          <w:sz w:val="24"/>
          <w:highlight w:val="none"/>
        </w:rPr>
      </w:pPr>
    </w:p>
    <w:p w14:paraId="517B398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FCE977F">
      <w:pPr>
        <w:spacing w:line="800" w:lineRule="exact"/>
        <w:rPr>
          <w:rFonts w:hint="eastAsia" w:ascii="仿宋" w:hAnsi="仿宋" w:eastAsia="仿宋" w:cs="仿宋"/>
          <w:b/>
          <w:color w:val="auto"/>
          <w:sz w:val="24"/>
          <w:highlight w:val="none"/>
        </w:rPr>
      </w:pPr>
    </w:p>
    <w:p w14:paraId="4BB7065B">
      <w:pPr>
        <w:spacing w:line="800" w:lineRule="exact"/>
        <w:rPr>
          <w:rFonts w:hint="eastAsia" w:ascii="仿宋" w:hAnsi="仿宋" w:eastAsia="仿宋" w:cs="仿宋"/>
          <w:b/>
          <w:color w:val="auto"/>
          <w:sz w:val="24"/>
          <w:highlight w:val="none"/>
        </w:rPr>
      </w:pPr>
    </w:p>
    <w:p w14:paraId="6742C59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1CE33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4876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ECE1D1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28D35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7FC01F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E2FAD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E0C16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566528C">
      <w:pPr>
        <w:spacing w:line="440" w:lineRule="exact"/>
        <w:rPr>
          <w:rFonts w:hint="eastAsia" w:ascii="仿宋" w:hAnsi="仿宋" w:eastAsia="仿宋" w:cs="仿宋"/>
          <w:color w:val="auto"/>
          <w:sz w:val="24"/>
          <w:highlight w:val="none"/>
        </w:rPr>
      </w:pPr>
    </w:p>
    <w:p w14:paraId="16E6FEB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B03B314">
      <w:pPr>
        <w:spacing w:line="440" w:lineRule="exact"/>
        <w:ind w:right="480"/>
        <w:rPr>
          <w:rFonts w:hint="eastAsia" w:ascii="仿宋" w:hAnsi="仿宋" w:eastAsia="仿宋" w:cs="仿宋"/>
          <w:color w:val="auto"/>
          <w:sz w:val="24"/>
          <w:highlight w:val="none"/>
        </w:rPr>
      </w:pPr>
    </w:p>
    <w:p w14:paraId="6B319B1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0280A5E">
      <w:pPr>
        <w:jc w:val="center"/>
        <w:rPr>
          <w:rFonts w:hint="eastAsia" w:ascii="仿宋" w:hAnsi="仿宋" w:eastAsia="仿宋" w:cs="仿宋"/>
          <w:b/>
          <w:color w:val="auto"/>
          <w:kern w:val="0"/>
          <w:sz w:val="32"/>
          <w:szCs w:val="32"/>
          <w:highlight w:val="none"/>
        </w:rPr>
      </w:pPr>
    </w:p>
    <w:p w14:paraId="2FFC3627">
      <w:pPr>
        <w:jc w:val="center"/>
        <w:rPr>
          <w:rFonts w:hint="eastAsia" w:ascii="仿宋" w:hAnsi="仿宋" w:eastAsia="仿宋" w:cs="仿宋"/>
          <w:b/>
          <w:color w:val="auto"/>
          <w:kern w:val="0"/>
          <w:sz w:val="32"/>
          <w:szCs w:val="32"/>
          <w:highlight w:val="none"/>
        </w:rPr>
      </w:pPr>
    </w:p>
    <w:p w14:paraId="6B96D071">
      <w:pPr>
        <w:rPr>
          <w:rFonts w:hint="eastAsia"/>
          <w:color w:val="auto"/>
          <w:highlight w:val="none"/>
        </w:rPr>
      </w:pPr>
    </w:p>
    <w:p w14:paraId="0794DB46">
      <w:pPr>
        <w:jc w:val="center"/>
        <w:rPr>
          <w:rFonts w:hint="eastAsia" w:ascii="仿宋" w:hAnsi="仿宋" w:eastAsia="仿宋" w:cs="仿宋"/>
          <w:b/>
          <w:color w:val="auto"/>
          <w:kern w:val="0"/>
          <w:sz w:val="32"/>
          <w:szCs w:val="32"/>
          <w:highlight w:val="none"/>
        </w:rPr>
      </w:pPr>
    </w:p>
    <w:p w14:paraId="6682E6A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A07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A309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D643D9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60745F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8FFB1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F6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A01FB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508BC0">
            <w:pPr>
              <w:jc w:val="center"/>
              <w:rPr>
                <w:rFonts w:hint="eastAsia" w:ascii="仿宋" w:hAnsi="仿宋" w:eastAsia="仿宋" w:cs="仿宋"/>
                <w:b/>
                <w:color w:val="auto"/>
                <w:kern w:val="0"/>
                <w:sz w:val="32"/>
                <w:szCs w:val="32"/>
                <w:highlight w:val="none"/>
              </w:rPr>
            </w:pPr>
          </w:p>
        </w:tc>
        <w:tc>
          <w:tcPr>
            <w:tcW w:w="3546" w:type="dxa"/>
          </w:tcPr>
          <w:p w14:paraId="06AE229B">
            <w:pPr>
              <w:jc w:val="center"/>
              <w:rPr>
                <w:rFonts w:hint="eastAsia" w:ascii="仿宋" w:hAnsi="仿宋" w:eastAsia="仿宋" w:cs="仿宋"/>
                <w:b/>
                <w:color w:val="auto"/>
                <w:kern w:val="0"/>
                <w:sz w:val="32"/>
                <w:szCs w:val="32"/>
                <w:highlight w:val="none"/>
              </w:rPr>
            </w:pPr>
          </w:p>
        </w:tc>
        <w:tc>
          <w:tcPr>
            <w:tcW w:w="1276" w:type="dxa"/>
          </w:tcPr>
          <w:p w14:paraId="3B4EB74B">
            <w:pPr>
              <w:jc w:val="center"/>
              <w:rPr>
                <w:rFonts w:hint="eastAsia" w:ascii="仿宋" w:hAnsi="仿宋" w:eastAsia="仿宋" w:cs="仿宋"/>
                <w:b/>
                <w:color w:val="auto"/>
                <w:kern w:val="0"/>
                <w:sz w:val="32"/>
                <w:szCs w:val="32"/>
                <w:highlight w:val="none"/>
              </w:rPr>
            </w:pPr>
          </w:p>
        </w:tc>
      </w:tr>
      <w:tr w14:paraId="3F0D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B6E6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624D016">
            <w:pPr>
              <w:jc w:val="center"/>
              <w:rPr>
                <w:rFonts w:hint="eastAsia" w:ascii="仿宋" w:hAnsi="仿宋" w:eastAsia="仿宋" w:cs="仿宋"/>
                <w:b/>
                <w:color w:val="auto"/>
                <w:kern w:val="0"/>
                <w:sz w:val="32"/>
                <w:szCs w:val="32"/>
                <w:highlight w:val="none"/>
              </w:rPr>
            </w:pPr>
          </w:p>
        </w:tc>
        <w:tc>
          <w:tcPr>
            <w:tcW w:w="3546" w:type="dxa"/>
          </w:tcPr>
          <w:p w14:paraId="04E9146D">
            <w:pPr>
              <w:jc w:val="center"/>
              <w:rPr>
                <w:rFonts w:hint="eastAsia" w:ascii="仿宋" w:hAnsi="仿宋" w:eastAsia="仿宋" w:cs="仿宋"/>
                <w:b/>
                <w:color w:val="auto"/>
                <w:kern w:val="0"/>
                <w:sz w:val="32"/>
                <w:szCs w:val="32"/>
                <w:highlight w:val="none"/>
              </w:rPr>
            </w:pPr>
          </w:p>
        </w:tc>
        <w:tc>
          <w:tcPr>
            <w:tcW w:w="1276" w:type="dxa"/>
          </w:tcPr>
          <w:p w14:paraId="4BCDAD97">
            <w:pPr>
              <w:jc w:val="center"/>
              <w:rPr>
                <w:rFonts w:hint="eastAsia" w:ascii="仿宋" w:hAnsi="仿宋" w:eastAsia="仿宋" w:cs="仿宋"/>
                <w:b/>
                <w:color w:val="auto"/>
                <w:kern w:val="0"/>
                <w:sz w:val="32"/>
                <w:szCs w:val="32"/>
                <w:highlight w:val="none"/>
              </w:rPr>
            </w:pPr>
          </w:p>
        </w:tc>
      </w:tr>
      <w:tr w14:paraId="65E2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9CCC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3DFD701">
            <w:pPr>
              <w:jc w:val="center"/>
              <w:rPr>
                <w:rFonts w:hint="eastAsia" w:ascii="仿宋" w:hAnsi="仿宋" w:eastAsia="仿宋" w:cs="仿宋"/>
                <w:b/>
                <w:color w:val="auto"/>
                <w:kern w:val="0"/>
                <w:sz w:val="32"/>
                <w:szCs w:val="32"/>
                <w:highlight w:val="none"/>
              </w:rPr>
            </w:pPr>
          </w:p>
        </w:tc>
        <w:tc>
          <w:tcPr>
            <w:tcW w:w="3546" w:type="dxa"/>
          </w:tcPr>
          <w:p w14:paraId="02B54A76">
            <w:pPr>
              <w:jc w:val="center"/>
              <w:rPr>
                <w:rFonts w:hint="eastAsia" w:ascii="仿宋" w:hAnsi="仿宋" w:eastAsia="仿宋" w:cs="仿宋"/>
                <w:b/>
                <w:color w:val="auto"/>
                <w:kern w:val="0"/>
                <w:sz w:val="32"/>
                <w:szCs w:val="32"/>
                <w:highlight w:val="none"/>
              </w:rPr>
            </w:pPr>
          </w:p>
        </w:tc>
        <w:tc>
          <w:tcPr>
            <w:tcW w:w="1276" w:type="dxa"/>
          </w:tcPr>
          <w:p w14:paraId="2AE1E59A">
            <w:pPr>
              <w:jc w:val="center"/>
              <w:rPr>
                <w:rFonts w:hint="eastAsia" w:ascii="仿宋" w:hAnsi="仿宋" w:eastAsia="仿宋" w:cs="仿宋"/>
                <w:b/>
                <w:color w:val="auto"/>
                <w:kern w:val="0"/>
                <w:sz w:val="32"/>
                <w:szCs w:val="32"/>
                <w:highlight w:val="none"/>
              </w:rPr>
            </w:pPr>
          </w:p>
        </w:tc>
      </w:tr>
    </w:tbl>
    <w:p w14:paraId="326C626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603AD30">
      <w:pPr>
        <w:jc w:val="center"/>
        <w:rPr>
          <w:rFonts w:hint="eastAsia" w:ascii="仿宋" w:hAnsi="仿宋" w:eastAsia="仿宋" w:cs="仿宋"/>
          <w:b/>
          <w:color w:val="auto"/>
          <w:kern w:val="0"/>
          <w:sz w:val="32"/>
          <w:szCs w:val="32"/>
          <w:highlight w:val="none"/>
        </w:rPr>
      </w:pPr>
    </w:p>
    <w:p w14:paraId="2259147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2A3063">
      <w:pPr>
        <w:ind w:firstLine="1911" w:firstLineChars="595"/>
        <w:rPr>
          <w:rFonts w:hint="eastAsia" w:ascii="仿宋" w:hAnsi="仿宋" w:eastAsia="仿宋" w:cs="仿宋"/>
          <w:b/>
          <w:bCs/>
          <w:color w:val="auto"/>
          <w:sz w:val="32"/>
          <w:szCs w:val="32"/>
          <w:highlight w:val="none"/>
        </w:rPr>
      </w:pPr>
    </w:p>
    <w:p w14:paraId="7C06E1E4">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87804D2">
      <w:pPr>
        <w:snapToGrid w:val="0"/>
        <w:spacing w:line="360" w:lineRule="auto"/>
        <w:rPr>
          <w:rFonts w:hint="eastAsia" w:ascii="仿宋" w:hAnsi="仿宋" w:eastAsia="仿宋" w:cs="仿宋"/>
          <w:color w:val="auto"/>
          <w:sz w:val="24"/>
          <w:highlight w:val="none"/>
        </w:rPr>
      </w:pPr>
    </w:p>
    <w:p w14:paraId="074F70C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B9F2D0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D51D1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F8420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D3F34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B816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2147E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0E7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09756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4FA1F0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08B74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F54291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AC84F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75587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19923E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391606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CCB96DB">
      <w:pPr>
        <w:spacing w:line="360" w:lineRule="auto"/>
        <w:jc w:val="center"/>
        <w:rPr>
          <w:rFonts w:hint="eastAsia" w:ascii="仿宋" w:hAnsi="仿宋" w:eastAsia="仿宋" w:cs="仿宋"/>
          <w:b/>
          <w:bCs/>
          <w:color w:val="auto"/>
          <w:sz w:val="24"/>
          <w:highlight w:val="none"/>
        </w:rPr>
      </w:pPr>
    </w:p>
    <w:p w14:paraId="76D5FBE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0F9E2C">
      <w:pPr>
        <w:spacing w:line="360" w:lineRule="auto"/>
        <w:jc w:val="center"/>
        <w:rPr>
          <w:rFonts w:hint="eastAsia" w:ascii="仿宋_GB2312" w:hAnsi="仿宋_GB2312" w:eastAsia="仿宋_GB2312" w:cs="仿宋_GB2312"/>
          <w:b/>
          <w:color w:val="auto"/>
          <w:sz w:val="32"/>
          <w:szCs w:val="32"/>
          <w:highlight w:val="none"/>
          <w:lang w:eastAsia="zh-CN"/>
        </w:rPr>
      </w:pPr>
    </w:p>
    <w:p w14:paraId="0420F54D">
      <w:pPr>
        <w:spacing w:line="360" w:lineRule="auto"/>
        <w:jc w:val="center"/>
        <w:rPr>
          <w:rFonts w:hint="eastAsia" w:ascii="仿宋_GB2312" w:hAnsi="仿宋_GB2312" w:eastAsia="仿宋_GB2312" w:cs="仿宋_GB2312"/>
          <w:b/>
          <w:color w:val="auto"/>
          <w:sz w:val="32"/>
          <w:szCs w:val="32"/>
          <w:highlight w:val="none"/>
          <w:lang w:eastAsia="zh-CN"/>
        </w:rPr>
      </w:pPr>
    </w:p>
    <w:p w14:paraId="5CC1054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C80541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0E81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5E7F9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4F23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E7CFF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869F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3D04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51009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78C55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DA1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393B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AA7B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F82839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B962E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07F73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5A91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088A3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7FD58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86734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C4B76A">
            <w:pPr>
              <w:autoSpaceDE w:val="0"/>
              <w:autoSpaceDN w:val="0"/>
              <w:spacing w:line="360" w:lineRule="auto"/>
              <w:rPr>
                <w:rFonts w:ascii="仿宋_GB2312" w:hAnsi="仿宋_GB2312" w:eastAsia="仿宋_GB2312" w:cs="仿宋_GB2312"/>
                <w:color w:val="auto"/>
                <w:sz w:val="24"/>
                <w:highlight w:val="none"/>
              </w:rPr>
            </w:pPr>
          </w:p>
        </w:tc>
      </w:tr>
      <w:tr w14:paraId="7224D65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B83FE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B8AAD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15925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3730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E750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D47F5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CE9096">
            <w:pPr>
              <w:autoSpaceDE w:val="0"/>
              <w:autoSpaceDN w:val="0"/>
              <w:spacing w:line="360" w:lineRule="auto"/>
              <w:rPr>
                <w:rFonts w:ascii="仿宋_GB2312" w:hAnsi="仿宋_GB2312" w:eastAsia="仿宋_GB2312" w:cs="仿宋_GB2312"/>
                <w:color w:val="auto"/>
                <w:sz w:val="24"/>
                <w:highlight w:val="none"/>
              </w:rPr>
            </w:pPr>
          </w:p>
        </w:tc>
      </w:tr>
      <w:tr w14:paraId="2B69428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A44A7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0595C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56409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F0AF0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716E7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0D7B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8CC55C">
            <w:pPr>
              <w:autoSpaceDE w:val="0"/>
              <w:autoSpaceDN w:val="0"/>
              <w:spacing w:line="360" w:lineRule="auto"/>
              <w:rPr>
                <w:rFonts w:ascii="仿宋_GB2312" w:hAnsi="仿宋_GB2312" w:eastAsia="仿宋_GB2312" w:cs="仿宋_GB2312"/>
                <w:color w:val="auto"/>
                <w:sz w:val="24"/>
                <w:highlight w:val="none"/>
              </w:rPr>
            </w:pPr>
          </w:p>
        </w:tc>
      </w:tr>
    </w:tbl>
    <w:p w14:paraId="48D5E3C8">
      <w:pP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w:t>
      </w:r>
      <w:r>
        <w:rPr>
          <w:rFonts w:hint="eastAsia" w:ascii="仿宋_GB2312" w:hAnsi="仿宋_GB2312" w:eastAsia="仿宋_GB2312" w:cs="仿宋_GB2312"/>
          <w:b/>
          <w:strike w:val="0"/>
          <w:color w:val="auto"/>
          <w:sz w:val="24"/>
          <w:highlight w:val="none"/>
        </w:rPr>
        <w:t>件。</w:t>
      </w:r>
    </w:p>
    <w:p w14:paraId="16458B4A">
      <w:pPr>
        <w:autoSpaceDE w:val="0"/>
        <w:autoSpaceDN w:val="0"/>
        <w:spacing w:line="360" w:lineRule="auto"/>
        <w:rPr>
          <w:rFonts w:ascii="仿宋_GB2312" w:hAnsi="仿宋_GB2312" w:eastAsia="仿宋_GB2312" w:cs="仿宋_GB2312"/>
          <w:b/>
          <w:color w:val="auto"/>
          <w:sz w:val="24"/>
          <w:highlight w:val="none"/>
        </w:rPr>
      </w:pPr>
    </w:p>
    <w:p w14:paraId="1742AF4E">
      <w:pPr>
        <w:autoSpaceDE w:val="0"/>
        <w:autoSpaceDN w:val="0"/>
        <w:spacing w:line="360" w:lineRule="auto"/>
        <w:rPr>
          <w:rFonts w:ascii="仿宋_GB2312" w:hAnsi="仿宋_GB2312" w:eastAsia="仿宋_GB2312" w:cs="仿宋_GB2312"/>
          <w:color w:val="auto"/>
          <w:sz w:val="24"/>
          <w:highlight w:val="none"/>
        </w:rPr>
      </w:pPr>
    </w:p>
    <w:p w14:paraId="7CE53B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6B3D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877F8">
      <w:pPr>
        <w:pStyle w:val="649"/>
        <w:ind w:firstLine="0"/>
        <w:jc w:val="both"/>
        <w:rPr>
          <w:rFonts w:hAnsi="仿宋_GB2312" w:cs="仿宋_GB2312"/>
          <w:color w:val="auto"/>
          <w:highlight w:val="none"/>
        </w:rPr>
      </w:pPr>
    </w:p>
    <w:p w14:paraId="7F9EBB8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005720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C5FA7E">
      <w:pPr>
        <w:spacing w:line="360" w:lineRule="auto"/>
        <w:jc w:val="center"/>
        <w:rPr>
          <w:rFonts w:ascii="仿宋_GB2312" w:hAnsi="仿宋_GB2312" w:eastAsia="仿宋_GB2312" w:cs="仿宋_GB2312"/>
          <w:color w:val="auto"/>
          <w:sz w:val="24"/>
          <w:highlight w:val="none"/>
        </w:rPr>
      </w:pPr>
    </w:p>
    <w:p w14:paraId="3C80689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6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0BE42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804670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7104F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51321D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D84A5C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E56B0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774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062F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DCA769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B45E7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0BCE4B0">
            <w:pPr>
              <w:spacing w:line="360" w:lineRule="auto"/>
              <w:jc w:val="center"/>
              <w:rPr>
                <w:rFonts w:ascii="仿宋_GB2312" w:hAnsi="仿宋_GB2312" w:eastAsia="仿宋_GB2312" w:cs="仿宋_GB2312"/>
                <w:color w:val="auto"/>
                <w:sz w:val="24"/>
                <w:highlight w:val="none"/>
              </w:rPr>
            </w:pPr>
          </w:p>
        </w:tc>
        <w:tc>
          <w:tcPr>
            <w:tcW w:w="1080" w:type="dxa"/>
            <w:vAlign w:val="center"/>
          </w:tcPr>
          <w:p w14:paraId="6238C0F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C81F25">
            <w:pPr>
              <w:spacing w:line="360" w:lineRule="auto"/>
              <w:jc w:val="center"/>
              <w:rPr>
                <w:rFonts w:ascii="仿宋_GB2312" w:hAnsi="仿宋_GB2312" w:eastAsia="仿宋_GB2312" w:cs="仿宋_GB2312"/>
                <w:color w:val="auto"/>
                <w:sz w:val="24"/>
                <w:highlight w:val="none"/>
              </w:rPr>
            </w:pPr>
          </w:p>
        </w:tc>
      </w:tr>
      <w:tr w14:paraId="76E3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D216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1D562B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CDA7C5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BA990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72BEC9F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F39659">
            <w:pPr>
              <w:spacing w:line="360" w:lineRule="auto"/>
              <w:jc w:val="center"/>
              <w:rPr>
                <w:rFonts w:ascii="仿宋_GB2312" w:hAnsi="仿宋_GB2312" w:eastAsia="仿宋_GB2312" w:cs="仿宋_GB2312"/>
                <w:color w:val="auto"/>
                <w:sz w:val="24"/>
                <w:highlight w:val="none"/>
              </w:rPr>
            </w:pPr>
          </w:p>
        </w:tc>
      </w:tr>
      <w:tr w14:paraId="219F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2D86E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BF7A93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DAF42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DBFF8F">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1B8CA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295398A">
            <w:pPr>
              <w:spacing w:line="360" w:lineRule="auto"/>
              <w:jc w:val="center"/>
              <w:rPr>
                <w:rFonts w:ascii="仿宋_GB2312" w:hAnsi="仿宋_GB2312" w:eastAsia="仿宋_GB2312" w:cs="仿宋_GB2312"/>
                <w:color w:val="auto"/>
                <w:sz w:val="24"/>
                <w:highlight w:val="none"/>
              </w:rPr>
            </w:pPr>
          </w:p>
        </w:tc>
      </w:tr>
      <w:tr w14:paraId="737F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2000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9CEECA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8861C8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298EB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692BAFD">
            <w:pPr>
              <w:spacing w:line="360" w:lineRule="auto"/>
              <w:jc w:val="center"/>
              <w:rPr>
                <w:rFonts w:ascii="仿宋_GB2312" w:hAnsi="仿宋_GB2312" w:eastAsia="仿宋_GB2312" w:cs="仿宋_GB2312"/>
                <w:color w:val="auto"/>
                <w:sz w:val="24"/>
                <w:highlight w:val="none"/>
              </w:rPr>
            </w:pPr>
          </w:p>
        </w:tc>
        <w:tc>
          <w:tcPr>
            <w:tcW w:w="1332" w:type="dxa"/>
            <w:vAlign w:val="center"/>
          </w:tcPr>
          <w:p w14:paraId="1DD7DBBB">
            <w:pPr>
              <w:spacing w:line="360" w:lineRule="auto"/>
              <w:jc w:val="center"/>
              <w:rPr>
                <w:rFonts w:ascii="仿宋_GB2312" w:hAnsi="仿宋_GB2312" w:eastAsia="仿宋_GB2312" w:cs="仿宋_GB2312"/>
                <w:color w:val="auto"/>
                <w:sz w:val="24"/>
                <w:highlight w:val="none"/>
              </w:rPr>
            </w:pPr>
          </w:p>
        </w:tc>
      </w:tr>
      <w:tr w14:paraId="0AC0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AFD0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4BE4A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D90E7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73D54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A232115">
            <w:pPr>
              <w:spacing w:line="360" w:lineRule="auto"/>
              <w:jc w:val="center"/>
              <w:rPr>
                <w:rFonts w:ascii="仿宋_GB2312" w:hAnsi="仿宋_GB2312" w:eastAsia="仿宋_GB2312" w:cs="仿宋_GB2312"/>
                <w:color w:val="auto"/>
                <w:sz w:val="24"/>
                <w:highlight w:val="none"/>
              </w:rPr>
            </w:pPr>
          </w:p>
        </w:tc>
        <w:tc>
          <w:tcPr>
            <w:tcW w:w="1332" w:type="dxa"/>
            <w:vAlign w:val="center"/>
          </w:tcPr>
          <w:p w14:paraId="5E988848">
            <w:pPr>
              <w:spacing w:line="360" w:lineRule="auto"/>
              <w:jc w:val="center"/>
              <w:rPr>
                <w:rFonts w:ascii="仿宋_GB2312" w:hAnsi="仿宋_GB2312" w:eastAsia="仿宋_GB2312" w:cs="仿宋_GB2312"/>
                <w:color w:val="auto"/>
                <w:sz w:val="24"/>
                <w:highlight w:val="none"/>
              </w:rPr>
            </w:pPr>
          </w:p>
        </w:tc>
      </w:tr>
    </w:tbl>
    <w:p w14:paraId="295F96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4177EE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F469FC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4140210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9E37E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2B10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84BE8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E957E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CE4511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6F6BA54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09DD81">
      <w:pPr>
        <w:pStyle w:val="81"/>
        <w:rPr>
          <w:color w:val="auto"/>
          <w:highlight w:val="none"/>
        </w:rPr>
      </w:pPr>
    </w:p>
    <w:p w14:paraId="71DC01B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CE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6CAA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735BC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9C94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D4A4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04E31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C0ADC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CE665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194DB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6B4DE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995DE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D7698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4E712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87A24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FF65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007C9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2CBC9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42C20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0277C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AE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EB1E0D">
            <w:pPr>
              <w:spacing w:line="360" w:lineRule="auto"/>
              <w:rPr>
                <w:rFonts w:ascii="仿宋_GB2312" w:hAnsi="仿宋_GB2312" w:eastAsia="仿宋_GB2312" w:cs="仿宋_GB2312"/>
                <w:color w:val="auto"/>
                <w:sz w:val="24"/>
                <w:highlight w:val="none"/>
              </w:rPr>
            </w:pPr>
          </w:p>
        </w:tc>
        <w:tc>
          <w:tcPr>
            <w:tcW w:w="552" w:type="dxa"/>
          </w:tcPr>
          <w:p w14:paraId="1D444C73">
            <w:pPr>
              <w:spacing w:line="360" w:lineRule="auto"/>
              <w:rPr>
                <w:rFonts w:ascii="仿宋_GB2312" w:hAnsi="仿宋_GB2312" w:eastAsia="仿宋_GB2312" w:cs="仿宋_GB2312"/>
                <w:color w:val="auto"/>
                <w:sz w:val="24"/>
                <w:highlight w:val="none"/>
              </w:rPr>
            </w:pPr>
          </w:p>
        </w:tc>
        <w:tc>
          <w:tcPr>
            <w:tcW w:w="552" w:type="dxa"/>
          </w:tcPr>
          <w:p w14:paraId="2E536365">
            <w:pPr>
              <w:spacing w:line="360" w:lineRule="auto"/>
              <w:rPr>
                <w:rFonts w:ascii="仿宋_GB2312" w:hAnsi="仿宋_GB2312" w:eastAsia="仿宋_GB2312" w:cs="仿宋_GB2312"/>
                <w:color w:val="auto"/>
                <w:sz w:val="24"/>
                <w:highlight w:val="none"/>
              </w:rPr>
            </w:pPr>
          </w:p>
        </w:tc>
        <w:tc>
          <w:tcPr>
            <w:tcW w:w="552" w:type="dxa"/>
          </w:tcPr>
          <w:p w14:paraId="4614CDF0">
            <w:pPr>
              <w:spacing w:line="360" w:lineRule="auto"/>
              <w:rPr>
                <w:rFonts w:ascii="仿宋_GB2312" w:hAnsi="仿宋_GB2312" w:eastAsia="仿宋_GB2312" w:cs="仿宋_GB2312"/>
                <w:color w:val="auto"/>
                <w:sz w:val="24"/>
                <w:highlight w:val="none"/>
              </w:rPr>
            </w:pPr>
          </w:p>
        </w:tc>
        <w:tc>
          <w:tcPr>
            <w:tcW w:w="552" w:type="dxa"/>
          </w:tcPr>
          <w:p w14:paraId="4A89A601">
            <w:pPr>
              <w:spacing w:line="360" w:lineRule="auto"/>
              <w:rPr>
                <w:rFonts w:ascii="仿宋_GB2312" w:hAnsi="仿宋_GB2312" w:eastAsia="仿宋_GB2312" w:cs="仿宋_GB2312"/>
                <w:color w:val="auto"/>
                <w:sz w:val="24"/>
                <w:highlight w:val="none"/>
              </w:rPr>
            </w:pPr>
          </w:p>
        </w:tc>
        <w:tc>
          <w:tcPr>
            <w:tcW w:w="552" w:type="dxa"/>
          </w:tcPr>
          <w:p w14:paraId="420680B7">
            <w:pPr>
              <w:spacing w:line="360" w:lineRule="auto"/>
              <w:rPr>
                <w:rFonts w:ascii="仿宋_GB2312" w:hAnsi="仿宋_GB2312" w:eastAsia="仿宋_GB2312" w:cs="仿宋_GB2312"/>
                <w:color w:val="auto"/>
                <w:sz w:val="24"/>
                <w:highlight w:val="none"/>
              </w:rPr>
            </w:pPr>
          </w:p>
        </w:tc>
        <w:tc>
          <w:tcPr>
            <w:tcW w:w="552" w:type="dxa"/>
          </w:tcPr>
          <w:p w14:paraId="7AF9F9C8">
            <w:pPr>
              <w:spacing w:line="360" w:lineRule="auto"/>
              <w:rPr>
                <w:rFonts w:ascii="仿宋_GB2312" w:hAnsi="仿宋_GB2312" w:eastAsia="仿宋_GB2312" w:cs="仿宋_GB2312"/>
                <w:color w:val="auto"/>
                <w:sz w:val="24"/>
                <w:highlight w:val="none"/>
              </w:rPr>
            </w:pPr>
          </w:p>
        </w:tc>
        <w:tc>
          <w:tcPr>
            <w:tcW w:w="553" w:type="dxa"/>
          </w:tcPr>
          <w:p w14:paraId="5BE142A7">
            <w:pPr>
              <w:spacing w:line="360" w:lineRule="auto"/>
              <w:rPr>
                <w:rFonts w:ascii="仿宋_GB2312" w:hAnsi="仿宋_GB2312" w:eastAsia="仿宋_GB2312" w:cs="仿宋_GB2312"/>
                <w:color w:val="auto"/>
                <w:sz w:val="24"/>
                <w:highlight w:val="none"/>
              </w:rPr>
            </w:pPr>
          </w:p>
        </w:tc>
        <w:tc>
          <w:tcPr>
            <w:tcW w:w="553" w:type="dxa"/>
          </w:tcPr>
          <w:p w14:paraId="1CCA36C1">
            <w:pPr>
              <w:spacing w:line="360" w:lineRule="auto"/>
              <w:rPr>
                <w:rFonts w:ascii="仿宋_GB2312" w:hAnsi="仿宋_GB2312" w:eastAsia="仿宋_GB2312" w:cs="仿宋_GB2312"/>
                <w:color w:val="auto"/>
                <w:sz w:val="24"/>
                <w:highlight w:val="none"/>
              </w:rPr>
            </w:pPr>
          </w:p>
        </w:tc>
        <w:tc>
          <w:tcPr>
            <w:tcW w:w="553" w:type="dxa"/>
          </w:tcPr>
          <w:p w14:paraId="64010873">
            <w:pPr>
              <w:spacing w:line="360" w:lineRule="auto"/>
              <w:rPr>
                <w:rFonts w:ascii="仿宋_GB2312" w:hAnsi="仿宋_GB2312" w:eastAsia="仿宋_GB2312" w:cs="仿宋_GB2312"/>
                <w:color w:val="auto"/>
                <w:sz w:val="24"/>
                <w:highlight w:val="none"/>
              </w:rPr>
            </w:pPr>
          </w:p>
        </w:tc>
        <w:tc>
          <w:tcPr>
            <w:tcW w:w="553" w:type="dxa"/>
          </w:tcPr>
          <w:p w14:paraId="54EA1C19">
            <w:pPr>
              <w:spacing w:line="360" w:lineRule="auto"/>
              <w:rPr>
                <w:rFonts w:ascii="仿宋_GB2312" w:hAnsi="仿宋_GB2312" w:eastAsia="仿宋_GB2312" w:cs="仿宋_GB2312"/>
                <w:color w:val="auto"/>
                <w:sz w:val="24"/>
                <w:highlight w:val="none"/>
              </w:rPr>
            </w:pPr>
          </w:p>
        </w:tc>
        <w:tc>
          <w:tcPr>
            <w:tcW w:w="553" w:type="dxa"/>
          </w:tcPr>
          <w:p w14:paraId="42174F1B">
            <w:pPr>
              <w:spacing w:line="360" w:lineRule="auto"/>
              <w:rPr>
                <w:rFonts w:ascii="仿宋_GB2312" w:hAnsi="仿宋_GB2312" w:eastAsia="仿宋_GB2312" w:cs="仿宋_GB2312"/>
                <w:color w:val="auto"/>
                <w:sz w:val="24"/>
                <w:highlight w:val="none"/>
              </w:rPr>
            </w:pPr>
          </w:p>
        </w:tc>
        <w:tc>
          <w:tcPr>
            <w:tcW w:w="553" w:type="dxa"/>
          </w:tcPr>
          <w:p w14:paraId="41B0970E">
            <w:pPr>
              <w:spacing w:line="360" w:lineRule="auto"/>
              <w:rPr>
                <w:rFonts w:ascii="仿宋_GB2312" w:hAnsi="仿宋_GB2312" w:eastAsia="仿宋_GB2312" w:cs="仿宋_GB2312"/>
                <w:color w:val="auto"/>
                <w:sz w:val="24"/>
                <w:highlight w:val="none"/>
              </w:rPr>
            </w:pPr>
          </w:p>
        </w:tc>
        <w:tc>
          <w:tcPr>
            <w:tcW w:w="553" w:type="dxa"/>
          </w:tcPr>
          <w:p w14:paraId="3660031C">
            <w:pPr>
              <w:spacing w:line="360" w:lineRule="auto"/>
              <w:rPr>
                <w:rFonts w:ascii="仿宋_GB2312" w:hAnsi="仿宋_GB2312" w:eastAsia="仿宋_GB2312" w:cs="仿宋_GB2312"/>
                <w:color w:val="auto"/>
                <w:sz w:val="24"/>
                <w:highlight w:val="none"/>
              </w:rPr>
            </w:pPr>
          </w:p>
        </w:tc>
        <w:tc>
          <w:tcPr>
            <w:tcW w:w="553" w:type="dxa"/>
          </w:tcPr>
          <w:p w14:paraId="3259AC79">
            <w:pPr>
              <w:spacing w:line="360" w:lineRule="auto"/>
              <w:rPr>
                <w:rFonts w:ascii="仿宋_GB2312" w:hAnsi="仿宋_GB2312" w:eastAsia="仿宋_GB2312" w:cs="仿宋_GB2312"/>
                <w:color w:val="auto"/>
                <w:sz w:val="24"/>
                <w:highlight w:val="none"/>
              </w:rPr>
            </w:pPr>
          </w:p>
        </w:tc>
        <w:tc>
          <w:tcPr>
            <w:tcW w:w="553" w:type="dxa"/>
          </w:tcPr>
          <w:p w14:paraId="66D198D3">
            <w:pPr>
              <w:spacing w:line="360" w:lineRule="auto"/>
              <w:rPr>
                <w:rFonts w:ascii="仿宋_GB2312" w:hAnsi="仿宋_GB2312" w:eastAsia="仿宋_GB2312" w:cs="仿宋_GB2312"/>
                <w:color w:val="auto"/>
                <w:sz w:val="24"/>
                <w:highlight w:val="none"/>
              </w:rPr>
            </w:pPr>
          </w:p>
        </w:tc>
        <w:tc>
          <w:tcPr>
            <w:tcW w:w="553" w:type="dxa"/>
          </w:tcPr>
          <w:p w14:paraId="468E89C3">
            <w:pPr>
              <w:spacing w:line="360" w:lineRule="auto"/>
              <w:rPr>
                <w:rFonts w:ascii="仿宋_GB2312" w:hAnsi="仿宋_GB2312" w:eastAsia="仿宋_GB2312" w:cs="仿宋_GB2312"/>
                <w:color w:val="auto"/>
                <w:sz w:val="24"/>
                <w:highlight w:val="none"/>
              </w:rPr>
            </w:pPr>
          </w:p>
        </w:tc>
      </w:tr>
      <w:tr w14:paraId="340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B4AEBC">
            <w:pPr>
              <w:spacing w:line="360" w:lineRule="auto"/>
              <w:rPr>
                <w:rFonts w:ascii="仿宋_GB2312" w:hAnsi="仿宋_GB2312" w:eastAsia="仿宋_GB2312" w:cs="仿宋_GB2312"/>
                <w:color w:val="auto"/>
                <w:sz w:val="24"/>
                <w:highlight w:val="none"/>
              </w:rPr>
            </w:pPr>
          </w:p>
        </w:tc>
        <w:tc>
          <w:tcPr>
            <w:tcW w:w="552" w:type="dxa"/>
          </w:tcPr>
          <w:p w14:paraId="619181AB">
            <w:pPr>
              <w:spacing w:line="360" w:lineRule="auto"/>
              <w:rPr>
                <w:rFonts w:ascii="仿宋_GB2312" w:hAnsi="仿宋_GB2312" w:eastAsia="仿宋_GB2312" w:cs="仿宋_GB2312"/>
                <w:color w:val="auto"/>
                <w:sz w:val="24"/>
                <w:highlight w:val="none"/>
              </w:rPr>
            </w:pPr>
          </w:p>
        </w:tc>
        <w:tc>
          <w:tcPr>
            <w:tcW w:w="552" w:type="dxa"/>
          </w:tcPr>
          <w:p w14:paraId="580E066F">
            <w:pPr>
              <w:spacing w:line="360" w:lineRule="auto"/>
              <w:rPr>
                <w:rFonts w:ascii="仿宋_GB2312" w:hAnsi="仿宋_GB2312" w:eastAsia="仿宋_GB2312" w:cs="仿宋_GB2312"/>
                <w:color w:val="auto"/>
                <w:sz w:val="24"/>
                <w:highlight w:val="none"/>
              </w:rPr>
            </w:pPr>
          </w:p>
        </w:tc>
        <w:tc>
          <w:tcPr>
            <w:tcW w:w="552" w:type="dxa"/>
          </w:tcPr>
          <w:p w14:paraId="680B30B9">
            <w:pPr>
              <w:spacing w:line="360" w:lineRule="auto"/>
              <w:rPr>
                <w:rFonts w:ascii="仿宋_GB2312" w:hAnsi="仿宋_GB2312" w:eastAsia="仿宋_GB2312" w:cs="仿宋_GB2312"/>
                <w:color w:val="auto"/>
                <w:sz w:val="24"/>
                <w:highlight w:val="none"/>
              </w:rPr>
            </w:pPr>
          </w:p>
        </w:tc>
        <w:tc>
          <w:tcPr>
            <w:tcW w:w="552" w:type="dxa"/>
          </w:tcPr>
          <w:p w14:paraId="68FBC8E2">
            <w:pPr>
              <w:spacing w:line="360" w:lineRule="auto"/>
              <w:rPr>
                <w:rFonts w:ascii="仿宋_GB2312" w:hAnsi="仿宋_GB2312" w:eastAsia="仿宋_GB2312" w:cs="仿宋_GB2312"/>
                <w:color w:val="auto"/>
                <w:sz w:val="24"/>
                <w:highlight w:val="none"/>
              </w:rPr>
            </w:pPr>
          </w:p>
        </w:tc>
        <w:tc>
          <w:tcPr>
            <w:tcW w:w="552" w:type="dxa"/>
          </w:tcPr>
          <w:p w14:paraId="5C39A7D7">
            <w:pPr>
              <w:spacing w:line="360" w:lineRule="auto"/>
              <w:rPr>
                <w:rFonts w:ascii="仿宋_GB2312" w:hAnsi="仿宋_GB2312" w:eastAsia="仿宋_GB2312" w:cs="仿宋_GB2312"/>
                <w:color w:val="auto"/>
                <w:sz w:val="24"/>
                <w:highlight w:val="none"/>
              </w:rPr>
            </w:pPr>
          </w:p>
        </w:tc>
        <w:tc>
          <w:tcPr>
            <w:tcW w:w="552" w:type="dxa"/>
          </w:tcPr>
          <w:p w14:paraId="2054A06D">
            <w:pPr>
              <w:spacing w:line="360" w:lineRule="auto"/>
              <w:rPr>
                <w:rFonts w:ascii="仿宋_GB2312" w:hAnsi="仿宋_GB2312" w:eastAsia="仿宋_GB2312" w:cs="仿宋_GB2312"/>
                <w:color w:val="auto"/>
                <w:sz w:val="24"/>
                <w:highlight w:val="none"/>
              </w:rPr>
            </w:pPr>
          </w:p>
        </w:tc>
        <w:tc>
          <w:tcPr>
            <w:tcW w:w="553" w:type="dxa"/>
          </w:tcPr>
          <w:p w14:paraId="189E37B9">
            <w:pPr>
              <w:spacing w:line="360" w:lineRule="auto"/>
              <w:rPr>
                <w:rFonts w:ascii="仿宋_GB2312" w:hAnsi="仿宋_GB2312" w:eastAsia="仿宋_GB2312" w:cs="仿宋_GB2312"/>
                <w:color w:val="auto"/>
                <w:sz w:val="24"/>
                <w:highlight w:val="none"/>
              </w:rPr>
            </w:pPr>
          </w:p>
        </w:tc>
        <w:tc>
          <w:tcPr>
            <w:tcW w:w="553" w:type="dxa"/>
          </w:tcPr>
          <w:p w14:paraId="44342535">
            <w:pPr>
              <w:spacing w:line="360" w:lineRule="auto"/>
              <w:rPr>
                <w:rFonts w:ascii="仿宋_GB2312" w:hAnsi="仿宋_GB2312" w:eastAsia="仿宋_GB2312" w:cs="仿宋_GB2312"/>
                <w:color w:val="auto"/>
                <w:sz w:val="24"/>
                <w:highlight w:val="none"/>
              </w:rPr>
            </w:pPr>
          </w:p>
        </w:tc>
        <w:tc>
          <w:tcPr>
            <w:tcW w:w="553" w:type="dxa"/>
          </w:tcPr>
          <w:p w14:paraId="48A1FFAF">
            <w:pPr>
              <w:spacing w:line="360" w:lineRule="auto"/>
              <w:rPr>
                <w:rFonts w:ascii="仿宋_GB2312" w:hAnsi="仿宋_GB2312" w:eastAsia="仿宋_GB2312" w:cs="仿宋_GB2312"/>
                <w:color w:val="auto"/>
                <w:sz w:val="24"/>
                <w:highlight w:val="none"/>
              </w:rPr>
            </w:pPr>
          </w:p>
        </w:tc>
        <w:tc>
          <w:tcPr>
            <w:tcW w:w="553" w:type="dxa"/>
          </w:tcPr>
          <w:p w14:paraId="586F24EF">
            <w:pPr>
              <w:spacing w:line="360" w:lineRule="auto"/>
              <w:rPr>
                <w:rFonts w:ascii="仿宋_GB2312" w:hAnsi="仿宋_GB2312" w:eastAsia="仿宋_GB2312" w:cs="仿宋_GB2312"/>
                <w:color w:val="auto"/>
                <w:sz w:val="24"/>
                <w:highlight w:val="none"/>
              </w:rPr>
            </w:pPr>
          </w:p>
        </w:tc>
        <w:tc>
          <w:tcPr>
            <w:tcW w:w="553" w:type="dxa"/>
          </w:tcPr>
          <w:p w14:paraId="3820DAD0">
            <w:pPr>
              <w:spacing w:line="360" w:lineRule="auto"/>
              <w:rPr>
                <w:rFonts w:ascii="仿宋_GB2312" w:hAnsi="仿宋_GB2312" w:eastAsia="仿宋_GB2312" w:cs="仿宋_GB2312"/>
                <w:color w:val="auto"/>
                <w:sz w:val="24"/>
                <w:highlight w:val="none"/>
              </w:rPr>
            </w:pPr>
          </w:p>
        </w:tc>
        <w:tc>
          <w:tcPr>
            <w:tcW w:w="553" w:type="dxa"/>
          </w:tcPr>
          <w:p w14:paraId="1382993F">
            <w:pPr>
              <w:spacing w:line="360" w:lineRule="auto"/>
              <w:rPr>
                <w:rFonts w:ascii="仿宋_GB2312" w:hAnsi="仿宋_GB2312" w:eastAsia="仿宋_GB2312" w:cs="仿宋_GB2312"/>
                <w:color w:val="auto"/>
                <w:sz w:val="24"/>
                <w:highlight w:val="none"/>
              </w:rPr>
            </w:pPr>
          </w:p>
        </w:tc>
        <w:tc>
          <w:tcPr>
            <w:tcW w:w="553" w:type="dxa"/>
          </w:tcPr>
          <w:p w14:paraId="18B00695">
            <w:pPr>
              <w:spacing w:line="360" w:lineRule="auto"/>
              <w:rPr>
                <w:rFonts w:ascii="仿宋_GB2312" w:hAnsi="仿宋_GB2312" w:eastAsia="仿宋_GB2312" w:cs="仿宋_GB2312"/>
                <w:color w:val="auto"/>
                <w:sz w:val="24"/>
                <w:highlight w:val="none"/>
              </w:rPr>
            </w:pPr>
          </w:p>
        </w:tc>
        <w:tc>
          <w:tcPr>
            <w:tcW w:w="553" w:type="dxa"/>
          </w:tcPr>
          <w:p w14:paraId="5A6EFA7B">
            <w:pPr>
              <w:spacing w:line="360" w:lineRule="auto"/>
              <w:rPr>
                <w:rFonts w:ascii="仿宋_GB2312" w:hAnsi="仿宋_GB2312" w:eastAsia="仿宋_GB2312" w:cs="仿宋_GB2312"/>
                <w:color w:val="auto"/>
                <w:sz w:val="24"/>
                <w:highlight w:val="none"/>
              </w:rPr>
            </w:pPr>
          </w:p>
        </w:tc>
        <w:tc>
          <w:tcPr>
            <w:tcW w:w="553" w:type="dxa"/>
          </w:tcPr>
          <w:p w14:paraId="731CE871">
            <w:pPr>
              <w:spacing w:line="360" w:lineRule="auto"/>
              <w:rPr>
                <w:rFonts w:ascii="仿宋_GB2312" w:hAnsi="仿宋_GB2312" w:eastAsia="仿宋_GB2312" w:cs="仿宋_GB2312"/>
                <w:color w:val="auto"/>
                <w:sz w:val="24"/>
                <w:highlight w:val="none"/>
              </w:rPr>
            </w:pPr>
          </w:p>
        </w:tc>
        <w:tc>
          <w:tcPr>
            <w:tcW w:w="553" w:type="dxa"/>
          </w:tcPr>
          <w:p w14:paraId="48F2E6DE">
            <w:pPr>
              <w:spacing w:line="360" w:lineRule="auto"/>
              <w:rPr>
                <w:rFonts w:ascii="仿宋_GB2312" w:hAnsi="仿宋_GB2312" w:eastAsia="仿宋_GB2312" w:cs="仿宋_GB2312"/>
                <w:color w:val="auto"/>
                <w:sz w:val="24"/>
                <w:highlight w:val="none"/>
              </w:rPr>
            </w:pPr>
          </w:p>
        </w:tc>
      </w:tr>
      <w:tr w14:paraId="7180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7F1F76">
            <w:pPr>
              <w:spacing w:line="360" w:lineRule="auto"/>
              <w:rPr>
                <w:rFonts w:ascii="仿宋_GB2312" w:hAnsi="仿宋_GB2312" w:eastAsia="仿宋_GB2312" w:cs="仿宋_GB2312"/>
                <w:color w:val="auto"/>
                <w:sz w:val="24"/>
                <w:highlight w:val="none"/>
              </w:rPr>
            </w:pPr>
          </w:p>
        </w:tc>
        <w:tc>
          <w:tcPr>
            <w:tcW w:w="552" w:type="dxa"/>
          </w:tcPr>
          <w:p w14:paraId="56DD05A3">
            <w:pPr>
              <w:spacing w:line="360" w:lineRule="auto"/>
              <w:rPr>
                <w:rFonts w:ascii="仿宋_GB2312" w:hAnsi="仿宋_GB2312" w:eastAsia="仿宋_GB2312" w:cs="仿宋_GB2312"/>
                <w:color w:val="auto"/>
                <w:sz w:val="24"/>
                <w:highlight w:val="none"/>
              </w:rPr>
            </w:pPr>
          </w:p>
        </w:tc>
        <w:tc>
          <w:tcPr>
            <w:tcW w:w="552" w:type="dxa"/>
          </w:tcPr>
          <w:p w14:paraId="0556A0EF">
            <w:pPr>
              <w:spacing w:line="360" w:lineRule="auto"/>
              <w:rPr>
                <w:rFonts w:ascii="仿宋_GB2312" w:hAnsi="仿宋_GB2312" w:eastAsia="仿宋_GB2312" w:cs="仿宋_GB2312"/>
                <w:color w:val="auto"/>
                <w:sz w:val="24"/>
                <w:highlight w:val="none"/>
              </w:rPr>
            </w:pPr>
          </w:p>
        </w:tc>
        <w:tc>
          <w:tcPr>
            <w:tcW w:w="552" w:type="dxa"/>
          </w:tcPr>
          <w:p w14:paraId="62BA6299">
            <w:pPr>
              <w:spacing w:line="360" w:lineRule="auto"/>
              <w:rPr>
                <w:rFonts w:ascii="仿宋_GB2312" w:hAnsi="仿宋_GB2312" w:eastAsia="仿宋_GB2312" w:cs="仿宋_GB2312"/>
                <w:color w:val="auto"/>
                <w:sz w:val="24"/>
                <w:highlight w:val="none"/>
              </w:rPr>
            </w:pPr>
          </w:p>
        </w:tc>
        <w:tc>
          <w:tcPr>
            <w:tcW w:w="552" w:type="dxa"/>
          </w:tcPr>
          <w:p w14:paraId="316DF772">
            <w:pPr>
              <w:spacing w:line="360" w:lineRule="auto"/>
              <w:rPr>
                <w:rFonts w:ascii="仿宋_GB2312" w:hAnsi="仿宋_GB2312" w:eastAsia="仿宋_GB2312" w:cs="仿宋_GB2312"/>
                <w:color w:val="auto"/>
                <w:sz w:val="24"/>
                <w:highlight w:val="none"/>
              </w:rPr>
            </w:pPr>
          </w:p>
        </w:tc>
        <w:tc>
          <w:tcPr>
            <w:tcW w:w="552" w:type="dxa"/>
          </w:tcPr>
          <w:p w14:paraId="10E95746">
            <w:pPr>
              <w:spacing w:line="360" w:lineRule="auto"/>
              <w:rPr>
                <w:rFonts w:ascii="仿宋_GB2312" w:hAnsi="仿宋_GB2312" w:eastAsia="仿宋_GB2312" w:cs="仿宋_GB2312"/>
                <w:color w:val="auto"/>
                <w:sz w:val="24"/>
                <w:highlight w:val="none"/>
              </w:rPr>
            </w:pPr>
          </w:p>
        </w:tc>
        <w:tc>
          <w:tcPr>
            <w:tcW w:w="552" w:type="dxa"/>
          </w:tcPr>
          <w:p w14:paraId="7C33951D">
            <w:pPr>
              <w:spacing w:line="360" w:lineRule="auto"/>
              <w:rPr>
                <w:rFonts w:ascii="仿宋_GB2312" w:hAnsi="仿宋_GB2312" w:eastAsia="仿宋_GB2312" w:cs="仿宋_GB2312"/>
                <w:color w:val="auto"/>
                <w:sz w:val="24"/>
                <w:highlight w:val="none"/>
              </w:rPr>
            </w:pPr>
          </w:p>
        </w:tc>
        <w:tc>
          <w:tcPr>
            <w:tcW w:w="553" w:type="dxa"/>
          </w:tcPr>
          <w:p w14:paraId="180EA9E8">
            <w:pPr>
              <w:spacing w:line="360" w:lineRule="auto"/>
              <w:rPr>
                <w:rFonts w:ascii="仿宋_GB2312" w:hAnsi="仿宋_GB2312" w:eastAsia="仿宋_GB2312" w:cs="仿宋_GB2312"/>
                <w:color w:val="auto"/>
                <w:sz w:val="24"/>
                <w:highlight w:val="none"/>
              </w:rPr>
            </w:pPr>
          </w:p>
        </w:tc>
        <w:tc>
          <w:tcPr>
            <w:tcW w:w="553" w:type="dxa"/>
          </w:tcPr>
          <w:p w14:paraId="533E2F18">
            <w:pPr>
              <w:spacing w:line="360" w:lineRule="auto"/>
              <w:rPr>
                <w:rFonts w:ascii="仿宋_GB2312" w:hAnsi="仿宋_GB2312" w:eastAsia="仿宋_GB2312" w:cs="仿宋_GB2312"/>
                <w:color w:val="auto"/>
                <w:sz w:val="24"/>
                <w:highlight w:val="none"/>
              </w:rPr>
            </w:pPr>
          </w:p>
        </w:tc>
        <w:tc>
          <w:tcPr>
            <w:tcW w:w="553" w:type="dxa"/>
          </w:tcPr>
          <w:p w14:paraId="4A0588F4">
            <w:pPr>
              <w:spacing w:line="360" w:lineRule="auto"/>
              <w:rPr>
                <w:rFonts w:ascii="仿宋_GB2312" w:hAnsi="仿宋_GB2312" w:eastAsia="仿宋_GB2312" w:cs="仿宋_GB2312"/>
                <w:color w:val="auto"/>
                <w:sz w:val="24"/>
                <w:highlight w:val="none"/>
              </w:rPr>
            </w:pPr>
          </w:p>
        </w:tc>
        <w:tc>
          <w:tcPr>
            <w:tcW w:w="553" w:type="dxa"/>
          </w:tcPr>
          <w:p w14:paraId="53D9A0B4">
            <w:pPr>
              <w:spacing w:line="360" w:lineRule="auto"/>
              <w:rPr>
                <w:rFonts w:ascii="仿宋_GB2312" w:hAnsi="仿宋_GB2312" w:eastAsia="仿宋_GB2312" w:cs="仿宋_GB2312"/>
                <w:color w:val="auto"/>
                <w:sz w:val="24"/>
                <w:highlight w:val="none"/>
              </w:rPr>
            </w:pPr>
          </w:p>
        </w:tc>
        <w:tc>
          <w:tcPr>
            <w:tcW w:w="553" w:type="dxa"/>
          </w:tcPr>
          <w:p w14:paraId="7A038006">
            <w:pPr>
              <w:spacing w:line="360" w:lineRule="auto"/>
              <w:rPr>
                <w:rFonts w:ascii="仿宋_GB2312" w:hAnsi="仿宋_GB2312" w:eastAsia="仿宋_GB2312" w:cs="仿宋_GB2312"/>
                <w:color w:val="auto"/>
                <w:sz w:val="24"/>
                <w:highlight w:val="none"/>
              </w:rPr>
            </w:pPr>
          </w:p>
        </w:tc>
        <w:tc>
          <w:tcPr>
            <w:tcW w:w="553" w:type="dxa"/>
          </w:tcPr>
          <w:p w14:paraId="49083745">
            <w:pPr>
              <w:spacing w:line="360" w:lineRule="auto"/>
              <w:rPr>
                <w:rFonts w:ascii="仿宋_GB2312" w:hAnsi="仿宋_GB2312" w:eastAsia="仿宋_GB2312" w:cs="仿宋_GB2312"/>
                <w:color w:val="auto"/>
                <w:sz w:val="24"/>
                <w:highlight w:val="none"/>
              </w:rPr>
            </w:pPr>
          </w:p>
        </w:tc>
        <w:tc>
          <w:tcPr>
            <w:tcW w:w="553" w:type="dxa"/>
          </w:tcPr>
          <w:p w14:paraId="56BDFF56">
            <w:pPr>
              <w:spacing w:line="360" w:lineRule="auto"/>
              <w:rPr>
                <w:rFonts w:ascii="仿宋_GB2312" w:hAnsi="仿宋_GB2312" w:eastAsia="仿宋_GB2312" w:cs="仿宋_GB2312"/>
                <w:color w:val="auto"/>
                <w:sz w:val="24"/>
                <w:highlight w:val="none"/>
              </w:rPr>
            </w:pPr>
          </w:p>
        </w:tc>
        <w:tc>
          <w:tcPr>
            <w:tcW w:w="553" w:type="dxa"/>
          </w:tcPr>
          <w:p w14:paraId="097FA8BA">
            <w:pPr>
              <w:spacing w:line="360" w:lineRule="auto"/>
              <w:rPr>
                <w:rFonts w:ascii="仿宋_GB2312" w:hAnsi="仿宋_GB2312" w:eastAsia="仿宋_GB2312" w:cs="仿宋_GB2312"/>
                <w:color w:val="auto"/>
                <w:sz w:val="24"/>
                <w:highlight w:val="none"/>
              </w:rPr>
            </w:pPr>
          </w:p>
        </w:tc>
        <w:tc>
          <w:tcPr>
            <w:tcW w:w="553" w:type="dxa"/>
          </w:tcPr>
          <w:p w14:paraId="6FC3CD13">
            <w:pPr>
              <w:spacing w:line="360" w:lineRule="auto"/>
              <w:rPr>
                <w:rFonts w:ascii="仿宋_GB2312" w:hAnsi="仿宋_GB2312" w:eastAsia="仿宋_GB2312" w:cs="仿宋_GB2312"/>
                <w:color w:val="auto"/>
                <w:sz w:val="24"/>
                <w:highlight w:val="none"/>
              </w:rPr>
            </w:pPr>
          </w:p>
        </w:tc>
        <w:tc>
          <w:tcPr>
            <w:tcW w:w="553" w:type="dxa"/>
          </w:tcPr>
          <w:p w14:paraId="2C38485F">
            <w:pPr>
              <w:spacing w:line="360" w:lineRule="auto"/>
              <w:rPr>
                <w:rFonts w:ascii="仿宋_GB2312" w:hAnsi="仿宋_GB2312" w:eastAsia="仿宋_GB2312" w:cs="仿宋_GB2312"/>
                <w:color w:val="auto"/>
                <w:sz w:val="24"/>
                <w:highlight w:val="none"/>
              </w:rPr>
            </w:pPr>
          </w:p>
        </w:tc>
      </w:tr>
    </w:tbl>
    <w:p w14:paraId="6E40016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E2A74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0AD1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B58182">
      <w:pPr>
        <w:spacing w:line="360" w:lineRule="auto"/>
        <w:rPr>
          <w:rFonts w:ascii="仿宋_GB2312" w:hAnsi="仿宋_GB2312" w:eastAsia="仿宋_GB2312" w:cs="仿宋_GB2312"/>
          <w:color w:val="auto"/>
          <w:kern w:val="0"/>
          <w:sz w:val="24"/>
          <w:highlight w:val="none"/>
        </w:rPr>
      </w:pPr>
    </w:p>
    <w:p w14:paraId="0AA424CF">
      <w:pPr>
        <w:spacing w:line="360" w:lineRule="auto"/>
        <w:jc w:val="center"/>
        <w:rPr>
          <w:rFonts w:ascii="仿宋_GB2312" w:hAnsi="仿宋_GB2312" w:eastAsia="仿宋_GB2312" w:cs="仿宋_GB2312"/>
          <w:b/>
          <w:bCs/>
          <w:color w:val="auto"/>
          <w:sz w:val="32"/>
          <w:szCs w:val="32"/>
          <w:highlight w:val="none"/>
        </w:rPr>
      </w:pPr>
    </w:p>
    <w:p w14:paraId="18742F70">
      <w:pPr>
        <w:spacing w:line="360" w:lineRule="auto"/>
        <w:rPr>
          <w:rFonts w:ascii="仿宋_GB2312" w:hAnsi="仿宋_GB2312" w:eastAsia="仿宋_GB2312" w:cs="仿宋_GB2312"/>
          <w:b/>
          <w:bCs/>
          <w:color w:val="auto"/>
          <w:sz w:val="32"/>
          <w:szCs w:val="32"/>
          <w:highlight w:val="none"/>
        </w:rPr>
      </w:pPr>
    </w:p>
    <w:p w14:paraId="42E490EE">
      <w:pPr>
        <w:spacing w:line="360" w:lineRule="auto"/>
        <w:rPr>
          <w:rFonts w:ascii="仿宋_GB2312" w:hAnsi="仿宋_GB2312" w:eastAsia="仿宋_GB2312" w:cs="仿宋_GB2312"/>
          <w:b/>
          <w:bCs/>
          <w:color w:val="auto"/>
          <w:sz w:val="32"/>
          <w:szCs w:val="32"/>
          <w:highlight w:val="none"/>
        </w:rPr>
      </w:pPr>
    </w:p>
    <w:p w14:paraId="439852CA">
      <w:pPr>
        <w:spacing w:line="360" w:lineRule="auto"/>
        <w:rPr>
          <w:rFonts w:ascii="仿宋_GB2312" w:hAnsi="仿宋_GB2312" w:eastAsia="仿宋_GB2312" w:cs="仿宋_GB2312"/>
          <w:b/>
          <w:bCs/>
          <w:color w:val="auto"/>
          <w:sz w:val="32"/>
          <w:szCs w:val="32"/>
          <w:highlight w:val="none"/>
        </w:rPr>
      </w:pPr>
    </w:p>
    <w:p w14:paraId="05EC2D57">
      <w:pPr>
        <w:spacing w:line="360" w:lineRule="auto"/>
        <w:rPr>
          <w:rFonts w:ascii="仿宋_GB2312" w:hAnsi="仿宋_GB2312" w:eastAsia="仿宋_GB2312" w:cs="仿宋_GB2312"/>
          <w:b/>
          <w:bCs/>
          <w:color w:val="auto"/>
          <w:sz w:val="32"/>
          <w:szCs w:val="32"/>
          <w:highlight w:val="none"/>
        </w:rPr>
      </w:pPr>
    </w:p>
    <w:p w14:paraId="65E40BDB">
      <w:pPr>
        <w:spacing w:line="360" w:lineRule="auto"/>
        <w:rPr>
          <w:rFonts w:ascii="仿宋_GB2312" w:hAnsi="仿宋_GB2312" w:eastAsia="仿宋_GB2312" w:cs="仿宋_GB2312"/>
          <w:b/>
          <w:bCs/>
          <w:color w:val="auto"/>
          <w:sz w:val="32"/>
          <w:szCs w:val="32"/>
          <w:highlight w:val="none"/>
        </w:rPr>
      </w:pPr>
    </w:p>
    <w:p w14:paraId="7276285D">
      <w:pPr>
        <w:spacing w:line="360" w:lineRule="auto"/>
        <w:rPr>
          <w:rFonts w:ascii="仿宋_GB2312" w:hAnsi="仿宋_GB2312" w:eastAsia="仿宋_GB2312" w:cs="仿宋_GB2312"/>
          <w:b/>
          <w:bCs/>
          <w:color w:val="auto"/>
          <w:sz w:val="32"/>
          <w:szCs w:val="32"/>
          <w:highlight w:val="none"/>
        </w:rPr>
      </w:pPr>
    </w:p>
    <w:p w14:paraId="7B274A3E">
      <w:pPr>
        <w:spacing w:line="360" w:lineRule="auto"/>
        <w:rPr>
          <w:rFonts w:ascii="仿宋_GB2312" w:hAnsi="仿宋_GB2312" w:eastAsia="仿宋_GB2312" w:cs="仿宋_GB2312"/>
          <w:b/>
          <w:bCs/>
          <w:color w:val="auto"/>
          <w:sz w:val="32"/>
          <w:szCs w:val="32"/>
          <w:highlight w:val="none"/>
        </w:rPr>
      </w:pPr>
    </w:p>
    <w:p w14:paraId="67C26B73">
      <w:pPr>
        <w:spacing w:line="360" w:lineRule="auto"/>
        <w:rPr>
          <w:rFonts w:ascii="仿宋_GB2312" w:hAnsi="仿宋_GB2312" w:eastAsia="仿宋_GB2312" w:cs="仿宋_GB2312"/>
          <w:b/>
          <w:bCs/>
          <w:color w:val="auto"/>
          <w:sz w:val="32"/>
          <w:szCs w:val="32"/>
          <w:highlight w:val="none"/>
        </w:rPr>
      </w:pPr>
    </w:p>
    <w:p w14:paraId="31A649B1">
      <w:pPr>
        <w:spacing w:line="360" w:lineRule="auto"/>
        <w:rPr>
          <w:rFonts w:ascii="仿宋_GB2312" w:hAnsi="仿宋_GB2312" w:eastAsia="仿宋_GB2312" w:cs="仿宋_GB2312"/>
          <w:b/>
          <w:bCs/>
          <w:color w:val="auto"/>
          <w:sz w:val="32"/>
          <w:szCs w:val="32"/>
          <w:highlight w:val="none"/>
        </w:rPr>
      </w:pPr>
    </w:p>
    <w:p w14:paraId="2D495BA4">
      <w:pPr>
        <w:spacing w:line="360" w:lineRule="auto"/>
        <w:rPr>
          <w:rFonts w:ascii="仿宋_GB2312" w:hAnsi="仿宋_GB2312" w:eastAsia="仿宋_GB2312" w:cs="仿宋_GB2312"/>
          <w:b/>
          <w:bCs/>
          <w:color w:val="auto"/>
          <w:sz w:val="32"/>
          <w:szCs w:val="32"/>
          <w:highlight w:val="none"/>
        </w:rPr>
      </w:pPr>
    </w:p>
    <w:p w14:paraId="687A07D4">
      <w:pPr>
        <w:spacing w:line="360" w:lineRule="auto"/>
        <w:rPr>
          <w:rFonts w:ascii="仿宋_GB2312" w:hAnsi="仿宋_GB2312" w:eastAsia="仿宋_GB2312" w:cs="仿宋_GB2312"/>
          <w:b/>
          <w:bCs/>
          <w:color w:val="auto"/>
          <w:sz w:val="32"/>
          <w:szCs w:val="32"/>
          <w:highlight w:val="none"/>
        </w:rPr>
      </w:pPr>
    </w:p>
    <w:p w14:paraId="5D81B52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2B00FF51">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514F41">
      <w:pPr>
        <w:pStyle w:val="81"/>
        <w:rPr>
          <w:color w:val="auto"/>
          <w:highlight w:val="none"/>
        </w:rPr>
      </w:pPr>
    </w:p>
    <w:p w14:paraId="268BCFB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9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A82B2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DFB727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09AC2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63F593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E058F6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52BD96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817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B9C82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86E0FD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618595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C6F22F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450EF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2F6AC3A">
            <w:pPr>
              <w:autoSpaceDE w:val="0"/>
              <w:autoSpaceDN w:val="0"/>
              <w:spacing w:line="360" w:lineRule="auto"/>
              <w:jc w:val="center"/>
              <w:rPr>
                <w:rFonts w:ascii="仿宋_GB2312" w:hAnsi="仿宋_GB2312" w:eastAsia="仿宋_GB2312" w:cs="仿宋_GB2312"/>
                <w:color w:val="auto"/>
                <w:sz w:val="24"/>
                <w:highlight w:val="none"/>
              </w:rPr>
            </w:pPr>
          </w:p>
        </w:tc>
      </w:tr>
      <w:tr w14:paraId="641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D6BFA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44D7F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4B90F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3A7B1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2A8676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6B48867">
            <w:pPr>
              <w:autoSpaceDE w:val="0"/>
              <w:autoSpaceDN w:val="0"/>
              <w:spacing w:line="360" w:lineRule="auto"/>
              <w:jc w:val="center"/>
              <w:rPr>
                <w:rFonts w:ascii="仿宋_GB2312" w:hAnsi="仿宋_GB2312" w:eastAsia="仿宋_GB2312" w:cs="仿宋_GB2312"/>
                <w:color w:val="auto"/>
                <w:sz w:val="24"/>
                <w:highlight w:val="none"/>
              </w:rPr>
            </w:pPr>
          </w:p>
        </w:tc>
      </w:tr>
      <w:tr w14:paraId="358F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FE12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972E9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B84490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4E6EC6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F818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C46F193">
            <w:pPr>
              <w:autoSpaceDE w:val="0"/>
              <w:autoSpaceDN w:val="0"/>
              <w:spacing w:line="360" w:lineRule="auto"/>
              <w:jc w:val="center"/>
              <w:rPr>
                <w:rFonts w:ascii="仿宋_GB2312" w:hAnsi="仿宋_GB2312" w:eastAsia="仿宋_GB2312" w:cs="仿宋_GB2312"/>
                <w:color w:val="auto"/>
                <w:sz w:val="24"/>
                <w:highlight w:val="none"/>
              </w:rPr>
            </w:pPr>
          </w:p>
        </w:tc>
      </w:tr>
    </w:tbl>
    <w:p w14:paraId="58080278">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9A1E8E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FC2B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D5D07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35FF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D2C0F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B6604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FA37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9B34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8AC48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C9E0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F9F05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442A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7B0177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BC875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6E5FA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17E9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8695DE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6BFDD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02B1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248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3DA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C695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1D33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7ABED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FBD276">
            <w:pPr>
              <w:autoSpaceDE w:val="0"/>
              <w:autoSpaceDN w:val="0"/>
              <w:spacing w:line="240" w:lineRule="exact"/>
              <w:rPr>
                <w:rFonts w:ascii="仿宋_GB2312" w:hAnsi="仿宋_GB2312" w:eastAsia="仿宋_GB2312" w:cs="仿宋_GB2312"/>
                <w:color w:val="auto"/>
                <w:sz w:val="24"/>
                <w:highlight w:val="none"/>
              </w:rPr>
            </w:pPr>
          </w:p>
        </w:tc>
      </w:tr>
      <w:tr w14:paraId="7F3DB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16336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AE09A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35A80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032F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998E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6B8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ACF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77A3A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F5BA6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D8340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CDBFB5">
            <w:pPr>
              <w:autoSpaceDE w:val="0"/>
              <w:autoSpaceDN w:val="0"/>
              <w:spacing w:line="240" w:lineRule="exact"/>
              <w:rPr>
                <w:rFonts w:ascii="仿宋_GB2312" w:hAnsi="仿宋_GB2312" w:eastAsia="仿宋_GB2312" w:cs="仿宋_GB2312"/>
                <w:color w:val="auto"/>
                <w:sz w:val="24"/>
                <w:highlight w:val="none"/>
              </w:rPr>
            </w:pPr>
          </w:p>
        </w:tc>
      </w:tr>
      <w:tr w14:paraId="360D8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73B4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4C4FD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75B8C1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DCD88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78D7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1CC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73277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3AB84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CF09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F7384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1CCB1E">
            <w:pPr>
              <w:autoSpaceDE w:val="0"/>
              <w:autoSpaceDN w:val="0"/>
              <w:spacing w:line="240" w:lineRule="exact"/>
              <w:rPr>
                <w:rFonts w:ascii="仿宋_GB2312" w:hAnsi="仿宋_GB2312" w:eastAsia="仿宋_GB2312" w:cs="仿宋_GB2312"/>
                <w:color w:val="auto"/>
                <w:sz w:val="24"/>
                <w:highlight w:val="none"/>
              </w:rPr>
            </w:pPr>
          </w:p>
        </w:tc>
      </w:tr>
    </w:tbl>
    <w:p w14:paraId="6E0AEA8F">
      <w:pPr>
        <w:spacing w:line="360" w:lineRule="auto"/>
        <w:ind w:firstLine="480" w:firstLineChars="200"/>
        <w:rPr>
          <w:rFonts w:ascii="仿宋_GB2312" w:hAnsi="仿宋_GB2312" w:eastAsia="仿宋_GB2312" w:cs="仿宋_GB2312"/>
          <w:color w:val="auto"/>
          <w:sz w:val="24"/>
          <w:szCs w:val="20"/>
          <w:highlight w:val="none"/>
        </w:rPr>
      </w:pPr>
    </w:p>
    <w:p w14:paraId="4B615D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58A1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8D91D">
      <w:pPr>
        <w:spacing w:line="360" w:lineRule="auto"/>
        <w:rPr>
          <w:rFonts w:hint="eastAsia" w:ascii="仿宋_GB2312" w:hAnsi="仿宋_GB2312" w:eastAsia="仿宋_GB2312" w:cs="仿宋_GB2312"/>
          <w:b/>
          <w:color w:val="auto"/>
          <w:sz w:val="30"/>
          <w:szCs w:val="30"/>
          <w:highlight w:val="none"/>
          <w:lang w:eastAsia="zh-CN"/>
        </w:rPr>
      </w:pPr>
    </w:p>
    <w:p w14:paraId="35B8E088">
      <w:pPr>
        <w:spacing w:line="360" w:lineRule="auto"/>
        <w:rPr>
          <w:rFonts w:hint="eastAsia" w:ascii="仿宋_GB2312" w:hAnsi="仿宋_GB2312" w:eastAsia="仿宋_GB2312" w:cs="仿宋_GB2312"/>
          <w:b/>
          <w:color w:val="auto"/>
          <w:sz w:val="30"/>
          <w:szCs w:val="30"/>
          <w:highlight w:val="none"/>
          <w:lang w:eastAsia="zh-CN"/>
        </w:rPr>
      </w:pPr>
    </w:p>
    <w:p w14:paraId="452F51F4">
      <w:pPr>
        <w:spacing w:line="360" w:lineRule="auto"/>
        <w:rPr>
          <w:rFonts w:hint="eastAsia" w:ascii="仿宋_GB2312" w:hAnsi="仿宋_GB2312" w:eastAsia="仿宋_GB2312" w:cs="仿宋_GB2312"/>
          <w:b/>
          <w:color w:val="auto"/>
          <w:sz w:val="30"/>
          <w:szCs w:val="30"/>
          <w:highlight w:val="none"/>
          <w:lang w:eastAsia="zh-CN"/>
        </w:rPr>
      </w:pPr>
    </w:p>
    <w:p w14:paraId="50528C1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E0EA5A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52DF2D3B">
      <w:pPr>
        <w:spacing w:line="336" w:lineRule="auto"/>
        <w:ind w:firstLine="3600" w:firstLineChars="1500"/>
        <w:rPr>
          <w:rFonts w:hint="eastAsia" w:ascii="仿宋" w:hAnsi="仿宋" w:eastAsia="仿宋" w:cs="仿宋"/>
          <w:color w:val="auto"/>
          <w:sz w:val="24"/>
          <w:highlight w:val="none"/>
        </w:rPr>
      </w:pPr>
    </w:p>
    <w:p w14:paraId="0D8A3FEF">
      <w:pPr>
        <w:pStyle w:val="81"/>
        <w:rPr>
          <w:rFonts w:hint="eastAsia"/>
          <w:color w:val="auto"/>
          <w:highlight w:val="none"/>
        </w:rPr>
      </w:pPr>
    </w:p>
    <w:p w14:paraId="5FB62F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24C5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1DDF2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0C0DCB9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6C20C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1FC033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305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291A7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3734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EEEB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A1915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D5B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6811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8106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5D18D8">
            <w:pPr>
              <w:autoSpaceDE w:val="0"/>
              <w:autoSpaceDN w:val="0"/>
              <w:spacing w:line="360" w:lineRule="auto"/>
              <w:jc w:val="center"/>
              <w:rPr>
                <w:rFonts w:ascii="仿宋_GB2312" w:hAnsi="仿宋_GB2312" w:eastAsia="仿宋_GB2312" w:cs="仿宋_GB2312"/>
                <w:color w:val="auto"/>
                <w:sz w:val="24"/>
                <w:highlight w:val="none"/>
              </w:rPr>
            </w:pPr>
          </w:p>
        </w:tc>
      </w:tr>
      <w:tr w14:paraId="2DFE47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AA0F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6814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4629A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9CA897">
            <w:pPr>
              <w:autoSpaceDE w:val="0"/>
              <w:autoSpaceDN w:val="0"/>
              <w:spacing w:line="360" w:lineRule="auto"/>
              <w:jc w:val="center"/>
              <w:rPr>
                <w:rFonts w:ascii="仿宋_GB2312" w:hAnsi="仿宋_GB2312" w:eastAsia="仿宋_GB2312" w:cs="仿宋_GB2312"/>
                <w:color w:val="auto"/>
                <w:sz w:val="24"/>
                <w:highlight w:val="none"/>
              </w:rPr>
            </w:pPr>
          </w:p>
        </w:tc>
      </w:tr>
      <w:tr w14:paraId="671DFD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7F8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39CEF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DE82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35011">
            <w:pPr>
              <w:autoSpaceDE w:val="0"/>
              <w:autoSpaceDN w:val="0"/>
              <w:spacing w:line="360" w:lineRule="auto"/>
              <w:jc w:val="center"/>
              <w:rPr>
                <w:rFonts w:ascii="仿宋_GB2312" w:hAnsi="仿宋_GB2312" w:eastAsia="仿宋_GB2312" w:cs="仿宋_GB2312"/>
                <w:color w:val="auto"/>
                <w:sz w:val="24"/>
                <w:highlight w:val="none"/>
              </w:rPr>
            </w:pPr>
          </w:p>
        </w:tc>
      </w:tr>
      <w:tr w14:paraId="6A84FA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A26F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EED5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79D2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5E996F">
            <w:pPr>
              <w:autoSpaceDE w:val="0"/>
              <w:autoSpaceDN w:val="0"/>
              <w:spacing w:line="360" w:lineRule="auto"/>
              <w:jc w:val="center"/>
              <w:rPr>
                <w:rFonts w:ascii="仿宋_GB2312" w:hAnsi="仿宋_GB2312" w:eastAsia="仿宋_GB2312" w:cs="仿宋_GB2312"/>
                <w:color w:val="auto"/>
                <w:sz w:val="24"/>
                <w:highlight w:val="none"/>
              </w:rPr>
            </w:pPr>
          </w:p>
        </w:tc>
      </w:tr>
      <w:tr w14:paraId="00DA3B0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44B1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F2FD7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52C81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7C7FB6">
            <w:pPr>
              <w:autoSpaceDE w:val="0"/>
              <w:autoSpaceDN w:val="0"/>
              <w:spacing w:line="360" w:lineRule="auto"/>
              <w:jc w:val="center"/>
              <w:rPr>
                <w:rFonts w:ascii="仿宋_GB2312" w:hAnsi="仿宋_GB2312" w:eastAsia="仿宋_GB2312" w:cs="仿宋_GB2312"/>
                <w:color w:val="auto"/>
                <w:sz w:val="24"/>
                <w:highlight w:val="none"/>
              </w:rPr>
            </w:pPr>
          </w:p>
        </w:tc>
      </w:tr>
      <w:tr w14:paraId="1A39DC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100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80124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5955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E4BF7">
            <w:pPr>
              <w:autoSpaceDE w:val="0"/>
              <w:autoSpaceDN w:val="0"/>
              <w:spacing w:line="360" w:lineRule="auto"/>
              <w:jc w:val="center"/>
              <w:rPr>
                <w:rFonts w:ascii="仿宋_GB2312" w:hAnsi="仿宋_GB2312" w:eastAsia="仿宋_GB2312" w:cs="仿宋_GB2312"/>
                <w:color w:val="auto"/>
                <w:sz w:val="24"/>
                <w:highlight w:val="none"/>
              </w:rPr>
            </w:pPr>
          </w:p>
        </w:tc>
      </w:tr>
      <w:tr w14:paraId="27F504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76F1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9113D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2AB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8A48D">
            <w:pPr>
              <w:autoSpaceDE w:val="0"/>
              <w:autoSpaceDN w:val="0"/>
              <w:spacing w:line="360" w:lineRule="auto"/>
              <w:jc w:val="center"/>
              <w:rPr>
                <w:rFonts w:ascii="仿宋_GB2312" w:hAnsi="仿宋_GB2312" w:eastAsia="仿宋_GB2312" w:cs="仿宋_GB2312"/>
                <w:color w:val="auto"/>
                <w:sz w:val="24"/>
                <w:highlight w:val="none"/>
              </w:rPr>
            </w:pPr>
          </w:p>
        </w:tc>
      </w:tr>
      <w:tr w14:paraId="158101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5582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37BACD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9C84F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09CB0">
            <w:pPr>
              <w:autoSpaceDE w:val="0"/>
              <w:autoSpaceDN w:val="0"/>
              <w:spacing w:line="360" w:lineRule="auto"/>
              <w:jc w:val="center"/>
              <w:rPr>
                <w:rFonts w:ascii="仿宋_GB2312" w:hAnsi="仿宋_GB2312" w:eastAsia="仿宋_GB2312" w:cs="仿宋_GB2312"/>
                <w:color w:val="auto"/>
                <w:sz w:val="24"/>
                <w:highlight w:val="none"/>
              </w:rPr>
            </w:pPr>
          </w:p>
        </w:tc>
      </w:tr>
      <w:tr w14:paraId="54B25A3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43A6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7590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FCC8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764E1A">
            <w:pPr>
              <w:autoSpaceDE w:val="0"/>
              <w:autoSpaceDN w:val="0"/>
              <w:spacing w:line="360" w:lineRule="auto"/>
              <w:jc w:val="center"/>
              <w:rPr>
                <w:rFonts w:ascii="仿宋_GB2312" w:hAnsi="仿宋_GB2312" w:eastAsia="仿宋_GB2312" w:cs="仿宋_GB2312"/>
                <w:color w:val="auto"/>
                <w:sz w:val="24"/>
                <w:highlight w:val="none"/>
              </w:rPr>
            </w:pPr>
          </w:p>
        </w:tc>
      </w:tr>
    </w:tbl>
    <w:p w14:paraId="5023F223">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8F38657">
      <w:pPr>
        <w:pStyle w:val="81"/>
        <w:rPr>
          <w:color w:val="auto"/>
          <w:highlight w:val="none"/>
        </w:rPr>
      </w:pPr>
    </w:p>
    <w:p w14:paraId="637892F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9CDC2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D380D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2AFFB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F9DE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8409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E7F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241FC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5448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646C9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ED1C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BA051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4CB6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1196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D3EA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A9F6A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B7FCE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579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3DA89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2FA6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B0CE7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08135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AA60D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580E4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E567E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56CEF7">
            <w:pPr>
              <w:autoSpaceDE w:val="0"/>
              <w:autoSpaceDN w:val="0"/>
              <w:spacing w:line="360" w:lineRule="auto"/>
              <w:rPr>
                <w:rFonts w:ascii="仿宋_GB2312" w:hAnsi="仿宋_GB2312" w:eastAsia="仿宋_GB2312" w:cs="仿宋_GB2312"/>
                <w:color w:val="auto"/>
                <w:sz w:val="24"/>
                <w:highlight w:val="none"/>
              </w:rPr>
            </w:pPr>
          </w:p>
        </w:tc>
      </w:tr>
      <w:tr w14:paraId="26BCA3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2BB07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C0B04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24B8B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E7A2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75201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5C6C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C8E6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B9444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EDFC4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E64322D">
            <w:pPr>
              <w:autoSpaceDE w:val="0"/>
              <w:autoSpaceDN w:val="0"/>
              <w:spacing w:line="360" w:lineRule="auto"/>
              <w:rPr>
                <w:rFonts w:ascii="仿宋_GB2312" w:hAnsi="仿宋_GB2312" w:eastAsia="仿宋_GB2312" w:cs="仿宋_GB2312"/>
                <w:color w:val="auto"/>
                <w:sz w:val="24"/>
                <w:highlight w:val="none"/>
              </w:rPr>
            </w:pPr>
          </w:p>
        </w:tc>
      </w:tr>
    </w:tbl>
    <w:p w14:paraId="03F3106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1164F5F">
      <w:pPr>
        <w:pStyle w:val="81"/>
        <w:rPr>
          <w:color w:val="auto"/>
          <w:highlight w:val="none"/>
        </w:rPr>
      </w:pPr>
    </w:p>
    <w:p w14:paraId="5334A58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4CB51BE">
      <w:pPr>
        <w:spacing w:line="360" w:lineRule="auto"/>
        <w:ind w:firstLine="480" w:firstLineChars="200"/>
        <w:rPr>
          <w:rFonts w:ascii="仿宋_GB2312" w:hAnsi="仿宋_GB2312" w:eastAsia="仿宋_GB2312" w:cs="仿宋_GB2312"/>
          <w:color w:val="auto"/>
          <w:sz w:val="24"/>
          <w:szCs w:val="20"/>
          <w:highlight w:val="none"/>
        </w:rPr>
      </w:pPr>
    </w:p>
    <w:p w14:paraId="45D482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8CB25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A2AD8">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7A16D6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31C8039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C1E9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963C6A">
      <w:pPr>
        <w:spacing w:line="360" w:lineRule="auto"/>
        <w:rPr>
          <w:rFonts w:ascii="仿宋_GB2312" w:hAnsi="仿宋_GB2312" w:eastAsia="仿宋_GB2312" w:cs="仿宋_GB2312"/>
          <w:color w:val="auto"/>
          <w:sz w:val="18"/>
          <w:szCs w:val="18"/>
          <w:highlight w:val="none"/>
        </w:rPr>
      </w:pPr>
    </w:p>
    <w:p w14:paraId="28B7DDF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C3AA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9976C3">
      <w:pPr>
        <w:spacing w:line="360" w:lineRule="auto"/>
        <w:rPr>
          <w:rFonts w:ascii="仿宋_GB2312" w:hAnsi="仿宋_GB2312" w:eastAsia="仿宋_GB2312" w:cs="仿宋_GB2312"/>
          <w:b/>
          <w:bCs/>
          <w:color w:val="auto"/>
          <w:sz w:val="18"/>
          <w:szCs w:val="18"/>
          <w:highlight w:val="none"/>
        </w:rPr>
      </w:pPr>
    </w:p>
    <w:p w14:paraId="3F8D9FCE">
      <w:pPr>
        <w:spacing w:line="360" w:lineRule="auto"/>
        <w:rPr>
          <w:rFonts w:ascii="仿宋_GB2312" w:hAnsi="仿宋_GB2312" w:eastAsia="仿宋_GB2312" w:cs="仿宋_GB2312"/>
          <w:b/>
          <w:bCs/>
          <w:color w:val="auto"/>
          <w:sz w:val="32"/>
          <w:szCs w:val="32"/>
          <w:highlight w:val="none"/>
        </w:rPr>
      </w:pPr>
    </w:p>
    <w:p w14:paraId="42F1B2C0">
      <w:pPr>
        <w:spacing w:line="360" w:lineRule="auto"/>
        <w:rPr>
          <w:rFonts w:ascii="仿宋_GB2312" w:hAnsi="仿宋_GB2312" w:eastAsia="仿宋_GB2312" w:cs="仿宋_GB2312"/>
          <w:b/>
          <w:bCs/>
          <w:color w:val="auto"/>
          <w:sz w:val="32"/>
          <w:szCs w:val="32"/>
          <w:highlight w:val="none"/>
        </w:rPr>
      </w:pPr>
    </w:p>
    <w:p w14:paraId="5A556723">
      <w:pPr>
        <w:spacing w:line="360" w:lineRule="auto"/>
        <w:jc w:val="center"/>
        <w:rPr>
          <w:rFonts w:ascii="仿宋_GB2312" w:hAnsi="仿宋_GB2312" w:eastAsia="仿宋_GB2312" w:cs="仿宋_GB2312"/>
          <w:b/>
          <w:bCs/>
          <w:color w:val="auto"/>
          <w:sz w:val="32"/>
          <w:szCs w:val="32"/>
          <w:highlight w:val="none"/>
        </w:rPr>
      </w:pPr>
    </w:p>
    <w:p w14:paraId="70CFCDB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328EF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F1EF87E">
      <w:pPr>
        <w:snapToGrid w:val="0"/>
        <w:spacing w:line="360" w:lineRule="auto"/>
        <w:ind w:right="960"/>
        <w:jc w:val="right"/>
        <w:rPr>
          <w:rFonts w:ascii="仿宋_GB2312" w:hAnsi="仿宋_GB2312" w:eastAsia="仿宋_GB2312" w:cs="仿宋_GB2312"/>
          <w:color w:val="auto"/>
          <w:kern w:val="0"/>
          <w:sz w:val="24"/>
          <w:highlight w:val="none"/>
          <w:lang w:val="zh-CN"/>
        </w:rPr>
      </w:pPr>
    </w:p>
    <w:p w14:paraId="7B05A68E">
      <w:pPr>
        <w:snapToGrid w:val="0"/>
        <w:spacing w:line="360" w:lineRule="auto"/>
        <w:ind w:right="960"/>
        <w:jc w:val="right"/>
        <w:rPr>
          <w:rFonts w:ascii="仿宋_GB2312" w:hAnsi="仿宋_GB2312" w:eastAsia="仿宋_GB2312" w:cs="仿宋_GB2312"/>
          <w:color w:val="auto"/>
          <w:kern w:val="0"/>
          <w:sz w:val="24"/>
          <w:highlight w:val="none"/>
          <w:lang w:val="zh-CN"/>
        </w:rPr>
      </w:pPr>
    </w:p>
    <w:p w14:paraId="17553892">
      <w:pPr>
        <w:snapToGrid w:val="0"/>
        <w:spacing w:line="360" w:lineRule="auto"/>
        <w:ind w:right="960"/>
        <w:jc w:val="right"/>
        <w:rPr>
          <w:rFonts w:ascii="仿宋_GB2312" w:hAnsi="仿宋_GB2312" w:eastAsia="仿宋_GB2312" w:cs="仿宋_GB2312"/>
          <w:color w:val="auto"/>
          <w:kern w:val="0"/>
          <w:sz w:val="24"/>
          <w:highlight w:val="none"/>
          <w:lang w:val="zh-CN"/>
        </w:rPr>
      </w:pPr>
    </w:p>
    <w:p w14:paraId="3CF01BE9">
      <w:pPr>
        <w:snapToGrid w:val="0"/>
        <w:spacing w:line="360" w:lineRule="auto"/>
        <w:ind w:right="960"/>
        <w:jc w:val="right"/>
        <w:rPr>
          <w:rFonts w:ascii="仿宋_GB2312" w:hAnsi="仿宋_GB2312" w:eastAsia="仿宋_GB2312" w:cs="仿宋_GB2312"/>
          <w:color w:val="auto"/>
          <w:kern w:val="0"/>
          <w:sz w:val="24"/>
          <w:highlight w:val="none"/>
          <w:lang w:val="zh-CN"/>
        </w:rPr>
      </w:pPr>
    </w:p>
    <w:p w14:paraId="14A4DF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2CA0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53C6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3305C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AB045E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F0A382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19045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B49C3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B899DE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118E6D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AF2333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8DB9C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718E0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241BF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D755D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8984E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07B90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B1E6A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857EC3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AD427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DDF9249">
            <w:pPr>
              <w:suppressAutoHyphens/>
              <w:autoSpaceDE w:val="0"/>
              <w:autoSpaceDN w:val="0"/>
              <w:spacing w:line="360" w:lineRule="auto"/>
              <w:rPr>
                <w:rFonts w:ascii="仿宋_GB2312" w:hAnsi="仿宋_GB2312" w:eastAsia="仿宋_GB2312" w:cs="仿宋_GB2312"/>
                <w:color w:val="auto"/>
                <w:sz w:val="24"/>
                <w:highlight w:val="none"/>
              </w:rPr>
            </w:pPr>
          </w:p>
        </w:tc>
      </w:tr>
      <w:tr w14:paraId="7157B6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DA844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C7B3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C39AC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4BA5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67E3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073E74">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94C35A0">
            <w:pPr>
              <w:suppressAutoHyphens/>
              <w:autoSpaceDE w:val="0"/>
              <w:autoSpaceDN w:val="0"/>
              <w:spacing w:line="360" w:lineRule="auto"/>
              <w:rPr>
                <w:rFonts w:ascii="仿宋_GB2312" w:hAnsi="仿宋_GB2312" w:eastAsia="仿宋_GB2312" w:cs="仿宋_GB2312"/>
                <w:color w:val="auto"/>
                <w:sz w:val="24"/>
                <w:highlight w:val="none"/>
              </w:rPr>
            </w:pPr>
          </w:p>
        </w:tc>
      </w:tr>
    </w:tbl>
    <w:p w14:paraId="34A127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7BC0D5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3C1AA3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AAA84DA">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A09DF4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088A4B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785478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210319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BA54B39">
      <w:pPr>
        <w:spacing w:line="360" w:lineRule="auto"/>
        <w:ind w:firstLine="480" w:firstLineChars="200"/>
        <w:rPr>
          <w:rFonts w:ascii="仿宋_GB2312" w:hAnsi="仿宋_GB2312" w:eastAsia="仿宋_GB2312" w:cs="仿宋_GB2312"/>
          <w:color w:val="auto"/>
          <w:sz w:val="24"/>
          <w:szCs w:val="20"/>
          <w:highlight w:val="none"/>
        </w:rPr>
      </w:pPr>
    </w:p>
    <w:p w14:paraId="14DC92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4E699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F328C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036D2C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AF6AA9">
      <w:pPr>
        <w:spacing w:line="360" w:lineRule="auto"/>
        <w:jc w:val="center"/>
        <w:rPr>
          <w:rFonts w:ascii="仿宋_GB2312" w:hAnsi="仿宋_GB2312" w:eastAsia="仿宋_GB2312" w:cs="仿宋_GB2312"/>
          <w:color w:val="auto"/>
          <w:sz w:val="24"/>
          <w:highlight w:val="none"/>
        </w:rPr>
      </w:pPr>
    </w:p>
    <w:p w14:paraId="5E7A0E3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79BC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2A55B2">
      <w:pPr>
        <w:spacing w:line="360" w:lineRule="auto"/>
        <w:jc w:val="center"/>
        <w:rPr>
          <w:rFonts w:ascii="仿宋_GB2312" w:hAnsi="仿宋_GB2312" w:eastAsia="仿宋_GB2312" w:cs="仿宋_GB2312"/>
          <w:b/>
          <w:bCs/>
          <w:color w:val="auto"/>
          <w:sz w:val="30"/>
          <w:szCs w:val="30"/>
          <w:highlight w:val="none"/>
        </w:rPr>
      </w:pPr>
    </w:p>
    <w:p w14:paraId="10F117E6">
      <w:pPr>
        <w:spacing w:line="360" w:lineRule="auto"/>
        <w:jc w:val="center"/>
        <w:rPr>
          <w:rFonts w:ascii="仿宋_GB2312" w:hAnsi="仿宋_GB2312" w:eastAsia="仿宋_GB2312" w:cs="仿宋_GB2312"/>
          <w:b/>
          <w:bCs/>
          <w:color w:val="auto"/>
          <w:sz w:val="30"/>
          <w:szCs w:val="30"/>
          <w:highlight w:val="none"/>
        </w:rPr>
      </w:pPr>
    </w:p>
    <w:p w14:paraId="6FB39D16">
      <w:pPr>
        <w:spacing w:line="360" w:lineRule="auto"/>
        <w:jc w:val="center"/>
        <w:rPr>
          <w:rFonts w:ascii="仿宋_GB2312" w:hAnsi="仿宋_GB2312" w:eastAsia="仿宋_GB2312" w:cs="仿宋_GB2312"/>
          <w:b/>
          <w:bCs/>
          <w:color w:val="auto"/>
          <w:sz w:val="24"/>
          <w:highlight w:val="none"/>
        </w:rPr>
      </w:pPr>
    </w:p>
    <w:p w14:paraId="40DAB9EF">
      <w:pPr>
        <w:spacing w:line="360" w:lineRule="auto"/>
        <w:jc w:val="center"/>
        <w:rPr>
          <w:rFonts w:ascii="仿宋_GB2312" w:hAnsi="仿宋_GB2312" w:eastAsia="仿宋_GB2312" w:cs="仿宋_GB2312"/>
          <w:b/>
          <w:bCs/>
          <w:color w:val="auto"/>
          <w:sz w:val="24"/>
          <w:highlight w:val="none"/>
        </w:rPr>
      </w:pPr>
    </w:p>
    <w:p w14:paraId="524863D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E248B4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35C8FE6">
      <w:pPr>
        <w:spacing w:line="360" w:lineRule="auto"/>
        <w:rPr>
          <w:rFonts w:ascii="仿宋_GB2312" w:hAnsi="仿宋_GB2312" w:eastAsia="仿宋_GB2312" w:cs="仿宋_GB2312"/>
          <w:color w:val="auto"/>
          <w:sz w:val="24"/>
          <w:highlight w:val="none"/>
        </w:rPr>
      </w:pPr>
    </w:p>
    <w:p w14:paraId="3A5E7774">
      <w:pPr>
        <w:pStyle w:val="81"/>
        <w:rPr>
          <w:color w:val="auto"/>
          <w:highlight w:val="none"/>
        </w:rPr>
      </w:pPr>
    </w:p>
    <w:p w14:paraId="7F3737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B3CE1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A678B0">
      <w:pPr>
        <w:pStyle w:val="82"/>
        <w:rPr>
          <w:rFonts w:hint="eastAsia"/>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BD6EE9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6A9D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31CA6A">
      <w:pPr>
        <w:spacing w:line="360" w:lineRule="auto"/>
        <w:jc w:val="center"/>
        <w:outlineLvl w:val="0"/>
        <w:rPr>
          <w:rFonts w:hint="eastAsia" w:ascii="仿宋" w:hAnsi="仿宋" w:eastAsia="仿宋" w:cs="仿宋"/>
          <w:b/>
          <w:color w:val="auto"/>
          <w:kern w:val="0"/>
          <w:sz w:val="36"/>
          <w:szCs w:val="36"/>
          <w:highlight w:val="none"/>
        </w:rPr>
      </w:pPr>
    </w:p>
    <w:p w14:paraId="1B68AF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B24F0F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17C6AE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317CE733">
      <w:pPr>
        <w:snapToGrid w:val="0"/>
        <w:spacing w:line="360" w:lineRule="auto"/>
        <w:ind w:right="480"/>
        <w:jc w:val="center"/>
        <w:rPr>
          <w:rFonts w:hint="eastAsia" w:ascii="仿宋" w:hAnsi="仿宋" w:eastAsia="仿宋" w:cs="仿宋"/>
          <w:b/>
          <w:color w:val="auto"/>
          <w:kern w:val="0"/>
          <w:sz w:val="32"/>
          <w:szCs w:val="32"/>
          <w:highlight w:val="none"/>
        </w:rPr>
      </w:pPr>
    </w:p>
    <w:p w14:paraId="0ABA66B3">
      <w:pPr>
        <w:snapToGrid w:val="0"/>
        <w:spacing w:line="360" w:lineRule="auto"/>
        <w:ind w:right="480"/>
        <w:jc w:val="center"/>
        <w:rPr>
          <w:rFonts w:hint="eastAsia" w:ascii="仿宋" w:hAnsi="仿宋" w:eastAsia="仿宋" w:cs="仿宋"/>
          <w:b/>
          <w:color w:val="auto"/>
          <w:kern w:val="0"/>
          <w:sz w:val="32"/>
          <w:szCs w:val="32"/>
          <w:highlight w:val="none"/>
        </w:rPr>
      </w:pPr>
    </w:p>
    <w:p w14:paraId="05618378">
      <w:pPr>
        <w:snapToGrid w:val="0"/>
        <w:spacing w:line="360" w:lineRule="auto"/>
        <w:ind w:right="480"/>
        <w:jc w:val="center"/>
        <w:rPr>
          <w:rFonts w:hint="eastAsia" w:ascii="仿宋" w:hAnsi="仿宋" w:eastAsia="仿宋" w:cs="仿宋"/>
          <w:b/>
          <w:color w:val="auto"/>
          <w:kern w:val="0"/>
          <w:sz w:val="32"/>
          <w:szCs w:val="32"/>
          <w:highlight w:val="none"/>
        </w:rPr>
      </w:pPr>
    </w:p>
    <w:p w14:paraId="134A57FC">
      <w:pPr>
        <w:snapToGrid w:val="0"/>
        <w:spacing w:line="360" w:lineRule="auto"/>
        <w:ind w:right="480"/>
        <w:jc w:val="center"/>
        <w:rPr>
          <w:rFonts w:hint="eastAsia" w:ascii="仿宋" w:hAnsi="仿宋" w:eastAsia="仿宋" w:cs="仿宋"/>
          <w:b/>
          <w:color w:val="auto"/>
          <w:kern w:val="0"/>
          <w:sz w:val="32"/>
          <w:szCs w:val="32"/>
          <w:highlight w:val="none"/>
        </w:rPr>
      </w:pPr>
    </w:p>
    <w:p w14:paraId="7A0BC44B">
      <w:pPr>
        <w:snapToGrid w:val="0"/>
        <w:spacing w:line="360" w:lineRule="auto"/>
        <w:ind w:right="480"/>
        <w:jc w:val="center"/>
        <w:rPr>
          <w:rFonts w:hint="eastAsia" w:ascii="仿宋" w:hAnsi="仿宋" w:eastAsia="仿宋" w:cs="仿宋"/>
          <w:b/>
          <w:color w:val="auto"/>
          <w:kern w:val="0"/>
          <w:sz w:val="32"/>
          <w:szCs w:val="32"/>
          <w:highlight w:val="none"/>
        </w:rPr>
      </w:pPr>
    </w:p>
    <w:p w14:paraId="3DD2DDE7">
      <w:pPr>
        <w:snapToGrid w:val="0"/>
        <w:spacing w:line="360" w:lineRule="auto"/>
        <w:ind w:right="480"/>
        <w:jc w:val="center"/>
        <w:rPr>
          <w:rFonts w:hint="eastAsia" w:ascii="仿宋" w:hAnsi="仿宋" w:eastAsia="仿宋" w:cs="仿宋"/>
          <w:b/>
          <w:color w:val="auto"/>
          <w:kern w:val="0"/>
          <w:sz w:val="32"/>
          <w:szCs w:val="32"/>
          <w:highlight w:val="none"/>
        </w:rPr>
      </w:pPr>
    </w:p>
    <w:p w14:paraId="13A2EE4E">
      <w:pPr>
        <w:snapToGrid w:val="0"/>
        <w:spacing w:line="360" w:lineRule="auto"/>
        <w:ind w:right="480"/>
        <w:jc w:val="center"/>
        <w:rPr>
          <w:rFonts w:hint="eastAsia" w:ascii="仿宋" w:hAnsi="仿宋" w:eastAsia="仿宋" w:cs="仿宋"/>
          <w:b/>
          <w:color w:val="auto"/>
          <w:kern w:val="0"/>
          <w:sz w:val="32"/>
          <w:szCs w:val="32"/>
          <w:highlight w:val="none"/>
        </w:rPr>
      </w:pPr>
    </w:p>
    <w:p w14:paraId="413017D1">
      <w:pPr>
        <w:snapToGrid w:val="0"/>
        <w:spacing w:line="360" w:lineRule="auto"/>
        <w:ind w:right="480"/>
        <w:jc w:val="center"/>
        <w:rPr>
          <w:rFonts w:hint="eastAsia" w:ascii="仿宋" w:hAnsi="仿宋" w:eastAsia="仿宋" w:cs="仿宋"/>
          <w:b/>
          <w:color w:val="auto"/>
          <w:kern w:val="0"/>
          <w:sz w:val="32"/>
          <w:szCs w:val="32"/>
          <w:highlight w:val="none"/>
        </w:rPr>
      </w:pPr>
    </w:p>
    <w:p w14:paraId="3E463FBF">
      <w:pPr>
        <w:snapToGrid w:val="0"/>
        <w:spacing w:line="360" w:lineRule="auto"/>
        <w:ind w:right="480"/>
        <w:jc w:val="center"/>
        <w:rPr>
          <w:rFonts w:hint="eastAsia" w:ascii="仿宋" w:hAnsi="仿宋" w:eastAsia="仿宋" w:cs="仿宋"/>
          <w:b/>
          <w:color w:val="auto"/>
          <w:kern w:val="0"/>
          <w:sz w:val="32"/>
          <w:szCs w:val="32"/>
          <w:highlight w:val="none"/>
        </w:rPr>
      </w:pPr>
    </w:p>
    <w:p w14:paraId="432B09DC">
      <w:pPr>
        <w:snapToGrid w:val="0"/>
        <w:spacing w:line="360" w:lineRule="auto"/>
        <w:ind w:right="480"/>
        <w:jc w:val="center"/>
        <w:rPr>
          <w:rFonts w:hint="eastAsia" w:ascii="仿宋" w:hAnsi="仿宋" w:eastAsia="仿宋" w:cs="仿宋"/>
          <w:b/>
          <w:color w:val="auto"/>
          <w:kern w:val="0"/>
          <w:sz w:val="32"/>
          <w:szCs w:val="32"/>
          <w:highlight w:val="none"/>
        </w:rPr>
      </w:pPr>
    </w:p>
    <w:p w14:paraId="6681A0E9">
      <w:pPr>
        <w:snapToGrid w:val="0"/>
        <w:spacing w:line="360" w:lineRule="auto"/>
        <w:ind w:right="480"/>
        <w:jc w:val="center"/>
        <w:rPr>
          <w:rFonts w:hint="eastAsia" w:ascii="仿宋" w:hAnsi="仿宋" w:eastAsia="仿宋" w:cs="仿宋"/>
          <w:b/>
          <w:color w:val="auto"/>
          <w:kern w:val="0"/>
          <w:sz w:val="32"/>
          <w:szCs w:val="32"/>
          <w:highlight w:val="none"/>
        </w:rPr>
      </w:pPr>
    </w:p>
    <w:p w14:paraId="171F7256">
      <w:pPr>
        <w:snapToGrid w:val="0"/>
        <w:spacing w:line="360" w:lineRule="auto"/>
        <w:ind w:right="480"/>
        <w:jc w:val="center"/>
        <w:rPr>
          <w:rFonts w:hint="eastAsia" w:ascii="仿宋" w:hAnsi="仿宋" w:eastAsia="仿宋" w:cs="仿宋"/>
          <w:b/>
          <w:color w:val="auto"/>
          <w:kern w:val="0"/>
          <w:sz w:val="32"/>
          <w:szCs w:val="32"/>
          <w:highlight w:val="none"/>
        </w:rPr>
      </w:pPr>
    </w:p>
    <w:p w14:paraId="2D948354">
      <w:pPr>
        <w:snapToGrid w:val="0"/>
        <w:spacing w:line="360" w:lineRule="auto"/>
        <w:ind w:right="480"/>
        <w:jc w:val="both"/>
        <w:rPr>
          <w:rFonts w:hint="eastAsia" w:ascii="仿宋" w:hAnsi="仿宋" w:eastAsia="仿宋" w:cs="仿宋"/>
          <w:b/>
          <w:color w:val="auto"/>
          <w:kern w:val="0"/>
          <w:sz w:val="32"/>
          <w:szCs w:val="32"/>
          <w:highlight w:val="none"/>
        </w:rPr>
      </w:pPr>
    </w:p>
    <w:p w14:paraId="18E2337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B7C9E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00D32A1">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394D5AF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8A6026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A52293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BEF744">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D6272E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03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CC7BCD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BE795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5ECAA3C">
            <w:pPr>
              <w:spacing w:line="360" w:lineRule="auto"/>
              <w:jc w:val="center"/>
              <w:rPr>
                <w:rFonts w:ascii="仿宋" w:hAnsi="仿宋" w:eastAsia="仿宋" w:cs="仿宋"/>
                <w:b/>
                <w:color w:val="auto"/>
                <w:sz w:val="24"/>
                <w:highlight w:val="none"/>
              </w:rPr>
            </w:pPr>
          </w:p>
          <w:p w14:paraId="6E376B5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F65907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AF72D0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E447BD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2FC61E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390FD784">
            <w:pPr>
              <w:spacing w:line="360" w:lineRule="auto"/>
              <w:jc w:val="center"/>
              <w:rPr>
                <w:rFonts w:ascii="仿宋" w:hAnsi="仿宋" w:eastAsia="仿宋" w:cs="仿宋"/>
                <w:b/>
                <w:color w:val="auto"/>
                <w:sz w:val="24"/>
                <w:highlight w:val="none"/>
              </w:rPr>
            </w:pPr>
          </w:p>
          <w:p w14:paraId="64F9476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1A813B7">
            <w:pPr>
              <w:spacing w:line="360" w:lineRule="auto"/>
              <w:jc w:val="center"/>
              <w:rPr>
                <w:rFonts w:ascii="仿宋" w:hAnsi="仿宋" w:eastAsia="仿宋" w:cs="仿宋"/>
                <w:b/>
                <w:color w:val="auto"/>
                <w:sz w:val="24"/>
                <w:highlight w:val="none"/>
              </w:rPr>
            </w:pPr>
          </w:p>
        </w:tc>
      </w:tr>
      <w:tr w14:paraId="4551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D59A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7B6852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06D601">
            <w:pPr>
              <w:snapToGrid w:val="0"/>
              <w:spacing w:line="360" w:lineRule="auto"/>
              <w:jc w:val="center"/>
              <w:rPr>
                <w:rFonts w:ascii="仿宋" w:hAnsi="仿宋" w:eastAsia="仿宋" w:cs="仿宋"/>
                <w:color w:val="auto"/>
                <w:sz w:val="24"/>
                <w:highlight w:val="none"/>
              </w:rPr>
            </w:pPr>
          </w:p>
        </w:tc>
        <w:tc>
          <w:tcPr>
            <w:tcW w:w="3118" w:type="dxa"/>
            <w:vAlign w:val="center"/>
          </w:tcPr>
          <w:p w14:paraId="651AC2EA">
            <w:pPr>
              <w:snapToGrid w:val="0"/>
              <w:spacing w:line="360" w:lineRule="auto"/>
              <w:jc w:val="center"/>
              <w:rPr>
                <w:rFonts w:ascii="仿宋" w:hAnsi="仿宋" w:eastAsia="仿宋" w:cs="仿宋"/>
                <w:color w:val="auto"/>
                <w:sz w:val="24"/>
                <w:highlight w:val="none"/>
              </w:rPr>
            </w:pPr>
          </w:p>
        </w:tc>
        <w:tc>
          <w:tcPr>
            <w:tcW w:w="993" w:type="dxa"/>
            <w:vAlign w:val="center"/>
          </w:tcPr>
          <w:p w14:paraId="142A97A3">
            <w:pPr>
              <w:snapToGrid w:val="0"/>
              <w:spacing w:line="360" w:lineRule="auto"/>
              <w:jc w:val="center"/>
              <w:rPr>
                <w:rFonts w:ascii="仿宋" w:hAnsi="仿宋" w:eastAsia="仿宋" w:cs="仿宋"/>
                <w:color w:val="auto"/>
                <w:sz w:val="24"/>
                <w:highlight w:val="none"/>
              </w:rPr>
            </w:pPr>
          </w:p>
        </w:tc>
        <w:tc>
          <w:tcPr>
            <w:tcW w:w="1559" w:type="dxa"/>
            <w:vAlign w:val="center"/>
          </w:tcPr>
          <w:p w14:paraId="70359766">
            <w:pPr>
              <w:spacing w:line="360" w:lineRule="auto"/>
              <w:jc w:val="center"/>
              <w:rPr>
                <w:rFonts w:ascii="仿宋" w:hAnsi="仿宋" w:eastAsia="仿宋" w:cs="仿宋"/>
                <w:color w:val="auto"/>
                <w:sz w:val="24"/>
                <w:highlight w:val="none"/>
              </w:rPr>
            </w:pPr>
          </w:p>
        </w:tc>
        <w:tc>
          <w:tcPr>
            <w:tcW w:w="1984" w:type="dxa"/>
            <w:vAlign w:val="center"/>
          </w:tcPr>
          <w:p w14:paraId="06C75107">
            <w:pPr>
              <w:spacing w:line="360" w:lineRule="auto"/>
              <w:jc w:val="center"/>
              <w:rPr>
                <w:rFonts w:ascii="仿宋" w:hAnsi="仿宋" w:eastAsia="仿宋" w:cs="仿宋"/>
                <w:color w:val="auto"/>
                <w:sz w:val="24"/>
                <w:highlight w:val="none"/>
              </w:rPr>
            </w:pPr>
          </w:p>
        </w:tc>
        <w:tc>
          <w:tcPr>
            <w:tcW w:w="3119" w:type="dxa"/>
            <w:vAlign w:val="center"/>
          </w:tcPr>
          <w:p w14:paraId="7E934A09">
            <w:pPr>
              <w:spacing w:line="360" w:lineRule="auto"/>
              <w:jc w:val="center"/>
              <w:rPr>
                <w:rFonts w:ascii="仿宋" w:hAnsi="仿宋" w:eastAsia="仿宋" w:cs="仿宋"/>
                <w:color w:val="auto"/>
                <w:sz w:val="24"/>
                <w:highlight w:val="none"/>
              </w:rPr>
            </w:pPr>
          </w:p>
        </w:tc>
      </w:tr>
      <w:tr w14:paraId="0B27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354F9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A1621E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366A764">
            <w:pPr>
              <w:snapToGrid w:val="0"/>
              <w:spacing w:line="360" w:lineRule="auto"/>
              <w:jc w:val="center"/>
              <w:rPr>
                <w:rFonts w:ascii="仿宋" w:hAnsi="仿宋" w:eastAsia="仿宋" w:cs="仿宋"/>
                <w:color w:val="auto"/>
                <w:sz w:val="24"/>
                <w:highlight w:val="none"/>
              </w:rPr>
            </w:pPr>
          </w:p>
        </w:tc>
        <w:tc>
          <w:tcPr>
            <w:tcW w:w="3118" w:type="dxa"/>
            <w:vAlign w:val="center"/>
          </w:tcPr>
          <w:p w14:paraId="6B3F9EEE">
            <w:pPr>
              <w:snapToGrid w:val="0"/>
              <w:spacing w:line="360" w:lineRule="auto"/>
              <w:jc w:val="center"/>
              <w:rPr>
                <w:rFonts w:ascii="仿宋" w:hAnsi="仿宋" w:eastAsia="仿宋" w:cs="仿宋"/>
                <w:color w:val="auto"/>
                <w:sz w:val="24"/>
                <w:highlight w:val="none"/>
              </w:rPr>
            </w:pPr>
          </w:p>
        </w:tc>
        <w:tc>
          <w:tcPr>
            <w:tcW w:w="993" w:type="dxa"/>
            <w:vAlign w:val="center"/>
          </w:tcPr>
          <w:p w14:paraId="26700979">
            <w:pPr>
              <w:snapToGrid w:val="0"/>
              <w:spacing w:line="360" w:lineRule="auto"/>
              <w:jc w:val="center"/>
              <w:rPr>
                <w:rFonts w:ascii="仿宋" w:hAnsi="仿宋" w:eastAsia="仿宋" w:cs="仿宋"/>
                <w:color w:val="auto"/>
                <w:sz w:val="24"/>
                <w:highlight w:val="none"/>
              </w:rPr>
            </w:pPr>
          </w:p>
        </w:tc>
        <w:tc>
          <w:tcPr>
            <w:tcW w:w="1559" w:type="dxa"/>
            <w:vAlign w:val="center"/>
          </w:tcPr>
          <w:p w14:paraId="60075153">
            <w:pPr>
              <w:spacing w:line="360" w:lineRule="auto"/>
              <w:jc w:val="center"/>
              <w:rPr>
                <w:rFonts w:ascii="仿宋" w:hAnsi="仿宋" w:eastAsia="仿宋" w:cs="仿宋"/>
                <w:color w:val="auto"/>
                <w:sz w:val="24"/>
                <w:highlight w:val="none"/>
              </w:rPr>
            </w:pPr>
          </w:p>
        </w:tc>
        <w:tc>
          <w:tcPr>
            <w:tcW w:w="1984" w:type="dxa"/>
            <w:vAlign w:val="center"/>
          </w:tcPr>
          <w:p w14:paraId="52284DE0">
            <w:pPr>
              <w:spacing w:line="360" w:lineRule="auto"/>
              <w:jc w:val="center"/>
              <w:rPr>
                <w:rFonts w:ascii="仿宋" w:hAnsi="仿宋" w:eastAsia="仿宋" w:cs="仿宋"/>
                <w:color w:val="auto"/>
                <w:sz w:val="24"/>
                <w:highlight w:val="none"/>
              </w:rPr>
            </w:pPr>
          </w:p>
        </w:tc>
        <w:tc>
          <w:tcPr>
            <w:tcW w:w="3119" w:type="dxa"/>
            <w:vAlign w:val="center"/>
          </w:tcPr>
          <w:p w14:paraId="426FB130">
            <w:pPr>
              <w:spacing w:line="360" w:lineRule="auto"/>
              <w:jc w:val="center"/>
              <w:rPr>
                <w:rFonts w:ascii="仿宋" w:hAnsi="仿宋" w:eastAsia="仿宋" w:cs="仿宋"/>
                <w:color w:val="auto"/>
                <w:sz w:val="24"/>
                <w:highlight w:val="none"/>
              </w:rPr>
            </w:pPr>
          </w:p>
        </w:tc>
      </w:tr>
      <w:tr w14:paraId="6D94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C6C6D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E932622">
            <w:pPr>
              <w:snapToGrid w:val="0"/>
              <w:spacing w:line="360" w:lineRule="auto"/>
              <w:jc w:val="center"/>
              <w:rPr>
                <w:rFonts w:ascii="仿宋" w:hAnsi="仿宋" w:eastAsia="仿宋" w:cs="仿宋"/>
                <w:color w:val="auto"/>
                <w:sz w:val="24"/>
                <w:highlight w:val="none"/>
              </w:rPr>
            </w:pPr>
          </w:p>
        </w:tc>
        <w:tc>
          <w:tcPr>
            <w:tcW w:w="1843" w:type="dxa"/>
            <w:vAlign w:val="center"/>
          </w:tcPr>
          <w:p w14:paraId="5A218BB2">
            <w:pPr>
              <w:snapToGrid w:val="0"/>
              <w:spacing w:line="360" w:lineRule="auto"/>
              <w:jc w:val="center"/>
              <w:rPr>
                <w:rFonts w:ascii="仿宋" w:hAnsi="仿宋" w:eastAsia="仿宋" w:cs="仿宋"/>
                <w:color w:val="auto"/>
                <w:sz w:val="24"/>
                <w:highlight w:val="none"/>
              </w:rPr>
            </w:pPr>
          </w:p>
        </w:tc>
        <w:tc>
          <w:tcPr>
            <w:tcW w:w="3118" w:type="dxa"/>
            <w:vAlign w:val="center"/>
          </w:tcPr>
          <w:p w14:paraId="14457B9F">
            <w:pPr>
              <w:snapToGrid w:val="0"/>
              <w:spacing w:line="360" w:lineRule="auto"/>
              <w:jc w:val="center"/>
              <w:rPr>
                <w:rFonts w:ascii="仿宋" w:hAnsi="仿宋" w:eastAsia="仿宋" w:cs="仿宋"/>
                <w:color w:val="auto"/>
                <w:sz w:val="24"/>
                <w:highlight w:val="none"/>
              </w:rPr>
            </w:pPr>
          </w:p>
        </w:tc>
        <w:tc>
          <w:tcPr>
            <w:tcW w:w="993" w:type="dxa"/>
            <w:vAlign w:val="center"/>
          </w:tcPr>
          <w:p w14:paraId="276F9BD6">
            <w:pPr>
              <w:snapToGrid w:val="0"/>
              <w:spacing w:line="360" w:lineRule="auto"/>
              <w:jc w:val="center"/>
              <w:rPr>
                <w:rFonts w:ascii="仿宋" w:hAnsi="仿宋" w:eastAsia="仿宋" w:cs="仿宋"/>
                <w:color w:val="auto"/>
                <w:sz w:val="24"/>
                <w:highlight w:val="none"/>
              </w:rPr>
            </w:pPr>
          </w:p>
        </w:tc>
        <w:tc>
          <w:tcPr>
            <w:tcW w:w="1559" w:type="dxa"/>
            <w:vAlign w:val="center"/>
          </w:tcPr>
          <w:p w14:paraId="7D4A1E04">
            <w:pPr>
              <w:spacing w:line="360" w:lineRule="auto"/>
              <w:jc w:val="center"/>
              <w:rPr>
                <w:rFonts w:ascii="仿宋" w:hAnsi="仿宋" w:eastAsia="仿宋" w:cs="仿宋"/>
                <w:color w:val="auto"/>
                <w:sz w:val="24"/>
                <w:highlight w:val="none"/>
              </w:rPr>
            </w:pPr>
          </w:p>
        </w:tc>
        <w:tc>
          <w:tcPr>
            <w:tcW w:w="1984" w:type="dxa"/>
            <w:vAlign w:val="center"/>
          </w:tcPr>
          <w:p w14:paraId="007F5FC4">
            <w:pPr>
              <w:spacing w:line="360" w:lineRule="auto"/>
              <w:jc w:val="center"/>
              <w:rPr>
                <w:rFonts w:ascii="仿宋" w:hAnsi="仿宋" w:eastAsia="仿宋" w:cs="仿宋"/>
                <w:color w:val="auto"/>
                <w:sz w:val="24"/>
                <w:highlight w:val="none"/>
              </w:rPr>
            </w:pPr>
          </w:p>
        </w:tc>
        <w:tc>
          <w:tcPr>
            <w:tcW w:w="3119" w:type="dxa"/>
            <w:vAlign w:val="center"/>
          </w:tcPr>
          <w:p w14:paraId="45C6BD4E">
            <w:pPr>
              <w:spacing w:line="360" w:lineRule="auto"/>
              <w:jc w:val="center"/>
              <w:rPr>
                <w:rFonts w:ascii="仿宋" w:hAnsi="仿宋" w:eastAsia="仿宋" w:cs="仿宋"/>
                <w:color w:val="auto"/>
                <w:sz w:val="24"/>
                <w:highlight w:val="none"/>
              </w:rPr>
            </w:pPr>
          </w:p>
        </w:tc>
      </w:tr>
      <w:tr w14:paraId="006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32F5C3">
            <w:pPr>
              <w:spacing w:line="360" w:lineRule="auto"/>
              <w:jc w:val="center"/>
              <w:rPr>
                <w:rFonts w:ascii="仿宋" w:hAnsi="仿宋" w:eastAsia="仿宋" w:cs="仿宋"/>
                <w:color w:val="auto"/>
                <w:sz w:val="24"/>
                <w:highlight w:val="none"/>
              </w:rPr>
            </w:pPr>
          </w:p>
        </w:tc>
        <w:tc>
          <w:tcPr>
            <w:tcW w:w="1417" w:type="dxa"/>
            <w:vAlign w:val="center"/>
          </w:tcPr>
          <w:p w14:paraId="4DC554FA">
            <w:pPr>
              <w:snapToGrid w:val="0"/>
              <w:spacing w:line="360" w:lineRule="auto"/>
              <w:jc w:val="center"/>
              <w:rPr>
                <w:rFonts w:ascii="仿宋" w:hAnsi="仿宋" w:eastAsia="仿宋" w:cs="仿宋"/>
                <w:color w:val="auto"/>
                <w:sz w:val="24"/>
                <w:highlight w:val="none"/>
              </w:rPr>
            </w:pPr>
          </w:p>
        </w:tc>
        <w:tc>
          <w:tcPr>
            <w:tcW w:w="1843" w:type="dxa"/>
            <w:vAlign w:val="center"/>
          </w:tcPr>
          <w:p w14:paraId="66DE42BA">
            <w:pPr>
              <w:snapToGrid w:val="0"/>
              <w:spacing w:line="360" w:lineRule="auto"/>
              <w:jc w:val="center"/>
              <w:rPr>
                <w:rFonts w:ascii="仿宋" w:hAnsi="仿宋" w:eastAsia="仿宋" w:cs="仿宋"/>
                <w:color w:val="auto"/>
                <w:sz w:val="24"/>
                <w:highlight w:val="none"/>
              </w:rPr>
            </w:pPr>
          </w:p>
        </w:tc>
        <w:tc>
          <w:tcPr>
            <w:tcW w:w="3118" w:type="dxa"/>
            <w:vAlign w:val="center"/>
          </w:tcPr>
          <w:p w14:paraId="54D665A3">
            <w:pPr>
              <w:snapToGrid w:val="0"/>
              <w:spacing w:line="360" w:lineRule="auto"/>
              <w:jc w:val="center"/>
              <w:rPr>
                <w:rFonts w:ascii="仿宋" w:hAnsi="仿宋" w:eastAsia="仿宋" w:cs="仿宋"/>
                <w:color w:val="auto"/>
                <w:sz w:val="24"/>
                <w:highlight w:val="none"/>
              </w:rPr>
            </w:pPr>
          </w:p>
        </w:tc>
        <w:tc>
          <w:tcPr>
            <w:tcW w:w="993" w:type="dxa"/>
            <w:vAlign w:val="center"/>
          </w:tcPr>
          <w:p w14:paraId="579E57D2">
            <w:pPr>
              <w:snapToGrid w:val="0"/>
              <w:spacing w:line="360" w:lineRule="auto"/>
              <w:jc w:val="center"/>
              <w:rPr>
                <w:rFonts w:ascii="仿宋" w:hAnsi="仿宋" w:eastAsia="仿宋" w:cs="仿宋"/>
                <w:color w:val="auto"/>
                <w:sz w:val="24"/>
                <w:highlight w:val="none"/>
              </w:rPr>
            </w:pPr>
          </w:p>
        </w:tc>
        <w:tc>
          <w:tcPr>
            <w:tcW w:w="1559" w:type="dxa"/>
            <w:vAlign w:val="center"/>
          </w:tcPr>
          <w:p w14:paraId="6F87F671">
            <w:pPr>
              <w:spacing w:line="360" w:lineRule="auto"/>
              <w:jc w:val="center"/>
              <w:rPr>
                <w:rFonts w:ascii="仿宋" w:hAnsi="仿宋" w:eastAsia="仿宋" w:cs="仿宋"/>
                <w:color w:val="auto"/>
                <w:sz w:val="24"/>
                <w:highlight w:val="none"/>
              </w:rPr>
            </w:pPr>
          </w:p>
        </w:tc>
        <w:tc>
          <w:tcPr>
            <w:tcW w:w="1984" w:type="dxa"/>
            <w:vAlign w:val="center"/>
          </w:tcPr>
          <w:p w14:paraId="367B40B2">
            <w:pPr>
              <w:spacing w:line="360" w:lineRule="auto"/>
              <w:jc w:val="center"/>
              <w:rPr>
                <w:rFonts w:ascii="仿宋" w:hAnsi="仿宋" w:eastAsia="仿宋" w:cs="仿宋"/>
                <w:color w:val="auto"/>
                <w:sz w:val="24"/>
                <w:highlight w:val="none"/>
              </w:rPr>
            </w:pPr>
          </w:p>
        </w:tc>
        <w:tc>
          <w:tcPr>
            <w:tcW w:w="3119" w:type="dxa"/>
            <w:vAlign w:val="center"/>
          </w:tcPr>
          <w:p w14:paraId="049B806C">
            <w:pPr>
              <w:spacing w:line="360" w:lineRule="auto"/>
              <w:jc w:val="center"/>
              <w:rPr>
                <w:rFonts w:ascii="仿宋" w:hAnsi="仿宋" w:eastAsia="仿宋" w:cs="仿宋"/>
                <w:color w:val="auto"/>
                <w:sz w:val="24"/>
                <w:highlight w:val="none"/>
              </w:rPr>
            </w:pPr>
          </w:p>
        </w:tc>
      </w:tr>
      <w:tr w14:paraId="30C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A2431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370BCC9">
            <w:pPr>
              <w:spacing w:line="360" w:lineRule="auto"/>
              <w:jc w:val="center"/>
              <w:rPr>
                <w:rFonts w:ascii="仿宋" w:hAnsi="仿宋" w:eastAsia="仿宋" w:cs="仿宋"/>
                <w:color w:val="auto"/>
                <w:sz w:val="24"/>
                <w:highlight w:val="none"/>
              </w:rPr>
            </w:pPr>
          </w:p>
        </w:tc>
      </w:tr>
      <w:tr w14:paraId="7A21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C9905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84F1556">
            <w:pPr>
              <w:spacing w:line="360" w:lineRule="auto"/>
              <w:jc w:val="center"/>
              <w:rPr>
                <w:rFonts w:ascii="仿宋" w:hAnsi="仿宋" w:eastAsia="仿宋" w:cs="仿宋"/>
                <w:color w:val="auto"/>
                <w:sz w:val="24"/>
                <w:highlight w:val="none"/>
              </w:rPr>
            </w:pPr>
          </w:p>
        </w:tc>
      </w:tr>
    </w:tbl>
    <w:p w14:paraId="4B94E393">
      <w:pPr>
        <w:snapToGrid w:val="0"/>
        <w:spacing w:line="360" w:lineRule="auto"/>
        <w:ind w:left="480"/>
        <w:rPr>
          <w:rFonts w:ascii="仿宋" w:hAnsi="仿宋" w:eastAsia="仿宋" w:cs="仿宋"/>
          <w:b/>
          <w:color w:val="auto"/>
          <w:kern w:val="0"/>
          <w:sz w:val="24"/>
          <w:highlight w:val="none"/>
          <w:lang w:val="zh-CN"/>
        </w:rPr>
      </w:pPr>
    </w:p>
    <w:p w14:paraId="74C9A820">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888EC2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BB8DA13">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59E2A8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A3FFFE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411B04">
      <w:pPr>
        <w:spacing w:line="360" w:lineRule="auto"/>
        <w:ind w:firstLine="482" w:firstLineChars="200"/>
        <w:rPr>
          <w:rFonts w:ascii="仿宋" w:hAnsi="仿宋" w:eastAsia="仿宋" w:cs="仿宋"/>
          <w:b/>
          <w:color w:val="auto"/>
          <w:kern w:val="0"/>
          <w:sz w:val="24"/>
          <w:highlight w:val="none"/>
        </w:rPr>
      </w:pPr>
    </w:p>
    <w:p w14:paraId="65C9F3D0">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14:paraId="1E2CC86E">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14:paraId="59CFDB23">
      <w:pPr>
        <w:snapToGrid w:val="0"/>
        <w:spacing w:line="360" w:lineRule="auto"/>
        <w:ind w:firstLine="9240" w:firstLineChars="38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：年</w:t>
      </w:r>
      <w:r>
        <w:rPr>
          <w:rFonts w:hint="eastAsia" w:ascii="仿宋_GB2312" w:hAnsi="仿宋_GB2312" w:eastAsia="仿宋_GB2312" w:cs="仿宋_GB2312"/>
          <w:color w:val="auto"/>
          <w:kern w:val="0"/>
          <w:sz w:val="24"/>
          <w:highlight w:val="none"/>
          <w:lang w:val="zh-CN"/>
        </w:rPr>
        <w:t>月日</w:t>
      </w:r>
    </w:p>
    <w:p w14:paraId="1D5C5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64FE7A7">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1" w:name="_Hlk101259491"/>
      <w:r>
        <w:rPr>
          <w:rFonts w:hint="eastAsia" w:ascii="仿宋" w:hAnsi="仿宋" w:eastAsia="仿宋" w:cs="仿宋"/>
          <w:color w:val="auto"/>
          <w:sz w:val="32"/>
          <w:szCs w:val="32"/>
          <w:highlight w:val="none"/>
        </w:rPr>
        <w:t>（如果有）</w:t>
      </w:r>
      <w:bookmarkEnd w:id="191"/>
    </w:p>
    <w:p w14:paraId="367DC8BD">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7A302">
      <w:pPr>
        <w:pStyle w:val="81"/>
        <w:rPr>
          <w:rFonts w:ascii="仿宋" w:hAnsi="仿宋" w:eastAsia="仿宋" w:cs="仿宋"/>
          <w:b/>
          <w:color w:val="auto"/>
          <w:highlight w:val="none"/>
        </w:rPr>
      </w:pPr>
    </w:p>
    <w:p w14:paraId="5F0B90C1">
      <w:pPr>
        <w:pStyle w:val="82"/>
        <w:rPr>
          <w:rFonts w:ascii="仿宋" w:hAnsi="仿宋" w:eastAsia="仿宋" w:cs="仿宋"/>
          <w:b/>
          <w:color w:val="auto"/>
          <w:sz w:val="24"/>
          <w:highlight w:val="none"/>
        </w:rPr>
      </w:pPr>
    </w:p>
    <w:p w14:paraId="1B3BD4E8">
      <w:pPr>
        <w:rPr>
          <w:rFonts w:ascii="仿宋" w:hAnsi="仿宋" w:eastAsia="仿宋" w:cs="仿宋"/>
          <w:b/>
          <w:color w:val="auto"/>
          <w:sz w:val="24"/>
          <w:highlight w:val="none"/>
        </w:rPr>
      </w:pPr>
    </w:p>
    <w:p w14:paraId="5F789B01">
      <w:pPr>
        <w:pStyle w:val="81"/>
        <w:rPr>
          <w:rFonts w:ascii="仿宋" w:hAnsi="仿宋" w:eastAsia="仿宋" w:cs="仿宋"/>
          <w:b/>
          <w:color w:val="auto"/>
          <w:highlight w:val="none"/>
        </w:rPr>
      </w:pPr>
    </w:p>
    <w:p w14:paraId="55E6BA52">
      <w:pPr>
        <w:pStyle w:val="82"/>
        <w:rPr>
          <w:color w:val="auto"/>
          <w:highlight w:val="none"/>
        </w:rPr>
      </w:pPr>
    </w:p>
    <w:p w14:paraId="3D9BDC3E">
      <w:pPr>
        <w:pStyle w:val="82"/>
        <w:rPr>
          <w:color w:val="auto"/>
          <w:highlight w:val="none"/>
        </w:rPr>
      </w:pPr>
    </w:p>
    <w:p w14:paraId="68D121C0">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16579356">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4DA163E8">
      <w:pPr>
        <w:pStyle w:val="81"/>
        <w:widowControl/>
        <w:spacing w:line="360" w:lineRule="auto"/>
        <w:ind w:firstLine="120" w:firstLineChars="50"/>
        <w:rPr>
          <w:rFonts w:ascii="仿宋" w:hAnsi="仿宋" w:eastAsia="仿宋" w:cs="仿宋"/>
          <w:b/>
          <w:color w:val="auto"/>
          <w:highlight w:val="none"/>
        </w:rPr>
      </w:pPr>
    </w:p>
    <w:p w14:paraId="117160A8">
      <w:pPr>
        <w:pStyle w:val="82"/>
        <w:spacing w:line="360" w:lineRule="auto"/>
        <w:ind w:left="0" w:firstLine="120" w:firstLineChars="50"/>
        <w:jc w:val="left"/>
        <w:rPr>
          <w:rFonts w:ascii="仿宋" w:hAnsi="仿宋" w:eastAsia="仿宋" w:cs="仿宋"/>
          <w:b/>
          <w:color w:val="auto"/>
          <w:sz w:val="24"/>
          <w:highlight w:val="none"/>
        </w:rPr>
      </w:pPr>
    </w:p>
    <w:p w14:paraId="7A7493AE">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770C7E70">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A8BE774">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2851CBF">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035B304">
      <w:pPr>
        <w:spacing w:line="360" w:lineRule="auto"/>
        <w:ind w:right="420" w:firstLine="3614" w:firstLineChars="1000"/>
        <w:rPr>
          <w:rFonts w:hint="eastAsia" w:ascii="仿宋" w:hAnsi="仿宋" w:eastAsia="仿宋" w:cs="仿宋"/>
          <w:b/>
          <w:color w:val="auto"/>
          <w:kern w:val="0"/>
          <w:sz w:val="36"/>
          <w:szCs w:val="36"/>
          <w:highlight w:val="none"/>
        </w:rPr>
      </w:pPr>
    </w:p>
    <w:p w14:paraId="662DEE6D">
      <w:pPr>
        <w:spacing w:line="360" w:lineRule="auto"/>
        <w:ind w:right="420" w:firstLine="3614" w:firstLineChars="1000"/>
        <w:rPr>
          <w:rFonts w:hint="eastAsia" w:ascii="仿宋" w:hAnsi="仿宋" w:eastAsia="仿宋" w:cs="仿宋"/>
          <w:b/>
          <w:color w:val="auto"/>
          <w:kern w:val="0"/>
          <w:sz w:val="36"/>
          <w:szCs w:val="36"/>
          <w:highlight w:val="none"/>
        </w:rPr>
      </w:pPr>
    </w:p>
    <w:p w14:paraId="746822DE">
      <w:pPr>
        <w:spacing w:line="360" w:lineRule="auto"/>
        <w:ind w:right="420" w:firstLine="3614" w:firstLineChars="1000"/>
        <w:rPr>
          <w:rFonts w:hint="eastAsia" w:ascii="仿宋" w:hAnsi="仿宋" w:eastAsia="仿宋" w:cs="仿宋"/>
          <w:b/>
          <w:color w:val="auto"/>
          <w:kern w:val="0"/>
          <w:sz w:val="36"/>
          <w:szCs w:val="36"/>
          <w:highlight w:val="none"/>
        </w:rPr>
      </w:pPr>
    </w:p>
    <w:p w14:paraId="5631509B">
      <w:pPr>
        <w:spacing w:line="360" w:lineRule="auto"/>
        <w:ind w:right="420" w:firstLine="3614" w:firstLineChars="1000"/>
        <w:rPr>
          <w:rFonts w:hint="eastAsia" w:ascii="仿宋" w:hAnsi="仿宋" w:eastAsia="仿宋" w:cs="仿宋"/>
          <w:b/>
          <w:color w:val="auto"/>
          <w:kern w:val="0"/>
          <w:sz w:val="36"/>
          <w:szCs w:val="36"/>
          <w:highlight w:val="none"/>
        </w:rPr>
      </w:pPr>
    </w:p>
    <w:p w14:paraId="1DBEECEE">
      <w:pPr>
        <w:spacing w:line="360" w:lineRule="auto"/>
        <w:ind w:right="420" w:firstLine="3614" w:firstLineChars="1000"/>
        <w:rPr>
          <w:rFonts w:hint="eastAsia" w:ascii="仿宋" w:hAnsi="仿宋" w:eastAsia="仿宋" w:cs="仿宋"/>
          <w:b/>
          <w:color w:val="auto"/>
          <w:kern w:val="0"/>
          <w:sz w:val="36"/>
          <w:szCs w:val="36"/>
          <w:highlight w:val="none"/>
        </w:rPr>
      </w:pPr>
    </w:p>
    <w:p w14:paraId="706B63F5">
      <w:pPr>
        <w:spacing w:line="360" w:lineRule="auto"/>
        <w:ind w:right="420" w:firstLine="3614" w:firstLineChars="1000"/>
        <w:rPr>
          <w:rFonts w:hint="eastAsia" w:ascii="仿宋" w:hAnsi="仿宋" w:eastAsia="仿宋" w:cs="仿宋"/>
          <w:b/>
          <w:color w:val="auto"/>
          <w:kern w:val="0"/>
          <w:sz w:val="36"/>
          <w:szCs w:val="36"/>
          <w:highlight w:val="none"/>
        </w:rPr>
      </w:pPr>
    </w:p>
    <w:p w14:paraId="455515F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2" w:name="_Toc465665161"/>
      <w:r>
        <w:rPr>
          <w:rFonts w:hint="eastAsia" w:ascii="仿宋" w:hAnsi="仿宋" w:eastAsia="仿宋" w:cs="仿宋"/>
          <w:color w:val="auto"/>
          <w:highlight w:val="none"/>
        </w:rPr>
        <w:t>附件</w:t>
      </w:r>
      <w:bookmarkEnd w:id="192"/>
    </w:p>
    <w:p w14:paraId="5E120D1C">
      <w:pPr>
        <w:spacing w:line="360" w:lineRule="auto"/>
        <w:rPr>
          <w:rFonts w:hint="eastAsia" w:ascii="仿宋" w:hAnsi="仿宋" w:eastAsia="仿宋" w:cs="仿宋"/>
          <w:b/>
          <w:color w:val="auto"/>
          <w:sz w:val="24"/>
          <w:highlight w:val="none"/>
        </w:rPr>
      </w:pPr>
    </w:p>
    <w:p w14:paraId="1AF2DDC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E81B0C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E806B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B004A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5EF86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C90B2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1ACD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974B6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79B0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D65B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3FA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DA4C1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12BF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98C4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1CF47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58EC2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6179C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B8B6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A9F1A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092A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9667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9492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7B265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5279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E0AF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0FD28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36322D">
      <w:pPr>
        <w:spacing w:line="360" w:lineRule="auto"/>
        <w:jc w:val="center"/>
        <w:rPr>
          <w:rFonts w:hint="eastAsia" w:ascii="仿宋" w:hAnsi="仿宋" w:eastAsia="仿宋" w:cs="仿宋"/>
          <w:b/>
          <w:bCs/>
          <w:color w:val="auto"/>
          <w:sz w:val="24"/>
          <w:highlight w:val="none"/>
        </w:rPr>
      </w:pPr>
    </w:p>
    <w:p w14:paraId="2B9F3768">
      <w:pPr>
        <w:spacing w:line="360" w:lineRule="auto"/>
        <w:rPr>
          <w:rFonts w:hint="eastAsia" w:ascii="仿宋" w:hAnsi="仿宋" w:eastAsia="仿宋" w:cs="仿宋"/>
          <w:b/>
          <w:color w:val="auto"/>
          <w:sz w:val="24"/>
          <w:highlight w:val="none"/>
        </w:rPr>
      </w:pPr>
    </w:p>
    <w:p w14:paraId="4D60889C">
      <w:pPr>
        <w:spacing w:line="360" w:lineRule="auto"/>
        <w:rPr>
          <w:rFonts w:hint="eastAsia" w:ascii="仿宋" w:hAnsi="仿宋" w:eastAsia="仿宋" w:cs="仿宋"/>
          <w:b/>
          <w:color w:val="auto"/>
          <w:sz w:val="24"/>
          <w:highlight w:val="none"/>
        </w:rPr>
      </w:pPr>
    </w:p>
    <w:p w14:paraId="4BDECC20">
      <w:pPr>
        <w:spacing w:line="360" w:lineRule="auto"/>
        <w:rPr>
          <w:rFonts w:hint="eastAsia" w:ascii="仿宋" w:hAnsi="仿宋" w:eastAsia="仿宋" w:cs="仿宋"/>
          <w:b/>
          <w:color w:val="auto"/>
          <w:sz w:val="24"/>
          <w:highlight w:val="none"/>
        </w:rPr>
      </w:pPr>
    </w:p>
    <w:p w14:paraId="4AB49D0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F3559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07A73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BC376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31BAB2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80D5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A1A1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718B97">
      <w:pPr>
        <w:widowControl/>
        <w:spacing w:line="360" w:lineRule="auto"/>
        <w:ind w:firstLine="600" w:firstLineChars="200"/>
        <w:jc w:val="left"/>
        <w:rPr>
          <w:rFonts w:hint="eastAsia" w:ascii="仿宋" w:hAnsi="仿宋" w:eastAsia="仿宋" w:cs="仿宋"/>
          <w:color w:val="auto"/>
          <w:sz w:val="30"/>
          <w:szCs w:val="30"/>
          <w:highlight w:val="none"/>
        </w:rPr>
      </w:pPr>
    </w:p>
    <w:p w14:paraId="15EC35F1">
      <w:pPr>
        <w:spacing w:line="360" w:lineRule="auto"/>
        <w:jc w:val="center"/>
        <w:rPr>
          <w:rFonts w:hint="eastAsia" w:ascii="仿宋" w:hAnsi="仿宋" w:eastAsia="仿宋" w:cs="仿宋"/>
          <w:b/>
          <w:color w:val="auto"/>
          <w:spacing w:val="6"/>
          <w:sz w:val="32"/>
          <w:szCs w:val="32"/>
          <w:highlight w:val="none"/>
        </w:rPr>
      </w:pPr>
    </w:p>
    <w:p w14:paraId="151380BA">
      <w:pPr>
        <w:spacing w:line="360" w:lineRule="auto"/>
        <w:jc w:val="center"/>
        <w:rPr>
          <w:rFonts w:hint="eastAsia" w:ascii="仿宋" w:hAnsi="仿宋" w:eastAsia="仿宋" w:cs="仿宋"/>
          <w:b/>
          <w:color w:val="auto"/>
          <w:spacing w:val="6"/>
          <w:sz w:val="32"/>
          <w:szCs w:val="32"/>
          <w:highlight w:val="none"/>
        </w:rPr>
      </w:pPr>
    </w:p>
    <w:p w14:paraId="3D4C4C2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501B32C">
      <w:pPr>
        <w:spacing w:line="360" w:lineRule="auto"/>
        <w:jc w:val="center"/>
        <w:rPr>
          <w:rFonts w:hint="eastAsia" w:ascii="仿宋" w:hAnsi="仿宋" w:eastAsia="仿宋" w:cs="仿宋"/>
          <w:b/>
          <w:color w:val="auto"/>
          <w:sz w:val="24"/>
          <w:highlight w:val="none"/>
        </w:rPr>
      </w:pPr>
    </w:p>
    <w:p w14:paraId="335FFFA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E519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25F63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5A43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AD461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582F5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F8FD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E514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5E5F0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98C9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E959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98DE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7520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FFC2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8B981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3C09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F8E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1B78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3B6D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1907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5A8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5CE3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4225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69B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97A544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970C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00F45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E5E1F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F1A18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BF541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FFFA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EAE14D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C1E8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2CFE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2F1FA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25A6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FA108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904A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23101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4C5B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51F6CD">
      <w:pPr>
        <w:spacing w:line="360" w:lineRule="auto"/>
        <w:rPr>
          <w:rFonts w:hint="eastAsia" w:ascii="仿宋" w:hAnsi="仿宋" w:eastAsia="仿宋" w:cs="仿宋"/>
          <w:b/>
          <w:color w:val="auto"/>
          <w:sz w:val="24"/>
          <w:highlight w:val="none"/>
        </w:rPr>
      </w:pPr>
    </w:p>
    <w:p w14:paraId="6002F057">
      <w:pPr>
        <w:spacing w:line="360" w:lineRule="auto"/>
        <w:rPr>
          <w:rFonts w:hint="eastAsia" w:ascii="仿宋" w:hAnsi="仿宋" w:eastAsia="仿宋" w:cs="仿宋"/>
          <w:b/>
          <w:color w:val="auto"/>
          <w:sz w:val="24"/>
          <w:highlight w:val="none"/>
        </w:rPr>
      </w:pPr>
    </w:p>
    <w:p w14:paraId="7F3290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718CF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68258D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69CC0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003C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C5204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1CBE4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32CA6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9BB9D51">
      <w:pPr>
        <w:spacing w:line="360" w:lineRule="auto"/>
        <w:rPr>
          <w:rFonts w:hint="eastAsia" w:ascii="仿宋" w:hAnsi="仿宋" w:eastAsia="仿宋" w:cs="仿宋"/>
          <w:b/>
          <w:color w:val="auto"/>
          <w:sz w:val="24"/>
          <w:highlight w:val="none"/>
        </w:rPr>
      </w:pPr>
    </w:p>
    <w:p w14:paraId="44CC055A">
      <w:pPr>
        <w:autoSpaceDE w:val="0"/>
        <w:autoSpaceDN w:val="0"/>
        <w:jc w:val="center"/>
        <w:rPr>
          <w:rFonts w:hint="eastAsia" w:ascii="仿宋" w:hAnsi="仿宋" w:eastAsia="仿宋" w:cs="仿宋"/>
          <w:b/>
          <w:color w:val="auto"/>
          <w:spacing w:val="6"/>
          <w:sz w:val="32"/>
          <w:szCs w:val="32"/>
          <w:highlight w:val="none"/>
        </w:rPr>
      </w:pPr>
    </w:p>
    <w:p w14:paraId="3980EC43">
      <w:pPr>
        <w:autoSpaceDE w:val="0"/>
        <w:autoSpaceDN w:val="0"/>
        <w:jc w:val="center"/>
        <w:rPr>
          <w:rFonts w:hint="eastAsia" w:ascii="仿宋" w:hAnsi="仿宋" w:eastAsia="仿宋" w:cs="仿宋"/>
          <w:b/>
          <w:color w:val="auto"/>
          <w:spacing w:val="6"/>
          <w:sz w:val="32"/>
          <w:szCs w:val="32"/>
          <w:highlight w:val="none"/>
        </w:rPr>
      </w:pPr>
    </w:p>
    <w:p w14:paraId="14F8A35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5FC4B86">
      <w:pPr>
        <w:spacing w:line="360" w:lineRule="auto"/>
        <w:rPr>
          <w:rFonts w:hint="eastAsia" w:ascii="仿宋" w:hAnsi="仿宋" w:eastAsia="仿宋" w:cs="仿宋"/>
          <w:color w:val="auto"/>
          <w:sz w:val="24"/>
          <w:highlight w:val="none"/>
          <w:u w:val="single"/>
        </w:rPr>
      </w:pPr>
    </w:p>
    <w:p w14:paraId="25ECE0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AF38F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3AA2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85EC8B2">
      <w:pPr>
        <w:spacing w:line="360" w:lineRule="auto"/>
        <w:ind w:firstLine="494"/>
        <w:rPr>
          <w:rFonts w:hint="eastAsia" w:ascii="仿宋" w:hAnsi="仿宋" w:eastAsia="仿宋" w:cs="仿宋"/>
          <w:color w:val="auto"/>
          <w:sz w:val="24"/>
          <w:highlight w:val="none"/>
        </w:rPr>
      </w:pPr>
    </w:p>
    <w:p w14:paraId="47F4FC84">
      <w:pPr>
        <w:spacing w:line="360" w:lineRule="auto"/>
        <w:ind w:firstLine="494"/>
        <w:rPr>
          <w:rFonts w:hint="eastAsia" w:ascii="仿宋" w:hAnsi="仿宋" w:eastAsia="仿宋" w:cs="仿宋"/>
          <w:color w:val="auto"/>
          <w:sz w:val="24"/>
          <w:highlight w:val="none"/>
        </w:rPr>
      </w:pPr>
    </w:p>
    <w:p w14:paraId="5F9BEAF0">
      <w:pPr>
        <w:spacing w:line="360" w:lineRule="auto"/>
        <w:ind w:firstLine="494"/>
        <w:rPr>
          <w:rFonts w:hint="eastAsia" w:ascii="仿宋" w:hAnsi="仿宋" w:eastAsia="仿宋" w:cs="仿宋"/>
          <w:color w:val="auto"/>
          <w:sz w:val="24"/>
          <w:highlight w:val="none"/>
        </w:rPr>
      </w:pPr>
    </w:p>
    <w:p w14:paraId="4CFF030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47BD3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26FD0C">
      <w:pPr>
        <w:pStyle w:val="81"/>
        <w:rPr>
          <w:rFonts w:hint="eastAsia"/>
          <w:color w:val="auto"/>
          <w:highlight w:val="none"/>
        </w:rPr>
      </w:pPr>
    </w:p>
    <w:p w14:paraId="0F89C81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35E957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6D5F44">
      <w:pPr>
        <w:autoSpaceDE w:val="0"/>
        <w:autoSpaceDN w:val="0"/>
        <w:jc w:val="center"/>
        <w:rPr>
          <w:rFonts w:hint="eastAsia" w:ascii="仿宋" w:hAnsi="仿宋" w:eastAsia="仿宋" w:cs="仿宋"/>
          <w:b/>
          <w:color w:val="auto"/>
          <w:spacing w:val="6"/>
          <w:sz w:val="32"/>
          <w:szCs w:val="32"/>
          <w:highlight w:val="none"/>
        </w:rPr>
      </w:pPr>
    </w:p>
    <w:p w14:paraId="77922E59">
      <w:pPr>
        <w:autoSpaceDE w:val="0"/>
        <w:autoSpaceDN w:val="0"/>
        <w:jc w:val="center"/>
        <w:rPr>
          <w:rFonts w:hint="eastAsia" w:ascii="仿宋" w:hAnsi="仿宋" w:eastAsia="仿宋" w:cs="仿宋"/>
          <w:b/>
          <w:color w:val="auto"/>
          <w:spacing w:val="6"/>
          <w:sz w:val="32"/>
          <w:szCs w:val="32"/>
          <w:highlight w:val="none"/>
        </w:rPr>
      </w:pPr>
    </w:p>
    <w:p w14:paraId="1BFABD82">
      <w:pPr>
        <w:autoSpaceDE w:val="0"/>
        <w:autoSpaceDN w:val="0"/>
        <w:jc w:val="center"/>
        <w:rPr>
          <w:rFonts w:hint="eastAsia" w:ascii="仿宋" w:hAnsi="仿宋" w:eastAsia="仿宋" w:cs="仿宋"/>
          <w:b/>
          <w:color w:val="auto"/>
          <w:spacing w:val="6"/>
          <w:sz w:val="32"/>
          <w:szCs w:val="32"/>
          <w:highlight w:val="none"/>
        </w:rPr>
      </w:pPr>
    </w:p>
    <w:p w14:paraId="4F58532A">
      <w:pPr>
        <w:autoSpaceDE w:val="0"/>
        <w:autoSpaceDN w:val="0"/>
        <w:jc w:val="center"/>
        <w:rPr>
          <w:rFonts w:hint="eastAsia" w:ascii="仿宋" w:hAnsi="仿宋" w:eastAsia="仿宋" w:cs="仿宋"/>
          <w:b/>
          <w:color w:val="auto"/>
          <w:spacing w:val="6"/>
          <w:sz w:val="32"/>
          <w:szCs w:val="32"/>
          <w:highlight w:val="none"/>
        </w:rPr>
      </w:pPr>
    </w:p>
    <w:p w14:paraId="1B0D7159">
      <w:pPr>
        <w:autoSpaceDE w:val="0"/>
        <w:autoSpaceDN w:val="0"/>
        <w:jc w:val="center"/>
        <w:rPr>
          <w:rFonts w:hint="eastAsia" w:ascii="仿宋" w:hAnsi="仿宋" w:eastAsia="仿宋" w:cs="仿宋"/>
          <w:b/>
          <w:color w:val="auto"/>
          <w:spacing w:val="6"/>
          <w:sz w:val="32"/>
          <w:szCs w:val="32"/>
          <w:highlight w:val="none"/>
        </w:rPr>
      </w:pPr>
    </w:p>
    <w:p w14:paraId="5E76E894">
      <w:pPr>
        <w:autoSpaceDE w:val="0"/>
        <w:autoSpaceDN w:val="0"/>
        <w:jc w:val="center"/>
        <w:rPr>
          <w:rFonts w:hint="eastAsia" w:ascii="仿宋" w:hAnsi="仿宋" w:eastAsia="仿宋" w:cs="仿宋"/>
          <w:b/>
          <w:color w:val="auto"/>
          <w:spacing w:val="6"/>
          <w:sz w:val="32"/>
          <w:szCs w:val="32"/>
          <w:highlight w:val="none"/>
        </w:rPr>
      </w:pPr>
    </w:p>
    <w:p w14:paraId="5E24FEA2">
      <w:pPr>
        <w:autoSpaceDE w:val="0"/>
        <w:autoSpaceDN w:val="0"/>
        <w:jc w:val="center"/>
        <w:rPr>
          <w:rFonts w:hint="eastAsia" w:ascii="仿宋" w:hAnsi="仿宋" w:eastAsia="仿宋" w:cs="仿宋"/>
          <w:b/>
          <w:color w:val="auto"/>
          <w:spacing w:val="6"/>
          <w:sz w:val="32"/>
          <w:szCs w:val="32"/>
          <w:highlight w:val="none"/>
        </w:rPr>
      </w:pPr>
    </w:p>
    <w:p w14:paraId="5A659BC1">
      <w:pPr>
        <w:autoSpaceDE w:val="0"/>
        <w:autoSpaceDN w:val="0"/>
        <w:jc w:val="center"/>
        <w:rPr>
          <w:rFonts w:hint="eastAsia" w:ascii="仿宋" w:hAnsi="仿宋" w:eastAsia="仿宋" w:cs="仿宋"/>
          <w:b/>
          <w:color w:val="auto"/>
          <w:spacing w:val="6"/>
          <w:sz w:val="32"/>
          <w:szCs w:val="32"/>
          <w:highlight w:val="none"/>
        </w:rPr>
      </w:pPr>
    </w:p>
    <w:p w14:paraId="57A329F1">
      <w:pPr>
        <w:autoSpaceDE w:val="0"/>
        <w:autoSpaceDN w:val="0"/>
        <w:jc w:val="center"/>
        <w:rPr>
          <w:rFonts w:hint="eastAsia" w:ascii="仿宋" w:hAnsi="仿宋" w:eastAsia="仿宋" w:cs="仿宋"/>
          <w:b/>
          <w:color w:val="auto"/>
          <w:spacing w:val="6"/>
          <w:sz w:val="32"/>
          <w:szCs w:val="32"/>
          <w:highlight w:val="none"/>
        </w:rPr>
      </w:pPr>
    </w:p>
    <w:p w14:paraId="5A8F933F">
      <w:pPr>
        <w:autoSpaceDE w:val="0"/>
        <w:autoSpaceDN w:val="0"/>
        <w:jc w:val="center"/>
        <w:rPr>
          <w:rFonts w:hint="eastAsia" w:ascii="仿宋" w:hAnsi="仿宋" w:eastAsia="仿宋" w:cs="仿宋"/>
          <w:b/>
          <w:color w:val="auto"/>
          <w:spacing w:val="6"/>
          <w:sz w:val="32"/>
          <w:szCs w:val="32"/>
          <w:highlight w:val="none"/>
        </w:rPr>
      </w:pPr>
    </w:p>
    <w:p w14:paraId="0ADEAECD">
      <w:pPr>
        <w:autoSpaceDE w:val="0"/>
        <w:autoSpaceDN w:val="0"/>
        <w:jc w:val="center"/>
        <w:rPr>
          <w:rFonts w:hint="eastAsia" w:ascii="仿宋" w:hAnsi="仿宋" w:eastAsia="仿宋" w:cs="仿宋"/>
          <w:b/>
          <w:color w:val="auto"/>
          <w:spacing w:val="6"/>
          <w:sz w:val="32"/>
          <w:szCs w:val="32"/>
          <w:highlight w:val="none"/>
        </w:rPr>
      </w:pPr>
    </w:p>
    <w:p w14:paraId="1571448B">
      <w:pPr>
        <w:autoSpaceDE w:val="0"/>
        <w:autoSpaceDN w:val="0"/>
        <w:jc w:val="center"/>
        <w:rPr>
          <w:rFonts w:hint="eastAsia" w:ascii="仿宋" w:hAnsi="仿宋" w:eastAsia="仿宋" w:cs="仿宋"/>
          <w:b/>
          <w:color w:val="auto"/>
          <w:spacing w:val="6"/>
          <w:sz w:val="32"/>
          <w:szCs w:val="32"/>
          <w:highlight w:val="none"/>
        </w:rPr>
      </w:pPr>
    </w:p>
    <w:p w14:paraId="11BC8511">
      <w:pPr>
        <w:autoSpaceDE w:val="0"/>
        <w:autoSpaceDN w:val="0"/>
        <w:jc w:val="center"/>
        <w:rPr>
          <w:rFonts w:hint="eastAsia" w:ascii="仿宋" w:hAnsi="仿宋" w:eastAsia="仿宋" w:cs="仿宋"/>
          <w:b/>
          <w:color w:val="auto"/>
          <w:spacing w:val="6"/>
          <w:sz w:val="32"/>
          <w:szCs w:val="32"/>
          <w:highlight w:val="none"/>
        </w:rPr>
      </w:pPr>
    </w:p>
    <w:p w14:paraId="502C4C9C">
      <w:pPr>
        <w:autoSpaceDE w:val="0"/>
        <w:autoSpaceDN w:val="0"/>
        <w:jc w:val="center"/>
        <w:rPr>
          <w:rFonts w:hint="eastAsia" w:ascii="仿宋" w:hAnsi="仿宋" w:eastAsia="仿宋" w:cs="仿宋"/>
          <w:b/>
          <w:color w:val="auto"/>
          <w:spacing w:val="6"/>
          <w:sz w:val="32"/>
          <w:szCs w:val="32"/>
          <w:highlight w:val="none"/>
        </w:rPr>
      </w:pPr>
    </w:p>
    <w:p w14:paraId="7338E63E">
      <w:pPr>
        <w:autoSpaceDE w:val="0"/>
        <w:autoSpaceDN w:val="0"/>
        <w:jc w:val="center"/>
        <w:rPr>
          <w:rFonts w:hint="eastAsia" w:ascii="仿宋" w:hAnsi="仿宋" w:eastAsia="仿宋" w:cs="仿宋"/>
          <w:b/>
          <w:color w:val="auto"/>
          <w:spacing w:val="6"/>
          <w:sz w:val="32"/>
          <w:szCs w:val="32"/>
          <w:highlight w:val="none"/>
        </w:rPr>
      </w:pPr>
    </w:p>
    <w:p w14:paraId="02FDD95C">
      <w:pPr>
        <w:autoSpaceDE w:val="0"/>
        <w:autoSpaceDN w:val="0"/>
        <w:jc w:val="center"/>
        <w:rPr>
          <w:rFonts w:hint="eastAsia" w:ascii="仿宋" w:hAnsi="仿宋" w:eastAsia="仿宋" w:cs="仿宋"/>
          <w:b/>
          <w:color w:val="auto"/>
          <w:spacing w:val="6"/>
          <w:sz w:val="32"/>
          <w:szCs w:val="32"/>
          <w:highlight w:val="none"/>
        </w:rPr>
      </w:pPr>
    </w:p>
    <w:p w14:paraId="22C949C4">
      <w:pPr>
        <w:autoSpaceDE w:val="0"/>
        <w:autoSpaceDN w:val="0"/>
        <w:jc w:val="center"/>
        <w:rPr>
          <w:rFonts w:hint="eastAsia" w:ascii="仿宋" w:hAnsi="仿宋" w:eastAsia="仿宋" w:cs="仿宋"/>
          <w:b/>
          <w:color w:val="auto"/>
          <w:spacing w:val="6"/>
          <w:sz w:val="32"/>
          <w:szCs w:val="32"/>
          <w:highlight w:val="none"/>
        </w:rPr>
      </w:pPr>
    </w:p>
    <w:p w14:paraId="0C6A119F">
      <w:pPr>
        <w:autoSpaceDE w:val="0"/>
        <w:autoSpaceDN w:val="0"/>
        <w:jc w:val="center"/>
        <w:rPr>
          <w:rFonts w:hint="eastAsia" w:ascii="仿宋" w:hAnsi="仿宋" w:eastAsia="仿宋" w:cs="仿宋"/>
          <w:b/>
          <w:color w:val="auto"/>
          <w:spacing w:val="6"/>
          <w:sz w:val="32"/>
          <w:szCs w:val="32"/>
          <w:highlight w:val="none"/>
        </w:rPr>
      </w:pPr>
    </w:p>
    <w:p w14:paraId="7D2CFFEB">
      <w:pPr>
        <w:pStyle w:val="81"/>
        <w:rPr>
          <w:rFonts w:hint="eastAsia" w:ascii="仿宋" w:hAnsi="仿宋" w:eastAsia="仿宋" w:cs="仿宋"/>
          <w:b/>
          <w:color w:val="auto"/>
          <w:spacing w:val="6"/>
          <w:sz w:val="32"/>
          <w:szCs w:val="32"/>
          <w:highlight w:val="none"/>
        </w:rPr>
      </w:pPr>
    </w:p>
    <w:p w14:paraId="3F97223E">
      <w:pPr>
        <w:pStyle w:val="82"/>
        <w:rPr>
          <w:rFonts w:hint="eastAsia" w:ascii="仿宋" w:hAnsi="仿宋" w:eastAsia="仿宋" w:cs="仿宋"/>
          <w:b/>
          <w:color w:val="auto"/>
          <w:spacing w:val="6"/>
          <w:sz w:val="32"/>
          <w:szCs w:val="32"/>
          <w:highlight w:val="none"/>
        </w:rPr>
      </w:pPr>
    </w:p>
    <w:p w14:paraId="191E3DDD">
      <w:pPr>
        <w:rPr>
          <w:rFonts w:hint="eastAsia" w:ascii="仿宋" w:hAnsi="仿宋" w:eastAsia="仿宋" w:cs="仿宋"/>
          <w:b/>
          <w:color w:val="auto"/>
          <w:spacing w:val="6"/>
          <w:sz w:val="32"/>
          <w:szCs w:val="32"/>
          <w:highlight w:val="none"/>
        </w:rPr>
      </w:pPr>
    </w:p>
    <w:p w14:paraId="5F3C1711">
      <w:pPr>
        <w:pStyle w:val="81"/>
        <w:rPr>
          <w:rFonts w:hint="eastAsia" w:ascii="仿宋" w:hAnsi="仿宋" w:eastAsia="仿宋" w:cs="仿宋"/>
          <w:b/>
          <w:color w:val="auto"/>
          <w:spacing w:val="6"/>
          <w:sz w:val="32"/>
          <w:szCs w:val="32"/>
          <w:highlight w:val="none"/>
        </w:rPr>
      </w:pPr>
    </w:p>
    <w:p w14:paraId="563EBF1D">
      <w:pPr>
        <w:pStyle w:val="82"/>
        <w:rPr>
          <w:rFonts w:hint="eastAsia" w:ascii="仿宋" w:hAnsi="仿宋" w:eastAsia="仿宋" w:cs="仿宋"/>
          <w:b/>
          <w:color w:val="auto"/>
          <w:spacing w:val="6"/>
          <w:sz w:val="32"/>
          <w:szCs w:val="32"/>
          <w:highlight w:val="none"/>
        </w:rPr>
      </w:pPr>
    </w:p>
    <w:p w14:paraId="52808451">
      <w:pPr>
        <w:rPr>
          <w:rFonts w:hint="eastAsia" w:ascii="仿宋" w:hAnsi="仿宋" w:eastAsia="仿宋" w:cs="仿宋"/>
          <w:b/>
          <w:color w:val="auto"/>
          <w:spacing w:val="6"/>
          <w:sz w:val="32"/>
          <w:szCs w:val="32"/>
          <w:highlight w:val="none"/>
        </w:rPr>
      </w:pPr>
    </w:p>
    <w:p w14:paraId="695C9913">
      <w:pPr>
        <w:pStyle w:val="81"/>
        <w:rPr>
          <w:rFonts w:hint="eastAsia" w:ascii="仿宋" w:hAnsi="仿宋" w:eastAsia="仿宋" w:cs="仿宋"/>
          <w:b/>
          <w:color w:val="auto"/>
          <w:spacing w:val="6"/>
          <w:sz w:val="32"/>
          <w:szCs w:val="32"/>
          <w:highlight w:val="none"/>
        </w:rPr>
      </w:pPr>
    </w:p>
    <w:p w14:paraId="65327FEE">
      <w:pPr>
        <w:pStyle w:val="82"/>
        <w:rPr>
          <w:rFonts w:hint="eastAsia" w:ascii="仿宋" w:hAnsi="仿宋" w:eastAsia="仿宋" w:cs="仿宋"/>
          <w:b/>
          <w:color w:val="auto"/>
          <w:spacing w:val="6"/>
          <w:sz w:val="32"/>
          <w:szCs w:val="32"/>
          <w:highlight w:val="none"/>
        </w:rPr>
      </w:pPr>
    </w:p>
    <w:p w14:paraId="22F15C03">
      <w:pPr>
        <w:rPr>
          <w:rFonts w:hint="eastAsia"/>
          <w:color w:val="auto"/>
          <w:highlight w:val="none"/>
        </w:rPr>
      </w:pPr>
    </w:p>
    <w:p w14:paraId="6EE7210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884EBE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65F8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87033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C97BB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9E9AA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1449DAF">
      <w:pPr>
        <w:snapToGrid w:val="0"/>
        <w:spacing w:line="360" w:lineRule="auto"/>
        <w:ind w:firstLine="576"/>
        <w:rPr>
          <w:rFonts w:hint="eastAsia" w:ascii="仿宋" w:hAnsi="仿宋" w:eastAsia="仿宋" w:cs="仿宋"/>
          <w:color w:val="auto"/>
          <w:kern w:val="0"/>
          <w:sz w:val="24"/>
          <w:highlight w:val="none"/>
          <w:lang w:val="zh-CN"/>
        </w:rPr>
      </w:pPr>
      <w:bookmarkStart w:id="193"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35EE4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5C3E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3"/>
    <w:p w14:paraId="74CBF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0E18B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00750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D4A2D7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A4E7A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7922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D61AD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ACA5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D4FD4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31CCC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02BBD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48832A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A9AC0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896E3">
      <w:pPr>
        <w:autoSpaceDE w:val="0"/>
        <w:autoSpaceDN w:val="0"/>
        <w:jc w:val="center"/>
        <w:rPr>
          <w:rFonts w:hint="eastAsia" w:ascii="仿宋" w:hAnsi="仿宋" w:eastAsia="仿宋" w:cs="仿宋"/>
          <w:b/>
          <w:color w:val="auto"/>
          <w:spacing w:val="6"/>
          <w:sz w:val="32"/>
          <w:szCs w:val="32"/>
          <w:highlight w:val="none"/>
        </w:rPr>
      </w:pPr>
    </w:p>
    <w:p w14:paraId="5AF30437">
      <w:pPr>
        <w:autoSpaceDE w:val="0"/>
        <w:autoSpaceDN w:val="0"/>
        <w:jc w:val="center"/>
        <w:rPr>
          <w:rFonts w:hint="eastAsia" w:ascii="仿宋" w:hAnsi="仿宋" w:eastAsia="仿宋" w:cs="仿宋"/>
          <w:b/>
          <w:color w:val="auto"/>
          <w:spacing w:val="6"/>
          <w:sz w:val="32"/>
          <w:szCs w:val="32"/>
          <w:highlight w:val="none"/>
        </w:rPr>
      </w:pPr>
    </w:p>
    <w:p w14:paraId="3DC4B6C6">
      <w:pPr>
        <w:autoSpaceDE w:val="0"/>
        <w:autoSpaceDN w:val="0"/>
        <w:jc w:val="center"/>
        <w:rPr>
          <w:rFonts w:hint="eastAsia" w:ascii="仿宋" w:hAnsi="仿宋" w:eastAsia="仿宋" w:cs="仿宋"/>
          <w:b/>
          <w:color w:val="auto"/>
          <w:spacing w:val="6"/>
          <w:sz w:val="32"/>
          <w:szCs w:val="32"/>
          <w:highlight w:val="none"/>
        </w:rPr>
      </w:pPr>
    </w:p>
    <w:p w14:paraId="2CEA20AD">
      <w:pPr>
        <w:autoSpaceDE w:val="0"/>
        <w:autoSpaceDN w:val="0"/>
        <w:jc w:val="center"/>
        <w:rPr>
          <w:rFonts w:hint="eastAsia" w:ascii="仿宋" w:hAnsi="仿宋" w:eastAsia="仿宋" w:cs="仿宋"/>
          <w:b/>
          <w:color w:val="auto"/>
          <w:spacing w:val="6"/>
          <w:sz w:val="32"/>
          <w:szCs w:val="32"/>
          <w:highlight w:val="none"/>
        </w:rPr>
      </w:pPr>
    </w:p>
    <w:p w14:paraId="47D2F5B7">
      <w:pPr>
        <w:autoSpaceDE w:val="0"/>
        <w:autoSpaceDN w:val="0"/>
        <w:jc w:val="center"/>
        <w:rPr>
          <w:rFonts w:hint="eastAsia" w:ascii="仿宋" w:hAnsi="仿宋" w:eastAsia="仿宋" w:cs="仿宋"/>
          <w:b/>
          <w:color w:val="auto"/>
          <w:spacing w:val="6"/>
          <w:sz w:val="32"/>
          <w:szCs w:val="32"/>
          <w:highlight w:val="none"/>
        </w:rPr>
      </w:pPr>
    </w:p>
    <w:p w14:paraId="5217998F">
      <w:pPr>
        <w:autoSpaceDE w:val="0"/>
        <w:autoSpaceDN w:val="0"/>
        <w:jc w:val="center"/>
        <w:rPr>
          <w:rFonts w:hint="eastAsia" w:ascii="仿宋" w:hAnsi="仿宋" w:eastAsia="仿宋" w:cs="仿宋"/>
          <w:b/>
          <w:color w:val="auto"/>
          <w:spacing w:val="6"/>
          <w:sz w:val="32"/>
          <w:szCs w:val="32"/>
          <w:highlight w:val="none"/>
        </w:rPr>
      </w:pPr>
    </w:p>
    <w:p w14:paraId="08684697">
      <w:pPr>
        <w:autoSpaceDE w:val="0"/>
        <w:autoSpaceDN w:val="0"/>
        <w:jc w:val="center"/>
        <w:rPr>
          <w:rFonts w:hint="eastAsia" w:ascii="仿宋" w:hAnsi="仿宋" w:eastAsia="仿宋" w:cs="仿宋"/>
          <w:b/>
          <w:color w:val="auto"/>
          <w:spacing w:val="6"/>
          <w:sz w:val="32"/>
          <w:szCs w:val="32"/>
          <w:highlight w:val="none"/>
        </w:rPr>
      </w:pPr>
    </w:p>
    <w:p w14:paraId="40F2C169">
      <w:pPr>
        <w:autoSpaceDE w:val="0"/>
        <w:autoSpaceDN w:val="0"/>
        <w:jc w:val="center"/>
        <w:rPr>
          <w:rFonts w:hint="eastAsia" w:ascii="仿宋" w:hAnsi="仿宋" w:eastAsia="仿宋" w:cs="仿宋"/>
          <w:b/>
          <w:color w:val="auto"/>
          <w:spacing w:val="6"/>
          <w:sz w:val="32"/>
          <w:szCs w:val="32"/>
          <w:highlight w:val="none"/>
        </w:rPr>
      </w:pPr>
    </w:p>
    <w:p w14:paraId="4905E592">
      <w:pPr>
        <w:autoSpaceDE w:val="0"/>
        <w:autoSpaceDN w:val="0"/>
        <w:jc w:val="center"/>
        <w:rPr>
          <w:rFonts w:hint="eastAsia" w:ascii="仿宋" w:hAnsi="仿宋" w:eastAsia="仿宋" w:cs="仿宋"/>
          <w:b/>
          <w:color w:val="auto"/>
          <w:spacing w:val="6"/>
          <w:sz w:val="32"/>
          <w:szCs w:val="32"/>
          <w:highlight w:val="none"/>
        </w:rPr>
      </w:pPr>
    </w:p>
    <w:p w14:paraId="0E7FD86D">
      <w:pPr>
        <w:autoSpaceDE w:val="0"/>
        <w:autoSpaceDN w:val="0"/>
        <w:jc w:val="center"/>
        <w:rPr>
          <w:rFonts w:hint="eastAsia" w:ascii="仿宋" w:hAnsi="仿宋" w:eastAsia="仿宋" w:cs="仿宋"/>
          <w:b/>
          <w:color w:val="auto"/>
          <w:spacing w:val="6"/>
          <w:sz w:val="32"/>
          <w:szCs w:val="32"/>
          <w:highlight w:val="none"/>
        </w:rPr>
      </w:pPr>
    </w:p>
    <w:p w14:paraId="5E9FDD46">
      <w:pPr>
        <w:autoSpaceDE w:val="0"/>
        <w:autoSpaceDN w:val="0"/>
        <w:jc w:val="center"/>
        <w:rPr>
          <w:rFonts w:hint="eastAsia" w:ascii="仿宋" w:hAnsi="仿宋" w:eastAsia="仿宋" w:cs="仿宋"/>
          <w:b/>
          <w:color w:val="auto"/>
          <w:spacing w:val="6"/>
          <w:sz w:val="32"/>
          <w:szCs w:val="32"/>
          <w:highlight w:val="none"/>
        </w:rPr>
      </w:pPr>
    </w:p>
    <w:p w14:paraId="3DBE2261">
      <w:pPr>
        <w:autoSpaceDE w:val="0"/>
        <w:autoSpaceDN w:val="0"/>
        <w:jc w:val="center"/>
        <w:rPr>
          <w:rFonts w:hint="eastAsia" w:ascii="仿宋" w:hAnsi="仿宋" w:eastAsia="仿宋" w:cs="仿宋"/>
          <w:b/>
          <w:color w:val="auto"/>
          <w:spacing w:val="6"/>
          <w:sz w:val="32"/>
          <w:szCs w:val="32"/>
          <w:highlight w:val="none"/>
        </w:rPr>
      </w:pPr>
    </w:p>
    <w:p w14:paraId="331D9F9C">
      <w:pPr>
        <w:autoSpaceDE w:val="0"/>
        <w:autoSpaceDN w:val="0"/>
        <w:jc w:val="center"/>
        <w:rPr>
          <w:rFonts w:hint="eastAsia" w:ascii="仿宋" w:hAnsi="仿宋" w:eastAsia="仿宋" w:cs="仿宋"/>
          <w:b/>
          <w:color w:val="auto"/>
          <w:spacing w:val="6"/>
          <w:sz w:val="32"/>
          <w:szCs w:val="32"/>
          <w:highlight w:val="none"/>
        </w:rPr>
      </w:pPr>
    </w:p>
    <w:p w14:paraId="2630FCFE">
      <w:pPr>
        <w:autoSpaceDE w:val="0"/>
        <w:autoSpaceDN w:val="0"/>
        <w:jc w:val="center"/>
        <w:rPr>
          <w:rFonts w:hint="eastAsia" w:ascii="仿宋" w:hAnsi="仿宋" w:eastAsia="仿宋" w:cs="仿宋"/>
          <w:b/>
          <w:color w:val="auto"/>
          <w:spacing w:val="6"/>
          <w:sz w:val="32"/>
          <w:szCs w:val="32"/>
          <w:highlight w:val="none"/>
        </w:rPr>
      </w:pPr>
    </w:p>
    <w:p w14:paraId="50D6EBD3">
      <w:pPr>
        <w:autoSpaceDE w:val="0"/>
        <w:autoSpaceDN w:val="0"/>
        <w:jc w:val="center"/>
        <w:rPr>
          <w:rFonts w:hint="eastAsia" w:ascii="仿宋" w:hAnsi="仿宋" w:eastAsia="仿宋" w:cs="仿宋"/>
          <w:b/>
          <w:color w:val="auto"/>
          <w:spacing w:val="6"/>
          <w:sz w:val="32"/>
          <w:szCs w:val="32"/>
          <w:highlight w:val="none"/>
        </w:rPr>
      </w:pPr>
    </w:p>
    <w:p w14:paraId="47E30DB0">
      <w:pPr>
        <w:autoSpaceDE w:val="0"/>
        <w:autoSpaceDN w:val="0"/>
        <w:jc w:val="center"/>
        <w:rPr>
          <w:rFonts w:hint="eastAsia" w:ascii="仿宋" w:hAnsi="仿宋" w:eastAsia="仿宋" w:cs="仿宋"/>
          <w:b/>
          <w:color w:val="auto"/>
          <w:spacing w:val="6"/>
          <w:sz w:val="32"/>
          <w:szCs w:val="32"/>
          <w:highlight w:val="none"/>
        </w:rPr>
      </w:pPr>
    </w:p>
    <w:p w14:paraId="7814BD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EFD9C4F">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786E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B8439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3F203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0EA9A1">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AC1C9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DAC8BE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BBDEF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4"/>
    </w:p>
    <w:p w14:paraId="51C13E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8EC0EF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6E942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A4B64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1305B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9A3DA0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58442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4E03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E39B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90098E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0ED79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3AA245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2066B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953A2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E1CE0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DCAF6E">
      <w:pPr>
        <w:autoSpaceDE w:val="0"/>
        <w:autoSpaceDN w:val="0"/>
        <w:jc w:val="center"/>
        <w:rPr>
          <w:rFonts w:hint="eastAsia" w:ascii="仿宋" w:hAnsi="仿宋" w:eastAsia="仿宋" w:cs="仿宋"/>
          <w:b/>
          <w:color w:val="auto"/>
          <w:spacing w:val="6"/>
          <w:sz w:val="32"/>
          <w:szCs w:val="32"/>
          <w:highlight w:val="none"/>
        </w:rPr>
      </w:pPr>
    </w:p>
    <w:p w14:paraId="00AC4665">
      <w:pPr>
        <w:autoSpaceDE w:val="0"/>
        <w:autoSpaceDN w:val="0"/>
        <w:jc w:val="center"/>
        <w:rPr>
          <w:rFonts w:hint="eastAsia" w:ascii="仿宋" w:hAnsi="仿宋" w:eastAsia="仿宋" w:cs="仿宋"/>
          <w:b/>
          <w:color w:val="auto"/>
          <w:spacing w:val="6"/>
          <w:sz w:val="32"/>
          <w:szCs w:val="32"/>
          <w:highlight w:val="none"/>
        </w:rPr>
      </w:pPr>
    </w:p>
    <w:p w14:paraId="4A79E54E">
      <w:pPr>
        <w:autoSpaceDE w:val="0"/>
        <w:autoSpaceDN w:val="0"/>
        <w:jc w:val="center"/>
        <w:rPr>
          <w:rFonts w:hint="eastAsia" w:ascii="仿宋" w:hAnsi="仿宋" w:eastAsia="仿宋" w:cs="仿宋"/>
          <w:b/>
          <w:color w:val="auto"/>
          <w:spacing w:val="6"/>
          <w:sz w:val="32"/>
          <w:szCs w:val="32"/>
          <w:highlight w:val="none"/>
        </w:rPr>
      </w:pPr>
    </w:p>
    <w:p w14:paraId="59E86A49">
      <w:pPr>
        <w:autoSpaceDE w:val="0"/>
        <w:autoSpaceDN w:val="0"/>
        <w:jc w:val="center"/>
        <w:rPr>
          <w:rFonts w:hint="eastAsia" w:ascii="仿宋" w:hAnsi="仿宋" w:eastAsia="仿宋" w:cs="仿宋"/>
          <w:b/>
          <w:color w:val="auto"/>
          <w:spacing w:val="6"/>
          <w:sz w:val="32"/>
          <w:szCs w:val="32"/>
          <w:highlight w:val="none"/>
        </w:rPr>
      </w:pPr>
    </w:p>
    <w:p w14:paraId="1A10AAEC">
      <w:pPr>
        <w:autoSpaceDE w:val="0"/>
        <w:autoSpaceDN w:val="0"/>
        <w:jc w:val="center"/>
        <w:rPr>
          <w:rFonts w:hint="eastAsia" w:ascii="仿宋" w:hAnsi="仿宋" w:eastAsia="仿宋" w:cs="仿宋"/>
          <w:b/>
          <w:color w:val="auto"/>
          <w:spacing w:val="6"/>
          <w:sz w:val="32"/>
          <w:szCs w:val="32"/>
          <w:highlight w:val="none"/>
        </w:rPr>
      </w:pPr>
    </w:p>
    <w:p w14:paraId="554145C1">
      <w:pPr>
        <w:autoSpaceDE w:val="0"/>
        <w:autoSpaceDN w:val="0"/>
        <w:jc w:val="center"/>
        <w:rPr>
          <w:rFonts w:hint="eastAsia" w:ascii="仿宋" w:hAnsi="仿宋" w:eastAsia="仿宋" w:cs="仿宋"/>
          <w:b/>
          <w:color w:val="auto"/>
          <w:spacing w:val="6"/>
          <w:sz w:val="32"/>
          <w:szCs w:val="32"/>
          <w:highlight w:val="none"/>
        </w:rPr>
      </w:pPr>
    </w:p>
    <w:p w14:paraId="1950C1A2">
      <w:pPr>
        <w:autoSpaceDE w:val="0"/>
        <w:autoSpaceDN w:val="0"/>
        <w:jc w:val="center"/>
        <w:rPr>
          <w:rFonts w:hint="eastAsia" w:ascii="仿宋" w:hAnsi="仿宋" w:eastAsia="仿宋" w:cs="仿宋"/>
          <w:b/>
          <w:color w:val="auto"/>
          <w:spacing w:val="6"/>
          <w:sz w:val="32"/>
          <w:szCs w:val="32"/>
          <w:highlight w:val="none"/>
        </w:rPr>
      </w:pPr>
    </w:p>
    <w:p w14:paraId="1A6FACC1">
      <w:pPr>
        <w:autoSpaceDE w:val="0"/>
        <w:autoSpaceDN w:val="0"/>
        <w:jc w:val="center"/>
        <w:rPr>
          <w:rFonts w:hint="eastAsia" w:ascii="仿宋" w:hAnsi="仿宋" w:eastAsia="仿宋" w:cs="仿宋"/>
          <w:b/>
          <w:color w:val="auto"/>
          <w:spacing w:val="6"/>
          <w:sz w:val="32"/>
          <w:szCs w:val="32"/>
          <w:highlight w:val="none"/>
        </w:rPr>
      </w:pPr>
    </w:p>
    <w:p w14:paraId="6311D9B0">
      <w:pPr>
        <w:autoSpaceDE w:val="0"/>
        <w:autoSpaceDN w:val="0"/>
        <w:jc w:val="center"/>
        <w:rPr>
          <w:rFonts w:hint="eastAsia" w:ascii="仿宋" w:hAnsi="仿宋" w:eastAsia="仿宋" w:cs="仿宋"/>
          <w:b/>
          <w:color w:val="auto"/>
          <w:spacing w:val="6"/>
          <w:sz w:val="32"/>
          <w:szCs w:val="32"/>
          <w:highlight w:val="none"/>
        </w:rPr>
      </w:pPr>
    </w:p>
    <w:p w14:paraId="270574B3">
      <w:pPr>
        <w:autoSpaceDE w:val="0"/>
        <w:autoSpaceDN w:val="0"/>
        <w:jc w:val="center"/>
        <w:rPr>
          <w:rFonts w:hint="eastAsia" w:ascii="仿宋" w:hAnsi="仿宋" w:eastAsia="仿宋" w:cs="仿宋"/>
          <w:b/>
          <w:color w:val="auto"/>
          <w:spacing w:val="6"/>
          <w:sz w:val="32"/>
          <w:szCs w:val="32"/>
          <w:highlight w:val="none"/>
        </w:rPr>
      </w:pPr>
    </w:p>
    <w:p w14:paraId="3EB513DA">
      <w:pPr>
        <w:autoSpaceDE w:val="0"/>
        <w:autoSpaceDN w:val="0"/>
        <w:jc w:val="center"/>
        <w:rPr>
          <w:rFonts w:hint="eastAsia" w:ascii="仿宋" w:hAnsi="仿宋" w:eastAsia="仿宋" w:cs="仿宋"/>
          <w:b/>
          <w:color w:val="auto"/>
          <w:spacing w:val="6"/>
          <w:sz w:val="32"/>
          <w:szCs w:val="32"/>
          <w:highlight w:val="none"/>
        </w:rPr>
      </w:pPr>
    </w:p>
    <w:p w14:paraId="79CD98E0">
      <w:pPr>
        <w:pStyle w:val="81"/>
        <w:rPr>
          <w:rFonts w:hint="eastAsia" w:ascii="仿宋" w:hAnsi="仿宋" w:eastAsia="仿宋" w:cs="仿宋"/>
          <w:b/>
          <w:color w:val="auto"/>
          <w:spacing w:val="6"/>
          <w:sz w:val="32"/>
          <w:szCs w:val="32"/>
          <w:highlight w:val="none"/>
        </w:rPr>
      </w:pPr>
    </w:p>
    <w:p w14:paraId="59ADB73B">
      <w:pPr>
        <w:pStyle w:val="82"/>
        <w:rPr>
          <w:rFonts w:hint="eastAsia" w:ascii="仿宋" w:hAnsi="仿宋" w:eastAsia="仿宋" w:cs="仿宋"/>
          <w:b/>
          <w:color w:val="auto"/>
          <w:spacing w:val="6"/>
          <w:sz w:val="32"/>
          <w:szCs w:val="32"/>
          <w:highlight w:val="none"/>
        </w:rPr>
      </w:pPr>
    </w:p>
    <w:p w14:paraId="29750407">
      <w:pPr>
        <w:rPr>
          <w:rFonts w:hint="eastAsia" w:ascii="仿宋" w:hAnsi="仿宋" w:eastAsia="仿宋" w:cs="仿宋"/>
          <w:b/>
          <w:color w:val="auto"/>
          <w:spacing w:val="6"/>
          <w:sz w:val="32"/>
          <w:szCs w:val="32"/>
          <w:highlight w:val="none"/>
        </w:rPr>
      </w:pPr>
    </w:p>
    <w:p w14:paraId="068D877E">
      <w:pPr>
        <w:pStyle w:val="81"/>
        <w:rPr>
          <w:rFonts w:hint="eastAsia" w:ascii="仿宋" w:hAnsi="仿宋" w:eastAsia="仿宋" w:cs="仿宋"/>
          <w:b/>
          <w:color w:val="auto"/>
          <w:spacing w:val="6"/>
          <w:sz w:val="32"/>
          <w:szCs w:val="32"/>
          <w:highlight w:val="none"/>
        </w:rPr>
      </w:pPr>
    </w:p>
    <w:p w14:paraId="4A8C63C5">
      <w:pPr>
        <w:pStyle w:val="82"/>
        <w:rPr>
          <w:rFonts w:hint="eastAsia"/>
          <w:color w:val="auto"/>
          <w:highlight w:val="none"/>
        </w:rPr>
      </w:pPr>
    </w:p>
    <w:p w14:paraId="547D6827">
      <w:pPr>
        <w:spacing w:line="360" w:lineRule="auto"/>
        <w:jc w:val="both"/>
        <w:rPr>
          <w:rFonts w:hint="eastAsia" w:ascii="仿宋" w:hAnsi="仿宋" w:eastAsia="仿宋" w:cs="仿宋"/>
          <w:b/>
          <w:color w:val="auto"/>
          <w:spacing w:val="6"/>
          <w:sz w:val="32"/>
          <w:szCs w:val="32"/>
          <w:highlight w:val="none"/>
        </w:rPr>
      </w:pPr>
      <w:bookmarkStart w:id="195" w:name="OLE_LINK14"/>
      <w:bookmarkStart w:id="196" w:name="OLE_LINK13"/>
    </w:p>
    <w:p w14:paraId="312A8C7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7CCA46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5"/>
    <w:bookmarkEnd w:id="196"/>
    <w:p w14:paraId="2007FCD1">
      <w:pPr>
        <w:spacing w:line="360" w:lineRule="auto"/>
        <w:rPr>
          <w:rFonts w:hint="eastAsia" w:ascii="仿宋" w:hAnsi="仿宋" w:eastAsia="仿宋" w:cs="仿宋"/>
          <w:b/>
          <w:color w:val="auto"/>
          <w:spacing w:val="6"/>
          <w:sz w:val="30"/>
          <w:szCs w:val="30"/>
          <w:highlight w:val="none"/>
        </w:rPr>
      </w:pPr>
    </w:p>
    <w:p w14:paraId="69CFBE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8577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26EBFD">
      <w:pPr>
        <w:spacing w:line="360" w:lineRule="auto"/>
        <w:ind w:firstLine="480" w:firstLineChars="200"/>
        <w:rPr>
          <w:rFonts w:hint="eastAsia" w:ascii="仿宋" w:hAnsi="仿宋" w:eastAsia="仿宋" w:cs="仿宋"/>
          <w:color w:val="auto"/>
          <w:sz w:val="24"/>
          <w:highlight w:val="none"/>
        </w:rPr>
      </w:pPr>
    </w:p>
    <w:p w14:paraId="72C236AC">
      <w:pPr>
        <w:spacing w:line="360" w:lineRule="auto"/>
        <w:ind w:firstLine="480" w:firstLineChars="200"/>
        <w:rPr>
          <w:rFonts w:hint="eastAsia" w:ascii="仿宋" w:hAnsi="仿宋" w:eastAsia="仿宋" w:cs="仿宋"/>
          <w:color w:val="auto"/>
          <w:sz w:val="24"/>
          <w:highlight w:val="none"/>
        </w:rPr>
      </w:pPr>
    </w:p>
    <w:p w14:paraId="69F41FC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0791A6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58B2FD3">
      <w:pPr>
        <w:autoSpaceDE w:val="0"/>
        <w:autoSpaceDN w:val="0"/>
        <w:jc w:val="center"/>
        <w:rPr>
          <w:rFonts w:hint="eastAsia" w:ascii="仿宋" w:hAnsi="仿宋" w:eastAsia="仿宋" w:cs="仿宋"/>
          <w:b/>
          <w:color w:val="auto"/>
          <w:spacing w:val="6"/>
          <w:sz w:val="32"/>
          <w:szCs w:val="32"/>
          <w:highlight w:val="none"/>
        </w:rPr>
      </w:pPr>
    </w:p>
    <w:p w14:paraId="7C792363">
      <w:pPr>
        <w:autoSpaceDE w:val="0"/>
        <w:autoSpaceDN w:val="0"/>
        <w:jc w:val="center"/>
        <w:rPr>
          <w:rFonts w:hint="eastAsia" w:ascii="仿宋" w:hAnsi="仿宋" w:eastAsia="仿宋" w:cs="仿宋"/>
          <w:b/>
          <w:color w:val="auto"/>
          <w:spacing w:val="6"/>
          <w:sz w:val="32"/>
          <w:szCs w:val="32"/>
          <w:highlight w:val="none"/>
        </w:rPr>
      </w:pPr>
    </w:p>
    <w:p w14:paraId="53A3C2A4">
      <w:pPr>
        <w:autoSpaceDE w:val="0"/>
        <w:autoSpaceDN w:val="0"/>
        <w:jc w:val="center"/>
        <w:rPr>
          <w:rFonts w:hint="eastAsia" w:ascii="仿宋" w:hAnsi="仿宋" w:eastAsia="仿宋" w:cs="仿宋"/>
          <w:b/>
          <w:color w:val="auto"/>
          <w:spacing w:val="6"/>
          <w:sz w:val="32"/>
          <w:szCs w:val="32"/>
          <w:highlight w:val="none"/>
        </w:rPr>
      </w:pPr>
    </w:p>
    <w:p w14:paraId="4456F763">
      <w:pPr>
        <w:autoSpaceDE w:val="0"/>
        <w:autoSpaceDN w:val="0"/>
        <w:jc w:val="center"/>
        <w:rPr>
          <w:rFonts w:hint="eastAsia" w:ascii="仿宋" w:hAnsi="仿宋" w:eastAsia="仿宋" w:cs="仿宋"/>
          <w:b/>
          <w:color w:val="auto"/>
          <w:spacing w:val="6"/>
          <w:sz w:val="32"/>
          <w:szCs w:val="32"/>
          <w:highlight w:val="none"/>
        </w:rPr>
      </w:pPr>
    </w:p>
    <w:p w14:paraId="764929F4">
      <w:pPr>
        <w:autoSpaceDE w:val="0"/>
        <w:autoSpaceDN w:val="0"/>
        <w:jc w:val="center"/>
        <w:rPr>
          <w:rFonts w:hint="eastAsia" w:ascii="仿宋" w:hAnsi="仿宋" w:eastAsia="仿宋" w:cs="仿宋"/>
          <w:b/>
          <w:color w:val="auto"/>
          <w:spacing w:val="6"/>
          <w:sz w:val="32"/>
          <w:szCs w:val="32"/>
          <w:highlight w:val="none"/>
        </w:rPr>
      </w:pPr>
    </w:p>
    <w:p w14:paraId="7C96D283">
      <w:pPr>
        <w:pStyle w:val="33"/>
        <w:rPr>
          <w:rFonts w:hint="eastAsia" w:ascii="仿宋" w:hAnsi="仿宋" w:eastAsia="仿宋" w:cs="仿宋"/>
          <w:b/>
          <w:color w:val="auto"/>
          <w:spacing w:val="6"/>
          <w:sz w:val="32"/>
          <w:szCs w:val="32"/>
          <w:highlight w:val="none"/>
        </w:rPr>
      </w:pPr>
    </w:p>
    <w:p w14:paraId="2AA5DCBC">
      <w:pPr>
        <w:pStyle w:val="33"/>
        <w:rPr>
          <w:rFonts w:hint="eastAsia" w:ascii="仿宋" w:hAnsi="仿宋" w:eastAsia="仿宋" w:cs="仿宋"/>
          <w:b/>
          <w:color w:val="auto"/>
          <w:spacing w:val="6"/>
          <w:sz w:val="32"/>
          <w:szCs w:val="32"/>
          <w:highlight w:val="none"/>
        </w:rPr>
      </w:pPr>
    </w:p>
    <w:p w14:paraId="680A2A4F">
      <w:pPr>
        <w:autoSpaceDE w:val="0"/>
        <w:autoSpaceDN w:val="0"/>
        <w:jc w:val="center"/>
        <w:rPr>
          <w:rFonts w:hint="eastAsia" w:ascii="仿宋" w:hAnsi="仿宋" w:eastAsia="仿宋" w:cs="仿宋"/>
          <w:b/>
          <w:color w:val="auto"/>
          <w:spacing w:val="6"/>
          <w:sz w:val="32"/>
          <w:szCs w:val="32"/>
          <w:highlight w:val="none"/>
        </w:rPr>
      </w:pPr>
    </w:p>
    <w:p w14:paraId="7682F0A7">
      <w:pPr>
        <w:autoSpaceDE w:val="0"/>
        <w:autoSpaceDN w:val="0"/>
        <w:jc w:val="center"/>
        <w:rPr>
          <w:rFonts w:hint="eastAsia" w:ascii="仿宋" w:hAnsi="仿宋" w:eastAsia="仿宋" w:cs="仿宋"/>
          <w:b/>
          <w:color w:val="auto"/>
          <w:spacing w:val="6"/>
          <w:sz w:val="32"/>
          <w:szCs w:val="32"/>
          <w:highlight w:val="none"/>
        </w:rPr>
      </w:pPr>
    </w:p>
    <w:p w14:paraId="7D6E68D3">
      <w:pPr>
        <w:autoSpaceDE w:val="0"/>
        <w:autoSpaceDN w:val="0"/>
        <w:jc w:val="center"/>
        <w:rPr>
          <w:rFonts w:hint="eastAsia" w:ascii="仿宋" w:hAnsi="仿宋" w:eastAsia="仿宋" w:cs="仿宋"/>
          <w:b/>
          <w:color w:val="auto"/>
          <w:spacing w:val="6"/>
          <w:sz w:val="32"/>
          <w:szCs w:val="32"/>
          <w:highlight w:val="none"/>
        </w:rPr>
      </w:pPr>
    </w:p>
    <w:p w14:paraId="27CC8F2F">
      <w:pPr>
        <w:autoSpaceDE w:val="0"/>
        <w:autoSpaceDN w:val="0"/>
        <w:jc w:val="center"/>
        <w:rPr>
          <w:rFonts w:hint="eastAsia" w:ascii="仿宋" w:hAnsi="仿宋" w:eastAsia="仿宋" w:cs="仿宋"/>
          <w:b/>
          <w:color w:val="auto"/>
          <w:spacing w:val="6"/>
          <w:sz w:val="32"/>
          <w:szCs w:val="32"/>
          <w:highlight w:val="none"/>
        </w:rPr>
      </w:pPr>
    </w:p>
    <w:p w14:paraId="64844B60">
      <w:pPr>
        <w:autoSpaceDE w:val="0"/>
        <w:autoSpaceDN w:val="0"/>
        <w:jc w:val="center"/>
        <w:rPr>
          <w:rFonts w:hint="eastAsia" w:ascii="仿宋" w:hAnsi="仿宋" w:eastAsia="仿宋" w:cs="仿宋"/>
          <w:b/>
          <w:color w:val="auto"/>
          <w:spacing w:val="6"/>
          <w:sz w:val="32"/>
          <w:szCs w:val="32"/>
          <w:highlight w:val="none"/>
        </w:rPr>
      </w:pPr>
    </w:p>
    <w:p w14:paraId="6976F4BD">
      <w:pPr>
        <w:autoSpaceDE w:val="0"/>
        <w:autoSpaceDN w:val="0"/>
        <w:jc w:val="center"/>
        <w:rPr>
          <w:rFonts w:hint="eastAsia" w:ascii="仿宋" w:hAnsi="仿宋" w:eastAsia="仿宋" w:cs="仿宋"/>
          <w:b/>
          <w:color w:val="auto"/>
          <w:spacing w:val="6"/>
          <w:sz w:val="32"/>
          <w:szCs w:val="32"/>
          <w:highlight w:val="none"/>
        </w:rPr>
      </w:pPr>
    </w:p>
    <w:p w14:paraId="118050A5">
      <w:pPr>
        <w:autoSpaceDE w:val="0"/>
        <w:autoSpaceDN w:val="0"/>
        <w:jc w:val="center"/>
        <w:rPr>
          <w:rFonts w:hint="eastAsia" w:ascii="仿宋" w:hAnsi="仿宋" w:eastAsia="仿宋" w:cs="仿宋"/>
          <w:b/>
          <w:color w:val="auto"/>
          <w:spacing w:val="6"/>
          <w:sz w:val="32"/>
          <w:szCs w:val="32"/>
          <w:highlight w:val="none"/>
        </w:rPr>
      </w:pPr>
    </w:p>
    <w:p w14:paraId="726ADCB5">
      <w:pPr>
        <w:autoSpaceDE w:val="0"/>
        <w:autoSpaceDN w:val="0"/>
        <w:jc w:val="center"/>
        <w:rPr>
          <w:rFonts w:hint="eastAsia" w:ascii="仿宋" w:hAnsi="仿宋" w:eastAsia="仿宋" w:cs="仿宋"/>
          <w:b/>
          <w:color w:val="auto"/>
          <w:spacing w:val="6"/>
          <w:sz w:val="32"/>
          <w:szCs w:val="32"/>
          <w:highlight w:val="none"/>
        </w:rPr>
      </w:pPr>
    </w:p>
    <w:p w14:paraId="7F09710A">
      <w:pPr>
        <w:autoSpaceDE w:val="0"/>
        <w:autoSpaceDN w:val="0"/>
        <w:jc w:val="center"/>
        <w:rPr>
          <w:rFonts w:hint="eastAsia" w:ascii="仿宋" w:hAnsi="仿宋" w:eastAsia="仿宋" w:cs="仿宋"/>
          <w:b/>
          <w:color w:val="auto"/>
          <w:spacing w:val="6"/>
          <w:sz w:val="32"/>
          <w:szCs w:val="32"/>
          <w:highlight w:val="none"/>
        </w:rPr>
      </w:pPr>
    </w:p>
    <w:p w14:paraId="265B6E87">
      <w:pPr>
        <w:spacing w:line="360" w:lineRule="auto"/>
        <w:rPr>
          <w:rFonts w:hint="eastAsia" w:ascii="仿宋" w:hAnsi="仿宋" w:eastAsia="仿宋" w:cs="仿宋"/>
          <w:b/>
          <w:color w:val="auto"/>
          <w:spacing w:val="6"/>
          <w:sz w:val="32"/>
          <w:szCs w:val="32"/>
          <w:highlight w:val="none"/>
        </w:rPr>
      </w:pPr>
    </w:p>
    <w:p w14:paraId="50099B7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95199A3">
      <w:pPr>
        <w:spacing w:line="360" w:lineRule="auto"/>
        <w:jc w:val="center"/>
        <w:rPr>
          <w:rFonts w:hint="eastAsia" w:ascii="仿宋" w:hAnsi="仿宋" w:eastAsia="仿宋" w:cs="仿宋"/>
          <w:color w:val="auto"/>
          <w:sz w:val="24"/>
          <w:highlight w:val="none"/>
          <w:u w:val="single"/>
        </w:rPr>
      </w:pPr>
    </w:p>
    <w:p w14:paraId="735A428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00104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98375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839D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8C5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0CA5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856E5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3DA8D7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C411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C9E365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A1E01F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D50265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0600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6478B7">
      <w:pPr>
        <w:spacing w:line="360" w:lineRule="auto"/>
        <w:jc w:val="center"/>
        <w:rPr>
          <w:rFonts w:hint="eastAsia" w:ascii="仿宋" w:hAnsi="仿宋" w:eastAsia="仿宋" w:cs="仿宋"/>
          <w:b/>
          <w:color w:val="auto"/>
          <w:sz w:val="32"/>
          <w:szCs w:val="32"/>
          <w:highlight w:val="none"/>
        </w:rPr>
      </w:pPr>
    </w:p>
    <w:p w14:paraId="57810220">
      <w:pPr>
        <w:spacing w:line="360" w:lineRule="auto"/>
        <w:jc w:val="center"/>
        <w:rPr>
          <w:rFonts w:hint="eastAsia" w:ascii="仿宋" w:hAnsi="仿宋" w:eastAsia="仿宋" w:cs="仿宋"/>
          <w:b/>
          <w:color w:val="auto"/>
          <w:sz w:val="32"/>
          <w:szCs w:val="32"/>
          <w:highlight w:val="none"/>
        </w:rPr>
      </w:pPr>
    </w:p>
    <w:p w14:paraId="462D2AD1">
      <w:pPr>
        <w:spacing w:line="360" w:lineRule="auto"/>
        <w:jc w:val="center"/>
        <w:rPr>
          <w:rFonts w:hint="eastAsia" w:ascii="仿宋" w:hAnsi="仿宋" w:eastAsia="仿宋" w:cs="仿宋"/>
          <w:b/>
          <w:color w:val="auto"/>
          <w:sz w:val="32"/>
          <w:szCs w:val="32"/>
          <w:highlight w:val="none"/>
        </w:rPr>
      </w:pPr>
    </w:p>
    <w:p w14:paraId="3AB3EF1E">
      <w:pPr>
        <w:spacing w:line="360" w:lineRule="auto"/>
        <w:jc w:val="center"/>
        <w:rPr>
          <w:rFonts w:hint="eastAsia" w:ascii="仿宋" w:hAnsi="仿宋" w:eastAsia="仿宋" w:cs="仿宋"/>
          <w:b/>
          <w:color w:val="auto"/>
          <w:sz w:val="32"/>
          <w:szCs w:val="32"/>
          <w:highlight w:val="none"/>
        </w:rPr>
      </w:pPr>
    </w:p>
    <w:p w14:paraId="5FCB9228">
      <w:pPr>
        <w:spacing w:line="360" w:lineRule="auto"/>
        <w:jc w:val="center"/>
        <w:rPr>
          <w:rFonts w:hint="eastAsia" w:ascii="仿宋" w:hAnsi="仿宋" w:eastAsia="仿宋" w:cs="仿宋"/>
          <w:b/>
          <w:color w:val="auto"/>
          <w:sz w:val="32"/>
          <w:szCs w:val="32"/>
          <w:highlight w:val="none"/>
        </w:rPr>
      </w:pPr>
    </w:p>
    <w:p w14:paraId="6AD085FA">
      <w:pPr>
        <w:spacing w:line="360" w:lineRule="auto"/>
        <w:jc w:val="center"/>
        <w:rPr>
          <w:rFonts w:ascii="宋体" w:hAnsi="宋体" w:cs="宋体"/>
          <w:b/>
          <w:color w:val="auto"/>
          <w:sz w:val="32"/>
          <w:szCs w:val="32"/>
          <w:highlight w:val="none"/>
        </w:rPr>
      </w:pPr>
    </w:p>
    <w:p w14:paraId="57B1236E">
      <w:pPr>
        <w:spacing w:line="360" w:lineRule="auto"/>
        <w:jc w:val="center"/>
        <w:rPr>
          <w:rFonts w:ascii="宋体" w:hAnsi="宋体" w:cs="宋体"/>
          <w:b/>
          <w:color w:val="auto"/>
          <w:sz w:val="32"/>
          <w:szCs w:val="32"/>
          <w:highlight w:val="none"/>
        </w:rPr>
      </w:pPr>
    </w:p>
    <w:p w14:paraId="4A69B397">
      <w:pPr>
        <w:spacing w:line="360" w:lineRule="auto"/>
        <w:jc w:val="center"/>
        <w:rPr>
          <w:rFonts w:ascii="宋体" w:hAnsi="宋体" w:cs="宋体"/>
          <w:b/>
          <w:color w:val="auto"/>
          <w:sz w:val="32"/>
          <w:szCs w:val="32"/>
          <w:highlight w:val="none"/>
        </w:rPr>
      </w:pPr>
    </w:p>
    <w:p w14:paraId="1C504E5E">
      <w:pPr>
        <w:spacing w:line="360" w:lineRule="auto"/>
        <w:jc w:val="center"/>
        <w:rPr>
          <w:rFonts w:ascii="宋体" w:hAnsi="宋体" w:cs="宋体"/>
          <w:b/>
          <w:color w:val="auto"/>
          <w:sz w:val="32"/>
          <w:szCs w:val="32"/>
          <w:highlight w:val="none"/>
        </w:rPr>
      </w:pPr>
    </w:p>
    <w:p w14:paraId="4C064576">
      <w:pPr>
        <w:spacing w:line="360" w:lineRule="auto"/>
        <w:jc w:val="center"/>
        <w:rPr>
          <w:rFonts w:ascii="宋体" w:hAnsi="宋体" w:cs="宋体"/>
          <w:b/>
          <w:color w:val="auto"/>
          <w:sz w:val="32"/>
          <w:szCs w:val="32"/>
          <w:highlight w:val="none"/>
        </w:rPr>
      </w:pPr>
    </w:p>
    <w:p w14:paraId="753B5FC8">
      <w:pPr>
        <w:spacing w:line="360" w:lineRule="auto"/>
        <w:jc w:val="center"/>
        <w:rPr>
          <w:rFonts w:ascii="宋体" w:hAnsi="宋体" w:cs="宋体"/>
          <w:b/>
          <w:color w:val="auto"/>
          <w:sz w:val="32"/>
          <w:szCs w:val="32"/>
          <w:highlight w:val="none"/>
        </w:rPr>
      </w:pPr>
    </w:p>
    <w:p w14:paraId="5F37A422">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5B4BCF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C2231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A3183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65A191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339A3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AA88A76">
      <w:pPr>
        <w:pStyle w:val="23"/>
        <w:rPr>
          <w:rFonts w:hint="eastAsia"/>
          <w:color w:val="auto"/>
          <w:highlight w:val="none"/>
          <w:lang w:val="en-US" w:eastAsia="zh-CN"/>
        </w:rPr>
      </w:pPr>
    </w:p>
    <w:p w14:paraId="4A428A9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2013E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B309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E02C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FC41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F019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B696A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D391A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AA63C1D">
      <w:pPr>
        <w:widowControl/>
        <w:jc w:val="left"/>
        <w:rPr>
          <w:rFonts w:hint="eastAsia" w:ascii="仿宋" w:hAnsi="仿宋" w:eastAsia="仿宋" w:cs="仿宋"/>
          <w:color w:val="auto"/>
          <w:kern w:val="0"/>
          <w:sz w:val="24"/>
          <w:highlight w:val="none"/>
        </w:rPr>
      </w:pPr>
    </w:p>
    <w:p w14:paraId="5042C4D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B2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7BABF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0E7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EDB64C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D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23A2D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FDE7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C9FD2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C57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7A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D20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4B0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0A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7DE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DA4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1837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CD4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E8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2E0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72D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B0A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00F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0F4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406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6A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E84BA">
            <w:pPr>
              <w:widowControl/>
              <w:jc w:val="left"/>
              <w:rPr>
                <w:rFonts w:hint="eastAsia" w:ascii="仿宋" w:hAnsi="仿宋" w:eastAsia="仿宋" w:cs="仿宋"/>
                <w:color w:val="auto"/>
                <w:kern w:val="0"/>
                <w:sz w:val="24"/>
                <w:highlight w:val="none"/>
              </w:rPr>
            </w:pPr>
          </w:p>
        </w:tc>
        <w:tc>
          <w:tcPr>
            <w:tcW w:w="1560" w:type="dxa"/>
            <w:vAlign w:val="center"/>
          </w:tcPr>
          <w:p w14:paraId="5465B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E76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AD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3FDF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318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3F02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A3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F81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E5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2E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18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951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276E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9852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D0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B9C3F">
            <w:pPr>
              <w:widowControl/>
              <w:jc w:val="left"/>
              <w:rPr>
                <w:rFonts w:hint="eastAsia" w:ascii="仿宋" w:hAnsi="仿宋" w:eastAsia="仿宋" w:cs="仿宋"/>
                <w:color w:val="auto"/>
                <w:kern w:val="0"/>
                <w:sz w:val="24"/>
                <w:highlight w:val="none"/>
              </w:rPr>
            </w:pPr>
          </w:p>
        </w:tc>
        <w:tc>
          <w:tcPr>
            <w:tcW w:w="1560" w:type="dxa"/>
            <w:vAlign w:val="center"/>
          </w:tcPr>
          <w:p w14:paraId="04AC8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E2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70E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873A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FFC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D35D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DFD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2C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11A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770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E3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11C0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0FD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47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46F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96E4F">
            <w:pPr>
              <w:widowControl/>
              <w:jc w:val="left"/>
              <w:rPr>
                <w:rFonts w:hint="eastAsia" w:ascii="仿宋" w:hAnsi="仿宋" w:eastAsia="仿宋" w:cs="仿宋"/>
                <w:color w:val="auto"/>
                <w:kern w:val="0"/>
                <w:sz w:val="24"/>
                <w:highlight w:val="none"/>
              </w:rPr>
            </w:pPr>
          </w:p>
        </w:tc>
        <w:tc>
          <w:tcPr>
            <w:tcW w:w="1560" w:type="dxa"/>
            <w:vAlign w:val="center"/>
          </w:tcPr>
          <w:p w14:paraId="26802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6AA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291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376E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340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3360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32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8B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F1D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495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88D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26B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BC2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16B9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FB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FB5925">
            <w:pPr>
              <w:widowControl/>
              <w:jc w:val="left"/>
              <w:rPr>
                <w:rFonts w:hint="eastAsia" w:ascii="仿宋" w:hAnsi="仿宋" w:eastAsia="仿宋" w:cs="仿宋"/>
                <w:color w:val="auto"/>
                <w:kern w:val="0"/>
                <w:sz w:val="24"/>
                <w:highlight w:val="none"/>
              </w:rPr>
            </w:pPr>
          </w:p>
        </w:tc>
        <w:tc>
          <w:tcPr>
            <w:tcW w:w="1560" w:type="dxa"/>
            <w:vAlign w:val="center"/>
          </w:tcPr>
          <w:p w14:paraId="35518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1F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C3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17F0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E15B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5E5D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CE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32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920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BB7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A3B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8E0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14D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C19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FC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C8FA98">
            <w:pPr>
              <w:widowControl/>
              <w:jc w:val="left"/>
              <w:rPr>
                <w:rFonts w:hint="eastAsia" w:ascii="仿宋" w:hAnsi="仿宋" w:eastAsia="仿宋" w:cs="仿宋"/>
                <w:color w:val="auto"/>
                <w:kern w:val="0"/>
                <w:sz w:val="24"/>
                <w:highlight w:val="none"/>
              </w:rPr>
            </w:pPr>
          </w:p>
        </w:tc>
        <w:tc>
          <w:tcPr>
            <w:tcW w:w="1560" w:type="dxa"/>
            <w:vAlign w:val="center"/>
          </w:tcPr>
          <w:p w14:paraId="5F783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B7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828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A4F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0D5C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FB9E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1B3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B1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CD51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36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F64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8B7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AC8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D6F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DE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3A247">
            <w:pPr>
              <w:widowControl/>
              <w:jc w:val="left"/>
              <w:rPr>
                <w:rFonts w:hint="eastAsia" w:ascii="仿宋" w:hAnsi="仿宋" w:eastAsia="仿宋" w:cs="仿宋"/>
                <w:color w:val="auto"/>
                <w:kern w:val="0"/>
                <w:sz w:val="24"/>
                <w:highlight w:val="none"/>
              </w:rPr>
            </w:pPr>
          </w:p>
        </w:tc>
        <w:tc>
          <w:tcPr>
            <w:tcW w:w="1560" w:type="dxa"/>
            <w:vAlign w:val="center"/>
          </w:tcPr>
          <w:p w14:paraId="2DAD9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81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0F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EC5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7708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3477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D3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D09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1F6E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599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105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D4F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73A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F7F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FA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80637B">
            <w:pPr>
              <w:widowControl/>
              <w:jc w:val="left"/>
              <w:rPr>
                <w:rFonts w:hint="eastAsia" w:ascii="仿宋" w:hAnsi="仿宋" w:eastAsia="仿宋" w:cs="仿宋"/>
                <w:color w:val="auto"/>
                <w:kern w:val="0"/>
                <w:sz w:val="24"/>
                <w:highlight w:val="none"/>
              </w:rPr>
            </w:pPr>
          </w:p>
        </w:tc>
        <w:tc>
          <w:tcPr>
            <w:tcW w:w="1560" w:type="dxa"/>
            <w:vAlign w:val="center"/>
          </w:tcPr>
          <w:p w14:paraId="6B846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0B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6B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BA9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50E3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2AC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04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55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BA9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496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1E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104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130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662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86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4FEC2">
            <w:pPr>
              <w:widowControl/>
              <w:jc w:val="left"/>
              <w:rPr>
                <w:rFonts w:hint="eastAsia" w:ascii="仿宋" w:hAnsi="仿宋" w:eastAsia="仿宋" w:cs="仿宋"/>
                <w:color w:val="auto"/>
                <w:kern w:val="0"/>
                <w:sz w:val="24"/>
                <w:highlight w:val="none"/>
              </w:rPr>
            </w:pPr>
          </w:p>
        </w:tc>
        <w:tc>
          <w:tcPr>
            <w:tcW w:w="1560" w:type="dxa"/>
            <w:vAlign w:val="center"/>
          </w:tcPr>
          <w:p w14:paraId="0BAE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0D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CEA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67A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A1C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21F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3B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BF5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AEE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8A4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DA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40B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CB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E2B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E0E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3CF9F">
            <w:pPr>
              <w:widowControl/>
              <w:jc w:val="left"/>
              <w:rPr>
                <w:rFonts w:hint="eastAsia" w:ascii="仿宋" w:hAnsi="仿宋" w:eastAsia="仿宋" w:cs="仿宋"/>
                <w:color w:val="auto"/>
                <w:kern w:val="0"/>
                <w:sz w:val="24"/>
                <w:highlight w:val="none"/>
              </w:rPr>
            </w:pPr>
          </w:p>
        </w:tc>
        <w:tc>
          <w:tcPr>
            <w:tcW w:w="1560" w:type="dxa"/>
            <w:vAlign w:val="center"/>
          </w:tcPr>
          <w:p w14:paraId="7DB1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2A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24B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B10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D16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6F6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5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30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F311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BB5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A5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A16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D7D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B02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A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7A711">
            <w:pPr>
              <w:widowControl/>
              <w:jc w:val="left"/>
              <w:rPr>
                <w:rFonts w:hint="eastAsia" w:ascii="仿宋" w:hAnsi="仿宋" w:eastAsia="仿宋" w:cs="仿宋"/>
                <w:color w:val="auto"/>
                <w:kern w:val="0"/>
                <w:sz w:val="24"/>
                <w:highlight w:val="none"/>
              </w:rPr>
            </w:pPr>
          </w:p>
        </w:tc>
        <w:tc>
          <w:tcPr>
            <w:tcW w:w="1560" w:type="dxa"/>
            <w:vAlign w:val="center"/>
          </w:tcPr>
          <w:p w14:paraId="26DA2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FBA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D0C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6F9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92A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1AC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4F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E5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97B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1C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D8B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1BF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FAC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C5A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F4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50BEE7">
            <w:pPr>
              <w:widowControl/>
              <w:jc w:val="left"/>
              <w:rPr>
                <w:rFonts w:hint="eastAsia" w:ascii="仿宋" w:hAnsi="仿宋" w:eastAsia="仿宋" w:cs="仿宋"/>
                <w:color w:val="auto"/>
                <w:kern w:val="0"/>
                <w:sz w:val="24"/>
                <w:highlight w:val="none"/>
              </w:rPr>
            </w:pPr>
          </w:p>
        </w:tc>
        <w:tc>
          <w:tcPr>
            <w:tcW w:w="1560" w:type="dxa"/>
            <w:vAlign w:val="center"/>
          </w:tcPr>
          <w:p w14:paraId="2D33E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F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11E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8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CCA7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26E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6A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38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9C63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97B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228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272C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7EB9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51CE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3B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7FA26">
            <w:pPr>
              <w:widowControl/>
              <w:jc w:val="left"/>
              <w:rPr>
                <w:rFonts w:hint="eastAsia" w:ascii="仿宋" w:hAnsi="仿宋" w:eastAsia="仿宋" w:cs="仿宋"/>
                <w:color w:val="auto"/>
                <w:kern w:val="0"/>
                <w:sz w:val="24"/>
                <w:highlight w:val="none"/>
              </w:rPr>
            </w:pPr>
          </w:p>
        </w:tc>
        <w:tc>
          <w:tcPr>
            <w:tcW w:w="1560" w:type="dxa"/>
            <w:vAlign w:val="center"/>
          </w:tcPr>
          <w:p w14:paraId="55053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2EC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687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2A21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982B5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298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310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CE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436A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7D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6C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F81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47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AC8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0AC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A157A">
            <w:pPr>
              <w:widowControl/>
              <w:jc w:val="left"/>
              <w:rPr>
                <w:rFonts w:hint="eastAsia" w:ascii="仿宋" w:hAnsi="仿宋" w:eastAsia="仿宋" w:cs="仿宋"/>
                <w:color w:val="auto"/>
                <w:kern w:val="0"/>
                <w:sz w:val="24"/>
                <w:highlight w:val="none"/>
              </w:rPr>
            </w:pPr>
          </w:p>
        </w:tc>
        <w:tc>
          <w:tcPr>
            <w:tcW w:w="1560" w:type="dxa"/>
            <w:vAlign w:val="center"/>
          </w:tcPr>
          <w:p w14:paraId="40077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E99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4D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9F8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A7C8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0A3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286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C56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927C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501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0C6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BF3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6F6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482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C4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61A29">
            <w:pPr>
              <w:widowControl/>
              <w:jc w:val="left"/>
              <w:rPr>
                <w:rFonts w:hint="eastAsia" w:ascii="仿宋" w:hAnsi="仿宋" w:eastAsia="仿宋" w:cs="仿宋"/>
                <w:color w:val="auto"/>
                <w:kern w:val="0"/>
                <w:sz w:val="24"/>
                <w:highlight w:val="none"/>
              </w:rPr>
            </w:pPr>
          </w:p>
        </w:tc>
        <w:tc>
          <w:tcPr>
            <w:tcW w:w="1560" w:type="dxa"/>
            <w:vAlign w:val="center"/>
          </w:tcPr>
          <w:p w14:paraId="3AA2BD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C39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5F3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619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E7A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CD7F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3B6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A6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6B1B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CFB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9E8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2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6EE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4D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249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0E25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DD85D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26A6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E0EFE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A38B3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0BCF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AF0822F">
      <w:pPr>
        <w:widowControl/>
        <w:jc w:val="left"/>
        <w:rPr>
          <w:rFonts w:hint="eastAsia" w:ascii="仿宋" w:hAnsi="仿宋" w:eastAsia="仿宋" w:cs="仿宋"/>
          <w:color w:val="auto"/>
          <w:kern w:val="0"/>
          <w:sz w:val="24"/>
          <w:highlight w:val="none"/>
        </w:rPr>
      </w:pPr>
    </w:p>
    <w:p w14:paraId="7DDBB49C">
      <w:pPr>
        <w:widowControl/>
        <w:jc w:val="left"/>
        <w:rPr>
          <w:rFonts w:hint="eastAsia" w:ascii="仿宋" w:hAnsi="仿宋" w:eastAsia="仿宋" w:cs="仿宋"/>
          <w:color w:val="auto"/>
          <w:kern w:val="0"/>
          <w:sz w:val="24"/>
          <w:highlight w:val="none"/>
        </w:rPr>
      </w:pPr>
    </w:p>
    <w:p w14:paraId="437340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8AC22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2C00B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D6F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2A58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A5DA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5347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3C25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F261F8">
      <w:pPr>
        <w:widowControl/>
        <w:jc w:val="left"/>
        <w:rPr>
          <w:rFonts w:hint="eastAsia" w:ascii="仿宋" w:hAnsi="仿宋" w:eastAsia="仿宋" w:cs="仿宋"/>
          <w:color w:val="auto"/>
          <w:kern w:val="0"/>
          <w:sz w:val="18"/>
          <w:szCs w:val="18"/>
          <w:highlight w:val="none"/>
        </w:rPr>
      </w:pPr>
    </w:p>
    <w:p w14:paraId="2E6BCCDD">
      <w:pPr>
        <w:widowControl/>
        <w:jc w:val="left"/>
        <w:rPr>
          <w:rFonts w:hint="eastAsia" w:ascii="仿宋" w:hAnsi="仿宋" w:eastAsia="仿宋" w:cs="仿宋"/>
          <w:color w:val="auto"/>
          <w:kern w:val="0"/>
          <w:sz w:val="18"/>
          <w:szCs w:val="18"/>
          <w:highlight w:val="none"/>
        </w:rPr>
      </w:pPr>
    </w:p>
    <w:p w14:paraId="18011A54">
      <w:pPr>
        <w:widowControl/>
        <w:jc w:val="left"/>
        <w:rPr>
          <w:rFonts w:hint="eastAsia" w:ascii="仿宋" w:hAnsi="仿宋" w:eastAsia="仿宋" w:cs="仿宋"/>
          <w:color w:val="auto"/>
          <w:kern w:val="0"/>
          <w:sz w:val="18"/>
          <w:szCs w:val="18"/>
          <w:highlight w:val="none"/>
        </w:rPr>
      </w:pPr>
    </w:p>
    <w:p w14:paraId="1BB2B4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0B20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622943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118D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4599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9BE56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79AA7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62589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C35A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DBC4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1AE6B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E524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6FEA8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2F4AF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9F7B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FBA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356B8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47B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9FA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ECDBC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89DF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98DF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1CB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C7137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E91F4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CE9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14A58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9B841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FDDE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5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BED2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9C664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019B2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61C6E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6A4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527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0B23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1272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4814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8E4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9D65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4619">
            <w:pPr>
              <w:widowControl/>
              <w:jc w:val="left"/>
              <w:rPr>
                <w:rFonts w:hint="eastAsia" w:ascii="仿宋" w:hAnsi="仿宋" w:eastAsia="仿宋" w:cs="仿宋"/>
                <w:color w:val="auto"/>
                <w:kern w:val="0"/>
                <w:sz w:val="24"/>
                <w:highlight w:val="none"/>
              </w:rPr>
            </w:pPr>
          </w:p>
        </w:tc>
        <w:tc>
          <w:tcPr>
            <w:tcW w:w="1025" w:type="dxa"/>
            <w:vMerge w:val="continue"/>
            <w:vAlign w:val="center"/>
          </w:tcPr>
          <w:p w14:paraId="6659172F">
            <w:pPr>
              <w:widowControl/>
              <w:jc w:val="left"/>
              <w:rPr>
                <w:rFonts w:hint="eastAsia" w:ascii="仿宋" w:hAnsi="仿宋" w:eastAsia="仿宋" w:cs="仿宋"/>
                <w:color w:val="auto"/>
                <w:kern w:val="0"/>
                <w:sz w:val="24"/>
                <w:highlight w:val="none"/>
              </w:rPr>
            </w:pPr>
          </w:p>
        </w:tc>
        <w:tc>
          <w:tcPr>
            <w:tcW w:w="2836" w:type="dxa"/>
            <w:vMerge w:val="continue"/>
            <w:vAlign w:val="center"/>
          </w:tcPr>
          <w:p w14:paraId="36CA1A86">
            <w:pPr>
              <w:widowControl/>
              <w:jc w:val="left"/>
              <w:rPr>
                <w:rFonts w:hint="eastAsia" w:ascii="仿宋" w:hAnsi="仿宋" w:eastAsia="仿宋" w:cs="仿宋"/>
                <w:color w:val="auto"/>
                <w:kern w:val="0"/>
                <w:sz w:val="24"/>
                <w:highlight w:val="none"/>
              </w:rPr>
            </w:pPr>
          </w:p>
        </w:tc>
        <w:tc>
          <w:tcPr>
            <w:tcW w:w="606" w:type="dxa"/>
            <w:vAlign w:val="center"/>
          </w:tcPr>
          <w:p w14:paraId="38E78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4A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E7D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FC4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5C27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31628EB">
            <w:pPr>
              <w:widowControl/>
              <w:jc w:val="left"/>
              <w:rPr>
                <w:rFonts w:hint="eastAsia" w:ascii="仿宋" w:hAnsi="仿宋" w:eastAsia="仿宋" w:cs="仿宋"/>
                <w:color w:val="auto"/>
                <w:kern w:val="0"/>
                <w:sz w:val="24"/>
                <w:highlight w:val="none"/>
              </w:rPr>
            </w:pPr>
          </w:p>
        </w:tc>
        <w:tc>
          <w:tcPr>
            <w:tcW w:w="606" w:type="dxa"/>
            <w:vAlign w:val="center"/>
          </w:tcPr>
          <w:p w14:paraId="67229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071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4B8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0AED4">
            <w:pPr>
              <w:widowControl/>
              <w:jc w:val="left"/>
              <w:rPr>
                <w:rFonts w:hint="eastAsia" w:ascii="仿宋" w:hAnsi="仿宋" w:eastAsia="仿宋" w:cs="仿宋"/>
                <w:color w:val="auto"/>
                <w:kern w:val="0"/>
                <w:sz w:val="24"/>
                <w:highlight w:val="none"/>
              </w:rPr>
            </w:pPr>
          </w:p>
        </w:tc>
        <w:tc>
          <w:tcPr>
            <w:tcW w:w="1025" w:type="dxa"/>
            <w:vMerge w:val="restart"/>
            <w:vAlign w:val="center"/>
          </w:tcPr>
          <w:p w14:paraId="47378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459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25C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9F1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5AF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D4570">
            <w:pPr>
              <w:widowControl/>
              <w:jc w:val="left"/>
              <w:rPr>
                <w:rFonts w:hint="eastAsia" w:ascii="仿宋" w:hAnsi="仿宋" w:eastAsia="仿宋" w:cs="仿宋"/>
                <w:color w:val="auto"/>
                <w:kern w:val="0"/>
                <w:sz w:val="24"/>
                <w:highlight w:val="none"/>
              </w:rPr>
            </w:pPr>
          </w:p>
        </w:tc>
        <w:tc>
          <w:tcPr>
            <w:tcW w:w="1025" w:type="dxa"/>
            <w:vMerge w:val="continue"/>
            <w:vAlign w:val="center"/>
          </w:tcPr>
          <w:p w14:paraId="2E702606">
            <w:pPr>
              <w:widowControl/>
              <w:jc w:val="left"/>
              <w:rPr>
                <w:rFonts w:hint="eastAsia" w:ascii="仿宋" w:hAnsi="仿宋" w:eastAsia="仿宋" w:cs="仿宋"/>
                <w:color w:val="auto"/>
                <w:kern w:val="0"/>
                <w:sz w:val="24"/>
                <w:highlight w:val="none"/>
              </w:rPr>
            </w:pPr>
          </w:p>
        </w:tc>
        <w:tc>
          <w:tcPr>
            <w:tcW w:w="2836" w:type="dxa"/>
            <w:vMerge w:val="continue"/>
            <w:vAlign w:val="center"/>
          </w:tcPr>
          <w:p w14:paraId="4C827FD3">
            <w:pPr>
              <w:widowControl/>
              <w:jc w:val="left"/>
              <w:rPr>
                <w:rFonts w:hint="eastAsia" w:ascii="仿宋" w:hAnsi="仿宋" w:eastAsia="仿宋" w:cs="仿宋"/>
                <w:color w:val="auto"/>
                <w:kern w:val="0"/>
                <w:sz w:val="24"/>
                <w:highlight w:val="none"/>
              </w:rPr>
            </w:pPr>
          </w:p>
        </w:tc>
        <w:tc>
          <w:tcPr>
            <w:tcW w:w="606" w:type="dxa"/>
            <w:vAlign w:val="center"/>
          </w:tcPr>
          <w:p w14:paraId="08CF7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A24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32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B4A3DC">
            <w:pPr>
              <w:widowControl/>
              <w:jc w:val="left"/>
              <w:rPr>
                <w:rFonts w:hint="eastAsia" w:ascii="仿宋" w:hAnsi="仿宋" w:eastAsia="仿宋" w:cs="仿宋"/>
                <w:color w:val="auto"/>
                <w:kern w:val="0"/>
                <w:sz w:val="24"/>
                <w:highlight w:val="none"/>
              </w:rPr>
            </w:pPr>
          </w:p>
        </w:tc>
        <w:tc>
          <w:tcPr>
            <w:tcW w:w="1025" w:type="dxa"/>
            <w:vMerge w:val="continue"/>
            <w:vAlign w:val="center"/>
          </w:tcPr>
          <w:p w14:paraId="499202D6">
            <w:pPr>
              <w:widowControl/>
              <w:jc w:val="left"/>
              <w:rPr>
                <w:rFonts w:hint="eastAsia" w:ascii="仿宋" w:hAnsi="仿宋" w:eastAsia="仿宋" w:cs="仿宋"/>
                <w:color w:val="auto"/>
                <w:kern w:val="0"/>
                <w:sz w:val="24"/>
                <w:highlight w:val="none"/>
              </w:rPr>
            </w:pPr>
          </w:p>
        </w:tc>
        <w:tc>
          <w:tcPr>
            <w:tcW w:w="2836" w:type="dxa"/>
            <w:vMerge w:val="continue"/>
            <w:vAlign w:val="center"/>
          </w:tcPr>
          <w:p w14:paraId="2FD9D8BC">
            <w:pPr>
              <w:widowControl/>
              <w:jc w:val="left"/>
              <w:rPr>
                <w:rFonts w:hint="eastAsia" w:ascii="仿宋" w:hAnsi="仿宋" w:eastAsia="仿宋" w:cs="仿宋"/>
                <w:color w:val="auto"/>
                <w:kern w:val="0"/>
                <w:sz w:val="24"/>
                <w:highlight w:val="none"/>
              </w:rPr>
            </w:pPr>
          </w:p>
        </w:tc>
        <w:tc>
          <w:tcPr>
            <w:tcW w:w="606" w:type="dxa"/>
            <w:vAlign w:val="center"/>
          </w:tcPr>
          <w:p w14:paraId="31F42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618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934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D8A4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F8FD4A">
            <w:pPr>
              <w:widowControl/>
              <w:jc w:val="left"/>
              <w:rPr>
                <w:rFonts w:hint="eastAsia" w:ascii="仿宋" w:hAnsi="仿宋" w:eastAsia="仿宋" w:cs="仿宋"/>
                <w:color w:val="auto"/>
                <w:kern w:val="0"/>
                <w:sz w:val="24"/>
                <w:highlight w:val="none"/>
              </w:rPr>
            </w:pPr>
          </w:p>
        </w:tc>
        <w:tc>
          <w:tcPr>
            <w:tcW w:w="2836" w:type="dxa"/>
            <w:vMerge w:val="restart"/>
            <w:vAlign w:val="center"/>
          </w:tcPr>
          <w:p w14:paraId="1CF30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D549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BAA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5A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85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94A205B">
            <w:pPr>
              <w:widowControl/>
              <w:jc w:val="left"/>
              <w:rPr>
                <w:rFonts w:hint="eastAsia" w:ascii="仿宋" w:hAnsi="仿宋" w:eastAsia="仿宋" w:cs="仿宋"/>
                <w:color w:val="auto"/>
                <w:kern w:val="0"/>
                <w:sz w:val="24"/>
                <w:highlight w:val="none"/>
              </w:rPr>
            </w:pPr>
          </w:p>
        </w:tc>
        <w:tc>
          <w:tcPr>
            <w:tcW w:w="2836" w:type="dxa"/>
            <w:vMerge w:val="continue"/>
            <w:vAlign w:val="center"/>
          </w:tcPr>
          <w:p w14:paraId="433AAD64">
            <w:pPr>
              <w:widowControl/>
              <w:jc w:val="left"/>
              <w:rPr>
                <w:rFonts w:hint="eastAsia" w:ascii="仿宋" w:hAnsi="仿宋" w:eastAsia="仿宋" w:cs="仿宋"/>
                <w:color w:val="auto"/>
                <w:kern w:val="0"/>
                <w:sz w:val="24"/>
                <w:highlight w:val="none"/>
              </w:rPr>
            </w:pPr>
          </w:p>
        </w:tc>
        <w:tc>
          <w:tcPr>
            <w:tcW w:w="606" w:type="dxa"/>
            <w:vAlign w:val="center"/>
          </w:tcPr>
          <w:p w14:paraId="241A1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CE9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EC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AB2BC">
            <w:pPr>
              <w:widowControl/>
              <w:jc w:val="left"/>
              <w:rPr>
                <w:rFonts w:hint="eastAsia" w:ascii="仿宋" w:hAnsi="仿宋" w:eastAsia="仿宋" w:cs="仿宋"/>
                <w:color w:val="auto"/>
                <w:kern w:val="0"/>
                <w:sz w:val="24"/>
                <w:highlight w:val="none"/>
              </w:rPr>
            </w:pPr>
          </w:p>
        </w:tc>
        <w:tc>
          <w:tcPr>
            <w:tcW w:w="1025" w:type="dxa"/>
            <w:vMerge w:val="continue"/>
            <w:vAlign w:val="center"/>
          </w:tcPr>
          <w:p w14:paraId="4ECD4272">
            <w:pPr>
              <w:widowControl/>
              <w:jc w:val="left"/>
              <w:rPr>
                <w:rFonts w:hint="eastAsia" w:ascii="仿宋" w:hAnsi="仿宋" w:eastAsia="仿宋" w:cs="仿宋"/>
                <w:color w:val="auto"/>
                <w:kern w:val="0"/>
                <w:sz w:val="24"/>
                <w:highlight w:val="none"/>
              </w:rPr>
            </w:pPr>
          </w:p>
        </w:tc>
        <w:tc>
          <w:tcPr>
            <w:tcW w:w="2836" w:type="dxa"/>
            <w:vMerge w:val="continue"/>
            <w:vAlign w:val="center"/>
          </w:tcPr>
          <w:p w14:paraId="16612514">
            <w:pPr>
              <w:widowControl/>
              <w:jc w:val="left"/>
              <w:rPr>
                <w:rFonts w:hint="eastAsia" w:ascii="仿宋" w:hAnsi="仿宋" w:eastAsia="仿宋" w:cs="仿宋"/>
                <w:color w:val="auto"/>
                <w:kern w:val="0"/>
                <w:sz w:val="24"/>
                <w:highlight w:val="none"/>
              </w:rPr>
            </w:pPr>
          </w:p>
        </w:tc>
        <w:tc>
          <w:tcPr>
            <w:tcW w:w="606" w:type="dxa"/>
            <w:vAlign w:val="center"/>
          </w:tcPr>
          <w:p w14:paraId="3A739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435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DB2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D13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3DC7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8C4B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95B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8689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2F692A">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84AE2">
            <w:pPr>
              <w:widowControl/>
              <w:jc w:val="left"/>
              <w:rPr>
                <w:rFonts w:hint="eastAsia" w:ascii="仿宋" w:hAnsi="仿宋" w:eastAsia="仿宋" w:cs="仿宋"/>
                <w:color w:val="auto"/>
                <w:kern w:val="0"/>
                <w:sz w:val="24"/>
                <w:highlight w:val="none"/>
              </w:rPr>
            </w:pPr>
          </w:p>
        </w:tc>
        <w:tc>
          <w:tcPr>
            <w:tcW w:w="606" w:type="dxa"/>
            <w:vAlign w:val="center"/>
          </w:tcPr>
          <w:p w14:paraId="63A2B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601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8F9D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A4CDF6">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B1368">
            <w:pPr>
              <w:widowControl/>
              <w:jc w:val="left"/>
              <w:rPr>
                <w:rFonts w:hint="eastAsia" w:ascii="仿宋" w:hAnsi="仿宋" w:eastAsia="仿宋" w:cs="仿宋"/>
                <w:color w:val="auto"/>
                <w:kern w:val="0"/>
                <w:sz w:val="24"/>
                <w:highlight w:val="none"/>
              </w:rPr>
            </w:pPr>
          </w:p>
        </w:tc>
        <w:tc>
          <w:tcPr>
            <w:tcW w:w="606" w:type="dxa"/>
            <w:vAlign w:val="center"/>
          </w:tcPr>
          <w:p w14:paraId="0D89E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53C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DED1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3B8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3D6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03F7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6DF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3F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99F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1E95E013">
            <w:pPr>
              <w:widowControl/>
              <w:jc w:val="left"/>
              <w:rPr>
                <w:rFonts w:hint="eastAsia" w:ascii="仿宋" w:hAnsi="仿宋" w:eastAsia="仿宋" w:cs="仿宋"/>
                <w:color w:val="auto"/>
                <w:kern w:val="0"/>
                <w:sz w:val="24"/>
                <w:highlight w:val="none"/>
              </w:rPr>
            </w:pPr>
          </w:p>
        </w:tc>
        <w:tc>
          <w:tcPr>
            <w:tcW w:w="606" w:type="dxa"/>
            <w:vAlign w:val="center"/>
          </w:tcPr>
          <w:p w14:paraId="6BC45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E6F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1BF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709192">
            <w:pPr>
              <w:widowControl/>
              <w:jc w:val="left"/>
              <w:rPr>
                <w:rFonts w:hint="eastAsia" w:ascii="仿宋" w:hAnsi="仿宋" w:eastAsia="仿宋" w:cs="仿宋"/>
                <w:color w:val="auto"/>
                <w:kern w:val="0"/>
                <w:sz w:val="24"/>
                <w:highlight w:val="none"/>
              </w:rPr>
            </w:pPr>
          </w:p>
        </w:tc>
        <w:tc>
          <w:tcPr>
            <w:tcW w:w="2836" w:type="dxa"/>
            <w:vMerge w:val="continue"/>
            <w:vAlign w:val="center"/>
          </w:tcPr>
          <w:p w14:paraId="5D0C7121">
            <w:pPr>
              <w:widowControl/>
              <w:jc w:val="left"/>
              <w:rPr>
                <w:rFonts w:hint="eastAsia" w:ascii="仿宋" w:hAnsi="仿宋" w:eastAsia="仿宋" w:cs="仿宋"/>
                <w:color w:val="auto"/>
                <w:kern w:val="0"/>
                <w:sz w:val="24"/>
                <w:highlight w:val="none"/>
              </w:rPr>
            </w:pPr>
          </w:p>
        </w:tc>
        <w:tc>
          <w:tcPr>
            <w:tcW w:w="606" w:type="dxa"/>
            <w:vAlign w:val="center"/>
          </w:tcPr>
          <w:p w14:paraId="140BA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140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ACE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509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1188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3E6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EA563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31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3F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DDFBA">
            <w:pPr>
              <w:widowControl/>
              <w:jc w:val="left"/>
              <w:rPr>
                <w:rFonts w:hint="eastAsia" w:ascii="仿宋" w:hAnsi="仿宋" w:eastAsia="仿宋" w:cs="仿宋"/>
                <w:color w:val="auto"/>
                <w:kern w:val="0"/>
                <w:sz w:val="24"/>
                <w:highlight w:val="none"/>
              </w:rPr>
            </w:pPr>
          </w:p>
        </w:tc>
        <w:tc>
          <w:tcPr>
            <w:tcW w:w="1025" w:type="dxa"/>
            <w:vMerge w:val="continue"/>
            <w:vAlign w:val="center"/>
          </w:tcPr>
          <w:p w14:paraId="78B0DC8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2CA27D">
            <w:pPr>
              <w:widowControl/>
              <w:jc w:val="left"/>
              <w:rPr>
                <w:rFonts w:hint="eastAsia" w:ascii="仿宋" w:hAnsi="仿宋" w:eastAsia="仿宋" w:cs="仿宋"/>
                <w:color w:val="auto"/>
                <w:kern w:val="0"/>
                <w:sz w:val="24"/>
                <w:highlight w:val="none"/>
              </w:rPr>
            </w:pPr>
          </w:p>
        </w:tc>
        <w:tc>
          <w:tcPr>
            <w:tcW w:w="606" w:type="dxa"/>
            <w:vAlign w:val="center"/>
          </w:tcPr>
          <w:p w14:paraId="1B94A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FF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015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77953">
            <w:pPr>
              <w:widowControl/>
              <w:jc w:val="left"/>
              <w:rPr>
                <w:rFonts w:hint="eastAsia" w:ascii="仿宋" w:hAnsi="仿宋" w:eastAsia="仿宋" w:cs="仿宋"/>
                <w:color w:val="auto"/>
                <w:kern w:val="0"/>
                <w:sz w:val="24"/>
                <w:highlight w:val="none"/>
              </w:rPr>
            </w:pPr>
          </w:p>
        </w:tc>
        <w:tc>
          <w:tcPr>
            <w:tcW w:w="1025" w:type="dxa"/>
            <w:vMerge w:val="continue"/>
            <w:vAlign w:val="center"/>
          </w:tcPr>
          <w:p w14:paraId="2E04AA6A">
            <w:pPr>
              <w:widowControl/>
              <w:jc w:val="left"/>
              <w:rPr>
                <w:rFonts w:hint="eastAsia" w:ascii="仿宋" w:hAnsi="仿宋" w:eastAsia="仿宋" w:cs="仿宋"/>
                <w:color w:val="auto"/>
                <w:kern w:val="0"/>
                <w:sz w:val="24"/>
                <w:highlight w:val="none"/>
              </w:rPr>
            </w:pPr>
          </w:p>
        </w:tc>
        <w:tc>
          <w:tcPr>
            <w:tcW w:w="2836" w:type="dxa"/>
            <w:vMerge w:val="continue"/>
            <w:vAlign w:val="center"/>
          </w:tcPr>
          <w:p w14:paraId="3A1361CC">
            <w:pPr>
              <w:widowControl/>
              <w:jc w:val="left"/>
              <w:rPr>
                <w:rFonts w:hint="eastAsia" w:ascii="仿宋" w:hAnsi="仿宋" w:eastAsia="仿宋" w:cs="仿宋"/>
                <w:color w:val="auto"/>
                <w:kern w:val="0"/>
                <w:sz w:val="24"/>
                <w:highlight w:val="none"/>
              </w:rPr>
            </w:pPr>
          </w:p>
        </w:tc>
        <w:tc>
          <w:tcPr>
            <w:tcW w:w="606" w:type="dxa"/>
            <w:vAlign w:val="center"/>
          </w:tcPr>
          <w:p w14:paraId="6AAFA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47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C8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4C1D6">
            <w:pPr>
              <w:widowControl/>
              <w:jc w:val="left"/>
              <w:rPr>
                <w:rFonts w:hint="eastAsia" w:ascii="仿宋" w:hAnsi="仿宋" w:eastAsia="仿宋" w:cs="仿宋"/>
                <w:color w:val="auto"/>
                <w:kern w:val="0"/>
                <w:sz w:val="24"/>
                <w:highlight w:val="none"/>
              </w:rPr>
            </w:pPr>
          </w:p>
        </w:tc>
        <w:tc>
          <w:tcPr>
            <w:tcW w:w="1025" w:type="dxa"/>
            <w:vMerge w:val="restart"/>
            <w:vAlign w:val="center"/>
          </w:tcPr>
          <w:p w14:paraId="43F63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758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938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E016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E9A9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F82DF">
            <w:pPr>
              <w:widowControl/>
              <w:jc w:val="left"/>
              <w:rPr>
                <w:rFonts w:hint="eastAsia" w:ascii="仿宋" w:hAnsi="仿宋" w:eastAsia="仿宋" w:cs="仿宋"/>
                <w:color w:val="auto"/>
                <w:kern w:val="0"/>
                <w:sz w:val="24"/>
                <w:highlight w:val="none"/>
              </w:rPr>
            </w:pPr>
          </w:p>
        </w:tc>
        <w:tc>
          <w:tcPr>
            <w:tcW w:w="1025" w:type="dxa"/>
            <w:vMerge w:val="continue"/>
            <w:vAlign w:val="center"/>
          </w:tcPr>
          <w:p w14:paraId="06D38C4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C48C77">
            <w:pPr>
              <w:widowControl/>
              <w:jc w:val="left"/>
              <w:rPr>
                <w:rFonts w:hint="eastAsia" w:ascii="仿宋" w:hAnsi="仿宋" w:eastAsia="仿宋" w:cs="仿宋"/>
                <w:color w:val="auto"/>
                <w:kern w:val="0"/>
                <w:sz w:val="24"/>
                <w:highlight w:val="none"/>
              </w:rPr>
            </w:pPr>
          </w:p>
        </w:tc>
        <w:tc>
          <w:tcPr>
            <w:tcW w:w="606" w:type="dxa"/>
            <w:vAlign w:val="center"/>
          </w:tcPr>
          <w:p w14:paraId="0D6EA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65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14E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FAFC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24FA9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D6B87">
            <w:pPr>
              <w:widowControl/>
              <w:jc w:val="left"/>
              <w:rPr>
                <w:rFonts w:hint="eastAsia" w:ascii="仿宋" w:hAnsi="仿宋" w:eastAsia="仿宋" w:cs="仿宋"/>
                <w:color w:val="auto"/>
                <w:kern w:val="0"/>
                <w:sz w:val="24"/>
                <w:highlight w:val="none"/>
              </w:rPr>
            </w:pPr>
          </w:p>
        </w:tc>
        <w:tc>
          <w:tcPr>
            <w:tcW w:w="606" w:type="dxa"/>
            <w:vAlign w:val="center"/>
          </w:tcPr>
          <w:p w14:paraId="45FDA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BDD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E1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61769">
            <w:pPr>
              <w:widowControl/>
              <w:jc w:val="left"/>
              <w:rPr>
                <w:rFonts w:hint="eastAsia" w:ascii="仿宋" w:hAnsi="仿宋" w:eastAsia="仿宋" w:cs="仿宋"/>
                <w:color w:val="auto"/>
                <w:kern w:val="0"/>
                <w:sz w:val="24"/>
                <w:highlight w:val="none"/>
              </w:rPr>
            </w:pPr>
          </w:p>
        </w:tc>
        <w:tc>
          <w:tcPr>
            <w:tcW w:w="1025" w:type="dxa"/>
            <w:vMerge w:val="restart"/>
            <w:vAlign w:val="center"/>
          </w:tcPr>
          <w:p w14:paraId="19E97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99C2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CDF7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8BA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04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C640DD">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53F1B">
            <w:pPr>
              <w:widowControl/>
              <w:jc w:val="left"/>
              <w:rPr>
                <w:rFonts w:hint="eastAsia" w:ascii="仿宋" w:hAnsi="仿宋" w:eastAsia="仿宋" w:cs="仿宋"/>
                <w:color w:val="auto"/>
                <w:kern w:val="0"/>
                <w:sz w:val="24"/>
                <w:highlight w:val="none"/>
              </w:rPr>
            </w:pPr>
          </w:p>
        </w:tc>
        <w:tc>
          <w:tcPr>
            <w:tcW w:w="2836" w:type="dxa"/>
            <w:vMerge w:val="continue"/>
            <w:vAlign w:val="center"/>
          </w:tcPr>
          <w:p w14:paraId="3C71C02B">
            <w:pPr>
              <w:widowControl/>
              <w:jc w:val="left"/>
              <w:rPr>
                <w:rFonts w:hint="eastAsia" w:ascii="仿宋" w:hAnsi="仿宋" w:eastAsia="仿宋" w:cs="仿宋"/>
                <w:color w:val="auto"/>
                <w:kern w:val="0"/>
                <w:sz w:val="24"/>
                <w:highlight w:val="none"/>
              </w:rPr>
            </w:pPr>
          </w:p>
        </w:tc>
        <w:tc>
          <w:tcPr>
            <w:tcW w:w="606" w:type="dxa"/>
            <w:vAlign w:val="center"/>
          </w:tcPr>
          <w:p w14:paraId="00C0A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049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F24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7F98D">
            <w:pPr>
              <w:widowControl/>
              <w:jc w:val="left"/>
              <w:rPr>
                <w:rFonts w:hint="eastAsia" w:ascii="仿宋" w:hAnsi="仿宋" w:eastAsia="仿宋" w:cs="仿宋"/>
                <w:color w:val="auto"/>
                <w:kern w:val="0"/>
                <w:sz w:val="24"/>
                <w:highlight w:val="none"/>
              </w:rPr>
            </w:pPr>
          </w:p>
        </w:tc>
        <w:tc>
          <w:tcPr>
            <w:tcW w:w="1025" w:type="dxa"/>
            <w:vMerge w:val="continue"/>
            <w:vAlign w:val="center"/>
          </w:tcPr>
          <w:p w14:paraId="1043CD31">
            <w:pPr>
              <w:widowControl/>
              <w:jc w:val="left"/>
              <w:rPr>
                <w:rFonts w:hint="eastAsia" w:ascii="仿宋" w:hAnsi="仿宋" w:eastAsia="仿宋" w:cs="仿宋"/>
                <w:color w:val="auto"/>
                <w:kern w:val="0"/>
                <w:sz w:val="24"/>
                <w:highlight w:val="none"/>
              </w:rPr>
            </w:pPr>
          </w:p>
        </w:tc>
        <w:tc>
          <w:tcPr>
            <w:tcW w:w="2836" w:type="dxa"/>
            <w:vMerge w:val="continue"/>
            <w:vAlign w:val="center"/>
          </w:tcPr>
          <w:p w14:paraId="734CB53B">
            <w:pPr>
              <w:widowControl/>
              <w:jc w:val="left"/>
              <w:rPr>
                <w:rFonts w:hint="eastAsia" w:ascii="仿宋" w:hAnsi="仿宋" w:eastAsia="仿宋" w:cs="仿宋"/>
                <w:color w:val="auto"/>
                <w:kern w:val="0"/>
                <w:sz w:val="24"/>
                <w:highlight w:val="none"/>
              </w:rPr>
            </w:pPr>
          </w:p>
        </w:tc>
        <w:tc>
          <w:tcPr>
            <w:tcW w:w="606" w:type="dxa"/>
            <w:vAlign w:val="center"/>
          </w:tcPr>
          <w:p w14:paraId="21533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B49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D9A9D3">
      <w:pPr>
        <w:rPr>
          <w:rFonts w:hint="eastAsia" w:ascii="仿宋" w:hAnsi="仿宋" w:eastAsia="仿宋" w:cs="仿宋"/>
          <w:color w:val="auto"/>
          <w:sz w:val="24"/>
          <w:highlight w:val="none"/>
        </w:rPr>
      </w:pPr>
    </w:p>
    <w:p w14:paraId="2DF2D34C">
      <w:pPr>
        <w:ind w:firstLine="420" w:firstLineChars="200"/>
        <w:rPr>
          <w:rFonts w:hint="eastAsia" w:ascii="仿宋" w:hAnsi="仿宋" w:eastAsia="仿宋" w:cs="仿宋"/>
          <w:color w:val="auto"/>
          <w:highlight w:val="none"/>
        </w:rPr>
      </w:pPr>
    </w:p>
    <w:p w14:paraId="4402B7E6">
      <w:pPr>
        <w:spacing w:line="360" w:lineRule="auto"/>
        <w:ind w:right="420"/>
        <w:rPr>
          <w:rFonts w:hint="eastAsia" w:ascii="仿宋" w:hAnsi="仿宋" w:eastAsia="仿宋" w:cs="仿宋"/>
          <w:color w:val="auto"/>
          <w:highlight w:val="none"/>
        </w:rPr>
      </w:pPr>
    </w:p>
    <w:p w14:paraId="050F580D">
      <w:pPr>
        <w:spacing w:line="360" w:lineRule="auto"/>
        <w:rPr>
          <w:rFonts w:ascii="宋体" w:hAnsi="宋体" w:cs="宋体"/>
          <w:bCs/>
          <w:color w:val="auto"/>
          <w:sz w:val="24"/>
          <w:highlight w:val="none"/>
        </w:rPr>
      </w:pPr>
    </w:p>
    <w:p w14:paraId="5ED8C0AA">
      <w:pPr>
        <w:spacing w:line="360" w:lineRule="auto"/>
        <w:jc w:val="center"/>
        <w:rPr>
          <w:rFonts w:ascii="宋体" w:hAnsi="宋体" w:cs="宋体"/>
          <w:b/>
          <w:color w:val="auto"/>
          <w:sz w:val="32"/>
          <w:szCs w:val="32"/>
          <w:highlight w:val="none"/>
        </w:rPr>
      </w:pPr>
    </w:p>
    <w:p w14:paraId="289FC4F4">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4AA">
    <w:pPr>
      <w:pStyle w:val="40"/>
      <w:framePr w:wrap="around" w:vAnchor="text" w:hAnchor="margin" w:xAlign="right" w:y="1"/>
      <w:rPr>
        <w:rStyle w:val="73"/>
      </w:rPr>
    </w:pPr>
    <w:r>
      <w:fldChar w:fldCharType="begin"/>
    </w:r>
    <w:r>
      <w:rPr>
        <w:rStyle w:val="73"/>
      </w:rPr>
      <w:instrText xml:space="preserve">PAGE  </w:instrText>
    </w:r>
    <w:r>
      <w:fldChar w:fldCharType="end"/>
    </w:r>
  </w:p>
  <w:p w14:paraId="17EAB9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113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4E0CC9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3B1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277D">
    <w:pPr>
      <w:pStyle w:val="40"/>
      <w:framePr w:wrap="around" w:vAnchor="text" w:hAnchor="margin" w:xAlign="right" w:y="1"/>
      <w:rPr>
        <w:rStyle w:val="73"/>
      </w:rPr>
    </w:pPr>
    <w:r>
      <w:fldChar w:fldCharType="begin"/>
    </w:r>
    <w:r>
      <w:rPr>
        <w:rStyle w:val="73"/>
      </w:rPr>
      <w:instrText xml:space="preserve">PAGE  </w:instrText>
    </w:r>
    <w:r>
      <w:fldChar w:fldCharType="end"/>
    </w:r>
  </w:p>
  <w:p w14:paraId="440E198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0ED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7" w:name="_Toc91899912"/>
    <w:bookmarkStart w:id="198" w:name="_Toc164085800"/>
    <w:bookmarkStart w:id="199" w:name="_Toc131845147"/>
    <w:bookmarkStart w:id="200" w:name="_Toc36110187"/>
    <w:r>
      <w:rPr>
        <w:rFonts w:hint="eastAsia" w:ascii="仿宋_GB2312" w:eastAsia="仿宋_GB2312"/>
        <w:kern w:val="0"/>
        <w:szCs w:val="21"/>
      </w:rPr>
      <w:t xml:space="preserve"> 页</w:t>
    </w:r>
    <w:bookmarkEnd w:id="197"/>
    <w:bookmarkEnd w:id="198"/>
    <w:bookmarkEnd w:id="199"/>
    <w:bookmarkEnd w:id="20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4DB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EE8F">
    <w:pPr>
      <w:pStyle w:val="40"/>
      <w:framePr w:wrap="around" w:vAnchor="text" w:hAnchor="margin" w:xAlign="right" w:y="1"/>
      <w:rPr>
        <w:rStyle w:val="73"/>
      </w:rPr>
    </w:pPr>
    <w:r>
      <w:fldChar w:fldCharType="begin"/>
    </w:r>
    <w:r>
      <w:rPr>
        <w:rStyle w:val="73"/>
      </w:rPr>
      <w:instrText xml:space="preserve">PAGE  </w:instrText>
    </w:r>
    <w:r>
      <w:fldChar w:fldCharType="end"/>
    </w:r>
  </w:p>
  <w:p w14:paraId="394CAA7C">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EA6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89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7F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A2C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BB083C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F2A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2DD2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795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9EC34F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33DC">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90DC">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0D628D9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63C0">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绍兴市鼎正建设工程咨询有限公司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ED60">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r>
      <w:rPr>
        <w:rFonts w:hint="eastAsia" w:ascii="仿宋" w:hAnsi="仿宋" w:eastAsia="仿宋" w:cs="仿宋"/>
      </w:rPr>
      <w:t xml:space="preserve">    </w:t>
    </w:r>
  </w:p>
  <w:p w14:paraId="5060B4B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6FC8">
    <w:pPr>
      <w:pStyle w:val="41"/>
      <w:jc w:val="left"/>
    </w:pPr>
    <w:r>
      <w:t></w:t>
    </w:r>
  </w:p>
  <w:p w14:paraId="5C118DD5">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7E67319E">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B664">
    <w:pPr>
      <w:pStyle w:val="41"/>
      <w:jc w:val="left"/>
      <w:rPr>
        <w:rFonts w:ascii="仿宋_GB2312" w:eastAsia="仿宋_GB2312"/>
        <w:b w:val="0"/>
        <w:i/>
        <w:sz w:val="18"/>
        <w:u w:val="single"/>
        <w:lang w:val="en-US"/>
      </w:rPr>
    </w:pPr>
    <w:r>
      <w:rPr>
        <w:rFonts w:hint="eastAsia"/>
      </w:rPr>
      <w:t xml:space="preserve"> </w:t>
    </w: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391287D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882F">
    <w:pPr>
      <w:pStyle w:val="41"/>
      <w:jc w:val="left"/>
      <w:rPr>
        <w:rFonts w:ascii="仿宋_GB2312" w:eastAsia="仿宋_GB2312"/>
        <w:b w:val="0"/>
        <w:i/>
        <w:sz w:val="18"/>
        <w:u w:val="single"/>
        <w:lang w:val="en-US"/>
      </w:rPr>
    </w:pPr>
    <w:r>
      <w:t></w:t>
    </w: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6BF59148">
    <w:pPr>
      <w:pStyle w:val="41"/>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C650">
    <w:pPr>
      <w:pStyle w:val="41"/>
      <w:jc w:val="left"/>
      <w:rPr>
        <w:rFonts w:ascii="仿宋_GB2312" w:eastAsia="仿宋_GB2312"/>
        <w:b w:val="0"/>
        <w:i/>
        <w:sz w:val="18"/>
        <w:u w:val="single"/>
        <w:lang w:val="en-US"/>
      </w:rPr>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p w14:paraId="548408B9">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DD0">
    <w:pPr>
      <w:pStyle w:val="41"/>
      <w:jc w:val="left"/>
    </w:pPr>
    <w:r>
      <w:rPr>
        <w:rFonts w:hint="eastAsia" w:eastAsia="仿宋"/>
        <w:lang w:eastAsia="zh-CN"/>
      </w:rPr>
      <w:t>绍兴市鼎正建设工程咨询有限公司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SXDZ-2025-6-6</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4EFEB54"/>
    <w:multiLevelType w:val="singleLevel"/>
    <w:tmpl w:val="14EFEB54"/>
    <w:lvl w:ilvl="0" w:tentative="0">
      <w:start w:val="1"/>
      <w:numFmt w:val="decimal"/>
      <w:suff w:val="nothing"/>
      <w:lvlText w:val="（%1）"/>
      <w:lvlJc w:val="left"/>
    </w:lvl>
  </w:abstractNum>
  <w:abstractNum w:abstractNumId="4">
    <w:nsid w:val="1A18BC5D"/>
    <w:multiLevelType w:val="singleLevel"/>
    <w:tmpl w:val="1A18BC5D"/>
    <w:lvl w:ilvl="0" w:tentative="0">
      <w:start w:val="1"/>
      <w:numFmt w:val="decimal"/>
      <w:lvlText w:val="%1."/>
      <w:lvlJc w:val="left"/>
      <w:pPr>
        <w:tabs>
          <w:tab w:val="left" w:pos="312"/>
        </w:tabs>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0983E09"/>
    <w:rsid w:val="00DE53DC"/>
    <w:rsid w:val="026E2EE1"/>
    <w:rsid w:val="02D92666"/>
    <w:rsid w:val="033E089E"/>
    <w:rsid w:val="05A10891"/>
    <w:rsid w:val="06D74677"/>
    <w:rsid w:val="06FB15E8"/>
    <w:rsid w:val="07672DE2"/>
    <w:rsid w:val="0838424D"/>
    <w:rsid w:val="09203ECE"/>
    <w:rsid w:val="0983157E"/>
    <w:rsid w:val="0E3E7767"/>
    <w:rsid w:val="0E496B1F"/>
    <w:rsid w:val="0E6D207C"/>
    <w:rsid w:val="0ECE1DE4"/>
    <w:rsid w:val="0F73456B"/>
    <w:rsid w:val="0FA0239A"/>
    <w:rsid w:val="11DC5CCF"/>
    <w:rsid w:val="12CF23F2"/>
    <w:rsid w:val="133B0ED3"/>
    <w:rsid w:val="13EA1322"/>
    <w:rsid w:val="14127BE9"/>
    <w:rsid w:val="14164AE9"/>
    <w:rsid w:val="15B76B61"/>
    <w:rsid w:val="169E17AF"/>
    <w:rsid w:val="1880083A"/>
    <w:rsid w:val="1ADD783B"/>
    <w:rsid w:val="1B515E62"/>
    <w:rsid w:val="1BDB5157"/>
    <w:rsid w:val="1DBF2B55"/>
    <w:rsid w:val="21542507"/>
    <w:rsid w:val="23096053"/>
    <w:rsid w:val="231701CC"/>
    <w:rsid w:val="23D63880"/>
    <w:rsid w:val="23ED1DBE"/>
    <w:rsid w:val="253F23A5"/>
    <w:rsid w:val="2605622A"/>
    <w:rsid w:val="26793F37"/>
    <w:rsid w:val="26C2664B"/>
    <w:rsid w:val="27662A9E"/>
    <w:rsid w:val="27AC29FE"/>
    <w:rsid w:val="2844761E"/>
    <w:rsid w:val="28A51F68"/>
    <w:rsid w:val="2A524392"/>
    <w:rsid w:val="2AF8208B"/>
    <w:rsid w:val="2CDA6E57"/>
    <w:rsid w:val="306B31D8"/>
    <w:rsid w:val="340912BB"/>
    <w:rsid w:val="35D129A2"/>
    <w:rsid w:val="36967B0F"/>
    <w:rsid w:val="36EF6EE9"/>
    <w:rsid w:val="3BB76ADF"/>
    <w:rsid w:val="3CDB1F79"/>
    <w:rsid w:val="3DF02037"/>
    <w:rsid w:val="3F001A9D"/>
    <w:rsid w:val="3F326AC0"/>
    <w:rsid w:val="3F627278"/>
    <w:rsid w:val="40AE16DF"/>
    <w:rsid w:val="40B90D30"/>
    <w:rsid w:val="41C6334A"/>
    <w:rsid w:val="438F7533"/>
    <w:rsid w:val="458817F7"/>
    <w:rsid w:val="45AD5B38"/>
    <w:rsid w:val="45DE23F8"/>
    <w:rsid w:val="47326228"/>
    <w:rsid w:val="48B169CB"/>
    <w:rsid w:val="4B117A90"/>
    <w:rsid w:val="4DE4148C"/>
    <w:rsid w:val="4EA43381"/>
    <w:rsid w:val="4FAE554B"/>
    <w:rsid w:val="50C301CB"/>
    <w:rsid w:val="517400E9"/>
    <w:rsid w:val="52C930A5"/>
    <w:rsid w:val="53D9331C"/>
    <w:rsid w:val="55EB160A"/>
    <w:rsid w:val="57DAE6E1"/>
    <w:rsid w:val="598D188B"/>
    <w:rsid w:val="5BC97948"/>
    <w:rsid w:val="5C8E204E"/>
    <w:rsid w:val="5D177188"/>
    <w:rsid w:val="5D6F2F67"/>
    <w:rsid w:val="5DF96873"/>
    <w:rsid w:val="5F665FB3"/>
    <w:rsid w:val="5FC661D0"/>
    <w:rsid w:val="634D37F4"/>
    <w:rsid w:val="642152E2"/>
    <w:rsid w:val="64E95A2C"/>
    <w:rsid w:val="65077AE2"/>
    <w:rsid w:val="65D82061"/>
    <w:rsid w:val="65FF701E"/>
    <w:rsid w:val="67E92BAC"/>
    <w:rsid w:val="680B3E5E"/>
    <w:rsid w:val="68E83E5E"/>
    <w:rsid w:val="6A0C6288"/>
    <w:rsid w:val="6A2A0213"/>
    <w:rsid w:val="6A4C6791"/>
    <w:rsid w:val="6AEF1016"/>
    <w:rsid w:val="6C1556D0"/>
    <w:rsid w:val="6CE54E57"/>
    <w:rsid w:val="6F386B71"/>
    <w:rsid w:val="70BC75C1"/>
    <w:rsid w:val="712D6380"/>
    <w:rsid w:val="729E74BD"/>
    <w:rsid w:val="735F212F"/>
    <w:rsid w:val="74D508E1"/>
    <w:rsid w:val="782477E1"/>
    <w:rsid w:val="7B127365"/>
    <w:rsid w:val="7C783A74"/>
    <w:rsid w:val="7CA34238"/>
    <w:rsid w:val="7DC7286D"/>
    <w:rsid w:val="7E307B0A"/>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unhideWhenUsed/>
    <w:qFormat/>
    <w:uiPriority w:val="99"/>
    <w:pPr>
      <w:ind w:left="600" w:leftChars="600"/>
    </w:p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17695</Words>
  <Characters>18862</Characters>
  <Paragraphs>2030</Paragraphs>
  <TotalTime>60</TotalTime>
  <ScaleCrop>false</ScaleCrop>
  <LinksUpToDate>false</LinksUpToDate>
  <CharactersWithSpaces>20413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81009</cp:lastModifiedBy>
  <cp:lastPrinted>2025-06-19T01:44:00Z</cp:lastPrinted>
  <dcterms:modified xsi:type="dcterms:W3CDTF">2025-07-14T06:55:48Z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8ABFD433F1984585B0B8935355251FA1_13</vt:lpwstr>
  </property>
  <property fmtid="{D5CDD505-2E9C-101B-9397-08002B2CF9AE}" pid="5" name="KSOTemplateDocerSaveRecord">
    <vt:lpwstr>eyJoZGlkIjoiY2FmOWVhYTQ2MjU0NmYyZTFjNTg2MTIxNzQ3Mzk1YWYiLCJ1c2VySWQiOiI1NjkzODA1MzEifQ==</vt:lpwstr>
  </property>
</Properties>
</file>