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0DECC">
      <w:pPr>
        <w:adjustRightInd/>
        <w:spacing w:line="360" w:lineRule="auto"/>
        <w:jc w:val="center"/>
        <w:rPr>
          <w:rFonts w:ascii="宋体" w:hAnsi="宋体" w:cs="宋体"/>
          <w:sz w:val="48"/>
          <w:szCs w:val="48"/>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r>
        <w:rPr>
          <w:rFonts w:hint="eastAsia" w:ascii="宋体" w:hAnsi="宋体" w:cs="宋体"/>
          <w:color w:val="auto"/>
          <w:sz w:val="44"/>
          <w:szCs w:val="44"/>
          <w:lang w:eastAsia="zh-CN"/>
        </w:rPr>
        <w:t>萧山区殡葬设施专项规划修编（2025-2035年）</w:t>
      </w:r>
      <w:r>
        <w:rPr>
          <w:rFonts w:hint="eastAsia" w:ascii="宋体" w:hAnsi="宋体" w:cs="宋体"/>
          <w:sz w:val="48"/>
          <w:szCs w:val="48"/>
        </w:rPr>
        <w:t xml:space="preserve">招标文件 </w:t>
      </w:r>
    </w:p>
    <w:p w14:paraId="538E9D0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4574A38">
      <w:pPr>
        <w:adjustRightInd/>
        <w:spacing w:line="360" w:lineRule="auto"/>
        <w:jc w:val="center"/>
        <w:rPr>
          <w:rFonts w:hint="default" w:ascii="宋体" w:hAnsi="宋体" w:eastAsia="宋体" w:cs="宋体"/>
          <w:sz w:val="28"/>
          <w:szCs w:val="20"/>
          <w:lang w:val="en-US" w:eastAsia="zh-CN"/>
        </w:rPr>
      </w:pPr>
      <w:r>
        <w:rPr>
          <w:rFonts w:hint="eastAsia" w:ascii="宋体" w:hAnsi="宋体" w:cs="宋体"/>
          <w:sz w:val="30"/>
          <w:szCs w:val="30"/>
        </w:rPr>
        <w:t>编号:</w:t>
      </w:r>
      <w:r>
        <w:rPr>
          <w:rFonts w:hint="eastAsia" w:ascii="宋体" w:hAnsi="宋体" w:cs="宋体"/>
          <w:sz w:val="30"/>
          <w:szCs w:val="30"/>
          <w:lang w:eastAsia="zh-CN"/>
        </w:rPr>
        <w:t>ZJZL-HZ2025-32</w:t>
      </w:r>
    </w:p>
    <w:p w14:paraId="3E1151D4">
      <w:pPr>
        <w:spacing w:line="360" w:lineRule="auto"/>
        <w:jc w:val="center"/>
        <w:rPr>
          <w:rFonts w:ascii="宋体" w:hAnsi="宋体" w:cs="宋体"/>
          <w:b/>
          <w:sz w:val="44"/>
          <w:szCs w:val="44"/>
        </w:rPr>
      </w:pPr>
      <w:r>
        <w:rPr>
          <w:rFonts w:hint="eastAsia" w:ascii="宋体" w:hAnsi="宋体" w:cs="宋体"/>
          <w:b/>
          <w:sz w:val="44"/>
          <w:szCs w:val="44"/>
        </w:rPr>
        <w:t xml:space="preserve"> </w:t>
      </w:r>
    </w:p>
    <w:p w14:paraId="6E2F80B8">
      <w:pPr>
        <w:spacing w:line="360" w:lineRule="auto"/>
        <w:jc w:val="center"/>
        <w:rPr>
          <w:rFonts w:ascii="宋体" w:hAnsi="宋体" w:cs="宋体"/>
          <w:sz w:val="24"/>
        </w:rPr>
      </w:pPr>
    </w:p>
    <w:p w14:paraId="760AA360">
      <w:pPr>
        <w:pStyle w:val="61"/>
      </w:pPr>
    </w:p>
    <w:p w14:paraId="1D124473">
      <w:pPr>
        <w:pStyle w:val="61"/>
      </w:pPr>
    </w:p>
    <w:p w14:paraId="25A5F273">
      <w:pPr>
        <w:pStyle w:val="61"/>
      </w:pPr>
    </w:p>
    <w:p w14:paraId="49AF128B">
      <w:pPr>
        <w:pStyle w:val="61"/>
      </w:pPr>
    </w:p>
    <w:p w14:paraId="25E88F18">
      <w:pPr>
        <w:pStyle w:val="61"/>
      </w:pPr>
    </w:p>
    <w:p w14:paraId="1F15C5EA">
      <w:pPr>
        <w:pStyle w:val="61"/>
      </w:pPr>
    </w:p>
    <w:p w14:paraId="2C179944">
      <w:pPr>
        <w:pStyle w:val="61"/>
      </w:pPr>
    </w:p>
    <w:p w14:paraId="58863BA8">
      <w:pPr>
        <w:spacing w:line="360" w:lineRule="auto"/>
        <w:rPr>
          <w:rFonts w:ascii="宋体" w:hAnsi="宋体" w:cs="宋体"/>
          <w:sz w:val="32"/>
          <w:szCs w:val="32"/>
        </w:rPr>
      </w:pPr>
    </w:p>
    <w:p w14:paraId="4E2EAA87">
      <w:pPr>
        <w:spacing w:line="360" w:lineRule="auto"/>
        <w:rPr>
          <w:rFonts w:ascii="宋体" w:hAnsi="宋体" w:cs="宋体"/>
          <w:sz w:val="32"/>
          <w:szCs w:val="32"/>
        </w:rPr>
      </w:pPr>
    </w:p>
    <w:p w14:paraId="338925A2">
      <w:pPr>
        <w:spacing w:line="360" w:lineRule="auto"/>
        <w:rPr>
          <w:rFonts w:ascii="宋体" w:hAnsi="宋体" w:cs="宋体"/>
          <w:sz w:val="32"/>
          <w:szCs w:val="32"/>
        </w:rPr>
      </w:pPr>
    </w:p>
    <w:p w14:paraId="4090E219">
      <w:pPr>
        <w:spacing w:line="360" w:lineRule="auto"/>
        <w:jc w:val="center"/>
        <w:rPr>
          <w:rFonts w:ascii="宋体" w:hAnsi="宋体" w:cs="宋体"/>
          <w:bCs/>
          <w:color w:val="auto"/>
          <w:sz w:val="32"/>
          <w:szCs w:val="32"/>
        </w:rPr>
      </w:pP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采   购   人：</w:t>
      </w:r>
      <w:r>
        <w:rPr>
          <w:rFonts w:hint="eastAsia" w:ascii="宋体" w:hAnsi="宋体" w:cs="宋体"/>
          <w:bCs/>
          <w:color w:val="auto"/>
          <w:sz w:val="32"/>
          <w:szCs w:val="32"/>
          <w:lang w:eastAsia="zh-CN"/>
        </w:rPr>
        <w:t>杭州市萧山区区划地名事务中心（杭州市萧山区殡葬事务管理中心）</w:t>
      </w:r>
      <w:r>
        <w:rPr>
          <w:rFonts w:hint="eastAsia" w:ascii="宋体" w:hAnsi="宋体" w:cs="宋体"/>
          <w:bCs/>
          <w:color w:val="auto"/>
          <w:sz w:val="32"/>
          <w:szCs w:val="32"/>
        </w:rPr>
        <w:t xml:space="preserve"> </w:t>
      </w:r>
    </w:p>
    <w:p w14:paraId="6B705629">
      <w:pPr>
        <w:spacing w:line="360" w:lineRule="auto"/>
        <w:jc w:val="center"/>
        <w:rPr>
          <w:rFonts w:ascii="宋体" w:hAnsi="宋体" w:cs="宋体"/>
          <w:bCs/>
          <w:color w:val="auto"/>
          <w:sz w:val="32"/>
          <w:szCs w:val="32"/>
        </w:rPr>
      </w:pPr>
      <w:r>
        <w:rPr>
          <w:rFonts w:hint="eastAsia" w:ascii="宋体" w:hAnsi="宋体" w:cs="宋体"/>
          <w:bCs/>
          <w:color w:val="auto"/>
          <w:sz w:val="32"/>
          <w:szCs w:val="32"/>
        </w:rPr>
        <w:t xml:space="preserve">采购代理机构：浙江筑脸全过程工程咨询有限公司  </w:t>
      </w:r>
    </w:p>
    <w:p w14:paraId="4ABA8B92">
      <w:pPr>
        <w:snapToGrid w:val="0"/>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p>
    <w:p w14:paraId="74511C44">
      <w:pPr>
        <w:jc w:val="left"/>
        <w:rPr>
          <w:rFonts w:hint="eastAsia"/>
          <w:color w:val="FF0000"/>
        </w:rPr>
      </w:pPr>
    </w:p>
    <w:p w14:paraId="79A65A29">
      <w:r>
        <w:rPr>
          <w:rFonts w:hint="eastAsia"/>
        </w:rPr>
        <w:br w:type="page"/>
      </w:r>
    </w:p>
    <w:p w14:paraId="0B4E82C9">
      <w:pPr>
        <w:spacing w:line="360" w:lineRule="auto"/>
        <w:jc w:val="center"/>
        <w:rPr>
          <w:rFonts w:ascii="宋体" w:hAnsi="宋体" w:cs="宋体"/>
          <w:b/>
          <w:sz w:val="48"/>
          <w:szCs w:val="48"/>
        </w:rPr>
      </w:pPr>
      <w:r>
        <w:rPr>
          <w:rFonts w:hint="eastAsia" w:ascii="宋体" w:hAnsi="宋体" w:cs="宋体"/>
          <w:b/>
          <w:sz w:val="48"/>
          <w:szCs w:val="48"/>
        </w:rPr>
        <w:t>目  录</w:t>
      </w:r>
    </w:p>
    <w:p w14:paraId="55BB88EA">
      <w:pPr>
        <w:spacing w:line="360" w:lineRule="auto"/>
        <w:rPr>
          <w:rFonts w:ascii="宋体" w:hAnsi="宋体" w:cs="宋体"/>
          <w:sz w:val="32"/>
          <w:szCs w:val="32"/>
        </w:rPr>
      </w:pPr>
    </w:p>
    <w:p w14:paraId="012A009B">
      <w:pPr>
        <w:spacing w:line="360" w:lineRule="auto"/>
        <w:rPr>
          <w:rFonts w:ascii="宋体" w:hAnsi="宋体" w:cs="宋体"/>
          <w:sz w:val="32"/>
          <w:szCs w:val="32"/>
        </w:rPr>
      </w:pPr>
    </w:p>
    <w:p w14:paraId="31B45E0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CA4E85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E3BA6A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4A4248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E5BF27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D1194A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2341DB4">
      <w:pPr>
        <w:rPr>
          <w:rFonts w:ascii="宋体" w:hAnsi="宋体" w:cs="宋体"/>
          <w:sz w:val="32"/>
          <w:szCs w:val="32"/>
        </w:rPr>
      </w:pPr>
      <w:r>
        <w:rPr>
          <w:rFonts w:hint="eastAsia" w:ascii="宋体" w:hAnsi="宋体" w:cs="宋体"/>
          <w:sz w:val="32"/>
          <w:szCs w:val="32"/>
        </w:rPr>
        <w:br w:type="page"/>
      </w:r>
    </w:p>
    <w:p w14:paraId="7D427D06">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185ADA2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758AAF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萧山区殡葬设施专项规划修编（2025-2035年）</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0000FF"/>
          <w:kern w:val="2"/>
          <w:sz w:val="24"/>
          <w:szCs w:val="24"/>
          <w:lang w:val="en-US" w:eastAsia="zh-CN"/>
        </w:rPr>
        <w:t>2025</w:t>
      </w:r>
      <w:r>
        <w:rPr>
          <w:rStyle w:val="76"/>
          <w:rFonts w:cs="Times New Roman" w:asciiTheme="minorEastAsia" w:hAnsiTheme="minorEastAsia" w:eastAsiaTheme="minorEastAsia"/>
          <w:snapToGrid/>
          <w:color w:val="0000FF"/>
          <w:kern w:val="2"/>
          <w:sz w:val="24"/>
          <w:szCs w:val="24"/>
        </w:rPr>
        <w:t>年</w:t>
      </w:r>
      <w:r>
        <w:rPr>
          <w:rStyle w:val="76"/>
          <w:rFonts w:hint="eastAsia" w:cs="Times New Roman" w:asciiTheme="minorEastAsia" w:hAnsiTheme="minorEastAsia" w:eastAsiaTheme="minorEastAsia"/>
          <w:snapToGrid/>
          <w:color w:val="0000FF"/>
          <w:kern w:val="2"/>
          <w:sz w:val="24"/>
          <w:szCs w:val="24"/>
          <w:lang w:val="en-US" w:eastAsia="zh-CN"/>
        </w:rPr>
        <w:t>8</w:t>
      </w:r>
      <w:r>
        <w:rPr>
          <w:rStyle w:val="76"/>
          <w:rFonts w:hint="eastAsia" w:cs="Times New Roman" w:asciiTheme="minorEastAsia" w:hAnsiTheme="minorEastAsia" w:eastAsiaTheme="minorEastAsia"/>
          <w:snapToGrid/>
          <w:color w:val="0000FF"/>
          <w:kern w:val="2"/>
          <w:sz w:val="24"/>
          <w:szCs w:val="24"/>
        </w:rPr>
        <w:t>月</w:t>
      </w:r>
      <w:r>
        <w:rPr>
          <w:rStyle w:val="76"/>
          <w:rFonts w:hint="eastAsia" w:cs="Times New Roman" w:asciiTheme="minorEastAsia" w:hAnsiTheme="minorEastAsia" w:eastAsiaTheme="minorEastAsia"/>
          <w:snapToGrid/>
          <w:color w:val="0000FF"/>
          <w:kern w:val="2"/>
          <w:sz w:val="24"/>
          <w:szCs w:val="24"/>
          <w:lang w:val="en-US" w:eastAsia="zh-CN"/>
        </w:rPr>
        <w:t>4</w:t>
      </w:r>
      <w:r>
        <w:rPr>
          <w:rStyle w:val="76"/>
          <w:rFonts w:hint="eastAsia" w:cs="Times New Roman" w:asciiTheme="minorEastAsia" w:hAnsiTheme="minorEastAsia" w:eastAsiaTheme="minorEastAsia"/>
          <w:snapToGrid/>
          <w:color w:val="0000FF"/>
          <w:kern w:val="2"/>
          <w:sz w:val="24"/>
          <w:szCs w:val="24"/>
        </w:rPr>
        <w:t>日</w:t>
      </w:r>
      <w:r>
        <w:rPr>
          <w:rStyle w:val="76"/>
          <w:rFonts w:hint="eastAsia" w:cs="Times New Roman" w:asciiTheme="minorEastAsia" w:hAnsiTheme="minorEastAsia" w:eastAsiaTheme="minorEastAsia"/>
          <w:snapToGrid/>
          <w:color w:val="0000FF"/>
          <w:kern w:val="2"/>
          <w:sz w:val="24"/>
          <w:szCs w:val="24"/>
          <w:lang w:val="en-US" w:eastAsia="zh-CN"/>
        </w:rPr>
        <w:t>09</w:t>
      </w:r>
      <w:r>
        <w:rPr>
          <w:rStyle w:val="76"/>
          <w:rFonts w:hint="eastAsia" w:cs="Times New Roman" w:asciiTheme="minorEastAsia" w:hAnsiTheme="minorEastAsia" w:eastAsiaTheme="minorEastAsia"/>
          <w:snapToGrid/>
          <w:color w:val="0000FF"/>
          <w:kern w:val="2"/>
          <w:sz w:val="24"/>
          <w:szCs w:val="24"/>
        </w:rPr>
        <w:t>点</w:t>
      </w:r>
      <w:r>
        <w:rPr>
          <w:rStyle w:val="76"/>
          <w:rFonts w:hint="eastAsia" w:cs="Times New Roman" w:asciiTheme="minorEastAsia" w:hAnsiTheme="minorEastAsia" w:eastAsiaTheme="minorEastAsia"/>
          <w:snapToGrid/>
          <w:color w:val="0000FF"/>
          <w:kern w:val="2"/>
          <w:sz w:val="24"/>
          <w:szCs w:val="24"/>
          <w:lang w:val="en-US" w:eastAsia="zh-CN"/>
        </w:rPr>
        <w:t>30</w:t>
      </w:r>
      <w:r>
        <w:rPr>
          <w:rStyle w:val="76"/>
          <w:rFonts w:hint="eastAsia" w:cs="Times New Roman" w:asciiTheme="minorEastAsia" w:hAnsiTheme="minorEastAsia" w:eastAsiaTheme="minorEastAsia"/>
          <w:snapToGrid/>
          <w:color w:val="0000FF"/>
          <w:kern w:val="2"/>
          <w:sz w:val="24"/>
          <w:szCs w:val="24"/>
        </w:rPr>
        <w:t>分</w:t>
      </w:r>
      <w:r>
        <w:rPr>
          <w:rStyle w:val="76"/>
          <w:rFonts w:hint="eastAsia" w:cs="Times New Roman" w:asciiTheme="minorEastAsia" w:hAnsiTheme="minorEastAsia" w:eastAsiaTheme="minorEastAsia"/>
          <w:bCs/>
          <w:snapToGrid/>
          <w:color w:val="0000FF"/>
          <w:kern w:val="2"/>
          <w:sz w:val="24"/>
          <w:szCs w:val="24"/>
        </w:rPr>
        <w:t>00秒</w:t>
      </w:r>
      <w:r>
        <w:rPr>
          <w:rStyle w:val="76"/>
          <w:rFonts w:hint="eastAsia" w:cs="Times New Roman" w:asciiTheme="minorEastAsia" w:hAnsiTheme="minorEastAsia" w:eastAsiaTheme="minorEastAsia"/>
          <w:bCs/>
          <w:snapToGrid/>
          <w:color w:val="0000FF"/>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638A3119">
      <w:pPr>
        <w:spacing w:line="360" w:lineRule="auto"/>
        <w:rPr>
          <w:rFonts w:ascii="宋体" w:hAnsi="宋体" w:cs="宋体"/>
          <w:b/>
          <w:sz w:val="24"/>
        </w:rPr>
      </w:pPr>
      <w:r>
        <w:rPr>
          <w:rFonts w:hint="eastAsia" w:ascii="宋体" w:hAnsi="宋体" w:cs="宋体"/>
          <w:b/>
          <w:sz w:val="24"/>
        </w:rPr>
        <w:t xml:space="preserve">一、项目基本情况                                            </w:t>
      </w:r>
    </w:p>
    <w:p w14:paraId="1512CAB8">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ZJZL-HZ2025-32</w:t>
      </w:r>
    </w:p>
    <w:p w14:paraId="15419CD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萧山区殡葬设施专项规划修编（2025-2035年）</w:t>
      </w:r>
    </w:p>
    <w:p w14:paraId="23278168">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sz w:val="24"/>
          <w:lang w:val="en-US" w:eastAsia="zh-CN"/>
        </w:rPr>
        <w:t>1734000</w:t>
      </w:r>
    </w:p>
    <w:p w14:paraId="56B00903">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sz w:val="24"/>
          <w:lang w:val="en-US" w:eastAsia="zh-CN"/>
        </w:rPr>
        <w:t>1734000</w:t>
      </w:r>
    </w:p>
    <w:p w14:paraId="23FAF104">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snapToGrid/>
          <w:color w:val="auto"/>
          <w:kern w:val="2"/>
          <w:sz w:val="24"/>
          <w:szCs w:val="24"/>
          <w:lang w:eastAsia="zh-CN"/>
        </w:rPr>
        <w:t>萧山区殡葬设施专项规划修编（2025-2035年）</w:t>
      </w:r>
      <w:bookmarkStart w:id="508" w:name="_GoBack"/>
      <w:bookmarkEnd w:id="508"/>
      <w:r>
        <w:rPr>
          <w:rFonts w:hint="eastAsia" w:hAnsi="宋体" w:cs="宋体"/>
          <w:b w:val="0"/>
          <w:bCs/>
          <w:snapToGrid/>
          <w:color w:val="auto"/>
          <w:kern w:val="2"/>
          <w:sz w:val="24"/>
          <w:szCs w:val="24"/>
          <w:lang w:eastAsia="zh-CN"/>
        </w:rPr>
        <w:t>；</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包括地形图测绘、镇街殡葬设施规划专项规划前期研究（简称“镇街前期研究”）、区殡葬设施专项规划（简称“区专项规划”等。内容及服务范围（包括但不限于）：地形图测绘；大地2000坐标系，按照1:500地形图测绘、无人机航拍，包括现状已建、已批用地范围、规划新增用地范围。镇街前期研究，主要内容包括：镇街范围殡葬设施现状布点调查、分析，居民需求调查分析，相关规划衔接，镇街殡葬设施布点方案。区专项规划：综合各镇街设施布点方案，对萧山区殡葬设施专项规划进行修编。</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08A15C2">
      <w:pPr>
        <w:pStyle w:val="129"/>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color w:val="auto"/>
          <w:lang w:eastAsia="zh-CN"/>
        </w:rPr>
        <w:t>详见招标文件</w:t>
      </w:r>
    </w:p>
    <w:p w14:paraId="73FA9C29">
      <w:pPr>
        <w:pStyle w:val="2"/>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47150DC4">
      <w:pPr>
        <w:spacing w:line="360" w:lineRule="auto"/>
        <w:rPr>
          <w:rFonts w:ascii="宋体" w:hAnsi="宋体" w:cs="宋体"/>
          <w:b/>
          <w:sz w:val="24"/>
        </w:rPr>
      </w:pPr>
      <w:r>
        <w:rPr>
          <w:rFonts w:hint="eastAsia" w:ascii="宋体" w:hAnsi="宋体" w:cs="宋体"/>
          <w:b/>
          <w:sz w:val="24"/>
        </w:rPr>
        <w:t>二、申请人的资格要求：</w:t>
      </w:r>
    </w:p>
    <w:p w14:paraId="248CB67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946505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76BA660">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F09A4A1">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0A62C55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1722A764">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szCs w:val="24"/>
              <w:lang w:val="en-US" w:eastAsia="zh-CN" w:bidi="ar-SA"/>
            </w:rPr>
            <w:t>☐</w:t>
          </w:r>
        </w:sdtContent>
      </w:sdt>
      <w:r>
        <w:rPr>
          <w:rFonts w:hint="eastAsia" w:ascii="宋体" w:hAnsi="宋体" w:cs="宋体"/>
          <w:color w:val="0000FF"/>
          <w:sz w:val="24"/>
        </w:rPr>
        <w:t>服务全部由符合政策要求的</w:t>
      </w:r>
      <w:r>
        <w:rPr>
          <w:rFonts w:hint="eastAsia" w:ascii="宋体" w:hAnsi="宋体" w:cs="宋体"/>
          <w:color w:val="FF0000"/>
          <w:sz w:val="24"/>
          <w:szCs w:val="24"/>
          <w:highlight w:val="none"/>
        </w:rPr>
        <w:t>中小微</w:t>
      </w:r>
      <w:r>
        <w:rPr>
          <w:rFonts w:hint="eastAsia" w:ascii="宋体" w:hAnsi="宋体" w:cs="宋体"/>
          <w:color w:val="0000FF"/>
          <w:sz w:val="24"/>
        </w:rPr>
        <w:t>企业承接，提供中小企业声明函；</w:t>
      </w:r>
    </w:p>
    <w:p w14:paraId="7F54993C">
      <w:pPr>
        <w:spacing w:line="360" w:lineRule="auto"/>
        <w:ind w:firstLine="897" w:firstLineChars="374"/>
        <w:rPr>
          <w:rFonts w:ascii="宋体" w:hAnsi="宋体" w:cs="宋体"/>
          <w:color w:val="0000FF"/>
        </w:rPr>
      </w:pPr>
      <w:sdt>
        <w:sdtPr>
          <w:rPr>
            <w:rFonts w:hint="eastAsia" w:ascii="宋体" w:hAnsi="宋体" w:cs="宋体"/>
            <w:color w:val="0000FF"/>
            <w:kern w:val="0"/>
            <w:sz w:val="24"/>
          </w:rPr>
          <w:id w:val="6"/>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w:t>
      </w:r>
      <w:r>
        <w:rPr>
          <w:rFonts w:hint="eastAsia" w:ascii="宋体" w:hAnsi="宋体" w:cs="宋体"/>
          <w:color w:val="FF0000"/>
          <w:sz w:val="24"/>
          <w:szCs w:val="24"/>
          <w:highlight w:val="none"/>
        </w:rPr>
        <w:t>小微</w:t>
      </w:r>
      <w:r>
        <w:rPr>
          <w:rFonts w:hint="eastAsia" w:ascii="宋体" w:hAnsi="宋体" w:cs="宋体"/>
          <w:color w:val="0000FF"/>
          <w:sz w:val="24"/>
        </w:rPr>
        <w:t>企业承接，提供中小企业声明函；</w:t>
      </w:r>
    </w:p>
    <w:p w14:paraId="1BBE8C6B">
      <w:pPr>
        <w:spacing w:line="360" w:lineRule="auto"/>
        <w:ind w:firstLine="480" w:firstLineChars="200"/>
        <w:rPr>
          <w:rFonts w:ascii="宋体" w:hAnsi="宋体" w:cs="宋体"/>
          <w:color w:val="0000FF"/>
          <w:sz w:val="24"/>
          <w:szCs w:val="24"/>
          <w:highlight w:val="none"/>
        </w:rPr>
      </w:pPr>
      <w:sdt>
        <w:sdtPr>
          <w:rPr>
            <w:rFonts w:hint="eastAsia" w:ascii="宋体" w:hAnsi="宋体" w:cs="宋体"/>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FF0000"/>
            <w:kern w:val="0"/>
            <w:sz w:val="24"/>
            <w:szCs w:val="24"/>
            <w:highlight w:val="none"/>
          </w:rPr>
        </w:sdtEndPr>
        <w:sdtContent>
          <w:r>
            <w:rPr>
              <w:rFonts w:hint="eastAsia" w:ascii="宋体" w:hAnsi="宋体" w:cs="宋体"/>
              <w:color w:val="0000FF"/>
              <w:kern w:val="0"/>
              <w:sz w:val="24"/>
              <w:szCs w:val="24"/>
              <w:highlight w:val="none"/>
            </w:rPr>
            <w:t>☐</w:t>
          </w:r>
          <w:bookmarkStart w:id="7" w:name="_Hlk101132524"/>
        </w:sdtContent>
      </w:sdt>
      <w:r>
        <w:rPr>
          <w:rFonts w:hint="eastAsia" w:ascii="宋体" w:hAnsi="宋体" w:cs="宋体"/>
          <w:color w:val="FF0000"/>
          <w:kern w:val="2"/>
          <w:sz w:val="24"/>
          <w:szCs w:val="24"/>
          <w:highlight w:val="none"/>
        </w:rPr>
        <w:t>供应商应</w:t>
      </w:r>
      <w:r>
        <w:rPr>
          <w:rFonts w:hint="eastAsia" w:ascii="宋体" w:hAnsi="宋体" w:cs="宋体"/>
          <w:color w:val="FF0000"/>
          <w:sz w:val="24"/>
          <w:szCs w:val="24"/>
          <w:highlight w:val="none"/>
        </w:rPr>
        <w:t>以联合体形式参加，并按要求提供联合协议和中小企业声明函，联合协议中</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rPr>
        <w:t>中小企业合同金额应当达到</w:t>
      </w:r>
      <w:r>
        <w:rPr>
          <w:rFonts w:hint="eastAsia" w:ascii="宋体" w:hAnsi="宋体" w:cs="宋体"/>
          <w:color w:val="FF0000"/>
          <w:sz w:val="24"/>
          <w:szCs w:val="24"/>
          <w:highlight w:val="none"/>
          <w:u w:val="single"/>
        </w:rPr>
        <w:t xml:space="preserve">  </w:t>
      </w:r>
      <w:r>
        <w:rPr>
          <w:rFonts w:hint="eastAsia" w:ascii="宋体" w:hAnsi="宋体" w:cs="宋体"/>
          <w:color w:val="FF0000"/>
          <w:sz w:val="24"/>
          <w:szCs w:val="24"/>
          <w:highlight w:val="none"/>
        </w:rPr>
        <w:t>%，其中小微企业合同金额应当达到</w:t>
      </w:r>
      <w:r>
        <w:rPr>
          <w:rFonts w:hint="eastAsia" w:ascii="宋体" w:hAnsi="宋体" w:cs="宋体"/>
          <w:color w:val="FF0000"/>
          <w:sz w:val="24"/>
          <w:szCs w:val="24"/>
          <w:highlight w:val="none"/>
          <w:u w:val="single"/>
        </w:rPr>
        <w:t xml:space="preserve"> </w:t>
      </w:r>
      <w:r>
        <w:rPr>
          <w:rFonts w:hint="eastAsia" w:ascii="宋体" w:hAnsi="宋体" w:cs="宋体"/>
          <w:color w:val="FF0000"/>
          <w:sz w:val="24"/>
          <w:szCs w:val="24"/>
          <w:highlight w:val="none"/>
        </w:rPr>
        <w:t>%;</w:t>
      </w:r>
      <w:r>
        <w:rPr>
          <w:rFonts w:hint="eastAsia" w:ascii="宋体" w:hAnsi="宋体" w:cs="宋体"/>
          <w:color w:val="FF0000"/>
          <w:spacing w:val="8"/>
          <w:kern w:val="0"/>
          <w:sz w:val="24"/>
          <w:szCs w:val="24"/>
          <w:highlight w:val="none"/>
        </w:rPr>
        <w:t>如果供应商提供</w:t>
      </w:r>
      <w:r>
        <w:rPr>
          <w:rFonts w:hint="eastAsia" w:ascii="宋体" w:hAnsi="宋体" w:cs="宋体"/>
          <w:color w:val="FF0000"/>
          <w:spacing w:val="8"/>
          <w:kern w:val="0"/>
          <w:sz w:val="24"/>
          <w:szCs w:val="24"/>
          <w:highlight w:val="none"/>
          <w:lang w:val="en-US" w:eastAsia="zh-CN"/>
        </w:rPr>
        <w:t>的</w:t>
      </w:r>
      <w:r>
        <w:rPr>
          <w:rFonts w:hint="eastAsia" w:ascii="宋体" w:hAnsi="宋体" w:cs="宋体"/>
          <w:color w:val="FF0000"/>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FF0000"/>
          <w:spacing w:val="0"/>
          <w:kern w:val="2"/>
          <w:sz w:val="24"/>
          <w:szCs w:val="24"/>
          <w:highlight w:val="none"/>
        </w:rPr>
        <w:t>按要求提供</w:t>
      </w:r>
      <w:r>
        <w:rPr>
          <w:rFonts w:hint="eastAsia" w:ascii="宋体" w:hAnsi="宋体" w:cs="宋体"/>
          <w:color w:val="FF0000"/>
          <w:sz w:val="24"/>
          <w:szCs w:val="24"/>
          <w:highlight w:val="none"/>
        </w:rPr>
        <w:t>中小企业声明函；</w:t>
      </w:r>
    </w:p>
    <w:bookmarkEnd w:id="7"/>
    <w:p w14:paraId="4945CC65">
      <w:pPr>
        <w:spacing w:line="360" w:lineRule="auto"/>
        <w:ind w:firstLine="480" w:firstLineChars="200"/>
        <w:rPr>
          <w:rFonts w:ascii="宋体" w:hAnsi="宋体" w:cs="宋体"/>
          <w:color w:val="FF0000"/>
          <w:sz w:val="24"/>
          <w:szCs w:val="24"/>
          <w:highlight w:val="none"/>
        </w:rPr>
      </w:pPr>
      <w:sdt>
        <w:sdtPr>
          <w:rPr>
            <w:rFonts w:hint="eastAsia" w:ascii="宋体" w:hAnsi="宋体" w:cs="宋体"/>
            <w:color w:val="0000FF"/>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FF0000"/>
            <w:kern w:val="0"/>
            <w:sz w:val="24"/>
            <w:szCs w:val="24"/>
            <w:highlight w:val="none"/>
          </w:rPr>
        </w:sdtEndPr>
        <w:sdtContent>
          <w:r>
            <w:rPr>
              <w:rFonts w:hint="eastAsia" w:ascii="宋体" w:hAnsi="宋体" w:cs="宋体"/>
              <w:color w:val="0000FF"/>
              <w:kern w:val="0"/>
              <w:sz w:val="24"/>
              <w:szCs w:val="24"/>
              <w:highlight w:val="none"/>
            </w:rPr>
            <w:t>☐</w:t>
          </w:r>
        </w:sdtContent>
      </w:sdt>
      <w:r>
        <w:rPr>
          <w:rFonts w:hint="eastAsia" w:ascii="宋体" w:hAnsi="宋体" w:cs="宋体"/>
          <w:color w:val="FF0000"/>
          <w:kern w:val="2"/>
          <w:sz w:val="24"/>
          <w:szCs w:val="24"/>
          <w:highlight w:val="none"/>
        </w:rPr>
        <w:t>供应商应</w:t>
      </w:r>
      <w:r>
        <w:rPr>
          <w:rFonts w:hint="eastAsia" w:ascii="宋体" w:hAnsi="宋体" w:cs="宋体"/>
          <w:color w:val="FF0000"/>
          <w:kern w:val="2"/>
          <w:sz w:val="24"/>
          <w:szCs w:val="24"/>
          <w:highlight w:val="none"/>
          <w:lang w:val="en-US" w:eastAsia="zh-CN"/>
        </w:rPr>
        <w:t>以</w:t>
      </w:r>
      <w:r>
        <w:rPr>
          <w:rFonts w:hint="eastAsia" w:ascii="宋体" w:hAnsi="宋体" w:cs="宋体"/>
          <w:color w:val="FF0000"/>
          <w:sz w:val="24"/>
          <w:szCs w:val="24"/>
          <w:highlight w:val="none"/>
        </w:rPr>
        <w:t>合同分包形式参加，并按要求提供分包意向协议和中小企业声明函，分包意向协议中</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rPr>
        <w:t>中小企业合同金额应当达到</w:t>
      </w:r>
      <w:r>
        <w:rPr>
          <w:rFonts w:hint="eastAsia" w:ascii="宋体" w:hAnsi="宋体" w:cs="宋体"/>
          <w:color w:val="FF0000"/>
          <w:sz w:val="24"/>
          <w:szCs w:val="24"/>
          <w:highlight w:val="none"/>
          <w:u w:val="single"/>
        </w:rPr>
        <w:t xml:space="preserve">  </w:t>
      </w:r>
      <w:r>
        <w:rPr>
          <w:rFonts w:hint="eastAsia" w:ascii="宋体" w:hAnsi="宋体" w:cs="宋体"/>
          <w:color w:val="FF0000"/>
          <w:sz w:val="24"/>
          <w:szCs w:val="24"/>
          <w:highlight w:val="none"/>
        </w:rPr>
        <w:t>% ，其中小微企业合同金额应当达到</w:t>
      </w:r>
      <w:r>
        <w:rPr>
          <w:rFonts w:hint="eastAsia" w:ascii="宋体" w:hAnsi="宋体" w:cs="宋体"/>
          <w:color w:val="FF0000"/>
          <w:sz w:val="24"/>
          <w:szCs w:val="24"/>
          <w:highlight w:val="none"/>
          <w:u w:val="single"/>
        </w:rPr>
        <w:t xml:space="preserve"> </w:t>
      </w:r>
      <w:r>
        <w:rPr>
          <w:rFonts w:hint="eastAsia" w:ascii="宋体" w:hAnsi="宋体" w:cs="宋体"/>
          <w:color w:val="FF0000"/>
          <w:sz w:val="24"/>
          <w:szCs w:val="24"/>
          <w:highlight w:val="none"/>
        </w:rPr>
        <w:t>% ;</w:t>
      </w:r>
      <w:r>
        <w:rPr>
          <w:rFonts w:hint="eastAsia" w:ascii="宋体" w:hAnsi="宋体" w:cs="宋体"/>
          <w:color w:val="FF0000"/>
          <w:spacing w:val="8"/>
          <w:kern w:val="0"/>
          <w:sz w:val="24"/>
          <w:szCs w:val="24"/>
          <w:highlight w:val="none"/>
        </w:rPr>
        <w:t>如果供应商提供</w:t>
      </w:r>
      <w:r>
        <w:rPr>
          <w:rFonts w:hint="eastAsia" w:ascii="宋体" w:hAnsi="宋体" w:cs="宋体"/>
          <w:color w:val="FF0000"/>
          <w:spacing w:val="8"/>
          <w:kern w:val="0"/>
          <w:sz w:val="24"/>
          <w:szCs w:val="24"/>
          <w:highlight w:val="none"/>
          <w:lang w:val="en-US" w:eastAsia="zh-CN"/>
        </w:rPr>
        <w:t>的</w:t>
      </w:r>
      <w:r>
        <w:rPr>
          <w:rFonts w:hint="eastAsia" w:ascii="宋体" w:hAnsi="宋体" w:cs="宋体"/>
          <w:color w:val="FF0000"/>
          <w:spacing w:val="8"/>
          <w:kern w:val="0"/>
          <w:sz w:val="24"/>
          <w:szCs w:val="24"/>
          <w:highlight w:val="none"/>
        </w:rPr>
        <w:t>所有标的均由中小企业制造、承建或承接，并相应达到了前述比例要求，无需再向中小企业分包，</w:t>
      </w:r>
      <w:r>
        <w:rPr>
          <w:rFonts w:hint="eastAsia" w:ascii="宋体" w:hAnsi="宋体" w:cs="宋体"/>
          <w:color w:val="FF0000"/>
          <w:spacing w:val="0"/>
          <w:kern w:val="2"/>
          <w:sz w:val="24"/>
          <w:szCs w:val="24"/>
          <w:highlight w:val="none"/>
        </w:rPr>
        <w:t>按要求提供</w:t>
      </w:r>
      <w:r>
        <w:rPr>
          <w:rFonts w:hint="eastAsia" w:ascii="宋体" w:hAnsi="宋体" w:cs="宋体"/>
          <w:color w:val="FF0000"/>
          <w:sz w:val="24"/>
          <w:szCs w:val="24"/>
          <w:highlight w:val="none"/>
        </w:rPr>
        <w:t>中小企业声明函；</w:t>
      </w:r>
    </w:p>
    <w:p w14:paraId="23AF80DA">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14:paraId="4EC61AAF">
      <w:pPr>
        <w:spacing w:line="360" w:lineRule="auto"/>
        <w:rPr>
          <w:rFonts w:hint="eastAsia" w:ascii="宋体" w:hAnsi="宋体" w:eastAsia="宋体" w:cs="宋体"/>
          <w:color w:val="0000FF"/>
          <w:sz w:val="24"/>
          <w:szCs w:val="24"/>
          <w:highlight w:val="none"/>
          <w:lang w:val="en-US" w:eastAsia="zh-CN"/>
        </w:rPr>
      </w:pPr>
      <w:sdt>
        <w:sdtPr>
          <w:rPr>
            <w:rFonts w:hint="eastAsia" w:ascii="宋体" w:hAnsi="宋体" w:eastAsia="宋体" w:cs="宋体"/>
            <w:color w:val="0000FF"/>
            <w:sz w:val="24"/>
            <w:szCs w:val="24"/>
            <w:highlight w:val="none"/>
          </w:rPr>
          <w:id w:val="4656"/>
          <w14:checkbox>
            <w14:checked w14:val="0"/>
            <w14:checkedState w14:val="00FE" w14:font="Wingdings"/>
            <w14:uncheckedState w14:val="2610" w14:font="MS Gothic"/>
          </w14:checkbox>
        </w:sdtPr>
        <w:sdtEndPr>
          <w:rPr>
            <w:rFonts w:hint="eastAsia" w:ascii="宋体" w:hAnsi="宋体" w:eastAsia="宋体" w:cs="宋体"/>
            <w:color w:val="0000FF"/>
            <w:sz w:val="24"/>
            <w:szCs w:val="24"/>
            <w:highlight w:val="none"/>
          </w:rPr>
        </w:sdtEndPr>
        <w:sdtContent>
          <w:r>
            <w:rPr>
              <w:rFonts w:hint="eastAsia" w:ascii="MS Gothic" w:hAnsi="MS Gothic" w:eastAsia="宋体" w:cs="宋体"/>
              <w:color w:val="0000FF"/>
              <w:kern w:val="2"/>
              <w:sz w:val="24"/>
              <w:szCs w:val="24"/>
              <w:highlight w:val="none"/>
              <w:lang w:val="en-US" w:eastAsia="zh-CN" w:bidi="ar-SA"/>
            </w:rPr>
            <w:t>☐</w:t>
          </w:r>
        </w:sdtContent>
      </w:sdt>
      <w:r>
        <w:rPr>
          <w:rFonts w:hint="eastAsia" w:ascii="宋体" w:hAnsi="宋体" w:eastAsia="宋体" w:cs="宋体"/>
          <w:color w:val="0000FF"/>
          <w:sz w:val="24"/>
          <w:szCs w:val="24"/>
          <w:highlight w:val="none"/>
          <w:lang w:val="en-US" w:eastAsia="zh-CN"/>
        </w:rPr>
        <w:t>无。</w:t>
      </w:r>
    </w:p>
    <w:p w14:paraId="2E83A600">
      <w:pPr>
        <w:spacing w:line="360" w:lineRule="auto"/>
      </w:pPr>
      <w:sdt>
        <w:sdtPr>
          <w:rPr>
            <w:rFonts w:hint="eastAsia" w:ascii="宋体" w:hAnsi="宋体" w:eastAsia="宋体" w:cs="宋体"/>
            <w:color w:val="0000FF"/>
            <w:sz w:val="24"/>
            <w:szCs w:val="24"/>
            <w:highlight w:val="none"/>
          </w:rPr>
          <w:id w:val="4657"/>
          <w14:checkbox>
            <w14:checked w14:val="1"/>
            <w14:checkedState w14:val="00FE" w14:font="Wingdings"/>
            <w14:uncheckedState w14:val="2610" w14:font="MS Gothic"/>
          </w14:checkbox>
        </w:sdtPr>
        <w:sdtEndPr>
          <w:rPr>
            <w:rFonts w:hint="eastAsia" w:ascii="宋体" w:hAnsi="宋体" w:eastAsia="宋体" w:cs="宋体"/>
            <w:color w:val="0000FF"/>
            <w:sz w:val="24"/>
            <w:szCs w:val="24"/>
            <w:highlight w:val="none"/>
          </w:rPr>
        </w:sdtEndPr>
        <w:sdtContent>
          <w:r>
            <w:rPr>
              <w:rFonts w:hint="eastAsia" w:ascii="Wingdings" w:hAnsi="Wingdings" w:eastAsia="宋体" w:cs="宋体"/>
              <w:color w:val="0000FF"/>
              <w:kern w:val="2"/>
              <w:sz w:val="24"/>
              <w:szCs w:val="24"/>
              <w:highlight w:val="none"/>
              <w:lang w:val="en-US" w:eastAsia="zh-CN" w:bidi="ar-SA"/>
            </w:rPr>
            <w:t>þ</w:t>
          </w:r>
        </w:sdtContent>
      </w:sdt>
      <w:r>
        <w:rPr>
          <w:rFonts w:hint="eastAsia" w:ascii="宋体" w:hAnsi="宋体" w:eastAsia="宋体" w:cs="宋体"/>
          <w:color w:val="0000FF"/>
          <w:sz w:val="24"/>
          <w:szCs w:val="24"/>
          <w:highlight w:val="none"/>
        </w:rPr>
        <w:t>有特定资格要求：</w:t>
      </w:r>
      <w:r>
        <w:rPr>
          <w:rFonts w:hint="eastAsia" w:ascii="宋体" w:hAnsi="宋体" w:cs="宋体"/>
          <w:sz w:val="24"/>
          <w:highlight w:val="none"/>
          <w:u w:val="single"/>
        </w:rPr>
        <w:t>投标人须具有城乡规划编制甲级资质</w:t>
      </w:r>
      <w:r>
        <w:rPr>
          <w:rFonts w:hint="eastAsia" w:ascii="宋体" w:hAnsi="宋体" w:cs="宋体"/>
          <w:sz w:val="24"/>
          <w:highlight w:val="none"/>
          <w:u w:val="single"/>
          <w:lang w:eastAsia="zh-CN"/>
        </w:rPr>
        <w:t>，</w:t>
      </w:r>
      <w:r>
        <w:rPr>
          <w:rFonts w:hint="eastAsia" w:ascii="宋体" w:hAnsi="宋体" w:cs="宋体"/>
          <w:sz w:val="24"/>
          <w:highlight w:val="none"/>
          <w:u w:val="single"/>
        </w:rPr>
        <w:t>工程测量乙级</w:t>
      </w:r>
      <w:r>
        <w:rPr>
          <w:rFonts w:hint="eastAsia" w:ascii="宋体" w:hAnsi="宋体" w:cs="宋体"/>
          <w:sz w:val="24"/>
          <w:highlight w:val="none"/>
          <w:u w:val="single"/>
          <w:lang w:val="en-US" w:eastAsia="zh-CN"/>
        </w:rPr>
        <w:t>及以上资质</w:t>
      </w:r>
      <w:r>
        <w:rPr>
          <w:rFonts w:hint="eastAsia" w:ascii="宋体" w:hAnsi="宋体" w:eastAsia="宋体" w:cs="宋体"/>
          <w:color w:val="0000FF"/>
          <w:sz w:val="24"/>
          <w:szCs w:val="24"/>
          <w:highlight w:val="none"/>
        </w:rPr>
        <w:t>，该特定条件的法律法规据：</w:t>
      </w:r>
      <w:r>
        <w:rPr>
          <w:rFonts w:hint="eastAsia" w:ascii="宋体" w:hAnsi="宋体" w:eastAsia="宋体" w:cs="宋体"/>
          <w:color w:val="0000FF"/>
          <w:sz w:val="24"/>
          <w:szCs w:val="24"/>
          <w:highlight w:val="none"/>
          <w:u w:val="single"/>
        </w:rPr>
        <w:t>《城乡规划编制单位资质管理办法》自然资源部令第11号、《关于印发测绘资质管理办法和测绘分类分级标准的通知》自然资办发【2021】43号。</w:t>
      </w:r>
    </w:p>
    <w:p w14:paraId="7CF61DB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8715AF">
      <w:pPr>
        <w:spacing w:line="360" w:lineRule="auto"/>
        <w:rPr>
          <w:rFonts w:ascii="宋体" w:hAnsi="宋体" w:cs="宋体"/>
          <w:b/>
          <w:sz w:val="24"/>
        </w:rPr>
      </w:pPr>
      <w:r>
        <w:rPr>
          <w:rFonts w:hint="eastAsia" w:ascii="宋体" w:hAnsi="宋体" w:cs="宋体"/>
          <w:b/>
          <w:sz w:val="24"/>
        </w:rPr>
        <w:t xml:space="preserve">三、获取招标文件 </w:t>
      </w:r>
    </w:p>
    <w:p w14:paraId="5CF49BB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color w:val="0000FF"/>
          <w:u w:val="single"/>
          <w:lang w:val="en-US" w:eastAsia="zh-CN"/>
        </w:rPr>
        <w:t xml:space="preserve"> 2025</w:t>
      </w:r>
      <w:r>
        <w:rPr>
          <w:rFonts w:hint="eastAsia"/>
          <w:color w:val="0000FF"/>
          <w:u w:val="single"/>
        </w:rPr>
        <w:t>年</w:t>
      </w:r>
      <w:r>
        <w:rPr>
          <w:rFonts w:hint="eastAsia"/>
          <w:color w:val="0000FF"/>
          <w:u w:val="single"/>
          <w:lang w:val="en-US" w:eastAsia="zh-CN"/>
        </w:rPr>
        <w:t>8</w:t>
      </w:r>
      <w:r>
        <w:rPr>
          <w:rFonts w:hint="eastAsia"/>
          <w:color w:val="0000FF"/>
          <w:u w:val="single"/>
        </w:rPr>
        <w:t>月</w:t>
      </w:r>
      <w:r>
        <w:rPr>
          <w:rFonts w:hint="eastAsia"/>
          <w:color w:val="0000FF"/>
          <w:u w:val="single"/>
          <w:lang w:val="en-US" w:eastAsia="zh-CN"/>
        </w:rPr>
        <w:t>4</w:t>
      </w:r>
      <w:r>
        <w:rPr>
          <w:rFonts w:hint="eastAsia"/>
          <w:color w:val="0000FF"/>
          <w:u w:val="single"/>
        </w:rPr>
        <w:t>日</w:t>
      </w:r>
      <w:r>
        <w:rPr>
          <w:rFonts w:hint="eastAsia" w:ascii="宋体" w:hAnsi="宋体" w:cs="宋体"/>
          <w:sz w:val="24"/>
        </w:rPr>
        <w:t>，每天上午00:00至12:00 ，下午12:00至23:59（北京时间，线上获取法定节假日均可，线下获取文件法定节假日除外）</w:t>
      </w:r>
    </w:p>
    <w:p w14:paraId="28708CD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CDEFDF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86333B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FEE67">
      <w:pPr>
        <w:spacing w:line="360" w:lineRule="auto"/>
        <w:rPr>
          <w:rFonts w:ascii="宋体" w:hAnsi="宋体" w:cs="宋体"/>
          <w:b/>
          <w:sz w:val="24"/>
        </w:rPr>
      </w:pPr>
      <w:r>
        <w:rPr>
          <w:rFonts w:hint="eastAsia" w:ascii="宋体" w:hAnsi="宋体" w:cs="宋体"/>
          <w:b/>
          <w:sz w:val="24"/>
        </w:rPr>
        <w:t>四、提交投标文件截止时间、开标时间和地点</w:t>
      </w:r>
    </w:p>
    <w:p w14:paraId="5254525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0000FF"/>
          <w:sz w:val="24"/>
          <w:u w:val="single"/>
          <w:lang w:val="en-US" w:eastAsia="zh-CN"/>
        </w:rPr>
        <w:t>2025</w:t>
      </w:r>
      <w:r>
        <w:rPr>
          <w:rFonts w:hint="eastAsia" w:ascii="宋体" w:hAnsi="宋体" w:cs="宋体"/>
          <w:color w:val="0000FF"/>
          <w:sz w:val="24"/>
          <w:u w:val="single"/>
        </w:rPr>
        <w:t>年</w:t>
      </w:r>
      <w:r>
        <w:rPr>
          <w:rFonts w:hint="eastAsia" w:ascii="宋体" w:hAnsi="宋体" w:cs="宋体"/>
          <w:color w:val="0000FF"/>
          <w:sz w:val="24"/>
          <w:u w:val="single"/>
          <w:lang w:val="en-US" w:eastAsia="zh-CN"/>
        </w:rPr>
        <w:t>8</w:t>
      </w:r>
      <w:r>
        <w:rPr>
          <w:rFonts w:hint="eastAsia" w:ascii="宋体" w:hAnsi="宋体" w:cs="宋体"/>
          <w:color w:val="0000FF"/>
          <w:sz w:val="24"/>
          <w:u w:val="single"/>
        </w:rPr>
        <w:t>月</w:t>
      </w:r>
      <w:r>
        <w:rPr>
          <w:rFonts w:hint="eastAsia" w:ascii="宋体" w:hAnsi="宋体" w:cs="宋体"/>
          <w:color w:val="0000FF"/>
          <w:sz w:val="24"/>
          <w:u w:val="single"/>
          <w:lang w:val="en-US" w:eastAsia="zh-CN"/>
        </w:rPr>
        <w:t>4</w:t>
      </w:r>
      <w:r>
        <w:rPr>
          <w:rFonts w:hint="eastAsia" w:ascii="宋体" w:hAnsi="宋体" w:cs="宋体"/>
          <w:color w:val="0000FF"/>
          <w:sz w:val="24"/>
          <w:u w:val="single"/>
        </w:rPr>
        <w:t>日</w:t>
      </w:r>
      <w:r>
        <w:rPr>
          <w:rFonts w:hint="eastAsia" w:ascii="宋体" w:hAnsi="宋体" w:cs="宋体"/>
          <w:color w:val="0000FF"/>
          <w:sz w:val="24"/>
          <w:u w:val="single"/>
          <w:lang w:val="en-US" w:eastAsia="zh-CN"/>
        </w:rPr>
        <w:t>09</w:t>
      </w:r>
      <w:r>
        <w:rPr>
          <w:rFonts w:hint="eastAsia" w:ascii="宋体" w:hAnsi="宋体" w:cs="宋体"/>
          <w:color w:val="0000FF"/>
          <w:sz w:val="24"/>
          <w:u w:val="single"/>
        </w:rPr>
        <w:t>点</w:t>
      </w:r>
      <w:r>
        <w:rPr>
          <w:rFonts w:hint="eastAsia" w:ascii="宋体" w:hAnsi="宋体" w:cs="宋体"/>
          <w:color w:val="0000FF"/>
          <w:sz w:val="24"/>
          <w:u w:val="single"/>
          <w:lang w:val="en-US" w:eastAsia="zh-CN"/>
        </w:rPr>
        <w:t>30</w:t>
      </w:r>
      <w:r>
        <w:rPr>
          <w:rFonts w:hint="eastAsia" w:ascii="宋体" w:hAnsi="宋体" w:cs="宋体"/>
          <w:color w:val="0000FF"/>
          <w:sz w:val="24"/>
          <w:u w:val="single"/>
        </w:rPr>
        <w:t>分00秒</w:t>
      </w:r>
      <w:r>
        <w:rPr>
          <w:rFonts w:hint="eastAsia" w:ascii="宋体" w:hAnsi="宋体" w:cs="宋体"/>
          <w:sz w:val="24"/>
        </w:rPr>
        <w:t>（北京时间）</w:t>
      </w:r>
    </w:p>
    <w:p w14:paraId="69ED043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3016DD4">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0000FF"/>
          <w:sz w:val="24"/>
          <w:u w:val="single"/>
          <w:lang w:val="en-US" w:eastAsia="zh-CN"/>
        </w:rPr>
        <w:t>2025</w:t>
      </w:r>
      <w:r>
        <w:rPr>
          <w:rFonts w:hint="eastAsia" w:ascii="宋体" w:hAnsi="宋体" w:cs="宋体"/>
          <w:color w:val="0000FF"/>
          <w:sz w:val="24"/>
          <w:u w:val="single"/>
        </w:rPr>
        <w:t>年</w:t>
      </w:r>
      <w:r>
        <w:rPr>
          <w:rFonts w:hint="eastAsia" w:ascii="宋体" w:hAnsi="宋体" w:cs="宋体"/>
          <w:color w:val="0000FF"/>
          <w:sz w:val="24"/>
          <w:u w:val="single"/>
          <w:lang w:val="en-US" w:eastAsia="zh-CN"/>
        </w:rPr>
        <w:t>8</w:t>
      </w:r>
      <w:r>
        <w:rPr>
          <w:rFonts w:hint="eastAsia" w:ascii="宋体" w:hAnsi="宋体" w:cs="宋体"/>
          <w:color w:val="0000FF"/>
          <w:sz w:val="24"/>
          <w:u w:val="single"/>
        </w:rPr>
        <w:t>月</w:t>
      </w:r>
      <w:r>
        <w:rPr>
          <w:rFonts w:hint="eastAsia" w:ascii="宋体" w:hAnsi="宋体" w:cs="宋体"/>
          <w:color w:val="0000FF"/>
          <w:sz w:val="24"/>
          <w:u w:val="single"/>
          <w:lang w:val="en-US" w:eastAsia="zh-CN"/>
        </w:rPr>
        <w:t>4</w:t>
      </w:r>
      <w:r>
        <w:rPr>
          <w:rFonts w:hint="eastAsia" w:ascii="宋体" w:hAnsi="宋体" w:cs="宋体"/>
          <w:color w:val="0000FF"/>
          <w:sz w:val="24"/>
          <w:u w:val="single"/>
        </w:rPr>
        <w:t>日</w:t>
      </w:r>
      <w:r>
        <w:rPr>
          <w:rFonts w:hint="eastAsia" w:ascii="宋体" w:hAnsi="宋体" w:cs="宋体"/>
          <w:color w:val="0000FF"/>
          <w:sz w:val="24"/>
          <w:u w:val="single"/>
          <w:lang w:val="en-US" w:eastAsia="zh-CN"/>
        </w:rPr>
        <w:t>09</w:t>
      </w:r>
      <w:r>
        <w:rPr>
          <w:rFonts w:hint="eastAsia" w:ascii="宋体" w:hAnsi="宋体" w:cs="宋体"/>
          <w:color w:val="0000FF"/>
          <w:sz w:val="24"/>
          <w:u w:val="single"/>
        </w:rPr>
        <w:t>点</w:t>
      </w:r>
      <w:r>
        <w:rPr>
          <w:rFonts w:hint="eastAsia" w:ascii="宋体" w:hAnsi="宋体" w:cs="宋体"/>
          <w:color w:val="0000FF"/>
          <w:sz w:val="24"/>
          <w:u w:val="single"/>
          <w:lang w:val="en-US" w:eastAsia="zh-CN"/>
        </w:rPr>
        <w:t>30</w:t>
      </w:r>
      <w:r>
        <w:rPr>
          <w:rFonts w:hint="eastAsia" w:ascii="宋体" w:hAnsi="宋体" w:cs="宋体"/>
          <w:color w:val="0000FF"/>
          <w:sz w:val="24"/>
          <w:u w:val="single"/>
        </w:rPr>
        <w:t>分00秒</w:t>
      </w:r>
      <w:r>
        <w:rPr>
          <w:rFonts w:hint="eastAsia" w:ascii="宋体" w:hAnsi="宋体" w:cs="宋体"/>
          <w:sz w:val="24"/>
        </w:rPr>
        <w:t>（北京时间）</w:t>
      </w:r>
    </w:p>
    <w:p w14:paraId="746F067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752725B">
      <w:pPr>
        <w:spacing w:line="360" w:lineRule="auto"/>
        <w:rPr>
          <w:rFonts w:ascii="宋体" w:hAnsi="宋体" w:cs="宋体"/>
          <w:sz w:val="24"/>
        </w:rPr>
      </w:pPr>
      <w:r>
        <w:rPr>
          <w:rFonts w:hint="eastAsia" w:ascii="宋体" w:hAnsi="宋体" w:cs="宋体"/>
          <w:b/>
          <w:sz w:val="24"/>
        </w:rPr>
        <w:t xml:space="preserve">五、公告期限 </w:t>
      </w:r>
    </w:p>
    <w:p w14:paraId="3472353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9EF8DFB">
      <w:pPr>
        <w:spacing w:line="360" w:lineRule="auto"/>
        <w:rPr>
          <w:rFonts w:ascii="宋体" w:hAnsi="宋体" w:cs="宋体"/>
          <w:b/>
          <w:sz w:val="24"/>
        </w:rPr>
      </w:pPr>
      <w:r>
        <w:rPr>
          <w:rFonts w:hint="eastAsia" w:ascii="宋体" w:hAnsi="宋体" w:cs="宋体"/>
          <w:b/>
          <w:sz w:val="24"/>
        </w:rPr>
        <w:t>六、其他补充事宜</w:t>
      </w:r>
    </w:p>
    <w:p w14:paraId="3521ECD2">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B6C905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06FBF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08B789">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BC4B6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768CB14">
      <w:pPr>
        <w:spacing w:line="360" w:lineRule="auto"/>
        <w:rPr>
          <w:rFonts w:ascii="宋体" w:hAnsi="宋体" w:cs="宋体"/>
          <w:sz w:val="24"/>
        </w:rPr>
      </w:pPr>
      <w:r>
        <w:rPr>
          <w:rFonts w:hint="eastAsia" w:ascii="宋体" w:hAnsi="宋体" w:cs="宋体"/>
          <w:sz w:val="24"/>
        </w:rPr>
        <w:t xml:space="preserve">    1.采购人信息</w:t>
      </w:r>
    </w:p>
    <w:p w14:paraId="1C57B3F2">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名    称： </w:t>
      </w:r>
      <w:r>
        <w:rPr>
          <w:rFonts w:hint="eastAsia" w:ascii="宋体" w:hAnsi="宋体" w:cs="宋体"/>
          <w:sz w:val="24"/>
          <w:lang w:eastAsia="zh-CN"/>
        </w:rPr>
        <w:t>杭州市萧山区区划地名事务中心（杭州市萧山区殡葬事务管理中心）</w:t>
      </w:r>
      <w:r>
        <w:rPr>
          <w:rFonts w:hint="eastAsia" w:ascii="宋体" w:hAnsi="宋体" w:cs="宋体"/>
          <w:sz w:val="24"/>
        </w:rPr>
        <w:t xml:space="preserve"> </w:t>
      </w:r>
    </w:p>
    <w:p w14:paraId="1ABEBA2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址：萧山区北干街道博学路618号萧山区科创中心C座2楼</w:t>
      </w:r>
      <w:r>
        <w:rPr>
          <w:rFonts w:hint="eastAsia" w:ascii="宋体" w:hAnsi="宋体" w:cs="宋体"/>
          <w:sz w:val="24"/>
          <w:lang w:val="en-US" w:eastAsia="zh-CN"/>
        </w:rPr>
        <w:t xml:space="preserve"> </w:t>
      </w:r>
    </w:p>
    <w:p w14:paraId="402761E8">
      <w:pPr>
        <w:spacing w:line="360" w:lineRule="auto"/>
        <w:ind w:firstLine="480" w:firstLineChars="200"/>
        <w:rPr>
          <w:rFonts w:hint="eastAsia" w:ascii="宋体" w:hAnsi="宋体" w:cs="宋体"/>
          <w:sz w:val="24"/>
        </w:rPr>
      </w:pPr>
      <w:r>
        <w:rPr>
          <w:rFonts w:hint="eastAsia" w:ascii="宋体" w:hAnsi="宋体" w:cs="宋体"/>
          <w:sz w:val="24"/>
        </w:rPr>
        <w:t>传    真： /</w:t>
      </w:r>
    </w:p>
    <w:p w14:paraId="43DDA01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项目联系人（询问）：王旭升</w:t>
      </w:r>
      <w:r>
        <w:rPr>
          <w:rFonts w:hint="eastAsia" w:ascii="宋体" w:hAnsi="宋体" w:cs="宋体"/>
          <w:sz w:val="24"/>
          <w:lang w:val="en-US" w:eastAsia="zh-CN"/>
        </w:rPr>
        <w:t xml:space="preserve"> </w:t>
      </w:r>
    </w:p>
    <w:p w14:paraId="5D91C328">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val="en-US" w:eastAsia="zh-CN"/>
        </w:rPr>
        <w:t xml:space="preserve">0571-89615741 </w:t>
      </w:r>
    </w:p>
    <w:p w14:paraId="71C65CD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FF"/>
          <w:sz w:val="24"/>
        </w:rPr>
        <w:t xml:space="preserve">    </w:t>
      </w:r>
      <w:r>
        <w:rPr>
          <w:rFonts w:hint="eastAsia" w:ascii="宋体" w:hAnsi="宋体" w:cs="宋体"/>
          <w:color w:val="000000" w:themeColor="text1"/>
          <w:sz w:val="24"/>
          <w14:textFill>
            <w14:solidFill>
              <w14:schemeClr w14:val="tx1"/>
            </w14:solidFill>
          </w14:textFill>
        </w:rPr>
        <w:t>质疑联系人：葛可</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A9F5EA9">
      <w:pPr>
        <w:spacing w:line="360" w:lineRule="auto"/>
        <w:rPr>
          <w:rFonts w:ascii="宋体" w:hAnsi="宋体" w:cs="宋体"/>
          <w:color w:val="0000FF"/>
          <w:sz w:val="24"/>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0571-</w:t>
      </w:r>
      <w:r>
        <w:rPr>
          <w:rFonts w:hint="eastAsia" w:ascii="宋体" w:hAnsi="宋体" w:cs="宋体"/>
          <w:sz w:val="24"/>
          <w:lang w:val="en-US" w:eastAsia="zh-CN"/>
        </w:rPr>
        <w:t>89615739</w:t>
      </w:r>
      <w:r>
        <w:rPr>
          <w:rFonts w:hint="eastAsia" w:ascii="宋体" w:hAnsi="宋体" w:cs="宋体"/>
          <w:color w:val="auto"/>
          <w:sz w:val="24"/>
          <w:lang w:val="en-US" w:eastAsia="zh-CN"/>
        </w:rPr>
        <w:t xml:space="preserve"> </w:t>
      </w:r>
      <w:r>
        <w:rPr>
          <w:rFonts w:hint="eastAsia" w:ascii="宋体" w:hAnsi="宋体" w:cs="宋体"/>
          <w:color w:val="FF0000"/>
          <w:sz w:val="24"/>
          <w:highlight w:val="none"/>
          <w:lang w:val="en-US" w:eastAsia="zh-CN"/>
        </w:rPr>
        <w:t>（请通过以下路径在线提起质疑：政采云-项目采购-询问质疑投诉-质疑列表）</w:t>
      </w:r>
    </w:p>
    <w:p w14:paraId="7BC34A9B">
      <w:pPr>
        <w:spacing w:line="360" w:lineRule="auto"/>
        <w:rPr>
          <w:rFonts w:ascii="宋体" w:hAnsi="宋体" w:cs="宋体"/>
          <w:sz w:val="24"/>
        </w:rPr>
      </w:pPr>
      <w:r>
        <w:rPr>
          <w:rFonts w:hint="eastAsia" w:ascii="宋体" w:hAnsi="宋体" w:cs="宋体"/>
          <w:sz w:val="24"/>
        </w:rPr>
        <w:t xml:space="preserve">    2.采购代理机构信息            </w:t>
      </w:r>
    </w:p>
    <w:p w14:paraId="13E401DC">
      <w:pPr>
        <w:spacing w:line="360" w:lineRule="auto"/>
        <w:ind w:firstLine="480"/>
        <w:rPr>
          <w:rFonts w:ascii="宋体" w:hAnsi="宋体" w:cs="宋体"/>
          <w:sz w:val="24"/>
        </w:rPr>
      </w:pPr>
      <w:r>
        <w:rPr>
          <w:rFonts w:hint="eastAsia" w:ascii="宋体" w:hAnsi="宋体" w:cs="宋体"/>
          <w:sz w:val="24"/>
        </w:rPr>
        <w:t xml:space="preserve">名    称：浙江筑脸全过程工程咨询有限公司 </w:t>
      </w:r>
    </w:p>
    <w:p w14:paraId="79179E81">
      <w:pPr>
        <w:spacing w:line="360" w:lineRule="auto"/>
        <w:ind w:firstLine="480"/>
        <w:rPr>
          <w:rFonts w:ascii="宋体" w:hAnsi="宋体" w:cs="宋体"/>
          <w:sz w:val="24"/>
        </w:rPr>
      </w:pPr>
      <w:r>
        <w:rPr>
          <w:rFonts w:hint="eastAsia" w:ascii="宋体" w:hAnsi="宋体" w:cs="宋体"/>
          <w:sz w:val="24"/>
        </w:rPr>
        <w:t>地    址：杭州市萧山区金城路165号金瑞大厦1幢6楼</w:t>
      </w:r>
    </w:p>
    <w:p w14:paraId="21FE1D7A">
      <w:pPr>
        <w:spacing w:line="360" w:lineRule="auto"/>
        <w:rPr>
          <w:rFonts w:ascii="宋体" w:hAnsi="宋体" w:cs="宋体"/>
          <w:sz w:val="24"/>
        </w:rPr>
      </w:pPr>
      <w:r>
        <w:rPr>
          <w:rFonts w:hint="eastAsia" w:ascii="宋体" w:hAnsi="宋体" w:cs="宋体"/>
          <w:sz w:val="24"/>
        </w:rPr>
        <w:t xml:space="preserve">    传    真：0571-82217656  </w:t>
      </w:r>
    </w:p>
    <w:p w14:paraId="2FD69480">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cs="宋体"/>
          <w:color w:val="000000"/>
          <w:sz w:val="24"/>
          <w:szCs w:val="28"/>
        </w:rPr>
        <w:t>金波浩、韩莹琼</w:t>
      </w:r>
    </w:p>
    <w:p w14:paraId="7F666915">
      <w:pPr>
        <w:spacing w:line="360" w:lineRule="auto"/>
        <w:jc w:val="left"/>
        <w:rPr>
          <w:rFonts w:ascii="宋体" w:hAnsi="宋体" w:cs="宋体"/>
          <w:sz w:val="24"/>
        </w:rPr>
      </w:pPr>
      <w:r>
        <w:rPr>
          <w:rFonts w:hint="eastAsia" w:ascii="宋体" w:hAnsi="宋体" w:cs="宋体"/>
          <w:sz w:val="24"/>
        </w:rPr>
        <w:t xml:space="preserve">    项目联系方式（询问）：</w:t>
      </w:r>
      <w:r>
        <w:rPr>
          <w:rFonts w:hint="eastAsia" w:ascii="宋体" w:hAnsi="宋体" w:cs="宋体"/>
          <w:color w:val="000000"/>
          <w:sz w:val="24"/>
          <w:szCs w:val="28"/>
        </w:rPr>
        <w:t xml:space="preserve">0571-82217356、18072797998 </w:t>
      </w:r>
    </w:p>
    <w:p w14:paraId="45E72931">
      <w:pPr>
        <w:spacing w:line="360" w:lineRule="auto"/>
        <w:ind w:firstLine="480"/>
        <w:rPr>
          <w:rFonts w:hint="eastAsia" w:ascii="宋体" w:hAnsi="宋体" w:eastAsia="宋体" w:cs="宋体"/>
          <w:sz w:val="24"/>
          <w:lang w:eastAsia="zh-CN"/>
        </w:rPr>
      </w:pPr>
      <w:r>
        <w:rPr>
          <w:rFonts w:hint="eastAsia" w:ascii="宋体" w:hAnsi="宋体" w:cs="宋体"/>
          <w:sz w:val="24"/>
        </w:rPr>
        <w:t xml:space="preserve">质疑联系人：蒋炎亮 </w:t>
      </w:r>
    </w:p>
    <w:p w14:paraId="0216786B">
      <w:pPr>
        <w:spacing w:line="360" w:lineRule="auto"/>
        <w:rPr>
          <w:rFonts w:hint="eastAsia" w:ascii="宋体" w:hAnsi="宋体" w:cs="宋体"/>
          <w:sz w:val="24"/>
        </w:rPr>
      </w:pPr>
      <w:r>
        <w:rPr>
          <w:rFonts w:hint="eastAsia" w:ascii="宋体" w:hAnsi="宋体" w:cs="宋体"/>
          <w:sz w:val="24"/>
        </w:rPr>
        <w:t>质疑联系方式：0571-82217356</w:t>
      </w:r>
      <w:r>
        <w:rPr>
          <w:rFonts w:hint="eastAsia" w:ascii="宋体" w:hAnsi="宋体" w:cs="宋体"/>
          <w:color w:val="FF0000"/>
          <w:sz w:val="24"/>
          <w:highlight w:val="none"/>
          <w:lang w:val="en-US" w:eastAsia="zh-CN"/>
        </w:rPr>
        <w:t>（请通过以下路径在线提起质疑：政采云-项目采购-询问质疑投诉-质疑列表）</w:t>
      </w:r>
    </w:p>
    <w:p w14:paraId="1A5634D0">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632CA32">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21F4BC0D">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4C476F07">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1A06789E">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：朱老师</w:t>
      </w:r>
    </w:p>
    <w:p w14:paraId="29E1C268">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2D88FB20">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717FC559">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7CEB848B">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65D13545">
      <w:pPr>
        <w:widowControl/>
        <w:adjustRightInd/>
        <w:jc w:val="left"/>
        <w:rPr>
          <w:rFonts w:ascii="宋体" w:hAnsi="宋体" w:cs="宋体"/>
          <w:b/>
          <w:sz w:val="36"/>
          <w:szCs w:val="20"/>
        </w:rPr>
      </w:pPr>
      <w:r>
        <w:rPr>
          <w:rFonts w:ascii="宋体" w:hAnsi="宋体" w:cs="宋体"/>
          <w:b/>
          <w:sz w:val="36"/>
          <w:szCs w:val="20"/>
        </w:rPr>
        <w:br w:type="page"/>
      </w:r>
    </w:p>
    <w:p w14:paraId="37E1F8F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7737400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443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2B7AA7">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24177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70BAB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135C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338EA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CBB64F">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2B7B0">
            <w:pPr>
              <w:spacing w:line="360" w:lineRule="auto"/>
              <w:rPr>
                <w:rFonts w:ascii="宋体" w:hAnsi="宋体" w:cs="宋体"/>
                <w:sz w:val="24"/>
              </w:rPr>
            </w:pPr>
            <w:r>
              <w:rPr>
                <w:rFonts w:hint="eastAsia" w:ascii="宋体" w:hAnsi="宋体" w:cs="宋体"/>
                <w:sz w:val="24"/>
              </w:rPr>
              <w:t>服务类。</w:t>
            </w:r>
          </w:p>
        </w:tc>
      </w:tr>
      <w:tr w14:paraId="2BB26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B250EC">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E13E60">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4307C1D">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eastAsia="zh-CN"/>
              </w:rPr>
              <w:t>萧山区殡葬设施专项规划修编（2025-2035年）</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其他未列明行业 </w:t>
            </w:r>
            <w:r>
              <w:rPr>
                <w:rFonts w:hint="eastAsia" w:ascii="宋体" w:hAnsi="宋体" w:cs="宋体"/>
                <w:color w:val="0000FF"/>
                <w:kern w:val="0"/>
                <w:sz w:val="24"/>
              </w:rPr>
              <w:t>；</w:t>
            </w:r>
          </w:p>
          <w:p w14:paraId="7A933ABB">
            <w:r>
              <w:rPr>
                <w:rFonts w:hint="eastAsia" w:ascii="宋体" w:hAnsi="宋体" w:cs="宋体"/>
                <w:b w:val="0"/>
                <w:color w:val="FF0000"/>
                <w:sz w:val="24"/>
                <w:szCs w:val="24"/>
                <w:highlight w:val="none"/>
                <w:lang w:val="en-US" w:eastAsia="zh-CN"/>
              </w:rPr>
              <w:t>注：</w:t>
            </w:r>
            <w:r>
              <w:rPr>
                <w:rFonts w:hint="eastAsia" w:ascii="宋体" w:hAnsi="宋体" w:cs="宋体"/>
                <w:b w:val="0"/>
                <w:color w:val="FF0000"/>
                <w:sz w:val="24"/>
                <w:szCs w:val="24"/>
                <w:highlight w:val="none"/>
              </w:rPr>
              <w:t>中小企业</w:t>
            </w:r>
            <w:r>
              <w:rPr>
                <w:rFonts w:hint="eastAsia" w:ascii="宋体" w:hAnsi="宋体" w:cs="宋体"/>
                <w:b w:val="0"/>
                <w:color w:val="FF0000"/>
                <w:sz w:val="24"/>
                <w:szCs w:val="24"/>
                <w:highlight w:val="none"/>
                <w:lang w:val="en-US" w:eastAsia="zh-CN"/>
              </w:rPr>
              <w:t>划型标准详见</w:t>
            </w:r>
            <w:r>
              <w:rPr>
                <w:rFonts w:hint="eastAsia" w:ascii="宋体" w:hAnsi="宋体" w:cs="宋体"/>
                <w:b w:val="0"/>
                <w:color w:val="FF0000"/>
                <w:sz w:val="24"/>
                <w:szCs w:val="24"/>
                <w:highlight w:val="none"/>
              </w:rPr>
              <w:t>附件</w:t>
            </w:r>
            <w:r>
              <w:rPr>
                <w:rFonts w:hint="eastAsia" w:ascii="宋体" w:hAnsi="宋体" w:cs="宋体"/>
                <w:b w:val="0"/>
                <w:color w:val="FF0000"/>
                <w:sz w:val="24"/>
                <w:szCs w:val="24"/>
                <w:highlight w:val="none"/>
                <w:lang w:val="en-US" w:eastAsia="zh-CN"/>
              </w:rPr>
              <w:t>8。</w:t>
            </w:r>
          </w:p>
        </w:tc>
      </w:tr>
      <w:tr w14:paraId="1D4E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32052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498F2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E9340">
            <w:pPr>
              <w:bidi w:val="0"/>
              <w:rPr>
                <w:rFonts w:hint="eastAsia"/>
                <w:color w:val="0D0DFF"/>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0D0DFF"/>
                  <w:sz w:val="24"/>
                  <w:szCs w:val="24"/>
                </w:rPr>
              </w:sdtEndPr>
              <w:sdtContent>
                <w:r>
                  <w:rPr>
                    <w:rFonts w:hint="eastAsia"/>
                    <w:color w:val="0D0DFF"/>
                    <w:sz w:val="24"/>
                    <w:szCs w:val="24"/>
                  </w:rPr>
                  <w:sym w:font="Wingdings" w:char="F0FE"/>
                </w:r>
              </w:sdtContent>
            </w:sdt>
            <w:r>
              <w:rPr>
                <w:rFonts w:hint="eastAsia"/>
                <w:color w:val="0D0DFF"/>
                <w:sz w:val="24"/>
                <w:szCs w:val="24"/>
              </w:rPr>
              <w:t>本项目不允许采购进口产品。</w:t>
            </w:r>
          </w:p>
          <w:p w14:paraId="7CA47E98">
            <w:pPr>
              <w:bidi w:val="0"/>
              <w:rPr>
                <w:rFonts w:ascii="宋体" w:hAnsi="宋体" w:cs="宋体"/>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71C8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FD5A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B5D37D">
            <w:pPr>
              <w:snapToGrid w:val="0"/>
              <w:spacing w:line="360" w:lineRule="auto"/>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030CF45">
            <w:pPr>
              <w:spacing w:line="360" w:lineRule="auto"/>
              <w:rPr>
                <w:rFonts w:ascii="宋体" w:hAnsi="宋体" w:cs="宋体"/>
                <w:color w:val="0D0DFF"/>
                <w:sz w:val="24"/>
                <w:szCs w:val="24"/>
              </w:rPr>
            </w:pPr>
            <w:sdt>
              <w:sdtPr>
                <w:rPr>
                  <w:rFonts w:hint="eastAsia" w:ascii="宋体" w:hAnsi="宋体" w:cs="宋体"/>
                  <w:color w:val="0D0DFF"/>
                  <w:kern w:val="0"/>
                  <w:sz w:val="24"/>
                  <w:szCs w:val="24"/>
                </w:rPr>
                <w:id w:val="4660"/>
                <w14:checkbox>
                  <w14:checked w14:val="1"/>
                  <w14:checkedState w14:val="00FE" w14:font="Wingdings"/>
                  <w14:uncheckedState w14:val="2610" w14:font="MS Gothic"/>
                </w14:checkbox>
              </w:sdtPr>
              <w:sdtEndPr>
                <w:rPr>
                  <w:rFonts w:hint="eastAsia" w:ascii="宋体" w:hAnsi="宋体" w:cs="宋体"/>
                  <w:color w:val="0D0DFF"/>
                  <w:kern w:val="0"/>
                  <w:sz w:val="24"/>
                  <w:szCs w:val="24"/>
                </w:rPr>
              </w:sdtEndPr>
              <w:sdtContent>
                <w:r>
                  <w:rPr>
                    <w:rFonts w:ascii="Wingdings" w:hAnsi="Wingdings" w:cs="宋体"/>
                    <w:color w:val="0D0DFF"/>
                    <w:kern w:val="0"/>
                    <w:sz w:val="24"/>
                    <w:szCs w:val="24"/>
                  </w:rPr>
                  <w:t></w:t>
                </w:r>
              </w:sdtContent>
            </w:sdt>
            <w:r>
              <w:rPr>
                <w:rFonts w:hint="eastAsia" w:ascii="宋体" w:hAnsi="宋体" w:cs="宋体"/>
                <w:color w:val="0D0DFF"/>
                <w:kern w:val="0"/>
                <w:sz w:val="24"/>
                <w:szCs w:val="24"/>
              </w:rPr>
              <w:t xml:space="preserve"> A</w:t>
            </w:r>
            <w:r>
              <w:rPr>
                <w:rFonts w:hint="eastAsia" w:ascii="宋体" w:hAnsi="宋体" w:cs="宋体"/>
                <w:color w:val="0D0DFF"/>
                <w:sz w:val="24"/>
                <w:szCs w:val="24"/>
              </w:rPr>
              <w:t>同意将非主体、非关键性的</w:t>
            </w:r>
            <w:r>
              <w:rPr>
                <w:rFonts w:hint="eastAsia" w:ascii="宋体" w:hAnsi="宋体" w:cs="宋体"/>
                <w:color w:val="0D0DFF"/>
                <w:sz w:val="24"/>
                <w:szCs w:val="24"/>
                <w:u w:val="single"/>
              </w:rPr>
              <w:t xml:space="preserve">  </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搬运 </w:t>
            </w:r>
            <w:r>
              <w:rPr>
                <w:rFonts w:hint="eastAsia" w:ascii="宋体" w:hAnsi="宋体" w:cs="宋体"/>
                <w:color w:val="0D0DFF"/>
                <w:sz w:val="24"/>
                <w:szCs w:val="24"/>
                <w:u w:val="single"/>
              </w:rPr>
              <w:t xml:space="preserve">   </w:t>
            </w:r>
            <w:r>
              <w:rPr>
                <w:rFonts w:hint="eastAsia" w:ascii="宋体" w:hAnsi="宋体" w:cs="宋体"/>
                <w:color w:val="0D0DFF"/>
                <w:sz w:val="24"/>
                <w:szCs w:val="24"/>
              </w:rPr>
              <w:t>工作分包。</w:t>
            </w:r>
            <w:sdt>
              <w:sdtPr>
                <w:rPr>
                  <w:rFonts w:hint="eastAsia" w:ascii="宋体" w:hAnsi="宋体" w:cs="宋体"/>
                  <w:color w:val="0D0DFF"/>
                  <w:kern w:val="0"/>
                  <w:sz w:val="24"/>
                  <w:szCs w:val="24"/>
                </w:rPr>
                <w:id w:val="4661"/>
                <w14:checkbox>
                  <w14:checked w14:val="0"/>
                  <w14:checkedState w14:val="00FE" w14:font="Wingdings"/>
                  <w14:uncheckedState w14:val="2610" w14:font="MS Gothic"/>
                </w14:checkbox>
              </w:sdtPr>
              <w:sdtEndPr>
                <w:rPr>
                  <w:rFonts w:hint="eastAsia" w:ascii="宋体" w:hAnsi="宋体" w:cs="宋体"/>
                  <w:color w:val="0D0DFF"/>
                  <w:kern w:val="0"/>
                  <w:sz w:val="24"/>
                  <w:szCs w:val="24"/>
                </w:rPr>
              </w:sdtEndPr>
              <w:sdtContent>
                <w:r>
                  <w:rPr>
                    <w:rFonts w:hint="eastAsia" w:ascii="MS Gothic" w:hAnsi="MS Gothic" w:cs="宋体"/>
                    <w:color w:val="0D0DFF"/>
                    <w:kern w:val="0"/>
                    <w:sz w:val="24"/>
                    <w:szCs w:val="24"/>
                  </w:rPr>
                  <w:t>☐</w:t>
                </w:r>
              </w:sdtContent>
            </w:sdt>
            <w:r>
              <w:rPr>
                <w:rFonts w:hint="eastAsia" w:ascii="宋体" w:hAnsi="宋体" w:cs="宋体"/>
                <w:color w:val="0D0DFF"/>
                <w:kern w:val="0"/>
                <w:sz w:val="24"/>
                <w:szCs w:val="24"/>
              </w:rPr>
              <w:t xml:space="preserve"> B</w:t>
            </w:r>
            <w:r>
              <w:rPr>
                <w:rFonts w:hint="eastAsia" w:ascii="宋体" w:hAnsi="宋体" w:cs="宋体"/>
                <w:color w:val="0D0DFF"/>
                <w:sz w:val="24"/>
                <w:szCs w:val="24"/>
              </w:rPr>
              <w:t>不同意分包。</w:t>
            </w:r>
          </w:p>
          <w:p w14:paraId="187230E2">
            <w:pPr>
              <w:spacing w:line="360" w:lineRule="auto"/>
              <w:rPr>
                <w:rFonts w:ascii="宋体" w:hAnsi="宋体" w:cs="宋体"/>
                <w:sz w:val="24"/>
              </w:rPr>
            </w:pPr>
            <w:r>
              <w:rPr>
                <w:rFonts w:hint="eastAsia" w:ascii="宋体" w:hAnsi="宋体" w:cs="宋体"/>
                <w:color w:val="auto"/>
                <w:sz w:val="24"/>
                <w:szCs w:val="24"/>
              </w:rPr>
              <w:t>注：不得限制大中型企业向小微企业合理分包。</w:t>
            </w:r>
          </w:p>
        </w:tc>
      </w:tr>
      <w:tr w14:paraId="554AF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DBCCA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E97FF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F4075B">
            <w:pPr>
              <w:spacing w:line="360" w:lineRule="auto"/>
              <w:rPr>
                <w:rFonts w:ascii="宋体" w:hAnsi="宋体" w:cs="宋体"/>
                <w:color w:val="0000FF"/>
                <w:sz w:val="24"/>
                <w:highlight w:val="none"/>
              </w:rPr>
            </w:pPr>
            <w:sdt>
              <w:sdtPr>
                <w:rPr>
                  <w:rFonts w:hint="eastAsia" w:ascii="宋体" w:hAnsi="宋体" w:cs="宋体"/>
                  <w:color w:val="0000FF"/>
                  <w:kern w:val="0"/>
                  <w:sz w:val="24"/>
                  <w:highlight w:val="none"/>
                </w:rPr>
                <w:id w:val="147475902"/>
                <w14:checkbox>
                  <w14:checked w14:val="1"/>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Wingdings" w:hAnsi="Wingdings" w:eastAsia="MS Gothic" w:cs="宋体"/>
                    <w:color w:val="0000FF"/>
                    <w:kern w:val="0"/>
                    <w:sz w:val="24"/>
                    <w:szCs w:val="24"/>
                    <w:highlight w:val="none"/>
                    <w:lang w:val="en-US" w:eastAsia="zh-CN" w:bidi="ar-SA"/>
                  </w:rPr>
                  <w:t>þ</w:t>
                </w:r>
              </w:sdtContent>
            </w:sdt>
            <w:r>
              <w:rPr>
                <w:rFonts w:hint="eastAsia" w:ascii="宋体" w:hAnsi="宋体" w:cs="宋体"/>
                <w:color w:val="0000FF"/>
                <w:kern w:val="0"/>
                <w:sz w:val="24"/>
                <w:highlight w:val="none"/>
              </w:rPr>
              <w:t>A</w:t>
            </w:r>
            <w:r>
              <w:rPr>
                <w:rFonts w:hint="eastAsia" w:ascii="宋体" w:hAnsi="宋体" w:cs="宋体"/>
                <w:color w:val="0000FF"/>
                <w:sz w:val="24"/>
                <w:highlight w:val="none"/>
              </w:rPr>
              <w:t>不组织。</w:t>
            </w:r>
          </w:p>
          <w:p w14:paraId="7AE94BF1">
            <w:pPr>
              <w:spacing w:line="360" w:lineRule="auto"/>
              <w:rPr>
                <w:rFonts w:hint="eastAsia" w:ascii="宋体" w:hAnsi="宋体" w:cs="宋体"/>
                <w:color w:val="0000FF"/>
                <w:sz w:val="24"/>
                <w:szCs w:val="20"/>
                <w:highlight w:val="none"/>
              </w:rPr>
            </w:pPr>
            <w:sdt>
              <w:sdtPr>
                <w:rPr>
                  <w:rFonts w:hint="eastAsia" w:ascii="宋体" w:hAnsi="宋体" w:cs="宋体"/>
                  <w:color w:val="0000FF"/>
                  <w:kern w:val="0"/>
                  <w:sz w:val="24"/>
                  <w:highlight w:val="none"/>
                </w:rPr>
                <w:id w:val="147480636"/>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宋体" w:hAnsi="宋体" w:cs="宋体"/>
                    <w:color w:val="0000FF"/>
                    <w:kern w:val="0"/>
                    <w:sz w:val="24"/>
                    <w:highlight w:val="none"/>
                  </w:rPr>
                  <w:t>☐</w:t>
                </w:r>
              </w:sdtContent>
            </w:sdt>
            <w:r>
              <w:rPr>
                <w:rFonts w:hint="eastAsia" w:ascii="宋体" w:hAnsi="宋体" w:cs="宋体"/>
                <w:color w:val="0000FF"/>
                <w:kern w:val="0"/>
                <w:sz w:val="24"/>
                <w:highlight w:val="none"/>
              </w:rPr>
              <w:t>B组织，</w:t>
            </w:r>
            <w:r>
              <w:rPr>
                <w:rFonts w:hint="eastAsia" w:ascii="宋体" w:hAnsi="宋体" w:cs="宋体"/>
                <w:color w:val="0000FF"/>
                <w:sz w:val="24"/>
                <w:highlight w:val="none"/>
              </w:rPr>
              <w:t>时间：</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,地点：</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，联系人：</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，联系方式：</w:t>
            </w:r>
            <w:r>
              <w:rPr>
                <w:rFonts w:hint="eastAsia" w:ascii="宋体" w:hAnsi="宋体" w:cs="宋体"/>
                <w:color w:val="0000FF"/>
                <w:sz w:val="24"/>
                <w:highlight w:val="none"/>
                <w:u w:val="single"/>
              </w:rPr>
              <w:t xml:space="preserve">      </w:t>
            </w:r>
            <w:r>
              <w:rPr>
                <w:rFonts w:hint="eastAsia" w:ascii="宋体" w:hAnsi="宋体" w:cs="宋体"/>
                <w:color w:val="0000FF"/>
                <w:sz w:val="24"/>
                <w:szCs w:val="20"/>
                <w:highlight w:val="none"/>
              </w:rPr>
              <w:t>。</w:t>
            </w:r>
          </w:p>
          <w:p w14:paraId="6B4A37D7">
            <w:pPr>
              <w:spacing w:line="360" w:lineRule="auto"/>
              <w:rPr>
                <w:rFonts w:ascii="宋体" w:hAnsi="宋体" w:cs="宋体"/>
                <w:sz w:val="24"/>
                <w:szCs w:val="20"/>
              </w:rPr>
            </w:pPr>
            <w:sdt>
              <w:sdtPr>
                <w:rPr>
                  <w:rFonts w:hint="eastAsia" w:ascii="宋体" w:hAnsi="宋体" w:cs="宋体"/>
                  <w:color w:val="0000FF"/>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FF0000"/>
                  <w:kern w:val="0"/>
                  <w:sz w:val="24"/>
                  <w:highlight w:val="none"/>
                </w:rPr>
              </w:sdtEndPr>
              <w:sdtContent>
                <w:r>
                  <w:rPr>
                    <w:rFonts w:hint="eastAsia" w:ascii="宋体" w:hAnsi="宋体" w:cs="宋体"/>
                    <w:color w:val="FF0000"/>
                    <w:kern w:val="0"/>
                    <w:sz w:val="24"/>
                    <w:highlight w:val="none"/>
                  </w:rPr>
                  <w:t>☐</w:t>
                </w:r>
              </w:sdtContent>
            </w:sdt>
            <w:r>
              <w:rPr>
                <w:rFonts w:hint="eastAsia" w:ascii="宋体" w:hAnsi="宋体" w:eastAsia="宋体" w:cs="宋体"/>
                <w:color w:val="FF0000"/>
                <w:kern w:val="2"/>
                <w:sz w:val="24"/>
                <w:szCs w:val="24"/>
                <w:highlight w:val="none"/>
                <w:lang w:val="en-US" w:eastAsia="zh-CN" w:bidi="ar-SA"/>
              </w:rPr>
              <w:t>C不统一组织，供应商在获取采购文件后，自行至项目现场考察。</w:t>
            </w:r>
            <w:r>
              <w:rPr>
                <w:rFonts w:hint="eastAsia" w:ascii="宋体" w:hAnsi="宋体" w:cs="宋体"/>
                <w:color w:val="FF0000"/>
                <w:sz w:val="24"/>
                <w:highlight w:val="none"/>
              </w:rPr>
              <w:t>地点：</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，联系人：</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，联系方式：</w:t>
            </w:r>
            <w:r>
              <w:rPr>
                <w:rFonts w:hint="eastAsia" w:ascii="宋体" w:hAnsi="宋体" w:cs="宋体"/>
                <w:color w:val="FF0000"/>
                <w:sz w:val="24"/>
                <w:highlight w:val="none"/>
                <w:u w:val="single"/>
              </w:rPr>
              <w:t xml:space="preserve">      </w:t>
            </w:r>
            <w:r>
              <w:rPr>
                <w:rFonts w:hint="eastAsia" w:ascii="宋体" w:hAnsi="宋体" w:eastAsia="宋体" w:cs="宋体"/>
                <w:color w:val="FF0000"/>
                <w:kern w:val="2"/>
                <w:sz w:val="24"/>
                <w:szCs w:val="24"/>
                <w:highlight w:val="none"/>
                <w:lang w:val="en-US" w:eastAsia="zh-CN" w:bidi="ar-SA"/>
              </w:rPr>
              <w:t>。</w:t>
            </w:r>
          </w:p>
        </w:tc>
      </w:tr>
      <w:tr w14:paraId="57D0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12138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06F630">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F2E8F4">
            <w:pPr>
              <w:spacing w:line="360" w:lineRule="auto"/>
              <w:rPr>
                <w:color w:val="0D0DFF"/>
                <w:sz w:val="24"/>
                <w:szCs w:val="24"/>
              </w:rPr>
            </w:pPr>
            <w:sdt>
              <w:sdtPr>
                <w:rPr>
                  <w:rFonts w:hint="eastAsia"/>
                  <w:color w:val="0D0DFF"/>
                  <w:sz w:val="24"/>
                  <w:szCs w:val="24"/>
                </w:rPr>
                <w:id w:val="4664"/>
                <w14:checkbox>
                  <w14:checked w14:val="1"/>
                  <w14:checkedState w14:val="00FE" w14:font="Wingdings"/>
                  <w14:uncheckedState w14:val="2610" w14:font="MS Gothic"/>
                </w14:checkbox>
              </w:sdtPr>
              <w:sdtEndPr>
                <w:rPr>
                  <w:rFonts w:hint="eastAsia"/>
                  <w:color w:val="0D0DFF"/>
                  <w:sz w:val="24"/>
                  <w:szCs w:val="24"/>
                </w:rPr>
              </w:sdtEndPr>
              <w:sdtContent>
                <w:r>
                  <w:rPr>
                    <w:rFonts w:hint="eastAsia" w:ascii="Wingdings" w:hAnsi="Wingdings" w:eastAsia="宋体" w:cs="Times New Roman"/>
                    <w:color w:val="0D0DFF"/>
                    <w:kern w:val="2"/>
                    <w:sz w:val="24"/>
                    <w:szCs w:val="24"/>
                    <w:lang w:val="en-US" w:eastAsia="zh-CN" w:bidi="ar-SA"/>
                  </w:rPr>
                  <w:t>þ</w:t>
                </w:r>
              </w:sdtContent>
            </w:sdt>
            <w:r>
              <w:rPr>
                <w:rFonts w:hint="eastAsia"/>
                <w:color w:val="0D0DFF"/>
                <w:sz w:val="24"/>
                <w:szCs w:val="24"/>
              </w:rPr>
              <w:t>A不要求提供。</w:t>
            </w:r>
          </w:p>
          <w:p w14:paraId="2463E539">
            <w:pPr>
              <w:spacing w:line="360" w:lineRule="auto"/>
              <w:rPr>
                <w:color w:val="0D0DFF"/>
                <w:sz w:val="24"/>
                <w:szCs w:val="24"/>
              </w:rPr>
            </w:pPr>
            <w:sdt>
              <w:sdtPr>
                <w:rPr>
                  <w:rFonts w:hint="eastAsia"/>
                  <w:color w:val="0D0DFF"/>
                  <w:sz w:val="24"/>
                  <w:szCs w:val="24"/>
                </w:rPr>
                <w:id w:val="1026831988"/>
                <w14:checkbox>
                  <w14:checked w14:val="0"/>
                  <w14:checkedState w14:val="00FE" w14:font="Wingdings"/>
                  <w14:uncheckedState w14:val="2610" w14:font="MS Gothic"/>
                </w14:checkbox>
              </w:sdtPr>
              <w:sdtEndPr>
                <w:rPr>
                  <w:rFonts w:hint="eastAsia"/>
                  <w:color w:val="0D0DFF"/>
                  <w:sz w:val="24"/>
                  <w:szCs w:val="24"/>
                </w:rPr>
              </w:sdtEndPr>
              <w:sdtContent>
                <w:r>
                  <w:rPr>
                    <w:rFonts w:hint="eastAsia"/>
                    <w:color w:val="0D0DFF"/>
                    <w:sz w:val="24"/>
                    <w:szCs w:val="24"/>
                  </w:rPr>
                  <w:t>☐</w:t>
                </w:r>
              </w:sdtContent>
            </w:sdt>
            <w:r>
              <w:rPr>
                <w:rFonts w:hint="eastAsia"/>
                <w:color w:val="0D0DFF"/>
                <w:sz w:val="24"/>
                <w:szCs w:val="24"/>
              </w:rPr>
              <w:t>B要求提供</w:t>
            </w:r>
            <w:r>
              <w:rPr>
                <w:rFonts w:hint="eastAsia" w:ascii="宋体" w:hAnsi="宋体" w:eastAsia="宋体" w:cs="宋体"/>
                <w:color w:val="0D0DFF"/>
                <w:kern w:val="0"/>
                <w:sz w:val="24"/>
                <w:szCs w:val="24"/>
                <w:highlight w:val="none"/>
              </w:rPr>
              <w:t>（未提供样品或提供样品不满足采购需求实质性条件的供应商，投标无效）</w:t>
            </w:r>
          </w:p>
          <w:p w14:paraId="49E01E21">
            <w:pPr>
              <w:spacing w:line="360" w:lineRule="auto"/>
              <w:rPr>
                <w:color w:val="0D0DFF"/>
                <w:sz w:val="24"/>
                <w:szCs w:val="24"/>
              </w:rPr>
            </w:pPr>
            <w:r>
              <w:rPr>
                <w:rFonts w:hint="eastAsia"/>
                <w:color w:val="0D0DFF"/>
                <w:sz w:val="24"/>
                <w:szCs w:val="24"/>
              </w:rPr>
              <w:t>（1）样品：</w:t>
            </w:r>
            <w:r>
              <w:rPr>
                <w:rFonts w:hint="eastAsia"/>
                <w:color w:val="0D0DFF"/>
                <w:sz w:val="24"/>
                <w:szCs w:val="24"/>
                <w:u w:val="single"/>
              </w:rPr>
              <w:t xml:space="preserve">    </w:t>
            </w:r>
            <w:r>
              <w:rPr>
                <w:rFonts w:hint="eastAsia"/>
                <w:color w:val="0D0DFF"/>
                <w:sz w:val="24"/>
                <w:szCs w:val="24"/>
              </w:rPr>
              <w:t>；</w:t>
            </w:r>
          </w:p>
          <w:p w14:paraId="2D19CD3E">
            <w:pPr>
              <w:spacing w:line="360" w:lineRule="auto"/>
              <w:rPr>
                <w:color w:val="0D0DFF"/>
                <w:sz w:val="24"/>
                <w:szCs w:val="24"/>
              </w:rPr>
            </w:pPr>
            <w:r>
              <w:rPr>
                <w:rFonts w:hint="eastAsia"/>
                <w:color w:val="0D0DFF"/>
                <w:sz w:val="24"/>
                <w:szCs w:val="24"/>
              </w:rPr>
              <w:t>（2）样品制作的标准和要求：</w:t>
            </w:r>
            <w:r>
              <w:rPr>
                <w:rFonts w:hint="eastAsia"/>
                <w:color w:val="0D0DFF"/>
                <w:sz w:val="24"/>
                <w:szCs w:val="24"/>
                <w:u w:val="single"/>
              </w:rPr>
              <w:t xml:space="preserve">    </w:t>
            </w:r>
            <w:r>
              <w:rPr>
                <w:rFonts w:hint="eastAsia"/>
                <w:color w:val="0D0DFF"/>
                <w:sz w:val="24"/>
                <w:szCs w:val="24"/>
              </w:rPr>
              <w:t>；</w:t>
            </w:r>
          </w:p>
          <w:p w14:paraId="06562186">
            <w:pPr>
              <w:spacing w:line="360" w:lineRule="auto"/>
              <w:rPr>
                <w:rFonts w:hint="eastAsia"/>
                <w:color w:val="0D0DFF"/>
                <w:sz w:val="24"/>
                <w:szCs w:val="24"/>
              </w:rPr>
            </w:pPr>
            <w:r>
              <w:rPr>
                <w:rFonts w:hint="eastAsia"/>
                <w:color w:val="auto"/>
                <w:sz w:val="24"/>
                <w:szCs w:val="24"/>
              </w:rPr>
              <w:t>（3）样品的评审方法以及评审标准：</w:t>
            </w:r>
            <w:r>
              <w:rPr>
                <w:rFonts w:hint="eastAsia"/>
                <w:color w:val="auto"/>
                <w:sz w:val="24"/>
                <w:szCs w:val="24"/>
              </w:rPr>
              <w:br w:type="textWrapping"/>
            </w:r>
            <w:sdt>
              <w:sdtPr>
                <w:rPr>
                  <w:rFonts w:hint="eastAsia" w:ascii="宋体" w:hAnsi="宋体" w:cs="宋体"/>
                  <w:color w:val="auto"/>
                  <w:kern w:val="0"/>
                  <w:sz w:val="24"/>
                  <w:szCs w:val="24"/>
                </w:rPr>
                <w:id w:val="4666"/>
                <w14:checkbox>
                  <w14:checked w14:val="1"/>
                  <w14:checkedState w14:val="00FE" w14:font="Wingdings"/>
                  <w14:uncheckedState w14:val="2610" w14:font="MS Gothic"/>
                </w14:checkbox>
              </w:sdtPr>
              <w:sdtEndPr>
                <w:rPr>
                  <w:rFonts w:hint="eastAsia" w:ascii="宋体" w:hAnsi="宋体" w:cs="宋体"/>
                  <w:color w:val="0D0DFF"/>
                  <w:kern w:val="0"/>
                  <w:sz w:val="24"/>
                  <w:szCs w:val="24"/>
                </w:rPr>
              </w:sdtEndPr>
              <w:sdtContent>
                <w:r>
                  <w:rPr>
                    <w:rFonts w:hint="eastAsia"/>
                    <w:color w:val="0D0DFF"/>
                    <w:sz w:val="24"/>
                    <w:szCs w:val="24"/>
                  </w:rPr>
                  <w:t>☐</w:t>
                </w:r>
              </w:sdtContent>
            </w:sdt>
            <w:r>
              <w:rPr>
                <w:rFonts w:hint="eastAsia"/>
                <w:color w:val="0D0DFF"/>
                <w:sz w:val="24"/>
                <w:szCs w:val="24"/>
              </w:rPr>
              <w:t>样品分未超过价格分的50%；</w:t>
            </w:r>
          </w:p>
          <w:p w14:paraId="6A6A4EF1">
            <w:pPr>
              <w:spacing w:line="360" w:lineRule="auto"/>
              <w:rPr>
                <w:rFonts w:hint="eastAsia"/>
                <w:color w:val="0D0DFF"/>
                <w:sz w:val="24"/>
                <w:szCs w:val="24"/>
              </w:rPr>
            </w:pPr>
            <w:sdt>
              <w:sdtPr>
                <w:rPr>
                  <w:rFonts w:hint="eastAsia"/>
                  <w:color w:val="0D0DFF"/>
                  <w:sz w:val="24"/>
                  <w:szCs w:val="24"/>
                </w:rPr>
                <w:id w:val="4667"/>
                <w14:checkbox>
                  <w14:checked w14:val="0"/>
                  <w14:checkedState w14:val="00FE" w14:font="Wingdings"/>
                  <w14:uncheckedState w14:val="2610" w14:font="MS Gothic"/>
                </w14:checkbox>
              </w:sdtPr>
              <w:sdtEndPr>
                <w:rPr>
                  <w:rFonts w:hint="eastAsia"/>
                  <w:color w:val="0D0DFF"/>
                  <w:sz w:val="24"/>
                  <w:szCs w:val="24"/>
                </w:rPr>
              </w:sdtEndPr>
              <w:sdtContent>
                <w:r>
                  <w:rPr>
                    <w:rFonts w:hint="eastAsia"/>
                    <w:color w:val="0D0DFF"/>
                    <w:sz w:val="24"/>
                    <w:szCs w:val="24"/>
                  </w:rPr>
                  <w:t>☐</w:t>
                </w:r>
              </w:sdtContent>
            </w:sdt>
            <w:r>
              <w:rPr>
                <w:rFonts w:hint="eastAsia"/>
                <w:color w:val="0D0DFF"/>
                <w:sz w:val="24"/>
                <w:szCs w:val="24"/>
              </w:rPr>
              <w:t>样品分超过价格分的50%，理由</w:t>
            </w:r>
            <w:r>
              <w:rPr>
                <w:rFonts w:hint="eastAsia"/>
                <w:color w:val="0D0DFF"/>
                <w:sz w:val="24"/>
                <w:szCs w:val="24"/>
                <w:u w:val="single"/>
              </w:rPr>
              <w:t xml:space="preserve"> </w:t>
            </w:r>
            <w:r>
              <w:rPr>
                <w:rFonts w:hint="eastAsia"/>
                <w:color w:val="0D0DFF"/>
                <w:sz w:val="24"/>
                <w:szCs w:val="24"/>
                <w:u w:val="single"/>
                <w:lang w:val="en-US" w:eastAsia="zh-CN"/>
              </w:rPr>
              <w:t xml:space="preserve">  </w:t>
            </w:r>
            <w:r>
              <w:rPr>
                <w:rFonts w:hint="eastAsia"/>
                <w:color w:val="0D0DFF"/>
                <w:sz w:val="24"/>
                <w:szCs w:val="24"/>
                <w:u w:val="single"/>
              </w:rPr>
              <w:t xml:space="preserve">  </w:t>
            </w:r>
            <w:r>
              <w:rPr>
                <w:rFonts w:hint="eastAsia"/>
                <w:color w:val="0D0DFF"/>
                <w:sz w:val="24"/>
                <w:szCs w:val="24"/>
              </w:rPr>
              <w:t>；</w:t>
            </w:r>
          </w:p>
          <w:p w14:paraId="08299E4C">
            <w:pPr>
              <w:spacing w:line="360" w:lineRule="auto"/>
              <w:rPr>
                <w:rFonts w:hint="eastAsia"/>
                <w:color w:val="0D0DFF"/>
                <w:sz w:val="24"/>
                <w:szCs w:val="24"/>
              </w:rPr>
            </w:pPr>
            <w:r>
              <w:rPr>
                <w:rFonts w:hint="eastAsia"/>
                <w:color w:val="0D0DFF"/>
                <w:sz w:val="24"/>
                <w:szCs w:val="24"/>
              </w:rPr>
              <w:t xml:space="preserve">详见招标文件第四部分评标办法。 </w:t>
            </w:r>
          </w:p>
          <w:p w14:paraId="46A85179">
            <w:pPr>
              <w:spacing w:line="360" w:lineRule="auto"/>
              <w:rPr>
                <w:color w:val="0D0DFF"/>
                <w:sz w:val="24"/>
                <w:szCs w:val="24"/>
              </w:rPr>
            </w:pPr>
            <w:r>
              <w:rPr>
                <w:rFonts w:hint="eastAsia"/>
                <w:color w:val="auto"/>
                <w:sz w:val="24"/>
                <w:szCs w:val="24"/>
              </w:rPr>
              <w:t>（4）是否需要随样品提交检测报告：</w:t>
            </w:r>
            <w:sdt>
              <w:sdtPr>
                <w:rPr>
                  <w:rFonts w:hint="eastAsia"/>
                  <w:color w:val="auto"/>
                  <w:sz w:val="24"/>
                  <w:szCs w:val="24"/>
                </w:rPr>
                <w:id w:val="1303421454"/>
                <w14:checkbox>
                  <w14:checked w14:val="1"/>
                  <w14:checkedState w14:val="00FE" w14:font="Wingdings"/>
                  <w14:uncheckedState w14:val="2610" w14:font="MS Gothic"/>
                </w14:checkbox>
              </w:sdtPr>
              <w:sdtEndPr>
                <w:rPr>
                  <w:rFonts w:hint="eastAsia"/>
                  <w:color w:val="0D0DFF"/>
                  <w:sz w:val="24"/>
                  <w:szCs w:val="24"/>
                </w:rPr>
              </w:sdtEndPr>
              <w:sdtContent>
                <w:r>
                  <w:rPr>
                    <w:rFonts w:hint="eastAsia" w:ascii="Wingdings" w:hAnsi="Wingdings" w:eastAsia="宋体" w:cs="Times New Roman"/>
                    <w:color w:val="0D0DFF"/>
                    <w:kern w:val="2"/>
                    <w:sz w:val="24"/>
                    <w:szCs w:val="24"/>
                    <w:lang w:val="en-US" w:eastAsia="zh-CN" w:bidi="ar-SA"/>
                  </w:rPr>
                  <w:t>þ</w:t>
                </w:r>
              </w:sdtContent>
            </w:sdt>
            <w:r>
              <w:rPr>
                <w:rFonts w:hint="eastAsia"/>
                <w:color w:val="0D0DFF"/>
                <w:sz w:val="24"/>
                <w:szCs w:val="24"/>
              </w:rPr>
              <w:t>否；</w:t>
            </w:r>
            <w:sdt>
              <w:sdtPr>
                <w:rPr>
                  <w:rFonts w:hint="eastAsia" w:ascii="宋体" w:hAnsi="宋体" w:cs="宋体"/>
                  <w:color w:val="0D0DFF"/>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0D0DFF"/>
                  <w:kern w:val="0"/>
                  <w:sz w:val="24"/>
                  <w:highlight w:val="none"/>
                </w:rPr>
              </w:sdtEndPr>
              <w:sdtContent>
                <w:r>
                  <w:rPr>
                    <w:rFonts w:hint="eastAsia" w:ascii="MS Gothic" w:hAnsi="MS Gothic" w:eastAsia="MS Gothic" w:cs="宋体"/>
                    <w:color w:val="0D0DFF"/>
                    <w:kern w:val="0"/>
                    <w:sz w:val="24"/>
                    <w:highlight w:val="none"/>
                  </w:rPr>
                  <w:t>☐</w:t>
                </w:r>
              </w:sdtContent>
            </w:sdt>
            <w:r>
              <w:rPr>
                <w:rFonts w:hint="eastAsia" w:ascii="宋体" w:hAnsi="宋体" w:cs="宋体"/>
                <w:color w:val="0D0DFF"/>
                <w:kern w:val="0"/>
                <w:sz w:val="24"/>
                <w:highlight w:val="none"/>
              </w:rPr>
              <w:t>是，检测机构的要求</w:t>
            </w:r>
            <w:r>
              <w:rPr>
                <w:rFonts w:hint="eastAsia" w:ascii="宋体" w:hAnsi="宋体" w:cs="宋体"/>
                <w:color w:val="0D0DFF"/>
                <w:sz w:val="24"/>
                <w:highlight w:val="none"/>
              </w:rPr>
              <w:t>：</w:t>
            </w:r>
            <w:r>
              <w:rPr>
                <w:rFonts w:hint="eastAsia" w:ascii="宋体" w:hAnsi="宋体" w:cs="宋体"/>
                <w:color w:val="0D0DFF"/>
                <w:sz w:val="24"/>
                <w:highlight w:val="none"/>
                <w:u w:val="single"/>
              </w:rPr>
              <w:t xml:space="preserve">    </w:t>
            </w:r>
            <w:r>
              <w:rPr>
                <w:rFonts w:hint="eastAsia" w:ascii="宋体" w:hAnsi="宋体" w:cs="宋体"/>
                <w:color w:val="0D0DFF"/>
                <w:kern w:val="0"/>
                <w:sz w:val="24"/>
                <w:highlight w:val="none"/>
              </w:rPr>
              <w:t>；检测内容</w:t>
            </w:r>
            <w:r>
              <w:rPr>
                <w:rFonts w:hint="eastAsia" w:ascii="宋体" w:hAnsi="宋体" w:cs="宋体"/>
                <w:color w:val="0D0DFF"/>
                <w:sz w:val="24"/>
                <w:highlight w:val="none"/>
              </w:rPr>
              <w:t>：</w:t>
            </w:r>
            <w:r>
              <w:rPr>
                <w:rFonts w:hint="eastAsia" w:ascii="宋体" w:hAnsi="宋体" w:cs="宋体"/>
                <w:color w:val="0D0DFF"/>
                <w:sz w:val="24"/>
                <w:highlight w:val="none"/>
                <w:u w:val="single"/>
              </w:rPr>
              <w:t xml:space="preserve">    </w:t>
            </w:r>
            <w:r>
              <w:rPr>
                <w:rFonts w:hint="eastAsia" w:ascii="宋体" w:hAnsi="宋体" w:cs="宋体"/>
                <w:color w:val="0D0DFF"/>
                <w:kern w:val="0"/>
                <w:sz w:val="24"/>
                <w:highlight w:val="none"/>
              </w:rPr>
              <w:t>。</w:t>
            </w:r>
          </w:p>
          <w:p w14:paraId="6B15E0D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CD3ED8D">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387610A">
            <w:r>
              <w:rPr>
                <w:rFonts w:hint="eastAsia"/>
                <w:color w:val="auto"/>
                <w:sz w:val="24"/>
                <w:szCs w:val="24"/>
              </w:rPr>
              <w:t>（7）制作、运输、安装和保管样品所发生的一切费用由投标人自理。</w:t>
            </w:r>
          </w:p>
        </w:tc>
      </w:tr>
      <w:tr w14:paraId="4E520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3CCB0E">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D7303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8F30187">
            <w:pPr>
              <w:spacing w:line="360" w:lineRule="auto"/>
              <w:rPr>
                <w:rFonts w:ascii="宋体" w:hAnsi="宋体" w:cs="宋体"/>
                <w:color w:val="0D0DFF"/>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0D0DFF"/>
                  <w:kern w:val="0"/>
                  <w:sz w:val="24"/>
                  <w:szCs w:val="24"/>
                  <w:highlight w:val="none"/>
                </w:rPr>
              </w:sdtEndPr>
              <w:sdtContent>
                <w:r>
                  <w:rPr>
                    <w:rFonts w:hint="eastAsia" w:ascii="Wingdings" w:hAnsi="Wingdings" w:eastAsia="MS Gothic" w:cs="宋体"/>
                    <w:color w:val="0D0DFF"/>
                    <w:kern w:val="0"/>
                    <w:sz w:val="24"/>
                    <w:szCs w:val="24"/>
                    <w:highlight w:val="none"/>
                    <w:lang w:val="en-US" w:eastAsia="zh-CN" w:bidi="ar-SA"/>
                  </w:rPr>
                  <w:t>þ</w:t>
                </w:r>
              </w:sdtContent>
            </w:sdt>
            <w:r>
              <w:rPr>
                <w:rFonts w:hint="eastAsia" w:ascii="宋体" w:hAnsi="宋体" w:cs="宋体"/>
                <w:color w:val="0D0DFF"/>
                <w:kern w:val="0"/>
                <w:sz w:val="24"/>
                <w:szCs w:val="24"/>
                <w:highlight w:val="none"/>
              </w:rPr>
              <w:t>A</w:t>
            </w:r>
            <w:r>
              <w:rPr>
                <w:rFonts w:hint="eastAsia" w:ascii="宋体" w:hAnsi="宋体" w:cs="宋体"/>
                <w:color w:val="0D0DFF"/>
                <w:sz w:val="24"/>
                <w:szCs w:val="24"/>
                <w:highlight w:val="none"/>
              </w:rPr>
              <w:t>不组织。</w:t>
            </w:r>
          </w:p>
          <w:p w14:paraId="09237C51">
            <w:pPr>
              <w:spacing w:line="360" w:lineRule="auto"/>
              <w:rPr>
                <w:rFonts w:ascii="宋体" w:hAnsi="宋体" w:cs="宋体"/>
                <w:color w:val="0D0DFF"/>
                <w:kern w:val="0"/>
                <w:sz w:val="24"/>
                <w:szCs w:val="24"/>
                <w:highlight w:val="none"/>
              </w:rPr>
            </w:pPr>
            <w:sdt>
              <w:sdtPr>
                <w:rPr>
                  <w:rFonts w:hint="eastAsia" w:ascii="宋体" w:hAnsi="宋体" w:cs="宋体"/>
                  <w:color w:val="0D0DFF"/>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0D0DFF"/>
                  <w:kern w:val="0"/>
                  <w:sz w:val="24"/>
                  <w:szCs w:val="24"/>
                  <w:highlight w:val="none"/>
                </w:rPr>
              </w:sdtEndPr>
              <w:sdtContent>
                <w:r>
                  <w:rPr>
                    <w:rFonts w:hint="eastAsia" w:ascii="宋体" w:hAnsi="宋体" w:cs="宋体"/>
                    <w:color w:val="0D0DFF"/>
                    <w:kern w:val="0"/>
                    <w:sz w:val="24"/>
                    <w:szCs w:val="24"/>
                    <w:highlight w:val="none"/>
                  </w:rPr>
                  <w:t>☐</w:t>
                </w:r>
              </w:sdtContent>
            </w:sdt>
            <w:r>
              <w:rPr>
                <w:rFonts w:hint="eastAsia" w:ascii="宋体" w:hAnsi="宋体" w:cs="宋体"/>
                <w:color w:val="0D0DFF"/>
                <w:kern w:val="0"/>
                <w:sz w:val="24"/>
                <w:szCs w:val="24"/>
                <w:highlight w:val="none"/>
              </w:rPr>
              <w:t>B组织。</w:t>
            </w:r>
          </w:p>
          <w:p w14:paraId="1CD45A58">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w:t>
            </w:r>
            <w:r>
              <w:rPr>
                <w:rFonts w:hint="eastAsia" w:ascii="宋体" w:hAnsi="宋体" w:eastAsia="宋体" w:cs="宋体"/>
                <w:color w:val="0D0DFF"/>
                <w:kern w:val="0"/>
                <w:sz w:val="24"/>
                <w:szCs w:val="24"/>
                <w:highlight w:val="none"/>
              </w:rPr>
              <w:t>3</w:t>
            </w:r>
            <w:r>
              <w:rPr>
                <w:rFonts w:hint="eastAsia" w:ascii="宋体" w:hAnsi="宋体" w:eastAsia="宋体" w:cs="宋体"/>
                <w:color w:val="auto"/>
                <w:kern w:val="0"/>
                <w:sz w:val="24"/>
                <w:szCs w:val="24"/>
                <w:highlight w:val="none"/>
              </w:rPr>
              <w:t>人。讲解演示结束后按要求解答评标委员会提问。</w:t>
            </w:r>
          </w:p>
          <w:p w14:paraId="64F8A409">
            <w:pPr>
              <w:snapToGrid w:val="0"/>
              <w:spacing w:line="360" w:lineRule="auto"/>
              <w:rPr>
                <w:rFonts w:ascii="宋体" w:hAnsi="宋体" w:cs="宋体"/>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kern w:val="0"/>
                <w:sz w:val="24"/>
                <w:highlight w:val="none"/>
              </w:rPr>
              <w:t>方案讲解演示可选择以下其中一种方式：</w:t>
            </w:r>
          </w:p>
          <w:p w14:paraId="4C83790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78DB3A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3342E51">
            <w:pPr>
              <w:snapToGrid w:val="0"/>
              <w:spacing w:line="360" w:lineRule="auto"/>
              <w:rPr>
                <w:rFonts w:ascii="宋体" w:hAnsi="宋体" w:cs="宋体"/>
                <w:b/>
                <w:kern w:val="0"/>
                <w:sz w:val="24"/>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977A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EFE522C">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1BD66F6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56177A">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4459ECFE">
            <w:pPr>
              <w:spacing w:line="360" w:lineRule="auto"/>
              <w:rPr>
                <w:rFonts w:ascii="宋体" w:hAnsi="宋体" w:cs="宋体"/>
                <w:snapToGrid w:val="0"/>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4CE49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ECAD388">
            <w:pPr>
              <w:snapToGrid w:val="0"/>
              <w:spacing w:line="36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E83E3A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4BBF06">
            <w:pPr>
              <w:spacing w:line="360" w:lineRule="auto"/>
              <w:rPr>
                <w:rFonts w:ascii="宋体" w:hAnsi="宋体" w:cs="宋体"/>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FF0000"/>
                <w:sz w:val="24"/>
                <w:highlight w:val="none"/>
                <w:u w:val="single"/>
                <w:lang w:val="en-US" w:eastAsia="zh-CN"/>
              </w:rPr>
              <w:t>有效的</w:t>
            </w:r>
            <w:r>
              <w:rPr>
                <w:rFonts w:hint="eastAsia" w:ascii="宋体" w:hAnsi="宋体" w:cs="宋体"/>
                <w:color w:val="FF0000"/>
                <w:sz w:val="24"/>
                <w:highlight w:val="none"/>
                <w:u w:val="single"/>
              </w:rPr>
              <w:t>资信证明文件</w:t>
            </w:r>
            <w:r>
              <w:rPr>
                <w:rFonts w:hint="eastAsia" w:ascii="宋体" w:hAnsi="宋体" w:cs="宋体"/>
                <w:color w:val="FF0000"/>
                <w:sz w:val="24"/>
                <w:szCs w:val="24"/>
                <w:u w:val="single"/>
              </w:rPr>
              <w:t>。</w:t>
            </w:r>
          </w:p>
        </w:tc>
      </w:tr>
      <w:tr w14:paraId="67EBE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C4DF53">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D443D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6AB1ED">
            <w:pPr>
              <w:snapToGrid/>
              <w:spacing w:line="360" w:lineRule="auto"/>
              <w:rPr>
                <w:rFonts w:hint="eastAsia" w:ascii="宋体" w:hAnsi="宋体" w:eastAsia="宋体" w:cs="宋体"/>
                <w:color w:val="4343FF"/>
                <w:kern w:val="2"/>
                <w:sz w:val="24"/>
                <w:szCs w:val="24"/>
                <w:highlight w:val="none"/>
                <w:lang w:val="en-US" w:eastAsia="zh-CN" w:bidi="ar-SA"/>
              </w:rPr>
            </w:pPr>
            <w:r>
              <w:rPr>
                <w:rFonts w:hint="eastAsia" w:ascii="宋体" w:hAnsi="宋体" w:eastAsia="宋体" w:cs="宋体"/>
                <w:color w:val="4343FF"/>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2AD68E12">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4343FF"/>
                <w:kern w:val="0"/>
                <w:sz w:val="24"/>
                <w:highlight w:val="none"/>
                <w:lang w:val="zh-CN"/>
              </w:rPr>
            </w:pPr>
            <w:sdt>
              <w:sdtPr>
                <w:rPr>
                  <w:rFonts w:hint="eastAsia" w:ascii="宋体" w:hAnsi="宋体" w:eastAsia="宋体" w:cs="宋体"/>
                  <w:color w:val="4343FF"/>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4343FF"/>
                  <w:kern w:val="2"/>
                  <w:sz w:val="24"/>
                  <w:szCs w:val="24"/>
                  <w:highlight w:val="none"/>
                  <w:lang w:val="en-US" w:eastAsia="zh-CN" w:bidi="ar-SA"/>
                </w:rPr>
              </w:sdtEndPr>
              <w:sdtContent>
                <w:r>
                  <w:rPr>
                    <w:rFonts w:hint="eastAsia" w:ascii="宋体" w:hAnsi="宋体" w:eastAsia="宋体" w:cs="宋体"/>
                    <w:color w:val="4343FF"/>
                    <w:kern w:val="2"/>
                    <w:sz w:val="24"/>
                    <w:szCs w:val="24"/>
                    <w:highlight w:val="none"/>
                    <w:lang w:val="en-US" w:eastAsia="zh-CN" w:bidi="ar-SA"/>
                  </w:rPr>
                  <w:t>☐</w:t>
                </w:r>
              </w:sdtContent>
            </w:sdt>
            <w:r>
              <w:rPr>
                <w:rFonts w:hint="eastAsia" w:ascii="宋体" w:hAnsi="宋体" w:eastAsia="宋体" w:cs="宋体"/>
                <w:color w:val="4343FF"/>
                <w:kern w:val="2"/>
                <w:sz w:val="24"/>
                <w:szCs w:val="24"/>
                <w:highlight w:val="none"/>
                <w:lang w:val="en-US" w:eastAsia="zh-CN" w:bidi="ar-SA"/>
              </w:rPr>
              <w:t>强制采购。产品：</w:t>
            </w:r>
            <w:r>
              <w:rPr>
                <w:rFonts w:hint="eastAsia" w:ascii="宋体" w:hAnsi="宋体" w:eastAsia="宋体" w:cs="宋体"/>
                <w:color w:val="4343FF"/>
                <w:kern w:val="2"/>
                <w:sz w:val="24"/>
                <w:szCs w:val="24"/>
                <w:highlight w:val="none"/>
                <w:u w:val="single"/>
                <w:shd w:val="clear" w:color="FFFFFF" w:fill="D9D9D9"/>
                <w:lang w:val="en-US" w:eastAsia="zh-CN" w:bidi="ar-SA"/>
              </w:rPr>
              <w:t xml:space="preserve">        。</w:t>
            </w:r>
            <w:r>
              <w:rPr>
                <w:rFonts w:hint="eastAsia" w:ascii="宋体" w:hAnsi="宋体" w:eastAsia="宋体" w:cs="宋体"/>
                <w:color w:val="4343FF"/>
                <w:sz w:val="24"/>
                <w:highlight w:val="none"/>
              </w:rPr>
              <w:t>▲</w:t>
            </w:r>
            <w:r>
              <w:rPr>
                <w:rFonts w:hint="eastAsia" w:ascii="宋体" w:hAnsi="宋体" w:eastAsia="宋体" w:cs="宋体"/>
                <w:color w:val="4343FF"/>
                <w:kern w:val="0"/>
                <w:sz w:val="24"/>
                <w:highlight w:val="none"/>
                <w:lang w:val="zh-CN"/>
              </w:rPr>
              <w:t>对实施政府强制采购，</w:t>
            </w:r>
            <w:r>
              <w:rPr>
                <w:rFonts w:hint="eastAsia" w:ascii="宋体" w:hAnsi="宋体" w:eastAsia="宋体" w:cs="宋体"/>
                <w:b/>
                <w:bCs/>
                <w:color w:val="4343FF"/>
                <w:kern w:val="0"/>
                <w:sz w:val="24"/>
                <w:highlight w:val="none"/>
                <w:lang w:val="zh-CN"/>
              </w:rPr>
              <w:t>投标人</w:t>
            </w:r>
            <w:r>
              <w:rPr>
                <w:rFonts w:hint="eastAsia" w:ascii="宋体" w:hAnsi="宋体" w:eastAsia="宋体" w:cs="宋体"/>
                <w:b/>
                <w:bCs/>
                <w:color w:val="4343FF"/>
                <w:kern w:val="0"/>
                <w:sz w:val="24"/>
                <w:highlight w:val="none"/>
              </w:rPr>
              <w:t>就</w:t>
            </w:r>
            <w:r>
              <w:rPr>
                <w:rFonts w:hint="eastAsia" w:ascii="宋体" w:hAnsi="宋体" w:eastAsia="宋体" w:cs="宋体"/>
                <w:b/>
                <w:bCs/>
                <w:color w:val="4343FF"/>
                <w:kern w:val="0"/>
                <w:sz w:val="24"/>
                <w:highlight w:val="none"/>
                <w:lang w:val="zh-CN"/>
              </w:rPr>
              <w:t>相应的投标产品未</w:t>
            </w:r>
            <w:r>
              <w:rPr>
                <w:rFonts w:hint="eastAsia" w:ascii="宋体" w:hAnsi="宋体" w:eastAsia="宋体" w:cs="宋体"/>
                <w:b/>
                <w:bCs/>
                <w:color w:val="4343FF"/>
                <w:kern w:val="0"/>
                <w:sz w:val="24"/>
                <w:highlight w:val="none"/>
              </w:rPr>
              <w:t>提供</w:t>
            </w:r>
            <w:r>
              <w:rPr>
                <w:rFonts w:hint="eastAsia" w:ascii="宋体" w:hAnsi="宋体" w:eastAsia="宋体" w:cs="宋体"/>
                <w:b/>
                <w:bCs/>
                <w:color w:val="4343FF"/>
                <w:kern w:val="0"/>
                <w:sz w:val="24"/>
                <w:highlight w:val="none"/>
                <w:lang w:val="zh-CN"/>
              </w:rPr>
              <w:t>国家确定的认证机构出具的、处于有效期之内的节能产品认证证书的，投标无效</w:t>
            </w:r>
            <w:r>
              <w:rPr>
                <w:rFonts w:hint="eastAsia" w:ascii="宋体" w:hAnsi="宋体" w:eastAsia="宋体" w:cs="宋体"/>
                <w:color w:val="4343FF"/>
                <w:kern w:val="0"/>
                <w:sz w:val="24"/>
                <w:highlight w:val="none"/>
                <w:lang w:val="zh-CN"/>
              </w:rPr>
              <w:t>。</w:t>
            </w:r>
          </w:p>
          <w:p w14:paraId="0F1DB47E">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4343FF"/>
                <w:kern w:val="2"/>
                <w:sz w:val="24"/>
                <w:szCs w:val="24"/>
                <w:highlight w:val="none"/>
                <w:u w:val="single"/>
                <w:shd w:val="clear" w:color="FFFFFF" w:fill="D9D9D9"/>
                <w:lang w:val="en-US" w:eastAsia="zh-CN" w:bidi="ar-SA"/>
              </w:rPr>
            </w:pPr>
            <w:r>
              <w:rPr>
                <w:rFonts w:hint="eastAsia" w:ascii="宋体" w:hAnsi="宋体" w:eastAsia="宋体" w:cs="宋体"/>
                <w:color w:val="4343FF"/>
                <w:kern w:val="2"/>
                <w:sz w:val="24"/>
                <w:szCs w:val="24"/>
                <w:highlight w:val="none"/>
                <w:lang w:val="en-US" w:eastAsia="zh-CN" w:bidi="ar-SA"/>
              </w:rPr>
              <w:t>□优先采购节能产品。产品：</w:t>
            </w:r>
            <w:r>
              <w:rPr>
                <w:rFonts w:hint="eastAsia" w:ascii="宋体" w:hAnsi="宋体" w:eastAsia="宋体" w:cs="宋体"/>
                <w:color w:val="4343FF"/>
                <w:kern w:val="2"/>
                <w:sz w:val="24"/>
                <w:szCs w:val="24"/>
                <w:highlight w:val="none"/>
                <w:u w:val="single"/>
                <w:shd w:val="clear" w:color="FFFFFF" w:fill="D9D9D9"/>
                <w:lang w:val="en-US" w:eastAsia="zh-CN" w:bidi="ar-SA"/>
              </w:rPr>
              <w:t xml:space="preserve">        </w:t>
            </w:r>
          </w:p>
          <w:p w14:paraId="7FAAF538">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4343FF"/>
                <w:kern w:val="2"/>
                <w:sz w:val="24"/>
                <w:szCs w:val="24"/>
                <w:highlight w:val="none"/>
                <w:u w:val="single"/>
                <w:shd w:val="clear" w:color="FFFFFF" w:fill="D9D9D9"/>
                <w:lang w:val="en-US" w:eastAsia="zh-CN" w:bidi="ar-SA"/>
              </w:rPr>
            </w:pPr>
            <w:r>
              <w:rPr>
                <w:rFonts w:hint="eastAsia" w:ascii="宋体" w:hAnsi="宋体" w:eastAsia="宋体" w:cs="宋体"/>
                <w:color w:val="4343FF"/>
                <w:kern w:val="2"/>
                <w:sz w:val="24"/>
                <w:szCs w:val="24"/>
                <w:highlight w:val="none"/>
                <w:lang w:val="en-US" w:eastAsia="zh-CN" w:bidi="ar-SA"/>
              </w:rPr>
              <w:t>□优先采购环保产品。产品：</w:t>
            </w:r>
            <w:r>
              <w:rPr>
                <w:rFonts w:hint="eastAsia" w:ascii="宋体" w:hAnsi="宋体" w:eastAsia="宋体" w:cs="宋体"/>
                <w:color w:val="4343FF"/>
                <w:kern w:val="2"/>
                <w:sz w:val="24"/>
                <w:szCs w:val="24"/>
                <w:highlight w:val="none"/>
                <w:u w:val="single"/>
                <w:shd w:val="clear" w:color="FFFFFF" w:fill="D9D9D9"/>
                <w:lang w:val="en-US" w:eastAsia="zh-CN" w:bidi="ar-SA"/>
              </w:rPr>
              <w:t xml:space="preserve">        </w:t>
            </w:r>
          </w:p>
          <w:p w14:paraId="5251CC18">
            <w:pPr>
              <w:snapToGrid w:val="0"/>
              <w:spacing w:line="360" w:lineRule="auto"/>
              <w:ind w:firstLine="480" w:firstLineChars="200"/>
              <w:rPr>
                <w:rFonts w:ascii="宋体" w:hAnsi="宋体" w:cs="宋体"/>
              </w:rPr>
            </w:pPr>
            <w:r>
              <w:rPr>
                <w:rFonts w:hint="eastAsia" w:ascii="宋体" w:hAnsi="宋体" w:cs="宋体"/>
                <w:color w:val="4343FF"/>
                <w:kern w:val="2"/>
                <w:sz w:val="24"/>
                <w:szCs w:val="24"/>
                <w:highlight w:val="none"/>
                <w:lang w:val="en-US" w:eastAsia="zh-CN" w:bidi="ar-SA"/>
              </w:rPr>
              <w:t>☑</w:t>
            </w:r>
            <w:r>
              <w:rPr>
                <w:rFonts w:hint="eastAsia" w:ascii="宋体" w:hAnsi="宋体" w:eastAsia="宋体" w:cs="宋体"/>
                <w:color w:val="4343FF"/>
                <w:kern w:val="2"/>
                <w:sz w:val="24"/>
                <w:szCs w:val="24"/>
                <w:highlight w:val="none"/>
                <w:lang w:val="en-US" w:eastAsia="zh-CN" w:bidi="ar-SA"/>
              </w:rPr>
              <w:t>无。</w:t>
            </w:r>
          </w:p>
        </w:tc>
      </w:tr>
      <w:tr w14:paraId="7A1F8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46154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BCDDAA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774D38">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5389F60E">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7A33FC9">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7EA4DAAC">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2DA179E1">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4417B857">
            <w:pPr>
              <w:spacing w:line="360" w:lineRule="auto"/>
              <w:ind w:firstLine="241" w:firstLineChars="100"/>
              <w:rPr>
                <w:rFonts w:ascii="宋体" w:hAnsi="宋体" w:cs="宋体"/>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49E92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37C7C75">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2EC4E37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ACF332F">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9CA866A">
            <w:pPr>
              <w:snapToGrid w:val="0"/>
              <w:spacing w:after="0" w:line="360" w:lineRule="auto"/>
              <w:rPr>
                <w:color w:val="4343FF"/>
                <w:sz w:val="24"/>
                <w:szCs w:val="24"/>
                <w:highlight w:val="none"/>
              </w:rPr>
            </w:pPr>
            <w:r>
              <w:rPr>
                <w:rFonts w:hint="eastAsia"/>
                <w:color w:val="4343FF"/>
                <w:sz w:val="24"/>
                <w:szCs w:val="24"/>
                <w:highlight w:val="none"/>
              </w:rPr>
              <w:t>本项目</w:t>
            </w:r>
            <w:r>
              <w:rPr>
                <w:color w:val="4343FF"/>
                <w:sz w:val="24"/>
                <w:szCs w:val="24"/>
                <w:highlight w:val="none"/>
              </w:rPr>
              <w:t>支持</w:t>
            </w:r>
            <w:r>
              <w:rPr>
                <w:rFonts w:hint="eastAsia"/>
                <w:color w:val="4343FF"/>
                <w:sz w:val="24"/>
                <w:szCs w:val="24"/>
                <w:highlight w:val="none"/>
              </w:rPr>
              <w:t>《杭州市萧山区政府采购支持中小企业信用融资暂行办法》。</w:t>
            </w:r>
          </w:p>
          <w:p w14:paraId="6C4E11EB">
            <w:pPr>
              <w:spacing w:after="0"/>
              <w:rPr>
                <w:rFonts w:ascii="宋体" w:hAnsi="宋体" w:cs="宋体"/>
                <w:sz w:val="24"/>
              </w:rPr>
            </w:pPr>
            <w:r>
              <w:rPr>
                <w:rFonts w:hint="eastAsia"/>
                <w:color w:val="4343FF"/>
                <w:sz w:val="24"/>
                <w:szCs w:val="24"/>
                <w:highlight w:val="none"/>
              </w:rPr>
              <w:t>有</w:t>
            </w:r>
            <w:r>
              <w:rPr>
                <w:color w:val="4343FF"/>
                <w:sz w:val="24"/>
                <w:szCs w:val="24"/>
                <w:highlight w:val="none"/>
              </w:rPr>
              <w:t>融资需求的中标供应商可参照相关规定及银行方案</w:t>
            </w:r>
            <w:r>
              <w:rPr>
                <w:rFonts w:hint="eastAsia"/>
                <w:color w:val="4343FF"/>
                <w:sz w:val="24"/>
                <w:szCs w:val="24"/>
                <w:highlight w:val="none"/>
              </w:rPr>
              <w:t>凭政府采购合同向相关合作银行提出信用融资（贷款）申请。详见</w:t>
            </w:r>
            <w:r>
              <w:rPr>
                <w:color w:val="4343FF"/>
                <w:sz w:val="24"/>
                <w:szCs w:val="24"/>
                <w:highlight w:val="none"/>
              </w:rPr>
              <w:fldChar w:fldCharType="begin"/>
            </w:r>
            <w:r>
              <w:rPr>
                <w:color w:val="4343FF"/>
                <w:sz w:val="24"/>
                <w:szCs w:val="24"/>
                <w:highlight w:val="none"/>
              </w:rPr>
              <w:instrText xml:space="preserve"> HYPERLINK "http://www.xiaoshan.gov.cn/art/2018/12/20/art_1229293109_1559514.html" </w:instrText>
            </w:r>
            <w:r>
              <w:rPr>
                <w:color w:val="4343FF"/>
                <w:sz w:val="24"/>
                <w:szCs w:val="24"/>
                <w:highlight w:val="none"/>
              </w:rPr>
              <w:fldChar w:fldCharType="separate"/>
            </w:r>
            <w:r>
              <w:rPr>
                <w:rStyle w:val="76"/>
                <w:rFonts w:ascii="仿宋" w:hAnsi="仿宋" w:eastAsia="仿宋" w:cstheme="majorBidi"/>
                <w:snapToGrid/>
                <w:color w:val="4343FF"/>
                <w:sz w:val="24"/>
                <w:szCs w:val="24"/>
                <w:highlight w:val="none"/>
              </w:rPr>
              <w:t>http://www.xiaoshan.gov.cn/art/2018/12/20/art_1229293109_1559514.html</w:t>
            </w:r>
            <w:r>
              <w:rPr>
                <w:rStyle w:val="76"/>
                <w:rFonts w:ascii="仿宋" w:hAnsi="仿宋" w:eastAsia="仿宋" w:cstheme="majorBidi"/>
                <w:snapToGrid/>
                <w:color w:val="4343FF"/>
                <w:sz w:val="24"/>
                <w:szCs w:val="24"/>
                <w:highlight w:val="none"/>
              </w:rPr>
              <w:fldChar w:fldCharType="end"/>
            </w:r>
          </w:p>
        </w:tc>
      </w:tr>
      <w:tr w14:paraId="0952C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95CA7">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DCAEC3">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BB94A22">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杭州市萧山区金城路165号金瑞大厦1幢601室</w:t>
            </w:r>
            <w:r>
              <w:rPr>
                <w:rFonts w:hint="eastAsia" w:hAnsi="宋体" w:cs="宋体"/>
                <w:kern w:val="28"/>
                <w:sz w:val="24"/>
                <w:szCs w:val="24"/>
              </w:rPr>
              <w:t>；备份投标文件签收人员联系电话：</w:t>
            </w:r>
            <w:r>
              <w:rPr>
                <w:rFonts w:hint="eastAsia" w:hAnsi="宋体" w:cs="宋体"/>
                <w:sz w:val="24"/>
                <w:u w:val="single"/>
              </w:rPr>
              <w:t xml:space="preserve"> 韩莹琼，18072797998。</w:t>
            </w:r>
            <w:r>
              <w:rPr>
                <w:rFonts w:hint="eastAsia" w:hAnsi="宋体" w:cs="宋体"/>
                <w:b/>
                <w:sz w:val="24"/>
                <w:szCs w:val="24"/>
              </w:rPr>
              <w:t>采购人、采购代理机构不强制或变相强制投标人提交备份投标文件。</w:t>
            </w:r>
          </w:p>
        </w:tc>
      </w:tr>
      <w:tr w14:paraId="14431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06396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FF16725">
            <w:pPr>
              <w:jc w:val="center"/>
              <w:rPr>
                <w:rFonts w:ascii="宋体" w:hAnsi="宋体" w:cs="宋体"/>
                <w:b/>
                <w:sz w:val="24"/>
              </w:rPr>
            </w:pPr>
            <w:r>
              <w:rPr>
                <w:rFonts w:hint="eastAsia"/>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CD120">
            <w:pPr>
              <w:spacing w:after="0"/>
              <w:rPr>
                <w:rFonts w:hAnsi="宋体" w:cs="宋体"/>
                <w:kern w:val="28"/>
                <w:sz w:val="24"/>
              </w:rPr>
            </w:pPr>
            <w:r>
              <w:rPr>
                <w:rFonts w:hint="eastAsia" w:ascii="宋体" w:hAnsi="宋体" w:eastAsia="宋体" w:cs="宋体"/>
                <w:snapToGrid w:val="0"/>
                <w:kern w:val="28"/>
                <w:sz w:val="24"/>
                <w:szCs w:val="24"/>
                <w:lang w:val="zh-CN" w:eastAsia="zh-CN" w:bidi="ar-SA"/>
              </w:rPr>
              <w:t>本项目的招标代理服务费由中标人支付。招标代理服务费</w:t>
            </w:r>
            <w:r>
              <w:rPr>
                <w:rFonts w:hint="eastAsia" w:ascii="宋体" w:hAnsi="宋体" w:eastAsia="宋体" w:cs="宋体"/>
                <w:color w:val="auto"/>
                <w:sz w:val="24"/>
                <w:szCs w:val="24"/>
                <w:highlight w:val="none"/>
                <w:lang w:eastAsia="zh-CN"/>
              </w:rPr>
              <w:t>按计价格</w:t>
            </w:r>
            <w:r>
              <w:rPr>
                <w:rFonts w:hint="eastAsia" w:ascii="宋体" w:hAnsi="宋体" w:eastAsia="宋体" w:cs="宋体"/>
                <w:color w:val="auto"/>
                <w:sz w:val="24"/>
                <w:szCs w:val="24"/>
                <w:highlight w:val="none"/>
                <w:lang w:val="en-US" w:eastAsia="zh-CN"/>
              </w:rPr>
              <w:t>[2002]1980号文规定服务类收费标准计取。</w:t>
            </w:r>
            <w:r>
              <w:rPr>
                <w:rFonts w:hint="eastAsia" w:ascii="宋体" w:hAnsi="宋体" w:eastAsia="宋体" w:cs="宋体"/>
                <w:snapToGrid w:val="0"/>
                <w:kern w:val="28"/>
                <w:sz w:val="24"/>
                <w:szCs w:val="24"/>
                <w:lang w:val="zh-CN" w:eastAsia="zh-CN" w:bidi="ar-SA"/>
              </w:rPr>
              <w:t>结算方式及时间为：中标人在领取中标通知书</w:t>
            </w:r>
            <w:r>
              <w:rPr>
                <w:rFonts w:hint="eastAsia" w:ascii="宋体" w:hAnsi="宋体" w:eastAsia="宋体" w:cs="宋体"/>
                <w:snapToGrid w:val="0"/>
                <w:kern w:val="28"/>
                <w:sz w:val="24"/>
                <w:szCs w:val="24"/>
                <w:lang w:val="en-US" w:eastAsia="zh-CN" w:bidi="ar-SA"/>
              </w:rPr>
              <w:t>前</w:t>
            </w:r>
            <w:r>
              <w:rPr>
                <w:rFonts w:hint="eastAsia" w:ascii="宋体" w:hAnsi="宋体" w:eastAsia="宋体" w:cs="宋体"/>
                <w:snapToGrid w:val="0"/>
                <w:kern w:val="28"/>
                <w:sz w:val="24"/>
                <w:szCs w:val="24"/>
                <w:lang w:val="zh-CN" w:eastAsia="zh-CN" w:bidi="ar-SA"/>
              </w:rPr>
              <w:t>向采购代理机构支付招标代理服务费。</w:t>
            </w:r>
          </w:p>
        </w:tc>
      </w:tr>
      <w:tr w14:paraId="58BE7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0AD21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6C73FC8">
            <w:pPr>
              <w:jc w:val="center"/>
            </w:pPr>
            <w:r>
              <w:rPr>
                <w:rFonts w:hint="eastAsia"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01ACA">
            <w:pPr>
              <w:spacing w:after="0"/>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64C8C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CC310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F13670E">
            <w:pPr>
              <w:jc w:val="center"/>
              <w:rPr>
                <w:rFonts w:cs="仿宋"/>
                <w:b/>
                <w:sz w:val="22"/>
              </w:rPr>
            </w:pPr>
            <w:r>
              <w:rPr>
                <w:rFonts w:hint="eastAsia"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98EC4">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6C95724F">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3BA3D9A3">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1DB96BC5">
            <w:pPr>
              <w:spacing w:after="0"/>
              <w:rPr>
                <w:rFonts w:cs="仿宋_GB2312"/>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BFCF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5236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D7425C4">
            <w:pPr>
              <w:jc w:val="center"/>
              <w:rPr>
                <w:rFonts w:cs="仿宋"/>
                <w:b/>
                <w:sz w:val="22"/>
              </w:rPr>
            </w:pPr>
            <w:r>
              <w:rPr>
                <w:rFonts w:hint="eastAsia"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41903">
            <w:pPr>
              <w:rPr>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48D63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0D98666">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5D2592E3">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342A281">
            <w:pPr>
              <w:pStyle w:val="4"/>
              <w:ind w:left="0" w:leftChars="0" w:firstLine="0" w:firstLineChars="0"/>
              <w:rPr>
                <w:rFonts w:ascii="宋体" w:hAnsi="宋体" w:cs="宋体"/>
                <w:snapToGrid w:val="0"/>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46EE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96080AC">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6888B87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E91442">
            <w:pPr>
              <w:spacing w:line="360" w:lineRule="auto"/>
              <w:rPr>
                <w:color w:val="4343FF"/>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4343FF"/>
                  <w:sz w:val="24"/>
                  <w:szCs w:val="24"/>
                </w:rPr>
              </w:sdtEndPr>
              <w:sdtContent>
                <w:r>
                  <w:rPr>
                    <w:rFonts w:hint="eastAsia"/>
                    <w:color w:val="4343FF"/>
                    <w:sz w:val="24"/>
                    <w:szCs w:val="24"/>
                  </w:rPr>
                  <w:t>☐</w:t>
                </w:r>
              </w:sdtContent>
            </w:sdt>
            <w:r>
              <w:rPr>
                <w:rFonts w:hint="eastAsia"/>
                <w:color w:val="4343FF"/>
                <w:sz w:val="24"/>
                <w:szCs w:val="24"/>
              </w:rPr>
              <w:t>联合体投标的，联合体各方均需按招标文件第四部分评标标准要求提供资信证明文件，否则视为不符合相关要求。</w:t>
            </w:r>
          </w:p>
          <w:p w14:paraId="4B76E5CA">
            <w:pPr>
              <w:pStyle w:val="4"/>
              <w:ind w:left="0" w:leftChars="0" w:firstLine="0" w:firstLineChars="0"/>
            </w:pPr>
            <w:sdt>
              <w:sdtPr>
                <w:rPr>
                  <w:rFonts w:hint="eastAsia"/>
                  <w:color w:val="4343FF"/>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4343FF"/>
                  <w:kern w:val="28"/>
                  <w:sz w:val="24"/>
                  <w:szCs w:val="24"/>
                  <w:lang w:val="en-US" w:eastAsia="zh-CN" w:bidi="ar-SA"/>
                </w:rPr>
              </w:sdtEndPr>
              <w:sdtContent>
                <w:r>
                  <w:rPr>
                    <w:rFonts w:hint="eastAsia"/>
                    <w:color w:val="4343FF"/>
                    <w:sz w:val="24"/>
                    <w:szCs w:val="24"/>
                  </w:rPr>
                  <w:sym w:font="Wingdings" w:char="F0FE"/>
                </w:r>
              </w:sdtContent>
            </w:sdt>
            <w:r>
              <w:rPr>
                <w:rFonts w:hint="eastAsia" w:ascii="宋体" w:hAnsi="宋体" w:eastAsia="宋体" w:cs="宋体"/>
                <w:b w:val="0"/>
                <w:bCs w:val="0"/>
                <w:snapToGrid w:val="0"/>
                <w:color w:val="4343FF"/>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62C3D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332C61A">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0AF5CFA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2C538F4">
            <w:pPr>
              <w:spacing w:line="360" w:lineRule="auto"/>
              <w:rPr>
                <w:b/>
                <w:bCs/>
              </w:rPr>
            </w:pPr>
            <w:r>
              <w:rPr>
                <w:rFonts w:hint="eastAsia" w:ascii="宋体" w:hAnsi="宋体" w:cs="Arial"/>
                <w:color w:val="FF0000"/>
                <w:kern w:val="0"/>
                <w:sz w:val="24"/>
                <w:highlight w:val="none"/>
              </w:rPr>
              <w:t>招标文件第四部分</w:t>
            </w:r>
            <w:r>
              <w:rPr>
                <w:rFonts w:hint="eastAsia" w:cs="Arial" w:asciiTheme="minorEastAsia" w:hAnsiTheme="minorEastAsia" w:eastAsiaTheme="minorEastAsia"/>
                <w:color w:val="FF0000"/>
                <w:kern w:val="0"/>
                <w:sz w:val="24"/>
                <w:highlight w:val="none"/>
              </w:rPr>
              <w:t>评审因素对应的要求</w:t>
            </w:r>
            <w:r>
              <w:rPr>
                <w:rFonts w:hint="eastAsia" w:ascii="宋体" w:hAnsi="宋体" w:cs="Arial"/>
                <w:color w:val="FF0000"/>
                <w:kern w:val="0"/>
                <w:sz w:val="24"/>
                <w:highlight w:val="none"/>
              </w:rPr>
              <w:t>及第五部分采购合同的内容</w:t>
            </w:r>
            <w:r>
              <w:rPr>
                <w:rFonts w:hint="eastAsia" w:cs="Arial" w:asciiTheme="minorEastAsia" w:hAnsiTheme="minorEastAsia" w:eastAsiaTheme="minorEastAsia"/>
                <w:color w:val="FF0000"/>
                <w:kern w:val="0"/>
                <w:sz w:val="24"/>
                <w:highlight w:val="none"/>
              </w:rPr>
              <w:t>视为采购需求的一部分。</w:t>
            </w:r>
          </w:p>
        </w:tc>
      </w:tr>
      <w:tr w14:paraId="17C59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5AC953F5">
            <w:pPr>
              <w:snapToGrid w:val="0"/>
              <w:spacing w:line="360" w:lineRule="auto"/>
              <w:jc w:val="center"/>
              <w:rPr>
                <w:rFonts w:ascii="宋体" w:hAnsi="宋体" w:cs="宋体"/>
                <w:sz w:val="24"/>
              </w:rPr>
            </w:pPr>
            <w:bookmarkStart w:id="8" w:name="_Toc164416483"/>
            <w:bookmarkStart w:id="9" w:name="第三部分"/>
          </w:p>
        </w:tc>
        <w:tc>
          <w:tcPr>
            <w:tcW w:w="1843" w:type="dxa"/>
            <w:tcBorders>
              <w:left w:val="single" w:color="000000" w:sz="2" w:space="0"/>
              <w:bottom w:val="single" w:color="000000" w:sz="8" w:space="0"/>
              <w:right w:val="single" w:color="000000" w:sz="8" w:space="0"/>
            </w:tcBorders>
            <w:vAlign w:val="center"/>
          </w:tcPr>
          <w:p w14:paraId="0640444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F923231">
            <w:pPr>
              <w:spacing w:line="360" w:lineRule="auto"/>
              <w:rPr>
                <w:rFonts w:hint="eastAsia" w:ascii="宋体" w:hAnsi="宋体" w:cs="Arial"/>
                <w:color w:val="FF0000"/>
                <w:kern w:val="0"/>
                <w:sz w:val="24"/>
                <w:highlight w:val="none"/>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bookmarkEnd w:id="6"/>
    </w:tbl>
    <w:p w14:paraId="2FC2942D">
      <w:pPr>
        <w:rPr>
          <w:rFonts w:ascii="宋体" w:hAnsi="宋体" w:cs="宋体"/>
          <w:b/>
          <w:sz w:val="32"/>
          <w:szCs w:val="20"/>
        </w:rPr>
      </w:pPr>
      <w:r>
        <w:rPr>
          <w:rFonts w:hint="eastAsia" w:ascii="宋体" w:hAnsi="宋体" w:cs="宋体"/>
          <w:b/>
          <w:sz w:val="32"/>
          <w:szCs w:val="20"/>
        </w:rPr>
        <w:br w:type="page"/>
      </w:r>
    </w:p>
    <w:p w14:paraId="52DA70E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13938FC">
      <w:pPr>
        <w:snapToGrid w:val="0"/>
        <w:spacing w:line="360" w:lineRule="auto"/>
        <w:jc w:val="left"/>
        <w:outlineLvl w:val="1"/>
        <w:rPr>
          <w:rFonts w:ascii="宋体" w:hAnsi="宋体" w:cs="宋体"/>
          <w:b/>
          <w:sz w:val="24"/>
        </w:rPr>
      </w:pPr>
      <w:bookmarkStart w:id="10" w:name="_Toc91899903"/>
      <w:r>
        <w:rPr>
          <w:rFonts w:hint="eastAsia" w:ascii="宋体" w:hAnsi="宋体" w:cs="宋体"/>
          <w:b/>
          <w:sz w:val="24"/>
        </w:rPr>
        <w:t>1. 适用范围</w:t>
      </w:r>
    </w:p>
    <w:p w14:paraId="1F331F5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46B56AD">
      <w:pPr>
        <w:numPr>
          <w:ilvl w:val="0"/>
          <w:numId w:val="2"/>
        </w:numPr>
        <w:adjustRightInd/>
        <w:spacing w:line="360" w:lineRule="auto"/>
        <w:outlineLvl w:val="0"/>
        <w:rPr>
          <w:rFonts w:ascii="宋体" w:hAnsi="宋体" w:cs="宋体"/>
          <w:b/>
          <w:sz w:val="24"/>
        </w:rPr>
      </w:pPr>
      <w:r>
        <w:rPr>
          <w:rFonts w:hint="eastAsia" w:ascii="宋体" w:hAnsi="宋体" w:cs="宋体"/>
          <w:b/>
          <w:sz w:val="24"/>
        </w:rPr>
        <w:t>定义</w:t>
      </w:r>
    </w:p>
    <w:p w14:paraId="4F329A6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F7E03E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793CA89">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A66331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706A22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4DC105">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D2162D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9A244F5">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26C17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5AD270">
      <w:pPr>
        <w:spacing w:line="360" w:lineRule="auto"/>
        <w:ind w:firstLine="240" w:firstLineChars="100"/>
        <w:rPr>
          <w:rFonts w:ascii="宋体" w:hAnsi="宋体" w:cs="宋体"/>
          <w:sz w:val="24"/>
        </w:rPr>
      </w:pPr>
      <w:r>
        <w:rPr>
          <w:rFonts w:hint="eastAsia" w:ascii="宋体" w:hAnsi="宋体" w:cs="宋体"/>
          <w:sz w:val="24"/>
        </w:rPr>
        <w:t>3.2 支持绿色发展</w:t>
      </w:r>
    </w:p>
    <w:p w14:paraId="42A1CB3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B33F584">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814CE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49BE56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D76E3B4">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26022ED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52350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A9A26D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DBA67F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E68524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012A9A4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E857D1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BC0928">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color w:val="FF0000"/>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FF0000"/>
          <w:sz w:val="24"/>
        </w:rPr>
        <w:t>。</w:t>
      </w:r>
    </w:p>
    <w:p w14:paraId="643B7A3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3F6A358">
      <w:pPr>
        <w:spacing w:line="360" w:lineRule="auto"/>
        <w:ind w:firstLine="240" w:firstLineChars="100"/>
        <w:rPr>
          <w:rFonts w:ascii="宋体" w:hAnsi="宋体" w:cs="宋体"/>
          <w:sz w:val="24"/>
        </w:rPr>
      </w:pPr>
      <w:r>
        <w:rPr>
          <w:rFonts w:hint="eastAsia" w:ascii="宋体" w:hAnsi="宋体" w:cs="宋体"/>
          <w:sz w:val="24"/>
        </w:rPr>
        <w:t xml:space="preserve">3.4 </w:t>
      </w:r>
      <w:r>
        <w:rPr>
          <w:rFonts w:hint="eastAsia" w:ascii="宋体" w:hAnsi="宋体" w:cs="宋体"/>
          <w:bCs/>
          <w:sz w:val="24"/>
        </w:rPr>
        <w:t>支持创新发展</w:t>
      </w:r>
    </w:p>
    <w:p w14:paraId="356AA766">
      <w:pPr>
        <w:spacing w:line="360" w:lineRule="auto"/>
        <w:ind w:firstLine="480" w:firstLineChars="200"/>
        <w:rPr>
          <w:rFonts w:ascii="宋体" w:hAnsi="宋体" w:cs="宋体"/>
          <w:sz w:val="24"/>
        </w:rPr>
      </w:pPr>
      <w:r>
        <w:rPr>
          <w:rFonts w:hint="eastAsia" w:ascii="宋体" w:hAnsi="宋体" w:cs="宋体"/>
          <w:sz w:val="24"/>
        </w:rPr>
        <w:t xml:space="preserve">3.4.1 </w:t>
      </w:r>
      <w:r>
        <w:rPr>
          <w:rFonts w:hint="eastAsia" w:ascii="宋体" w:hAnsi="宋体" w:cs="宋体"/>
          <w:color w:val="FF0000"/>
          <w:sz w:val="24"/>
          <w:lang w:eastAsia="zh-CN"/>
        </w:rPr>
        <w:t>首台套、“制造精品”、“专精特新”等创新产品按规定享受政府采购支持政策</w:t>
      </w:r>
      <w:r>
        <w:rPr>
          <w:rFonts w:hint="eastAsia" w:ascii="宋体" w:hAnsi="宋体" w:cs="宋体"/>
          <w:color w:val="FF0000"/>
          <w:sz w:val="24"/>
        </w:rPr>
        <w:t>。</w:t>
      </w:r>
    </w:p>
    <w:p w14:paraId="0F84DC96">
      <w:pPr>
        <w:spacing w:line="360" w:lineRule="auto"/>
        <w:ind w:firstLine="480" w:firstLineChars="200"/>
        <w:rPr>
          <w:rFonts w:ascii="宋体" w:hAnsi="宋体" w:cs="宋体"/>
          <w:sz w:val="24"/>
        </w:rPr>
      </w:pPr>
      <w:r>
        <w:rPr>
          <w:rFonts w:hint="eastAsia" w:ascii="宋体" w:hAnsi="宋体" w:cs="宋体"/>
          <w:sz w:val="24"/>
        </w:rPr>
        <w:t>3.4.2</w:t>
      </w:r>
      <w:r>
        <w:rPr>
          <w:rFonts w:hint="eastAsia" w:ascii="宋体" w:hAnsi="宋体" w:eastAsia="宋体" w:cs="仿宋"/>
          <w:b w:val="0"/>
          <w:bCs w:val="0"/>
          <w:color w:val="FF0000"/>
          <w:sz w:val="24"/>
          <w:szCs w:val="24"/>
          <w:highlight w:val="none"/>
          <w:lang w:val="en-US" w:eastAsia="zh-CN"/>
        </w:rPr>
        <w:t>采购人应当贯彻落实知识产权保护相关法律法规，</w:t>
      </w:r>
      <w:r>
        <w:rPr>
          <w:rFonts w:hint="eastAsia" w:ascii="宋体" w:hAnsi="宋体" w:eastAsia="宋体" w:cs="仿宋"/>
          <w:b w:val="0"/>
          <w:bCs w:val="0"/>
          <w:color w:val="FF0000"/>
          <w:sz w:val="24"/>
          <w:szCs w:val="24"/>
          <w:highlight w:val="none"/>
          <w:lang w:val="en-US"/>
        </w:rPr>
        <w:t>应当采购使用正版软件。</w:t>
      </w:r>
    </w:p>
    <w:p w14:paraId="7C6E9B42">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03A364A3">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50A4318D">
      <w:pPr>
        <w:spacing w:line="360" w:lineRule="auto"/>
        <w:rPr>
          <w:b/>
        </w:rPr>
      </w:pPr>
      <w:r>
        <w:rPr>
          <w:rFonts w:hint="eastAsia" w:ascii="宋体" w:hAnsi="宋体" w:cs="宋体"/>
          <w:b/>
          <w:sz w:val="24"/>
        </w:rPr>
        <w:t>4. 询问、质疑、投诉</w:t>
      </w:r>
    </w:p>
    <w:p w14:paraId="091130C2">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1B78044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E4477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78D26A1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3AB95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30FD8B86">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1D645EC2">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1606D7B">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0B46C57B">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2598D7E5">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2606242A">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3AAF522B">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77FD7FB7">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771BC6B0">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019A263A">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6D6373E7">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0C488482">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A5FBAE0">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12F5CF6E">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CC261C">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7F72314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69A8DB2B">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7FDDA45B">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44C760B9">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2364C23B">
      <w:pPr>
        <w:spacing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388FABF9">
      <w:pPr>
        <w:pStyle w:val="887"/>
        <w:shd w:val="clear" w:color="auto" w:fill="FFFFFF"/>
        <w:snapToGrid w:val="0"/>
        <w:spacing w:after="240" w:afterAutospacing="0" w:line="360" w:lineRule="auto"/>
        <w:ind w:firstLine="400"/>
        <w:contextualSpacing/>
        <w:rPr>
          <w:color w:val="FF0000"/>
          <w:highlight w:val="none"/>
        </w:rPr>
      </w:pPr>
      <w:r>
        <w:rPr>
          <w:rFonts w:hint="eastAsia"/>
          <w:highlight w:val="none"/>
        </w:rPr>
        <w:t>4.4.5</w:t>
      </w:r>
      <w:r>
        <w:rPr>
          <w:rFonts w:hint="eastAsia"/>
          <w:color w:val="FF0000"/>
          <w:highlight w:val="none"/>
        </w:rPr>
        <w:t>根据政府采购行政裁决省市区三级联动试点工作安排，杭州市本级</w:t>
      </w:r>
      <w:r>
        <w:rPr>
          <w:rFonts w:hint="eastAsia"/>
          <w:color w:val="FF0000"/>
          <w:highlight w:val="none"/>
          <w:lang w:eastAsia="zh-CN"/>
        </w:rPr>
        <w:t>及各区、县（市）</w:t>
      </w:r>
      <w:r>
        <w:rPr>
          <w:rFonts w:hint="eastAsia"/>
          <w:color w:val="FF0000"/>
          <w:highlight w:val="none"/>
        </w:rPr>
        <w:t>政府采购项目投诉材料可寄送浙江省政府采购行政裁决服务中心（杭州），地址：</w:t>
      </w:r>
      <w:r>
        <w:rPr>
          <w:rFonts w:hint="eastAsia" w:ascii="宋体" w:hAnsi="宋体" w:eastAsia="宋体" w:cs="宋体"/>
          <w:i w:val="0"/>
          <w:caps w:val="0"/>
          <w:color w:val="FF0000"/>
          <w:spacing w:val="0"/>
          <w:sz w:val="24"/>
          <w:szCs w:val="24"/>
          <w:highlight w:val="none"/>
          <w:lang w:eastAsia="zh-CN"/>
        </w:rPr>
        <w:t>杭州市上城区清泰街549号城建综合大楼11楼</w:t>
      </w:r>
      <w:r>
        <w:rPr>
          <w:rFonts w:hint="eastAsia" w:ascii="宋体" w:hAnsi="宋体" w:eastAsia="宋体" w:cs="宋体"/>
          <w:i w:val="0"/>
          <w:caps w:val="0"/>
          <w:color w:val="FF0000"/>
          <w:spacing w:val="0"/>
          <w:sz w:val="24"/>
          <w:szCs w:val="24"/>
          <w:highlight w:val="none"/>
        </w:rPr>
        <w:t>（快递仅限ems或顺丰）</w:t>
      </w:r>
      <w:r>
        <w:rPr>
          <w:rFonts w:hint="eastAsia" w:ascii="宋体" w:hAnsi="宋体" w:cs="宋体"/>
          <w:i w:val="0"/>
          <w:caps w:val="0"/>
          <w:color w:val="FF0000"/>
          <w:spacing w:val="0"/>
          <w:sz w:val="24"/>
          <w:szCs w:val="24"/>
          <w:highlight w:val="none"/>
          <w:lang w:eastAsia="zh-CN"/>
        </w:rPr>
        <w:t>，</w:t>
      </w:r>
      <w:r>
        <w:rPr>
          <w:rFonts w:hint="eastAsia"/>
          <w:color w:val="FF0000"/>
          <w:highlight w:val="none"/>
        </w:rPr>
        <w:t>收件人：朱老师，电话：</w:t>
      </w:r>
      <w:r>
        <w:rPr>
          <w:rFonts w:hint="eastAsia" w:ascii="宋体" w:hAnsi="宋体" w:eastAsia="宋体" w:cs="宋体"/>
          <w:i w:val="0"/>
          <w:caps w:val="0"/>
          <w:color w:val="FF0000"/>
          <w:spacing w:val="0"/>
          <w:sz w:val="24"/>
          <w:szCs w:val="24"/>
          <w:highlight w:val="none"/>
          <w:lang w:val="en-US" w:eastAsia="zh-CN"/>
        </w:rPr>
        <w:t>0571-87800218</w:t>
      </w:r>
      <w:r>
        <w:rPr>
          <w:rFonts w:hint="eastAsia"/>
          <w:color w:val="FF0000"/>
          <w:highlight w:val="none"/>
        </w:rPr>
        <w:t>。</w:t>
      </w:r>
    </w:p>
    <w:p w14:paraId="5D56CBB6">
      <w:pPr>
        <w:adjustRightInd w:val="0"/>
        <w:snapToGrid w:val="0"/>
        <w:spacing w:line="360" w:lineRule="auto"/>
        <w:ind w:firstLine="480" w:firstLineChars="200"/>
        <w:rPr>
          <w:rFonts w:hint="eastAsia" w:ascii="宋体" w:hAnsi="宋体" w:cs="仿宋"/>
          <w:color w:val="FF0000"/>
          <w:sz w:val="24"/>
          <w:highlight w:val="none"/>
        </w:rPr>
      </w:pPr>
      <w:r>
        <w:rPr>
          <w:rFonts w:hint="eastAsia" w:ascii="宋体" w:hAnsi="宋体" w:cs="仿宋"/>
          <w:color w:val="FF0000"/>
          <w:sz w:val="24"/>
          <w:highlight w:val="none"/>
        </w:rPr>
        <w:t>4.5 补偿救济</w:t>
      </w:r>
    </w:p>
    <w:p w14:paraId="7D38DE03">
      <w:pPr>
        <w:pStyle w:val="887"/>
        <w:shd w:val="clear" w:color="auto" w:fill="FFFFFF"/>
        <w:snapToGrid w:val="0"/>
        <w:spacing w:after="240" w:afterAutospacing="0" w:line="360" w:lineRule="auto"/>
        <w:ind w:firstLine="400"/>
        <w:contextualSpacing/>
        <w:rPr>
          <w:rFonts w:hint="eastAsia"/>
          <w:color w:val="FF0000"/>
          <w:highlight w:val="none"/>
        </w:rPr>
      </w:pPr>
      <w:r>
        <w:rPr>
          <w:rFonts w:hint="eastAsia" w:ascii="宋体" w:hAnsi="宋体" w:cs="仿宋"/>
          <w:color w:val="FF0000"/>
          <w:sz w:val="24"/>
          <w:highlight w:val="none"/>
        </w:rPr>
        <w:t>采购人因政策变化、规划调整而不履行政府采购合同的，供应商可依据《杭州市涉企补偿救济实施办法（试行）》向采购人提起补偿申请。</w:t>
      </w:r>
    </w:p>
    <w:p w14:paraId="7FA6D872">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6C939BD7">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49CCBB70">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6E38F1C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21DEF711">
      <w:pPr>
        <w:pStyle w:val="33"/>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2D1F227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218F85F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9E406D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4C046A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A26EF71">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DE51A6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ABDBA30">
      <w:pPr>
        <w:pStyle w:val="33"/>
        <w:spacing w:line="360" w:lineRule="auto"/>
        <w:rPr>
          <w:rFonts w:hAnsi="宋体" w:cs="宋体"/>
          <w:b/>
          <w:sz w:val="24"/>
          <w:szCs w:val="24"/>
        </w:rPr>
      </w:pPr>
      <w:r>
        <w:rPr>
          <w:rFonts w:hint="eastAsia" w:hAnsi="宋体" w:cs="宋体"/>
          <w:b/>
          <w:sz w:val="24"/>
          <w:szCs w:val="24"/>
        </w:rPr>
        <w:t>6. 招标文件的澄清、修改</w:t>
      </w:r>
    </w:p>
    <w:p w14:paraId="19E322CD">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2C6A777">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F8C231">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06692887">
      <w:pPr>
        <w:pStyle w:val="33"/>
        <w:spacing w:line="360" w:lineRule="auto"/>
        <w:rPr>
          <w:rFonts w:hAnsi="宋体" w:cs="宋体"/>
          <w:b/>
          <w:sz w:val="24"/>
          <w:szCs w:val="24"/>
        </w:rPr>
      </w:pPr>
      <w:r>
        <w:rPr>
          <w:rFonts w:hint="eastAsia" w:hAnsi="宋体" w:cs="宋体"/>
          <w:b/>
          <w:sz w:val="24"/>
          <w:szCs w:val="24"/>
        </w:rPr>
        <w:t>7. 招标文件的获取</w:t>
      </w:r>
    </w:p>
    <w:p w14:paraId="256439B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041F58C">
      <w:pPr>
        <w:pStyle w:val="33"/>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3895EF7B">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20C6045">
      <w:pPr>
        <w:pStyle w:val="33"/>
        <w:numPr>
          <w:ilvl w:val="0"/>
          <w:numId w:val="3"/>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42B21ACA">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DFBFDE5">
      <w:pPr>
        <w:pStyle w:val="33"/>
        <w:spacing w:line="360" w:lineRule="auto"/>
        <w:rPr>
          <w:rFonts w:hAnsi="宋体" w:cs="宋体"/>
          <w:b/>
          <w:sz w:val="24"/>
          <w:szCs w:val="24"/>
        </w:rPr>
      </w:pPr>
      <w:r>
        <w:rPr>
          <w:rFonts w:hint="eastAsia" w:hAnsi="宋体" w:cs="宋体"/>
          <w:b/>
          <w:sz w:val="24"/>
          <w:szCs w:val="24"/>
        </w:rPr>
        <w:t>10. 投标文件的语言</w:t>
      </w:r>
    </w:p>
    <w:p w14:paraId="068568C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5063BF2">
      <w:pPr>
        <w:pStyle w:val="33"/>
        <w:spacing w:line="360" w:lineRule="auto"/>
        <w:rPr>
          <w:rFonts w:hAnsi="宋体" w:cs="宋体"/>
          <w:b/>
          <w:sz w:val="24"/>
          <w:szCs w:val="24"/>
        </w:rPr>
      </w:pPr>
      <w:r>
        <w:rPr>
          <w:rFonts w:hint="eastAsia" w:hAnsi="宋体" w:cs="宋体"/>
          <w:b/>
          <w:sz w:val="24"/>
          <w:szCs w:val="24"/>
        </w:rPr>
        <w:t>11. 投标文件的组成</w:t>
      </w:r>
    </w:p>
    <w:p w14:paraId="74F0C7A7">
      <w:pPr>
        <w:snapToGrid w:val="0"/>
        <w:spacing w:line="360" w:lineRule="auto"/>
        <w:ind w:firstLine="482" w:firstLineChars="200"/>
        <w:rPr>
          <w:rFonts w:hint="eastAsia" w:hAnsi="宋体" w:cs="宋体"/>
          <w:b/>
          <w:color w:val="FF0000"/>
          <w:sz w:val="24"/>
          <w:szCs w:val="24"/>
        </w:rPr>
      </w:pPr>
      <w:r>
        <w:rPr>
          <w:rFonts w:hint="eastAsia" w:ascii="宋体" w:hAnsi="宋体" w:cs="宋体"/>
          <w:b/>
          <w:snapToGrid w:val="0"/>
          <w:color w:val="FF0000"/>
          <w:sz w:val="24"/>
          <w:highlight w:val="none"/>
        </w:rPr>
        <w:t>▲投标文件至少应包括以下文件。</w:t>
      </w:r>
    </w:p>
    <w:p w14:paraId="3227DC7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BDB8B9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FB826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5DDDB6E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EB455D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824F101">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47C21814">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C05AA0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ADABB6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E5AED7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A62D2A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D36FE6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5E6873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9A55FF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17EEDC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691559A">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72FE3EC">
      <w:pPr>
        <w:pStyle w:val="965"/>
        <w:adjustRightInd w:val="0"/>
        <w:spacing w:line="360" w:lineRule="auto"/>
        <w:ind w:firstLine="960" w:firstLineChars="400"/>
      </w:pPr>
      <w:r>
        <w:rPr>
          <w:rFonts w:hint="eastAsia" w:ascii="宋体" w:hAnsi="宋体" w:eastAsia="宋体" w:cs="宋体"/>
          <w:b w:val="0"/>
          <w:bCs w:val="0"/>
          <w:color w:val="FF0000"/>
          <w:sz w:val="24"/>
          <w:szCs w:val="24"/>
          <w:highlight w:val="none"/>
          <w:lang w:val="en-US"/>
        </w:rPr>
        <w:t>11.3.</w:t>
      </w:r>
      <w:r>
        <w:rPr>
          <w:rFonts w:hint="eastAsia" w:ascii="宋体" w:hAnsi="宋体" w:eastAsia="宋体" w:cs="宋体"/>
          <w:b w:val="0"/>
          <w:bCs w:val="0"/>
          <w:color w:val="FF0000"/>
          <w:sz w:val="24"/>
          <w:szCs w:val="24"/>
          <w:highlight w:val="none"/>
          <w:lang w:val="en-US" w:eastAsia="zh-CN"/>
        </w:rPr>
        <w:t>2</w:t>
      </w:r>
      <w:r>
        <w:rPr>
          <w:rFonts w:hint="eastAsia" w:ascii="宋体" w:hAnsi="宋体" w:eastAsia="宋体" w:cs="宋体"/>
          <w:b w:val="0"/>
          <w:bCs w:val="0"/>
          <w:color w:val="FF0000"/>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highlight w:val="none"/>
          <w:lang w:val="en-US" w:eastAsia="zh-CN"/>
        </w:rPr>
        <w:t>；</w:t>
      </w:r>
    </w:p>
    <w:p w14:paraId="7906A524">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39897A3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65AF3BF">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6549CF15">
      <w:pPr>
        <w:spacing w:line="360" w:lineRule="auto"/>
        <w:ind w:firstLine="720" w:firstLineChars="300"/>
        <w:rPr>
          <w:color w:val="FF0000"/>
        </w:rPr>
      </w:pPr>
      <w:r>
        <w:rPr>
          <w:rFonts w:hint="eastAsia"/>
          <w:color w:val="FF0000"/>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8133D63">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EEF220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w:t>
      </w:r>
      <w:r>
        <w:rPr>
          <w:rFonts w:hint="eastAsia" w:ascii="宋体" w:hAnsi="宋体" w:cs="宋体"/>
          <w:color w:val="FF0000"/>
          <w:kern w:val="0"/>
          <w:sz w:val="24"/>
          <w:highlight w:val="none"/>
          <w:lang w:val="zh-CN"/>
        </w:rPr>
        <w:t>如果本项目分多个标项的，投标人应按所投标项提交相应的投标文件。</w:t>
      </w:r>
      <w:r>
        <w:rPr>
          <w:rFonts w:hint="eastAsia" w:ascii="宋体" w:hAnsi="宋体" w:cs="宋体"/>
          <w:kern w:val="0"/>
          <w:sz w:val="24"/>
          <w:lang w:val="zh-CN"/>
        </w:rPr>
        <w:t>各投标人在编制投标文件时请按照招标文件第六部分规定的格式进行，混乱的编排导致投标文件被误读或评标委员会查找不到有效文件是投标人的风险。</w:t>
      </w:r>
    </w:p>
    <w:p w14:paraId="4247203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377BF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1B8EA94">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270F922D">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FA7ADBF">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17AAE73">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9D847FF">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1EE8832">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947569A">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488BF37">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5C1F937">
      <w:pPr>
        <w:pStyle w:val="33"/>
        <w:numPr>
          <w:ilvl w:val="0"/>
          <w:numId w:val="5"/>
        </w:numPr>
        <w:spacing w:line="360" w:lineRule="auto"/>
        <w:rPr>
          <w:rFonts w:hAnsi="宋体" w:cs="宋体"/>
          <w:b/>
          <w:sz w:val="24"/>
          <w:szCs w:val="24"/>
        </w:rPr>
      </w:pPr>
      <w:r>
        <w:rPr>
          <w:rFonts w:hint="eastAsia" w:hAnsi="宋体" w:cs="宋体"/>
          <w:b/>
          <w:sz w:val="24"/>
          <w:szCs w:val="24"/>
        </w:rPr>
        <w:t>备份投标文件</w:t>
      </w:r>
    </w:p>
    <w:p w14:paraId="585EE6E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845112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270A850">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F9FC04C">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5AD876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1429484">
      <w:pPr>
        <w:pStyle w:val="129"/>
        <w:numPr>
          <w:ilvl w:val="0"/>
          <w:numId w:val="6"/>
        </w:numPr>
        <w:spacing w:before="0"/>
        <w:ind w:firstLine="0" w:firstLineChars="0"/>
        <w:rPr>
          <w:rFonts w:ascii="宋体" w:hAnsi="宋体" w:cs="宋体"/>
          <w:b/>
          <w:szCs w:val="24"/>
        </w:rPr>
      </w:pPr>
      <w:r>
        <w:rPr>
          <w:rFonts w:hint="eastAsia" w:ascii="宋体" w:hAnsi="宋体" w:cs="宋体"/>
          <w:b/>
          <w:szCs w:val="24"/>
        </w:rPr>
        <w:t>投标文件的无效处理</w:t>
      </w:r>
    </w:p>
    <w:p w14:paraId="7D088454">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8267F7D">
      <w:pPr>
        <w:pStyle w:val="129"/>
        <w:numPr>
          <w:ilvl w:val="0"/>
          <w:numId w:val="6"/>
        </w:numPr>
        <w:spacing w:before="0"/>
        <w:ind w:firstLine="0" w:firstLineChars="0"/>
        <w:rPr>
          <w:rFonts w:ascii="宋体" w:hAnsi="宋体" w:cs="宋体"/>
          <w:b/>
          <w:szCs w:val="24"/>
        </w:rPr>
      </w:pPr>
      <w:r>
        <w:rPr>
          <w:rFonts w:hint="eastAsia" w:ascii="宋体" w:hAnsi="宋体" w:cs="宋体"/>
          <w:b/>
          <w:szCs w:val="24"/>
        </w:rPr>
        <w:t>投标有效期</w:t>
      </w:r>
    </w:p>
    <w:p w14:paraId="389774A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5EAA3E">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537B85AB">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D320758">
      <w:pPr>
        <w:pStyle w:val="129"/>
        <w:spacing w:before="0"/>
        <w:ind w:firstLine="480"/>
        <w:rPr>
          <w:rFonts w:ascii="宋体" w:hAnsi="宋体" w:cs="宋体"/>
        </w:rPr>
      </w:pPr>
      <w:r>
        <w:rPr>
          <w:rFonts w:hint="eastAsia" w:ascii="宋体" w:hAnsi="宋体" w:cs="宋体"/>
        </w:rPr>
        <w:t>17.4在投标截止时间起至投标有效期届满，供应商投标文件不可撤销。</w:t>
      </w:r>
    </w:p>
    <w:p w14:paraId="6C885337">
      <w:pPr>
        <w:pStyle w:val="129"/>
        <w:spacing w:before="0"/>
        <w:ind w:left="0" w:leftChars="0" w:firstLine="0" w:firstLineChars="0"/>
        <w:jc w:val="center"/>
        <w:rPr>
          <w:rFonts w:ascii="宋体" w:hAnsi="宋体" w:cs="宋体"/>
          <w:b/>
          <w:color w:val="FF0000"/>
          <w:sz w:val="32"/>
        </w:rPr>
      </w:pPr>
      <w:r>
        <w:rPr>
          <w:rFonts w:hint="eastAsia" w:ascii="宋体" w:hAnsi="宋体" w:cs="宋体"/>
          <w:b/>
          <w:color w:val="FF0000"/>
          <w:sz w:val="32"/>
        </w:rPr>
        <w:t>四、开标</w:t>
      </w:r>
    </w:p>
    <w:p w14:paraId="0FA07221">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101DE324">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0EBCD264">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2D36C818">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146FC33">
      <w:pPr>
        <w:pStyle w:val="129"/>
        <w:spacing w:before="0"/>
        <w:ind w:left="0" w:leftChars="0" w:firstLine="0" w:firstLineChars="0"/>
        <w:jc w:val="center"/>
        <w:rPr>
          <w:rFonts w:hint="eastAsia" w:ascii="宋体" w:hAnsi="宋体" w:cs="宋体"/>
          <w:b/>
          <w:color w:val="auto"/>
          <w:sz w:val="24"/>
        </w:rPr>
      </w:pPr>
      <w:r>
        <w:rPr>
          <w:rFonts w:hint="eastAsia" w:ascii="宋体" w:hAnsi="宋体" w:cs="宋体"/>
          <w:b/>
          <w:color w:val="FF0000"/>
          <w:sz w:val="32"/>
          <w:lang w:eastAsia="zh-CN"/>
        </w:rPr>
        <w:t>五</w:t>
      </w:r>
      <w:r>
        <w:rPr>
          <w:rFonts w:hint="eastAsia" w:ascii="宋体" w:hAnsi="宋体" w:cs="宋体"/>
          <w:b/>
          <w:color w:val="FF0000"/>
          <w:sz w:val="32"/>
        </w:rPr>
        <w:t>、</w:t>
      </w:r>
      <w:r>
        <w:rPr>
          <w:rFonts w:hint="eastAsia" w:ascii="宋体" w:hAnsi="宋体" w:cs="宋体"/>
          <w:b/>
          <w:color w:val="FF0000"/>
          <w:sz w:val="32"/>
          <w:lang w:eastAsia="zh-CN"/>
        </w:rPr>
        <w:t>资格审查</w:t>
      </w:r>
    </w:p>
    <w:p w14:paraId="25C1EB23">
      <w:pPr>
        <w:widowControl/>
        <w:numPr>
          <w:ilvl w:val="0"/>
          <w:numId w:val="7"/>
        </w:numPr>
        <w:spacing w:before="100" w:beforeAutospacing="1" w:after="240" w:line="360" w:lineRule="auto"/>
        <w:jc w:val="left"/>
        <w:rPr>
          <w:rFonts w:ascii="宋体" w:hAnsi="宋体" w:cs="宋体"/>
          <w:b/>
          <w:sz w:val="24"/>
          <w:szCs w:val="20"/>
        </w:rPr>
      </w:pPr>
      <w:r>
        <w:rPr>
          <w:rFonts w:hint="eastAsia" w:ascii="宋体" w:hAnsi="宋体" w:cs="宋体"/>
          <w:b/>
          <w:sz w:val="24"/>
          <w:szCs w:val="20"/>
        </w:rPr>
        <w:t>资格审查</w:t>
      </w:r>
    </w:p>
    <w:p w14:paraId="7F5874F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287F09D">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DBA25BE">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CF9107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8CAC094">
      <w:pPr>
        <w:pStyle w:val="129"/>
        <w:numPr>
          <w:ilvl w:val="0"/>
          <w:numId w:val="7"/>
        </w:numPr>
        <w:spacing w:before="0"/>
        <w:ind w:firstLine="0" w:firstLineChars="0"/>
        <w:rPr>
          <w:rFonts w:ascii="宋体" w:hAnsi="宋体" w:cs="宋体"/>
          <w:b/>
          <w:szCs w:val="24"/>
        </w:rPr>
      </w:pPr>
      <w:r>
        <w:rPr>
          <w:rFonts w:hint="eastAsia" w:ascii="宋体" w:hAnsi="宋体" w:cs="宋体"/>
          <w:b/>
          <w:szCs w:val="24"/>
        </w:rPr>
        <w:t>信用信息查询</w:t>
      </w:r>
    </w:p>
    <w:p w14:paraId="39D20B56">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2152EA4">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5F1E83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83E2614">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A1ABDEF">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62DFFBA8">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F01FCB3">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6E60D5FD">
      <w:pPr>
        <w:pStyle w:val="25"/>
        <w:spacing w:line="360" w:lineRule="auto"/>
        <w:ind w:left="479" w:hanging="479" w:hangingChars="199"/>
        <w:rPr>
          <w:rFonts w:cs="宋体"/>
          <w:b/>
        </w:rPr>
      </w:pPr>
      <w:r>
        <w:rPr>
          <w:rFonts w:hint="eastAsia" w:cs="宋体"/>
          <w:b/>
        </w:rPr>
        <w:t>22. 确定中标供应商</w:t>
      </w:r>
    </w:p>
    <w:p w14:paraId="40EFB8C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w:t>
      </w:r>
      <w:r>
        <w:rPr>
          <w:rFonts w:hint="eastAsia" w:ascii="宋体" w:hAnsi="宋体" w:cs="宋体"/>
          <w:color w:val="FF0000"/>
          <w:szCs w:val="24"/>
          <w:highlight w:val="none"/>
        </w:rPr>
        <w:t>为提高政府采购效率，</w:t>
      </w:r>
      <w:r>
        <w:rPr>
          <w:rFonts w:hint="eastAsia" w:ascii="宋体" w:hAnsi="宋体" w:cs="宋体"/>
          <w:color w:val="FF0000"/>
          <w:szCs w:val="24"/>
          <w:highlight w:val="none"/>
          <w:lang w:val="en-US" w:eastAsia="zh-CN"/>
        </w:rPr>
        <w:t>鼓励</w:t>
      </w:r>
      <w:r>
        <w:rPr>
          <w:rFonts w:hint="eastAsia" w:ascii="宋体" w:hAnsi="宋体" w:cs="宋体"/>
          <w:color w:val="FF0000"/>
          <w:szCs w:val="24"/>
          <w:highlight w:val="none"/>
        </w:rPr>
        <w:t>在收到评审报告当天</w:t>
      </w:r>
      <w:r>
        <w:rPr>
          <w:rFonts w:hint="eastAsia" w:ascii="宋体" w:hAnsi="宋体" w:cs="宋体"/>
          <w:color w:val="FF0000"/>
          <w:szCs w:val="24"/>
          <w:highlight w:val="none"/>
          <w:lang w:val="en-US" w:eastAsia="zh-CN"/>
        </w:rPr>
        <w:t>在线</w:t>
      </w:r>
      <w:r>
        <w:rPr>
          <w:rFonts w:hint="eastAsia" w:ascii="宋体" w:hAnsi="宋体" w:cs="宋体"/>
          <w:color w:val="FF0000"/>
          <w:szCs w:val="24"/>
          <w:highlight w:val="none"/>
        </w:rPr>
        <w:t>确定中标或者成交供应商</w:t>
      </w:r>
      <w:r>
        <w:rPr>
          <w:rFonts w:hint="eastAsia" w:ascii="宋体" w:hAnsi="宋体" w:cs="宋体"/>
          <w:szCs w:val="24"/>
        </w:rPr>
        <w:t>。中标、成交通知书和中标、成交结果公告应当在规定时间内同时发出。</w:t>
      </w:r>
    </w:p>
    <w:p w14:paraId="72E698A2">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6BFFD9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B294BC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7B8261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FA4A246">
      <w:pPr>
        <w:pStyle w:val="4"/>
        <w:tabs>
          <w:tab w:val="clear" w:pos="432"/>
        </w:tabs>
        <w:ind w:left="12" w:hanging="12"/>
      </w:pPr>
      <w:r>
        <w:rPr>
          <w:rFonts w:hint="default" w:cs="仿宋_GB2312" w:asciiTheme="minorEastAsia" w:hAnsiTheme="minorEastAsia" w:eastAsiaTheme="minorEastAsia"/>
          <w:b/>
          <w:bCs/>
          <w:color w:val="FF0000"/>
          <w:kern w:val="2"/>
          <w:sz w:val="24"/>
          <w:szCs w:val="24"/>
          <w:lang w:val="zh-CN" w:eastAsia="zh-CN" w:bidi="ar-SA"/>
        </w:rPr>
        <w:t>24.</w:t>
      </w:r>
      <w:r>
        <w:rPr>
          <w:rFonts w:hint="default" w:cs="仿宋_GB2312" w:asciiTheme="minorEastAsia" w:hAnsiTheme="minorEastAsia" w:eastAsiaTheme="minorEastAsia"/>
          <w:b/>
          <w:bCs/>
          <w:color w:val="FF0000"/>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FF0000"/>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BFF9D4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FF0000"/>
          <w:sz w:val="32"/>
          <w:lang w:eastAsia="zh-CN"/>
        </w:rPr>
        <w:t>八</w:t>
      </w:r>
      <w:r>
        <w:rPr>
          <w:rFonts w:hint="eastAsia" w:ascii="宋体" w:hAnsi="宋体" w:cs="宋体"/>
          <w:b/>
          <w:color w:val="FF0000"/>
          <w:sz w:val="32"/>
        </w:rPr>
        <w:t>、合同授予</w:t>
      </w:r>
    </w:p>
    <w:p w14:paraId="26B7506D">
      <w:pPr>
        <w:pStyle w:val="25"/>
        <w:spacing w:line="360" w:lineRule="auto"/>
        <w:ind w:left="479" w:hanging="479" w:hangingChars="199"/>
        <w:rPr>
          <w:rFonts w:cs="宋体"/>
          <w:b/>
          <w:color w:val="auto"/>
        </w:rPr>
      </w:pPr>
      <w:r>
        <w:rPr>
          <w:rFonts w:hint="eastAsia" w:cs="宋体"/>
          <w:b/>
          <w:color w:val="FF0000"/>
        </w:rPr>
        <w:t>2</w:t>
      </w:r>
      <w:r>
        <w:rPr>
          <w:rFonts w:hint="eastAsia" w:cs="宋体"/>
          <w:b/>
          <w:color w:val="FF0000"/>
          <w:lang w:val="en-US" w:eastAsia="zh-CN"/>
        </w:rPr>
        <w:t>5</w:t>
      </w:r>
      <w:r>
        <w:rPr>
          <w:rFonts w:hint="eastAsia" w:cs="宋体"/>
          <w:b/>
          <w:color w:val="FF0000"/>
        </w:rPr>
        <w:t>.</w:t>
      </w:r>
      <w:r>
        <w:rPr>
          <w:rFonts w:hint="eastAsia" w:cs="宋体"/>
          <w:b/>
          <w:color w:val="auto"/>
        </w:rPr>
        <w:t xml:space="preserve"> </w:t>
      </w:r>
      <w:r>
        <w:rPr>
          <w:rFonts w:hint="eastAsia" w:cs="宋体"/>
          <w:color w:val="auto"/>
        </w:rPr>
        <w:t>合同主要条款详见第五部分拟签订的合同文本。</w:t>
      </w:r>
    </w:p>
    <w:p w14:paraId="4C453F16">
      <w:pPr>
        <w:pStyle w:val="25"/>
        <w:spacing w:line="360" w:lineRule="auto"/>
        <w:ind w:left="479" w:hanging="479" w:hangingChars="199"/>
        <w:rPr>
          <w:rFonts w:cs="宋体"/>
          <w:b/>
          <w:color w:val="auto"/>
        </w:rPr>
      </w:pPr>
      <w:r>
        <w:rPr>
          <w:rFonts w:hint="eastAsia" w:cs="宋体"/>
          <w:b/>
          <w:color w:val="FF0000"/>
        </w:rPr>
        <w:t>2</w:t>
      </w:r>
      <w:r>
        <w:rPr>
          <w:rFonts w:hint="eastAsia" w:cs="宋体"/>
          <w:b/>
          <w:color w:val="FF0000"/>
          <w:lang w:val="en-US" w:eastAsia="zh-CN"/>
        </w:rPr>
        <w:t>6</w:t>
      </w:r>
      <w:r>
        <w:rPr>
          <w:rFonts w:hint="eastAsia" w:cs="宋体"/>
          <w:b/>
          <w:color w:val="FF0000"/>
        </w:rPr>
        <w:t>.</w:t>
      </w:r>
      <w:r>
        <w:rPr>
          <w:rFonts w:hint="eastAsia" w:cs="宋体"/>
          <w:b/>
          <w:color w:val="auto"/>
        </w:rPr>
        <w:t xml:space="preserve"> 合同的签订</w:t>
      </w:r>
    </w:p>
    <w:p w14:paraId="3641E222">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FF0000"/>
          <w:sz w:val="24"/>
        </w:rPr>
        <w:t>2</w:t>
      </w:r>
      <w:r>
        <w:rPr>
          <w:rFonts w:hint="eastAsia" w:ascii="宋体" w:hAnsi="宋体" w:cs="宋体"/>
          <w:color w:val="FF0000"/>
          <w:sz w:val="24"/>
          <w:lang w:val="en-US" w:eastAsia="zh-CN"/>
        </w:rPr>
        <w:t>6</w:t>
      </w:r>
      <w:r>
        <w:rPr>
          <w:rFonts w:hint="eastAsia" w:ascii="宋体" w:hAnsi="宋体" w:cs="宋体"/>
          <w:color w:val="FF0000"/>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1FA3C1">
      <w:pPr>
        <w:pStyle w:val="129"/>
        <w:snapToGrid w:val="0"/>
        <w:spacing w:before="0"/>
        <w:ind w:firstLine="480"/>
        <w:rPr>
          <w:rFonts w:ascii="宋体" w:hAnsi="宋体" w:cs="宋体"/>
          <w:color w:val="auto"/>
          <w:kern w:val="0"/>
        </w:rPr>
      </w:pPr>
      <w:r>
        <w:rPr>
          <w:rFonts w:hint="eastAsia" w:ascii="宋体" w:hAnsi="宋体" w:cs="宋体"/>
          <w:color w:val="FF0000"/>
          <w:kern w:val="0"/>
          <w:lang w:val="zh-CN"/>
        </w:rPr>
        <w:t>2</w:t>
      </w:r>
      <w:r>
        <w:rPr>
          <w:rFonts w:hint="eastAsia" w:ascii="宋体" w:hAnsi="宋体" w:cs="宋体"/>
          <w:color w:val="FF0000"/>
          <w:kern w:val="0"/>
          <w:lang w:val="en-US" w:eastAsia="zh-CN"/>
        </w:rPr>
        <w:t>6</w:t>
      </w:r>
      <w:r>
        <w:rPr>
          <w:rFonts w:hint="eastAsia" w:ascii="宋体" w:hAnsi="宋体" w:cs="宋体"/>
          <w:color w:val="FF0000"/>
          <w:kern w:val="0"/>
          <w:lang w:val="zh-CN"/>
        </w:rPr>
        <w:t>.2</w:t>
      </w:r>
      <w:r>
        <w:rPr>
          <w:rFonts w:hint="eastAsia" w:ascii="宋体" w:hAnsi="宋体" w:cs="宋体"/>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75EFA649">
      <w:pPr>
        <w:pStyle w:val="129"/>
        <w:snapToGrid w:val="0"/>
        <w:spacing w:before="0"/>
        <w:ind w:firstLine="480"/>
        <w:rPr>
          <w:rFonts w:ascii="宋体" w:hAnsi="宋体" w:cs="宋体"/>
          <w:color w:val="auto"/>
        </w:rPr>
      </w:pPr>
      <w:r>
        <w:rPr>
          <w:rFonts w:hint="eastAsia" w:ascii="宋体" w:hAnsi="宋体" w:cs="宋体"/>
          <w:color w:val="FF0000"/>
        </w:rPr>
        <w:t>2</w:t>
      </w:r>
      <w:r>
        <w:rPr>
          <w:rFonts w:hint="eastAsia" w:ascii="宋体" w:hAnsi="宋体" w:cs="宋体"/>
          <w:color w:val="FF0000"/>
          <w:lang w:val="en-US" w:eastAsia="zh-CN"/>
        </w:rPr>
        <w:t>6</w:t>
      </w:r>
      <w:r>
        <w:rPr>
          <w:rFonts w:hint="eastAsia" w:ascii="宋体" w:hAnsi="宋体" w:cs="宋体"/>
          <w:color w:val="FF0000"/>
        </w:rPr>
        <w:t>.3</w:t>
      </w:r>
      <w:r>
        <w:rPr>
          <w:rFonts w:hint="eastAsia" w:ascii="宋体" w:hAnsi="宋体" w:cs="宋体"/>
          <w:color w:val="auto"/>
        </w:rPr>
        <w:t>如签订合同并生效后，供应商无故拒绝或延期，除按照合同条款处理外，列入不良行为记录一次，并给予通报。</w:t>
      </w:r>
    </w:p>
    <w:p w14:paraId="4C9AF079">
      <w:pPr>
        <w:pStyle w:val="129"/>
        <w:snapToGrid w:val="0"/>
        <w:spacing w:before="0"/>
        <w:ind w:firstLine="480"/>
        <w:rPr>
          <w:rFonts w:ascii="宋体" w:hAnsi="宋体" w:cs="宋体"/>
          <w:color w:val="auto"/>
        </w:rPr>
      </w:pPr>
      <w:r>
        <w:rPr>
          <w:rFonts w:hint="eastAsia" w:ascii="宋体" w:hAnsi="宋体" w:cs="宋体"/>
          <w:color w:val="FF0000"/>
        </w:rPr>
        <w:t>2</w:t>
      </w:r>
      <w:r>
        <w:rPr>
          <w:rFonts w:hint="eastAsia" w:ascii="宋体" w:hAnsi="宋体" w:cs="宋体"/>
          <w:color w:val="FF0000"/>
          <w:lang w:val="en-US" w:eastAsia="zh-CN"/>
        </w:rPr>
        <w:t>6</w:t>
      </w:r>
      <w:r>
        <w:rPr>
          <w:rFonts w:hint="eastAsia" w:ascii="宋体" w:hAnsi="宋体" w:cs="宋体"/>
          <w:color w:val="FF0000"/>
        </w:rPr>
        <w:t>.4</w:t>
      </w:r>
      <w:r>
        <w:rPr>
          <w:rFonts w:hint="eastAsia" w:ascii="宋体" w:hAnsi="宋体" w:cs="宋体"/>
          <w:color w:val="auto"/>
        </w:rPr>
        <w:t>中标供应商拒绝与采购人签订合同的，采购人可以按照评审报告推荐的中标或者成交候选人名单排序，确定下一候选人为中标供应商，也可以重新开展政府采购活动。</w:t>
      </w:r>
    </w:p>
    <w:p w14:paraId="5DD5CC00">
      <w:pPr>
        <w:pStyle w:val="129"/>
        <w:snapToGrid w:val="0"/>
        <w:spacing w:before="0" w:after="120"/>
        <w:ind w:firstLine="480"/>
        <w:rPr>
          <w:rFonts w:ascii="宋体" w:hAnsi="宋体" w:cs="宋体"/>
          <w:color w:val="auto"/>
        </w:rPr>
      </w:pPr>
      <w:r>
        <w:rPr>
          <w:rFonts w:hint="eastAsia" w:ascii="宋体" w:hAnsi="宋体" w:cs="宋体"/>
          <w:color w:val="FF0000"/>
        </w:rPr>
        <w:t>2</w:t>
      </w:r>
      <w:r>
        <w:rPr>
          <w:rFonts w:hint="eastAsia" w:ascii="宋体" w:hAnsi="宋体" w:cs="宋体"/>
          <w:color w:val="FF0000"/>
          <w:lang w:val="en-US" w:eastAsia="zh-CN"/>
        </w:rPr>
        <w:t>6</w:t>
      </w:r>
      <w:r>
        <w:rPr>
          <w:rFonts w:hint="eastAsia" w:ascii="宋体" w:hAnsi="宋体" w:cs="宋体"/>
          <w:color w:val="FF0000"/>
        </w:rPr>
        <w:t>.5</w:t>
      </w:r>
      <w:r>
        <w:rPr>
          <w:rFonts w:hint="eastAsia" w:ascii="宋体" w:hAnsi="宋体" w:cs="宋体"/>
          <w:color w:val="auto"/>
        </w:rPr>
        <w:t>采购合同由采购人与中标供应商根据招标文件、投标文件等内容通过政府采购电子交易平台在线签订，自动备案。</w:t>
      </w:r>
    </w:p>
    <w:p w14:paraId="4C50198D">
      <w:pPr>
        <w:pStyle w:val="25"/>
        <w:spacing w:line="360" w:lineRule="auto"/>
        <w:ind w:left="479" w:hanging="479" w:hangingChars="199"/>
        <w:rPr>
          <w:rFonts w:cs="宋体"/>
          <w:b/>
          <w:color w:val="auto"/>
        </w:rPr>
      </w:pPr>
      <w:r>
        <w:rPr>
          <w:rFonts w:hint="eastAsia" w:cs="宋体"/>
          <w:b/>
          <w:color w:val="FF0000"/>
        </w:rPr>
        <w:t>2</w:t>
      </w:r>
      <w:r>
        <w:rPr>
          <w:rFonts w:hint="eastAsia" w:cs="宋体"/>
          <w:b/>
          <w:color w:val="FF0000"/>
          <w:lang w:val="en-US" w:eastAsia="zh-CN"/>
        </w:rPr>
        <w:t>7</w:t>
      </w:r>
      <w:r>
        <w:rPr>
          <w:rFonts w:hint="eastAsia" w:cs="宋体"/>
          <w:b/>
          <w:color w:val="FF0000"/>
        </w:rPr>
        <w:t xml:space="preserve">. </w:t>
      </w:r>
      <w:r>
        <w:rPr>
          <w:rFonts w:hint="eastAsia" w:cs="宋体"/>
          <w:b/>
          <w:color w:val="auto"/>
        </w:rPr>
        <w:t>履约保证金</w:t>
      </w:r>
    </w:p>
    <w:p w14:paraId="5DBB2ABC">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E04F304">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FF0000"/>
          <w:kern w:val="28"/>
          <w:sz w:val="24"/>
          <w:lang w:val="en-US" w:eastAsia="zh-CN"/>
        </w:rPr>
        <w:t>95763</w:t>
      </w:r>
      <w:r>
        <w:rPr>
          <w:rFonts w:hint="eastAsia" w:ascii="宋体" w:hAnsi="宋体" w:eastAsia="宋体" w:cs="宋体"/>
          <w:b w:val="0"/>
          <w:bCs w:val="0"/>
          <w:snapToGrid w:val="0"/>
          <w:color w:val="auto"/>
          <w:kern w:val="28"/>
          <w:sz w:val="24"/>
        </w:rPr>
        <w:t>。</w:t>
      </w:r>
    </w:p>
    <w:p w14:paraId="07C2EF71">
      <w:pPr>
        <w:pStyle w:val="4"/>
        <w:numPr>
          <w:ilvl w:val="0"/>
          <w:numId w:val="0"/>
        </w:numPr>
        <w:ind w:leftChars="0"/>
        <w:rPr>
          <w:color w:val="auto"/>
          <w:highlight w:val="none"/>
        </w:rPr>
      </w:pPr>
      <w:r>
        <w:rPr>
          <w:rFonts w:hint="eastAsia" w:ascii="宋体" w:hAnsi="宋体" w:eastAsia="宋体" w:cs="Times New Roman"/>
          <w:b/>
          <w:bCs/>
          <w:color w:val="FF0000"/>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6A9ECBA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FF0000"/>
          <w:kern w:val="2"/>
          <w:sz w:val="24"/>
          <w:highlight w:val="none"/>
          <w:lang w:val="en-US" w:eastAsia="zh-CN"/>
        </w:rPr>
        <w:t>95763</w:t>
      </w:r>
      <w:r>
        <w:rPr>
          <w:rFonts w:ascii="宋体" w:hAnsi="宋体" w:cs="Times New Roman"/>
          <w:color w:val="auto"/>
          <w:kern w:val="2"/>
          <w:sz w:val="24"/>
          <w:highlight w:val="none"/>
        </w:rPr>
        <w:t>。</w:t>
      </w:r>
    </w:p>
    <w:p w14:paraId="6EDE766B">
      <w:pPr>
        <w:snapToGrid w:val="0"/>
        <w:spacing w:line="360" w:lineRule="auto"/>
        <w:ind w:firstLine="3357" w:firstLineChars="1045"/>
        <w:rPr>
          <w:rFonts w:ascii="宋体" w:hAnsi="宋体" w:cs="宋体"/>
          <w:b/>
          <w:color w:val="auto"/>
          <w:sz w:val="24"/>
        </w:rPr>
      </w:pPr>
      <w:r>
        <w:rPr>
          <w:rFonts w:hint="eastAsia" w:ascii="宋体" w:hAnsi="宋体" w:cs="宋体"/>
          <w:b/>
          <w:color w:val="FF0000"/>
          <w:sz w:val="32"/>
          <w:lang w:eastAsia="zh-CN"/>
        </w:rPr>
        <w:t>九</w:t>
      </w:r>
      <w:r>
        <w:rPr>
          <w:rFonts w:hint="eastAsia" w:ascii="宋体" w:hAnsi="宋体" w:cs="宋体"/>
          <w:b/>
          <w:color w:val="auto"/>
          <w:sz w:val="32"/>
        </w:rPr>
        <w:t>、电子交易活动的中止</w:t>
      </w:r>
    </w:p>
    <w:p w14:paraId="2A5424BB">
      <w:pPr>
        <w:pStyle w:val="129"/>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FF0000"/>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2B09D743">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7319049F">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0220C8E8">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0B076394">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5438C2A5">
      <w:pPr>
        <w:pStyle w:val="129"/>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4480DE37">
      <w:pPr>
        <w:pStyle w:val="129"/>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FC0BAA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FF0000"/>
          <w:sz w:val="32"/>
          <w:lang w:eastAsia="zh-CN"/>
        </w:rPr>
        <w:t>十</w:t>
      </w:r>
      <w:r>
        <w:rPr>
          <w:rFonts w:hint="eastAsia" w:ascii="宋体" w:hAnsi="宋体" w:cs="宋体"/>
          <w:b/>
          <w:color w:val="auto"/>
          <w:sz w:val="32"/>
        </w:rPr>
        <w:t>、验收</w:t>
      </w:r>
    </w:p>
    <w:p w14:paraId="1610CE0B">
      <w:pPr>
        <w:pStyle w:val="25"/>
        <w:spacing w:line="360" w:lineRule="auto"/>
        <w:ind w:firstLine="0" w:firstLineChars="0"/>
        <w:rPr>
          <w:rFonts w:cs="宋体"/>
          <w:b/>
          <w:color w:val="auto"/>
        </w:rPr>
      </w:pPr>
      <w:r>
        <w:rPr>
          <w:rFonts w:hint="eastAsia" w:cs="宋体"/>
          <w:b/>
          <w:color w:val="auto"/>
        </w:rPr>
        <w:t>3</w:t>
      </w:r>
      <w:r>
        <w:rPr>
          <w:rFonts w:hint="eastAsia" w:cs="宋体"/>
          <w:b/>
          <w:color w:val="FF0000"/>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6A3392D4">
      <w:pPr>
        <w:tabs>
          <w:tab w:val="left" w:pos="0"/>
        </w:tabs>
        <w:spacing w:line="360" w:lineRule="auto"/>
        <w:ind w:firstLine="480"/>
        <w:rPr>
          <w:rFonts w:ascii="宋体" w:hAnsi="宋体" w:cs="宋体"/>
          <w:color w:val="auto"/>
          <w:kern w:val="0"/>
          <w:sz w:val="24"/>
        </w:rPr>
      </w:pPr>
      <w:r>
        <w:rPr>
          <w:rFonts w:hint="eastAsia" w:ascii="宋体" w:hAnsi="宋体" w:cs="宋体"/>
          <w:color w:val="FF0000"/>
          <w:kern w:val="0"/>
          <w:sz w:val="24"/>
        </w:rPr>
        <w:t>3</w:t>
      </w:r>
      <w:r>
        <w:rPr>
          <w:rFonts w:hint="eastAsia" w:ascii="宋体" w:hAnsi="宋体" w:cs="宋体"/>
          <w:color w:val="FF0000"/>
          <w:kern w:val="0"/>
          <w:sz w:val="24"/>
          <w:lang w:val="en-US" w:eastAsia="zh-CN"/>
        </w:rPr>
        <w:t>1</w:t>
      </w:r>
      <w:r>
        <w:rPr>
          <w:rFonts w:hint="eastAsia" w:ascii="宋体" w:hAnsi="宋体" w:cs="宋体"/>
          <w:color w:val="FF0000"/>
          <w:kern w:val="0"/>
          <w:sz w:val="24"/>
        </w:rPr>
        <w:t>.1</w:t>
      </w:r>
      <w:r>
        <w:rPr>
          <w:rFonts w:hint="eastAsia" w:ascii="宋体" w:hAnsi="宋体" w:cs="宋体"/>
          <w:color w:val="FF0000"/>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F4B56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6565B44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4FE56B">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6BE9A85F">
      <w:pPr>
        <w:widowControl/>
        <w:adjustRightInd/>
        <w:jc w:val="left"/>
        <w:rPr>
          <w:rFonts w:ascii="宋体" w:hAnsi="宋体" w:cs="宋体"/>
          <w:kern w:val="0"/>
          <w:sz w:val="24"/>
        </w:rPr>
      </w:pPr>
      <w:bookmarkStart w:id="14" w:name="_Hlt68073093"/>
      <w:bookmarkEnd w:id="14"/>
      <w:bookmarkStart w:id="15" w:name="_Hlt75236011"/>
      <w:bookmarkEnd w:id="15"/>
      <w:bookmarkStart w:id="16" w:name="_Hlt75236290"/>
      <w:bookmarkEnd w:id="16"/>
      <w:bookmarkStart w:id="17" w:name="_Hlt68403820"/>
      <w:bookmarkEnd w:id="17"/>
      <w:bookmarkStart w:id="18" w:name="_Hlt74730295"/>
      <w:bookmarkEnd w:id="18"/>
      <w:bookmarkStart w:id="19" w:name="_Hlt68072990"/>
      <w:bookmarkEnd w:id="19"/>
      <w:bookmarkStart w:id="20" w:name="_Hlt74729768"/>
      <w:bookmarkEnd w:id="20"/>
      <w:bookmarkStart w:id="21" w:name="_Hlt75236101"/>
      <w:bookmarkEnd w:id="21"/>
      <w:bookmarkStart w:id="22" w:name="_Hlt74714665"/>
      <w:bookmarkEnd w:id="22"/>
      <w:bookmarkStart w:id="23" w:name="_Hlt68072998"/>
      <w:bookmarkEnd w:id="23"/>
      <w:bookmarkStart w:id="24" w:name="_Hlt68057669"/>
      <w:bookmarkEnd w:id="24"/>
      <w:bookmarkStart w:id="25" w:name="_Hlt74707468"/>
      <w:bookmarkEnd w:id="25"/>
      <w:bookmarkStart w:id="26" w:name="第四部分"/>
      <w:r>
        <w:rPr>
          <w:rFonts w:ascii="宋体" w:hAnsi="宋体" w:cs="宋体"/>
          <w:kern w:val="0"/>
          <w:sz w:val="24"/>
        </w:rPr>
        <w:br w:type="page"/>
      </w:r>
    </w:p>
    <w:p w14:paraId="3347504A">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1A31214C">
      <w:pPr>
        <w:snapToGrid w:val="0"/>
        <w:rPr>
          <w:rStyle w:val="963"/>
          <w:i w:val="0"/>
          <w:iCs w:val="0"/>
        </w:rPr>
      </w:pPr>
      <w:r>
        <w:rPr>
          <w:rStyle w:val="963"/>
          <w:rFonts w:hint="eastAsia"/>
          <w:i w:val="0"/>
          <w:iCs w:val="0"/>
        </w:rPr>
        <w:t>属于实质性要求条款的，请用符号“▲”标明，否则属于非实质性要求。“★”系产品采购项目中单一产品或核心产品。</w:t>
      </w:r>
    </w:p>
    <w:p w14:paraId="66D83D61">
      <w:pPr>
        <w:pStyle w:val="4"/>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6A36E850">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标项一：</w:t>
      </w:r>
      <w:r>
        <w:rPr>
          <w:rFonts w:hint="eastAsia" w:asciiTheme="minorEastAsia" w:hAnsiTheme="minorEastAsia" w:eastAsiaTheme="minorEastAsia" w:cstheme="minorEastAsia"/>
          <w:lang w:eastAsia="zh-CN"/>
        </w:rPr>
        <w:t>萧山区殡葬设施专项规划修编（2025-2035年）</w:t>
      </w:r>
      <w:r>
        <w:rPr>
          <w:rFonts w:hint="eastAsia" w:asciiTheme="minorEastAsia" w:hAnsiTheme="minorEastAsia" w:eastAsiaTheme="minorEastAsia" w:cstheme="minorEastAsia"/>
        </w:rPr>
        <w:t> </w:t>
      </w:r>
    </w:p>
    <w:tbl>
      <w:tblPr>
        <w:tblStyle w:val="62"/>
        <w:tblpPr w:leftFromText="180" w:rightFromText="180" w:vertAnchor="text" w:horzAnchor="margin" w:tblpX="1"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878"/>
        <w:gridCol w:w="921"/>
        <w:gridCol w:w="1022"/>
        <w:gridCol w:w="2236"/>
        <w:gridCol w:w="1996"/>
      </w:tblGrid>
      <w:tr w14:paraId="0F00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8" w:hRule="atLeast"/>
        </w:trPr>
        <w:tc>
          <w:tcPr>
            <w:tcW w:w="523" w:type="dxa"/>
            <w:tcMar>
              <w:top w:w="15" w:type="dxa"/>
              <w:left w:w="15" w:type="dxa"/>
              <w:bottom w:w="0" w:type="dxa"/>
              <w:right w:w="15" w:type="dxa"/>
            </w:tcMar>
            <w:vAlign w:val="center"/>
          </w:tcPr>
          <w:p w14:paraId="04D6E384">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103" w:type="dxa"/>
            <w:tcMar>
              <w:top w:w="15" w:type="dxa"/>
              <w:left w:w="15" w:type="dxa"/>
              <w:bottom w:w="0" w:type="dxa"/>
              <w:right w:w="15" w:type="dxa"/>
            </w:tcMar>
            <w:vAlign w:val="center"/>
          </w:tcPr>
          <w:p w14:paraId="349146CF">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878" w:type="dxa"/>
            <w:tcMar>
              <w:top w:w="15" w:type="dxa"/>
              <w:left w:w="15" w:type="dxa"/>
              <w:bottom w:w="0" w:type="dxa"/>
              <w:right w:w="15" w:type="dxa"/>
            </w:tcMar>
            <w:vAlign w:val="center"/>
          </w:tcPr>
          <w:p w14:paraId="64AEC9DC">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总户数（户）</w:t>
            </w:r>
          </w:p>
        </w:tc>
        <w:tc>
          <w:tcPr>
            <w:tcW w:w="921" w:type="dxa"/>
            <w:tcMar>
              <w:top w:w="15" w:type="dxa"/>
              <w:left w:w="15" w:type="dxa"/>
              <w:bottom w:w="0" w:type="dxa"/>
              <w:right w:w="15" w:type="dxa"/>
            </w:tcMar>
            <w:vAlign w:val="center"/>
          </w:tcPr>
          <w:p w14:paraId="6CB80A50">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总人数（人）</w:t>
            </w:r>
          </w:p>
        </w:tc>
        <w:tc>
          <w:tcPr>
            <w:tcW w:w="1022" w:type="dxa"/>
            <w:vAlign w:val="center"/>
          </w:tcPr>
          <w:p w14:paraId="373FB93C">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w:t>
            </w:r>
          </w:p>
          <w:p w14:paraId="70DF3B3C">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万</w:t>
            </w:r>
            <w:r>
              <w:rPr>
                <w:rFonts w:hint="eastAsia" w:asciiTheme="minorEastAsia" w:hAnsiTheme="minorEastAsia" w:eastAsiaTheme="minorEastAsia" w:cstheme="minorEastAsia"/>
              </w:rPr>
              <w:t>元）</w:t>
            </w:r>
          </w:p>
        </w:tc>
        <w:tc>
          <w:tcPr>
            <w:tcW w:w="2236" w:type="dxa"/>
            <w:vAlign w:val="center"/>
          </w:tcPr>
          <w:p w14:paraId="61AE514D">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简要规格描述或基本情况介绍</w:t>
            </w:r>
          </w:p>
        </w:tc>
        <w:tc>
          <w:tcPr>
            <w:tcW w:w="1996" w:type="dxa"/>
            <w:vAlign w:val="center"/>
          </w:tcPr>
          <w:p w14:paraId="62772894">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p>
          <w:p w14:paraId="3896FA25">
            <w:pPr>
              <w:tabs>
                <w:tab w:val="left" w:pos="0"/>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万</w:t>
            </w:r>
            <w:r>
              <w:rPr>
                <w:rFonts w:hint="eastAsia" w:asciiTheme="minorEastAsia" w:hAnsiTheme="minorEastAsia" w:eastAsiaTheme="minorEastAsia" w:cstheme="minorEastAsia"/>
              </w:rPr>
              <w:t>元）</w:t>
            </w:r>
          </w:p>
        </w:tc>
      </w:tr>
      <w:tr w14:paraId="4AA0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9" w:hRule="atLeast"/>
        </w:trPr>
        <w:tc>
          <w:tcPr>
            <w:tcW w:w="523" w:type="dxa"/>
            <w:tcMar>
              <w:top w:w="15" w:type="dxa"/>
              <w:left w:w="15" w:type="dxa"/>
              <w:bottom w:w="0" w:type="dxa"/>
              <w:right w:w="15" w:type="dxa"/>
            </w:tcMar>
            <w:vAlign w:val="center"/>
          </w:tcPr>
          <w:p w14:paraId="536A9574">
            <w:pPr>
              <w:tabs>
                <w:tab w:val="left" w:pos="0"/>
              </w:tabs>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103" w:type="dxa"/>
            <w:tcMar>
              <w:top w:w="15" w:type="dxa"/>
              <w:left w:w="15" w:type="dxa"/>
              <w:bottom w:w="0" w:type="dxa"/>
              <w:right w:w="15" w:type="dxa"/>
            </w:tcMar>
            <w:vAlign w:val="center"/>
          </w:tcPr>
          <w:p w14:paraId="07AE6044">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萧山区</w:t>
            </w:r>
          </w:p>
        </w:tc>
        <w:tc>
          <w:tcPr>
            <w:tcW w:w="878" w:type="dxa"/>
            <w:tcMar>
              <w:top w:w="15" w:type="dxa"/>
              <w:left w:w="15" w:type="dxa"/>
              <w:bottom w:w="0" w:type="dxa"/>
              <w:right w:w="15" w:type="dxa"/>
            </w:tcMar>
            <w:vAlign w:val="center"/>
          </w:tcPr>
          <w:p w14:paraId="10F1D9FC">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355228</w:t>
            </w:r>
          </w:p>
        </w:tc>
        <w:tc>
          <w:tcPr>
            <w:tcW w:w="921" w:type="dxa"/>
            <w:tcMar>
              <w:top w:w="15" w:type="dxa"/>
              <w:left w:w="15" w:type="dxa"/>
              <w:bottom w:w="0" w:type="dxa"/>
              <w:right w:w="15" w:type="dxa"/>
            </w:tcMar>
            <w:vAlign w:val="center"/>
          </w:tcPr>
          <w:p w14:paraId="7A2ABB26">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1212012</w:t>
            </w:r>
          </w:p>
        </w:tc>
        <w:tc>
          <w:tcPr>
            <w:tcW w:w="1022" w:type="dxa"/>
            <w:vAlign w:val="center"/>
          </w:tcPr>
          <w:p w14:paraId="553A199E">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15</w:t>
            </w:r>
          </w:p>
        </w:tc>
        <w:tc>
          <w:tcPr>
            <w:tcW w:w="2236" w:type="dxa"/>
            <w:vAlign w:val="center"/>
          </w:tcPr>
          <w:p w14:paraId="631A69A9">
            <w:pPr>
              <w:tabs>
                <w:tab w:val="left" w:pos="0"/>
              </w:tabs>
              <w:jc w:val="center"/>
              <w:rPr>
                <w:rFonts w:hint="eastAsia" w:asciiTheme="minorEastAsia" w:hAnsiTheme="minorEastAsia" w:eastAsiaTheme="minorEastAsia" w:cstheme="minorEastAsia"/>
              </w:rPr>
            </w:pPr>
            <w:r>
              <w:rPr>
                <w:rFonts w:hint="eastAsia" w:ascii="宋体" w:hAnsi="宋体" w:cs="宋体"/>
                <w:sz w:val="24"/>
              </w:rPr>
              <w:t>详见采购需求</w:t>
            </w:r>
          </w:p>
        </w:tc>
        <w:tc>
          <w:tcPr>
            <w:tcW w:w="1996" w:type="dxa"/>
            <w:vAlign w:val="center"/>
          </w:tcPr>
          <w:p w14:paraId="386EFDB1">
            <w:pPr>
              <w:widowControl/>
              <w:spacing w:line="240" w:lineRule="auto"/>
              <w:ind w:firstLine="0" w:firstLineChars="0"/>
              <w:jc w:val="center"/>
              <w:rPr>
                <w:rFonts w:hint="default" w:asciiTheme="minorEastAsia" w:hAnsiTheme="minorEastAsia" w:eastAsiaTheme="minorEastAsia" w:cstheme="minorEastAsia"/>
                <w:lang w:val="en-US" w:eastAsia="zh-CN"/>
              </w:rPr>
            </w:pPr>
            <w:r>
              <w:rPr>
                <w:rFonts w:hint="eastAsia" w:ascii="宋体" w:hAnsi="宋体" w:cs="宋体"/>
                <w:kern w:val="0"/>
                <w:sz w:val="24"/>
              </w:rPr>
              <w:t>15</w:t>
            </w:r>
          </w:p>
        </w:tc>
      </w:tr>
      <w:tr w14:paraId="6AF2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523" w:type="dxa"/>
            <w:tcMar>
              <w:top w:w="15" w:type="dxa"/>
              <w:left w:w="15" w:type="dxa"/>
              <w:bottom w:w="0" w:type="dxa"/>
              <w:right w:w="15" w:type="dxa"/>
            </w:tcMar>
            <w:vAlign w:val="center"/>
          </w:tcPr>
          <w:p w14:paraId="4FF06554">
            <w:pPr>
              <w:tabs>
                <w:tab w:val="left" w:pos="0"/>
              </w:tabs>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p>
        </w:tc>
        <w:tc>
          <w:tcPr>
            <w:tcW w:w="1103" w:type="dxa"/>
            <w:tcMar>
              <w:top w:w="15" w:type="dxa"/>
              <w:left w:w="15" w:type="dxa"/>
              <w:bottom w:w="0" w:type="dxa"/>
              <w:right w:w="15" w:type="dxa"/>
            </w:tcMar>
            <w:vAlign w:val="center"/>
          </w:tcPr>
          <w:p w14:paraId="004AA2AD">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城厢街道</w:t>
            </w:r>
          </w:p>
        </w:tc>
        <w:tc>
          <w:tcPr>
            <w:tcW w:w="878" w:type="dxa"/>
            <w:tcMar>
              <w:top w:w="15" w:type="dxa"/>
              <w:left w:w="15" w:type="dxa"/>
              <w:bottom w:w="0" w:type="dxa"/>
              <w:right w:w="15" w:type="dxa"/>
            </w:tcMar>
            <w:vAlign w:val="center"/>
          </w:tcPr>
          <w:p w14:paraId="3BFE0255">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39596</w:t>
            </w:r>
          </w:p>
        </w:tc>
        <w:tc>
          <w:tcPr>
            <w:tcW w:w="921" w:type="dxa"/>
            <w:tcMar>
              <w:top w:w="15" w:type="dxa"/>
              <w:left w:w="15" w:type="dxa"/>
              <w:bottom w:w="0" w:type="dxa"/>
              <w:right w:w="15" w:type="dxa"/>
            </w:tcMar>
            <w:vAlign w:val="center"/>
          </w:tcPr>
          <w:p w14:paraId="2F2CDFE6">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113837</w:t>
            </w:r>
          </w:p>
        </w:tc>
        <w:tc>
          <w:tcPr>
            <w:tcW w:w="1022" w:type="dxa"/>
            <w:vAlign w:val="center"/>
          </w:tcPr>
          <w:p w14:paraId="337D6961">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5.45</w:t>
            </w:r>
          </w:p>
        </w:tc>
        <w:tc>
          <w:tcPr>
            <w:tcW w:w="2236" w:type="dxa"/>
            <w:vAlign w:val="center"/>
          </w:tcPr>
          <w:p w14:paraId="3582331A">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21CFBD91">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5.45</w:t>
            </w:r>
          </w:p>
        </w:tc>
      </w:tr>
      <w:tr w14:paraId="396A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trPr>
        <w:tc>
          <w:tcPr>
            <w:tcW w:w="523" w:type="dxa"/>
            <w:tcMar>
              <w:top w:w="15" w:type="dxa"/>
              <w:left w:w="15" w:type="dxa"/>
              <w:bottom w:w="0" w:type="dxa"/>
              <w:right w:w="15" w:type="dxa"/>
            </w:tcMar>
            <w:vAlign w:val="center"/>
          </w:tcPr>
          <w:p w14:paraId="7A48A201">
            <w:pPr>
              <w:tabs>
                <w:tab w:val="left" w:pos="0"/>
              </w:tabs>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p>
        </w:tc>
        <w:tc>
          <w:tcPr>
            <w:tcW w:w="1103" w:type="dxa"/>
            <w:tcMar>
              <w:top w:w="15" w:type="dxa"/>
              <w:left w:w="15" w:type="dxa"/>
              <w:bottom w:w="0" w:type="dxa"/>
              <w:right w:w="15" w:type="dxa"/>
            </w:tcMar>
            <w:vAlign w:val="center"/>
          </w:tcPr>
          <w:p w14:paraId="731E709B">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新塘街道</w:t>
            </w:r>
          </w:p>
        </w:tc>
        <w:tc>
          <w:tcPr>
            <w:tcW w:w="878" w:type="dxa"/>
            <w:tcMar>
              <w:top w:w="15" w:type="dxa"/>
              <w:left w:w="15" w:type="dxa"/>
              <w:bottom w:w="0" w:type="dxa"/>
              <w:right w:w="15" w:type="dxa"/>
            </w:tcMar>
            <w:vAlign w:val="center"/>
          </w:tcPr>
          <w:p w14:paraId="3CBD9D52">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20989</w:t>
            </w:r>
          </w:p>
        </w:tc>
        <w:tc>
          <w:tcPr>
            <w:tcW w:w="921" w:type="dxa"/>
            <w:tcMar>
              <w:top w:w="15" w:type="dxa"/>
              <w:left w:w="15" w:type="dxa"/>
              <w:bottom w:w="0" w:type="dxa"/>
              <w:right w:w="15" w:type="dxa"/>
            </w:tcMar>
            <w:vAlign w:val="center"/>
          </w:tcPr>
          <w:p w14:paraId="6B69F92D">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75991</w:t>
            </w:r>
          </w:p>
        </w:tc>
        <w:tc>
          <w:tcPr>
            <w:tcW w:w="1022" w:type="dxa"/>
            <w:vAlign w:val="center"/>
          </w:tcPr>
          <w:p w14:paraId="4BC4F93B">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6.83</w:t>
            </w:r>
          </w:p>
        </w:tc>
        <w:tc>
          <w:tcPr>
            <w:tcW w:w="2236" w:type="dxa"/>
            <w:vAlign w:val="center"/>
          </w:tcPr>
          <w:p w14:paraId="5ECAEE8A">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17C77207">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6.83</w:t>
            </w:r>
          </w:p>
        </w:tc>
      </w:tr>
      <w:tr w14:paraId="3652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 w:hRule="atLeast"/>
        </w:trPr>
        <w:tc>
          <w:tcPr>
            <w:tcW w:w="523" w:type="dxa"/>
            <w:tcMar>
              <w:top w:w="15" w:type="dxa"/>
              <w:left w:w="15" w:type="dxa"/>
              <w:bottom w:w="0" w:type="dxa"/>
              <w:right w:w="15" w:type="dxa"/>
            </w:tcMar>
            <w:vAlign w:val="center"/>
          </w:tcPr>
          <w:p w14:paraId="3AAE5306">
            <w:pPr>
              <w:tabs>
                <w:tab w:val="left" w:pos="0"/>
              </w:tabs>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1103" w:type="dxa"/>
            <w:tcMar>
              <w:top w:w="15" w:type="dxa"/>
              <w:left w:w="15" w:type="dxa"/>
              <w:bottom w:w="0" w:type="dxa"/>
              <w:right w:w="15" w:type="dxa"/>
            </w:tcMar>
            <w:vAlign w:val="center"/>
          </w:tcPr>
          <w:p w14:paraId="107582D0">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北干街道</w:t>
            </w:r>
          </w:p>
        </w:tc>
        <w:tc>
          <w:tcPr>
            <w:tcW w:w="878" w:type="dxa"/>
            <w:tcMar>
              <w:top w:w="15" w:type="dxa"/>
              <w:left w:w="15" w:type="dxa"/>
              <w:bottom w:w="0" w:type="dxa"/>
              <w:right w:w="15" w:type="dxa"/>
            </w:tcMar>
            <w:vAlign w:val="center"/>
          </w:tcPr>
          <w:p w14:paraId="627EF4FC">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27657</w:t>
            </w:r>
          </w:p>
        </w:tc>
        <w:tc>
          <w:tcPr>
            <w:tcW w:w="921" w:type="dxa"/>
            <w:tcMar>
              <w:top w:w="15" w:type="dxa"/>
              <w:left w:w="15" w:type="dxa"/>
              <w:bottom w:w="0" w:type="dxa"/>
              <w:right w:w="15" w:type="dxa"/>
            </w:tcMar>
            <w:vAlign w:val="center"/>
          </w:tcPr>
          <w:p w14:paraId="6FDA7D91">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82826</w:t>
            </w:r>
          </w:p>
        </w:tc>
        <w:tc>
          <w:tcPr>
            <w:tcW w:w="1022" w:type="dxa"/>
            <w:vAlign w:val="center"/>
          </w:tcPr>
          <w:p w14:paraId="07A2D172">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5.0</w:t>
            </w:r>
          </w:p>
        </w:tc>
        <w:tc>
          <w:tcPr>
            <w:tcW w:w="2236" w:type="dxa"/>
            <w:vAlign w:val="center"/>
          </w:tcPr>
          <w:p w14:paraId="538BC9BB">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1ED3C832">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5.0</w:t>
            </w:r>
          </w:p>
        </w:tc>
      </w:tr>
      <w:tr w14:paraId="40DD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 w:hRule="atLeast"/>
        </w:trPr>
        <w:tc>
          <w:tcPr>
            <w:tcW w:w="523" w:type="dxa"/>
            <w:shd w:val="clear" w:color="auto" w:fill="auto"/>
            <w:tcMar>
              <w:top w:w="15" w:type="dxa"/>
              <w:left w:w="15" w:type="dxa"/>
              <w:bottom w:w="0" w:type="dxa"/>
              <w:right w:w="15" w:type="dxa"/>
            </w:tcMar>
            <w:vAlign w:val="center"/>
          </w:tcPr>
          <w:p w14:paraId="228CB6C4">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5</w:t>
            </w:r>
          </w:p>
        </w:tc>
        <w:tc>
          <w:tcPr>
            <w:tcW w:w="1103" w:type="dxa"/>
            <w:tcMar>
              <w:top w:w="15" w:type="dxa"/>
              <w:left w:w="15" w:type="dxa"/>
              <w:bottom w:w="0" w:type="dxa"/>
              <w:right w:w="15" w:type="dxa"/>
            </w:tcMar>
            <w:vAlign w:val="center"/>
          </w:tcPr>
          <w:p w14:paraId="790D6102">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蜀山街道</w:t>
            </w:r>
          </w:p>
        </w:tc>
        <w:tc>
          <w:tcPr>
            <w:tcW w:w="878" w:type="dxa"/>
            <w:tcMar>
              <w:top w:w="15" w:type="dxa"/>
              <w:left w:w="15" w:type="dxa"/>
              <w:bottom w:w="0" w:type="dxa"/>
              <w:right w:w="15" w:type="dxa"/>
            </w:tcMar>
            <w:vAlign w:val="center"/>
          </w:tcPr>
          <w:p w14:paraId="26654023">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11868</w:t>
            </w:r>
          </w:p>
        </w:tc>
        <w:tc>
          <w:tcPr>
            <w:tcW w:w="921" w:type="dxa"/>
            <w:tcMar>
              <w:top w:w="15" w:type="dxa"/>
              <w:left w:w="15" w:type="dxa"/>
              <w:bottom w:w="0" w:type="dxa"/>
              <w:right w:w="15" w:type="dxa"/>
            </w:tcMar>
            <w:vAlign w:val="center"/>
          </w:tcPr>
          <w:p w14:paraId="055742F9">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51369</w:t>
            </w:r>
          </w:p>
        </w:tc>
        <w:tc>
          <w:tcPr>
            <w:tcW w:w="1022" w:type="dxa"/>
            <w:vAlign w:val="center"/>
          </w:tcPr>
          <w:p w14:paraId="6E2FA9E8">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11.71</w:t>
            </w:r>
          </w:p>
        </w:tc>
        <w:tc>
          <w:tcPr>
            <w:tcW w:w="2236" w:type="dxa"/>
            <w:vAlign w:val="center"/>
          </w:tcPr>
          <w:p w14:paraId="6509BE54">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4C60390E">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11.71</w:t>
            </w:r>
          </w:p>
        </w:tc>
      </w:tr>
      <w:tr w14:paraId="0CFF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atLeast"/>
        </w:trPr>
        <w:tc>
          <w:tcPr>
            <w:tcW w:w="523" w:type="dxa"/>
            <w:shd w:val="clear" w:color="auto" w:fill="auto"/>
            <w:tcMar>
              <w:top w:w="15" w:type="dxa"/>
              <w:left w:w="15" w:type="dxa"/>
              <w:bottom w:w="0" w:type="dxa"/>
              <w:right w:w="15" w:type="dxa"/>
            </w:tcMar>
            <w:vAlign w:val="center"/>
          </w:tcPr>
          <w:p w14:paraId="06CF3DD8">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6</w:t>
            </w:r>
          </w:p>
        </w:tc>
        <w:tc>
          <w:tcPr>
            <w:tcW w:w="1103" w:type="dxa"/>
            <w:tcMar>
              <w:top w:w="15" w:type="dxa"/>
              <w:left w:w="15" w:type="dxa"/>
              <w:bottom w:w="0" w:type="dxa"/>
              <w:right w:w="15" w:type="dxa"/>
            </w:tcMar>
            <w:vAlign w:val="center"/>
          </w:tcPr>
          <w:p w14:paraId="33DAC62A">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新街街道</w:t>
            </w:r>
          </w:p>
        </w:tc>
        <w:tc>
          <w:tcPr>
            <w:tcW w:w="878" w:type="dxa"/>
            <w:tcMar>
              <w:top w:w="15" w:type="dxa"/>
              <w:left w:w="15" w:type="dxa"/>
              <w:bottom w:w="0" w:type="dxa"/>
              <w:right w:w="15" w:type="dxa"/>
            </w:tcMar>
            <w:vAlign w:val="center"/>
          </w:tcPr>
          <w:p w14:paraId="39F8006F">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20146</w:t>
            </w:r>
          </w:p>
        </w:tc>
        <w:tc>
          <w:tcPr>
            <w:tcW w:w="921" w:type="dxa"/>
            <w:tcMar>
              <w:top w:w="15" w:type="dxa"/>
              <w:left w:w="15" w:type="dxa"/>
              <w:bottom w:w="0" w:type="dxa"/>
              <w:right w:w="15" w:type="dxa"/>
            </w:tcMar>
            <w:vAlign w:val="center"/>
          </w:tcPr>
          <w:p w14:paraId="7201FCB4">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70051</w:t>
            </w:r>
          </w:p>
        </w:tc>
        <w:tc>
          <w:tcPr>
            <w:tcW w:w="1022" w:type="dxa"/>
            <w:vAlign w:val="center"/>
          </w:tcPr>
          <w:p w14:paraId="0E8473B4">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5.65</w:t>
            </w:r>
          </w:p>
        </w:tc>
        <w:tc>
          <w:tcPr>
            <w:tcW w:w="2236" w:type="dxa"/>
            <w:vAlign w:val="center"/>
          </w:tcPr>
          <w:p w14:paraId="45095520">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04D8A8D7">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5.65</w:t>
            </w:r>
          </w:p>
        </w:tc>
      </w:tr>
      <w:tr w14:paraId="248D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trPr>
        <w:tc>
          <w:tcPr>
            <w:tcW w:w="523" w:type="dxa"/>
            <w:shd w:val="clear" w:color="auto" w:fill="auto"/>
            <w:tcMar>
              <w:top w:w="15" w:type="dxa"/>
              <w:left w:w="15" w:type="dxa"/>
              <w:bottom w:w="0" w:type="dxa"/>
              <w:right w:w="15" w:type="dxa"/>
            </w:tcMar>
            <w:vAlign w:val="center"/>
          </w:tcPr>
          <w:p w14:paraId="6A4400F3">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7</w:t>
            </w:r>
          </w:p>
        </w:tc>
        <w:tc>
          <w:tcPr>
            <w:tcW w:w="1103" w:type="dxa"/>
            <w:tcMar>
              <w:top w:w="15" w:type="dxa"/>
              <w:left w:w="15" w:type="dxa"/>
              <w:bottom w:w="0" w:type="dxa"/>
              <w:right w:w="15" w:type="dxa"/>
            </w:tcMar>
            <w:vAlign w:val="center"/>
          </w:tcPr>
          <w:p w14:paraId="399720CD">
            <w:pPr>
              <w:widowControl/>
              <w:spacing w:line="240" w:lineRule="auto"/>
              <w:ind w:firstLine="0" w:firstLineChars="0"/>
              <w:jc w:val="center"/>
              <w:rPr>
                <w:rFonts w:hint="eastAsia" w:eastAsia="宋体" w:asciiTheme="minorEastAsia" w:hAnsiTheme="minorEastAsia" w:cstheme="minorEastAsia"/>
                <w:lang w:eastAsia="zh-CN"/>
              </w:rPr>
            </w:pPr>
            <w:r>
              <w:rPr>
                <w:rFonts w:hint="eastAsia" w:ascii="宋体" w:hAnsi="宋体" w:cs="宋体"/>
                <w:kern w:val="0"/>
                <w:sz w:val="24"/>
              </w:rPr>
              <w:t>宁围街道</w:t>
            </w:r>
            <w:r>
              <w:rPr>
                <w:rFonts w:hint="eastAsia" w:ascii="宋体" w:hAnsi="宋体" w:cs="宋体"/>
                <w:kern w:val="0"/>
                <w:sz w:val="24"/>
                <w:lang w:eastAsia="zh-CN"/>
              </w:rPr>
              <w:t>（</w:t>
            </w:r>
            <w:r>
              <w:rPr>
                <w:rFonts w:hint="eastAsia" w:ascii="宋体" w:hAnsi="宋体" w:cs="宋体"/>
                <w:kern w:val="0"/>
                <w:sz w:val="24"/>
                <w:lang w:val="en-US" w:eastAsia="zh-CN"/>
              </w:rPr>
              <w:t>含萧山经济开发区</w:t>
            </w:r>
            <w:r>
              <w:rPr>
                <w:rFonts w:hint="eastAsia" w:ascii="宋体" w:hAnsi="宋体" w:cs="宋体"/>
                <w:kern w:val="0"/>
                <w:sz w:val="24"/>
                <w:lang w:eastAsia="zh-CN"/>
              </w:rPr>
              <w:t>）</w:t>
            </w:r>
          </w:p>
        </w:tc>
        <w:tc>
          <w:tcPr>
            <w:tcW w:w="878" w:type="dxa"/>
            <w:tcMar>
              <w:top w:w="15" w:type="dxa"/>
              <w:left w:w="15" w:type="dxa"/>
              <w:bottom w:w="0" w:type="dxa"/>
              <w:right w:w="15" w:type="dxa"/>
            </w:tcMar>
            <w:vAlign w:val="center"/>
          </w:tcPr>
          <w:p w14:paraId="2F7044EA">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10780</w:t>
            </w:r>
          </w:p>
        </w:tc>
        <w:tc>
          <w:tcPr>
            <w:tcW w:w="921" w:type="dxa"/>
            <w:tcMar>
              <w:top w:w="15" w:type="dxa"/>
              <w:left w:w="15" w:type="dxa"/>
              <w:bottom w:w="0" w:type="dxa"/>
              <w:right w:w="15" w:type="dxa"/>
            </w:tcMar>
            <w:vAlign w:val="center"/>
          </w:tcPr>
          <w:p w14:paraId="6D2C2AE4">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36834</w:t>
            </w:r>
          </w:p>
        </w:tc>
        <w:tc>
          <w:tcPr>
            <w:tcW w:w="1022" w:type="dxa"/>
            <w:vAlign w:val="center"/>
          </w:tcPr>
          <w:p w14:paraId="2CB0ADA2">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5.52</w:t>
            </w:r>
          </w:p>
        </w:tc>
        <w:tc>
          <w:tcPr>
            <w:tcW w:w="2236" w:type="dxa"/>
            <w:vAlign w:val="center"/>
          </w:tcPr>
          <w:p w14:paraId="54E9D355">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172F4C01">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5.52</w:t>
            </w:r>
          </w:p>
        </w:tc>
      </w:tr>
      <w:tr w14:paraId="247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7797A6BE">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8</w:t>
            </w:r>
          </w:p>
        </w:tc>
        <w:tc>
          <w:tcPr>
            <w:tcW w:w="1103" w:type="dxa"/>
            <w:tcMar>
              <w:top w:w="15" w:type="dxa"/>
              <w:left w:w="15" w:type="dxa"/>
              <w:bottom w:w="0" w:type="dxa"/>
              <w:right w:w="15" w:type="dxa"/>
            </w:tcMar>
            <w:vAlign w:val="center"/>
          </w:tcPr>
          <w:p w14:paraId="6D5A62B6">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闻堰街道</w:t>
            </w:r>
          </w:p>
        </w:tc>
        <w:tc>
          <w:tcPr>
            <w:tcW w:w="878" w:type="dxa"/>
            <w:tcMar>
              <w:top w:w="15" w:type="dxa"/>
              <w:left w:w="15" w:type="dxa"/>
              <w:bottom w:w="0" w:type="dxa"/>
              <w:right w:w="15" w:type="dxa"/>
            </w:tcMar>
            <w:vAlign w:val="center"/>
          </w:tcPr>
          <w:p w14:paraId="05DE411C">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10927</w:t>
            </w:r>
          </w:p>
        </w:tc>
        <w:tc>
          <w:tcPr>
            <w:tcW w:w="921" w:type="dxa"/>
            <w:tcMar>
              <w:top w:w="15" w:type="dxa"/>
              <w:left w:w="15" w:type="dxa"/>
              <w:bottom w:w="0" w:type="dxa"/>
              <w:right w:w="15" w:type="dxa"/>
            </w:tcMar>
            <w:vAlign w:val="center"/>
          </w:tcPr>
          <w:p w14:paraId="4D0888F7">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37588</w:t>
            </w:r>
          </w:p>
        </w:tc>
        <w:tc>
          <w:tcPr>
            <w:tcW w:w="1022" w:type="dxa"/>
            <w:vAlign w:val="center"/>
          </w:tcPr>
          <w:p w14:paraId="6D00CBA7">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6.69</w:t>
            </w:r>
          </w:p>
        </w:tc>
        <w:tc>
          <w:tcPr>
            <w:tcW w:w="2236" w:type="dxa"/>
            <w:vAlign w:val="center"/>
          </w:tcPr>
          <w:p w14:paraId="3C1625EA">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5961CC43">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6.69</w:t>
            </w:r>
          </w:p>
        </w:tc>
      </w:tr>
      <w:tr w14:paraId="10A0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13B99EAF">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9</w:t>
            </w:r>
          </w:p>
        </w:tc>
        <w:tc>
          <w:tcPr>
            <w:tcW w:w="1103" w:type="dxa"/>
            <w:tcMar>
              <w:top w:w="15" w:type="dxa"/>
              <w:left w:w="15" w:type="dxa"/>
              <w:bottom w:w="0" w:type="dxa"/>
              <w:right w:w="15" w:type="dxa"/>
            </w:tcMar>
            <w:vAlign w:val="center"/>
          </w:tcPr>
          <w:p w14:paraId="724E26BD">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南阳街道（含红山农场）</w:t>
            </w:r>
          </w:p>
        </w:tc>
        <w:tc>
          <w:tcPr>
            <w:tcW w:w="878" w:type="dxa"/>
            <w:tcMar>
              <w:top w:w="15" w:type="dxa"/>
              <w:left w:w="15" w:type="dxa"/>
              <w:bottom w:w="0" w:type="dxa"/>
              <w:right w:w="15" w:type="dxa"/>
            </w:tcMar>
            <w:vAlign w:val="center"/>
          </w:tcPr>
          <w:p w14:paraId="2024CA01">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10298</w:t>
            </w:r>
          </w:p>
        </w:tc>
        <w:tc>
          <w:tcPr>
            <w:tcW w:w="921" w:type="dxa"/>
            <w:tcMar>
              <w:top w:w="15" w:type="dxa"/>
              <w:left w:w="15" w:type="dxa"/>
              <w:bottom w:w="0" w:type="dxa"/>
              <w:right w:w="15" w:type="dxa"/>
            </w:tcMar>
            <w:vAlign w:val="center"/>
          </w:tcPr>
          <w:p w14:paraId="72898391">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40985</w:t>
            </w:r>
          </w:p>
        </w:tc>
        <w:tc>
          <w:tcPr>
            <w:tcW w:w="1022" w:type="dxa"/>
            <w:vAlign w:val="center"/>
          </w:tcPr>
          <w:p w14:paraId="2D6A88C8">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7.34</w:t>
            </w:r>
          </w:p>
        </w:tc>
        <w:tc>
          <w:tcPr>
            <w:tcW w:w="2236" w:type="dxa"/>
            <w:vAlign w:val="center"/>
          </w:tcPr>
          <w:p w14:paraId="33CA6B07">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3EC4EA9C">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7.34</w:t>
            </w:r>
          </w:p>
        </w:tc>
      </w:tr>
      <w:tr w14:paraId="232C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1DAEADDB">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10</w:t>
            </w:r>
          </w:p>
        </w:tc>
        <w:tc>
          <w:tcPr>
            <w:tcW w:w="1103" w:type="dxa"/>
            <w:tcMar>
              <w:top w:w="15" w:type="dxa"/>
              <w:left w:w="15" w:type="dxa"/>
              <w:bottom w:w="0" w:type="dxa"/>
              <w:right w:w="15" w:type="dxa"/>
            </w:tcMar>
            <w:vAlign w:val="center"/>
          </w:tcPr>
          <w:p w14:paraId="27B46BE4">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靖江街道</w:t>
            </w:r>
          </w:p>
        </w:tc>
        <w:tc>
          <w:tcPr>
            <w:tcW w:w="878" w:type="dxa"/>
            <w:tcMar>
              <w:top w:w="15" w:type="dxa"/>
              <w:left w:w="15" w:type="dxa"/>
              <w:bottom w:w="0" w:type="dxa"/>
              <w:right w:w="15" w:type="dxa"/>
            </w:tcMar>
            <w:vAlign w:val="center"/>
          </w:tcPr>
          <w:p w14:paraId="089A0987">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10420</w:t>
            </w:r>
          </w:p>
        </w:tc>
        <w:tc>
          <w:tcPr>
            <w:tcW w:w="921" w:type="dxa"/>
            <w:tcMar>
              <w:top w:w="15" w:type="dxa"/>
              <w:left w:w="15" w:type="dxa"/>
              <w:bottom w:w="0" w:type="dxa"/>
              <w:right w:w="15" w:type="dxa"/>
            </w:tcMar>
            <w:vAlign w:val="center"/>
          </w:tcPr>
          <w:p w14:paraId="3D54398E">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37217</w:t>
            </w:r>
          </w:p>
        </w:tc>
        <w:tc>
          <w:tcPr>
            <w:tcW w:w="1022" w:type="dxa"/>
            <w:vAlign w:val="center"/>
          </w:tcPr>
          <w:p w14:paraId="647D18AC">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5.25</w:t>
            </w:r>
          </w:p>
        </w:tc>
        <w:tc>
          <w:tcPr>
            <w:tcW w:w="2236" w:type="dxa"/>
            <w:vAlign w:val="center"/>
          </w:tcPr>
          <w:p w14:paraId="7CC487B3">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7B8436C1">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5.25</w:t>
            </w:r>
          </w:p>
        </w:tc>
      </w:tr>
      <w:tr w14:paraId="433C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19204ED2">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11</w:t>
            </w:r>
          </w:p>
        </w:tc>
        <w:tc>
          <w:tcPr>
            <w:tcW w:w="1103" w:type="dxa"/>
            <w:tcMar>
              <w:top w:w="15" w:type="dxa"/>
              <w:left w:w="15" w:type="dxa"/>
              <w:bottom w:w="0" w:type="dxa"/>
              <w:right w:w="15" w:type="dxa"/>
            </w:tcMar>
            <w:vAlign w:val="center"/>
          </w:tcPr>
          <w:p w14:paraId="159E8E71">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盈丰街道</w:t>
            </w:r>
          </w:p>
        </w:tc>
        <w:tc>
          <w:tcPr>
            <w:tcW w:w="878" w:type="dxa"/>
            <w:tcMar>
              <w:top w:w="15" w:type="dxa"/>
              <w:left w:w="15" w:type="dxa"/>
              <w:bottom w:w="0" w:type="dxa"/>
              <w:right w:w="15" w:type="dxa"/>
            </w:tcMar>
            <w:vAlign w:val="center"/>
          </w:tcPr>
          <w:p w14:paraId="19186CCC">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12270</w:t>
            </w:r>
          </w:p>
        </w:tc>
        <w:tc>
          <w:tcPr>
            <w:tcW w:w="921" w:type="dxa"/>
            <w:tcMar>
              <w:top w:w="15" w:type="dxa"/>
              <w:left w:w="15" w:type="dxa"/>
              <w:bottom w:w="0" w:type="dxa"/>
              <w:right w:w="15" w:type="dxa"/>
            </w:tcMar>
            <w:vAlign w:val="center"/>
          </w:tcPr>
          <w:p w14:paraId="382A9B1A">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39599</w:t>
            </w:r>
          </w:p>
        </w:tc>
        <w:tc>
          <w:tcPr>
            <w:tcW w:w="1022" w:type="dxa"/>
            <w:vAlign w:val="center"/>
          </w:tcPr>
          <w:p w14:paraId="5F14C4C1">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5.0</w:t>
            </w:r>
          </w:p>
        </w:tc>
        <w:tc>
          <w:tcPr>
            <w:tcW w:w="2236" w:type="dxa"/>
            <w:vAlign w:val="center"/>
          </w:tcPr>
          <w:p w14:paraId="335786E1">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14074BE0">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5.0</w:t>
            </w:r>
          </w:p>
        </w:tc>
      </w:tr>
      <w:tr w14:paraId="671C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26957695">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12</w:t>
            </w:r>
          </w:p>
        </w:tc>
        <w:tc>
          <w:tcPr>
            <w:tcW w:w="1103" w:type="dxa"/>
            <w:tcMar>
              <w:top w:w="15" w:type="dxa"/>
              <w:left w:w="15" w:type="dxa"/>
              <w:bottom w:w="0" w:type="dxa"/>
              <w:right w:w="15" w:type="dxa"/>
            </w:tcMar>
            <w:vAlign w:val="center"/>
          </w:tcPr>
          <w:p w14:paraId="7F327197">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衙前镇</w:t>
            </w:r>
          </w:p>
        </w:tc>
        <w:tc>
          <w:tcPr>
            <w:tcW w:w="878" w:type="dxa"/>
            <w:tcMar>
              <w:top w:w="15" w:type="dxa"/>
              <w:left w:w="15" w:type="dxa"/>
              <w:bottom w:w="0" w:type="dxa"/>
              <w:right w:w="15" w:type="dxa"/>
            </w:tcMar>
            <w:vAlign w:val="center"/>
          </w:tcPr>
          <w:p w14:paraId="49E4C7A5">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6763</w:t>
            </w:r>
          </w:p>
        </w:tc>
        <w:tc>
          <w:tcPr>
            <w:tcW w:w="921" w:type="dxa"/>
            <w:tcMar>
              <w:top w:w="15" w:type="dxa"/>
              <w:left w:w="15" w:type="dxa"/>
              <w:bottom w:w="0" w:type="dxa"/>
              <w:right w:w="15" w:type="dxa"/>
            </w:tcMar>
            <w:vAlign w:val="center"/>
          </w:tcPr>
          <w:p w14:paraId="6E52B0FE">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27033</w:t>
            </w:r>
          </w:p>
        </w:tc>
        <w:tc>
          <w:tcPr>
            <w:tcW w:w="1022" w:type="dxa"/>
            <w:vAlign w:val="center"/>
          </w:tcPr>
          <w:p w14:paraId="2F52F1DF">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8.05</w:t>
            </w:r>
          </w:p>
        </w:tc>
        <w:tc>
          <w:tcPr>
            <w:tcW w:w="2236" w:type="dxa"/>
            <w:vAlign w:val="center"/>
          </w:tcPr>
          <w:p w14:paraId="5BF929AD">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77C48416">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8.05</w:t>
            </w:r>
          </w:p>
        </w:tc>
      </w:tr>
      <w:tr w14:paraId="6238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523" w:type="dxa"/>
            <w:shd w:val="clear" w:color="auto" w:fill="auto"/>
            <w:tcMar>
              <w:top w:w="15" w:type="dxa"/>
              <w:left w:w="15" w:type="dxa"/>
              <w:bottom w:w="0" w:type="dxa"/>
              <w:right w:w="15" w:type="dxa"/>
            </w:tcMar>
            <w:vAlign w:val="center"/>
          </w:tcPr>
          <w:p w14:paraId="0944CDFE">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13</w:t>
            </w:r>
          </w:p>
        </w:tc>
        <w:tc>
          <w:tcPr>
            <w:tcW w:w="1103" w:type="dxa"/>
            <w:tcMar>
              <w:top w:w="15" w:type="dxa"/>
              <w:left w:w="15" w:type="dxa"/>
              <w:bottom w:w="0" w:type="dxa"/>
              <w:right w:w="15" w:type="dxa"/>
            </w:tcMar>
            <w:vAlign w:val="center"/>
          </w:tcPr>
          <w:p w14:paraId="2762F9DF">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瓜沥镇</w:t>
            </w:r>
          </w:p>
        </w:tc>
        <w:tc>
          <w:tcPr>
            <w:tcW w:w="878" w:type="dxa"/>
            <w:tcMar>
              <w:top w:w="15" w:type="dxa"/>
              <w:left w:w="15" w:type="dxa"/>
              <w:bottom w:w="0" w:type="dxa"/>
              <w:right w:w="15" w:type="dxa"/>
            </w:tcMar>
            <w:vAlign w:val="center"/>
          </w:tcPr>
          <w:p w14:paraId="7882C12F">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47025</w:t>
            </w:r>
          </w:p>
        </w:tc>
        <w:tc>
          <w:tcPr>
            <w:tcW w:w="921" w:type="dxa"/>
            <w:tcMar>
              <w:top w:w="15" w:type="dxa"/>
              <w:left w:w="15" w:type="dxa"/>
              <w:bottom w:w="0" w:type="dxa"/>
              <w:right w:w="15" w:type="dxa"/>
            </w:tcMar>
            <w:vAlign w:val="center"/>
          </w:tcPr>
          <w:p w14:paraId="7961A940">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165292</w:t>
            </w:r>
          </w:p>
        </w:tc>
        <w:tc>
          <w:tcPr>
            <w:tcW w:w="1022" w:type="dxa"/>
            <w:vAlign w:val="center"/>
          </w:tcPr>
          <w:p w14:paraId="02CB4D45">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16.56</w:t>
            </w:r>
          </w:p>
        </w:tc>
        <w:tc>
          <w:tcPr>
            <w:tcW w:w="2236" w:type="dxa"/>
            <w:vAlign w:val="center"/>
          </w:tcPr>
          <w:p w14:paraId="23B503A0">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3DB58974">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16.56</w:t>
            </w:r>
          </w:p>
        </w:tc>
      </w:tr>
      <w:tr w14:paraId="0AD3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241E1F34">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14</w:t>
            </w:r>
          </w:p>
        </w:tc>
        <w:tc>
          <w:tcPr>
            <w:tcW w:w="1103" w:type="dxa"/>
            <w:tcMar>
              <w:top w:w="15" w:type="dxa"/>
              <w:left w:w="15" w:type="dxa"/>
              <w:bottom w:w="0" w:type="dxa"/>
              <w:right w:w="15" w:type="dxa"/>
            </w:tcMar>
            <w:vAlign w:val="center"/>
          </w:tcPr>
          <w:p w14:paraId="1856E2E4">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益农镇</w:t>
            </w:r>
          </w:p>
        </w:tc>
        <w:tc>
          <w:tcPr>
            <w:tcW w:w="878" w:type="dxa"/>
            <w:tcMar>
              <w:top w:w="15" w:type="dxa"/>
              <w:left w:w="15" w:type="dxa"/>
              <w:bottom w:w="0" w:type="dxa"/>
              <w:right w:w="15" w:type="dxa"/>
            </w:tcMar>
            <w:vAlign w:val="center"/>
          </w:tcPr>
          <w:p w14:paraId="5BA29C08">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12299</w:t>
            </w:r>
          </w:p>
        </w:tc>
        <w:tc>
          <w:tcPr>
            <w:tcW w:w="921" w:type="dxa"/>
            <w:tcMar>
              <w:top w:w="15" w:type="dxa"/>
              <w:left w:w="15" w:type="dxa"/>
              <w:bottom w:w="0" w:type="dxa"/>
              <w:right w:w="15" w:type="dxa"/>
            </w:tcMar>
            <w:vAlign w:val="center"/>
          </w:tcPr>
          <w:p w14:paraId="26C8D8A3">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43655</w:t>
            </w:r>
          </w:p>
        </w:tc>
        <w:tc>
          <w:tcPr>
            <w:tcW w:w="1022" w:type="dxa"/>
            <w:vAlign w:val="center"/>
          </w:tcPr>
          <w:p w14:paraId="553E9331">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5.20</w:t>
            </w:r>
          </w:p>
        </w:tc>
        <w:tc>
          <w:tcPr>
            <w:tcW w:w="2236" w:type="dxa"/>
            <w:vAlign w:val="center"/>
          </w:tcPr>
          <w:p w14:paraId="4562C4E4">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0BD88AC1">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5.20</w:t>
            </w:r>
          </w:p>
        </w:tc>
      </w:tr>
      <w:tr w14:paraId="2A88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6DED1652">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15</w:t>
            </w:r>
          </w:p>
        </w:tc>
        <w:tc>
          <w:tcPr>
            <w:tcW w:w="1103" w:type="dxa"/>
            <w:tcMar>
              <w:top w:w="15" w:type="dxa"/>
              <w:left w:w="15" w:type="dxa"/>
              <w:bottom w:w="0" w:type="dxa"/>
              <w:right w:w="15" w:type="dxa"/>
            </w:tcMar>
            <w:vAlign w:val="center"/>
          </w:tcPr>
          <w:p w14:paraId="62E11D82">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临浦镇</w:t>
            </w:r>
          </w:p>
        </w:tc>
        <w:tc>
          <w:tcPr>
            <w:tcW w:w="878" w:type="dxa"/>
            <w:tcMar>
              <w:top w:w="15" w:type="dxa"/>
              <w:left w:w="15" w:type="dxa"/>
              <w:bottom w:w="0" w:type="dxa"/>
              <w:right w:w="15" w:type="dxa"/>
            </w:tcMar>
            <w:vAlign w:val="center"/>
          </w:tcPr>
          <w:p w14:paraId="723F0EB8">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16676</w:t>
            </w:r>
          </w:p>
        </w:tc>
        <w:tc>
          <w:tcPr>
            <w:tcW w:w="921" w:type="dxa"/>
            <w:tcMar>
              <w:top w:w="15" w:type="dxa"/>
              <w:left w:w="15" w:type="dxa"/>
              <w:bottom w:w="0" w:type="dxa"/>
              <w:right w:w="15" w:type="dxa"/>
            </w:tcMar>
            <w:vAlign w:val="center"/>
          </w:tcPr>
          <w:p w14:paraId="6AF400F5">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56607</w:t>
            </w:r>
          </w:p>
        </w:tc>
        <w:tc>
          <w:tcPr>
            <w:tcW w:w="1022" w:type="dxa"/>
            <w:vAlign w:val="center"/>
          </w:tcPr>
          <w:p w14:paraId="7ACAC7CA">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8.29</w:t>
            </w:r>
          </w:p>
        </w:tc>
        <w:tc>
          <w:tcPr>
            <w:tcW w:w="2236" w:type="dxa"/>
            <w:vAlign w:val="center"/>
          </w:tcPr>
          <w:p w14:paraId="5078EAB2">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73F63044">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8.29</w:t>
            </w:r>
          </w:p>
        </w:tc>
      </w:tr>
      <w:tr w14:paraId="5979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6D8F8314">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16</w:t>
            </w:r>
          </w:p>
        </w:tc>
        <w:tc>
          <w:tcPr>
            <w:tcW w:w="1103" w:type="dxa"/>
            <w:tcMar>
              <w:top w:w="15" w:type="dxa"/>
              <w:left w:w="15" w:type="dxa"/>
              <w:bottom w:w="0" w:type="dxa"/>
              <w:right w:w="15" w:type="dxa"/>
            </w:tcMar>
            <w:vAlign w:val="center"/>
          </w:tcPr>
          <w:p w14:paraId="1AABA664">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浦阳镇</w:t>
            </w:r>
          </w:p>
        </w:tc>
        <w:tc>
          <w:tcPr>
            <w:tcW w:w="878" w:type="dxa"/>
            <w:tcMar>
              <w:top w:w="15" w:type="dxa"/>
              <w:left w:w="15" w:type="dxa"/>
              <w:bottom w:w="0" w:type="dxa"/>
              <w:right w:w="15" w:type="dxa"/>
            </w:tcMar>
            <w:vAlign w:val="center"/>
          </w:tcPr>
          <w:p w14:paraId="2B636E91">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9723</w:t>
            </w:r>
          </w:p>
        </w:tc>
        <w:tc>
          <w:tcPr>
            <w:tcW w:w="921" w:type="dxa"/>
            <w:tcMar>
              <w:top w:w="15" w:type="dxa"/>
              <w:left w:w="15" w:type="dxa"/>
              <w:bottom w:w="0" w:type="dxa"/>
              <w:right w:w="15" w:type="dxa"/>
            </w:tcMar>
            <w:vAlign w:val="center"/>
          </w:tcPr>
          <w:p w14:paraId="305860C2">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32591</w:t>
            </w:r>
          </w:p>
        </w:tc>
        <w:tc>
          <w:tcPr>
            <w:tcW w:w="1022" w:type="dxa"/>
            <w:vAlign w:val="center"/>
          </w:tcPr>
          <w:p w14:paraId="175ED6CE">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6.40</w:t>
            </w:r>
          </w:p>
        </w:tc>
        <w:tc>
          <w:tcPr>
            <w:tcW w:w="2236" w:type="dxa"/>
            <w:vAlign w:val="center"/>
          </w:tcPr>
          <w:p w14:paraId="0C926024">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55DC6E7C">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6.40</w:t>
            </w:r>
          </w:p>
        </w:tc>
      </w:tr>
      <w:tr w14:paraId="163D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1DA13BC9">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17</w:t>
            </w:r>
          </w:p>
        </w:tc>
        <w:tc>
          <w:tcPr>
            <w:tcW w:w="1103" w:type="dxa"/>
            <w:tcMar>
              <w:top w:w="15" w:type="dxa"/>
              <w:left w:w="15" w:type="dxa"/>
              <w:bottom w:w="0" w:type="dxa"/>
              <w:right w:w="15" w:type="dxa"/>
            </w:tcMar>
            <w:vAlign w:val="center"/>
          </w:tcPr>
          <w:p w14:paraId="04A6165A">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义桥镇</w:t>
            </w:r>
          </w:p>
        </w:tc>
        <w:tc>
          <w:tcPr>
            <w:tcW w:w="878" w:type="dxa"/>
            <w:tcMar>
              <w:top w:w="15" w:type="dxa"/>
              <w:left w:w="15" w:type="dxa"/>
              <w:bottom w:w="0" w:type="dxa"/>
              <w:right w:w="15" w:type="dxa"/>
            </w:tcMar>
            <w:vAlign w:val="center"/>
          </w:tcPr>
          <w:p w14:paraId="4D7B8CD6">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17010</w:t>
            </w:r>
          </w:p>
        </w:tc>
        <w:tc>
          <w:tcPr>
            <w:tcW w:w="921" w:type="dxa"/>
            <w:tcMar>
              <w:top w:w="15" w:type="dxa"/>
              <w:left w:w="15" w:type="dxa"/>
              <w:bottom w:w="0" w:type="dxa"/>
              <w:right w:w="15" w:type="dxa"/>
            </w:tcMar>
            <w:vAlign w:val="center"/>
          </w:tcPr>
          <w:p w14:paraId="2D8899E7">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58831</w:t>
            </w:r>
          </w:p>
        </w:tc>
        <w:tc>
          <w:tcPr>
            <w:tcW w:w="1022" w:type="dxa"/>
            <w:vAlign w:val="center"/>
          </w:tcPr>
          <w:p w14:paraId="37DE6501">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9.19</w:t>
            </w:r>
          </w:p>
        </w:tc>
        <w:tc>
          <w:tcPr>
            <w:tcW w:w="2236" w:type="dxa"/>
            <w:vAlign w:val="center"/>
          </w:tcPr>
          <w:p w14:paraId="156854EA">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19492A98">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9.19</w:t>
            </w:r>
          </w:p>
        </w:tc>
      </w:tr>
      <w:tr w14:paraId="5D2E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1AC98E5E">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18</w:t>
            </w:r>
          </w:p>
        </w:tc>
        <w:tc>
          <w:tcPr>
            <w:tcW w:w="1103" w:type="dxa"/>
            <w:tcMar>
              <w:top w:w="15" w:type="dxa"/>
              <w:left w:w="15" w:type="dxa"/>
              <w:bottom w:w="0" w:type="dxa"/>
              <w:right w:w="15" w:type="dxa"/>
            </w:tcMar>
            <w:vAlign w:val="center"/>
          </w:tcPr>
          <w:p w14:paraId="2CE41EDF">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所前镇</w:t>
            </w:r>
          </w:p>
        </w:tc>
        <w:tc>
          <w:tcPr>
            <w:tcW w:w="878" w:type="dxa"/>
            <w:tcMar>
              <w:top w:w="15" w:type="dxa"/>
              <w:left w:w="15" w:type="dxa"/>
              <w:bottom w:w="0" w:type="dxa"/>
              <w:right w:w="15" w:type="dxa"/>
            </w:tcMar>
            <w:vAlign w:val="center"/>
          </w:tcPr>
          <w:p w14:paraId="17ADE5FF">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10734</w:t>
            </w:r>
          </w:p>
        </w:tc>
        <w:tc>
          <w:tcPr>
            <w:tcW w:w="921" w:type="dxa"/>
            <w:tcMar>
              <w:top w:w="15" w:type="dxa"/>
              <w:left w:w="15" w:type="dxa"/>
              <w:bottom w:w="0" w:type="dxa"/>
              <w:right w:w="15" w:type="dxa"/>
            </w:tcMar>
            <w:vAlign w:val="center"/>
          </w:tcPr>
          <w:p w14:paraId="068B8669">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40905</w:t>
            </w:r>
          </w:p>
        </w:tc>
        <w:tc>
          <w:tcPr>
            <w:tcW w:w="1022" w:type="dxa"/>
            <w:vAlign w:val="center"/>
          </w:tcPr>
          <w:p w14:paraId="1B7E0C8A">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8.13</w:t>
            </w:r>
          </w:p>
        </w:tc>
        <w:tc>
          <w:tcPr>
            <w:tcW w:w="2236" w:type="dxa"/>
            <w:vAlign w:val="center"/>
          </w:tcPr>
          <w:p w14:paraId="35C55DD4">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20E50B7C">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8.13</w:t>
            </w:r>
          </w:p>
        </w:tc>
      </w:tr>
      <w:tr w14:paraId="58BA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3AEF44ED">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19</w:t>
            </w:r>
          </w:p>
        </w:tc>
        <w:tc>
          <w:tcPr>
            <w:tcW w:w="1103" w:type="dxa"/>
            <w:tcMar>
              <w:top w:w="15" w:type="dxa"/>
              <w:left w:w="15" w:type="dxa"/>
              <w:bottom w:w="0" w:type="dxa"/>
              <w:right w:w="15" w:type="dxa"/>
            </w:tcMar>
            <w:vAlign w:val="center"/>
          </w:tcPr>
          <w:p w14:paraId="0A2C5117">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戴村镇</w:t>
            </w:r>
          </w:p>
        </w:tc>
        <w:tc>
          <w:tcPr>
            <w:tcW w:w="878" w:type="dxa"/>
            <w:tcMar>
              <w:top w:w="15" w:type="dxa"/>
              <w:left w:w="15" w:type="dxa"/>
              <w:bottom w:w="0" w:type="dxa"/>
              <w:right w:w="15" w:type="dxa"/>
            </w:tcMar>
            <w:vAlign w:val="center"/>
          </w:tcPr>
          <w:p w14:paraId="07D9DADF">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10999</w:t>
            </w:r>
          </w:p>
        </w:tc>
        <w:tc>
          <w:tcPr>
            <w:tcW w:w="921" w:type="dxa"/>
            <w:tcMar>
              <w:top w:w="15" w:type="dxa"/>
              <w:left w:w="15" w:type="dxa"/>
              <w:bottom w:w="0" w:type="dxa"/>
              <w:right w:w="15" w:type="dxa"/>
            </w:tcMar>
            <w:vAlign w:val="center"/>
          </w:tcPr>
          <w:p w14:paraId="14FD17F2">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38786</w:t>
            </w:r>
          </w:p>
        </w:tc>
        <w:tc>
          <w:tcPr>
            <w:tcW w:w="1022" w:type="dxa"/>
            <w:vAlign w:val="center"/>
          </w:tcPr>
          <w:p w14:paraId="23FF44CA">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6.74</w:t>
            </w:r>
          </w:p>
        </w:tc>
        <w:tc>
          <w:tcPr>
            <w:tcW w:w="2236" w:type="dxa"/>
            <w:vAlign w:val="center"/>
          </w:tcPr>
          <w:p w14:paraId="291EF920">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05C0F0A3">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6.74</w:t>
            </w:r>
          </w:p>
        </w:tc>
      </w:tr>
      <w:tr w14:paraId="6125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59EC5E8D">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20</w:t>
            </w:r>
          </w:p>
        </w:tc>
        <w:tc>
          <w:tcPr>
            <w:tcW w:w="1103" w:type="dxa"/>
            <w:tcMar>
              <w:top w:w="15" w:type="dxa"/>
              <w:left w:w="15" w:type="dxa"/>
              <w:bottom w:w="0" w:type="dxa"/>
              <w:right w:w="15" w:type="dxa"/>
            </w:tcMar>
            <w:vAlign w:val="center"/>
          </w:tcPr>
          <w:p w14:paraId="68995A1F">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河上镇</w:t>
            </w:r>
          </w:p>
        </w:tc>
        <w:tc>
          <w:tcPr>
            <w:tcW w:w="878" w:type="dxa"/>
            <w:tcMar>
              <w:top w:w="15" w:type="dxa"/>
              <w:left w:w="15" w:type="dxa"/>
              <w:bottom w:w="0" w:type="dxa"/>
              <w:right w:w="15" w:type="dxa"/>
            </w:tcMar>
            <w:vAlign w:val="center"/>
          </w:tcPr>
          <w:p w14:paraId="1C575318">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9232</w:t>
            </w:r>
          </w:p>
        </w:tc>
        <w:tc>
          <w:tcPr>
            <w:tcW w:w="921" w:type="dxa"/>
            <w:tcMar>
              <w:top w:w="15" w:type="dxa"/>
              <w:left w:w="15" w:type="dxa"/>
              <w:bottom w:w="0" w:type="dxa"/>
              <w:right w:w="15" w:type="dxa"/>
            </w:tcMar>
            <w:vAlign w:val="center"/>
          </w:tcPr>
          <w:p w14:paraId="3E9B4ECA">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29052</w:t>
            </w:r>
          </w:p>
        </w:tc>
        <w:tc>
          <w:tcPr>
            <w:tcW w:w="1022" w:type="dxa"/>
            <w:vAlign w:val="center"/>
          </w:tcPr>
          <w:p w14:paraId="44890BB0">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6.63</w:t>
            </w:r>
          </w:p>
        </w:tc>
        <w:tc>
          <w:tcPr>
            <w:tcW w:w="2236" w:type="dxa"/>
            <w:vAlign w:val="center"/>
          </w:tcPr>
          <w:p w14:paraId="3AD5837E">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55445EFA">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6.63</w:t>
            </w:r>
          </w:p>
        </w:tc>
      </w:tr>
      <w:tr w14:paraId="2DFC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3F523401">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21</w:t>
            </w:r>
          </w:p>
        </w:tc>
        <w:tc>
          <w:tcPr>
            <w:tcW w:w="1103" w:type="dxa"/>
            <w:tcMar>
              <w:top w:w="15" w:type="dxa"/>
              <w:left w:w="15" w:type="dxa"/>
              <w:bottom w:w="0" w:type="dxa"/>
              <w:right w:w="15" w:type="dxa"/>
            </w:tcMar>
            <w:vAlign w:val="center"/>
          </w:tcPr>
          <w:p w14:paraId="260C972E">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党湾镇</w:t>
            </w:r>
          </w:p>
        </w:tc>
        <w:tc>
          <w:tcPr>
            <w:tcW w:w="878" w:type="dxa"/>
            <w:tcMar>
              <w:top w:w="15" w:type="dxa"/>
              <w:left w:w="15" w:type="dxa"/>
              <w:bottom w:w="0" w:type="dxa"/>
              <w:right w:w="15" w:type="dxa"/>
            </w:tcMar>
            <w:vAlign w:val="center"/>
          </w:tcPr>
          <w:p w14:paraId="597404E5">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12321</w:t>
            </w:r>
          </w:p>
        </w:tc>
        <w:tc>
          <w:tcPr>
            <w:tcW w:w="921" w:type="dxa"/>
            <w:tcMar>
              <w:top w:w="15" w:type="dxa"/>
              <w:left w:w="15" w:type="dxa"/>
              <w:bottom w:w="0" w:type="dxa"/>
              <w:right w:w="15" w:type="dxa"/>
            </w:tcMar>
            <w:vAlign w:val="center"/>
          </w:tcPr>
          <w:p w14:paraId="43635F2A">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43404</w:t>
            </w:r>
          </w:p>
        </w:tc>
        <w:tc>
          <w:tcPr>
            <w:tcW w:w="1022" w:type="dxa"/>
            <w:vAlign w:val="center"/>
          </w:tcPr>
          <w:p w14:paraId="1E5773AE">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5.17</w:t>
            </w:r>
          </w:p>
        </w:tc>
        <w:tc>
          <w:tcPr>
            <w:tcW w:w="2236" w:type="dxa"/>
            <w:vAlign w:val="center"/>
          </w:tcPr>
          <w:p w14:paraId="6168ADCD">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1E6412D7">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5.17</w:t>
            </w:r>
          </w:p>
        </w:tc>
      </w:tr>
      <w:tr w14:paraId="402D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5FF95F26">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22</w:t>
            </w:r>
          </w:p>
        </w:tc>
        <w:tc>
          <w:tcPr>
            <w:tcW w:w="1103" w:type="dxa"/>
            <w:tcMar>
              <w:top w:w="15" w:type="dxa"/>
              <w:left w:w="15" w:type="dxa"/>
              <w:bottom w:w="0" w:type="dxa"/>
              <w:right w:w="15" w:type="dxa"/>
            </w:tcMar>
            <w:vAlign w:val="center"/>
          </w:tcPr>
          <w:p w14:paraId="76E6975B">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进化镇</w:t>
            </w:r>
          </w:p>
        </w:tc>
        <w:tc>
          <w:tcPr>
            <w:tcW w:w="878" w:type="dxa"/>
            <w:tcMar>
              <w:top w:w="15" w:type="dxa"/>
              <w:left w:w="15" w:type="dxa"/>
              <w:bottom w:w="0" w:type="dxa"/>
              <w:right w:w="15" w:type="dxa"/>
            </w:tcMar>
            <w:vAlign w:val="center"/>
          </w:tcPr>
          <w:p w14:paraId="77770DCC">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13569</w:t>
            </w:r>
          </w:p>
        </w:tc>
        <w:tc>
          <w:tcPr>
            <w:tcW w:w="921" w:type="dxa"/>
            <w:tcMar>
              <w:top w:w="15" w:type="dxa"/>
              <w:left w:w="15" w:type="dxa"/>
              <w:bottom w:w="0" w:type="dxa"/>
              <w:right w:w="15" w:type="dxa"/>
            </w:tcMar>
            <w:vAlign w:val="center"/>
          </w:tcPr>
          <w:p w14:paraId="32001D1F">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48082</w:t>
            </w:r>
          </w:p>
        </w:tc>
        <w:tc>
          <w:tcPr>
            <w:tcW w:w="1022" w:type="dxa"/>
            <w:vAlign w:val="center"/>
          </w:tcPr>
          <w:p w14:paraId="1D9DAB2C">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7.23</w:t>
            </w:r>
          </w:p>
        </w:tc>
        <w:tc>
          <w:tcPr>
            <w:tcW w:w="2236" w:type="dxa"/>
            <w:vAlign w:val="center"/>
          </w:tcPr>
          <w:p w14:paraId="096CBD42">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248A86FA">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7.23</w:t>
            </w:r>
          </w:p>
        </w:tc>
      </w:tr>
      <w:tr w14:paraId="533E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523" w:type="dxa"/>
            <w:shd w:val="clear" w:color="auto" w:fill="auto"/>
            <w:tcMar>
              <w:top w:w="15" w:type="dxa"/>
              <w:left w:w="15" w:type="dxa"/>
              <w:bottom w:w="0" w:type="dxa"/>
              <w:right w:w="15" w:type="dxa"/>
            </w:tcMar>
            <w:vAlign w:val="center"/>
          </w:tcPr>
          <w:p w14:paraId="233BB414">
            <w:pPr>
              <w:tabs>
                <w:tab w:val="left" w:pos="0"/>
              </w:tabs>
              <w:jc w:val="center"/>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val="en-US" w:eastAsia="zh-CN"/>
              </w:rPr>
              <w:t>23</w:t>
            </w:r>
          </w:p>
        </w:tc>
        <w:tc>
          <w:tcPr>
            <w:tcW w:w="1103" w:type="dxa"/>
            <w:tcMar>
              <w:top w:w="15" w:type="dxa"/>
              <w:left w:w="15" w:type="dxa"/>
              <w:bottom w:w="0" w:type="dxa"/>
              <w:right w:w="15" w:type="dxa"/>
            </w:tcMar>
            <w:vAlign w:val="center"/>
          </w:tcPr>
          <w:p w14:paraId="298EBD55">
            <w:pPr>
              <w:widowControl/>
              <w:spacing w:line="240" w:lineRule="auto"/>
              <w:ind w:firstLine="0" w:firstLineChars="0"/>
              <w:jc w:val="center"/>
              <w:rPr>
                <w:rFonts w:hint="eastAsia" w:asciiTheme="minorEastAsia" w:hAnsiTheme="minorEastAsia" w:eastAsiaTheme="minorEastAsia" w:cstheme="minorEastAsia"/>
                <w:lang w:eastAsia="zh-CN"/>
              </w:rPr>
            </w:pPr>
            <w:r>
              <w:rPr>
                <w:rFonts w:hint="eastAsia" w:ascii="宋体" w:hAnsi="宋体" w:cs="宋体"/>
                <w:kern w:val="0"/>
                <w:sz w:val="24"/>
              </w:rPr>
              <w:t>楼塔镇</w:t>
            </w:r>
          </w:p>
        </w:tc>
        <w:tc>
          <w:tcPr>
            <w:tcW w:w="878" w:type="dxa"/>
            <w:tcMar>
              <w:top w:w="15" w:type="dxa"/>
              <w:left w:w="15" w:type="dxa"/>
              <w:bottom w:w="0" w:type="dxa"/>
              <w:right w:w="15" w:type="dxa"/>
            </w:tcMar>
            <w:vAlign w:val="center"/>
          </w:tcPr>
          <w:p w14:paraId="620B5382">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8182</w:t>
            </w:r>
          </w:p>
        </w:tc>
        <w:tc>
          <w:tcPr>
            <w:tcW w:w="921" w:type="dxa"/>
            <w:tcMar>
              <w:top w:w="15" w:type="dxa"/>
              <w:left w:w="15" w:type="dxa"/>
              <w:bottom w:w="0" w:type="dxa"/>
              <w:right w:w="15" w:type="dxa"/>
            </w:tcMar>
            <w:vAlign w:val="bottom"/>
          </w:tcPr>
          <w:p w14:paraId="356E45DE">
            <w:pPr>
              <w:widowControl/>
              <w:spacing w:line="240" w:lineRule="auto"/>
              <w:ind w:firstLine="0" w:firstLineChars="0"/>
              <w:jc w:val="center"/>
              <w:rPr>
                <w:rFonts w:hint="eastAsia" w:asciiTheme="minorEastAsia" w:hAnsiTheme="minorEastAsia" w:eastAsiaTheme="minorEastAsia" w:cstheme="minorEastAsia"/>
                <w:highlight w:val="none"/>
                <w:lang w:val="en-US" w:eastAsia="zh-CN"/>
              </w:rPr>
            </w:pPr>
            <w:r>
              <w:rPr>
                <w:rFonts w:hint="eastAsia" w:ascii="宋体" w:hAnsi="宋体" w:cs="宋体"/>
                <w:kern w:val="0"/>
                <w:sz w:val="24"/>
                <w:highlight w:val="none"/>
              </w:rPr>
              <w:t>27080</w:t>
            </w:r>
          </w:p>
        </w:tc>
        <w:tc>
          <w:tcPr>
            <w:tcW w:w="1022" w:type="dxa"/>
            <w:vAlign w:val="center"/>
          </w:tcPr>
          <w:p w14:paraId="01E6D364">
            <w:pPr>
              <w:widowControl/>
              <w:spacing w:line="240" w:lineRule="auto"/>
              <w:ind w:firstLine="0" w:firstLineChars="0"/>
              <w:jc w:val="center"/>
              <w:rPr>
                <w:rFonts w:hint="eastAsia" w:ascii="宋体" w:hAnsi="宋体" w:cs="宋体"/>
                <w:kern w:val="0"/>
                <w:sz w:val="24"/>
              </w:rPr>
            </w:pPr>
            <w:r>
              <w:rPr>
                <w:rFonts w:hint="eastAsia" w:ascii="宋体" w:hAnsi="宋体" w:cs="宋体"/>
                <w:kern w:val="0"/>
                <w:sz w:val="24"/>
              </w:rPr>
              <w:t>6.37</w:t>
            </w:r>
          </w:p>
        </w:tc>
        <w:tc>
          <w:tcPr>
            <w:tcW w:w="2236" w:type="dxa"/>
            <w:vAlign w:val="center"/>
          </w:tcPr>
          <w:p w14:paraId="5B2CA7C5">
            <w:pPr>
              <w:jc w:val="center"/>
              <w:rPr>
                <w:rFonts w:hint="eastAsia" w:ascii="宋体" w:hAnsi="宋体" w:cs="宋体"/>
                <w:sz w:val="24"/>
              </w:rPr>
            </w:pPr>
            <w:r>
              <w:rPr>
                <w:rFonts w:hint="eastAsia" w:ascii="宋体" w:hAnsi="宋体" w:cs="宋体"/>
                <w:sz w:val="24"/>
              </w:rPr>
              <w:t>详见采购需求</w:t>
            </w:r>
          </w:p>
        </w:tc>
        <w:tc>
          <w:tcPr>
            <w:tcW w:w="1996" w:type="dxa"/>
            <w:vAlign w:val="center"/>
          </w:tcPr>
          <w:p w14:paraId="30BDE213">
            <w:pPr>
              <w:widowControl/>
              <w:spacing w:line="240" w:lineRule="auto"/>
              <w:ind w:firstLine="0" w:firstLineChars="0"/>
              <w:jc w:val="center"/>
              <w:rPr>
                <w:rFonts w:hint="eastAsia" w:asciiTheme="minorEastAsia" w:hAnsiTheme="minorEastAsia" w:eastAsiaTheme="minorEastAsia" w:cstheme="minorEastAsia"/>
              </w:rPr>
            </w:pPr>
            <w:r>
              <w:rPr>
                <w:rFonts w:hint="eastAsia" w:ascii="宋体" w:hAnsi="宋体" w:cs="宋体"/>
                <w:kern w:val="0"/>
                <w:sz w:val="24"/>
              </w:rPr>
              <w:t>6.37</w:t>
            </w:r>
          </w:p>
        </w:tc>
      </w:tr>
    </w:tbl>
    <w:p w14:paraId="1862A8F7">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注：▲投标人需在投标（开标）一览表中明确投标报价（总价）及以上各分项小计报价，各分项小计报价不得超过上表各最高限价。</w:t>
      </w:r>
    </w:p>
    <w:p w14:paraId="035868F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28509BB9">
      <w:pPr>
        <w:pStyle w:val="4"/>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1AA246E6">
      <w:pPr>
        <w:pStyle w:val="4"/>
        <w:pageBreakBefore w:val="0"/>
        <w:kinsoku/>
        <w:wordWrap/>
        <w:overflowPunct/>
        <w:topLinePunct w:val="0"/>
        <w:autoSpaceDE/>
        <w:autoSpaceDN/>
        <w:bidi w:val="0"/>
        <w:spacing w:line="360" w:lineRule="auto"/>
        <w:textAlignment w:val="auto"/>
        <w:rPr>
          <w:rFonts w:hint="eastAsia" w:ascii="宋体" w:hAnsi="宋体" w:eastAsia="宋体" w:cs="Times New Roman"/>
          <w:b/>
          <w:bCs/>
          <w:kern w:val="2"/>
          <w:sz w:val="24"/>
          <w:szCs w:val="24"/>
          <w:lang w:val="en-US" w:eastAsia="zh-CN" w:bidi="ar-SA"/>
        </w:rPr>
      </w:pPr>
      <w:bookmarkStart w:id="27" w:name="_Toc186805627"/>
      <w:r>
        <w:rPr>
          <w:rFonts w:hint="eastAsia" w:ascii="宋体" w:hAnsi="宋体" w:eastAsia="宋体" w:cs="Times New Roman"/>
          <w:b/>
          <w:bCs/>
          <w:kern w:val="2"/>
          <w:sz w:val="24"/>
          <w:szCs w:val="24"/>
          <w:lang w:val="en-US" w:eastAsia="zh-CN" w:bidi="ar-SA"/>
        </w:rPr>
        <w:t>一、项目概况：</w:t>
      </w:r>
      <w:bookmarkEnd w:id="27"/>
    </w:p>
    <w:p w14:paraId="154F2A48">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1、项目名称：萧山区殡葬设施专项规划修编（2025-2035年）</w:t>
      </w:r>
    </w:p>
    <w:p w14:paraId="7A2AA4FA">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2、项目位置：本地块位于杭州市萧山区。</w:t>
      </w:r>
    </w:p>
    <w:p w14:paraId="56CECA36">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3、规划范围</w:t>
      </w:r>
    </w:p>
    <w:p w14:paraId="4001025D">
      <w:pPr>
        <w:pStyle w:val="2"/>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萧山区行政管辖范围，东至钱塘江和绍兴边界，南至杭州市区界限，西至富阳区界限、钱塘江和 萧山区界限，北至钱塘江及钱塘新区，面积为993平方千米。下辖10个街道办事处（城厢、北干、蜀山、宁围、新街、盈丰、新塘、南阳、靖江、闻堰），12个建制镇（楼塔、河上、戴村、浦阳、进化、临浦、义桥、所前、衙前、瓜沥、益农、党湾）。</w:t>
      </w:r>
    </w:p>
    <w:p w14:paraId="3D6907DE">
      <w:pPr>
        <w:pStyle w:val="2"/>
        <w:pageBreakBefore w:val="0"/>
        <w:numPr>
          <w:ilvl w:val="0"/>
          <w:numId w:val="9"/>
        </w:numPr>
        <w:kinsoku/>
        <w:wordWrap/>
        <w:overflowPunct/>
        <w:topLinePunct w:val="0"/>
        <w:autoSpaceDE/>
        <w:autoSpaceDN/>
        <w:bidi w:val="0"/>
        <w:spacing w:line="360" w:lineRule="auto"/>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规划内容：</w:t>
      </w:r>
      <w:bookmarkStart w:id="28" w:name="_Toc186805628"/>
    </w:p>
    <w:p w14:paraId="3687EAB2">
      <w:pPr>
        <w:pStyle w:val="2"/>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包括地形图测绘、镇街殡葬设施规划专项规划前期研究（简称“镇街前期研究”）、区殡葬设施专项规划（简称“区专项规划”等。内容及服务范围（包括但不限于）：</w:t>
      </w:r>
    </w:p>
    <w:p w14:paraId="2D52F652">
      <w:pPr>
        <w:pStyle w:val="2"/>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①地形图测绘；大地2000坐标系，按照1:500地形图测绘、无人机航拍，包括现状已建、已批用地范围、规划新增用地范围。</w:t>
      </w:r>
    </w:p>
    <w:p w14:paraId="2C8DA1DD">
      <w:pPr>
        <w:pStyle w:val="2"/>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②镇街前期研究，主要内容包括：镇街范围殡葬设施现状布点调查、分析，居民需求调查分析，相关规划衔接，镇街殡葬设施布点方案。</w:t>
      </w:r>
    </w:p>
    <w:p w14:paraId="2AFADDFA">
      <w:pPr>
        <w:pStyle w:val="2"/>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③区专项规划：综合各镇街设施布点方案，对萧山区殡葬设施专项规划进行修编。</w:t>
      </w:r>
    </w:p>
    <w:p w14:paraId="1FD88611">
      <w:pPr>
        <w:pStyle w:val="2"/>
        <w:pageBreakBefore w:val="0"/>
        <w:kinsoku/>
        <w:wordWrap/>
        <w:overflowPunct/>
        <w:topLinePunct w:val="0"/>
        <w:autoSpaceDE/>
        <w:autoSpaceDN/>
        <w:bidi w:val="0"/>
        <w:spacing w:line="360" w:lineRule="auto"/>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5、规划期限：2025-2035年</w:t>
      </w:r>
    </w:p>
    <w:p w14:paraId="0E837367">
      <w:pPr>
        <w:pStyle w:val="4"/>
        <w:pageBreakBefore w:val="0"/>
        <w:kinsoku/>
        <w:wordWrap/>
        <w:overflowPunct/>
        <w:topLinePunct w:val="0"/>
        <w:autoSpaceDE/>
        <w:autoSpaceDN/>
        <w:bidi w:val="0"/>
        <w:spacing w:line="360" w:lineRule="auto"/>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二、设计依据</w:t>
      </w:r>
      <w:bookmarkEnd w:id="28"/>
      <w:r>
        <w:rPr>
          <w:rFonts w:hint="eastAsia" w:ascii="宋体" w:hAnsi="宋体" w:eastAsia="宋体" w:cs="Times New Roman"/>
          <w:b/>
          <w:bCs/>
          <w:kern w:val="2"/>
          <w:sz w:val="24"/>
          <w:szCs w:val="24"/>
          <w:lang w:val="en-US" w:eastAsia="zh-CN" w:bidi="ar-SA"/>
        </w:rPr>
        <w:t xml:space="preserve"> </w:t>
      </w:r>
    </w:p>
    <w:p w14:paraId="13635BB0">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 xml:space="preserve">2.1 国家及地方相关规范和标准文件，包括但不限于以下： </w:t>
      </w:r>
    </w:p>
    <w:p w14:paraId="0224FD4F">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《中华人民共和国城乡规划法》（2019年修订） </w:t>
      </w:r>
    </w:p>
    <w:p w14:paraId="59FF2ACB">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《中华人民共和国森林法》（2020年）</w:t>
      </w:r>
    </w:p>
    <w:p w14:paraId="1886E05B">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《中华人民共和国土地管理法》（2020年）</w:t>
      </w:r>
    </w:p>
    <w:p w14:paraId="48561030">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《中国人民共和国环境保护法》（2015.01）</w:t>
      </w:r>
    </w:p>
    <w:p w14:paraId="3A93D8AD">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《城市规划编制办法实施细则》（中华人民共和国建设部令第36号） </w:t>
      </w:r>
    </w:p>
    <w:p w14:paraId="6B28FCE0">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《浙江省城乡规划条例》（2011）</w:t>
      </w:r>
    </w:p>
    <w:p w14:paraId="498AE383">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《浙江省公益林管理办法》（2009）</w:t>
      </w:r>
    </w:p>
    <w:p w14:paraId="0AACB90B">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《杭州市城乡规划条例》（2017修正）</w:t>
      </w:r>
    </w:p>
    <w:p w14:paraId="7A0902F2">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《殡仪馆建筑设计规范》（JGJ 124-99）</w:t>
      </w:r>
    </w:p>
    <w:p w14:paraId="01214A5B">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《殡葬管理条例》（国务院令第628号，2012） </w:t>
      </w:r>
    </w:p>
    <w:p w14:paraId="02172AB4">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《殡葬术语》(GB/T 23287-2009)  </w:t>
      </w:r>
    </w:p>
    <w:p w14:paraId="0DDE2CE0">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《公墓和骨灰寄存建筑设计规范》（JGJ/T397-2016）</w:t>
      </w:r>
    </w:p>
    <w:p w14:paraId="5B6DA874">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《浙江省公墓管理办法》（2006年修订）</w:t>
      </w:r>
    </w:p>
    <w:p w14:paraId="20B499C3">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《杭州市殡葬管理条例》（2002）</w:t>
      </w:r>
    </w:p>
    <w:p w14:paraId="095D6BA9">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《公益性生态公墓建设管理规范》(DB3301/T 0271-2018)</w:t>
      </w:r>
    </w:p>
    <w:p w14:paraId="034A1EF0">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《城市公益性公墓建设标准》（建标182-2017）</w:t>
      </w:r>
    </w:p>
    <w:p w14:paraId="5DFFD5F1">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国家相关法律、法规、强条性条文、国家及各行业设计规范、规程、行业条例及项目所在地方规定和标准。</w:t>
      </w:r>
    </w:p>
    <w:p w14:paraId="2DFC76E5">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 xml:space="preserve">注：上述规范、标准如有最新版，则采用最新版本。 </w:t>
      </w:r>
    </w:p>
    <w:p w14:paraId="19630407">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 xml:space="preserve">2.2 发包方提供的相关资料 </w:t>
      </w:r>
    </w:p>
    <w:p w14:paraId="62B0B7AC">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 xml:space="preserve">2.2.1 现状殡葬设施的建设和运营状况的相关文件及数据。 </w:t>
      </w:r>
    </w:p>
    <w:p w14:paraId="4F38C007">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2.2.2 国土空间、林业资源等相关上位规划。</w:t>
      </w:r>
    </w:p>
    <w:p w14:paraId="06D540D5">
      <w:pPr>
        <w:pStyle w:val="4"/>
        <w:pageBreakBefore w:val="0"/>
        <w:kinsoku/>
        <w:wordWrap/>
        <w:overflowPunct/>
        <w:topLinePunct w:val="0"/>
        <w:autoSpaceDE/>
        <w:autoSpaceDN/>
        <w:bidi w:val="0"/>
        <w:spacing w:line="360" w:lineRule="auto"/>
        <w:textAlignment w:val="auto"/>
        <w:rPr>
          <w:rFonts w:hint="eastAsia" w:ascii="宋体" w:hAnsi="宋体" w:eastAsia="宋体" w:cs="Times New Roman"/>
          <w:b/>
          <w:bCs/>
          <w:kern w:val="2"/>
          <w:sz w:val="24"/>
          <w:szCs w:val="24"/>
          <w:lang w:val="en-US" w:eastAsia="zh-CN" w:bidi="ar-SA"/>
        </w:rPr>
      </w:pPr>
      <w:bookmarkStart w:id="29" w:name="_Toc186805629"/>
      <w:r>
        <w:rPr>
          <w:rFonts w:hint="eastAsia" w:ascii="宋体" w:hAnsi="宋体" w:eastAsia="宋体" w:cs="Times New Roman"/>
          <w:b/>
          <w:bCs/>
          <w:kern w:val="2"/>
          <w:sz w:val="24"/>
          <w:szCs w:val="24"/>
          <w:lang w:val="en-US" w:eastAsia="zh-CN" w:bidi="ar-SA"/>
        </w:rPr>
        <w:t>三、设计任务及需求</w:t>
      </w:r>
      <w:bookmarkEnd w:id="29"/>
    </w:p>
    <w:p w14:paraId="40727040">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3.1</w:t>
      </w:r>
      <w:r>
        <w:rPr>
          <w:rFonts w:hint="eastAsia" w:hAnsi="宋体" w:cs="Times New Roman"/>
          <w:b w:val="0"/>
          <w:bCs w:val="0"/>
          <w:snapToGrid w:val="0"/>
          <w:kern w:val="2"/>
          <w:sz w:val="24"/>
          <w:szCs w:val="24"/>
          <w:lang w:val="en-US" w:eastAsia="zh-CN" w:bidi="ar-SA"/>
        </w:rPr>
        <w:t xml:space="preserve"> </w:t>
      </w:r>
      <w:r>
        <w:rPr>
          <w:rFonts w:hint="eastAsia" w:ascii="宋体" w:hAnsi="宋体" w:eastAsia="宋体" w:cs="Times New Roman"/>
          <w:b w:val="0"/>
          <w:bCs w:val="0"/>
          <w:snapToGrid w:val="0"/>
          <w:kern w:val="2"/>
          <w:sz w:val="24"/>
          <w:szCs w:val="24"/>
          <w:lang w:val="en-US" w:eastAsia="zh-CN" w:bidi="ar-SA"/>
        </w:rPr>
        <w:t>设计任务</w:t>
      </w:r>
    </w:p>
    <w:p w14:paraId="647EF31D">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3.1.1 编制单位应在现场踏勘、实地调研基础上，收集并充分研究萧山区殡葬设施现状基础资料和相关规划资料，对接各镇街未来殡葬设施发展的实际需求，对萧山区殡葬设施的规划布点进行优化提升。</w:t>
      </w:r>
    </w:p>
    <w:p w14:paraId="168396EB">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3.1.2 明确编制背景、依据、必要性，严格按照专项规划的技术要求进行编制，规划成果要有合理性和可实施性。</w:t>
      </w:r>
    </w:p>
    <w:p w14:paraId="6F30A885">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3.1.3整个规划编制主要包括三个阶段的规划工作内容：地形图测绘、镇街殡葬设施规划专项规划前期研究（简称“镇街前期研究”）、区殡葬设施专项规划（简称“区专项规划”）。内容及服务范围（包括但不限于）：</w:t>
      </w:r>
    </w:p>
    <w:p w14:paraId="62C4E003">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①地形图测绘：以大地2000坐标系，对现状公墓按照1:500地形图进行测绘：现状已建、已批用地范围、明确规划已批范围、现状已建范围、规划拟新增用地范围，明确已建未用墓穴的位置，统计每个公墓的建设和使用情况。</w:t>
      </w:r>
    </w:p>
    <w:p w14:paraId="44F289F1">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②镇街前期研究，主要内容包括：结合地形图测绘，对镇街范围殡葬设施现状进行深入分析，开展居民需求调查分析，结合相关规划衔接，提出镇街殡葬设施布点方案。</w:t>
      </w:r>
    </w:p>
    <w:p w14:paraId="52CCFBE6">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③区专项规划：主要包括以下内容：</w:t>
      </w:r>
    </w:p>
    <w:p w14:paraId="165475AD">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对上一版萧山区殡葬设施专项规划进行评估，结合2020年以来的萧山区殡葬设施需求与建设最新动态，对专项规划的规划布点可实施性进行评估，提出优化的建议和方向。</w:t>
      </w:r>
    </w:p>
    <w:p w14:paraId="740ABBEF">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综合分析萧山区各镇街实际需求，按照以人为本、均衡发展的总体原则，因地制宜、因镇施策的总体思路，对萧山区各镇街的殡葬设施发展提出综合平衡方案。</w:t>
      </w:r>
    </w:p>
    <w:p w14:paraId="4C6F4C10">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衔接萧山区、各镇街国土空间规划，分析林业资源发展现状，协调殡葬设施与林业资源开发利用、耕地保护、城乡建设、城乡景观风貌管控、历史文化保护等内容，对全区殡葬设施的规划布点按照分级分类提出规划布局。</w:t>
      </w:r>
    </w:p>
    <w:p w14:paraId="1449451D">
      <w:pPr>
        <w:pageBreakBefore w:val="0"/>
        <w:kinsoku/>
        <w:wordWrap/>
        <w:overflowPunct/>
        <w:topLinePunct w:val="0"/>
        <w:autoSpaceDE/>
        <w:autoSpaceDN/>
        <w:bidi w:val="0"/>
        <w:spacing w:line="360" w:lineRule="auto"/>
        <w:ind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根据萧山区殡葬设施近期发展的的需求，梳理镇街殡葬设施近期需求的轻重缓急，充分考虑近期启动建设的适宜性，明确近期建设的布点内容。</w:t>
      </w:r>
    </w:p>
    <w:p w14:paraId="365B4CF2">
      <w:pPr>
        <w:pStyle w:val="2"/>
        <w:pageBreakBefore w:val="0"/>
        <w:kinsoku/>
        <w:wordWrap/>
        <w:overflowPunct/>
        <w:topLinePunct w:val="0"/>
        <w:autoSpaceDE/>
        <w:autoSpaceDN/>
        <w:bidi w:val="0"/>
        <w:spacing w:line="360" w:lineRule="auto"/>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3.2</w:t>
      </w:r>
      <w:r>
        <w:rPr>
          <w:rFonts w:hint="eastAsia" w:hAnsi="宋体" w:cs="Times New Roman"/>
          <w:b w:val="0"/>
          <w:bCs w:val="0"/>
          <w:snapToGrid w:val="0"/>
          <w:kern w:val="2"/>
          <w:sz w:val="24"/>
          <w:szCs w:val="24"/>
          <w:lang w:val="en-US" w:eastAsia="zh-CN" w:bidi="ar-SA"/>
        </w:rPr>
        <w:t xml:space="preserve"> </w:t>
      </w:r>
      <w:r>
        <w:rPr>
          <w:rFonts w:hint="eastAsia" w:ascii="宋体" w:hAnsi="宋体" w:eastAsia="宋体" w:cs="Times New Roman"/>
          <w:b w:val="0"/>
          <w:bCs w:val="0"/>
          <w:snapToGrid w:val="0"/>
          <w:kern w:val="2"/>
          <w:sz w:val="24"/>
          <w:szCs w:val="24"/>
          <w:lang w:val="en-US" w:eastAsia="zh-CN" w:bidi="ar-SA"/>
        </w:rPr>
        <w:t>成果要求</w:t>
      </w:r>
    </w:p>
    <w:p w14:paraId="00A42E21">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3.2.1论证报告编制成果包括说明、图纸（JPG、CAD）及附件（公示材料、专家与各部门审查意见及意见落实情况、简复单等）。</w:t>
      </w:r>
    </w:p>
    <w:p w14:paraId="1B20A215">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3.2.2 论证报告文本包括蓝图必须加盖编制单位资质专用章或技术专用章及项目负责人签名。</w:t>
      </w:r>
    </w:p>
    <w:p w14:paraId="4450E9D0">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3.3</w:t>
      </w:r>
      <w:r>
        <w:rPr>
          <w:rFonts w:hint="eastAsia" w:hAnsi="宋体" w:cs="Times New Roman"/>
          <w:b w:val="0"/>
          <w:bCs w:val="0"/>
          <w:snapToGrid w:val="0"/>
          <w:kern w:val="2"/>
          <w:sz w:val="24"/>
          <w:szCs w:val="24"/>
          <w:lang w:val="en-US" w:eastAsia="zh-CN" w:bidi="ar-SA"/>
        </w:rPr>
        <w:t xml:space="preserve"> </w:t>
      </w:r>
      <w:r>
        <w:rPr>
          <w:rFonts w:hint="eastAsia" w:ascii="宋体" w:hAnsi="宋体" w:eastAsia="宋体" w:cs="Times New Roman"/>
          <w:b w:val="0"/>
          <w:bCs w:val="0"/>
          <w:snapToGrid w:val="0"/>
          <w:kern w:val="2"/>
          <w:sz w:val="24"/>
          <w:szCs w:val="24"/>
          <w:lang w:val="en-US" w:eastAsia="zh-CN" w:bidi="ar-SA"/>
        </w:rPr>
        <w:t>完成时间要求</w:t>
      </w:r>
    </w:p>
    <w:p w14:paraId="535621C8">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highlight w:val="none"/>
          <w:lang w:val="en-US" w:eastAsia="zh-CN" w:bidi="ar-SA"/>
        </w:rPr>
      </w:pPr>
      <w:r>
        <w:rPr>
          <w:rFonts w:hint="eastAsia" w:ascii="宋体" w:hAnsi="宋体" w:eastAsia="宋体" w:cs="Times New Roman"/>
          <w:b w:val="0"/>
          <w:bCs w:val="0"/>
          <w:snapToGrid w:val="0"/>
          <w:kern w:val="2"/>
          <w:sz w:val="24"/>
          <w:szCs w:val="24"/>
          <w:highlight w:val="none"/>
          <w:lang w:val="en-US" w:eastAsia="zh-CN" w:bidi="ar-SA"/>
        </w:rPr>
        <w:t>送审时间2025年</w:t>
      </w:r>
      <w:r>
        <w:rPr>
          <w:rFonts w:hint="eastAsia" w:hAnsi="宋体" w:cs="Times New Roman"/>
          <w:b w:val="0"/>
          <w:bCs w:val="0"/>
          <w:snapToGrid w:val="0"/>
          <w:kern w:val="2"/>
          <w:sz w:val="24"/>
          <w:szCs w:val="24"/>
          <w:highlight w:val="none"/>
          <w:lang w:val="en-US" w:eastAsia="zh-CN" w:bidi="ar-SA"/>
        </w:rPr>
        <w:t>10</w:t>
      </w:r>
      <w:r>
        <w:rPr>
          <w:rFonts w:hint="eastAsia" w:ascii="宋体" w:hAnsi="宋体" w:eastAsia="宋体" w:cs="Times New Roman"/>
          <w:b w:val="0"/>
          <w:bCs w:val="0"/>
          <w:snapToGrid w:val="0"/>
          <w:kern w:val="2"/>
          <w:sz w:val="24"/>
          <w:szCs w:val="24"/>
          <w:highlight w:val="none"/>
          <w:lang w:val="en-US" w:eastAsia="zh-CN" w:bidi="ar-SA"/>
        </w:rPr>
        <w:t>月</w:t>
      </w:r>
      <w:r>
        <w:rPr>
          <w:rFonts w:hint="eastAsia" w:hAnsi="宋体" w:cs="Times New Roman"/>
          <w:b w:val="0"/>
          <w:bCs w:val="0"/>
          <w:snapToGrid w:val="0"/>
          <w:kern w:val="2"/>
          <w:sz w:val="24"/>
          <w:szCs w:val="24"/>
          <w:highlight w:val="none"/>
          <w:lang w:val="en-US" w:eastAsia="zh-CN" w:bidi="ar-SA"/>
        </w:rPr>
        <w:t>31</w:t>
      </w:r>
      <w:r>
        <w:rPr>
          <w:rFonts w:hint="eastAsia" w:ascii="宋体" w:hAnsi="宋体" w:eastAsia="宋体" w:cs="Times New Roman"/>
          <w:b w:val="0"/>
          <w:bCs w:val="0"/>
          <w:snapToGrid w:val="0"/>
          <w:kern w:val="2"/>
          <w:sz w:val="24"/>
          <w:szCs w:val="24"/>
          <w:highlight w:val="none"/>
          <w:lang w:val="en-US" w:eastAsia="zh-CN" w:bidi="ar-SA"/>
        </w:rPr>
        <w:t>日</w:t>
      </w:r>
      <w:r>
        <w:rPr>
          <w:rFonts w:hint="eastAsia" w:hAnsi="宋体" w:cs="Times New Roman"/>
          <w:b w:val="0"/>
          <w:bCs w:val="0"/>
          <w:snapToGrid w:val="0"/>
          <w:kern w:val="2"/>
          <w:sz w:val="24"/>
          <w:szCs w:val="24"/>
          <w:highlight w:val="none"/>
          <w:lang w:val="en-US" w:eastAsia="zh-CN" w:bidi="ar-SA"/>
        </w:rPr>
        <w:t>之前</w:t>
      </w:r>
      <w:r>
        <w:rPr>
          <w:rFonts w:hint="eastAsia" w:ascii="宋体" w:hAnsi="宋体" w:eastAsia="宋体" w:cs="Times New Roman"/>
          <w:b w:val="0"/>
          <w:bCs w:val="0"/>
          <w:snapToGrid w:val="0"/>
          <w:kern w:val="2"/>
          <w:sz w:val="24"/>
          <w:szCs w:val="24"/>
          <w:highlight w:val="none"/>
          <w:lang w:val="en-US" w:eastAsia="zh-CN" w:bidi="ar-SA"/>
        </w:rPr>
        <w:t>，批复时间2025年1</w:t>
      </w:r>
      <w:r>
        <w:rPr>
          <w:rFonts w:hint="eastAsia" w:hAnsi="宋体" w:cs="Times New Roman"/>
          <w:b w:val="0"/>
          <w:bCs w:val="0"/>
          <w:snapToGrid w:val="0"/>
          <w:kern w:val="2"/>
          <w:sz w:val="24"/>
          <w:szCs w:val="24"/>
          <w:highlight w:val="none"/>
          <w:lang w:val="en-US" w:eastAsia="zh-CN" w:bidi="ar-SA"/>
        </w:rPr>
        <w:t>2</w:t>
      </w:r>
      <w:r>
        <w:rPr>
          <w:rFonts w:hint="eastAsia" w:ascii="宋体" w:hAnsi="宋体" w:eastAsia="宋体" w:cs="Times New Roman"/>
          <w:b w:val="0"/>
          <w:bCs w:val="0"/>
          <w:snapToGrid w:val="0"/>
          <w:kern w:val="2"/>
          <w:sz w:val="24"/>
          <w:szCs w:val="24"/>
          <w:highlight w:val="none"/>
          <w:lang w:val="en-US" w:eastAsia="zh-CN" w:bidi="ar-SA"/>
        </w:rPr>
        <w:t>月31日</w:t>
      </w:r>
      <w:r>
        <w:rPr>
          <w:rFonts w:hint="eastAsia" w:hAnsi="宋体" w:cs="Times New Roman"/>
          <w:b w:val="0"/>
          <w:bCs w:val="0"/>
          <w:snapToGrid w:val="0"/>
          <w:kern w:val="2"/>
          <w:sz w:val="24"/>
          <w:szCs w:val="24"/>
          <w:highlight w:val="none"/>
          <w:lang w:val="en-US" w:eastAsia="zh-CN" w:bidi="ar-SA"/>
        </w:rPr>
        <w:t>之前</w:t>
      </w:r>
      <w:r>
        <w:rPr>
          <w:rFonts w:hint="eastAsia" w:ascii="宋体" w:hAnsi="宋体" w:eastAsia="宋体" w:cs="Times New Roman"/>
          <w:b w:val="0"/>
          <w:bCs w:val="0"/>
          <w:snapToGrid w:val="0"/>
          <w:kern w:val="2"/>
          <w:sz w:val="24"/>
          <w:szCs w:val="24"/>
          <w:highlight w:val="none"/>
          <w:lang w:val="en-US" w:eastAsia="zh-CN" w:bidi="ar-SA"/>
        </w:rPr>
        <w:t>。</w:t>
      </w:r>
    </w:p>
    <w:p w14:paraId="31D41BBF">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3.4</w:t>
      </w:r>
      <w:r>
        <w:rPr>
          <w:rFonts w:hint="eastAsia" w:hAnsi="宋体" w:cs="Times New Roman"/>
          <w:b w:val="0"/>
          <w:bCs w:val="0"/>
          <w:snapToGrid w:val="0"/>
          <w:kern w:val="2"/>
          <w:sz w:val="24"/>
          <w:szCs w:val="24"/>
          <w:lang w:val="en-US" w:eastAsia="zh-CN" w:bidi="ar-SA"/>
        </w:rPr>
        <w:t xml:space="preserve"> </w:t>
      </w:r>
      <w:r>
        <w:rPr>
          <w:rFonts w:hint="eastAsia" w:ascii="宋体" w:hAnsi="宋体" w:eastAsia="宋体" w:cs="Times New Roman"/>
          <w:b w:val="0"/>
          <w:bCs w:val="0"/>
          <w:snapToGrid w:val="0"/>
          <w:kern w:val="2"/>
          <w:sz w:val="24"/>
          <w:szCs w:val="24"/>
          <w:lang w:val="en-US" w:eastAsia="zh-CN" w:bidi="ar-SA"/>
        </w:rPr>
        <w:t>服务要求</w:t>
      </w:r>
    </w:p>
    <w:p w14:paraId="4B891681">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乙方需做好文本送审、意见收集、评审会议费支付、专家费支付、资料准备等相关服务工作。</w:t>
      </w:r>
    </w:p>
    <w:p w14:paraId="79A0D748">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3.5</w:t>
      </w:r>
      <w:r>
        <w:rPr>
          <w:rFonts w:hint="eastAsia" w:hAnsi="宋体" w:cs="Times New Roman"/>
          <w:b w:val="0"/>
          <w:bCs w:val="0"/>
          <w:snapToGrid w:val="0"/>
          <w:kern w:val="2"/>
          <w:sz w:val="24"/>
          <w:szCs w:val="24"/>
          <w:lang w:val="en-US" w:eastAsia="zh-CN" w:bidi="ar-SA"/>
        </w:rPr>
        <w:t xml:space="preserve"> </w:t>
      </w:r>
      <w:r>
        <w:rPr>
          <w:rFonts w:hint="eastAsia" w:ascii="宋体" w:hAnsi="宋体" w:eastAsia="宋体" w:cs="Times New Roman"/>
          <w:b w:val="0"/>
          <w:bCs w:val="0"/>
          <w:snapToGrid w:val="0"/>
          <w:kern w:val="2"/>
          <w:sz w:val="24"/>
          <w:szCs w:val="24"/>
          <w:lang w:val="en-US" w:eastAsia="zh-CN" w:bidi="ar-SA"/>
        </w:rPr>
        <w:t>知识产权归属：项目成果的所有权、使用权归采购人所有，同时供应商享有项目成果的署名权。中标人应保证提供服务过程中不会侵犯任何第三方的知识产权。</w:t>
      </w:r>
    </w:p>
    <w:p w14:paraId="34EAABAA">
      <w:pPr>
        <w:pStyle w:val="4"/>
        <w:pageBreakBefore w:val="0"/>
        <w:kinsoku/>
        <w:wordWrap/>
        <w:overflowPunct/>
        <w:topLinePunct w:val="0"/>
        <w:autoSpaceDE/>
        <w:autoSpaceDN/>
        <w:bidi w:val="0"/>
        <w:spacing w:line="360" w:lineRule="auto"/>
        <w:textAlignment w:val="auto"/>
        <w:rPr>
          <w:rFonts w:hint="default"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四、其他要求</w:t>
      </w:r>
    </w:p>
    <w:p w14:paraId="3698EAAE">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4</w:t>
      </w:r>
      <w:r>
        <w:rPr>
          <w:rFonts w:hint="eastAsia" w:hAnsi="宋体" w:cs="Times New Roman"/>
          <w:b w:val="0"/>
          <w:bCs w:val="0"/>
          <w:snapToGrid w:val="0"/>
          <w:kern w:val="2"/>
          <w:sz w:val="24"/>
          <w:szCs w:val="24"/>
          <w:lang w:val="en-US" w:eastAsia="zh-CN" w:bidi="ar-SA"/>
        </w:rPr>
        <w:t xml:space="preserve">.1 </w:t>
      </w:r>
      <w:r>
        <w:rPr>
          <w:rFonts w:hint="eastAsia" w:ascii="宋体" w:hAnsi="宋体" w:eastAsia="宋体" w:cs="Times New Roman"/>
          <w:b w:val="0"/>
          <w:bCs w:val="0"/>
          <w:snapToGrid w:val="0"/>
          <w:kern w:val="2"/>
          <w:sz w:val="24"/>
          <w:szCs w:val="24"/>
          <w:lang w:val="en-US" w:eastAsia="zh-CN" w:bidi="ar-SA"/>
        </w:rPr>
        <w:t>实施单位要求：</w:t>
      </w:r>
    </w:p>
    <w:p w14:paraId="2F10DDCA">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 xml:space="preserve">具备类似项目实施经验，工作业绩优秀。 </w:t>
      </w:r>
    </w:p>
    <w:p w14:paraId="60A6C3F5">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lang w:val="en-US" w:eastAsia="zh-CN" w:bidi="ar-SA"/>
        </w:rPr>
      </w:pPr>
      <w:r>
        <w:rPr>
          <w:rFonts w:hint="eastAsia" w:ascii="宋体" w:hAnsi="宋体" w:eastAsia="宋体" w:cs="Times New Roman"/>
          <w:b w:val="0"/>
          <w:bCs w:val="0"/>
          <w:snapToGrid w:val="0"/>
          <w:kern w:val="2"/>
          <w:sz w:val="24"/>
          <w:szCs w:val="24"/>
          <w:lang w:val="en-US" w:eastAsia="zh-CN" w:bidi="ar-SA"/>
        </w:rPr>
        <w:t>4.2</w:t>
      </w:r>
      <w:r>
        <w:rPr>
          <w:rFonts w:hint="eastAsia" w:hAnsi="宋体" w:cs="Times New Roman"/>
          <w:b w:val="0"/>
          <w:bCs w:val="0"/>
          <w:snapToGrid w:val="0"/>
          <w:kern w:val="2"/>
          <w:sz w:val="24"/>
          <w:szCs w:val="24"/>
          <w:lang w:val="en-US" w:eastAsia="zh-CN" w:bidi="ar-SA"/>
        </w:rPr>
        <w:t xml:space="preserve"> </w:t>
      </w:r>
      <w:r>
        <w:rPr>
          <w:rFonts w:hint="eastAsia" w:ascii="宋体" w:hAnsi="宋体" w:eastAsia="宋体" w:cs="Times New Roman"/>
          <w:b w:val="0"/>
          <w:bCs w:val="0"/>
          <w:snapToGrid w:val="0"/>
          <w:kern w:val="2"/>
          <w:sz w:val="24"/>
          <w:szCs w:val="24"/>
          <w:lang w:val="en-US" w:eastAsia="zh-CN" w:bidi="ar-SA"/>
        </w:rPr>
        <w:t>实施团队要求</w:t>
      </w:r>
      <w:r>
        <w:rPr>
          <w:rFonts w:hint="eastAsia" w:hAnsi="宋体" w:cs="Times New Roman"/>
          <w:b w:val="0"/>
          <w:bCs w:val="0"/>
          <w:snapToGrid w:val="0"/>
          <w:kern w:val="2"/>
          <w:sz w:val="24"/>
          <w:szCs w:val="24"/>
          <w:lang w:val="en-US" w:eastAsia="zh-CN" w:bidi="ar-SA"/>
        </w:rPr>
        <w:t>：</w:t>
      </w:r>
    </w:p>
    <w:p w14:paraId="3ABE8DD5">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highlight w:val="none"/>
          <w:lang w:val="en-US" w:eastAsia="zh-CN" w:bidi="ar-SA"/>
        </w:rPr>
      </w:pPr>
      <w:r>
        <w:rPr>
          <w:rFonts w:hint="eastAsia" w:ascii="宋体" w:hAnsi="宋体" w:eastAsia="宋体" w:cs="Times New Roman"/>
          <w:b w:val="0"/>
          <w:bCs w:val="0"/>
          <w:snapToGrid w:val="0"/>
          <w:kern w:val="2"/>
          <w:sz w:val="24"/>
          <w:szCs w:val="24"/>
          <w:lang w:val="en-US" w:eastAsia="zh-CN" w:bidi="ar-SA"/>
        </w:rPr>
        <w:t>项目负责人具备较强的专业能力，经验丰富</w:t>
      </w:r>
      <w:r>
        <w:rPr>
          <w:rFonts w:hint="eastAsia" w:hAnsi="宋体" w:cs="Times New Roman"/>
          <w:b w:val="0"/>
          <w:bCs w:val="0"/>
          <w:snapToGrid w:val="0"/>
          <w:kern w:val="2"/>
          <w:sz w:val="24"/>
          <w:szCs w:val="24"/>
          <w:lang w:val="en-US" w:eastAsia="zh-CN" w:bidi="ar-SA"/>
        </w:rPr>
        <w:t>，有较强的</w:t>
      </w:r>
      <w:r>
        <w:rPr>
          <w:rFonts w:hint="eastAsia" w:hAnsi="宋体" w:cs="Times New Roman"/>
          <w:b w:val="0"/>
          <w:bCs w:val="0"/>
          <w:snapToGrid w:val="0"/>
          <w:kern w:val="2"/>
          <w:sz w:val="24"/>
          <w:szCs w:val="24"/>
          <w:highlight w:val="none"/>
          <w:lang w:val="en-US" w:eastAsia="zh-CN" w:bidi="ar-SA"/>
        </w:rPr>
        <w:t>理论研究能力</w:t>
      </w:r>
      <w:r>
        <w:rPr>
          <w:rFonts w:hint="eastAsia" w:ascii="宋体" w:hAnsi="宋体" w:eastAsia="宋体" w:cs="Times New Roman"/>
          <w:b w:val="0"/>
          <w:bCs w:val="0"/>
          <w:snapToGrid w:val="0"/>
          <w:kern w:val="2"/>
          <w:sz w:val="24"/>
          <w:szCs w:val="24"/>
          <w:highlight w:val="none"/>
          <w:lang w:val="en-US" w:eastAsia="zh-CN" w:bidi="ar-SA"/>
        </w:rPr>
        <w:t>。拟投入本项目组成员应不少于8人且具备较高的专业素质。项目团队能根据采购人的需要进行及时的工作沟通。</w:t>
      </w:r>
    </w:p>
    <w:p w14:paraId="1782DEC1">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highlight w:val="none"/>
          <w:lang w:val="en-US" w:eastAsia="zh-CN" w:bidi="ar-SA"/>
        </w:rPr>
      </w:pPr>
      <w:r>
        <w:rPr>
          <w:rFonts w:hint="eastAsia" w:ascii="宋体" w:hAnsi="宋体" w:eastAsia="宋体" w:cs="Times New Roman"/>
          <w:b w:val="0"/>
          <w:bCs w:val="0"/>
          <w:snapToGrid w:val="0"/>
          <w:kern w:val="2"/>
          <w:sz w:val="24"/>
          <w:szCs w:val="24"/>
          <w:highlight w:val="none"/>
          <w:lang w:val="en-US" w:eastAsia="zh-CN" w:bidi="ar-SA"/>
        </w:rPr>
        <w:t>4.3 设施设备：</w:t>
      </w:r>
    </w:p>
    <w:p w14:paraId="0E6BEA11">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highlight w:val="none"/>
          <w:lang w:val="en-US" w:eastAsia="zh-CN" w:bidi="ar-SA"/>
        </w:rPr>
      </w:pPr>
      <w:r>
        <w:rPr>
          <w:rFonts w:hint="eastAsia" w:ascii="宋体" w:hAnsi="宋体" w:eastAsia="宋体" w:cs="Times New Roman"/>
          <w:b w:val="0"/>
          <w:bCs w:val="0"/>
          <w:snapToGrid w:val="0"/>
          <w:kern w:val="2"/>
          <w:sz w:val="24"/>
          <w:szCs w:val="24"/>
          <w:highlight w:val="none"/>
          <w:lang w:val="en-US" w:eastAsia="zh-CN" w:bidi="ar-SA"/>
        </w:rPr>
        <w:t>具备开展本项目的</w:t>
      </w:r>
      <w:r>
        <w:rPr>
          <w:rFonts w:hint="eastAsia" w:ascii="宋体" w:hAnsi="宋体" w:eastAsia="宋体" w:cs="Times New Roman"/>
          <w:b w:val="0"/>
          <w:bCs w:val="0"/>
          <w:snapToGrid w:val="0"/>
          <w:kern w:val="2"/>
          <w:sz w:val="24"/>
          <w:szCs w:val="24"/>
          <w:highlight w:val="none"/>
          <w:lang w:val="zh-CN" w:eastAsia="zh-CN" w:bidi="ar-SA"/>
        </w:rPr>
        <w:t>设施设备、软件支撑、数字数据等</w:t>
      </w:r>
      <w:r>
        <w:rPr>
          <w:rFonts w:hint="eastAsia" w:ascii="宋体" w:hAnsi="宋体" w:eastAsia="宋体" w:cs="宋体"/>
          <w:sz w:val="24"/>
          <w:szCs w:val="24"/>
          <w:highlight w:val="none"/>
        </w:rPr>
        <w:t>设施设备</w:t>
      </w:r>
      <w:r>
        <w:rPr>
          <w:rFonts w:hint="eastAsia" w:hAnsi="宋体" w:cs="宋体"/>
          <w:sz w:val="24"/>
          <w:szCs w:val="24"/>
          <w:highlight w:val="none"/>
          <w:lang w:eastAsia="zh-CN"/>
        </w:rPr>
        <w:t>。</w:t>
      </w:r>
    </w:p>
    <w:p w14:paraId="4C70BDE3">
      <w:pPr>
        <w:pageBreakBefore w:val="0"/>
        <w:widowControl w:val="0"/>
        <w:kinsoku/>
        <w:wordWrap/>
        <w:overflowPunct/>
        <w:topLinePunct w:val="0"/>
        <w:autoSpaceDE/>
        <w:autoSpaceDN/>
        <w:bidi w:val="0"/>
        <w:adjustRightInd w:val="0"/>
        <w:snapToGrid/>
        <w:spacing w:line="360" w:lineRule="auto"/>
        <w:textAlignment w:val="auto"/>
        <w:rPr>
          <w:rFonts w:ascii="宋体" w:hAnsi="宋体" w:cs="宋体"/>
          <w:b/>
          <w:sz w:val="24"/>
          <w:szCs w:val="24"/>
          <w:highlight w:val="none"/>
        </w:rPr>
      </w:pPr>
      <w:r>
        <w:rPr>
          <w:rFonts w:hint="eastAsia" w:ascii="宋体" w:hAnsi="宋体" w:cs="宋体"/>
          <w:b/>
          <w:sz w:val="24"/>
          <w:szCs w:val="24"/>
          <w:highlight w:val="none"/>
          <w:lang w:val="en-US" w:eastAsia="zh-CN"/>
        </w:rPr>
        <w:t>五</w:t>
      </w:r>
      <w:r>
        <w:rPr>
          <w:rFonts w:hint="eastAsia" w:ascii="宋体" w:hAnsi="宋体" w:eastAsia="宋体" w:cs="Times New Roman"/>
          <w:b w:val="0"/>
          <w:bCs w:val="0"/>
          <w:snapToGrid w:val="0"/>
          <w:kern w:val="2"/>
          <w:sz w:val="24"/>
          <w:szCs w:val="24"/>
          <w:highlight w:val="none"/>
          <w:lang w:val="en-US" w:eastAsia="zh-CN" w:bidi="ar-SA"/>
        </w:rPr>
        <w:t>、</w:t>
      </w:r>
      <w:r>
        <w:rPr>
          <w:rFonts w:hint="eastAsia" w:ascii="宋体" w:hAnsi="宋体" w:cs="宋体"/>
          <w:b/>
          <w:sz w:val="24"/>
          <w:szCs w:val="24"/>
          <w:highlight w:val="none"/>
        </w:rPr>
        <w:t xml:space="preserve">支付方式： </w:t>
      </w:r>
    </w:p>
    <w:p w14:paraId="55465E79">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highlight w:val="none"/>
          <w:lang w:val="en-US" w:eastAsia="zh-CN" w:bidi="ar-SA"/>
        </w:rPr>
      </w:pPr>
      <w:r>
        <w:rPr>
          <w:rFonts w:hint="eastAsia" w:ascii="宋体" w:hAnsi="宋体" w:eastAsia="宋体" w:cs="Times New Roman"/>
          <w:b w:val="0"/>
          <w:bCs w:val="0"/>
          <w:snapToGrid w:val="0"/>
          <w:kern w:val="2"/>
          <w:sz w:val="24"/>
          <w:szCs w:val="24"/>
          <w:highlight w:val="none"/>
          <w:lang w:val="en-US" w:eastAsia="zh-CN" w:bidi="ar-SA"/>
        </w:rPr>
        <w:t>（1）第一次支付: 合同签订后支付合同款的50%;</w:t>
      </w:r>
    </w:p>
    <w:p w14:paraId="732AAC44">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highlight w:val="none"/>
          <w:lang w:val="en-US" w:eastAsia="zh-CN" w:bidi="ar-SA"/>
        </w:rPr>
      </w:pPr>
      <w:r>
        <w:rPr>
          <w:rFonts w:hint="eastAsia" w:ascii="宋体" w:hAnsi="宋体" w:eastAsia="宋体" w:cs="Times New Roman"/>
          <w:b w:val="0"/>
          <w:bCs w:val="0"/>
          <w:snapToGrid w:val="0"/>
          <w:kern w:val="2"/>
          <w:sz w:val="24"/>
          <w:szCs w:val="24"/>
          <w:highlight w:val="none"/>
          <w:lang w:val="en-US" w:eastAsia="zh-CN" w:bidi="ar-SA"/>
        </w:rPr>
        <w:t>（2）第二次支付:专项规划规划成果获得批复并提交规划成果稿（地形图测绘成果提交杭州市萧山区区划地名事务中心（杭州市萧山区殡葬事务管理中心）并确认，镇街前期研究成果获得镇街人民政府确认），支付合同款的50%。</w:t>
      </w:r>
    </w:p>
    <w:p w14:paraId="20DE7870">
      <w:pPr>
        <w:pStyle w:val="36"/>
        <w:pageBreakBefore w:val="0"/>
        <w:kinsoku/>
        <w:wordWrap/>
        <w:overflowPunct/>
        <w:topLinePunct w:val="0"/>
        <w:autoSpaceDE/>
        <w:autoSpaceDN/>
        <w:bidi w:val="0"/>
        <w:spacing w:line="360" w:lineRule="auto"/>
        <w:ind w:left="0" w:leftChars="0" w:firstLine="420"/>
        <w:textAlignment w:val="auto"/>
        <w:rPr>
          <w:rFonts w:hint="eastAsia"/>
          <w:highlight w:val="none"/>
          <w:lang w:val="en-US" w:eastAsia="zh-CN"/>
        </w:rPr>
      </w:pPr>
      <w:r>
        <w:rPr>
          <w:rFonts w:hint="eastAsia" w:ascii="宋体" w:hAnsi="宋体" w:eastAsia="宋体" w:cs="Times New Roman"/>
          <w:b w:val="0"/>
          <w:bCs w:val="0"/>
          <w:snapToGrid w:val="0"/>
          <w:kern w:val="2"/>
          <w:sz w:val="24"/>
          <w:szCs w:val="24"/>
          <w:highlight w:val="none"/>
          <w:lang w:val="en-US" w:eastAsia="zh-CN" w:bidi="ar-SA"/>
        </w:rPr>
        <w:t>（3）支付时间：乙方提交满足要求的报告成果和相应金额的合法有效发票后20个工作日内甲方支付对应金额费用。</w:t>
      </w:r>
    </w:p>
    <w:p w14:paraId="135ED504">
      <w:pPr>
        <w:pStyle w:val="36"/>
        <w:pageBreakBefore w:val="0"/>
        <w:kinsoku/>
        <w:wordWrap/>
        <w:overflowPunct/>
        <w:topLinePunct w:val="0"/>
        <w:autoSpaceDE/>
        <w:autoSpaceDN/>
        <w:bidi w:val="0"/>
        <w:spacing w:line="360" w:lineRule="auto"/>
        <w:ind w:left="0" w:leftChars="0" w:firstLine="420"/>
        <w:textAlignment w:val="auto"/>
        <w:rPr>
          <w:rFonts w:hint="eastAsia" w:ascii="宋体" w:hAnsi="宋体" w:eastAsia="宋体" w:cs="Times New Roman"/>
          <w:b w:val="0"/>
          <w:bCs w:val="0"/>
          <w:snapToGrid w:val="0"/>
          <w:kern w:val="2"/>
          <w:sz w:val="24"/>
          <w:szCs w:val="24"/>
          <w:highlight w:val="none"/>
          <w:lang w:val="en-US" w:eastAsia="zh-CN" w:bidi="ar-SA"/>
        </w:rPr>
      </w:pPr>
      <w:r>
        <w:rPr>
          <w:rFonts w:hint="eastAsia" w:ascii="宋体" w:hAnsi="宋体" w:eastAsia="宋体" w:cs="Times New Roman"/>
          <w:b w:val="0"/>
          <w:bCs w:val="0"/>
          <w:snapToGrid w:val="0"/>
          <w:kern w:val="2"/>
          <w:sz w:val="24"/>
          <w:szCs w:val="24"/>
          <w:highlight w:val="none"/>
          <w:lang w:val="en-US" w:eastAsia="zh-CN" w:bidi="ar-SA"/>
        </w:rPr>
        <w:t>（4）供应商明确表示无需预付款或者主动要求降低预付款比例的，采购人可降低预付款支付比例。</w:t>
      </w:r>
    </w:p>
    <w:p w14:paraId="7C64DD14">
      <w:pPr>
        <w:pStyle w:val="36"/>
        <w:pageBreakBefore w:val="0"/>
        <w:kinsoku/>
        <w:wordWrap/>
        <w:overflowPunct/>
        <w:topLinePunct w:val="0"/>
        <w:autoSpaceDE/>
        <w:autoSpaceDN/>
        <w:bidi w:val="0"/>
        <w:spacing w:line="360" w:lineRule="auto"/>
        <w:ind w:left="0" w:leftChars="0" w:firstLine="420"/>
        <w:textAlignment w:val="auto"/>
        <w:rPr>
          <w:rFonts w:ascii="宋体" w:hAnsi="宋体"/>
          <w:b/>
          <w:sz w:val="24"/>
          <w:szCs w:val="24"/>
          <w:highlight w:val="none"/>
        </w:rPr>
      </w:pPr>
      <w:r>
        <w:rPr>
          <w:rFonts w:hint="eastAsia" w:hAnsi="宋体" w:cs="Times New Roman"/>
          <w:b w:val="0"/>
          <w:bCs w:val="0"/>
          <w:snapToGrid w:val="0"/>
          <w:kern w:val="2"/>
          <w:sz w:val="24"/>
          <w:szCs w:val="24"/>
          <w:highlight w:val="none"/>
          <w:lang w:val="en-US" w:eastAsia="zh-CN" w:bidi="ar-SA"/>
        </w:rPr>
        <w:t>（5）</w:t>
      </w:r>
      <w:r>
        <w:rPr>
          <w:rFonts w:hint="eastAsia" w:ascii="宋体" w:hAnsi="宋体" w:eastAsia="宋体" w:cs="Times New Roman"/>
          <w:b w:val="0"/>
          <w:bCs w:val="0"/>
          <w:snapToGrid w:val="0"/>
          <w:kern w:val="2"/>
          <w:sz w:val="24"/>
          <w:szCs w:val="24"/>
          <w:highlight w:val="none"/>
          <w:lang w:val="en-US" w:eastAsia="zh-CN" w:bidi="ar-SA"/>
        </w:rPr>
        <w:t>如若本规划由于非规划编制技术本身原因在合同有效期内未获批复，合同应及时根据完成情况进行结算。如果完成方案阶段的论证，按照总金额的40%结算；如果已完成送审文本的编制，按照合同金额的80%结算。如若本规划在合同结算后的一年内需要继续执行本合同，乙方承诺将继续选址论证一年的后续服务，后续费用将按照本合同费用余额进行结算。</w:t>
      </w:r>
    </w:p>
    <w:p w14:paraId="04C9B0F3">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1.除采购文件标注的参考品牌外，欢迎其它能满足本项目技术需求且性能与所注品牌相当的产品参与。</w:t>
      </w:r>
    </w:p>
    <w:p w14:paraId="0DFCCF3A">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、如有附图，仅作参考。</w:t>
      </w:r>
    </w:p>
    <w:p w14:paraId="20A7D3E7">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、打▲内容为实质性要求，不允许有负偏离，否则将以涉及无效投标条款作无效投标。</w:t>
      </w:r>
    </w:p>
    <w:p w14:paraId="43FC464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14:paraId="485CCC49">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61C2425E">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0" w:name="_Toc184313280"/>
      <w:bookmarkEnd w:id="30"/>
      <w:bookmarkStart w:id="31" w:name="_Toc184312138"/>
      <w:bookmarkEnd w:id="31"/>
      <w:bookmarkStart w:id="32" w:name="_Toc184313300"/>
      <w:bookmarkEnd w:id="32"/>
      <w:bookmarkStart w:id="33" w:name="_Toc184314476"/>
      <w:bookmarkEnd w:id="33"/>
      <w:bookmarkStart w:id="34" w:name="_Toc184308091"/>
      <w:bookmarkEnd w:id="34"/>
      <w:bookmarkStart w:id="35" w:name="_Toc184312090"/>
      <w:bookmarkEnd w:id="35"/>
      <w:bookmarkStart w:id="36" w:name="_Toc184308058"/>
      <w:bookmarkEnd w:id="36"/>
      <w:bookmarkStart w:id="37" w:name="_Toc184310311"/>
      <w:bookmarkEnd w:id="37"/>
      <w:bookmarkStart w:id="38" w:name="_Toc184310312"/>
      <w:bookmarkEnd w:id="38"/>
      <w:bookmarkStart w:id="39" w:name="_Toc184312099"/>
      <w:bookmarkEnd w:id="39"/>
      <w:bookmarkStart w:id="40" w:name="_Toc184312113"/>
      <w:bookmarkEnd w:id="40"/>
      <w:bookmarkStart w:id="41" w:name="_Toc184312133"/>
      <w:bookmarkEnd w:id="41"/>
      <w:bookmarkStart w:id="42" w:name="_Toc184310288"/>
      <w:bookmarkEnd w:id="42"/>
      <w:bookmarkStart w:id="43" w:name="_Toc184314444"/>
      <w:bookmarkEnd w:id="43"/>
      <w:bookmarkStart w:id="44" w:name="_Toc184312092"/>
      <w:bookmarkEnd w:id="44"/>
      <w:bookmarkStart w:id="45" w:name="_Toc184314473"/>
      <w:bookmarkEnd w:id="45"/>
      <w:bookmarkStart w:id="46" w:name="_Toc184314435"/>
      <w:bookmarkEnd w:id="46"/>
      <w:bookmarkStart w:id="47" w:name="_Toc184312073"/>
      <w:bookmarkEnd w:id="47"/>
      <w:bookmarkStart w:id="48" w:name="_Toc184310294"/>
      <w:bookmarkEnd w:id="48"/>
      <w:bookmarkStart w:id="49" w:name="_Toc184310310"/>
      <w:bookmarkEnd w:id="49"/>
      <w:bookmarkStart w:id="50" w:name="_Toc184312075"/>
      <w:bookmarkEnd w:id="50"/>
      <w:bookmarkStart w:id="51" w:name="_Toc184313302"/>
      <w:bookmarkEnd w:id="51"/>
      <w:bookmarkStart w:id="52" w:name="_Toc184310339"/>
      <w:bookmarkEnd w:id="52"/>
      <w:bookmarkStart w:id="53" w:name="_Toc184312124"/>
      <w:bookmarkEnd w:id="53"/>
      <w:bookmarkStart w:id="54" w:name="_Toc184312109"/>
      <w:bookmarkEnd w:id="54"/>
      <w:bookmarkStart w:id="55" w:name="_Toc184308053"/>
      <w:bookmarkEnd w:id="55"/>
      <w:bookmarkStart w:id="56" w:name="_Toc184308043"/>
      <w:bookmarkEnd w:id="56"/>
      <w:bookmarkStart w:id="57" w:name="_Toc184314416"/>
      <w:bookmarkEnd w:id="57"/>
      <w:bookmarkStart w:id="58" w:name="_Toc184312110"/>
      <w:bookmarkEnd w:id="58"/>
      <w:bookmarkStart w:id="59" w:name="_Toc184308105"/>
      <w:bookmarkEnd w:id="59"/>
      <w:bookmarkStart w:id="60" w:name="_Toc184310290"/>
      <w:bookmarkEnd w:id="60"/>
      <w:bookmarkStart w:id="61" w:name="_Toc184313292"/>
      <w:bookmarkEnd w:id="61"/>
      <w:bookmarkStart w:id="62" w:name="_Toc184310295"/>
      <w:bookmarkEnd w:id="62"/>
      <w:bookmarkStart w:id="63" w:name="_Toc184314460"/>
      <w:bookmarkEnd w:id="63"/>
      <w:bookmarkStart w:id="64" w:name="_Toc184310328"/>
      <w:bookmarkEnd w:id="64"/>
      <w:bookmarkStart w:id="65" w:name="_Toc184310323"/>
      <w:bookmarkEnd w:id="65"/>
      <w:bookmarkStart w:id="66" w:name="_Toc184308081"/>
      <w:bookmarkEnd w:id="66"/>
      <w:bookmarkStart w:id="67" w:name="_Toc184314428"/>
      <w:bookmarkEnd w:id="67"/>
      <w:bookmarkStart w:id="68" w:name="_Toc184308036"/>
      <w:bookmarkEnd w:id="68"/>
      <w:bookmarkStart w:id="69" w:name="_Toc184308093"/>
      <w:bookmarkEnd w:id="69"/>
      <w:bookmarkStart w:id="70" w:name="_Toc184313301"/>
      <w:bookmarkEnd w:id="70"/>
      <w:bookmarkStart w:id="71" w:name="_Toc184310308"/>
      <w:bookmarkEnd w:id="71"/>
      <w:bookmarkStart w:id="72" w:name="_Toc184313299"/>
      <w:bookmarkEnd w:id="72"/>
      <w:bookmarkStart w:id="73" w:name="_Toc184312078"/>
      <w:bookmarkEnd w:id="73"/>
      <w:bookmarkStart w:id="74" w:name="_Toc184308050"/>
      <w:bookmarkEnd w:id="74"/>
      <w:bookmarkStart w:id="75" w:name="_Toc184308045"/>
      <w:bookmarkEnd w:id="75"/>
      <w:bookmarkStart w:id="76" w:name="_Toc184312111"/>
      <w:bookmarkEnd w:id="76"/>
      <w:bookmarkStart w:id="77" w:name="_Toc184313248"/>
      <w:bookmarkEnd w:id="77"/>
      <w:bookmarkStart w:id="78" w:name="_Toc184313257"/>
      <w:bookmarkEnd w:id="78"/>
      <w:bookmarkStart w:id="79" w:name="_Toc184310276"/>
      <w:bookmarkEnd w:id="79"/>
      <w:bookmarkStart w:id="80" w:name="_Toc184308082"/>
      <w:bookmarkEnd w:id="80"/>
      <w:bookmarkStart w:id="81" w:name="_Toc184313285"/>
      <w:bookmarkEnd w:id="81"/>
      <w:bookmarkStart w:id="82" w:name="_Toc184313262"/>
      <w:bookmarkEnd w:id="82"/>
      <w:bookmarkStart w:id="83" w:name="_Toc184314429"/>
      <w:bookmarkEnd w:id="83"/>
      <w:bookmarkStart w:id="84" w:name="_Toc184312117"/>
      <w:bookmarkEnd w:id="84"/>
      <w:bookmarkStart w:id="85" w:name="_Toc184312112"/>
      <w:bookmarkEnd w:id="85"/>
      <w:bookmarkStart w:id="86" w:name="_Toc184310299"/>
      <w:bookmarkEnd w:id="86"/>
      <w:bookmarkStart w:id="87" w:name="_Toc184314451"/>
      <w:bookmarkEnd w:id="87"/>
      <w:bookmarkStart w:id="88" w:name="_Toc184314438"/>
      <w:bookmarkEnd w:id="88"/>
      <w:bookmarkStart w:id="89" w:name="_Toc184308061"/>
      <w:bookmarkEnd w:id="89"/>
      <w:bookmarkStart w:id="90" w:name="_Toc184312095"/>
      <w:bookmarkEnd w:id="90"/>
      <w:bookmarkStart w:id="91" w:name="_Toc184308097"/>
      <w:bookmarkEnd w:id="91"/>
      <w:bookmarkStart w:id="92" w:name="_Toc184314425"/>
      <w:bookmarkEnd w:id="92"/>
      <w:bookmarkStart w:id="93" w:name="_Toc184312132"/>
      <w:bookmarkEnd w:id="93"/>
      <w:bookmarkStart w:id="94" w:name="_Toc184314456"/>
      <w:bookmarkEnd w:id="94"/>
      <w:bookmarkStart w:id="95" w:name="_Toc184313286"/>
      <w:bookmarkEnd w:id="95"/>
      <w:bookmarkStart w:id="96" w:name="_Toc184308098"/>
      <w:bookmarkEnd w:id="96"/>
      <w:bookmarkStart w:id="97" w:name="_Toc184310289"/>
      <w:bookmarkEnd w:id="97"/>
      <w:bookmarkStart w:id="98" w:name="_Toc184310322"/>
      <w:bookmarkEnd w:id="98"/>
      <w:bookmarkStart w:id="99" w:name="_Toc184314412"/>
      <w:bookmarkEnd w:id="99"/>
      <w:bookmarkStart w:id="100" w:name="_Toc184308104"/>
      <w:bookmarkEnd w:id="100"/>
      <w:bookmarkStart w:id="101" w:name="_Toc184314426"/>
      <w:bookmarkEnd w:id="101"/>
      <w:bookmarkStart w:id="102" w:name="_Toc184313277"/>
      <w:bookmarkEnd w:id="102"/>
      <w:bookmarkStart w:id="103" w:name="_Toc184314477"/>
      <w:bookmarkEnd w:id="103"/>
      <w:bookmarkStart w:id="104" w:name="_Toc184313275"/>
      <w:bookmarkEnd w:id="104"/>
      <w:bookmarkStart w:id="105" w:name="_Toc184314463"/>
      <w:bookmarkEnd w:id="105"/>
      <w:bookmarkStart w:id="106" w:name="_Toc184310326"/>
      <w:bookmarkEnd w:id="106"/>
      <w:bookmarkStart w:id="107" w:name="_Toc184314417"/>
      <w:bookmarkEnd w:id="107"/>
      <w:bookmarkStart w:id="108" w:name="_Toc184314480"/>
      <w:bookmarkEnd w:id="108"/>
      <w:bookmarkStart w:id="109" w:name="_Toc184308065"/>
      <w:bookmarkEnd w:id="109"/>
      <w:bookmarkStart w:id="110" w:name="_Toc184313306"/>
      <w:bookmarkEnd w:id="110"/>
      <w:bookmarkStart w:id="111" w:name="_Toc184312122"/>
      <w:bookmarkEnd w:id="111"/>
      <w:bookmarkStart w:id="112" w:name="_Toc184314461"/>
      <w:bookmarkEnd w:id="112"/>
      <w:bookmarkStart w:id="113" w:name="_Toc184314448"/>
      <w:bookmarkEnd w:id="113"/>
      <w:bookmarkStart w:id="114" w:name="_Toc184313252"/>
      <w:bookmarkEnd w:id="114"/>
      <w:bookmarkStart w:id="115" w:name="_Toc184313265"/>
      <w:bookmarkEnd w:id="115"/>
      <w:bookmarkStart w:id="116" w:name="_Toc184314430"/>
      <w:bookmarkEnd w:id="116"/>
      <w:bookmarkStart w:id="117" w:name="_Toc184314415"/>
      <w:bookmarkEnd w:id="117"/>
      <w:bookmarkStart w:id="118" w:name="_Toc184312068"/>
      <w:bookmarkEnd w:id="118"/>
      <w:bookmarkStart w:id="119" w:name="_Toc184312076"/>
      <w:bookmarkEnd w:id="119"/>
      <w:bookmarkStart w:id="120" w:name="_Toc184310317"/>
      <w:bookmarkEnd w:id="120"/>
      <w:bookmarkStart w:id="121" w:name="_Toc184314441"/>
      <w:bookmarkEnd w:id="121"/>
      <w:bookmarkStart w:id="122" w:name="_Toc184313290"/>
      <w:bookmarkEnd w:id="122"/>
      <w:bookmarkStart w:id="123" w:name="_Toc184313288"/>
      <w:bookmarkEnd w:id="123"/>
      <w:bookmarkStart w:id="124" w:name="_Toc184312100"/>
      <w:bookmarkEnd w:id="124"/>
      <w:bookmarkStart w:id="125" w:name="_Toc184310313"/>
      <w:bookmarkEnd w:id="125"/>
      <w:bookmarkStart w:id="126" w:name="_Toc184314424"/>
      <w:bookmarkEnd w:id="126"/>
      <w:bookmarkStart w:id="127" w:name="_Toc184312070"/>
      <w:bookmarkEnd w:id="127"/>
      <w:bookmarkStart w:id="128" w:name="_Toc184313268"/>
      <w:bookmarkEnd w:id="128"/>
      <w:bookmarkStart w:id="129" w:name="_Toc184312135"/>
      <w:bookmarkEnd w:id="129"/>
      <w:bookmarkStart w:id="130" w:name="_Toc184313293"/>
      <w:bookmarkEnd w:id="130"/>
      <w:bookmarkStart w:id="131" w:name="_Toc184312091"/>
      <w:bookmarkEnd w:id="131"/>
      <w:bookmarkStart w:id="132" w:name="_Toc184308068"/>
      <w:bookmarkEnd w:id="132"/>
      <w:bookmarkStart w:id="133" w:name="_Toc184312097"/>
      <w:bookmarkEnd w:id="133"/>
      <w:bookmarkStart w:id="134" w:name="_Toc184314470"/>
      <w:bookmarkEnd w:id="134"/>
      <w:bookmarkStart w:id="135" w:name="_Toc184308041"/>
      <w:bookmarkEnd w:id="135"/>
      <w:bookmarkStart w:id="136" w:name="_Toc184310341"/>
      <w:bookmarkEnd w:id="136"/>
      <w:bookmarkStart w:id="137" w:name="_Toc184313304"/>
      <w:bookmarkEnd w:id="137"/>
      <w:bookmarkStart w:id="138" w:name="_Toc184308102"/>
      <w:bookmarkEnd w:id="138"/>
      <w:bookmarkStart w:id="139" w:name="_Toc184314482"/>
      <w:bookmarkEnd w:id="139"/>
      <w:bookmarkStart w:id="140" w:name="_Toc184313309"/>
      <w:bookmarkEnd w:id="140"/>
      <w:bookmarkStart w:id="141" w:name="_Toc184310314"/>
      <w:bookmarkEnd w:id="141"/>
      <w:bookmarkStart w:id="142" w:name="_Toc184308071"/>
      <w:bookmarkEnd w:id="142"/>
      <w:bookmarkStart w:id="143" w:name="_Toc184312088"/>
      <w:bookmarkEnd w:id="143"/>
      <w:bookmarkStart w:id="144" w:name="_Toc184312129"/>
      <w:bookmarkEnd w:id="144"/>
      <w:bookmarkStart w:id="145" w:name="_Toc184310333"/>
      <w:bookmarkEnd w:id="145"/>
      <w:bookmarkStart w:id="146" w:name="_Toc184314440"/>
      <w:bookmarkEnd w:id="146"/>
      <w:bookmarkStart w:id="147" w:name="_Toc184314420"/>
      <w:bookmarkEnd w:id="147"/>
      <w:bookmarkStart w:id="148" w:name="_Toc184313260"/>
      <w:bookmarkEnd w:id="148"/>
      <w:bookmarkStart w:id="149" w:name="_Toc184310335"/>
      <w:bookmarkEnd w:id="149"/>
      <w:bookmarkStart w:id="150" w:name="_Toc184312134"/>
      <w:bookmarkEnd w:id="150"/>
      <w:bookmarkStart w:id="151" w:name="_Toc184308063"/>
      <w:bookmarkEnd w:id="151"/>
      <w:bookmarkStart w:id="152" w:name="_Toc184313270"/>
      <w:bookmarkEnd w:id="152"/>
      <w:bookmarkStart w:id="153" w:name="_Toc184313294"/>
      <w:bookmarkEnd w:id="153"/>
      <w:bookmarkStart w:id="154" w:name="_Toc184313251"/>
      <w:bookmarkEnd w:id="154"/>
      <w:bookmarkStart w:id="155" w:name="_Toc184310281"/>
      <w:bookmarkEnd w:id="155"/>
      <w:bookmarkStart w:id="156" w:name="_Toc184312121"/>
      <w:bookmarkEnd w:id="156"/>
      <w:bookmarkStart w:id="157" w:name="_Toc184314446"/>
      <w:bookmarkEnd w:id="157"/>
      <w:bookmarkStart w:id="158" w:name="_Toc184312116"/>
      <w:bookmarkEnd w:id="158"/>
      <w:bookmarkStart w:id="159" w:name="_Toc184312098"/>
      <w:bookmarkEnd w:id="159"/>
      <w:bookmarkStart w:id="160" w:name="_Toc184312079"/>
      <w:bookmarkEnd w:id="160"/>
      <w:bookmarkStart w:id="161" w:name="_Toc184308076"/>
      <w:bookmarkEnd w:id="161"/>
      <w:bookmarkStart w:id="162" w:name="_Toc184312089"/>
      <w:bookmarkEnd w:id="162"/>
      <w:bookmarkStart w:id="163" w:name="_Toc184310277"/>
      <w:bookmarkEnd w:id="163"/>
      <w:bookmarkStart w:id="164" w:name="_Toc184313297"/>
      <w:bookmarkEnd w:id="164"/>
      <w:bookmarkStart w:id="165" w:name="_Toc184308038"/>
      <w:bookmarkEnd w:id="165"/>
      <w:bookmarkStart w:id="166" w:name="_Toc184308094"/>
      <w:bookmarkEnd w:id="166"/>
      <w:bookmarkStart w:id="167" w:name="_Toc184308072"/>
      <w:bookmarkEnd w:id="167"/>
      <w:bookmarkStart w:id="168" w:name="_Toc184310309"/>
      <w:bookmarkEnd w:id="168"/>
      <w:bookmarkStart w:id="169" w:name="_Toc184310330"/>
      <w:bookmarkEnd w:id="169"/>
      <w:bookmarkStart w:id="170" w:name="_Toc184310344"/>
      <w:bookmarkEnd w:id="170"/>
      <w:bookmarkStart w:id="171" w:name="_Toc184313246"/>
      <w:bookmarkEnd w:id="171"/>
      <w:bookmarkStart w:id="172" w:name="_Toc184313247"/>
      <w:bookmarkEnd w:id="172"/>
      <w:bookmarkStart w:id="173" w:name="_Toc184314454"/>
      <w:bookmarkEnd w:id="173"/>
      <w:bookmarkStart w:id="174" w:name="_Toc184312125"/>
      <w:bookmarkEnd w:id="174"/>
      <w:bookmarkStart w:id="175" w:name="_Toc184313276"/>
      <w:bookmarkEnd w:id="175"/>
      <w:bookmarkStart w:id="176" w:name="_Toc184313291"/>
      <w:bookmarkEnd w:id="176"/>
      <w:bookmarkStart w:id="177" w:name="_Toc184313273"/>
      <w:bookmarkEnd w:id="177"/>
      <w:bookmarkStart w:id="178" w:name="_Toc184310305"/>
      <w:bookmarkEnd w:id="178"/>
      <w:bookmarkStart w:id="179" w:name="_Toc184314427"/>
      <w:bookmarkEnd w:id="179"/>
      <w:bookmarkStart w:id="180" w:name="_Toc184312114"/>
      <w:bookmarkEnd w:id="180"/>
      <w:bookmarkStart w:id="181" w:name="_Toc184314471"/>
      <w:bookmarkEnd w:id="181"/>
      <w:bookmarkStart w:id="182" w:name="_Toc184313310"/>
      <w:bookmarkEnd w:id="182"/>
      <w:bookmarkStart w:id="183" w:name="_Toc184308040"/>
      <w:bookmarkEnd w:id="183"/>
      <w:bookmarkStart w:id="184" w:name="_Toc184308069"/>
      <w:bookmarkEnd w:id="184"/>
      <w:bookmarkStart w:id="185" w:name="_Toc184314418"/>
      <w:bookmarkEnd w:id="185"/>
      <w:bookmarkStart w:id="186" w:name="_Toc184314445"/>
      <w:bookmarkEnd w:id="186"/>
      <w:bookmarkStart w:id="187" w:name="_Toc184312074"/>
      <w:bookmarkEnd w:id="187"/>
      <w:bookmarkStart w:id="188" w:name="_Toc184308037"/>
      <w:bookmarkEnd w:id="188"/>
      <w:bookmarkStart w:id="189" w:name="_Toc184308084"/>
      <w:bookmarkEnd w:id="189"/>
      <w:bookmarkStart w:id="190" w:name="_Toc184308056"/>
      <w:bookmarkEnd w:id="190"/>
      <w:bookmarkStart w:id="191" w:name="_Toc184310279"/>
      <w:bookmarkEnd w:id="191"/>
      <w:bookmarkStart w:id="192" w:name="_Toc184308074"/>
      <w:bookmarkEnd w:id="192"/>
      <w:bookmarkStart w:id="193" w:name="_Toc184313289"/>
      <w:bookmarkEnd w:id="193"/>
      <w:bookmarkStart w:id="194" w:name="_Toc184308057"/>
      <w:bookmarkEnd w:id="194"/>
      <w:bookmarkStart w:id="195" w:name="_Toc184308103"/>
      <w:bookmarkEnd w:id="195"/>
      <w:bookmarkStart w:id="196" w:name="_Toc184308086"/>
      <w:bookmarkEnd w:id="196"/>
      <w:bookmarkStart w:id="197" w:name="_Toc184310307"/>
      <w:bookmarkEnd w:id="197"/>
      <w:bookmarkStart w:id="198" w:name="_Toc184310315"/>
      <w:bookmarkEnd w:id="198"/>
      <w:bookmarkStart w:id="199" w:name="_Toc184314462"/>
      <w:bookmarkEnd w:id="199"/>
      <w:bookmarkStart w:id="200" w:name="_Toc184310336"/>
      <w:bookmarkEnd w:id="200"/>
      <w:bookmarkStart w:id="201" w:name="_Toc184310325"/>
      <w:bookmarkEnd w:id="201"/>
      <w:bookmarkStart w:id="202" w:name="_Toc184313242"/>
      <w:bookmarkEnd w:id="202"/>
      <w:bookmarkStart w:id="203" w:name="_Toc184310292"/>
      <w:bookmarkEnd w:id="203"/>
      <w:bookmarkStart w:id="204" w:name="_Toc184308060"/>
      <w:bookmarkEnd w:id="204"/>
      <w:bookmarkStart w:id="205" w:name="_Toc184314431"/>
      <w:bookmarkEnd w:id="205"/>
      <w:bookmarkStart w:id="206" w:name="_Toc184314481"/>
      <w:bookmarkEnd w:id="206"/>
      <w:bookmarkStart w:id="207" w:name="_Toc184312080"/>
      <w:bookmarkEnd w:id="207"/>
      <w:bookmarkStart w:id="208" w:name="_Toc184308106"/>
      <w:bookmarkEnd w:id="208"/>
      <w:bookmarkStart w:id="209" w:name="_Toc184310293"/>
      <w:bookmarkEnd w:id="209"/>
      <w:bookmarkStart w:id="210" w:name="_Toc184314436"/>
      <w:bookmarkEnd w:id="210"/>
      <w:bookmarkStart w:id="211" w:name="_Toc184312087"/>
      <w:bookmarkEnd w:id="211"/>
      <w:bookmarkStart w:id="212" w:name="_Toc184312127"/>
      <w:bookmarkEnd w:id="212"/>
      <w:bookmarkStart w:id="213" w:name="_Toc184308075"/>
      <w:bookmarkEnd w:id="213"/>
      <w:bookmarkStart w:id="214" w:name="_Toc184310286"/>
      <w:bookmarkEnd w:id="214"/>
      <w:bookmarkStart w:id="215" w:name="_Toc184310316"/>
      <w:bookmarkEnd w:id="215"/>
      <w:bookmarkStart w:id="216" w:name="_Toc184310332"/>
      <w:bookmarkEnd w:id="216"/>
      <w:bookmarkStart w:id="217" w:name="_Toc184314413"/>
      <w:bookmarkEnd w:id="217"/>
      <w:bookmarkStart w:id="218" w:name="_Toc184314474"/>
      <w:bookmarkEnd w:id="218"/>
      <w:bookmarkStart w:id="219" w:name="_Toc184314433"/>
      <w:bookmarkEnd w:id="219"/>
      <w:bookmarkStart w:id="220" w:name="_Toc184314443"/>
      <w:bookmarkEnd w:id="220"/>
      <w:bookmarkStart w:id="221" w:name="_Toc184314466"/>
      <w:bookmarkEnd w:id="221"/>
      <w:bookmarkStart w:id="222" w:name="_Toc184314432"/>
      <w:bookmarkEnd w:id="222"/>
      <w:bookmarkStart w:id="223" w:name="_Toc184310298"/>
      <w:bookmarkEnd w:id="223"/>
      <w:bookmarkStart w:id="224" w:name="_Toc184310318"/>
      <w:bookmarkEnd w:id="224"/>
      <w:bookmarkStart w:id="225" w:name="_Toc184308070"/>
      <w:bookmarkEnd w:id="225"/>
      <w:bookmarkStart w:id="226" w:name="_Toc184310340"/>
      <w:bookmarkEnd w:id="226"/>
      <w:bookmarkStart w:id="227" w:name="_Toc184312082"/>
      <w:bookmarkEnd w:id="227"/>
      <w:bookmarkStart w:id="228" w:name="_Toc184308079"/>
      <w:bookmarkEnd w:id="228"/>
      <w:bookmarkStart w:id="229" w:name="_Toc184308044"/>
      <w:bookmarkEnd w:id="229"/>
      <w:bookmarkStart w:id="230" w:name="_Toc184312081"/>
      <w:bookmarkEnd w:id="230"/>
      <w:bookmarkStart w:id="231" w:name="_Toc184310291"/>
      <w:bookmarkEnd w:id="231"/>
      <w:bookmarkStart w:id="232" w:name="_Toc184310284"/>
      <w:bookmarkEnd w:id="232"/>
      <w:bookmarkStart w:id="233" w:name="_Toc184313305"/>
      <w:bookmarkEnd w:id="233"/>
      <w:bookmarkStart w:id="234" w:name="_Toc184310300"/>
      <w:bookmarkEnd w:id="234"/>
      <w:bookmarkStart w:id="235" w:name="_Toc184312101"/>
      <w:bookmarkEnd w:id="235"/>
      <w:bookmarkStart w:id="236" w:name="_Toc184308088"/>
      <w:bookmarkEnd w:id="236"/>
      <w:bookmarkStart w:id="237" w:name="_Toc184312131"/>
      <w:bookmarkEnd w:id="237"/>
      <w:bookmarkStart w:id="238" w:name="_Toc184308054"/>
      <w:bookmarkEnd w:id="238"/>
      <w:bookmarkStart w:id="239" w:name="_Toc184314450"/>
      <w:bookmarkEnd w:id="239"/>
      <w:bookmarkStart w:id="240" w:name="_Toc184313258"/>
      <w:bookmarkEnd w:id="240"/>
      <w:bookmarkStart w:id="241" w:name="_Toc184310334"/>
      <w:bookmarkEnd w:id="241"/>
      <w:bookmarkStart w:id="242" w:name="_Toc184313284"/>
      <w:bookmarkEnd w:id="242"/>
      <w:bookmarkStart w:id="243" w:name="_Toc184312069"/>
      <w:bookmarkEnd w:id="243"/>
      <w:bookmarkStart w:id="244" w:name="_Toc184312115"/>
      <w:bookmarkEnd w:id="244"/>
      <w:bookmarkStart w:id="245" w:name="_Toc184313255"/>
      <w:bookmarkEnd w:id="245"/>
      <w:bookmarkStart w:id="246" w:name="_Toc184314414"/>
      <w:bookmarkEnd w:id="246"/>
      <w:bookmarkStart w:id="247" w:name="_Toc184313269"/>
      <w:bookmarkEnd w:id="247"/>
      <w:bookmarkStart w:id="248" w:name="_Toc184310337"/>
      <w:bookmarkEnd w:id="248"/>
      <w:bookmarkStart w:id="249" w:name="_Toc184310301"/>
      <w:bookmarkEnd w:id="249"/>
      <w:bookmarkStart w:id="250" w:name="_Toc184314442"/>
      <w:bookmarkEnd w:id="250"/>
      <w:bookmarkStart w:id="251" w:name="_Toc184310274"/>
      <w:bookmarkEnd w:id="251"/>
      <w:bookmarkStart w:id="252" w:name="_Toc184313240"/>
      <w:bookmarkEnd w:id="252"/>
      <w:bookmarkStart w:id="253" w:name="_Toc184313287"/>
      <w:bookmarkEnd w:id="253"/>
      <w:bookmarkStart w:id="254" w:name="_Toc184308092"/>
      <w:bookmarkEnd w:id="254"/>
      <w:bookmarkStart w:id="255" w:name="_Toc184314465"/>
      <w:bookmarkEnd w:id="255"/>
      <w:bookmarkStart w:id="256" w:name="_Toc184312083"/>
      <w:bookmarkEnd w:id="256"/>
      <w:bookmarkStart w:id="257" w:name="_Toc184313296"/>
      <w:bookmarkEnd w:id="257"/>
      <w:bookmarkStart w:id="258" w:name="_Toc184308059"/>
      <w:bookmarkEnd w:id="258"/>
      <w:bookmarkStart w:id="259" w:name="_Toc184313245"/>
      <w:bookmarkEnd w:id="259"/>
      <w:bookmarkStart w:id="260" w:name="_Toc184314422"/>
      <w:bookmarkEnd w:id="260"/>
      <w:bookmarkStart w:id="261" w:name="_Toc184308042"/>
      <w:bookmarkEnd w:id="261"/>
      <w:bookmarkStart w:id="262" w:name="_Toc184308064"/>
      <w:bookmarkEnd w:id="262"/>
      <w:bookmarkStart w:id="263" w:name="_Toc184313307"/>
      <w:bookmarkEnd w:id="263"/>
      <w:bookmarkStart w:id="264" w:name="_Toc184308052"/>
      <w:bookmarkEnd w:id="264"/>
      <w:bookmarkStart w:id="265" w:name="_Toc184308083"/>
      <w:bookmarkEnd w:id="265"/>
      <w:bookmarkStart w:id="266" w:name="_Toc184313254"/>
      <w:bookmarkEnd w:id="266"/>
      <w:bookmarkStart w:id="267" w:name="_Toc184308100"/>
      <w:bookmarkEnd w:id="267"/>
      <w:bookmarkStart w:id="268" w:name="_Toc184312077"/>
      <w:bookmarkEnd w:id="268"/>
      <w:bookmarkStart w:id="269" w:name="_Toc184310278"/>
      <w:bookmarkEnd w:id="269"/>
      <w:bookmarkStart w:id="270" w:name="_Toc184310273"/>
      <w:bookmarkEnd w:id="270"/>
      <w:bookmarkStart w:id="271" w:name="_Toc184308101"/>
      <w:bookmarkEnd w:id="271"/>
      <w:bookmarkStart w:id="272" w:name="_Toc184308047"/>
      <w:bookmarkEnd w:id="272"/>
      <w:bookmarkStart w:id="273" w:name="_Toc184312096"/>
      <w:bookmarkEnd w:id="273"/>
      <w:bookmarkStart w:id="274" w:name="_Toc184313239"/>
      <w:bookmarkEnd w:id="274"/>
      <w:bookmarkStart w:id="275" w:name="_Toc184310272"/>
      <w:bookmarkEnd w:id="275"/>
      <w:bookmarkStart w:id="276" w:name="_Toc184308090"/>
      <w:bookmarkEnd w:id="276"/>
      <w:bookmarkStart w:id="277" w:name="_Toc184308095"/>
      <w:bookmarkEnd w:id="277"/>
      <w:bookmarkStart w:id="278" w:name="_Toc184314447"/>
      <w:bookmarkEnd w:id="278"/>
      <w:bookmarkStart w:id="279" w:name="_Toc184310275"/>
      <w:bookmarkEnd w:id="279"/>
      <w:bookmarkStart w:id="280" w:name="_Toc184313303"/>
      <w:bookmarkEnd w:id="280"/>
      <w:bookmarkStart w:id="281" w:name="_Toc184313238"/>
      <w:bookmarkEnd w:id="281"/>
      <w:bookmarkStart w:id="282" w:name="_Toc184308051"/>
      <w:bookmarkEnd w:id="282"/>
      <w:bookmarkStart w:id="283" w:name="_Toc184308080"/>
      <w:bookmarkEnd w:id="283"/>
      <w:bookmarkStart w:id="284" w:name="_Toc184312084"/>
      <w:bookmarkEnd w:id="284"/>
      <w:bookmarkStart w:id="285" w:name="_Toc184308108"/>
      <w:bookmarkEnd w:id="285"/>
      <w:bookmarkStart w:id="286" w:name="_Toc184314423"/>
      <w:bookmarkEnd w:id="286"/>
      <w:bookmarkStart w:id="287" w:name="_Toc184314459"/>
      <w:bookmarkEnd w:id="287"/>
      <w:bookmarkStart w:id="288" w:name="_Toc184314453"/>
      <w:bookmarkEnd w:id="288"/>
      <w:bookmarkStart w:id="289" w:name="_Toc184314437"/>
      <w:bookmarkEnd w:id="289"/>
      <w:bookmarkStart w:id="290" w:name="_Toc184314468"/>
      <w:bookmarkEnd w:id="290"/>
      <w:bookmarkStart w:id="291" w:name="_Toc184308096"/>
      <w:bookmarkEnd w:id="291"/>
      <w:bookmarkStart w:id="292" w:name="_Toc184313281"/>
      <w:bookmarkEnd w:id="292"/>
      <w:bookmarkStart w:id="293" w:name="_Toc184310343"/>
      <w:bookmarkEnd w:id="293"/>
      <w:bookmarkStart w:id="294" w:name="_Toc184312119"/>
      <w:bookmarkEnd w:id="294"/>
      <w:bookmarkStart w:id="295" w:name="_Toc184310331"/>
      <w:bookmarkEnd w:id="295"/>
      <w:bookmarkStart w:id="296" w:name="_Toc184314439"/>
      <w:bookmarkEnd w:id="296"/>
      <w:bookmarkStart w:id="297" w:name="_Toc184312072"/>
      <w:bookmarkEnd w:id="297"/>
      <w:bookmarkStart w:id="298" w:name="_Toc184314457"/>
      <w:bookmarkEnd w:id="298"/>
      <w:bookmarkStart w:id="299" w:name="_Toc184313249"/>
      <w:bookmarkEnd w:id="299"/>
      <w:bookmarkStart w:id="300" w:name="_Toc184310320"/>
      <w:bookmarkEnd w:id="300"/>
      <w:bookmarkStart w:id="301" w:name="_Toc184308107"/>
      <w:bookmarkEnd w:id="301"/>
      <w:bookmarkStart w:id="302" w:name="_Toc184308089"/>
      <w:bookmarkEnd w:id="302"/>
      <w:bookmarkStart w:id="303" w:name="_Toc184312107"/>
      <w:bookmarkEnd w:id="303"/>
      <w:bookmarkStart w:id="304" w:name="_Toc184314478"/>
      <w:bookmarkEnd w:id="304"/>
      <w:bookmarkStart w:id="305" w:name="_Toc184308078"/>
      <w:bookmarkEnd w:id="305"/>
      <w:bookmarkStart w:id="306" w:name="_Toc184310285"/>
      <w:bookmarkEnd w:id="306"/>
      <w:bookmarkStart w:id="307" w:name="_Toc184312086"/>
      <w:bookmarkEnd w:id="307"/>
      <w:bookmarkStart w:id="308" w:name="_Toc184314472"/>
      <w:bookmarkEnd w:id="308"/>
      <w:bookmarkStart w:id="309" w:name="_Toc184310287"/>
      <w:bookmarkEnd w:id="309"/>
      <w:bookmarkStart w:id="310" w:name="_Toc184312139"/>
      <w:bookmarkEnd w:id="310"/>
      <w:bookmarkStart w:id="311" w:name="_Toc184308077"/>
      <w:bookmarkEnd w:id="311"/>
      <w:bookmarkStart w:id="312" w:name="_Toc184308066"/>
      <w:bookmarkEnd w:id="312"/>
      <w:bookmarkStart w:id="313" w:name="_Toc184313308"/>
      <w:bookmarkEnd w:id="313"/>
      <w:bookmarkStart w:id="314" w:name="_Toc184313261"/>
      <w:bookmarkEnd w:id="314"/>
      <w:bookmarkStart w:id="315" w:name="_Toc184310338"/>
      <w:bookmarkEnd w:id="315"/>
      <w:bookmarkStart w:id="316" w:name="_Toc184313253"/>
      <w:bookmarkEnd w:id="316"/>
      <w:bookmarkStart w:id="317" w:name="_Toc184314452"/>
      <w:bookmarkEnd w:id="317"/>
      <w:bookmarkStart w:id="318" w:name="_Toc184314434"/>
      <w:bookmarkEnd w:id="318"/>
      <w:bookmarkStart w:id="319" w:name="_Toc184312102"/>
      <w:bookmarkEnd w:id="319"/>
      <w:bookmarkStart w:id="320" w:name="_Toc184313274"/>
      <w:bookmarkEnd w:id="320"/>
      <w:bookmarkStart w:id="321" w:name="_Toc184313271"/>
      <w:bookmarkEnd w:id="321"/>
      <w:bookmarkStart w:id="322" w:name="_Toc184310319"/>
      <w:bookmarkEnd w:id="322"/>
      <w:bookmarkStart w:id="323" w:name="_Toc184310321"/>
      <w:bookmarkEnd w:id="323"/>
      <w:bookmarkStart w:id="324" w:name="_Toc184310282"/>
      <w:bookmarkEnd w:id="324"/>
      <w:bookmarkStart w:id="325" w:name="_Toc184313241"/>
      <w:bookmarkEnd w:id="325"/>
      <w:bookmarkStart w:id="326" w:name="_Toc184313295"/>
      <w:bookmarkEnd w:id="326"/>
      <w:bookmarkStart w:id="327" w:name="_Toc184314421"/>
      <w:bookmarkEnd w:id="327"/>
      <w:bookmarkStart w:id="328" w:name="_Toc184310297"/>
      <w:bookmarkEnd w:id="328"/>
      <w:bookmarkStart w:id="329" w:name="_Toc184314410"/>
      <w:bookmarkEnd w:id="329"/>
      <w:bookmarkStart w:id="330" w:name="_Toc184314458"/>
      <w:bookmarkEnd w:id="330"/>
      <w:bookmarkStart w:id="331" w:name="_Toc184312126"/>
      <w:bookmarkEnd w:id="331"/>
      <w:bookmarkStart w:id="332" w:name="_Toc184313266"/>
      <w:bookmarkEnd w:id="332"/>
      <w:bookmarkStart w:id="333" w:name="_Toc184312067"/>
      <w:bookmarkEnd w:id="333"/>
      <w:bookmarkStart w:id="334" w:name="_Toc184310302"/>
      <w:bookmarkEnd w:id="334"/>
      <w:bookmarkStart w:id="335" w:name="_Toc184313264"/>
      <w:bookmarkEnd w:id="335"/>
      <w:bookmarkStart w:id="336" w:name="_Toc184312118"/>
      <w:bookmarkEnd w:id="336"/>
      <w:bookmarkStart w:id="337" w:name="_Toc184310327"/>
      <w:bookmarkEnd w:id="337"/>
      <w:bookmarkStart w:id="338" w:name="_Toc184310303"/>
      <w:bookmarkEnd w:id="338"/>
      <w:bookmarkStart w:id="339" w:name="_Toc184312094"/>
      <w:bookmarkEnd w:id="339"/>
      <w:bookmarkStart w:id="340" w:name="_Toc184312105"/>
      <w:bookmarkEnd w:id="340"/>
      <w:bookmarkStart w:id="341" w:name="_Toc184313298"/>
      <w:bookmarkEnd w:id="341"/>
      <w:bookmarkStart w:id="342" w:name="_Toc184308087"/>
      <w:bookmarkEnd w:id="342"/>
      <w:bookmarkStart w:id="343" w:name="_Toc184312136"/>
      <w:bookmarkEnd w:id="343"/>
      <w:bookmarkStart w:id="344" w:name="_Toc184313250"/>
      <w:bookmarkEnd w:id="344"/>
      <w:bookmarkStart w:id="345" w:name="_Toc184313243"/>
      <w:bookmarkEnd w:id="345"/>
      <w:bookmarkStart w:id="346" w:name="_Toc184314455"/>
      <w:bookmarkEnd w:id="346"/>
      <w:bookmarkStart w:id="347" w:name="_Toc184314469"/>
      <w:bookmarkEnd w:id="347"/>
      <w:bookmarkStart w:id="348" w:name="_Toc184312130"/>
      <w:bookmarkEnd w:id="348"/>
      <w:bookmarkStart w:id="349" w:name="_Toc184310304"/>
      <w:bookmarkEnd w:id="349"/>
      <w:bookmarkStart w:id="350" w:name="_Toc184313272"/>
      <w:bookmarkEnd w:id="350"/>
      <w:bookmarkStart w:id="351" w:name="_Toc184313259"/>
      <w:bookmarkEnd w:id="351"/>
      <w:bookmarkStart w:id="352" w:name="_Toc184308039"/>
      <w:bookmarkEnd w:id="352"/>
      <w:bookmarkStart w:id="353" w:name="_Toc184308048"/>
      <w:bookmarkEnd w:id="353"/>
      <w:bookmarkStart w:id="354" w:name="_Toc184312106"/>
      <w:bookmarkEnd w:id="354"/>
      <w:bookmarkStart w:id="355" w:name="_Toc184314475"/>
      <w:bookmarkEnd w:id="355"/>
      <w:bookmarkStart w:id="356" w:name="_Toc184312128"/>
      <w:bookmarkEnd w:id="356"/>
      <w:bookmarkStart w:id="357" w:name="_Toc184308085"/>
      <w:bookmarkEnd w:id="357"/>
      <w:bookmarkStart w:id="358" w:name="_Toc184310283"/>
      <w:bookmarkEnd w:id="358"/>
      <w:bookmarkStart w:id="359" w:name="_Toc184308073"/>
      <w:bookmarkEnd w:id="359"/>
      <w:bookmarkStart w:id="360" w:name="_Toc184310329"/>
      <w:bookmarkEnd w:id="360"/>
      <w:bookmarkStart w:id="361" w:name="_Toc184312071"/>
      <w:bookmarkEnd w:id="361"/>
      <w:bookmarkStart w:id="362" w:name="_Toc184314419"/>
      <w:bookmarkEnd w:id="362"/>
      <w:bookmarkStart w:id="363" w:name="_Toc184313267"/>
      <w:bookmarkEnd w:id="363"/>
      <w:bookmarkStart w:id="364" w:name="_Toc184312104"/>
      <w:bookmarkEnd w:id="364"/>
      <w:bookmarkStart w:id="365" w:name="_Toc184310280"/>
      <w:bookmarkEnd w:id="365"/>
      <w:bookmarkStart w:id="366" w:name="_Toc184308049"/>
      <w:bookmarkEnd w:id="366"/>
      <w:bookmarkStart w:id="367" w:name="_Toc184310324"/>
      <w:bookmarkEnd w:id="367"/>
      <w:bookmarkStart w:id="368" w:name="_Toc184308099"/>
      <w:bookmarkEnd w:id="368"/>
      <w:bookmarkStart w:id="369" w:name="_Toc184310342"/>
      <w:bookmarkEnd w:id="369"/>
      <w:bookmarkStart w:id="370" w:name="_Toc184313256"/>
      <w:bookmarkEnd w:id="370"/>
      <w:bookmarkStart w:id="371" w:name="_Toc184312137"/>
      <w:bookmarkEnd w:id="371"/>
      <w:bookmarkStart w:id="372" w:name="_Toc184308067"/>
      <w:bookmarkEnd w:id="372"/>
      <w:bookmarkStart w:id="373" w:name="_Toc184313282"/>
      <w:bookmarkEnd w:id="373"/>
      <w:bookmarkStart w:id="374" w:name="_Toc184313263"/>
      <w:bookmarkEnd w:id="374"/>
      <w:bookmarkStart w:id="375" w:name="_Toc184313283"/>
      <w:bookmarkEnd w:id="375"/>
      <w:bookmarkStart w:id="376" w:name="_Toc184313279"/>
      <w:bookmarkEnd w:id="376"/>
      <w:bookmarkStart w:id="377" w:name="_Toc184312120"/>
      <w:bookmarkEnd w:id="377"/>
      <w:bookmarkStart w:id="378" w:name="_Toc184312093"/>
      <w:bookmarkEnd w:id="378"/>
      <w:bookmarkStart w:id="379" w:name="_Toc184310306"/>
      <w:bookmarkEnd w:id="379"/>
      <w:bookmarkStart w:id="380" w:name="_Toc184310296"/>
      <w:bookmarkEnd w:id="380"/>
      <w:bookmarkStart w:id="381" w:name="_Toc184312123"/>
      <w:bookmarkEnd w:id="381"/>
      <w:bookmarkStart w:id="382" w:name="_Toc184314467"/>
      <w:bookmarkEnd w:id="382"/>
      <w:bookmarkStart w:id="383" w:name="_Toc184308046"/>
      <w:bookmarkEnd w:id="383"/>
      <w:bookmarkStart w:id="384" w:name="_Toc184313278"/>
      <w:bookmarkEnd w:id="384"/>
      <w:bookmarkStart w:id="385" w:name="_Toc184312103"/>
      <w:bookmarkEnd w:id="385"/>
      <w:bookmarkStart w:id="386" w:name="_Toc184314464"/>
      <w:bookmarkEnd w:id="386"/>
      <w:bookmarkStart w:id="387" w:name="_Toc184314449"/>
      <w:bookmarkEnd w:id="387"/>
      <w:bookmarkStart w:id="388" w:name="_Toc184314411"/>
      <w:bookmarkEnd w:id="388"/>
      <w:bookmarkStart w:id="389" w:name="_Toc184308055"/>
      <w:bookmarkEnd w:id="389"/>
      <w:bookmarkStart w:id="390" w:name="_Toc184312108"/>
      <w:bookmarkEnd w:id="390"/>
      <w:bookmarkStart w:id="391" w:name="_Toc184312085"/>
      <w:bookmarkEnd w:id="391"/>
      <w:bookmarkStart w:id="392" w:name="_Toc184308062"/>
      <w:bookmarkEnd w:id="392"/>
      <w:bookmarkStart w:id="393" w:name="_Toc184314479"/>
      <w:bookmarkEnd w:id="393"/>
      <w:bookmarkStart w:id="394" w:name="_Toc184313244"/>
      <w:bookmarkEnd w:id="394"/>
      <w:r>
        <w:rPr>
          <w:rFonts w:hint="eastAsia" w:ascii="宋体" w:hAnsi="宋体" w:cs="宋体"/>
          <w:b/>
          <w:sz w:val="36"/>
          <w:szCs w:val="36"/>
        </w:rPr>
        <w:t>评标办法</w:t>
      </w:r>
    </w:p>
    <w:p w14:paraId="60EEDD78">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bookmarkEnd w:id="26"/>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6A26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4D06B3">
            <w:pPr>
              <w:snapToGrid w:val="0"/>
              <w:spacing w:line="360" w:lineRule="auto"/>
              <w:jc w:val="center"/>
              <w:rPr>
                <w:rFonts w:cs="方正仿宋_GB2312" w:asciiTheme="minorEastAsia" w:hAnsiTheme="minorEastAsia" w:eastAsiaTheme="minorEastAsia"/>
                <w:color w:val="000000" w:themeColor="text1"/>
                <w:sz w:val="24"/>
                <w14:textFill>
                  <w14:solidFill>
                    <w14:schemeClr w14:val="tx1"/>
                  </w14:solidFill>
                </w14:textFill>
              </w:rPr>
            </w:pPr>
            <w:bookmarkStart w:id="395" w:name="第五部分"/>
            <w:bookmarkStart w:id="396" w:name="_Toc86217003"/>
            <w:r>
              <w:rPr>
                <w:rFonts w:hint="eastAsia" w:cs="方正仿宋_GB2312" w:asciiTheme="minorEastAsia" w:hAnsiTheme="minorEastAsia" w:eastAsiaTheme="minorEastAsia"/>
                <w:color w:val="000000" w:themeColor="text1"/>
                <w:sz w:val="24"/>
                <w14:textFill>
                  <w14:solidFill>
                    <w14:schemeClr w14:val="tx1"/>
                  </w14:solidFill>
                </w14:textFill>
              </w:rPr>
              <w:t>序号</w:t>
            </w:r>
          </w:p>
        </w:tc>
        <w:tc>
          <w:tcPr>
            <w:tcW w:w="3545" w:type="dxa"/>
            <w:vAlign w:val="center"/>
          </w:tcPr>
          <w:p w14:paraId="770E020F">
            <w:pPr>
              <w:snapToGrid w:val="0"/>
              <w:spacing w:line="360" w:lineRule="auto"/>
              <w:jc w:val="center"/>
              <w:rPr>
                <w:rFonts w:cs="方正仿宋_GB2312" w:asciiTheme="minorEastAsia" w:hAnsiTheme="minorEastAsia" w:eastAsiaTheme="minorEastAsia"/>
                <w:color w:val="000000" w:themeColor="text1"/>
                <w:sz w:val="24"/>
                <w14:textFill>
                  <w14:solidFill>
                    <w14:schemeClr w14:val="tx1"/>
                  </w14:solidFill>
                </w14:textFill>
              </w:rPr>
            </w:pPr>
            <w:r>
              <w:rPr>
                <w:rFonts w:hint="eastAsia" w:cs="方正仿宋_GB2312" w:asciiTheme="minorEastAsia" w:hAnsiTheme="minorEastAsia" w:eastAsiaTheme="minorEastAsia"/>
                <w:color w:val="000000" w:themeColor="text1"/>
                <w:sz w:val="24"/>
                <w14:textFill>
                  <w14:solidFill>
                    <w14:schemeClr w14:val="tx1"/>
                  </w14:solidFill>
                </w14:textFill>
              </w:rPr>
              <w:t>评标标准</w:t>
            </w:r>
          </w:p>
        </w:tc>
        <w:tc>
          <w:tcPr>
            <w:tcW w:w="764" w:type="dxa"/>
            <w:vAlign w:val="center"/>
          </w:tcPr>
          <w:p w14:paraId="6BFDDF4B">
            <w:pPr>
              <w:snapToGrid w:val="0"/>
              <w:spacing w:line="360" w:lineRule="auto"/>
              <w:jc w:val="center"/>
              <w:rPr>
                <w:rFonts w:cs="方正仿宋_GB2312" w:asciiTheme="minorEastAsia" w:hAnsiTheme="minorEastAsia" w:eastAsiaTheme="minorEastAsia"/>
                <w:color w:val="000000" w:themeColor="text1"/>
                <w:sz w:val="24"/>
                <w14:textFill>
                  <w14:solidFill>
                    <w14:schemeClr w14:val="tx1"/>
                  </w14:solidFill>
                </w14:textFill>
              </w:rPr>
            </w:pPr>
            <w:r>
              <w:rPr>
                <w:rFonts w:hint="eastAsia" w:cs="方正仿宋_GB2312" w:asciiTheme="minorEastAsia" w:hAnsiTheme="minorEastAsia" w:eastAsiaTheme="minorEastAsia"/>
                <w:color w:val="000000" w:themeColor="text1"/>
                <w:sz w:val="24"/>
                <w14:textFill>
                  <w14:solidFill>
                    <w14:schemeClr w14:val="tx1"/>
                  </w14:solidFill>
                </w14:textFill>
              </w:rPr>
              <w:t>权重</w:t>
            </w:r>
          </w:p>
        </w:tc>
        <w:tc>
          <w:tcPr>
            <w:tcW w:w="1147" w:type="dxa"/>
            <w:vAlign w:val="center"/>
          </w:tcPr>
          <w:p w14:paraId="46C4528D">
            <w:pPr>
              <w:snapToGrid w:val="0"/>
              <w:spacing w:line="360" w:lineRule="auto"/>
              <w:jc w:val="center"/>
              <w:rPr>
                <w:rFonts w:cs="方正仿宋_GB2312" w:asciiTheme="minorEastAsia" w:hAnsiTheme="minorEastAsia" w:eastAsiaTheme="minorEastAsia"/>
                <w:bCs/>
                <w:color w:val="000000" w:themeColor="text1"/>
                <w:sz w:val="24"/>
                <w14:textFill>
                  <w14:solidFill>
                    <w14:schemeClr w14:val="tx1"/>
                  </w14:solidFill>
                </w14:textFill>
              </w:rPr>
            </w:pPr>
            <w:r>
              <w:rPr>
                <w:rFonts w:hint="eastAsia" w:cs="方正仿宋_GB2312" w:asciiTheme="minorEastAsia" w:hAnsiTheme="minorEastAsia" w:eastAsiaTheme="minorEastAsia"/>
                <w:bCs/>
                <w:color w:val="000000" w:themeColor="text1"/>
                <w:sz w:val="24"/>
                <w14:textFill>
                  <w14:solidFill>
                    <w14:schemeClr w14:val="tx1"/>
                  </w14:solidFill>
                </w14:textFill>
              </w:rPr>
              <w:t>主观分/客观分属性</w:t>
            </w:r>
          </w:p>
        </w:tc>
        <w:tc>
          <w:tcPr>
            <w:tcW w:w="2150" w:type="dxa"/>
          </w:tcPr>
          <w:p w14:paraId="26E930D6">
            <w:pPr>
              <w:snapToGrid w:val="0"/>
              <w:spacing w:line="360" w:lineRule="auto"/>
              <w:jc w:val="center"/>
              <w:rPr>
                <w:rFonts w:cs="方正仿宋_GB2312" w:asciiTheme="minorEastAsia" w:hAnsiTheme="minorEastAsia" w:eastAsiaTheme="minorEastAsia"/>
                <w:color w:val="000000" w:themeColor="text1"/>
                <w:sz w:val="24"/>
                <w14:textFill>
                  <w14:solidFill>
                    <w14:schemeClr w14:val="tx1"/>
                  </w14:solidFill>
                </w14:textFill>
              </w:rPr>
            </w:pPr>
            <w:r>
              <w:rPr>
                <w:rFonts w:hint="eastAsia" w:cs="方正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r>
      <w:tr w14:paraId="74F6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3BBEBE">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3545" w:type="dxa"/>
            <w:vAlign w:val="center"/>
          </w:tcPr>
          <w:p w14:paraId="6AF2224B">
            <w:pPr>
              <w:pStyle w:val="33"/>
              <w:spacing w:line="400" w:lineRule="exact"/>
              <w:ind w:firstLine="0" w:firstLineChars="0"/>
              <w:rPr>
                <w:rFonts w:hint="eastAsia" w:cs="仿宋_GB2312" w:asciiTheme="minorEastAsia" w:hAnsiTheme="minorEastAsia" w:eastAsiaTheme="minorEastAsia"/>
                <w:color w:val="000000" w:themeColor="text1"/>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自2020年1月1日以来，</w:t>
            </w:r>
            <w:r>
              <w:rPr>
                <w:rFonts w:hint="eastAsia" w:cs="仿宋_GB2312" w:asciiTheme="minorEastAsia" w:hAnsiTheme="minorEastAsia" w:eastAsiaTheme="minorEastAsia"/>
                <w:color w:val="000000" w:themeColor="text1"/>
                <w:sz w:val="24"/>
                <w:lang w:val="zh-CN"/>
                <w14:textFill>
                  <w14:solidFill>
                    <w14:schemeClr w14:val="tx1"/>
                  </w14:solidFill>
                </w14:textFill>
              </w:rPr>
              <w:t>完成过类似编制业绩：</w:t>
            </w:r>
          </w:p>
          <w:p w14:paraId="3ED5BF4C">
            <w:pPr>
              <w:pStyle w:val="33"/>
              <w:spacing w:line="400" w:lineRule="exact"/>
              <w:ind w:firstLine="0" w:firstLineChars="0"/>
              <w:rPr>
                <w:rFonts w:hint="eastAsia" w:cs="仿宋_GB2312" w:asciiTheme="minorEastAsia" w:hAnsiTheme="minorEastAsia" w:eastAsiaTheme="minorEastAsia"/>
                <w:color w:val="000000" w:themeColor="text1"/>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1)1：500殡葬设施</w:t>
            </w:r>
            <w:r>
              <w:rPr>
                <w:rFonts w:hint="eastAsia" w:cs="仿宋_GB2312" w:asciiTheme="minorEastAsia" w:hAnsiTheme="minorEastAsia" w:eastAsiaTheme="minorEastAsia"/>
                <w:color w:val="000000" w:themeColor="text1"/>
                <w:sz w:val="24"/>
                <w14:textFill>
                  <w14:solidFill>
                    <w14:schemeClr w14:val="tx1"/>
                  </w14:solidFill>
                </w14:textFill>
              </w:rPr>
              <w:t>类测绘项目，</w:t>
            </w:r>
            <w:r>
              <w:rPr>
                <w:rFonts w:hint="eastAsia" w:cs="仿宋_GB2312" w:asciiTheme="minorEastAsia" w:hAnsiTheme="minorEastAsia" w:eastAsiaTheme="minorEastAsia"/>
                <w:color w:val="000000" w:themeColor="text1"/>
                <w:sz w:val="24"/>
                <w:lang w:val="zh-CN"/>
                <w14:textFill>
                  <w14:solidFill>
                    <w14:schemeClr w14:val="tx1"/>
                  </w14:solidFill>
                </w14:textFill>
              </w:rPr>
              <w:t>每个得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0.1</w:t>
            </w:r>
            <w:r>
              <w:rPr>
                <w:rFonts w:hint="eastAsia" w:cs="仿宋_GB2312" w:asciiTheme="minorEastAsia" w:hAnsiTheme="minorEastAsia" w:eastAsiaTheme="minorEastAsia"/>
                <w:color w:val="000000" w:themeColor="text1"/>
                <w:sz w:val="24"/>
                <w:lang w:val="zh-CN"/>
                <w14:textFill>
                  <w14:solidFill>
                    <w14:schemeClr w14:val="tx1"/>
                  </w14:solidFill>
                </w14:textFill>
              </w:rPr>
              <w:t>分，本项最高得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0.2</w:t>
            </w:r>
            <w:r>
              <w:rPr>
                <w:rFonts w:hint="eastAsia" w:cs="仿宋_GB2312" w:asciiTheme="minorEastAsia" w:hAnsiTheme="minorEastAsia" w:eastAsiaTheme="minorEastAsia"/>
                <w:color w:val="000000" w:themeColor="text1"/>
                <w:sz w:val="24"/>
                <w:lang w:val="zh-CN"/>
                <w14:textFill>
                  <w14:solidFill>
                    <w14:schemeClr w14:val="tx1"/>
                  </w14:solidFill>
                </w14:textFill>
              </w:rPr>
              <w:t xml:space="preserve">分； </w:t>
            </w:r>
          </w:p>
          <w:p w14:paraId="585900FD">
            <w:pPr>
              <w:pStyle w:val="33"/>
              <w:spacing w:line="400" w:lineRule="exact"/>
              <w:ind w:firstLine="0" w:firstLineChars="0"/>
              <w:rPr>
                <w:rFonts w:hint="eastAsia" w:cs="仿宋_GB2312" w:asciiTheme="minorEastAsia" w:hAnsiTheme="minorEastAsia" w:eastAsiaTheme="minorEastAsia"/>
                <w:color w:val="000000" w:themeColor="text1"/>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r>
              <w:rPr>
                <w:rFonts w:hint="eastAsia" w:cs="仿宋_GB2312" w:asciiTheme="minorEastAsia" w:hAnsiTheme="minorEastAsia" w:eastAsiaTheme="minorEastAsia"/>
                <w:color w:val="000000" w:themeColor="text1"/>
                <w:sz w:val="24"/>
                <w14:textFill>
                  <w14:solidFill>
                    <w14:schemeClr w14:val="tx1"/>
                  </w14:solidFill>
                </w14:textFill>
              </w:rPr>
              <w:t>殡葬设施类似专项规划项目，</w:t>
            </w:r>
            <w:r>
              <w:rPr>
                <w:rFonts w:hint="eastAsia" w:cs="仿宋_GB2312" w:asciiTheme="minorEastAsia" w:hAnsiTheme="minorEastAsia" w:eastAsiaTheme="minorEastAsia"/>
                <w:color w:val="000000" w:themeColor="text1"/>
                <w:sz w:val="24"/>
                <w:lang w:val="zh-CN"/>
                <w14:textFill>
                  <w14:solidFill>
                    <w14:schemeClr w14:val="tx1"/>
                  </w14:solidFill>
                </w14:textFill>
              </w:rPr>
              <w:t>每个得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0.2</w:t>
            </w:r>
            <w:r>
              <w:rPr>
                <w:rFonts w:hint="eastAsia" w:cs="仿宋_GB2312" w:asciiTheme="minorEastAsia" w:hAnsiTheme="minorEastAsia" w:eastAsiaTheme="minorEastAsia"/>
                <w:color w:val="000000" w:themeColor="text1"/>
                <w:sz w:val="24"/>
                <w:lang w:val="zh-CN"/>
                <w14:textFill>
                  <w14:solidFill>
                    <w14:schemeClr w14:val="tx1"/>
                  </w14:solidFill>
                </w14:textFill>
              </w:rPr>
              <w:t>分，本项最高得</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0.4</w:t>
            </w:r>
            <w:r>
              <w:rPr>
                <w:rFonts w:hint="eastAsia" w:cs="仿宋_GB2312" w:asciiTheme="minorEastAsia" w:hAnsiTheme="minorEastAsia" w:eastAsiaTheme="minorEastAsia"/>
                <w:color w:val="000000" w:themeColor="text1"/>
                <w:sz w:val="24"/>
                <w:lang w:val="zh-CN"/>
                <w14:textFill>
                  <w14:solidFill>
                    <w14:schemeClr w14:val="tx1"/>
                  </w14:solidFill>
                </w14:textFill>
              </w:rPr>
              <w:t>分；</w:t>
            </w:r>
          </w:p>
          <w:p w14:paraId="7EE83A17">
            <w:pPr>
              <w:pStyle w:val="33"/>
              <w:spacing w:line="400" w:lineRule="exact"/>
              <w:ind w:firstLine="0" w:firstLineChars="0"/>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3)拟派项目负责人以项目负责人身份完成过殡葬设施专项规划编制类似业绩，每个得0.2分，本项最高得0.4分。</w:t>
            </w:r>
          </w:p>
          <w:p w14:paraId="73B8B2F0">
            <w:pPr>
              <w:pStyle w:val="33"/>
              <w:spacing w:line="400" w:lineRule="exact"/>
              <w:ind w:firstLine="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（提供</w:t>
            </w:r>
            <w:r>
              <w:rPr>
                <w:rFonts w:hint="eastAsia" w:cs="仿宋_GB2312" w:asciiTheme="minorEastAsia" w:hAnsiTheme="minorEastAsia" w:eastAsiaTheme="minorEastAsia"/>
                <w:color w:val="000000" w:themeColor="text1"/>
                <w:sz w:val="24"/>
                <w:lang w:val="zh-CN"/>
                <w14:textFill>
                  <w14:solidFill>
                    <w14:schemeClr w14:val="tx1"/>
                  </w14:solidFill>
                </w14:textFill>
              </w:rPr>
              <w:t>项目合同、成果文件关键页并加盖公章（合同名称、成果内容须和业绩分项名称对应）</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,缺一不得分。</w:t>
            </w:r>
          </w:p>
        </w:tc>
        <w:tc>
          <w:tcPr>
            <w:tcW w:w="764" w:type="dxa"/>
            <w:vAlign w:val="center"/>
          </w:tcPr>
          <w:p w14:paraId="6975A1BE">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p>
        </w:tc>
        <w:tc>
          <w:tcPr>
            <w:tcW w:w="1147" w:type="dxa"/>
            <w:vAlign w:val="center"/>
          </w:tcPr>
          <w:p w14:paraId="61E5AB91">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客观分</w:t>
            </w:r>
          </w:p>
        </w:tc>
        <w:tc>
          <w:tcPr>
            <w:tcW w:w="2150" w:type="dxa"/>
            <w:vAlign w:val="center"/>
          </w:tcPr>
          <w:p w14:paraId="4B66B2E4">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业绩（一）</w:t>
            </w:r>
          </w:p>
        </w:tc>
      </w:tr>
      <w:tr w14:paraId="30B2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5B2B267">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w:t>
            </w:r>
          </w:p>
        </w:tc>
        <w:tc>
          <w:tcPr>
            <w:tcW w:w="3545" w:type="dxa"/>
          </w:tcPr>
          <w:p w14:paraId="01F42397">
            <w:pPr>
              <w:snapToGrid w:val="0"/>
              <w:spacing w:line="360" w:lineRule="auto"/>
              <w:jc w:val="both"/>
              <w:rPr>
                <w:rFonts w:hint="default" w:cs="仿宋_GB2312" w:asciiTheme="minorEastAsia" w:hAnsiTheme="minorEastAsia" w:eastAsiaTheme="minorEastAsia"/>
                <w:bCs w:val="0"/>
                <w:color w:val="000000" w:themeColor="text1"/>
                <w:sz w:val="24"/>
                <w:szCs w:val="24"/>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14:textFill>
                  <w14:solidFill>
                    <w14:schemeClr w14:val="tx1"/>
                  </w14:solidFill>
                </w14:textFill>
              </w:rPr>
              <w:t>投标人具有质量管理体系认证、环境管理体系认证、职业健康安全管理体系认证，且在有效期内的，每个得</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1</w:t>
            </w:r>
            <w:r>
              <w:rPr>
                <w:rFonts w:hint="eastAsia" w:cs="仿宋_GB2312" w:asciiTheme="minorEastAsia" w:hAnsiTheme="minorEastAsia" w:eastAsiaTheme="minorEastAsia"/>
                <w:bCs w:val="0"/>
                <w:color w:val="000000" w:themeColor="text1"/>
                <w:sz w:val="24"/>
                <w:szCs w:val="24"/>
                <w14:textFill>
                  <w14:solidFill>
                    <w14:schemeClr w14:val="tx1"/>
                  </w14:solidFill>
                </w14:textFill>
              </w:rPr>
              <w:t>分，最高得</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3</w:t>
            </w:r>
            <w:r>
              <w:rPr>
                <w:rFonts w:hint="eastAsia" w:cs="仿宋_GB2312" w:asciiTheme="minorEastAsia" w:hAnsiTheme="minorEastAsia" w:eastAsiaTheme="minorEastAsia"/>
                <w:bCs w:val="0"/>
                <w:color w:val="000000" w:themeColor="text1"/>
                <w:sz w:val="24"/>
                <w:szCs w:val="24"/>
                <w14:textFill>
                  <w14:solidFill>
                    <w14:schemeClr w14:val="tx1"/>
                  </w14:solidFill>
                </w14:textFill>
              </w:rPr>
              <w:t>分。（提供证书扫描件及国家认监委网站（www.cnca.gov.cn）查询截图并加盖投标人公章，未提供不得分。）</w:t>
            </w:r>
          </w:p>
        </w:tc>
        <w:tc>
          <w:tcPr>
            <w:tcW w:w="764" w:type="dxa"/>
            <w:vAlign w:val="center"/>
          </w:tcPr>
          <w:p w14:paraId="4F2BFEBC">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14:paraId="471450C4">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客观分</w:t>
            </w:r>
          </w:p>
        </w:tc>
        <w:tc>
          <w:tcPr>
            <w:tcW w:w="2150" w:type="dxa"/>
            <w:vAlign w:val="center"/>
          </w:tcPr>
          <w:p w14:paraId="798B700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认证证书（二）</w:t>
            </w:r>
          </w:p>
        </w:tc>
      </w:tr>
      <w:tr w14:paraId="733C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08B2CA">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3545" w:type="dxa"/>
          </w:tcPr>
          <w:p w14:paraId="2476192B">
            <w:pPr>
              <w:snapToGrid w:val="0"/>
              <w:spacing w:line="360" w:lineRule="auto"/>
              <w:jc w:val="both"/>
              <w:rPr>
                <w:rFonts w:hint="default" w:cs="仿宋_GB2312" w:asciiTheme="minorEastAsia" w:hAnsiTheme="minorEastAsia" w:eastAsiaTheme="minorEastAsia"/>
                <w:bCs w:val="0"/>
                <w:color w:val="000000" w:themeColor="text1"/>
                <w:sz w:val="24"/>
                <w:szCs w:val="24"/>
                <w:lang w:val="en-US"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根据投标人针对《萧山区殡葬设施专项规划修编（2021-2035）》评估梳理出的主要问题及解决思路进行深入分析进行评审。（评审分值为1分或2分或3分或4分或5分)，未提供不得分。</w:t>
            </w:r>
          </w:p>
        </w:tc>
        <w:tc>
          <w:tcPr>
            <w:tcW w:w="764" w:type="dxa"/>
            <w:vAlign w:val="center"/>
          </w:tcPr>
          <w:p w14:paraId="3BDF887B">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14:paraId="17834826">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Align w:val="center"/>
          </w:tcPr>
          <w:p w14:paraId="0EF6711F">
            <w:pPr>
              <w:snapToGrid w:val="0"/>
              <w:spacing w:line="360" w:lineRule="auto"/>
              <w:jc w:val="center"/>
              <w:rPr>
                <w:rFonts w:hint="default" w:cs="仿宋_GB2312" w:asciiTheme="minorEastAsia" w:hAnsiTheme="minorEastAsia" w:eastAsiaTheme="minorEastAsia"/>
                <w:bCs w:val="0"/>
                <w:color w:val="000000" w:themeColor="text1"/>
                <w:sz w:val="24"/>
                <w:szCs w:val="24"/>
                <w:lang w:val="en-US"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规划评估与判断（三）</w:t>
            </w:r>
          </w:p>
        </w:tc>
      </w:tr>
      <w:tr w14:paraId="4045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FEA7FF">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w:t>
            </w:r>
          </w:p>
        </w:tc>
        <w:tc>
          <w:tcPr>
            <w:tcW w:w="3545" w:type="dxa"/>
          </w:tcPr>
          <w:p w14:paraId="677E408F">
            <w:pPr>
              <w:snapToGrid w:val="0"/>
              <w:spacing w:line="360" w:lineRule="auto"/>
              <w:jc w:val="both"/>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14:textFill>
                  <w14:solidFill>
                    <w14:schemeClr w14:val="tx1"/>
                  </w14:solidFill>
                </w14:textFill>
              </w:rPr>
              <w:t>对项目</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现状的分析</w:t>
            </w:r>
          </w:p>
        </w:tc>
        <w:tc>
          <w:tcPr>
            <w:tcW w:w="764" w:type="dxa"/>
            <w:vAlign w:val="center"/>
          </w:tcPr>
          <w:p w14:paraId="6C08DD8A">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tc>
        <w:tc>
          <w:tcPr>
            <w:tcW w:w="1147" w:type="dxa"/>
            <w:vAlign w:val="center"/>
          </w:tcPr>
          <w:p w14:paraId="28CF8873">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tc>
        <w:tc>
          <w:tcPr>
            <w:tcW w:w="2150" w:type="dxa"/>
            <w:vAlign w:val="center"/>
          </w:tcPr>
          <w:p w14:paraId="0593EBA2">
            <w:pPr>
              <w:snapToGrid w:val="0"/>
              <w:spacing w:line="360" w:lineRule="auto"/>
              <w:jc w:val="center"/>
              <w:rPr>
                <w:rFonts w:hint="eastAsia" w:cs="仿宋_GB2312" w:asciiTheme="minorEastAsia" w:hAnsiTheme="minorEastAsia" w:eastAsiaTheme="minorEastAsia"/>
                <w:bCs w:val="0"/>
                <w:color w:val="000000" w:themeColor="text1"/>
                <w:sz w:val="24"/>
                <w:szCs w:val="24"/>
                <w14:textFill>
                  <w14:solidFill>
                    <w14:schemeClr w14:val="tx1"/>
                  </w14:solidFill>
                </w14:textFill>
              </w:rPr>
            </w:pPr>
          </w:p>
        </w:tc>
      </w:tr>
      <w:tr w14:paraId="5D22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3D4FA1">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4.1</w:t>
            </w:r>
          </w:p>
        </w:tc>
        <w:tc>
          <w:tcPr>
            <w:tcW w:w="3545" w:type="dxa"/>
            <w:shd w:val="clear" w:color="auto" w:fill="auto"/>
            <w:vAlign w:val="center"/>
          </w:tcPr>
          <w:p w14:paraId="5F0FB2DB">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根据投标人提供的开展规划编制背景分析，简要说明规划编制背景、目的与意义，提供相关描述、理解等说明进行评审。</w:t>
            </w:r>
            <w:r>
              <w:rPr>
                <w:rFonts w:hint="eastAsia" w:ascii="宋体" w:hAnsi="宋体" w:eastAsia="宋体" w:cs="宋体"/>
                <w:sz w:val="24"/>
                <w:szCs w:val="24"/>
                <w:lang w:val="en-GB" w:eastAsia="zh-CN"/>
              </w:rPr>
              <w:t>（评审分值为1分或2分或3分</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或4分或5分</w:t>
            </w:r>
            <w:r>
              <w:rPr>
                <w:rFonts w:hint="eastAsia" w:ascii="宋体" w:hAnsi="宋体" w:eastAsia="宋体" w:cs="宋体"/>
                <w:sz w:val="24"/>
                <w:szCs w:val="24"/>
                <w:lang w:val="en-GB" w:eastAsia="zh-CN"/>
              </w:rPr>
              <w:t>)，未提供不得分。</w:t>
            </w:r>
          </w:p>
        </w:tc>
        <w:tc>
          <w:tcPr>
            <w:tcW w:w="764" w:type="dxa"/>
            <w:shd w:val="clear" w:color="auto" w:fill="auto"/>
            <w:vAlign w:val="center"/>
          </w:tcPr>
          <w:p w14:paraId="36AA55E2">
            <w:pPr>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w:t>
            </w:r>
          </w:p>
        </w:tc>
        <w:tc>
          <w:tcPr>
            <w:tcW w:w="1147" w:type="dxa"/>
            <w:vAlign w:val="center"/>
          </w:tcPr>
          <w:p w14:paraId="4D061F17">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Merge w:val="restart"/>
            <w:vAlign w:val="center"/>
          </w:tcPr>
          <w:p w14:paraId="16D848E2">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14:textFill>
                  <w14:solidFill>
                    <w14:schemeClr w14:val="tx1"/>
                  </w14:solidFill>
                </w14:textFill>
              </w:rPr>
              <w:t>对项目</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现状的分析</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四</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p>
        </w:tc>
      </w:tr>
      <w:tr w14:paraId="5EC2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9E9A3E">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4.2</w:t>
            </w:r>
          </w:p>
        </w:tc>
        <w:tc>
          <w:tcPr>
            <w:tcW w:w="3545" w:type="dxa"/>
            <w:shd w:val="clear" w:color="auto" w:fill="auto"/>
            <w:vAlign w:val="center"/>
          </w:tcPr>
          <w:p w14:paraId="2FBACA70">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根据投标人对分析</w:t>
            </w:r>
            <w:r>
              <w:rPr>
                <w:rFonts w:hint="eastAsia" w:ascii="宋体" w:hAnsi="宋体" w:cs="宋体"/>
                <w:sz w:val="24"/>
                <w:szCs w:val="24"/>
                <w:lang w:val="en-US" w:eastAsia="zh-CN"/>
              </w:rPr>
              <w:t>萧山区</w:t>
            </w:r>
            <w:r>
              <w:rPr>
                <w:rFonts w:hint="eastAsia" w:ascii="宋体" w:hAnsi="宋体" w:eastAsia="宋体" w:cs="宋体"/>
                <w:sz w:val="24"/>
                <w:szCs w:val="24"/>
                <w:lang w:val="en-US" w:eastAsia="zh-CN"/>
              </w:rPr>
              <w:t>殡葬设施的发展现状、阶段特征和发展趋势，提供相关描述、理解等说明进行评审。</w:t>
            </w:r>
            <w:r>
              <w:rPr>
                <w:rFonts w:hint="eastAsia" w:ascii="宋体" w:hAnsi="宋体" w:eastAsia="宋体" w:cs="宋体"/>
                <w:sz w:val="24"/>
                <w:szCs w:val="24"/>
                <w:lang w:val="en-GB" w:eastAsia="zh-CN"/>
              </w:rPr>
              <w:t>（评审分值为1分或2分或3分</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或4分或5分</w:t>
            </w:r>
            <w:r>
              <w:rPr>
                <w:rFonts w:hint="eastAsia" w:ascii="宋体" w:hAnsi="宋体" w:eastAsia="宋体" w:cs="宋体"/>
                <w:sz w:val="24"/>
                <w:szCs w:val="24"/>
                <w:lang w:val="en-GB" w:eastAsia="zh-CN"/>
              </w:rPr>
              <w:t>)，未提供不得分。</w:t>
            </w:r>
          </w:p>
        </w:tc>
        <w:tc>
          <w:tcPr>
            <w:tcW w:w="764" w:type="dxa"/>
            <w:shd w:val="clear" w:color="auto" w:fill="auto"/>
            <w:vAlign w:val="center"/>
          </w:tcPr>
          <w:p w14:paraId="0745E4E7">
            <w:pPr>
              <w:spacing w:line="36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47" w:type="dxa"/>
            <w:vAlign w:val="center"/>
          </w:tcPr>
          <w:p w14:paraId="79C9A046">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Merge w:val="continue"/>
            <w:vAlign w:val="center"/>
          </w:tcPr>
          <w:p w14:paraId="39675D60">
            <w:pPr>
              <w:snapToGrid w:val="0"/>
              <w:spacing w:line="360" w:lineRule="auto"/>
              <w:jc w:val="center"/>
              <w:rPr>
                <w:rFonts w:hint="eastAsia" w:cs="仿宋_GB2312" w:asciiTheme="minorEastAsia" w:hAnsiTheme="minorEastAsia" w:eastAsiaTheme="minorEastAsia"/>
                <w:bCs w:val="0"/>
                <w:color w:val="000000" w:themeColor="text1"/>
                <w:sz w:val="24"/>
                <w:szCs w:val="24"/>
                <w14:textFill>
                  <w14:solidFill>
                    <w14:schemeClr w14:val="tx1"/>
                  </w14:solidFill>
                </w14:textFill>
              </w:rPr>
            </w:pPr>
          </w:p>
        </w:tc>
      </w:tr>
      <w:tr w14:paraId="292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34E68F">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3545" w:type="dxa"/>
          </w:tcPr>
          <w:p w14:paraId="036DEF94">
            <w:pPr>
              <w:snapToGrid w:val="0"/>
              <w:spacing w:line="360" w:lineRule="auto"/>
              <w:jc w:val="both"/>
              <w:rPr>
                <w:rFonts w:hint="default" w:cs="仿宋_GB2312" w:asciiTheme="minorEastAsia" w:hAnsiTheme="minorEastAsia" w:eastAsiaTheme="minorEastAsia"/>
                <w:bCs w:val="0"/>
                <w:color w:val="000000" w:themeColor="text1"/>
                <w:sz w:val="24"/>
                <w:szCs w:val="24"/>
                <w:lang w:val="en-US"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对本项目的总体规划思路</w:t>
            </w:r>
            <w:r>
              <w:rPr>
                <w:rFonts w:hint="eastAsia" w:ascii="宋体" w:hAnsi="宋体" w:eastAsia="宋体" w:cs="宋体"/>
                <w:sz w:val="24"/>
                <w:szCs w:val="24"/>
              </w:rPr>
              <w:t>是否全面、切实进行评审</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评审分值为1分或2分或3分或4分或5分)，未提供不得分。</w:t>
            </w:r>
          </w:p>
        </w:tc>
        <w:tc>
          <w:tcPr>
            <w:tcW w:w="764" w:type="dxa"/>
            <w:vAlign w:val="center"/>
          </w:tcPr>
          <w:p w14:paraId="61891BF3">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14:paraId="54111D2D">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tc>
        <w:tc>
          <w:tcPr>
            <w:tcW w:w="2150" w:type="dxa"/>
            <w:vAlign w:val="center"/>
          </w:tcPr>
          <w:p w14:paraId="4B13858C">
            <w:pPr>
              <w:snapToGrid w:val="0"/>
              <w:spacing w:line="360" w:lineRule="auto"/>
              <w:jc w:val="center"/>
              <w:rPr>
                <w:rFonts w:hint="default" w:cs="仿宋_GB2312" w:asciiTheme="minorEastAsia" w:hAnsiTheme="minorEastAsia" w:eastAsiaTheme="minorEastAsia"/>
                <w:bCs w:val="0"/>
                <w:color w:val="000000" w:themeColor="text1"/>
                <w:sz w:val="24"/>
                <w:szCs w:val="24"/>
                <w:lang w:val="en-US"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规划思路（五）</w:t>
            </w:r>
          </w:p>
        </w:tc>
      </w:tr>
      <w:tr w14:paraId="56F4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E2E398">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w:t>
            </w:r>
          </w:p>
        </w:tc>
        <w:tc>
          <w:tcPr>
            <w:tcW w:w="3545" w:type="dxa"/>
          </w:tcPr>
          <w:p w14:paraId="4A385C1A">
            <w:pPr>
              <w:snapToGrid w:val="0"/>
              <w:spacing w:line="360" w:lineRule="auto"/>
              <w:jc w:val="both"/>
              <w:rPr>
                <w:rFonts w:hint="eastAsia" w:ascii="宋体" w:hAnsi="宋体" w:eastAsia="宋体" w:cs="宋体"/>
                <w:sz w:val="24"/>
                <w:szCs w:val="24"/>
              </w:rPr>
            </w:pP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重点、难点及对策</w:t>
            </w:r>
          </w:p>
        </w:tc>
        <w:tc>
          <w:tcPr>
            <w:tcW w:w="764" w:type="dxa"/>
            <w:vAlign w:val="center"/>
          </w:tcPr>
          <w:p w14:paraId="40E09EAE">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tc>
        <w:tc>
          <w:tcPr>
            <w:tcW w:w="1147" w:type="dxa"/>
            <w:vAlign w:val="center"/>
          </w:tcPr>
          <w:p w14:paraId="707BBA53">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tc>
        <w:tc>
          <w:tcPr>
            <w:tcW w:w="2150" w:type="dxa"/>
            <w:vAlign w:val="center"/>
          </w:tcPr>
          <w:p w14:paraId="2659A8DE">
            <w:pPr>
              <w:snapToGrid w:val="0"/>
              <w:spacing w:line="360" w:lineRule="auto"/>
              <w:jc w:val="cente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pPr>
          </w:p>
        </w:tc>
      </w:tr>
      <w:tr w14:paraId="27B7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0D1740">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6.1</w:t>
            </w:r>
          </w:p>
        </w:tc>
        <w:tc>
          <w:tcPr>
            <w:tcW w:w="3545" w:type="dxa"/>
          </w:tcPr>
          <w:p w14:paraId="5881EB31">
            <w:pPr>
              <w:snapToGrid w:val="0"/>
              <w:spacing w:line="360" w:lineRule="auto"/>
              <w:jc w:val="both"/>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投标人</w:t>
            </w:r>
            <w:r>
              <w:rPr>
                <w:rFonts w:hint="eastAsia" w:ascii="宋体" w:hAnsi="宋体" w:eastAsia="宋体" w:cs="宋体"/>
                <w:sz w:val="24"/>
                <w:szCs w:val="24"/>
              </w:rPr>
              <w:t>对本项目整体规划的重点、难点问题分析是否全面、切实进行评审</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评审分值为1分或2分或3分或4分或5分)，未提供不得分。</w:t>
            </w:r>
          </w:p>
        </w:tc>
        <w:tc>
          <w:tcPr>
            <w:tcW w:w="764" w:type="dxa"/>
            <w:vAlign w:val="center"/>
          </w:tcPr>
          <w:p w14:paraId="5FAB194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14:paraId="3C0278B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Merge w:val="restart"/>
            <w:vAlign w:val="center"/>
          </w:tcPr>
          <w:p w14:paraId="0E14CCCF">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重点、难点及对策（</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六</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p>
        </w:tc>
      </w:tr>
      <w:tr w14:paraId="70F8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69C39E">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6.2</w:t>
            </w:r>
          </w:p>
        </w:tc>
        <w:tc>
          <w:tcPr>
            <w:tcW w:w="3545" w:type="dxa"/>
          </w:tcPr>
          <w:p w14:paraId="68033204">
            <w:pPr>
              <w:snapToGrid w:val="0"/>
              <w:spacing w:line="360" w:lineRule="auto"/>
              <w:jc w:val="both"/>
              <w:rPr>
                <w:rFonts w:hint="eastAsia" w:eastAsia="宋体"/>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rPr>
              <w:t>针对本项目</w:t>
            </w:r>
            <w:r>
              <w:rPr>
                <w:rFonts w:hint="eastAsia" w:ascii="宋体" w:hAnsi="宋体" w:cs="宋体"/>
                <w:sz w:val="24"/>
                <w:szCs w:val="24"/>
                <w:lang w:val="en-US" w:eastAsia="zh-CN"/>
              </w:rPr>
              <w:t>规划编制</w:t>
            </w:r>
            <w:r>
              <w:rPr>
                <w:rFonts w:hint="eastAsia" w:ascii="宋体" w:hAnsi="宋体" w:eastAsia="宋体" w:cs="宋体"/>
                <w:sz w:val="24"/>
                <w:szCs w:val="24"/>
              </w:rPr>
              <w:t>特点提出的解决问题的对策与方案建议</w:t>
            </w:r>
            <w:r>
              <w:rPr>
                <w:rFonts w:hint="eastAsia" w:ascii="宋体" w:hAnsi="宋体" w:eastAsia="宋体" w:cs="宋体"/>
                <w:sz w:val="24"/>
                <w:szCs w:val="24"/>
                <w:lang w:val="en-US" w:eastAsia="zh-CN"/>
              </w:rPr>
              <w:t>的可操作性和实用性进行评审</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评审分值为1分或2分或3分或4分或5分)，未提供不得分。</w:t>
            </w:r>
          </w:p>
        </w:tc>
        <w:tc>
          <w:tcPr>
            <w:tcW w:w="764" w:type="dxa"/>
            <w:vAlign w:val="center"/>
          </w:tcPr>
          <w:p w14:paraId="59D002A1">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14:paraId="18DAEE54">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Merge w:val="continue"/>
            <w:vAlign w:val="center"/>
          </w:tcPr>
          <w:p w14:paraId="088A0064">
            <w:pPr>
              <w:snapToGrid w:val="0"/>
              <w:spacing w:line="360" w:lineRule="auto"/>
              <w:jc w:val="cente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pPr>
          </w:p>
        </w:tc>
      </w:tr>
      <w:tr w14:paraId="1B8C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70246F">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7</w:t>
            </w:r>
          </w:p>
        </w:tc>
        <w:tc>
          <w:tcPr>
            <w:tcW w:w="3545" w:type="dxa"/>
          </w:tcPr>
          <w:p w14:paraId="3E59F5CB">
            <w:pPr>
              <w:snapToGrid w:val="0"/>
              <w:spacing w:line="360" w:lineRule="auto"/>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制定本项目拟开展的主要工作措施内容，包括工作流程及各环节</w:t>
            </w:r>
            <w:r>
              <w:rPr>
                <w:rFonts w:hint="eastAsia" w:ascii="宋体" w:hAnsi="宋体" w:cs="宋体"/>
                <w:kern w:val="2"/>
                <w:sz w:val="24"/>
                <w:szCs w:val="24"/>
                <w:lang w:val="en-US" w:eastAsia="zh-CN" w:bidi="ar-SA"/>
              </w:rPr>
              <w:t>，根据</w:t>
            </w:r>
            <w:r>
              <w:rPr>
                <w:rFonts w:hint="eastAsia" w:cs="仿宋_GB2312" w:asciiTheme="minorEastAsia" w:hAnsiTheme="minorEastAsia" w:eastAsiaTheme="minorEastAsia"/>
                <w:color w:val="000000" w:themeColor="text1"/>
                <w:sz w:val="24"/>
                <w:highlight w:val="none"/>
                <w14:textFill>
                  <w14:solidFill>
                    <w14:schemeClr w14:val="tx1"/>
                  </w14:solidFill>
                </w14:textFill>
              </w:rPr>
              <w:t>方案</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完整</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性</w:t>
            </w:r>
            <w:r>
              <w:rPr>
                <w:rFonts w:hint="eastAsia" w:cs="仿宋_GB2312" w:asciiTheme="minorEastAsia" w:hAnsiTheme="minorEastAsia" w:eastAsiaTheme="minorEastAsia"/>
                <w:color w:val="000000" w:themeColor="text1"/>
                <w:sz w:val="24"/>
                <w:highlight w:val="none"/>
                <w14:textFill>
                  <w14:solidFill>
                    <w14:schemeClr w14:val="tx1"/>
                  </w14:solidFill>
                </w14:textFill>
              </w:rPr>
              <w:t>，可实施性</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进行评审</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评审分值为1分或2分或3分或4分或5分)，未提供不得分。</w:t>
            </w:r>
          </w:p>
        </w:tc>
        <w:tc>
          <w:tcPr>
            <w:tcW w:w="764" w:type="dxa"/>
            <w:vAlign w:val="center"/>
          </w:tcPr>
          <w:p w14:paraId="3FAA1C38">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14:paraId="66A0C20B">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Align w:val="center"/>
          </w:tcPr>
          <w:p w14:paraId="5F620563">
            <w:pPr>
              <w:snapToGrid w:val="0"/>
              <w:spacing w:line="360" w:lineRule="auto"/>
              <w:jc w:val="cente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项目实施方案</w:t>
            </w:r>
            <w:r>
              <w:rPr>
                <w:rFonts w:hint="eastAsia" w:cs="仿宋_GB2312" w:asciiTheme="minorEastAsia" w:hAnsiTheme="minorEastAsia" w:eastAsiaTheme="minorEastAsia"/>
                <w:bCs w:val="0"/>
                <w:color w:val="000000" w:themeColor="text1"/>
                <w:sz w:val="24"/>
                <w:szCs w:val="24"/>
                <w:lang w:val="zh-CN" w:eastAsia="zh-CN"/>
                <w14:textFill>
                  <w14:solidFill>
                    <w14:schemeClr w14:val="tx1"/>
                  </w14:solidFill>
                </w14:textFill>
              </w:rPr>
              <w:t>（</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七</w:t>
            </w:r>
            <w:r>
              <w:rPr>
                <w:rFonts w:hint="eastAsia" w:cs="仿宋_GB2312" w:asciiTheme="minorEastAsia" w:hAnsiTheme="minorEastAsia" w:eastAsiaTheme="minorEastAsia"/>
                <w:bCs w:val="0"/>
                <w:color w:val="000000" w:themeColor="text1"/>
                <w:sz w:val="24"/>
                <w:szCs w:val="24"/>
                <w:lang w:val="zh-CN" w:eastAsia="zh-CN"/>
                <w14:textFill>
                  <w14:solidFill>
                    <w14:schemeClr w14:val="tx1"/>
                  </w14:solidFill>
                </w14:textFill>
              </w:rPr>
              <w:t>）</w:t>
            </w:r>
          </w:p>
        </w:tc>
      </w:tr>
      <w:tr w14:paraId="5C4B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F3565C">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3545" w:type="dxa"/>
          </w:tcPr>
          <w:p w14:paraId="3A25F262">
            <w:pPr>
              <w:snapToGrid w:val="0"/>
              <w:spacing w:line="360" w:lineRule="auto"/>
              <w:jc w:val="both"/>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kern w:val="2"/>
                <w:sz w:val="24"/>
                <w:szCs w:val="24"/>
                <w:lang w:val="en-US" w:eastAsia="zh-CN" w:bidi="ar-SA"/>
              </w:rPr>
              <w:t>根据供应商提供本项目</w:t>
            </w:r>
            <w:r>
              <w:rPr>
                <w:rFonts w:hint="eastAsia" w:ascii="宋体" w:hAnsi="宋体" w:cs="宋体"/>
                <w:kern w:val="2"/>
                <w:sz w:val="24"/>
                <w:szCs w:val="24"/>
                <w:lang w:val="en-US" w:eastAsia="zh-CN" w:bidi="ar-SA"/>
              </w:rPr>
              <w:t>规划编制的工作流程和工期进度进行总体安排，</w:t>
            </w:r>
            <w:r>
              <w:rPr>
                <w:rFonts w:hint="eastAsia" w:ascii="宋体" w:hAnsi="宋体" w:eastAsia="宋体" w:cs="宋体"/>
                <w:kern w:val="2"/>
                <w:sz w:val="24"/>
                <w:szCs w:val="24"/>
                <w:lang w:val="en-US" w:eastAsia="zh-CN" w:bidi="ar-SA"/>
              </w:rPr>
              <w:t>安排是否符合项目实际要求进行评审（评审分值为1分或2分或3分或4分或5分)，未提供不得分。</w:t>
            </w:r>
          </w:p>
        </w:tc>
        <w:tc>
          <w:tcPr>
            <w:tcW w:w="764" w:type="dxa"/>
            <w:vAlign w:val="center"/>
          </w:tcPr>
          <w:p w14:paraId="0321BBA3">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p>
        </w:tc>
        <w:tc>
          <w:tcPr>
            <w:tcW w:w="1147" w:type="dxa"/>
            <w:vAlign w:val="center"/>
          </w:tcPr>
          <w:p w14:paraId="1697DDC5">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Align w:val="center"/>
          </w:tcPr>
          <w:p w14:paraId="46002C43">
            <w:pPr>
              <w:snapToGrid w:val="0"/>
              <w:spacing w:line="360" w:lineRule="auto"/>
              <w:jc w:val="cente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流程及进度</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八</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p>
        </w:tc>
      </w:tr>
      <w:tr w14:paraId="4FC5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CCF53D9">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9</w:t>
            </w:r>
          </w:p>
        </w:tc>
        <w:tc>
          <w:tcPr>
            <w:tcW w:w="3545" w:type="dxa"/>
          </w:tcPr>
          <w:p w14:paraId="7CB4E03A">
            <w:pPr>
              <w:snapToGrid w:val="0"/>
              <w:spacing w:line="360" w:lineRule="auto"/>
              <w:jc w:val="both"/>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根据</w:t>
            </w:r>
            <w:r>
              <w:rPr>
                <w:rFonts w:hint="eastAsia" w:cs="仿宋_GB2312" w:asciiTheme="minorEastAsia" w:hAnsiTheme="minorEastAsia" w:eastAsiaTheme="minorEastAsia"/>
                <w:color w:val="000000" w:themeColor="text1"/>
                <w:sz w:val="24"/>
                <w14:textFill>
                  <w14:solidFill>
                    <w14:schemeClr w14:val="tx1"/>
                  </w14:solidFill>
                </w14:textFill>
              </w:rPr>
              <w:t>投标人提供的服务质量</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与进度</w:t>
            </w:r>
            <w:r>
              <w:rPr>
                <w:rFonts w:hint="eastAsia" w:cs="仿宋_GB2312" w:asciiTheme="minorEastAsia" w:hAnsiTheme="minorEastAsia" w:eastAsiaTheme="minorEastAsia"/>
                <w:color w:val="000000" w:themeColor="text1"/>
                <w:sz w:val="24"/>
                <w14:textFill>
                  <w14:solidFill>
                    <w14:schemeClr w14:val="tx1"/>
                  </w14:solidFill>
                </w14:textFill>
              </w:rPr>
              <w:t>保证措施</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包括但不限于管理体系、管理手段、保证措施等</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全面科学、合理可行</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性进行评审</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评审分值为1分或2分或3分)，未提供不得分。</w:t>
            </w:r>
          </w:p>
        </w:tc>
        <w:tc>
          <w:tcPr>
            <w:tcW w:w="764" w:type="dxa"/>
            <w:vAlign w:val="center"/>
          </w:tcPr>
          <w:p w14:paraId="588D26F5">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14:paraId="7B10D5E8">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Align w:val="center"/>
          </w:tcPr>
          <w:p w14:paraId="7D07B4A7">
            <w:pPr>
              <w:snapToGrid w:val="0"/>
              <w:spacing w:line="360" w:lineRule="auto"/>
              <w:jc w:val="cente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质量保证措施（</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九</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p>
        </w:tc>
      </w:tr>
      <w:tr w14:paraId="7C2D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89" w:type="dxa"/>
            <w:vAlign w:val="center"/>
          </w:tcPr>
          <w:p w14:paraId="023D8608">
            <w:pPr>
              <w:snapToGrid w:val="0"/>
              <w:spacing w:line="360" w:lineRule="auto"/>
              <w:ind w:firstLine="240" w:firstLineChars="100"/>
              <w:jc w:val="both"/>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p>
        </w:tc>
        <w:tc>
          <w:tcPr>
            <w:tcW w:w="3545" w:type="dxa"/>
          </w:tcPr>
          <w:p w14:paraId="530739FA">
            <w:pPr>
              <w:snapToGrid w:val="0"/>
              <w:spacing w:line="360" w:lineRule="auto"/>
              <w:jc w:val="both"/>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投标人安全保密措施、项目保密管理制度、数据保密管理及项目风险管理措施完整</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性</w:t>
            </w:r>
            <w:r>
              <w:rPr>
                <w:rFonts w:hint="eastAsia" w:cs="仿宋_GB2312" w:asciiTheme="minorEastAsia" w:hAnsiTheme="minorEastAsia" w:eastAsiaTheme="minorEastAsia"/>
                <w:color w:val="000000" w:themeColor="text1"/>
                <w:sz w:val="24"/>
                <w14:textFill>
                  <w14:solidFill>
                    <w14:schemeClr w14:val="tx1"/>
                  </w14:solidFill>
                </w14:textFill>
              </w:rPr>
              <w:t>，可实施性</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进行评审</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评审分值为1分或2分或3分</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或4分</w:t>
            </w:r>
            <w:r>
              <w:rPr>
                <w:rFonts w:hint="eastAsia" w:cs="仿宋_GB2312" w:asciiTheme="minorEastAsia" w:hAnsiTheme="minorEastAsia" w:eastAsiaTheme="minorEastAsia"/>
                <w:color w:val="000000" w:themeColor="text1"/>
                <w:sz w:val="24"/>
                <w14:textFill>
                  <w14:solidFill>
                    <w14:schemeClr w14:val="tx1"/>
                  </w14:solidFill>
                </w14:textFill>
              </w:rPr>
              <w:t>)，未提供不得分。</w:t>
            </w:r>
          </w:p>
        </w:tc>
        <w:tc>
          <w:tcPr>
            <w:tcW w:w="764" w:type="dxa"/>
            <w:vAlign w:val="center"/>
          </w:tcPr>
          <w:p w14:paraId="54A46CC6">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1147" w:type="dxa"/>
            <w:vAlign w:val="center"/>
          </w:tcPr>
          <w:p w14:paraId="5B1EF45D">
            <w:pPr>
              <w:snapToGrid w:val="0"/>
              <w:spacing w:line="360" w:lineRule="auto"/>
              <w:jc w:val="center"/>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Align w:val="center"/>
          </w:tcPr>
          <w:p w14:paraId="0CD0DA8A">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eastAsia="zh-CN"/>
                <w14:textFill>
                  <w14:solidFill>
                    <w14:schemeClr w14:val="tx1"/>
                  </w14:solidFill>
                </w14:textFill>
              </w:rPr>
              <w:t>保密措施（</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十</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p>
        </w:tc>
      </w:tr>
      <w:tr w14:paraId="22EC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4EB1CA">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11</w:t>
            </w:r>
          </w:p>
        </w:tc>
        <w:tc>
          <w:tcPr>
            <w:tcW w:w="3545" w:type="dxa"/>
          </w:tcPr>
          <w:p w14:paraId="57D58E07">
            <w:pPr>
              <w:snapToGrid w:val="0"/>
              <w:spacing w:line="360" w:lineRule="auto"/>
              <w:jc w:val="both"/>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拟投入本项目</w:t>
            </w:r>
            <w:r>
              <w:rPr>
                <w:rFonts w:hint="eastAsia" w:cs="仿宋_GB2312" w:asciiTheme="minorEastAsia" w:hAnsiTheme="minorEastAsia" w:eastAsiaTheme="minorEastAsia"/>
                <w:color w:val="000000" w:themeColor="text1"/>
                <w:sz w:val="24"/>
                <w14:textFill>
                  <w14:solidFill>
                    <w14:schemeClr w14:val="tx1"/>
                  </w14:solidFill>
                </w14:textFill>
              </w:rPr>
              <w:t>人员情况</w:t>
            </w:r>
          </w:p>
        </w:tc>
        <w:tc>
          <w:tcPr>
            <w:tcW w:w="764" w:type="dxa"/>
            <w:vAlign w:val="center"/>
          </w:tcPr>
          <w:p w14:paraId="3A7457DF">
            <w:pPr>
              <w:snapToGrid w:val="0"/>
              <w:spacing w:line="360" w:lineRule="auto"/>
              <w:jc w:val="center"/>
              <w:rPr>
                <w:rFonts w:hint="default" w:cs="仿宋_GB2312" w:asciiTheme="minorEastAsia" w:hAnsiTheme="minorEastAsia" w:eastAsiaTheme="minorEastAsia"/>
                <w:color w:val="000000" w:themeColor="text1"/>
                <w:sz w:val="24"/>
                <w:lang w:eastAsia="zh-CN"/>
                <w14:textFill>
                  <w14:solidFill>
                    <w14:schemeClr w14:val="tx1"/>
                  </w14:solidFill>
                </w14:textFill>
              </w:rPr>
            </w:pPr>
          </w:p>
        </w:tc>
        <w:tc>
          <w:tcPr>
            <w:tcW w:w="1147" w:type="dxa"/>
            <w:vAlign w:val="center"/>
          </w:tcPr>
          <w:p w14:paraId="50149B51">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tc>
        <w:tc>
          <w:tcPr>
            <w:tcW w:w="2150" w:type="dxa"/>
            <w:vAlign w:val="center"/>
          </w:tcPr>
          <w:p w14:paraId="20AFF294">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p>
        </w:tc>
      </w:tr>
      <w:tr w14:paraId="0BDF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8093D2">
            <w:pPr>
              <w:snapToGrid w:val="0"/>
              <w:spacing w:line="360" w:lineRule="auto"/>
              <w:jc w:val="center"/>
              <w:rPr>
                <w:rFonts w:hint="default" w:cs="仿宋_GB2312" w:asciiTheme="minorEastAsia" w:hAnsiTheme="minorEastAsia" w:eastAsiaTheme="minorEastAsia"/>
                <w:color w:val="000000" w:themeColor="text1"/>
                <w:sz w:val="24"/>
                <w:lang w:eastAsia="zh-CN"/>
                <w14:textFill>
                  <w14:solidFill>
                    <w14:schemeClr w14:val="tx1"/>
                  </w14:solidFill>
                </w14:textFill>
              </w:rPr>
            </w:pPr>
            <w:r>
              <w:rPr>
                <w:rFonts w:hint="default" w:cs="仿宋_GB2312" w:asciiTheme="minorEastAsia" w:hAnsiTheme="minorEastAsia" w:eastAsiaTheme="minorEastAsia"/>
                <w:color w:val="000000" w:themeColor="text1"/>
                <w:sz w:val="24"/>
                <w:lang w:eastAsia="zh-CN"/>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r>
              <w:rPr>
                <w:rFonts w:hint="default" w:cs="仿宋_GB2312" w:asciiTheme="minorEastAsia" w:hAnsiTheme="minorEastAsia" w:eastAsiaTheme="minorEastAsia"/>
                <w:color w:val="000000" w:themeColor="text1"/>
                <w:sz w:val="24"/>
                <w:lang w:eastAsia="zh-CN"/>
                <w14:textFill>
                  <w14:solidFill>
                    <w14:schemeClr w14:val="tx1"/>
                  </w14:solidFill>
                </w14:textFill>
              </w:rPr>
              <w:t>.1</w:t>
            </w:r>
          </w:p>
        </w:tc>
        <w:tc>
          <w:tcPr>
            <w:tcW w:w="3545" w:type="dxa"/>
          </w:tcPr>
          <w:p w14:paraId="79D80812">
            <w:pPr>
              <w:snapToGrid w:val="0"/>
              <w:spacing w:line="360" w:lineRule="auto"/>
              <w:jc w:val="both"/>
              <w:rPr>
                <w:rFonts w:hint="eastAsia"/>
                <w:highlight w:val="none"/>
                <w:lang w:val="en-US" w:eastAsia="zh-CN"/>
              </w:rPr>
            </w:pPr>
            <w:r>
              <w:rPr>
                <w:rFonts w:hint="eastAsia" w:cs="仿宋_GB2312" w:asciiTheme="minorEastAsia" w:hAnsiTheme="minorEastAsia" w:eastAsiaTheme="minorEastAsia"/>
                <w:bCs w:val="0"/>
                <w:color w:val="000000" w:themeColor="text1"/>
                <w:sz w:val="24"/>
                <w:szCs w:val="24"/>
                <w:highlight w:val="none"/>
                <w:lang w:val="en-US" w:eastAsia="zh-CN"/>
                <w14:textFill>
                  <w14:solidFill>
                    <w14:schemeClr w14:val="tx1"/>
                  </w14:solidFill>
                </w14:textFill>
              </w:rPr>
              <w:t>拟派项目负责人具有高级工程师及以上职称得2分，具有</w:t>
            </w:r>
            <w:r>
              <w:rPr>
                <w:rFonts w:hint="default" w:cs="仿宋_GB2312" w:asciiTheme="minorEastAsia" w:hAnsiTheme="minorEastAsia" w:eastAsiaTheme="minorEastAsia"/>
                <w:bCs w:val="0"/>
                <w:color w:val="000000" w:themeColor="text1"/>
                <w:sz w:val="24"/>
                <w:szCs w:val="24"/>
                <w:highlight w:val="none"/>
                <w:lang w:eastAsia="zh-CN"/>
                <w14:textFill>
                  <w14:solidFill>
                    <w14:schemeClr w14:val="tx1"/>
                  </w14:solidFill>
                </w14:textFill>
              </w:rPr>
              <w:t>中</w:t>
            </w:r>
            <w:r>
              <w:rPr>
                <w:rFonts w:hint="eastAsia" w:cs="仿宋_GB2312" w:asciiTheme="minorEastAsia" w:hAnsiTheme="minorEastAsia" w:eastAsiaTheme="minorEastAsia"/>
                <w:bCs w:val="0"/>
                <w:color w:val="000000" w:themeColor="text1"/>
                <w:sz w:val="24"/>
                <w:szCs w:val="24"/>
                <w:highlight w:val="none"/>
                <w:lang w:val="en-US" w:eastAsia="zh-CN"/>
                <w14:textFill>
                  <w14:solidFill>
                    <w14:schemeClr w14:val="tx1"/>
                  </w14:solidFill>
                </w14:textFill>
              </w:rPr>
              <w:t>级工程师及以上职称得</w:t>
            </w:r>
            <w:r>
              <w:rPr>
                <w:rFonts w:hint="default" w:cs="仿宋_GB2312" w:asciiTheme="minorEastAsia" w:hAnsiTheme="minorEastAsia" w:eastAsiaTheme="minorEastAsia"/>
                <w:bCs w:val="0"/>
                <w:color w:val="000000" w:themeColor="text1"/>
                <w:sz w:val="24"/>
                <w:szCs w:val="24"/>
                <w:highlight w:val="none"/>
                <w:lang w:eastAsia="zh-CN"/>
                <w14:textFill>
                  <w14:solidFill>
                    <w14:schemeClr w14:val="tx1"/>
                  </w14:solidFill>
                </w14:textFill>
              </w:rPr>
              <w:t>1</w:t>
            </w:r>
            <w:r>
              <w:rPr>
                <w:rFonts w:hint="eastAsia" w:cs="仿宋_GB2312" w:asciiTheme="minorEastAsia" w:hAnsiTheme="minorEastAsia" w:eastAsiaTheme="minorEastAsia"/>
                <w:bCs w:val="0"/>
                <w:color w:val="000000" w:themeColor="text1"/>
                <w:sz w:val="24"/>
                <w:szCs w:val="24"/>
                <w:highlight w:val="none"/>
                <w:lang w:val="en-US" w:eastAsia="zh-CN"/>
                <w14:textFill>
                  <w14:solidFill>
                    <w14:schemeClr w14:val="tx1"/>
                  </w14:solidFill>
                </w14:textFill>
              </w:rPr>
              <w:t>分</w:t>
            </w:r>
            <w:r>
              <w:rPr>
                <w:rFonts w:hint="default" w:cs="仿宋_GB2312" w:asciiTheme="minorEastAsia" w:hAnsiTheme="minorEastAsia" w:eastAsiaTheme="minorEastAsia"/>
                <w:bCs w:val="0"/>
                <w:color w:val="000000" w:themeColor="text1"/>
                <w:sz w:val="24"/>
                <w:szCs w:val="24"/>
                <w:highlight w:val="none"/>
                <w:lang w:eastAsia="zh-CN"/>
                <w14:textFill>
                  <w14:solidFill>
                    <w14:schemeClr w14:val="tx1"/>
                  </w14:solidFill>
                </w14:textFill>
              </w:rPr>
              <w:t>；</w:t>
            </w:r>
            <w:r>
              <w:rPr>
                <w:rFonts w:hint="eastAsia" w:cs="仿宋_GB2312" w:asciiTheme="minorEastAsia" w:hAnsiTheme="minorEastAsia" w:eastAsiaTheme="minorEastAsia"/>
                <w:bCs w:val="0"/>
                <w:color w:val="000000" w:themeColor="text1"/>
                <w:sz w:val="24"/>
                <w:szCs w:val="24"/>
                <w:highlight w:val="none"/>
                <w:lang w:val="en-US" w:eastAsia="zh-CN"/>
                <w14:textFill>
                  <w14:solidFill>
                    <w14:schemeClr w14:val="tx1"/>
                  </w14:solidFill>
                </w14:textFill>
              </w:rPr>
              <w:t>具有工程咨询师资格得2分；具有注册城乡规划师得2分；发表过殡葬设施规划类相关学术论文（含规划年会学术论文）的得2分。本项目最高得分8分。</w:t>
            </w:r>
            <w:r>
              <w:rPr>
                <w:rFonts w:hint="default" w:cs="仿宋_GB2312" w:asciiTheme="minorEastAsia" w:hAnsiTheme="minorEastAsia" w:eastAsiaTheme="minorEastAsia"/>
                <w:bCs w:val="0"/>
                <w:color w:val="000000" w:themeColor="text1"/>
                <w:sz w:val="24"/>
                <w:szCs w:val="24"/>
                <w:highlight w:val="none"/>
                <w:lang w:eastAsia="zh-CN"/>
                <w14:textFill>
                  <w14:solidFill>
                    <w14:schemeClr w14:val="tx1"/>
                  </w14:solidFill>
                </w14:textFill>
              </w:rPr>
              <w:t>（</w:t>
            </w:r>
            <w:r>
              <w:rPr>
                <w:rFonts w:hint="eastAsia" w:ascii="宋体" w:hAnsi="宋体" w:cs="宋体"/>
                <w:sz w:val="24"/>
                <w:highlight w:val="none"/>
              </w:rPr>
              <w:t>提供相关</w:t>
            </w:r>
            <w:r>
              <w:rPr>
                <w:rFonts w:hint="eastAsia" w:ascii="宋体" w:hAnsi="宋体" w:cs="宋体"/>
                <w:sz w:val="24"/>
                <w:highlight w:val="none"/>
                <w:lang w:val="en-US" w:eastAsia="zh-CN"/>
              </w:rPr>
              <w:t>证明文件</w:t>
            </w:r>
            <w:r>
              <w:rPr>
                <w:rFonts w:hint="eastAsia" w:ascii="宋体" w:hAnsi="宋体" w:cs="宋体"/>
                <w:sz w:val="24"/>
                <w:highlight w:val="none"/>
              </w:rPr>
              <w:t>扫描件及近三个月内任意一个月社保缴费证明复印件并加盖公章。）</w:t>
            </w:r>
          </w:p>
        </w:tc>
        <w:tc>
          <w:tcPr>
            <w:tcW w:w="764" w:type="dxa"/>
            <w:vAlign w:val="center"/>
          </w:tcPr>
          <w:p w14:paraId="7ADB263C">
            <w:pPr>
              <w:snapToGrid w:val="0"/>
              <w:spacing w:line="360" w:lineRule="auto"/>
              <w:jc w:val="center"/>
              <w:rPr>
                <w:rFonts w:hint="default"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8</w:t>
            </w:r>
          </w:p>
        </w:tc>
        <w:tc>
          <w:tcPr>
            <w:tcW w:w="1147" w:type="dxa"/>
            <w:vAlign w:val="center"/>
          </w:tcPr>
          <w:p w14:paraId="04FF7495">
            <w:pPr>
              <w:snapToGrid w:val="0"/>
              <w:spacing w:line="360" w:lineRule="auto"/>
              <w:jc w:val="center"/>
              <w:rPr>
                <w:rFonts w:hint="default" w:cs="仿宋_GB2312" w:asciiTheme="minorEastAsia" w:hAnsiTheme="minorEastAsia" w:eastAsiaTheme="minorEastAsia"/>
                <w:color w:val="000000" w:themeColor="text1"/>
                <w:sz w:val="24"/>
                <w14:textFill>
                  <w14:solidFill>
                    <w14:schemeClr w14:val="tx1"/>
                  </w14:solidFill>
                </w14:textFill>
              </w:rPr>
            </w:pPr>
            <w:r>
              <w:rPr>
                <w:rFonts w:hint="default" w:cs="仿宋_GB2312" w:asciiTheme="minorEastAsia" w:hAnsiTheme="minorEastAsia" w:eastAsiaTheme="minorEastAsia"/>
                <w:color w:val="000000" w:themeColor="text1"/>
                <w:sz w:val="24"/>
                <w14:textFill>
                  <w14:solidFill>
                    <w14:schemeClr w14:val="tx1"/>
                  </w14:solidFill>
                </w14:textFill>
              </w:rPr>
              <w:t>客观分</w:t>
            </w:r>
          </w:p>
        </w:tc>
        <w:tc>
          <w:tcPr>
            <w:tcW w:w="2150" w:type="dxa"/>
            <w:vMerge w:val="restart"/>
            <w:vAlign w:val="center"/>
          </w:tcPr>
          <w:p w14:paraId="16A69419">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拟投入本项目</w:t>
            </w:r>
            <w:r>
              <w:rPr>
                <w:rFonts w:hint="eastAsia" w:cs="仿宋_GB2312" w:asciiTheme="minorEastAsia" w:hAnsiTheme="minorEastAsia" w:eastAsiaTheme="minorEastAsia"/>
                <w:bCs w:val="0"/>
                <w:color w:val="000000" w:themeColor="text1"/>
                <w:sz w:val="24"/>
                <w:szCs w:val="24"/>
                <w14:textFill>
                  <w14:solidFill>
                    <w14:schemeClr w14:val="tx1"/>
                  </w14:solidFill>
                </w14:textFill>
              </w:rPr>
              <w:t>人员情况</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r>
              <w:rPr>
                <w:rFonts w:hint="eastAsia" w:cs="仿宋_GB2312" w:asciiTheme="minorEastAsia" w:hAnsiTheme="minorEastAsia" w:eastAsiaTheme="minorEastAsia"/>
                <w:bCs w:val="0"/>
                <w:color w:val="000000" w:themeColor="text1"/>
                <w:sz w:val="24"/>
                <w:szCs w:val="24"/>
                <w:lang w:val="en-US" w:eastAsia="zh-CN"/>
                <w14:textFill>
                  <w14:solidFill>
                    <w14:schemeClr w14:val="tx1"/>
                  </w14:solidFill>
                </w14:textFill>
              </w:rPr>
              <w:t>十一</w:t>
            </w:r>
            <w:r>
              <w:rPr>
                <w:rFonts w:hint="eastAsia" w:cs="仿宋_GB2312" w:asciiTheme="minorEastAsia" w:hAnsiTheme="minorEastAsia" w:eastAsiaTheme="minorEastAsia"/>
                <w:bCs w:val="0"/>
                <w:color w:val="000000" w:themeColor="text1"/>
                <w:sz w:val="24"/>
                <w:szCs w:val="24"/>
                <w:lang w:eastAsia="zh-CN"/>
                <w14:textFill>
                  <w14:solidFill>
                    <w14:schemeClr w14:val="tx1"/>
                  </w14:solidFill>
                </w14:textFill>
              </w:rPr>
              <w:t>）</w:t>
            </w:r>
          </w:p>
        </w:tc>
      </w:tr>
      <w:tr w14:paraId="45BF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98B6D03">
            <w:pPr>
              <w:snapToGrid w:val="0"/>
              <w:spacing w:line="360" w:lineRule="auto"/>
              <w:jc w:val="center"/>
              <w:rPr>
                <w:rFonts w:hint="default" w:cs="仿宋_GB2312" w:asciiTheme="minorEastAsia" w:hAnsiTheme="minorEastAsia" w:eastAsiaTheme="minorEastAsia"/>
                <w:color w:val="000000" w:themeColor="text1"/>
                <w:sz w:val="24"/>
                <w:lang w:eastAsia="zh-CN"/>
                <w14:textFill>
                  <w14:solidFill>
                    <w14:schemeClr w14:val="tx1"/>
                  </w14:solidFill>
                </w14:textFill>
              </w:rPr>
            </w:pPr>
            <w:r>
              <w:rPr>
                <w:rFonts w:hint="default" w:cs="仿宋_GB2312" w:asciiTheme="minorEastAsia" w:hAnsiTheme="minorEastAsia" w:eastAsiaTheme="minorEastAsia"/>
                <w:color w:val="000000" w:themeColor="text1"/>
                <w:sz w:val="24"/>
                <w:lang w:eastAsia="zh-CN"/>
                <w14:textFill>
                  <w14:solidFill>
                    <w14:schemeClr w14:val="tx1"/>
                  </w14:solidFill>
                </w14:textFill>
              </w:rPr>
              <w:t>1</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w:t>
            </w:r>
            <w:r>
              <w:rPr>
                <w:rFonts w:hint="default" w:cs="仿宋_GB2312" w:asciiTheme="minorEastAsia" w:hAnsiTheme="minorEastAsia" w:eastAsiaTheme="minorEastAsia"/>
                <w:color w:val="000000" w:themeColor="text1"/>
                <w:sz w:val="24"/>
                <w:lang w:eastAsia="zh-CN"/>
                <w14:textFill>
                  <w14:solidFill>
                    <w14:schemeClr w14:val="tx1"/>
                  </w14:solidFill>
                </w14:textFill>
              </w:rPr>
              <w:t>.2</w:t>
            </w:r>
          </w:p>
        </w:tc>
        <w:tc>
          <w:tcPr>
            <w:tcW w:w="3545" w:type="dxa"/>
          </w:tcPr>
          <w:p w14:paraId="042B8FC7">
            <w:pPr>
              <w:snapToGrid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项目组人员（除项目负责人外）</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具有注册城乡规划师的每提供一个得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default" w:ascii="宋体" w:hAnsi="宋体" w:eastAsia="宋体" w:cs="宋体"/>
                <w:sz w:val="24"/>
                <w:szCs w:val="24"/>
                <w:highlight w:val="none"/>
              </w:rPr>
              <w:t>，</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具有高级工程师职称的每提供一个得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分，中级职称的每提供一个得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rPr>
              <w:t>分</w:t>
            </w:r>
            <w:r>
              <w:rPr>
                <w:rFonts w:hint="default" w:ascii="宋体" w:hAnsi="宋体" w:eastAsia="宋体" w:cs="宋体"/>
                <w:sz w:val="24"/>
                <w:szCs w:val="24"/>
                <w:highlight w:val="none"/>
              </w:rPr>
              <w:t>，</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具有测绘类高级工程师</w:t>
            </w:r>
            <w:r>
              <w:rPr>
                <w:rFonts w:hint="eastAsia" w:ascii="宋体" w:hAnsi="宋体" w:eastAsia="宋体" w:cs="宋体"/>
                <w:sz w:val="24"/>
                <w:szCs w:val="24"/>
                <w:highlight w:val="none"/>
              </w:rPr>
              <w:t>职称的每提供一个</w:t>
            </w:r>
            <w:r>
              <w:rPr>
                <w:rFonts w:hint="eastAsia" w:ascii="宋体" w:hAnsi="宋体" w:cs="宋体"/>
                <w:sz w:val="24"/>
                <w:szCs w:val="24"/>
                <w:highlight w:val="none"/>
                <w:lang w:val="en-US" w:eastAsia="zh-CN"/>
              </w:rPr>
              <w:t>加1</w:t>
            </w:r>
            <w:r>
              <w:rPr>
                <w:rFonts w:hint="eastAsia" w:ascii="宋体" w:hAnsi="宋体" w:eastAsia="宋体" w:cs="宋体"/>
                <w:sz w:val="24"/>
                <w:szCs w:val="24"/>
                <w:highlight w:val="none"/>
              </w:rPr>
              <w:t>分，中级职称的每提供一个</w:t>
            </w:r>
            <w:r>
              <w:rPr>
                <w:rFonts w:hint="eastAsia" w:ascii="宋体" w:hAnsi="宋体" w:cs="宋体"/>
                <w:sz w:val="24"/>
                <w:szCs w:val="24"/>
                <w:highlight w:val="none"/>
                <w:lang w:val="en-US" w:eastAsia="zh-CN"/>
              </w:rPr>
              <w:t>加0.5</w:t>
            </w:r>
            <w:r>
              <w:rPr>
                <w:rFonts w:hint="eastAsia" w:ascii="宋体" w:hAnsi="宋体" w:eastAsia="宋体" w:cs="宋体"/>
                <w:sz w:val="24"/>
                <w:szCs w:val="24"/>
                <w:highlight w:val="none"/>
              </w:rPr>
              <w:t>分</w:t>
            </w:r>
            <w:r>
              <w:rPr>
                <w:rFonts w:hint="default" w:ascii="宋体" w:hAnsi="宋体" w:eastAsia="宋体" w:cs="宋体"/>
                <w:sz w:val="24"/>
                <w:szCs w:val="24"/>
                <w:highlight w:val="none"/>
              </w:rPr>
              <w:t>，</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共计8分。</w:t>
            </w:r>
          </w:p>
          <w:p w14:paraId="09B4A328">
            <w:pPr>
              <w:snapToGrid w:val="0"/>
              <w:spacing w:line="360" w:lineRule="auto"/>
              <w:jc w:val="both"/>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（3）具有注册测绘师的</w:t>
            </w:r>
            <w:r>
              <w:rPr>
                <w:rFonts w:hint="eastAsia" w:ascii="宋体" w:hAnsi="宋体" w:eastAsia="宋体" w:cs="宋体"/>
                <w:sz w:val="24"/>
                <w:szCs w:val="24"/>
                <w:highlight w:val="none"/>
              </w:rPr>
              <w:t>每提供一个得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default" w:ascii="宋体" w:hAnsi="宋体" w:eastAsia="宋体" w:cs="宋体"/>
                <w:sz w:val="24"/>
                <w:szCs w:val="24"/>
                <w:highlight w:val="none"/>
              </w:rPr>
              <w:t>，</w:t>
            </w:r>
            <w:r>
              <w:rPr>
                <w:rFonts w:hint="eastAsia" w:ascii="宋体" w:hAnsi="宋体" w:eastAsia="宋体" w:cs="宋体"/>
                <w:sz w:val="24"/>
                <w:szCs w:val="24"/>
                <w:highlight w:val="none"/>
              </w:rPr>
              <w:t>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p w14:paraId="7ACB0571">
            <w:pPr>
              <w:snapToGrid w:val="0"/>
              <w:spacing w:line="36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具有地理信息技术应用（高级）的得2分，具有地理信息技术应用（中级）的得1分，其余不得分。</w:t>
            </w:r>
          </w:p>
          <w:p w14:paraId="7AA2800A">
            <w:pPr>
              <w:snapToGrid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提供相关证书扫描件及近三个月内任意一个月社保缴费证明复印件并加盖公章。）</w:t>
            </w:r>
          </w:p>
        </w:tc>
        <w:tc>
          <w:tcPr>
            <w:tcW w:w="764" w:type="dxa"/>
            <w:vAlign w:val="center"/>
          </w:tcPr>
          <w:p w14:paraId="23ECA0BC">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18</w:t>
            </w:r>
          </w:p>
        </w:tc>
        <w:tc>
          <w:tcPr>
            <w:tcW w:w="1147" w:type="dxa"/>
            <w:vAlign w:val="center"/>
          </w:tcPr>
          <w:p w14:paraId="2C9BC016">
            <w:pPr>
              <w:snapToGrid w:val="0"/>
              <w:spacing w:line="360" w:lineRule="auto"/>
              <w:jc w:val="center"/>
              <w:rPr>
                <w:rFonts w:hint="default" w:cs="仿宋_GB2312" w:asciiTheme="minorEastAsia" w:hAnsiTheme="minorEastAsia" w:eastAsiaTheme="minorEastAsia"/>
                <w:color w:val="000000" w:themeColor="text1"/>
                <w:sz w:val="24"/>
                <w14:textFill>
                  <w14:solidFill>
                    <w14:schemeClr w14:val="tx1"/>
                  </w14:solidFill>
                </w14:textFill>
              </w:rPr>
            </w:pPr>
            <w:r>
              <w:rPr>
                <w:rFonts w:hint="default" w:cs="仿宋_GB2312" w:asciiTheme="minorEastAsia" w:hAnsiTheme="minorEastAsia" w:eastAsiaTheme="minorEastAsia"/>
                <w:color w:val="000000" w:themeColor="text1"/>
                <w:sz w:val="24"/>
                <w14:textFill>
                  <w14:solidFill>
                    <w14:schemeClr w14:val="tx1"/>
                  </w14:solidFill>
                </w14:textFill>
              </w:rPr>
              <w:t>客观分</w:t>
            </w:r>
          </w:p>
        </w:tc>
        <w:tc>
          <w:tcPr>
            <w:tcW w:w="2150" w:type="dxa"/>
            <w:vMerge w:val="continue"/>
            <w:vAlign w:val="center"/>
          </w:tcPr>
          <w:p w14:paraId="3A195CAD">
            <w:pPr>
              <w:snapToGrid w:val="0"/>
              <w:spacing w:line="360" w:lineRule="auto"/>
              <w:jc w:val="center"/>
              <w:rPr>
                <w:rFonts w:hint="eastAsia" w:cs="仿宋_GB2312" w:asciiTheme="minorEastAsia" w:hAnsiTheme="minorEastAsia" w:eastAsiaTheme="minorEastAsia"/>
                <w:color w:val="000000" w:themeColor="text1"/>
                <w:sz w:val="24"/>
                <w:lang w:eastAsia="zh-CN"/>
                <w14:textFill>
                  <w14:solidFill>
                    <w14:schemeClr w14:val="tx1"/>
                  </w14:solidFill>
                </w14:textFill>
              </w:rPr>
            </w:pPr>
          </w:p>
        </w:tc>
      </w:tr>
      <w:tr w14:paraId="7AAC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83C398">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12</w:t>
            </w:r>
          </w:p>
        </w:tc>
        <w:tc>
          <w:tcPr>
            <w:tcW w:w="3545" w:type="dxa"/>
          </w:tcPr>
          <w:p w14:paraId="51DF4B63">
            <w:pPr>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阐述根据项目开展需要，投标人拟投入的设施设备、软件支撑、数字数据等</w:t>
            </w:r>
            <w:r>
              <w:rPr>
                <w:rFonts w:hint="eastAsia" w:ascii="宋体" w:hAnsi="宋体" w:eastAsia="宋体" w:cs="宋体"/>
                <w:sz w:val="24"/>
                <w:szCs w:val="24"/>
                <w:highlight w:val="none"/>
              </w:rPr>
              <w:t>设施设备情况</w:t>
            </w:r>
            <w:r>
              <w:rPr>
                <w:rFonts w:hint="eastAsia" w:ascii="宋体" w:hAnsi="宋体" w:eastAsia="宋体" w:cs="宋体"/>
                <w:sz w:val="24"/>
                <w:szCs w:val="24"/>
                <w:highlight w:val="none"/>
                <w:lang w:val="en-US" w:eastAsia="zh-CN"/>
              </w:rPr>
              <w:t>进行评审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评审分值为1分或2分或3分或4分或5分)，未提供不得分。</w:t>
            </w:r>
          </w:p>
        </w:tc>
        <w:tc>
          <w:tcPr>
            <w:tcW w:w="764" w:type="dxa"/>
            <w:vAlign w:val="center"/>
          </w:tcPr>
          <w:p w14:paraId="234D03EF">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147" w:type="dxa"/>
            <w:vAlign w:val="center"/>
          </w:tcPr>
          <w:p w14:paraId="77F3027B">
            <w:pPr>
              <w:snapToGrid w:val="0"/>
              <w:spacing w:line="360" w:lineRule="auto"/>
              <w:jc w:val="center"/>
              <w:rPr>
                <w:rFonts w:hint="eastAsia" w:ascii="宋体" w:hAnsi="宋体" w:eastAsia="宋体" w:cs="宋体"/>
                <w:sz w:val="24"/>
              </w:rPr>
            </w:pPr>
            <w:r>
              <w:rPr>
                <w:rFonts w:hint="eastAsia" w:ascii="宋体" w:hAnsi="宋体" w:eastAsia="宋体" w:cs="宋体"/>
                <w:sz w:val="24"/>
                <w:lang w:val="en-US" w:eastAsia="zh-CN"/>
              </w:rPr>
              <w:t>主观分</w:t>
            </w:r>
          </w:p>
        </w:tc>
        <w:tc>
          <w:tcPr>
            <w:tcW w:w="2150" w:type="dxa"/>
            <w:vAlign w:val="center"/>
          </w:tcPr>
          <w:p w14:paraId="458A3E5C">
            <w:pPr>
              <w:snapToGrid w:val="0"/>
              <w:spacing w:line="360" w:lineRule="auto"/>
              <w:jc w:val="both"/>
              <w:rPr>
                <w:rFonts w:hint="eastAsia" w:ascii="宋体" w:hAnsi="宋体" w:eastAsia="宋体" w:cs="宋体"/>
                <w:sz w:val="24"/>
              </w:rPr>
            </w:pPr>
            <w:r>
              <w:rPr>
                <w:rFonts w:hint="eastAsia" w:ascii="宋体" w:hAnsi="宋体" w:eastAsia="宋体" w:cs="宋体"/>
                <w:sz w:val="24"/>
                <w:lang w:val="en-US" w:eastAsia="zh-CN"/>
              </w:rPr>
              <w:t>投入设施设备（十</w:t>
            </w:r>
            <w:r>
              <w:rPr>
                <w:rFonts w:hint="eastAsia" w:ascii="宋体" w:hAnsi="宋体" w:cs="宋体"/>
                <w:sz w:val="24"/>
                <w:lang w:val="en-US" w:eastAsia="zh-CN"/>
              </w:rPr>
              <w:t>二</w:t>
            </w:r>
            <w:r>
              <w:rPr>
                <w:rFonts w:hint="eastAsia" w:ascii="宋体" w:hAnsi="宋体" w:eastAsia="宋体" w:cs="宋体"/>
                <w:sz w:val="24"/>
                <w:lang w:val="en-US" w:eastAsia="zh-CN"/>
              </w:rPr>
              <w:t>）</w:t>
            </w:r>
          </w:p>
        </w:tc>
      </w:tr>
      <w:tr w14:paraId="65AF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AA3B9E">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3545" w:type="dxa"/>
          </w:tcPr>
          <w:p w14:paraId="44A6A4A8">
            <w:pPr>
              <w:snapToGrid w:val="0"/>
              <w:spacing w:line="360" w:lineRule="auto"/>
              <w:jc w:val="both"/>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结合本项目需求，根据对本项目</w:t>
            </w:r>
            <w:r>
              <w:rPr>
                <w:rFonts w:hint="eastAsia" w:ascii="宋体" w:hAnsi="宋体" w:eastAsia="宋体" w:cs="宋体"/>
                <w:sz w:val="24"/>
                <w:szCs w:val="24"/>
                <w:highlight w:val="none"/>
                <w:lang w:val="zh-CN"/>
              </w:rPr>
              <w:t>合理化建议和改进措施</w:t>
            </w:r>
            <w:r>
              <w:rPr>
                <w:rFonts w:hint="eastAsia" w:ascii="宋体" w:hAnsi="宋体" w:eastAsia="宋体" w:cs="宋体"/>
                <w:sz w:val="24"/>
                <w:szCs w:val="24"/>
                <w:highlight w:val="none"/>
                <w:lang w:val="en-US" w:eastAsia="zh-CN"/>
              </w:rPr>
              <w:t>进行评审（评审分值为1分或2分或3分)，未提供不得分。</w:t>
            </w:r>
          </w:p>
        </w:tc>
        <w:tc>
          <w:tcPr>
            <w:tcW w:w="764" w:type="dxa"/>
            <w:vAlign w:val="center"/>
          </w:tcPr>
          <w:p w14:paraId="30BC3DBD">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147" w:type="dxa"/>
            <w:vAlign w:val="center"/>
          </w:tcPr>
          <w:p w14:paraId="480D7ADF">
            <w:pPr>
              <w:snapToGri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主观分</w:t>
            </w:r>
          </w:p>
        </w:tc>
        <w:tc>
          <w:tcPr>
            <w:tcW w:w="2150" w:type="dxa"/>
            <w:vAlign w:val="center"/>
          </w:tcPr>
          <w:p w14:paraId="68923504">
            <w:pPr>
              <w:snapToGrid w:val="0"/>
              <w:spacing w:line="360"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合理化建议与改进措施</w:t>
            </w:r>
            <w:r>
              <w:rPr>
                <w:rFonts w:hint="eastAsia" w:ascii="宋体" w:hAnsi="宋体" w:cs="宋体"/>
                <w:sz w:val="24"/>
                <w:lang w:val="en-US" w:eastAsia="zh-CN"/>
              </w:rPr>
              <w:t>（十三）</w:t>
            </w:r>
          </w:p>
        </w:tc>
      </w:tr>
      <w:tr w14:paraId="4700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545387">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14</w:t>
            </w:r>
          </w:p>
        </w:tc>
        <w:tc>
          <w:tcPr>
            <w:tcW w:w="3545" w:type="dxa"/>
          </w:tcPr>
          <w:p w14:paraId="65698357">
            <w:pPr>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具有</w:t>
            </w:r>
            <w:r>
              <w:rPr>
                <w:rFonts w:hint="eastAsia" w:ascii="宋体" w:hAnsi="宋体" w:cs="宋体"/>
                <w:sz w:val="24"/>
                <w:szCs w:val="24"/>
                <w:highlight w:val="none"/>
                <w:lang w:val="en-US" w:eastAsia="zh-CN"/>
              </w:rPr>
              <w:t>后续</w:t>
            </w:r>
            <w:r>
              <w:rPr>
                <w:rFonts w:hint="eastAsia" w:ascii="宋体" w:hAnsi="宋体" w:eastAsia="宋体" w:cs="宋体"/>
                <w:sz w:val="24"/>
                <w:szCs w:val="24"/>
                <w:highlight w:val="none"/>
                <w:lang w:val="zh-CN"/>
              </w:rPr>
              <w:t>服务人员的稳定性、人员数量等服务方案及承诺（包括但不仅限于服务响应时间、服务质量等）的完整性、可行性的相关承诺的得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分；无相应承诺的得0分。（需提供承诺函，不提供不得分。）</w:t>
            </w:r>
          </w:p>
        </w:tc>
        <w:tc>
          <w:tcPr>
            <w:tcW w:w="764" w:type="dxa"/>
            <w:vAlign w:val="center"/>
          </w:tcPr>
          <w:p w14:paraId="6D638C5C">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147" w:type="dxa"/>
            <w:vAlign w:val="center"/>
          </w:tcPr>
          <w:p w14:paraId="759E23E8">
            <w:pPr>
              <w:snapToGrid w:val="0"/>
              <w:spacing w:line="360" w:lineRule="auto"/>
              <w:jc w:val="center"/>
              <w:rPr>
                <w:rFonts w:hint="default" w:ascii="宋体" w:hAnsi="宋体" w:eastAsia="宋体" w:cs="宋体"/>
                <w:sz w:val="24"/>
                <w:lang w:val="en-US" w:eastAsia="zh-CN"/>
              </w:rPr>
            </w:pPr>
            <w:r>
              <w:rPr>
                <w:rFonts w:hint="eastAsia" w:ascii="宋体" w:hAnsi="宋体" w:eastAsia="宋体" w:cs="宋体"/>
                <w:sz w:val="24"/>
                <w:lang w:val="en-US" w:eastAsia="zh-CN"/>
              </w:rPr>
              <w:t>客观分</w:t>
            </w:r>
          </w:p>
        </w:tc>
        <w:tc>
          <w:tcPr>
            <w:tcW w:w="2150" w:type="dxa"/>
            <w:vAlign w:val="center"/>
          </w:tcPr>
          <w:p w14:paraId="34ECC4EF">
            <w:pPr>
              <w:snapToGrid w:val="0"/>
              <w:spacing w:line="360" w:lineRule="auto"/>
              <w:jc w:val="both"/>
              <w:rPr>
                <w:rFonts w:hint="eastAsia" w:ascii="宋体" w:hAnsi="宋体" w:eastAsia="宋体" w:cs="宋体"/>
                <w:sz w:val="24"/>
                <w:lang w:val="en-US" w:eastAsia="zh-CN"/>
              </w:rPr>
            </w:pPr>
            <w:r>
              <w:rPr>
                <w:rFonts w:hint="eastAsia" w:ascii="宋体" w:hAnsi="宋体" w:cs="宋体"/>
                <w:sz w:val="24"/>
                <w:lang w:val="en-US" w:eastAsia="zh-CN"/>
              </w:rPr>
              <w:t>后续</w:t>
            </w:r>
            <w:r>
              <w:rPr>
                <w:rFonts w:hint="eastAsia" w:ascii="宋体" w:hAnsi="宋体" w:eastAsia="宋体" w:cs="宋体"/>
                <w:sz w:val="24"/>
                <w:lang w:val="en-US" w:eastAsia="zh-CN"/>
              </w:rPr>
              <w:t>服务</w:t>
            </w:r>
            <w:r>
              <w:rPr>
                <w:rFonts w:hint="eastAsia" w:ascii="宋体" w:hAnsi="宋体" w:cs="宋体"/>
                <w:sz w:val="24"/>
                <w:lang w:val="en-US" w:eastAsia="zh-CN"/>
              </w:rPr>
              <w:t>（十四）</w:t>
            </w:r>
          </w:p>
        </w:tc>
      </w:tr>
      <w:tr w14:paraId="256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6D98B0">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15</w:t>
            </w:r>
          </w:p>
        </w:tc>
        <w:tc>
          <w:tcPr>
            <w:tcW w:w="3545" w:type="dxa"/>
          </w:tcPr>
          <w:p w14:paraId="5704605B">
            <w:pPr>
              <w:widowControl/>
              <w:shd w:val="clear" w:color="auto" w:fill="auto"/>
              <w:adjustRightInd/>
              <w:snapToGrid w:val="0"/>
              <w:spacing w:after="0" w:line="360" w:lineRule="auto"/>
              <w:ind w:firstLine="0"/>
              <w:jc w:val="both"/>
              <w:rPr>
                <w:rFonts w:hint="default" w:ascii="宋体" w:hAnsi="宋体" w:eastAsia="宋体" w:cs="宋体"/>
                <w:sz w:val="24"/>
                <w:lang w:val="en-US" w:eastAsia="zh-CN"/>
              </w:rPr>
            </w:pPr>
            <w:r>
              <w:rPr>
                <w:rFonts w:hint="eastAsia" w:ascii="宋体" w:hAnsi="宋体" w:cs="宋体"/>
                <w:sz w:val="24"/>
              </w:rPr>
              <w:t>针对项目特点对投标人已完成</w:t>
            </w:r>
            <w:r>
              <w:rPr>
                <w:rFonts w:hint="eastAsia" w:ascii="宋体" w:hAnsi="宋体" w:cs="宋体"/>
                <w:sz w:val="24"/>
                <w:lang w:val="en-US" w:eastAsia="zh-CN"/>
              </w:rPr>
              <w:t>类似</w:t>
            </w:r>
            <w:r>
              <w:rPr>
                <w:rFonts w:hint="eastAsia" w:ascii="宋体" w:hAnsi="宋体" w:cs="宋体"/>
                <w:sz w:val="24"/>
              </w:rPr>
              <w:t>规划案列项目的疑难问题</w:t>
            </w:r>
            <w:r>
              <w:rPr>
                <w:rFonts w:hint="eastAsia" w:ascii="宋体" w:hAnsi="宋体" w:cs="宋体"/>
                <w:sz w:val="24"/>
                <w:lang w:val="en-US" w:eastAsia="zh-CN"/>
              </w:rPr>
              <w:t>及</w:t>
            </w:r>
            <w:r>
              <w:rPr>
                <w:rFonts w:hint="eastAsia" w:ascii="宋体" w:hAnsi="宋体" w:cs="宋体"/>
                <w:sz w:val="24"/>
              </w:rPr>
              <w:t>解决方案</w:t>
            </w:r>
            <w:r>
              <w:rPr>
                <w:rFonts w:hint="eastAsia" w:ascii="宋体" w:hAnsi="宋体" w:cs="宋体"/>
                <w:sz w:val="24"/>
                <w:lang w:val="en-US" w:eastAsia="zh-CN"/>
              </w:rPr>
              <w:t>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完整</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性</w:t>
            </w:r>
            <w:r>
              <w:rPr>
                <w:rFonts w:hint="eastAsia" w:cs="仿宋_GB2312" w:asciiTheme="minorEastAsia" w:hAnsiTheme="minorEastAsia" w:eastAsiaTheme="minorEastAsia"/>
                <w:color w:val="000000" w:themeColor="text1"/>
                <w:sz w:val="24"/>
                <w:highlight w:val="none"/>
                <w14:textFill>
                  <w14:solidFill>
                    <w14:schemeClr w14:val="tx1"/>
                  </w14:solidFill>
                </w14:textFill>
              </w:rPr>
              <w:t>，可实施性</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进行评审</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评审分值为1分或2分或3分)，未提供不得分。</w:t>
            </w:r>
          </w:p>
        </w:tc>
        <w:tc>
          <w:tcPr>
            <w:tcW w:w="764" w:type="dxa"/>
            <w:vAlign w:val="center"/>
          </w:tcPr>
          <w:p w14:paraId="1D37C33B">
            <w:pPr>
              <w:snapToGrid w:val="0"/>
              <w:spacing w:line="360" w:lineRule="auto"/>
              <w:jc w:val="center"/>
              <w:outlineLvl w:val="9"/>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3</w:t>
            </w:r>
          </w:p>
        </w:tc>
        <w:tc>
          <w:tcPr>
            <w:tcW w:w="1147" w:type="dxa"/>
            <w:vAlign w:val="center"/>
          </w:tcPr>
          <w:p w14:paraId="706D093A">
            <w:pPr>
              <w:snapToGrid w:val="0"/>
              <w:spacing w:line="360" w:lineRule="auto"/>
              <w:jc w:val="center"/>
              <w:outlineLvl w:val="9"/>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主观分</w:t>
            </w:r>
          </w:p>
        </w:tc>
        <w:tc>
          <w:tcPr>
            <w:tcW w:w="2150" w:type="dxa"/>
            <w:vAlign w:val="center"/>
          </w:tcPr>
          <w:p w14:paraId="7BB701B1">
            <w:pPr>
              <w:snapToGrid w:val="0"/>
              <w:spacing w:line="360" w:lineRule="auto"/>
              <w:jc w:val="center"/>
              <w:outlineLvl w:val="9"/>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类似成果的积累与运用（十五）</w:t>
            </w:r>
          </w:p>
        </w:tc>
      </w:tr>
      <w:tr w14:paraId="3360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F982FA">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15</w:t>
            </w:r>
          </w:p>
        </w:tc>
        <w:tc>
          <w:tcPr>
            <w:tcW w:w="3545" w:type="dxa"/>
          </w:tcPr>
          <w:p w14:paraId="7283A581">
            <w:pPr>
              <w:snapToGrid w:val="0"/>
              <w:spacing w:line="360" w:lineRule="auto"/>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w:t>
            </w:r>
            <w:r>
              <w:rPr>
                <w:rFonts w:hint="eastAsia" w:ascii="宋体" w:hAnsi="宋体" w:cs="宋体"/>
                <w:sz w:val="24"/>
                <w:lang w:val="en-US" w:eastAsia="zh-CN"/>
              </w:rPr>
              <w:t>1</w:t>
            </w:r>
            <w:r>
              <w:rPr>
                <w:rFonts w:hint="eastAsia" w:ascii="宋体" w:hAnsi="宋体" w:cs="宋体"/>
                <w:sz w:val="24"/>
              </w:rPr>
              <w:t>0］的计算公式计算。</w:t>
            </w:r>
          </w:p>
          <w:p w14:paraId="0F796137">
            <w:pPr>
              <w:snapToGrid w:val="0"/>
              <w:spacing w:line="360" w:lineRule="auto"/>
              <w:rPr>
                <w:rFonts w:hint="eastAsia" w:ascii="宋体" w:hAnsi="宋体" w:cs="宋体"/>
                <w:sz w:val="24"/>
              </w:rPr>
            </w:pPr>
            <w:r>
              <w:rPr>
                <w:rFonts w:hint="eastAsia" w:ascii="宋体" w:hAnsi="宋体" w:cs="宋体"/>
                <w:sz w:val="24"/>
              </w:rPr>
              <w:t>评标过程中，不得去掉报价中的最高报价和最低报价。</w:t>
            </w:r>
          </w:p>
          <w:p w14:paraId="53C84E05">
            <w:pPr>
              <w:widowControl/>
              <w:shd w:val="clear" w:color="auto" w:fill="auto"/>
              <w:adjustRightInd/>
              <w:snapToGrid w:val="0"/>
              <w:spacing w:after="0" w:line="360" w:lineRule="auto"/>
              <w:ind w:firstLine="0"/>
              <w:jc w:val="both"/>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3DE3B5C0">
            <w:pPr>
              <w:snapToGrid w:val="0"/>
              <w:spacing w:line="360" w:lineRule="auto"/>
              <w:jc w:val="center"/>
              <w:outlineLvl w:val="9"/>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p>
        </w:tc>
        <w:tc>
          <w:tcPr>
            <w:tcW w:w="1147" w:type="dxa"/>
            <w:vAlign w:val="center"/>
          </w:tcPr>
          <w:p w14:paraId="6DFC9440">
            <w:pPr>
              <w:snapToGrid w:val="0"/>
              <w:spacing w:line="360" w:lineRule="auto"/>
              <w:jc w:val="center"/>
              <w:outlineLvl w:val="9"/>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w:t>
            </w:r>
          </w:p>
        </w:tc>
        <w:tc>
          <w:tcPr>
            <w:tcW w:w="2150" w:type="dxa"/>
            <w:vAlign w:val="center"/>
          </w:tcPr>
          <w:p w14:paraId="2EA11AE5">
            <w:pPr>
              <w:snapToGrid w:val="0"/>
              <w:spacing w:line="360" w:lineRule="auto"/>
              <w:jc w:val="center"/>
              <w:outlineLvl w:val="9"/>
              <w:rPr>
                <w:rFonts w:hint="eastAsia"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tc>
      </w:tr>
    </w:tbl>
    <w:p w14:paraId="1498A282">
      <w:pPr>
        <w:spacing w:line="360" w:lineRule="auto"/>
        <w:rPr>
          <w:rFonts w:hint="eastAsia" w:ascii="宋体" w:hAnsi="宋体" w:cs="宋体"/>
          <w:sz w:val="20"/>
          <w:szCs w:val="20"/>
          <w:shd w:val="clear" w:color="auto" w:fill="FFFFFF"/>
        </w:rPr>
      </w:pPr>
    </w:p>
    <w:p w14:paraId="7A9DE5A8">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493F0564">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0EE35F75">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05DE7A2B">
      <w:pPr>
        <w:snapToGrid w:val="0"/>
        <w:spacing w:line="360" w:lineRule="auto"/>
        <w:rPr>
          <w:rFonts w:ascii="宋体" w:hAnsi="宋体" w:cs="宋体"/>
          <w:b/>
          <w:sz w:val="28"/>
          <w:szCs w:val="28"/>
        </w:rPr>
      </w:pPr>
      <w:r>
        <w:rPr>
          <w:rFonts w:hint="eastAsia" w:ascii="宋体" w:hAnsi="宋体" w:cs="宋体"/>
          <w:b/>
          <w:sz w:val="32"/>
        </w:rPr>
        <w:t>一、评标方法</w:t>
      </w:r>
    </w:p>
    <w:p w14:paraId="43EFFF5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181BAC3">
      <w:pPr>
        <w:adjustRightInd/>
        <w:spacing w:line="360" w:lineRule="auto"/>
        <w:rPr>
          <w:rFonts w:ascii="宋体" w:hAnsi="宋体" w:cs="宋体"/>
          <w:kern w:val="0"/>
          <w:sz w:val="24"/>
        </w:rPr>
      </w:pPr>
      <w:r>
        <w:rPr>
          <w:rFonts w:hint="eastAsia" w:ascii="宋体" w:hAnsi="宋体" w:cs="宋体"/>
          <w:b/>
          <w:sz w:val="32"/>
        </w:rPr>
        <w:t>二、评标标准</w:t>
      </w:r>
    </w:p>
    <w:p w14:paraId="5AC7743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67FAECE">
      <w:pPr>
        <w:spacing w:line="360" w:lineRule="auto"/>
        <w:outlineLvl w:val="0"/>
        <w:rPr>
          <w:rFonts w:ascii="宋体" w:hAnsi="宋体" w:cs="宋体"/>
          <w:b/>
          <w:sz w:val="32"/>
          <w:szCs w:val="32"/>
        </w:rPr>
      </w:pPr>
      <w:r>
        <w:rPr>
          <w:rFonts w:hint="eastAsia" w:ascii="宋体" w:hAnsi="宋体" w:cs="宋体"/>
          <w:b/>
          <w:sz w:val="32"/>
          <w:szCs w:val="32"/>
        </w:rPr>
        <w:t>三、评标程序</w:t>
      </w:r>
    </w:p>
    <w:p w14:paraId="0BB6B1F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E1D674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454534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252957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8D44C3">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387BB74">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DB882A0">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2B97239">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A119D9C">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5255B61">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D9C118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6FFFA6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16F61E8">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253B73">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A01039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47052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FDA1C3">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B0963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D0D58C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90D6E8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AACD8A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467B14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0F3E76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900FA8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BAA211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80F7B5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9D1D0BE">
      <w:pPr>
        <w:spacing w:line="360" w:lineRule="auto"/>
        <w:ind w:firstLine="480" w:firstLineChars="200"/>
        <w:rPr>
          <w:rFonts w:ascii="宋体" w:hAnsi="宋体" w:cs="宋体"/>
          <w:kern w:val="0"/>
          <w:sz w:val="24"/>
        </w:rPr>
      </w:pPr>
      <w:r>
        <w:rPr>
          <w:rFonts w:hint="eastAsia" w:ascii="宋体" w:hAnsi="宋体" w:cs="宋体"/>
          <w:kern w:val="0"/>
          <w:sz w:val="24"/>
        </w:rPr>
        <w:t>4.2.7</w:t>
      </w:r>
      <w:r>
        <w:rPr>
          <w:rFonts w:hint="eastAsia" w:ascii="宋体" w:hAnsi="宋体" w:cs="宋体"/>
          <w:color w:val="FF0000"/>
          <w:kern w:val="0"/>
          <w:sz w:val="24"/>
          <w:highlight w:val="none"/>
        </w:rPr>
        <w:t>投标报价超过招标文件中规定的预算金额或者最高限价的; 投标报价低于项目预算50%，未在报价文件中详细阐述不影响产品质量或者诚信履约的具体原因的；</w:t>
      </w:r>
    </w:p>
    <w:p w14:paraId="6494F188">
      <w:pPr>
        <w:spacing w:line="360" w:lineRule="auto"/>
        <w:ind w:firstLine="480" w:firstLineChars="200"/>
        <w:rPr>
          <w:rFonts w:hint="eastAsia" w:ascii="宋体" w:hAnsi="宋体" w:cs="宋体"/>
          <w:color w:val="FF0000"/>
          <w:kern w:val="0"/>
          <w:sz w:val="24"/>
          <w:highlight w:val="none"/>
        </w:rPr>
      </w:pPr>
      <w:r>
        <w:rPr>
          <w:rFonts w:hint="eastAsia" w:ascii="宋体" w:hAnsi="宋体" w:cs="宋体"/>
          <w:kern w:val="0"/>
          <w:sz w:val="24"/>
        </w:rPr>
        <w:t>4.2.8</w:t>
      </w:r>
      <w:r>
        <w:rPr>
          <w:rFonts w:hint="eastAsia" w:ascii="宋体" w:hAnsi="宋体" w:cs="宋体"/>
          <w:color w:val="FF0000"/>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5084171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DCC05C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B55F9F6">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1D8D7BE">
      <w:pPr>
        <w:spacing w:line="360" w:lineRule="auto"/>
        <w:ind w:firstLine="480" w:firstLineChars="200"/>
      </w:pPr>
      <w:r>
        <w:rPr>
          <w:rFonts w:hint="eastAsia" w:ascii="宋体" w:hAnsi="宋体" w:cs="宋体"/>
          <w:color w:val="FF0000"/>
          <w:kern w:val="0"/>
          <w:sz w:val="24"/>
          <w:highlight w:val="none"/>
        </w:rPr>
        <w:t>4.2.12</w:t>
      </w:r>
      <w:r>
        <w:rPr>
          <w:rFonts w:hint="eastAsia" w:ascii="宋体" w:hAnsi="宋体" w:eastAsia="宋体" w:cs="宋体"/>
          <w:color w:val="FF0000"/>
          <w:kern w:val="0"/>
          <w:sz w:val="24"/>
          <w:highlight w:val="none"/>
          <w:lang w:val="en-US" w:eastAsia="zh-CN"/>
        </w:rPr>
        <w:t>参与同一个采购包（标段）的供应商存在下列情形之一且无法合理解释的，其投标文件无效：</w:t>
      </w:r>
      <w:r>
        <w:rPr>
          <w:rFonts w:hint="eastAsia" w:ascii="宋体" w:hAnsi="宋体" w:cs="宋体"/>
          <w:color w:val="FF0000"/>
          <w:kern w:val="0"/>
          <w:sz w:val="24"/>
          <w:highlight w:val="none"/>
          <w:lang w:val="en-US" w:eastAsia="zh-CN"/>
        </w:rPr>
        <w:t>（1）</w:t>
      </w:r>
      <w:r>
        <w:rPr>
          <w:rFonts w:hint="eastAsia" w:ascii="宋体" w:hAnsi="宋体" w:eastAsia="宋体" w:cs="宋体"/>
          <w:color w:val="FF0000"/>
          <w:kern w:val="0"/>
          <w:sz w:val="24"/>
          <w:highlight w:val="none"/>
          <w:lang w:val="en-US" w:eastAsia="zh-CN"/>
        </w:rPr>
        <w:t>不同供应商的电子投标文件上传计算机的网卡MAC地址或硬盘序列号等硬件信息相同的；</w:t>
      </w:r>
      <w:r>
        <w:rPr>
          <w:rFonts w:hint="eastAsia" w:ascii="宋体" w:hAnsi="宋体" w:cs="宋体"/>
          <w:color w:val="FF0000"/>
          <w:kern w:val="0"/>
          <w:sz w:val="24"/>
          <w:highlight w:val="none"/>
          <w:lang w:val="en-US" w:eastAsia="zh-CN"/>
        </w:rPr>
        <w:t>（2）</w:t>
      </w:r>
      <w:r>
        <w:rPr>
          <w:rFonts w:hint="eastAsia" w:ascii="宋体" w:hAnsi="宋体" w:eastAsia="宋体" w:cs="宋体"/>
          <w:color w:val="FF0000"/>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FF0000"/>
          <w:kern w:val="0"/>
          <w:sz w:val="24"/>
          <w:highlight w:val="none"/>
          <w:lang w:val="en-US" w:eastAsia="zh-CN"/>
        </w:rPr>
        <w:t>（3）</w:t>
      </w:r>
      <w:r>
        <w:rPr>
          <w:rFonts w:hint="eastAsia" w:ascii="宋体" w:hAnsi="宋体" w:eastAsia="宋体" w:cs="宋体"/>
          <w:color w:val="FF0000"/>
          <w:kern w:val="0"/>
          <w:sz w:val="24"/>
          <w:highlight w:val="none"/>
          <w:lang w:val="en-US" w:eastAsia="zh-CN"/>
        </w:rPr>
        <w:t>不同供应商的投标文件的内容存在3处（含）以上错误一致的；</w:t>
      </w:r>
      <w:r>
        <w:rPr>
          <w:rFonts w:hint="eastAsia" w:ascii="宋体" w:hAnsi="宋体" w:cs="宋体"/>
          <w:color w:val="FF0000"/>
          <w:kern w:val="0"/>
          <w:sz w:val="24"/>
          <w:highlight w:val="none"/>
          <w:lang w:val="en-US" w:eastAsia="zh-CN"/>
        </w:rPr>
        <w:t>（4）</w:t>
      </w:r>
      <w:r>
        <w:rPr>
          <w:rFonts w:hint="eastAsia" w:ascii="宋体" w:hAnsi="宋体" w:eastAsia="宋体" w:cs="宋体"/>
          <w:color w:val="FF0000"/>
          <w:kern w:val="0"/>
          <w:sz w:val="24"/>
          <w:highlight w:val="none"/>
          <w:lang w:val="en-US" w:eastAsia="zh-CN"/>
        </w:rPr>
        <w:t>不同供应商联系人为同一人或不同联系人的联系电话一致的。</w:t>
      </w:r>
    </w:p>
    <w:p w14:paraId="2994597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6B70525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1E3407DF">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676CBB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6A22318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9A5A75A">
      <w:pPr>
        <w:pStyle w:val="25"/>
        <w:snapToGrid w:val="0"/>
        <w:spacing w:line="360" w:lineRule="auto"/>
        <w:rPr>
          <w:rFonts w:cs="宋体"/>
        </w:rPr>
      </w:pPr>
      <w:r>
        <w:rPr>
          <w:rFonts w:hint="eastAsia" w:cs="宋体"/>
        </w:rPr>
        <w:t>5.1符合专业条件的供应商或者对招标文件作实质响应的供应商不足3家的；</w:t>
      </w:r>
    </w:p>
    <w:p w14:paraId="6966FECA">
      <w:pPr>
        <w:pStyle w:val="25"/>
        <w:snapToGrid w:val="0"/>
        <w:spacing w:line="360" w:lineRule="auto"/>
        <w:rPr>
          <w:rFonts w:cs="宋体"/>
        </w:rPr>
      </w:pPr>
      <w:r>
        <w:rPr>
          <w:rFonts w:hint="eastAsia" w:cs="宋体"/>
        </w:rPr>
        <w:t>5.2出现影响采购公正的违法、违规行为的；</w:t>
      </w:r>
    </w:p>
    <w:p w14:paraId="7B126847">
      <w:pPr>
        <w:pStyle w:val="25"/>
        <w:snapToGrid w:val="0"/>
        <w:spacing w:line="360" w:lineRule="auto"/>
        <w:rPr>
          <w:rFonts w:cs="宋体"/>
        </w:rPr>
      </w:pPr>
      <w:r>
        <w:rPr>
          <w:rFonts w:hint="eastAsia" w:cs="宋体"/>
        </w:rPr>
        <w:t>5.3投标人的报价均超过了采购预算，采购人不能支付的；</w:t>
      </w:r>
    </w:p>
    <w:p w14:paraId="14665F43">
      <w:pPr>
        <w:pStyle w:val="25"/>
        <w:snapToGrid w:val="0"/>
        <w:spacing w:line="360" w:lineRule="auto"/>
        <w:rPr>
          <w:rFonts w:cs="宋体"/>
        </w:rPr>
      </w:pPr>
      <w:r>
        <w:rPr>
          <w:rFonts w:hint="eastAsia" w:cs="宋体"/>
        </w:rPr>
        <w:t>5.4因重大变故，采购任务取消的。</w:t>
      </w:r>
    </w:p>
    <w:p w14:paraId="346F7D1A">
      <w:pPr>
        <w:pStyle w:val="25"/>
        <w:snapToGrid w:val="0"/>
        <w:spacing w:line="360" w:lineRule="auto"/>
        <w:rPr>
          <w:rFonts w:cs="宋体"/>
        </w:rPr>
      </w:pPr>
      <w:r>
        <w:rPr>
          <w:rFonts w:hint="eastAsia" w:cs="宋体"/>
        </w:rPr>
        <w:t>废标后，采购代理机构应当将废标理由通知所有投标人。</w:t>
      </w:r>
    </w:p>
    <w:p w14:paraId="5E4AF154">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6EFF3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1D42F3">
      <w:pPr>
        <w:pStyle w:val="25"/>
        <w:snapToGrid w:val="0"/>
        <w:spacing w:line="360" w:lineRule="auto"/>
        <w:rPr>
          <w:rFonts w:cs="宋体"/>
        </w:rPr>
      </w:pPr>
      <w:r>
        <w:rPr>
          <w:rFonts w:hint="eastAsia" w:cs="宋体"/>
        </w:rPr>
        <w:t>7.1未确定中标供应商的，终止本次政府采购活动，重新开展政府采购活动。</w:t>
      </w:r>
    </w:p>
    <w:p w14:paraId="315D749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969675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A97E8B2">
      <w:pPr>
        <w:pStyle w:val="25"/>
        <w:snapToGrid w:val="0"/>
        <w:spacing w:line="360" w:lineRule="auto"/>
        <w:rPr>
          <w:rFonts w:cs="宋体"/>
        </w:rPr>
      </w:pPr>
      <w:r>
        <w:rPr>
          <w:rFonts w:hint="eastAsia" w:cs="宋体"/>
        </w:rPr>
        <w:t>7.4政府采购合同已经履行，给采购人、供应商造成损失的，由责任人承担赔偿责任。</w:t>
      </w:r>
    </w:p>
    <w:p w14:paraId="72B9AF43">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6BBC04B3">
      <w:pPr>
        <w:rPr>
          <w:rFonts w:cs="宋体"/>
        </w:rPr>
      </w:pPr>
      <w:r>
        <w:rPr>
          <w:rFonts w:hint="eastAsia" w:cs="宋体"/>
        </w:rPr>
        <w:br w:type="page"/>
      </w:r>
    </w:p>
    <w:p w14:paraId="30021476">
      <w:pPr>
        <w:numPr>
          <w:ilvl w:val="0"/>
          <w:numId w:val="10"/>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0956511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F0890DD">
      <w:pPr>
        <w:pStyle w:val="4"/>
        <w:ind w:left="0" w:firstLine="0"/>
      </w:pPr>
    </w:p>
    <w:p w14:paraId="7951A2F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1BE519A">
      <w:pPr>
        <w:spacing w:line="480" w:lineRule="auto"/>
        <w:jc w:val="center"/>
        <w:rPr>
          <w:rFonts w:ascii="宋体" w:hAnsi="宋体" w:cs="宋体"/>
          <w:b/>
          <w:sz w:val="36"/>
          <w:szCs w:val="36"/>
        </w:rPr>
      </w:pPr>
      <w:r>
        <w:rPr>
          <w:rFonts w:hint="eastAsia" w:ascii="宋体" w:hAnsi="宋体" w:cs="宋体"/>
          <w:b/>
          <w:sz w:val="36"/>
          <w:szCs w:val="36"/>
        </w:rPr>
        <w:t>（服务类）</w:t>
      </w:r>
    </w:p>
    <w:p w14:paraId="2EDBA69F">
      <w:pPr>
        <w:pStyle w:val="700"/>
        <w:ind w:firstLine="2843" w:firstLineChars="1180"/>
        <w:rPr>
          <w:rFonts w:ascii="宋体" w:hAnsi="宋体" w:cs="宋体"/>
          <w:b/>
          <w:szCs w:val="24"/>
        </w:rPr>
      </w:pPr>
      <w:r>
        <w:rPr>
          <w:rFonts w:hint="eastAsia" w:ascii="宋体" w:hAnsi="宋体" w:cs="宋体"/>
          <w:b/>
          <w:szCs w:val="24"/>
        </w:rPr>
        <w:t>第一部分 合同书</w:t>
      </w:r>
    </w:p>
    <w:p w14:paraId="7514D560">
      <w:pPr>
        <w:spacing w:before="120" w:line="22" w:lineRule="atLeast"/>
        <w:rPr>
          <w:rFonts w:ascii="宋体" w:hAnsi="宋体" w:cs="宋体"/>
          <w:sz w:val="24"/>
        </w:rPr>
      </w:pPr>
    </w:p>
    <w:p w14:paraId="6E6835C8">
      <w:pPr>
        <w:pStyle w:val="4"/>
      </w:pPr>
    </w:p>
    <w:p w14:paraId="0507E5A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6C45B00">
      <w:pPr>
        <w:pStyle w:val="597"/>
        <w:spacing w:before="120" w:line="22" w:lineRule="atLeast"/>
        <w:rPr>
          <w:rFonts w:ascii="宋体" w:hAnsi="宋体" w:eastAsia="宋体" w:cs="宋体"/>
          <w:szCs w:val="24"/>
        </w:rPr>
      </w:pPr>
    </w:p>
    <w:p w14:paraId="240B4204">
      <w:pPr>
        <w:pStyle w:val="597"/>
        <w:spacing w:before="120" w:line="22" w:lineRule="atLeast"/>
        <w:rPr>
          <w:rFonts w:ascii="宋体" w:hAnsi="宋体" w:eastAsia="宋体" w:cs="宋体"/>
          <w:szCs w:val="24"/>
        </w:rPr>
      </w:pPr>
    </w:p>
    <w:p w14:paraId="43BE9BD6">
      <w:pPr>
        <w:rPr>
          <w:rFonts w:ascii="宋体" w:hAnsi="宋体" w:cs="宋体"/>
          <w:sz w:val="24"/>
        </w:rPr>
      </w:pPr>
    </w:p>
    <w:p w14:paraId="4150563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67EE3BB">
      <w:pPr>
        <w:spacing w:before="120" w:line="22" w:lineRule="atLeast"/>
        <w:rPr>
          <w:rFonts w:ascii="宋体" w:hAnsi="宋体" w:cs="宋体"/>
          <w:sz w:val="24"/>
        </w:rPr>
      </w:pPr>
    </w:p>
    <w:p w14:paraId="6D4EF05A">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C8868E1">
      <w:pPr>
        <w:spacing w:before="120" w:line="22" w:lineRule="atLeast"/>
        <w:rPr>
          <w:rFonts w:ascii="宋体" w:hAnsi="宋体" w:cs="宋体"/>
          <w:sz w:val="24"/>
        </w:rPr>
      </w:pPr>
    </w:p>
    <w:p w14:paraId="2964CB4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4E4E55E">
      <w:pPr>
        <w:spacing w:before="120" w:line="22" w:lineRule="atLeast"/>
        <w:rPr>
          <w:rFonts w:ascii="宋体" w:hAnsi="宋体" w:cs="宋体"/>
          <w:sz w:val="24"/>
        </w:rPr>
      </w:pPr>
    </w:p>
    <w:p w14:paraId="4FD7132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15B4CE7">
      <w:pPr>
        <w:rPr>
          <w:rFonts w:ascii="宋体" w:hAnsi="宋体" w:cs="宋体"/>
          <w:b/>
          <w:sz w:val="24"/>
        </w:rPr>
      </w:pPr>
      <w:r>
        <w:rPr>
          <w:rFonts w:ascii="宋体" w:hAnsi="宋体" w:cs="宋体"/>
          <w:b/>
          <w:sz w:val="24"/>
        </w:rPr>
        <w:br w:type="page"/>
      </w:r>
    </w:p>
    <w:p w14:paraId="06806067">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49DD9F1">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3A693E2">
      <w:pPr>
        <w:spacing w:line="560" w:lineRule="exact"/>
        <w:ind w:firstLine="482" w:firstLineChars="200"/>
        <w:outlineLvl w:val="0"/>
        <w:rPr>
          <w:rFonts w:ascii="宋体" w:hAnsi="宋体"/>
          <w:sz w:val="24"/>
        </w:rPr>
      </w:pPr>
      <w:bookmarkStart w:id="397" w:name="_Toc19273"/>
      <w:bookmarkStart w:id="398" w:name="_Toc20421"/>
      <w:bookmarkStart w:id="399" w:name="_Toc15367"/>
      <w:bookmarkStart w:id="400" w:name="_Toc22967"/>
      <w:bookmarkStart w:id="401" w:name="_Toc28855"/>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14:paraId="315B206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1B6AD8">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D1D3EA4">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00EA490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CB403D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49D6D6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2E0C85D">
      <w:pPr>
        <w:spacing w:line="560" w:lineRule="exact"/>
        <w:ind w:firstLine="482" w:firstLineChars="200"/>
        <w:outlineLvl w:val="0"/>
        <w:rPr>
          <w:rFonts w:ascii="宋体" w:hAnsi="宋体"/>
          <w:b/>
          <w:sz w:val="24"/>
        </w:rPr>
      </w:pPr>
      <w:bookmarkStart w:id="402" w:name="_Toc18585"/>
      <w:bookmarkStart w:id="403" w:name="_Toc22185"/>
      <w:bookmarkStart w:id="404" w:name="_Toc6311"/>
      <w:bookmarkStart w:id="405" w:name="_Toc6773"/>
      <w:bookmarkStart w:id="406" w:name="_Toc2918"/>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14:paraId="6C92F64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rPr>
        <w:t>包括地形图测绘、镇街殡葬设施规划专项规划前期研究（简称“镇街前期研究”）、区殡葬设施专项规划（简称“区专项规划”等。内容及服务范围（包括但不限于）：</w:t>
      </w:r>
    </w:p>
    <w:p w14:paraId="1FDC69AA">
      <w:pPr>
        <w:spacing w:line="560" w:lineRule="exact"/>
        <w:ind w:firstLine="480" w:firstLineChars="200"/>
        <w:rPr>
          <w:rFonts w:ascii="宋体" w:hAnsi="宋体"/>
          <w:sz w:val="24"/>
          <w:u w:val="single"/>
        </w:rPr>
      </w:pPr>
      <w:r>
        <w:rPr>
          <w:rFonts w:hint="eastAsia" w:ascii="宋体" w:hAnsi="宋体"/>
          <w:sz w:val="24"/>
          <w:u w:val="single"/>
        </w:rPr>
        <w:t>①地形图测绘；大地2000坐标系，按照1:500地形图测绘、无人机航拍，包括现状已建、已批用地范围、规划新增用地范围。</w:t>
      </w:r>
    </w:p>
    <w:p w14:paraId="38935BC7">
      <w:pPr>
        <w:spacing w:line="560" w:lineRule="exact"/>
        <w:ind w:firstLine="480" w:firstLineChars="200"/>
        <w:rPr>
          <w:rFonts w:ascii="宋体" w:hAnsi="宋体"/>
          <w:sz w:val="24"/>
          <w:u w:val="single"/>
        </w:rPr>
      </w:pPr>
      <w:r>
        <w:rPr>
          <w:rFonts w:hint="eastAsia" w:ascii="宋体" w:hAnsi="宋体"/>
          <w:sz w:val="24"/>
          <w:u w:val="single"/>
        </w:rPr>
        <w:t>②镇街前期研究，主要内容包括：镇街范围殡葬设施现状布点调查、分析，居民需求调查分析，相关规划衔接，镇街殡葬设施布点方案。</w:t>
      </w:r>
    </w:p>
    <w:p w14:paraId="63AA6212">
      <w:pPr>
        <w:spacing w:line="560" w:lineRule="exact"/>
        <w:ind w:firstLine="480" w:firstLineChars="200"/>
        <w:rPr>
          <w:rFonts w:ascii="宋体" w:hAnsi="宋体"/>
          <w:sz w:val="24"/>
          <w:u w:val="single"/>
        </w:rPr>
      </w:pPr>
      <w:r>
        <w:rPr>
          <w:rFonts w:hint="eastAsia" w:ascii="宋体" w:hAnsi="宋体"/>
          <w:sz w:val="24"/>
          <w:u w:val="single"/>
        </w:rPr>
        <w:t>③区专项规划：综合各镇街设施前期研究成果，对萧山区殡葬设施专项规划进行修编</w:t>
      </w:r>
      <w:r>
        <w:rPr>
          <w:rFonts w:ascii="宋体" w:hAnsi="宋体"/>
          <w:sz w:val="24"/>
          <w:u w:val="single"/>
        </w:rPr>
        <w:t xml:space="preserve">  </w:t>
      </w:r>
      <w:r>
        <w:rPr>
          <w:rFonts w:hint="eastAsia" w:ascii="宋体" w:hAnsi="宋体"/>
          <w:sz w:val="24"/>
        </w:rPr>
        <w:t>；</w:t>
      </w:r>
    </w:p>
    <w:p w14:paraId="79465570">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6B572D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E7EF8C1">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9DFC105">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5B2C1E9A">
      <w:pPr>
        <w:spacing w:line="560" w:lineRule="exact"/>
        <w:ind w:firstLine="480" w:firstLineChars="200"/>
        <w:rPr>
          <w:rFonts w:ascii="宋体" w:hAnsi="宋体" w:cs="宋体"/>
          <w:sz w:val="24"/>
          <w:u w:val="single"/>
        </w:rPr>
      </w:pPr>
      <w:bookmarkStart w:id="407" w:name="_Toc5635"/>
      <w:bookmarkStart w:id="408" w:name="_Toc13918"/>
      <w:bookmarkStart w:id="409" w:name="_Toc1386"/>
      <w:bookmarkStart w:id="410" w:name="_Toc4929"/>
      <w:bookmarkStart w:id="411"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CD19B96">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0CFFF94">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334830B">
      <w:pPr>
        <w:spacing w:line="560" w:lineRule="exact"/>
        <w:ind w:firstLine="482" w:firstLineChars="200"/>
        <w:outlineLvl w:val="0"/>
        <w:rPr>
          <w:rFonts w:ascii="宋体" w:hAnsi="宋体"/>
          <w:b/>
          <w:sz w:val="24"/>
        </w:rPr>
      </w:pPr>
      <w:r>
        <w:rPr>
          <w:rFonts w:ascii="宋体" w:hAnsi="宋体"/>
          <w:b/>
          <w:sz w:val="24"/>
        </w:rPr>
        <w:t>1.3 价款</w:t>
      </w:r>
      <w:bookmarkEnd w:id="407"/>
      <w:bookmarkEnd w:id="408"/>
      <w:bookmarkEnd w:id="409"/>
      <w:bookmarkEnd w:id="410"/>
      <w:bookmarkEnd w:id="411"/>
    </w:p>
    <w:p w14:paraId="4DA064B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58F14C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D1E896C">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F6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966C59">
            <w:pPr>
              <w:pStyle w:val="318"/>
              <w:spacing w:line="560" w:lineRule="exact"/>
              <w:jc w:val="center"/>
              <w:rPr>
                <w:rFonts w:hAnsi="宋体"/>
                <w:sz w:val="24"/>
                <w:szCs w:val="24"/>
              </w:rPr>
            </w:pPr>
            <w:r>
              <w:rPr>
                <w:rFonts w:hAnsi="宋体"/>
                <w:sz w:val="24"/>
                <w:szCs w:val="24"/>
              </w:rPr>
              <w:t>序号</w:t>
            </w:r>
          </w:p>
        </w:tc>
        <w:tc>
          <w:tcPr>
            <w:tcW w:w="3402" w:type="dxa"/>
            <w:vAlign w:val="center"/>
          </w:tcPr>
          <w:p w14:paraId="5BE21EE1">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A87C409">
            <w:pPr>
              <w:pStyle w:val="318"/>
              <w:spacing w:line="560" w:lineRule="exact"/>
              <w:jc w:val="center"/>
              <w:rPr>
                <w:rFonts w:hAnsi="宋体"/>
                <w:sz w:val="24"/>
                <w:szCs w:val="24"/>
              </w:rPr>
            </w:pPr>
            <w:r>
              <w:rPr>
                <w:rFonts w:hAnsi="宋体"/>
                <w:sz w:val="24"/>
                <w:szCs w:val="24"/>
              </w:rPr>
              <w:t>分项价格</w:t>
            </w:r>
          </w:p>
        </w:tc>
      </w:tr>
      <w:tr w14:paraId="3AE9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0260FA">
            <w:pPr>
              <w:pStyle w:val="318"/>
              <w:spacing w:line="560" w:lineRule="exact"/>
              <w:ind w:firstLine="200"/>
              <w:jc w:val="center"/>
              <w:rPr>
                <w:rFonts w:hAnsi="宋体"/>
                <w:sz w:val="24"/>
                <w:szCs w:val="24"/>
              </w:rPr>
            </w:pPr>
          </w:p>
        </w:tc>
        <w:tc>
          <w:tcPr>
            <w:tcW w:w="3402" w:type="dxa"/>
            <w:vAlign w:val="center"/>
          </w:tcPr>
          <w:p w14:paraId="0B968518">
            <w:pPr>
              <w:pStyle w:val="318"/>
              <w:spacing w:line="560" w:lineRule="exact"/>
              <w:ind w:firstLine="200"/>
              <w:jc w:val="center"/>
              <w:rPr>
                <w:rFonts w:hAnsi="宋体"/>
                <w:sz w:val="24"/>
                <w:szCs w:val="24"/>
              </w:rPr>
            </w:pPr>
          </w:p>
        </w:tc>
        <w:tc>
          <w:tcPr>
            <w:tcW w:w="2552" w:type="dxa"/>
            <w:vAlign w:val="center"/>
          </w:tcPr>
          <w:p w14:paraId="237E4113">
            <w:pPr>
              <w:pStyle w:val="318"/>
              <w:spacing w:line="560" w:lineRule="exact"/>
              <w:ind w:firstLine="200"/>
              <w:jc w:val="center"/>
              <w:rPr>
                <w:rFonts w:hAnsi="宋体"/>
                <w:sz w:val="24"/>
                <w:szCs w:val="24"/>
              </w:rPr>
            </w:pPr>
          </w:p>
        </w:tc>
      </w:tr>
      <w:tr w14:paraId="3E62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EC741B">
            <w:pPr>
              <w:pStyle w:val="318"/>
              <w:spacing w:line="560" w:lineRule="exact"/>
              <w:ind w:firstLine="200"/>
              <w:jc w:val="center"/>
              <w:rPr>
                <w:rFonts w:hAnsi="宋体"/>
                <w:sz w:val="24"/>
                <w:szCs w:val="24"/>
              </w:rPr>
            </w:pPr>
          </w:p>
        </w:tc>
        <w:tc>
          <w:tcPr>
            <w:tcW w:w="3402" w:type="dxa"/>
            <w:vAlign w:val="center"/>
          </w:tcPr>
          <w:p w14:paraId="5B5C50E4">
            <w:pPr>
              <w:pStyle w:val="318"/>
              <w:spacing w:line="560" w:lineRule="exact"/>
              <w:ind w:firstLine="200"/>
              <w:jc w:val="center"/>
              <w:rPr>
                <w:rFonts w:hAnsi="宋体"/>
                <w:sz w:val="24"/>
                <w:szCs w:val="24"/>
              </w:rPr>
            </w:pPr>
          </w:p>
        </w:tc>
        <w:tc>
          <w:tcPr>
            <w:tcW w:w="2552" w:type="dxa"/>
            <w:vAlign w:val="center"/>
          </w:tcPr>
          <w:p w14:paraId="6B0798D4">
            <w:pPr>
              <w:pStyle w:val="318"/>
              <w:spacing w:line="560" w:lineRule="exact"/>
              <w:ind w:firstLine="200"/>
              <w:jc w:val="center"/>
              <w:rPr>
                <w:rFonts w:hAnsi="宋体"/>
                <w:sz w:val="24"/>
                <w:szCs w:val="24"/>
              </w:rPr>
            </w:pPr>
          </w:p>
        </w:tc>
      </w:tr>
      <w:tr w14:paraId="1E0A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9A92B0">
            <w:pPr>
              <w:pStyle w:val="318"/>
              <w:spacing w:line="560" w:lineRule="exact"/>
              <w:ind w:firstLine="200"/>
              <w:jc w:val="center"/>
              <w:rPr>
                <w:rFonts w:hAnsi="宋体"/>
                <w:sz w:val="24"/>
                <w:szCs w:val="24"/>
              </w:rPr>
            </w:pPr>
          </w:p>
        </w:tc>
        <w:tc>
          <w:tcPr>
            <w:tcW w:w="3402" w:type="dxa"/>
            <w:vAlign w:val="center"/>
          </w:tcPr>
          <w:p w14:paraId="13F54953">
            <w:pPr>
              <w:pStyle w:val="318"/>
              <w:spacing w:line="560" w:lineRule="exact"/>
              <w:ind w:firstLine="200"/>
              <w:jc w:val="center"/>
              <w:rPr>
                <w:rFonts w:hAnsi="宋体"/>
                <w:sz w:val="24"/>
                <w:szCs w:val="24"/>
              </w:rPr>
            </w:pPr>
          </w:p>
        </w:tc>
        <w:tc>
          <w:tcPr>
            <w:tcW w:w="2552" w:type="dxa"/>
            <w:vAlign w:val="center"/>
          </w:tcPr>
          <w:p w14:paraId="0BD721E0">
            <w:pPr>
              <w:pStyle w:val="318"/>
              <w:spacing w:line="560" w:lineRule="exact"/>
              <w:ind w:firstLine="200"/>
              <w:jc w:val="center"/>
              <w:rPr>
                <w:rFonts w:hAnsi="宋体"/>
                <w:sz w:val="24"/>
                <w:szCs w:val="24"/>
              </w:rPr>
            </w:pPr>
          </w:p>
        </w:tc>
      </w:tr>
      <w:tr w14:paraId="33DC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EA1265">
            <w:pPr>
              <w:pStyle w:val="318"/>
              <w:spacing w:line="560" w:lineRule="exact"/>
              <w:ind w:firstLine="200"/>
              <w:jc w:val="center"/>
              <w:rPr>
                <w:rFonts w:hAnsi="宋体"/>
                <w:sz w:val="24"/>
                <w:szCs w:val="24"/>
              </w:rPr>
            </w:pPr>
          </w:p>
        </w:tc>
        <w:tc>
          <w:tcPr>
            <w:tcW w:w="3402" w:type="dxa"/>
            <w:vAlign w:val="center"/>
          </w:tcPr>
          <w:p w14:paraId="4935CB1B">
            <w:pPr>
              <w:pStyle w:val="318"/>
              <w:spacing w:line="560" w:lineRule="exact"/>
              <w:ind w:firstLine="200"/>
              <w:jc w:val="center"/>
              <w:rPr>
                <w:rFonts w:hAnsi="宋体"/>
                <w:sz w:val="24"/>
                <w:szCs w:val="24"/>
              </w:rPr>
            </w:pPr>
          </w:p>
        </w:tc>
        <w:tc>
          <w:tcPr>
            <w:tcW w:w="2552" w:type="dxa"/>
            <w:vAlign w:val="center"/>
          </w:tcPr>
          <w:p w14:paraId="166E9E5F">
            <w:pPr>
              <w:pStyle w:val="318"/>
              <w:spacing w:line="560" w:lineRule="exact"/>
              <w:ind w:firstLine="200"/>
              <w:jc w:val="center"/>
              <w:rPr>
                <w:rFonts w:hAnsi="宋体"/>
                <w:sz w:val="24"/>
                <w:szCs w:val="24"/>
              </w:rPr>
            </w:pPr>
          </w:p>
        </w:tc>
      </w:tr>
      <w:tr w14:paraId="33FB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6BBFCF">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5C144DF">
            <w:pPr>
              <w:pStyle w:val="318"/>
              <w:spacing w:line="560" w:lineRule="exact"/>
              <w:ind w:firstLine="200"/>
              <w:jc w:val="center"/>
              <w:rPr>
                <w:rFonts w:hAnsi="宋体"/>
                <w:sz w:val="24"/>
                <w:szCs w:val="24"/>
              </w:rPr>
            </w:pPr>
          </w:p>
        </w:tc>
      </w:tr>
    </w:tbl>
    <w:p w14:paraId="5F389A81">
      <w:pPr>
        <w:spacing w:line="560" w:lineRule="exact"/>
        <w:ind w:firstLine="480" w:firstLineChars="200"/>
        <w:rPr>
          <w:rFonts w:ascii="宋体" w:hAnsi="宋体"/>
          <w:sz w:val="24"/>
        </w:rPr>
      </w:pPr>
      <w:bookmarkStart w:id="412" w:name="_Toc26916"/>
      <w:bookmarkStart w:id="413" w:name="_Toc14993"/>
      <w:bookmarkStart w:id="414" w:name="_Toc30158"/>
      <w:bookmarkStart w:id="415" w:name="_Toc3654"/>
      <w:bookmarkStart w:id="416"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57C8DA0">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2"/>
    <w:bookmarkEnd w:id="413"/>
    <w:bookmarkEnd w:id="414"/>
    <w:bookmarkEnd w:id="415"/>
    <w:bookmarkEnd w:id="416"/>
    <w:p w14:paraId="5077A4E9">
      <w:pPr>
        <w:pStyle w:val="958"/>
        <w:spacing w:before="0" w:beforeAutospacing="0" w:after="0" w:afterAutospacing="0" w:line="360" w:lineRule="auto"/>
        <w:ind w:firstLine="480"/>
        <w:rPr>
          <w:b/>
        </w:rPr>
      </w:pPr>
      <w:bookmarkStart w:id="417" w:name="_Toc4760"/>
      <w:bookmarkStart w:id="418" w:name="_Toc31421"/>
      <w:bookmarkStart w:id="419" w:name="_Toc3625"/>
      <w:bookmarkStart w:id="420" w:name="_Toc8772"/>
      <w:bookmarkStart w:id="421" w:name="_Toc11108"/>
      <w:r>
        <w:rPr>
          <w:rFonts w:hint="eastAsia"/>
          <w:b/>
        </w:rPr>
        <w:t>1.4履约保证金</w:t>
      </w:r>
    </w:p>
    <w:p w14:paraId="12216C29">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79FBFA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87090BB">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32EA5D7">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0D77B4">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3E96F31">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3A243444">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440AD1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9050660">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01C87F5">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35EB4FB">
      <w:pPr>
        <w:pStyle w:val="958"/>
        <w:spacing w:before="0" w:beforeAutospacing="0" w:after="0" w:afterAutospacing="0" w:line="360" w:lineRule="auto"/>
        <w:ind w:firstLine="480"/>
        <w:rPr>
          <w:b/>
          <w:bCs/>
        </w:rPr>
      </w:pPr>
      <w:r>
        <w:rPr>
          <w:rFonts w:hint="eastAsia"/>
          <w:b/>
          <w:bCs/>
        </w:rPr>
        <w:t>1.6资金支付</w:t>
      </w:r>
    </w:p>
    <w:p w14:paraId="5FAF1B21">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ADDB22">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02284B0">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14:paraId="79523C9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E15646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CF1993C">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E7E3F69">
      <w:pPr>
        <w:spacing w:line="560" w:lineRule="exact"/>
        <w:ind w:firstLine="480" w:firstLineChars="200"/>
        <w:outlineLvl w:val="0"/>
        <w:rPr>
          <w:rFonts w:ascii="宋体" w:hAnsi="宋体"/>
          <w:bCs/>
          <w:sz w:val="24"/>
        </w:rPr>
      </w:pPr>
      <w:bookmarkStart w:id="422" w:name="_Toc8586"/>
      <w:bookmarkStart w:id="423" w:name="_Toc3079"/>
      <w:bookmarkStart w:id="424" w:name="_Toc2375"/>
      <w:bookmarkStart w:id="425" w:name="_Toc24662"/>
      <w:bookmarkStart w:id="426" w:name="_Toc5698"/>
      <w:r>
        <w:rPr>
          <w:rFonts w:hint="eastAsia" w:ascii="宋体" w:hAnsi="宋体"/>
          <w:bCs/>
          <w:sz w:val="24"/>
        </w:rPr>
        <w:t>1.7.4若服务</w:t>
      </w:r>
      <w:r>
        <w:rPr>
          <w:rFonts w:hint="eastAsia"/>
          <w:bCs/>
          <w:sz w:val="24"/>
        </w:rPr>
        <w:t>涉及货物的，则货物的：</w:t>
      </w:r>
    </w:p>
    <w:p w14:paraId="26EFB8E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88F0544">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05C6AF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E9E5A31">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14:paraId="764A43F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DF15330">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EEF959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771A64A">
      <w:pPr>
        <w:spacing w:line="560" w:lineRule="exact"/>
        <w:ind w:firstLine="480" w:firstLineChars="200"/>
        <w:rPr>
          <w:rFonts w:ascii="宋体" w:hAnsi="宋体" w:cs="宋体"/>
          <w:sz w:val="24"/>
        </w:rPr>
      </w:pPr>
      <w:bookmarkStart w:id="427" w:name="_Toc26807"/>
      <w:bookmarkStart w:id="428" w:name="_Toc18683"/>
      <w:bookmarkStart w:id="429" w:name="_Toc30329"/>
      <w:bookmarkStart w:id="430" w:name="_Toc9497"/>
      <w:bookmarkStart w:id="431"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8F568E">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9AE55E">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C6BF8BE">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14:paraId="6D9AD8CB">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57A0823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F6B951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7BE6996">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AE93D53">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3BF705B0">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0D3F65A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645F025">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BB2C53D">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BBF53AA">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A164D1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FD25536">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EC3DA0D">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88342C2">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61F3D3A">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CDDB1EF">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0E9F6CE">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A4DCDA8">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7EA1D3B1">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E55312C">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7919C06">
      <w:pPr>
        <w:rPr>
          <w:rFonts w:hint="eastAsia" w:ascii="宋体" w:hAnsi="宋体"/>
          <w:b/>
          <w:szCs w:val="24"/>
        </w:rPr>
      </w:pPr>
      <w:r>
        <w:rPr>
          <w:rFonts w:hint="eastAsia" w:ascii="宋体" w:hAnsi="宋体"/>
          <w:b/>
          <w:szCs w:val="24"/>
        </w:rPr>
        <w:br w:type="page"/>
      </w:r>
    </w:p>
    <w:p w14:paraId="04F270F4">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CE735A2">
      <w:pPr>
        <w:spacing w:line="560" w:lineRule="exact"/>
        <w:ind w:firstLine="482" w:firstLineChars="200"/>
        <w:outlineLvl w:val="0"/>
        <w:rPr>
          <w:rFonts w:ascii="宋体" w:hAnsi="宋体"/>
          <w:b/>
          <w:sz w:val="24"/>
        </w:rPr>
      </w:pPr>
      <w:bookmarkStart w:id="432" w:name="_Toc19680"/>
      <w:bookmarkStart w:id="433" w:name="_Toc25079"/>
      <w:bookmarkStart w:id="434" w:name="_Toc14021"/>
      <w:bookmarkStart w:id="435" w:name="_Toc31297"/>
      <w:bookmarkStart w:id="436" w:name="_Toc5228"/>
      <w:r>
        <w:rPr>
          <w:rFonts w:ascii="宋体" w:hAnsi="宋体"/>
          <w:b/>
          <w:sz w:val="24"/>
        </w:rPr>
        <w:t>2.1 定义</w:t>
      </w:r>
      <w:bookmarkEnd w:id="432"/>
      <w:bookmarkEnd w:id="433"/>
      <w:bookmarkEnd w:id="434"/>
      <w:bookmarkEnd w:id="435"/>
      <w:bookmarkEnd w:id="436"/>
    </w:p>
    <w:p w14:paraId="021FD0D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81ECD80">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295CF3E">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7F1A063">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5BD79EA">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D2813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84A8C7">
      <w:pPr>
        <w:spacing w:line="560" w:lineRule="exact"/>
        <w:ind w:firstLine="480" w:firstLineChars="200"/>
        <w:rPr>
          <w:rFonts w:ascii="宋体" w:hAnsi="宋体"/>
          <w:sz w:val="24"/>
        </w:rPr>
      </w:pPr>
      <w:r>
        <w:rPr>
          <w:rFonts w:ascii="宋体" w:hAnsi="宋体"/>
          <w:sz w:val="24"/>
        </w:rPr>
        <w:t>2.1.6 “现场”系指合同约定提供服务的地点。</w:t>
      </w:r>
    </w:p>
    <w:p w14:paraId="19D817AA">
      <w:pPr>
        <w:spacing w:line="560" w:lineRule="exact"/>
        <w:ind w:firstLine="482" w:firstLineChars="200"/>
        <w:outlineLvl w:val="0"/>
        <w:rPr>
          <w:rFonts w:ascii="宋体" w:hAnsi="宋体"/>
          <w:b/>
          <w:sz w:val="24"/>
        </w:rPr>
      </w:pPr>
      <w:bookmarkStart w:id="437" w:name="_Toc31402"/>
      <w:bookmarkStart w:id="438" w:name="_Toc19539"/>
      <w:bookmarkStart w:id="439" w:name="_Toc3769"/>
      <w:bookmarkStart w:id="440" w:name="_Toc23289"/>
      <w:bookmarkStart w:id="441" w:name="_Toc16752"/>
      <w:r>
        <w:rPr>
          <w:rFonts w:ascii="宋体" w:hAnsi="宋体"/>
          <w:b/>
          <w:sz w:val="24"/>
        </w:rPr>
        <w:t>2.2 技术规范</w:t>
      </w:r>
      <w:bookmarkEnd w:id="437"/>
      <w:bookmarkEnd w:id="438"/>
      <w:bookmarkEnd w:id="439"/>
      <w:bookmarkEnd w:id="440"/>
      <w:bookmarkEnd w:id="441"/>
    </w:p>
    <w:p w14:paraId="4F99DC7F">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F287D0E">
      <w:pPr>
        <w:spacing w:line="560" w:lineRule="exact"/>
        <w:ind w:firstLine="482" w:firstLineChars="200"/>
        <w:outlineLvl w:val="0"/>
        <w:rPr>
          <w:rFonts w:ascii="宋体" w:hAnsi="宋体"/>
          <w:b/>
          <w:sz w:val="24"/>
        </w:rPr>
      </w:pPr>
      <w:bookmarkStart w:id="442" w:name="_Toc12412"/>
      <w:bookmarkStart w:id="443" w:name="_Toc4133"/>
      <w:bookmarkStart w:id="444" w:name="_Toc27945"/>
      <w:bookmarkStart w:id="445" w:name="_Toc13673"/>
      <w:bookmarkStart w:id="446" w:name="_Toc9161"/>
      <w:r>
        <w:rPr>
          <w:rFonts w:ascii="宋体" w:hAnsi="宋体"/>
          <w:b/>
          <w:sz w:val="24"/>
        </w:rPr>
        <w:t>2.3 知识产权</w:t>
      </w:r>
      <w:bookmarkEnd w:id="442"/>
      <w:bookmarkEnd w:id="443"/>
      <w:bookmarkEnd w:id="444"/>
      <w:bookmarkEnd w:id="445"/>
      <w:bookmarkEnd w:id="446"/>
    </w:p>
    <w:p w14:paraId="2F7A0F7E">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4953D38">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76E8D83">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58F9141">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97EC99B">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0121C5C">
      <w:pPr>
        <w:spacing w:line="560" w:lineRule="exact"/>
        <w:ind w:firstLine="482" w:firstLineChars="200"/>
        <w:outlineLvl w:val="0"/>
        <w:rPr>
          <w:rFonts w:ascii="宋体" w:hAnsi="宋体"/>
          <w:b/>
          <w:sz w:val="24"/>
        </w:rPr>
      </w:pPr>
      <w:bookmarkStart w:id="447" w:name="_Toc32670"/>
      <w:bookmarkStart w:id="448" w:name="_Toc15447"/>
      <w:bookmarkStart w:id="449" w:name="_Toc22011"/>
      <w:bookmarkStart w:id="450" w:name="_Toc26555"/>
      <w:bookmarkStart w:id="451" w:name="_Toc31233"/>
      <w:r>
        <w:rPr>
          <w:rFonts w:ascii="宋体" w:hAnsi="宋体"/>
          <w:b/>
          <w:sz w:val="24"/>
        </w:rPr>
        <w:t>2.5 结算方式和付款条件</w:t>
      </w:r>
      <w:bookmarkEnd w:id="447"/>
      <w:bookmarkEnd w:id="448"/>
      <w:bookmarkEnd w:id="449"/>
      <w:bookmarkEnd w:id="450"/>
      <w:bookmarkEnd w:id="451"/>
    </w:p>
    <w:p w14:paraId="1584D43F">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AFD1D8D">
      <w:pPr>
        <w:spacing w:line="560" w:lineRule="exact"/>
        <w:ind w:firstLine="482" w:firstLineChars="200"/>
        <w:outlineLvl w:val="0"/>
        <w:rPr>
          <w:rFonts w:ascii="宋体" w:hAnsi="宋体"/>
          <w:b/>
          <w:sz w:val="24"/>
        </w:rPr>
      </w:pPr>
      <w:bookmarkStart w:id="452" w:name="_Toc13467"/>
      <w:bookmarkStart w:id="453" w:name="_Toc13154"/>
      <w:bookmarkStart w:id="454" w:name="_Toc30507"/>
      <w:bookmarkStart w:id="455" w:name="_Toc18990"/>
      <w:bookmarkStart w:id="456" w:name="_Toc16163"/>
      <w:r>
        <w:rPr>
          <w:rFonts w:ascii="宋体" w:hAnsi="宋体"/>
          <w:b/>
          <w:sz w:val="24"/>
        </w:rPr>
        <w:t>2.6 技术资料和保密义务</w:t>
      </w:r>
      <w:bookmarkEnd w:id="452"/>
      <w:bookmarkEnd w:id="453"/>
      <w:bookmarkEnd w:id="454"/>
      <w:bookmarkEnd w:id="455"/>
      <w:bookmarkEnd w:id="456"/>
    </w:p>
    <w:p w14:paraId="56DE602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C508842">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546266D">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CBBE72C">
      <w:pPr>
        <w:spacing w:line="560" w:lineRule="exact"/>
        <w:ind w:firstLine="482" w:firstLineChars="200"/>
        <w:outlineLvl w:val="0"/>
        <w:rPr>
          <w:rFonts w:ascii="宋体" w:hAnsi="宋体"/>
          <w:b/>
          <w:sz w:val="24"/>
        </w:rPr>
      </w:pPr>
      <w:bookmarkStart w:id="457" w:name="_Toc19069"/>
      <w:r>
        <w:rPr>
          <w:rFonts w:ascii="宋体" w:hAnsi="宋体"/>
          <w:b/>
          <w:sz w:val="24"/>
        </w:rPr>
        <w:t xml:space="preserve">2.7 </w:t>
      </w:r>
      <w:r>
        <w:rPr>
          <w:rFonts w:hint="eastAsia" w:ascii="宋体" w:hAnsi="宋体"/>
          <w:b/>
          <w:sz w:val="24"/>
        </w:rPr>
        <w:t>质量保证</w:t>
      </w:r>
      <w:bookmarkEnd w:id="457"/>
    </w:p>
    <w:p w14:paraId="669725CE">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58B6D8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BC81BF4">
      <w:pPr>
        <w:spacing w:line="560" w:lineRule="exact"/>
        <w:ind w:firstLine="482" w:firstLineChars="200"/>
        <w:outlineLvl w:val="0"/>
        <w:rPr>
          <w:rFonts w:ascii="宋体" w:hAnsi="宋体"/>
          <w:b/>
          <w:sz w:val="24"/>
        </w:rPr>
      </w:pPr>
      <w:bookmarkStart w:id="458" w:name="_Toc22267"/>
      <w:r>
        <w:rPr>
          <w:rFonts w:ascii="宋体" w:hAnsi="宋体"/>
          <w:b/>
          <w:sz w:val="24"/>
        </w:rPr>
        <w:t xml:space="preserve">2.8 </w:t>
      </w:r>
      <w:r>
        <w:rPr>
          <w:rFonts w:hint="eastAsia" w:ascii="宋体" w:hAnsi="宋体"/>
          <w:b/>
          <w:sz w:val="24"/>
        </w:rPr>
        <w:t>延迟履行</w:t>
      </w:r>
      <w:bookmarkEnd w:id="458"/>
    </w:p>
    <w:p w14:paraId="6C86A4EC">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1515796">
      <w:pPr>
        <w:spacing w:line="560" w:lineRule="exact"/>
        <w:ind w:firstLine="482" w:firstLineChars="200"/>
        <w:outlineLvl w:val="0"/>
        <w:rPr>
          <w:rFonts w:ascii="宋体" w:hAnsi="宋体"/>
          <w:b/>
          <w:sz w:val="24"/>
        </w:rPr>
      </w:pPr>
      <w:bookmarkStart w:id="459" w:name="_Toc10611"/>
      <w:r>
        <w:rPr>
          <w:rFonts w:ascii="宋体" w:hAnsi="宋体"/>
          <w:b/>
          <w:sz w:val="24"/>
        </w:rPr>
        <w:t xml:space="preserve">2.9 </w:t>
      </w:r>
      <w:r>
        <w:rPr>
          <w:rFonts w:hint="eastAsia" w:ascii="宋体" w:hAnsi="宋体"/>
          <w:b/>
          <w:sz w:val="24"/>
        </w:rPr>
        <w:t>合同变更</w:t>
      </w:r>
      <w:bookmarkEnd w:id="459"/>
    </w:p>
    <w:p w14:paraId="2E963B78">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9C71366">
      <w:pPr>
        <w:spacing w:line="560" w:lineRule="exact"/>
        <w:ind w:firstLine="482" w:firstLineChars="200"/>
        <w:outlineLvl w:val="0"/>
        <w:rPr>
          <w:rFonts w:ascii="宋体" w:hAnsi="宋体"/>
          <w:b/>
          <w:sz w:val="24"/>
        </w:rPr>
      </w:pPr>
      <w:bookmarkStart w:id="460" w:name="_Toc21830"/>
      <w:bookmarkStart w:id="461" w:name="_Toc10663"/>
      <w:bookmarkStart w:id="462" w:name="_Toc26689"/>
      <w:bookmarkStart w:id="463" w:name="_Toc23368"/>
      <w:bookmarkStart w:id="464" w:name="_Toc42"/>
      <w:r>
        <w:rPr>
          <w:rFonts w:ascii="宋体" w:hAnsi="宋体"/>
          <w:b/>
          <w:sz w:val="24"/>
        </w:rPr>
        <w:t>2.10 合同转让和分包</w:t>
      </w:r>
      <w:bookmarkEnd w:id="460"/>
      <w:bookmarkEnd w:id="461"/>
      <w:bookmarkEnd w:id="462"/>
      <w:bookmarkEnd w:id="463"/>
      <w:bookmarkEnd w:id="464"/>
    </w:p>
    <w:p w14:paraId="1465AFF6">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C0E1091">
      <w:pPr>
        <w:spacing w:line="560" w:lineRule="exact"/>
        <w:ind w:firstLine="482" w:firstLineChars="200"/>
        <w:outlineLvl w:val="0"/>
        <w:rPr>
          <w:rFonts w:ascii="宋体" w:hAnsi="宋体"/>
          <w:b/>
          <w:sz w:val="24"/>
        </w:rPr>
      </w:pPr>
      <w:bookmarkStart w:id="465" w:name="_Toc25571"/>
      <w:bookmarkStart w:id="466" w:name="_Toc14371"/>
      <w:bookmarkStart w:id="467" w:name="_Toc4720"/>
      <w:bookmarkStart w:id="468" w:name="_Toc26633"/>
      <w:bookmarkStart w:id="469" w:name="_Toc32494"/>
      <w:r>
        <w:rPr>
          <w:rFonts w:ascii="宋体" w:hAnsi="宋体"/>
          <w:b/>
          <w:sz w:val="24"/>
        </w:rPr>
        <w:t>2.11 不可抗力</w:t>
      </w:r>
      <w:bookmarkEnd w:id="465"/>
      <w:bookmarkEnd w:id="466"/>
      <w:bookmarkEnd w:id="467"/>
      <w:bookmarkEnd w:id="468"/>
      <w:bookmarkEnd w:id="469"/>
    </w:p>
    <w:p w14:paraId="573980A1">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4611DEF">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C4D2AF2">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00FD2F3">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404ED36">
      <w:pPr>
        <w:spacing w:line="560" w:lineRule="exact"/>
        <w:ind w:firstLine="482" w:firstLineChars="200"/>
        <w:outlineLvl w:val="0"/>
        <w:rPr>
          <w:rFonts w:ascii="宋体" w:hAnsi="宋体"/>
          <w:b/>
          <w:sz w:val="24"/>
        </w:rPr>
      </w:pPr>
      <w:bookmarkStart w:id="470" w:name="_Toc24465"/>
      <w:bookmarkStart w:id="471" w:name="_Toc23854"/>
      <w:bookmarkStart w:id="472" w:name="_Toc25783"/>
      <w:bookmarkStart w:id="473" w:name="_Toc3638"/>
      <w:bookmarkStart w:id="474" w:name="_Toc14115"/>
      <w:r>
        <w:rPr>
          <w:rFonts w:ascii="宋体" w:hAnsi="宋体"/>
          <w:b/>
          <w:sz w:val="24"/>
        </w:rPr>
        <w:t>2.12 税费</w:t>
      </w:r>
      <w:bookmarkEnd w:id="470"/>
      <w:bookmarkEnd w:id="471"/>
      <w:bookmarkEnd w:id="472"/>
      <w:bookmarkEnd w:id="473"/>
      <w:bookmarkEnd w:id="474"/>
    </w:p>
    <w:p w14:paraId="1417D1C5">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572B855">
      <w:pPr>
        <w:spacing w:line="560" w:lineRule="exact"/>
        <w:ind w:firstLine="482" w:firstLineChars="200"/>
        <w:outlineLvl w:val="0"/>
        <w:rPr>
          <w:rFonts w:ascii="宋体" w:hAnsi="宋体"/>
          <w:b/>
          <w:sz w:val="24"/>
        </w:rPr>
      </w:pPr>
      <w:bookmarkStart w:id="475" w:name="_Toc25525"/>
      <w:bookmarkStart w:id="476" w:name="_Toc14814"/>
      <w:bookmarkStart w:id="477" w:name="_Toc26883"/>
      <w:bookmarkStart w:id="478" w:name="_Toc30105"/>
      <w:bookmarkStart w:id="479" w:name="_Toc7315"/>
      <w:r>
        <w:rPr>
          <w:rFonts w:ascii="宋体" w:hAnsi="宋体"/>
          <w:b/>
          <w:sz w:val="24"/>
        </w:rPr>
        <w:t>2.13 乙方破产</w:t>
      </w:r>
      <w:bookmarkEnd w:id="475"/>
      <w:bookmarkEnd w:id="476"/>
      <w:bookmarkEnd w:id="477"/>
      <w:bookmarkEnd w:id="478"/>
      <w:bookmarkEnd w:id="479"/>
    </w:p>
    <w:p w14:paraId="6F879FB5">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F3E1691">
      <w:pPr>
        <w:spacing w:line="560" w:lineRule="exact"/>
        <w:ind w:firstLine="482" w:firstLineChars="200"/>
        <w:outlineLvl w:val="0"/>
        <w:rPr>
          <w:rFonts w:ascii="宋体" w:hAnsi="宋体"/>
          <w:b/>
          <w:sz w:val="24"/>
        </w:rPr>
      </w:pPr>
      <w:bookmarkStart w:id="480" w:name="_Toc23323"/>
      <w:bookmarkStart w:id="481" w:name="_Toc1123"/>
      <w:bookmarkStart w:id="482" w:name="_Toc2016"/>
      <w:r>
        <w:rPr>
          <w:rFonts w:ascii="宋体" w:hAnsi="宋体"/>
          <w:b/>
          <w:sz w:val="24"/>
        </w:rPr>
        <w:t>2.14 合同中止、终止</w:t>
      </w:r>
      <w:bookmarkEnd w:id="480"/>
      <w:bookmarkEnd w:id="481"/>
      <w:bookmarkEnd w:id="482"/>
    </w:p>
    <w:p w14:paraId="32BE290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AE8C9CD">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79C2650">
      <w:pPr>
        <w:spacing w:line="560" w:lineRule="exact"/>
        <w:ind w:firstLine="482" w:firstLineChars="200"/>
        <w:outlineLvl w:val="0"/>
        <w:rPr>
          <w:rFonts w:ascii="宋体" w:hAnsi="宋体"/>
          <w:b/>
          <w:sz w:val="24"/>
        </w:rPr>
      </w:pPr>
      <w:bookmarkStart w:id="483" w:name="_Toc14525"/>
      <w:bookmarkStart w:id="484" w:name="_Toc1969"/>
      <w:bookmarkStart w:id="485" w:name="_Toc17363"/>
      <w:r>
        <w:rPr>
          <w:rFonts w:ascii="宋体" w:hAnsi="宋体"/>
          <w:b/>
          <w:sz w:val="24"/>
        </w:rPr>
        <w:t>2.15 检验和验收</w:t>
      </w:r>
      <w:bookmarkEnd w:id="483"/>
      <w:bookmarkEnd w:id="484"/>
      <w:bookmarkEnd w:id="485"/>
    </w:p>
    <w:p w14:paraId="1414ACC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4ED0BC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A9841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3E10DC8">
      <w:pPr>
        <w:spacing w:line="560" w:lineRule="exact"/>
        <w:ind w:firstLine="482" w:firstLineChars="200"/>
        <w:outlineLvl w:val="0"/>
        <w:rPr>
          <w:rFonts w:ascii="宋体" w:hAnsi="宋体"/>
          <w:b/>
          <w:sz w:val="24"/>
        </w:rPr>
      </w:pPr>
      <w:bookmarkStart w:id="486" w:name="_Toc2308"/>
      <w:bookmarkStart w:id="487" w:name="_Toc9808"/>
      <w:bookmarkStart w:id="488" w:name="_Toc31892"/>
      <w:bookmarkStart w:id="489" w:name="_Toc25198"/>
      <w:bookmarkStart w:id="490" w:name="_Toc12666"/>
      <w:r>
        <w:rPr>
          <w:rFonts w:ascii="宋体" w:hAnsi="宋体"/>
          <w:b/>
          <w:sz w:val="24"/>
        </w:rPr>
        <w:t>2.16 通知和送达</w:t>
      </w:r>
      <w:bookmarkEnd w:id="486"/>
      <w:bookmarkEnd w:id="487"/>
      <w:bookmarkEnd w:id="488"/>
      <w:bookmarkEnd w:id="489"/>
      <w:bookmarkEnd w:id="490"/>
    </w:p>
    <w:p w14:paraId="55F4B37A">
      <w:pPr>
        <w:spacing w:line="560" w:lineRule="exact"/>
        <w:ind w:firstLine="480" w:firstLineChars="200"/>
        <w:rPr>
          <w:rFonts w:ascii="宋体" w:hAnsi="宋体"/>
          <w:sz w:val="24"/>
        </w:rPr>
      </w:pPr>
      <w:bookmarkStart w:id="491" w:name="_Toc18401"/>
      <w:bookmarkStart w:id="492"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4A38DEC">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1"/>
      <w:bookmarkEnd w:id="492"/>
    </w:p>
    <w:p w14:paraId="10B81907">
      <w:pPr>
        <w:spacing w:line="560" w:lineRule="exact"/>
        <w:ind w:firstLine="482" w:firstLineChars="200"/>
        <w:outlineLvl w:val="0"/>
        <w:rPr>
          <w:rFonts w:ascii="宋体" w:hAnsi="宋体"/>
          <w:b/>
          <w:sz w:val="24"/>
        </w:rPr>
      </w:pPr>
      <w:bookmarkStart w:id="493" w:name="_Toc12254"/>
      <w:bookmarkStart w:id="494" w:name="_Toc27644"/>
      <w:bookmarkStart w:id="495" w:name="_Toc5063"/>
      <w:bookmarkStart w:id="496" w:name="_Toc28906"/>
      <w:bookmarkStart w:id="497"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3"/>
      <w:bookmarkEnd w:id="494"/>
      <w:bookmarkEnd w:id="495"/>
      <w:bookmarkEnd w:id="496"/>
      <w:bookmarkEnd w:id="497"/>
    </w:p>
    <w:p w14:paraId="702696FF">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F40B45B">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642C3C2">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6CB40CB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1FDA3A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CEEA003">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556DB35">
      <w:pPr>
        <w:spacing w:line="360" w:lineRule="auto"/>
        <w:jc w:val="center"/>
        <w:outlineLvl w:val="0"/>
        <w:rPr>
          <w:rFonts w:hint="eastAsia" w:ascii="宋体" w:hAnsi="宋体" w:cs="宋体"/>
          <w:b/>
          <w:sz w:val="24"/>
        </w:rPr>
      </w:pPr>
    </w:p>
    <w:p w14:paraId="617813C3">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7B389A1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540B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48537CA">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74AF1477">
            <w:pPr>
              <w:spacing w:line="360" w:lineRule="auto"/>
              <w:jc w:val="center"/>
              <w:rPr>
                <w:rFonts w:ascii="宋体" w:hAnsi="宋体" w:cs="宋体"/>
                <w:b/>
                <w:sz w:val="24"/>
              </w:rPr>
            </w:pPr>
            <w:r>
              <w:rPr>
                <w:rFonts w:hint="eastAsia" w:ascii="宋体" w:hAnsi="宋体" w:cs="宋体"/>
                <w:b/>
                <w:sz w:val="24"/>
              </w:rPr>
              <w:t>约定内容</w:t>
            </w:r>
          </w:p>
        </w:tc>
      </w:tr>
      <w:tr w14:paraId="3BB34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543CBB">
            <w:pPr>
              <w:spacing w:line="360" w:lineRule="auto"/>
              <w:rPr>
                <w:rFonts w:hint="eastAsia" w:ascii="宋体" w:hAnsi="宋体" w:cs="宋体"/>
                <w:sz w:val="24"/>
              </w:rPr>
            </w:pPr>
            <w:r>
              <w:rPr>
                <w:rFonts w:hint="eastAsia" w:ascii="宋体" w:hAnsi="宋体" w:cs="宋体"/>
                <w:sz w:val="24"/>
              </w:rPr>
              <w:t>1.4.2</w:t>
            </w:r>
          </w:p>
        </w:tc>
        <w:tc>
          <w:tcPr>
            <w:tcW w:w="8149" w:type="dxa"/>
            <w:vAlign w:val="center"/>
          </w:tcPr>
          <w:p w14:paraId="7DBDFAEE">
            <w:pPr>
              <w:spacing w:line="360" w:lineRule="auto"/>
              <w:rPr>
                <w:rFonts w:hint="eastAsia" w:ascii="宋体" w:hAnsi="宋体" w:eastAsia="宋体" w:cs="宋体"/>
                <w:color w:val="auto"/>
                <w:sz w:val="24"/>
              </w:rPr>
            </w:pPr>
            <w:r>
              <w:rPr>
                <w:rFonts w:hint="eastAsia" w:ascii="宋体" w:hAnsi="宋体" w:cs="宋体"/>
                <w:color w:val="auto"/>
                <w:sz w:val="24"/>
              </w:rPr>
              <w:t>本项目无履约保证金。</w:t>
            </w:r>
          </w:p>
        </w:tc>
      </w:tr>
      <w:tr w14:paraId="06B02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88A1CB">
            <w:pPr>
              <w:spacing w:line="360" w:lineRule="auto"/>
              <w:rPr>
                <w:rFonts w:ascii="宋体" w:hAnsi="宋体" w:cs="宋体"/>
                <w:sz w:val="24"/>
              </w:rPr>
            </w:pPr>
            <w:r>
              <w:rPr>
                <w:rFonts w:hint="eastAsia" w:ascii="宋体" w:hAnsi="宋体" w:cs="宋体"/>
                <w:sz w:val="24"/>
              </w:rPr>
              <w:t>1.6.2</w:t>
            </w:r>
          </w:p>
        </w:tc>
        <w:tc>
          <w:tcPr>
            <w:tcW w:w="8149" w:type="dxa"/>
            <w:vAlign w:val="center"/>
          </w:tcPr>
          <w:p w14:paraId="478EF4C2">
            <w:pPr>
              <w:spacing w:line="360" w:lineRule="auto"/>
              <w:rPr>
                <w:rFonts w:hint="eastAsia" w:ascii="宋体" w:hAnsi="宋体"/>
                <w:sz w:val="28"/>
                <w:szCs w:val="28"/>
              </w:rPr>
            </w:pPr>
            <w:r>
              <w:rPr>
                <w:rFonts w:hint="eastAsia" w:ascii="宋体" w:hAnsi="宋体" w:cs="宋体"/>
                <w:color w:val="auto"/>
                <w:sz w:val="24"/>
              </w:rPr>
              <w:t>资金支付的方式、时间和条件：</w:t>
            </w:r>
          </w:p>
          <w:p w14:paraId="3079196E">
            <w:pPr>
              <w:spacing w:line="360" w:lineRule="auto"/>
              <w:rPr>
                <w:rFonts w:hint="eastAsia" w:ascii="宋体" w:hAnsi="宋体" w:eastAsia="宋体" w:cs="宋体"/>
                <w:color w:val="auto"/>
                <w:sz w:val="24"/>
              </w:rPr>
            </w:pPr>
            <w:r>
              <w:rPr>
                <w:rFonts w:hint="eastAsia" w:ascii="宋体" w:hAnsi="宋体" w:eastAsia="宋体" w:cs="宋体"/>
                <w:color w:val="auto"/>
                <w:sz w:val="24"/>
              </w:rPr>
              <w:t>第一次支付: 合同签订后支付合同款的50%;</w:t>
            </w:r>
          </w:p>
          <w:p w14:paraId="7F0EFCF9">
            <w:pPr>
              <w:spacing w:line="360" w:lineRule="auto"/>
              <w:rPr>
                <w:rFonts w:hint="eastAsia" w:ascii="宋体" w:hAnsi="宋体" w:eastAsia="宋体" w:cs="宋体"/>
                <w:color w:val="auto"/>
                <w:sz w:val="24"/>
              </w:rPr>
            </w:pPr>
            <w:r>
              <w:rPr>
                <w:rFonts w:hint="eastAsia" w:ascii="宋体" w:hAnsi="宋体" w:eastAsia="宋体" w:cs="宋体"/>
                <w:color w:val="auto"/>
                <w:sz w:val="24"/>
              </w:rPr>
              <w:t>第二次支付:专项规划规划成果获得批复并提交规划成果稿（地形图测绘成果提交杭州市萧山区区划地名事务中心（杭州市萧山区殡葬事务管理中心）并确认，镇街前期研究成果获得镇街人民政府确认），支付合同款的50%。</w:t>
            </w:r>
          </w:p>
          <w:p w14:paraId="2ED7F3DB">
            <w:pPr>
              <w:spacing w:line="360" w:lineRule="auto"/>
              <w:rPr>
                <w:rFonts w:hint="eastAsia" w:ascii="宋体" w:hAnsi="宋体" w:eastAsia="宋体" w:cs="宋体"/>
                <w:color w:val="auto"/>
                <w:sz w:val="24"/>
              </w:rPr>
            </w:pPr>
            <w:r>
              <w:rPr>
                <w:rFonts w:hint="eastAsia" w:ascii="宋体" w:hAnsi="宋体" w:eastAsia="宋体" w:cs="宋体"/>
                <w:color w:val="auto"/>
                <w:sz w:val="24"/>
              </w:rPr>
              <w:t>支付时间：乙方提交满足要求的报告成果和相应金额的合法有效发票后20个工作日内甲方支付对应金额费用。</w:t>
            </w:r>
          </w:p>
          <w:p w14:paraId="69E1D3B8">
            <w:pPr>
              <w:spacing w:line="360" w:lineRule="auto"/>
            </w:pPr>
            <w:r>
              <w:rPr>
                <w:rFonts w:hint="eastAsia" w:ascii="宋体" w:hAnsi="宋体" w:eastAsia="宋体" w:cs="宋体"/>
                <w:color w:val="auto"/>
                <w:sz w:val="24"/>
                <w:highlight w:val="none"/>
                <w:lang w:val="en-US" w:eastAsia="zh-CN"/>
              </w:rPr>
              <w:t>如若本规划由于非规划编制技术本身原因在合同有效期内未获批复，合同应及时根据完成情况进行结算。如果完成方案阶段的论证，按照总金额的40%结算；如果已完成送审文本的编制，按照合同金额的80%结算。如若本规划在合同结算后的一年内需要继续执行本合同，乙方承诺将继续选址论证一年的后续服务，后续费用将按照本合同费用余额进行结算。</w:t>
            </w:r>
          </w:p>
        </w:tc>
      </w:tr>
      <w:tr w14:paraId="6C29F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145A14">
            <w:pPr>
              <w:spacing w:line="360" w:lineRule="auto"/>
              <w:rPr>
                <w:rFonts w:ascii="宋体" w:hAnsi="宋体" w:cs="宋体"/>
                <w:sz w:val="24"/>
              </w:rPr>
            </w:pPr>
            <w:r>
              <w:rPr>
                <w:rFonts w:hint="eastAsia" w:ascii="宋体" w:hAnsi="宋体" w:cs="宋体"/>
                <w:sz w:val="24"/>
              </w:rPr>
              <w:t>1.7.1</w:t>
            </w:r>
          </w:p>
        </w:tc>
        <w:tc>
          <w:tcPr>
            <w:tcW w:w="8149" w:type="dxa"/>
            <w:vAlign w:val="center"/>
          </w:tcPr>
          <w:p w14:paraId="51786A37">
            <w:pPr>
              <w:spacing w:line="360" w:lineRule="auto"/>
              <w:rPr>
                <w:rFonts w:hint="eastAsia" w:ascii="宋体" w:hAnsi="宋体" w:eastAsia="宋体" w:cs="宋体"/>
                <w:sz w:val="24"/>
                <w:lang w:eastAsia="zh-CN"/>
              </w:rPr>
            </w:pPr>
            <w:r>
              <w:rPr>
                <w:rFonts w:hint="eastAsia" w:ascii="宋体" w:hAnsi="宋体" w:cs="宋体"/>
                <w:sz w:val="24"/>
              </w:rPr>
              <w:t>规划期限：2025-2035年</w:t>
            </w:r>
            <w:r>
              <w:rPr>
                <w:rFonts w:hint="eastAsia" w:ascii="宋体" w:hAnsi="宋体" w:cs="宋体"/>
                <w:sz w:val="24"/>
                <w:lang w:eastAsia="zh-CN"/>
              </w:rPr>
              <w:t>，时间要求：2025年12月31日前完成规划成果报批。</w:t>
            </w:r>
          </w:p>
        </w:tc>
      </w:tr>
      <w:tr w14:paraId="6983F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47FF53">
            <w:pPr>
              <w:spacing w:line="360" w:lineRule="auto"/>
              <w:rPr>
                <w:rFonts w:ascii="宋体" w:hAnsi="宋体" w:cs="宋体"/>
                <w:sz w:val="24"/>
              </w:rPr>
            </w:pPr>
            <w:r>
              <w:rPr>
                <w:rFonts w:hint="eastAsia" w:ascii="宋体" w:hAnsi="宋体" w:cs="宋体"/>
                <w:sz w:val="24"/>
              </w:rPr>
              <w:t>1.7.2</w:t>
            </w:r>
          </w:p>
        </w:tc>
        <w:tc>
          <w:tcPr>
            <w:tcW w:w="8149" w:type="dxa"/>
            <w:vAlign w:val="center"/>
          </w:tcPr>
          <w:p w14:paraId="3062C2FE">
            <w:pPr>
              <w:spacing w:line="360" w:lineRule="auto"/>
              <w:rPr>
                <w:rFonts w:ascii="宋体" w:hAnsi="宋体" w:cs="宋体"/>
                <w:sz w:val="24"/>
              </w:rPr>
            </w:pPr>
            <w:r>
              <w:rPr>
                <w:rFonts w:hint="eastAsia" w:ascii="宋体" w:hAnsi="宋体" w:cs="宋体"/>
                <w:color w:val="auto"/>
                <w:sz w:val="24"/>
              </w:rPr>
              <w:t>服务地点：杭州市</w:t>
            </w:r>
            <w:r>
              <w:rPr>
                <w:rFonts w:hint="eastAsia" w:ascii="宋体" w:hAnsi="宋体" w:cs="宋体"/>
                <w:color w:val="auto"/>
                <w:sz w:val="24"/>
                <w:lang w:val="en-US" w:eastAsia="zh-CN"/>
              </w:rPr>
              <w:t>萧山</w:t>
            </w:r>
            <w:r>
              <w:rPr>
                <w:rFonts w:hint="eastAsia" w:ascii="宋体" w:hAnsi="宋体" w:cs="宋体"/>
                <w:color w:val="auto"/>
                <w:sz w:val="24"/>
              </w:rPr>
              <w:t>区</w:t>
            </w:r>
          </w:p>
        </w:tc>
      </w:tr>
      <w:tr w14:paraId="2C6AA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4B40C2">
            <w:pPr>
              <w:spacing w:line="360" w:lineRule="auto"/>
              <w:rPr>
                <w:rFonts w:ascii="宋体" w:hAnsi="宋体" w:cs="宋体"/>
                <w:sz w:val="24"/>
              </w:rPr>
            </w:pPr>
            <w:r>
              <w:rPr>
                <w:rFonts w:hint="eastAsia" w:ascii="宋体" w:hAnsi="宋体" w:cs="宋体"/>
                <w:sz w:val="24"/>
              </w:rPr>
              <w:t>1.7.3</w:t>
            </w:r>
          </w:p>
        </w:tc>
        <w:tc>
          <w:tcPr>
            <w:tcW w:w="8149" w:type="dxa"/>
            <w:vAlign w:val="center"/>
          </w:tcPr>
          <w:p w14:paraId="5F3567E4">
            <w:pPr>
              <w:spacing w:line="360" w:lineRule="auto"/>
              <w:rPr>
                <w:rFonts w:ascii="宋体" w:hAnsi="宋体" w:cs="宋体"/>
                <w:sz w:val="24"/>
              </w:rPr>
            </w:pPr>
            <w:r>
              <w:rPr>
                <w:rFonts w:hint="eastAsia" w:ascii="宋体" w:hAnsi="宋体" w:cs="宋体"/>
                <w:sz w:val="24"/>
              </w:rPr>
              <w:t>履行方式：</w:t>
            </w:r>
          </w:p>
          <w:p w14:paraId="17DBE0F5">
            <w:pPr>
              <w:spacing w:line="360" w:lineRule="auto"/>
              <w:rPr>
                <w:rFonts w:ascii="宋体" w:hAnsi="宋体" w:cs="宋体"/>
                <w:sz w:val="24"/>
              </w:rPr>
            </w:pPr>
            <w:r>
              <w:rPr>
                <w:rFonts w:hint="eastAsia" w:ascii="宋体" w:hAnsi="宋体" w:cs="宋体"/>
                <w:sz w:val="24"/>
              </w:rPr>
              <w:t>1. 合同签订后，乙方抓紧对项目的地形图测绘、现场调查，收集相关的信息，开展各镇街殡葬设施的前期规划，并及时与杭州市萧山区区划地名事务中心（杭州市萧山区殡葬事务管理中心）及时沟通，了解相关规划要求，为甲方开展地形测绘与规划编制服务。</w:t>
            </w:r>
          </w:p>
          <w:p w14:paraId="06703725">
            <w:pPr>
              <w:spacing w:line="360" w:lineRule="auto"/>
              <w:rPr>
                <w:rFonts w:ascii="宋体" w:hAnsi="宋体" w:cs="宋体"/>
                <w:sz w:val="24"/>
              </w:rPr>
            </w:pPr>
            <w:r>
              <w:rPr>
                <w:rFonts w:hint="eastAsia" w:ascii="宋体" w:hAnsi="宋体" w:cs="宋体"/>
                <w:sz w:val="24"/>
              </w:rPr>
              <w:t>2．乙方及时提交测绘成果，并开展后续的规划编制调研工作；乙方提交规划编制相关成果后，由甲方提交相关职能部门组织审查，乙方根据修改意见对方案进行调整修改，形成最终成果。</w:t>
            </w:r>
          </w:p>
        </w:tc>
      </w:tr>
      <w:tr w14:paraId="30F99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C9B57D">
            <w:pPr>
              <w:spacing w:line="360" w:lineRule="auto"/>
              <w:rPr>
                <w:rFonts w:ascii="宋体" w:hAnsi="宋体" w:cs="宋体"/>
                <w:sz w:val="24"/>
              </w:rPr>
            </w:pPr>
            <w:r>
              <w:rPr>
                <w:rFonts w:hint="eastAsia" w:ascii="宋体" w:hAnsi="宋体" w:cs="宋体"/>
                <w:sz w:val="24"/>
              </w:rPr>
              <w:t>1.8.7</w:t>
            </w:r>
          </w:p>
        </w:tc>
        <w:tc>
          <w:tcPr>
            <w:tcW w:w="8149" w:type="dxa"/>
            <w:vAlign w:val="center"/>
          </w:tcPr>
          <w:p w14:paraId="36CE5A21">
            <w:pPr>
              <w:spacing w:line="360" w:lineRule="auto"/>
              <w:rPr>
                <w:rFonts w:ascii="宋体" w:hAnsi="宋体" w:cs="宋体"/>
                <w:sz w:val="24"/>
              </w:rPr>
            </w:pPr>
            <w:r>
              <w:rPr>
                <w:rFonts w:hint="eastAsia" w:ascii="宋体" w:hAnsi="宋体" w:cs="宋体"/>
                <w:sz w:val="24"/>
              </w:rPr>
              <w:t xml:space="preserve"> 违反本合同约定，违约方应当按《中华人民共和国民法典》相应的规定承担违约责任。</w:t>
            </w:r>
          </w:p>
          <w:p w14:paraId="2F249371">
            <w:pPr>
              <w:spacing w:line="360" w:lineRule="auto"/>
              <w:rPr>
                <w:rFonts w:ascii="宋体" w:hAnsi="宋体" w:cs="宋体"/>
                <w:sz w:val="24"/>
              </w:rPr>
            </w:pPr>
            <w:r>
              <w:rPr>
                <w:rFonts w:hint="eastAsia" w:ascii="宋体" w:hAnsi="宋体" w:cs="宋体"/>
                <w:sz w:val="24"/>
              </w:rPr>
              <w:t>（一）违反本合同第 六 条约定，甲方未按时支付费用的，应当承担违约责任，承担方式和违约金额如下：每逾期一天，按应付咨询费的万分之一支付违约金。</w:t>
            </w:r>
          </w:p>
          <w:p w14:paraId="2429C939">
            <w:pPr>
              <w:spacing w:line="360" w:lineRule="auto"/>
              <w:rPr>
                <w:rFonts w:ascii="宋体" w:hAnsi="宋体" w:cs="宋体"/>
                <w:sz w:val="24"/>
              </w:rPr>
            </w:pPr>
            <w:r>
              <w:rPr>
                <w:rFonts w:hint="eastAsia" w:ascii="宋体" w:hAnsi="宋体" w:cs="宋体"/>
                <w:sz w:val="24"/>
              </w:rPr>
              <w:t>（二）违反本合同第二条约定，乙方应当承担违约责任，承担方式和违约金额如下：每逾期一天交付成果，按咨询费的万分之一支付违约金。</w:t>
            </w:r>
          </w:p>
        </w:tc>
      </w:tr>
      <w:tr w14:paraId="18BC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915647">
            <w:pPr>
              <w:spacing w:line="360" w:lineRule="auto"/>
              <w:rPr>
                <w:rFonts w:ascii="宋体" w:hAnsi="宋体" w:cs="宋体"/>
                <w:sz w:val="24"/>
              </w:rPr>
            </w:pPr>
            <w:r>
              <w:rPr>
                <w:rFonts w:hint="eastAsia" w:ascii="宋体" w:hAnsi="宋体" w:cs="宋体"/>
                <w:sz w:val="24"/>
              </w:rPr>
              <w:t>1.9.1</w:t>
            </w:r>
          </w:p>
        </w:tc>
        <w:tc>
          <w:tcPr>
            <w:tcW w:w="8149" w:type="dxa"/>
            <w:vAlign w:val="center"/>
          </w:tcPr>
          <w:p w14:paraId="3F5E5C5F">
            <w:pPr>
              <w:spacing w:line="360" w:lineRule="auto"/>
              <w:rPr>
                <w:rFonts w:ascii="宋体" w:hAnsi="宋体" w:cs="宋体"/>
                <w:sz w:val="24"/>
              </w:rPr>
            </w:pPr>
            <w:r>
              <w:rPr>
                <w:rFonts w:hint="eastAsia" w:ascii="宋体" w:hAnsi="宋体" w:cs="宋体"/>
                <w:color w:val="auto"/>
                <w:sz w:val="24"/>
              </w:rPr>
              <w:t>将争议提交杭州市仲裁委员会依申请仲裁时其现行有效的仲裁规则裁决</w:t>
            </w:r>
          </w:p>
        </w:tc>
      </w:tr>
      <w:tr w14:paraId="2C645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BD4FC0">
            <w:pPr>
              <w:spacing w:line="360" w:lineRule="auto"/>
              <w:rPr>
                <w:rFonts w:ascii="宋体" w:hAnsi="宋体" w:cs="宋体"/>
                <w:sz w:val="24"/>
              </w:rPr>
            </w:pPr>
            <w:r>
              <w:rPr>
                <w:rFonts w:hint="eastAsia" w:ascii="宋体" w:hAnsi="宋体" w:cs="宋体"/>
                <w:sz w:val="24"/>
              </w:rPr>
              <w:t>1.9.2</w:t>
            </w:r>
          </w:p>
        </w:tc>
        <w:tc>
          <w:tcPr>
            <w:tcW w:w="8149" w:type="dxa"/>
            <w:vAlign w:val="center"/>
          </w:tcPr>
          <w:p w14:paraId="4291D32F">
            <w:pPr>
              <w:spacing w:line="360" w:lineRule="auto"/>
              <w:rPr>
                <w:rFonts w:ascii="宋体" w:hAnsi="宋体" w:cs="宋体"/>
                <w:sz w:val="24"/>
              </w:rPr>
            </w:pPr>
            <w:r>
              <w:rPr>
                <w:rFonts w:hint="eastAsia" w:ascii="宋体" w:hAnsi="宋体" w:cs="宋体"/>
                <w:color w:val="auto"/>
                <w:sz w:val="24"/>
              </w:rPr>
              <w:t>向甲方所在地人民法院起诉。</w:t>
            </w:r>
          </w:p>
        </w:tc>
      </w:tr>
      <w:tr w14:paraId="5E2E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1E8070">
            <w:pPr>
              <w:spacing w:line="360" w:lineRule="auto"/>
              <w:rPr>
                <w:rFonts w:ascii="宋体" w:hAnsi="宋体" w:cs="宋体"/>
                <w:sz w:val="24"/>
              </w:rPr>
            </w:pPr>
            <w:r>
              <w:rPr>
                <w:rFonts w:hint="eastAsia" w:ascii="宋体" w:hAnsi="宋体" w:cs="宋体"/>
                <w:sz w:val="24"/>
              </w:rPr>
              <w:t>2.3.2</w:t>
            </w:r>
          </w:p>
        </w:tc>
        <w:tc>
          <w:tcPr>
            <w:tcW w:w="8149" w:type="dxa"/>
            <w:vAlign w:val="center"/>
          </w:tcPr>
          <w:p w14:paraId="297ED8A0">
            <w:pPr>
              <w:spacing w:line="360" w:lineRule="auto"/>
              <w:ind w:left="-420" w:leftChars="-200" w:right="-420" w:rightChars="-200" w:firstLine="480" w:firstLineChars="200"/>
              <w:rPr>
                <w:rFonts w:ascii="宋体" w:hAnsi="宋体" w:cs="宋体"/>
                <w:sz w:val="24"/>
              </w:rPr>
            </w:pPr>
            <w:r>
              <w:rPr>
                <w:rFonts w:hint="eastAsia" w:ascii="宋体" w:hAnsi="宋体" w:cs="宋体"/>
                <w:color w:val="auto"/>
                <w:sz w:val="24"/>
              </w:rPr>
              <w:t>合同涉及技术成果的归属和收益的分成：成果归属甲方，无收益分成。</w:t>
            </w:r>
          </w:p>
        </w:tc>
      </w:tr>
      <w:tr w14:paraId="3CA95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E3CDB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041CCE1A">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cs="宋体"/>
                <w:color w:val="auto"/>
                <w:sz w:val="24"/>
              </w:rPr>
              <w:t>详见合同专用条款1</w:t>
            </w:r>
            <w:r>
              <w:rPr>
                <w:rFonts w:ascii="宋体" w:hAnsi="宋体" w:cs="宋体"/>
                <w:color w:val="auto"/>
                <w:sz w:val="24"/>
              </w:rPr>
              <w:t>.</w:t>
            </w:r>
            <w:r>
              <w:rPr>
                <w:rFonts w:hint="eastAsia" w:ascii="宋体" w:hAnsi="宋体" w:cs="宋体"/>
                <w:color w:val="auto"/>
                <w:sz w:val="24"/>
                <w:lang w:val="en-US" w:eastAsia="zh-CN"/>
              </w:rPr>
              <w:t>6</w:t>
            </w:r>
            <w:r>
              <w:rPr>
                <w:rFonts w:ascii="宋体" w:hAnsi="宋体" w:cs="宋体"/>
                <w:color w:val="auto"/>
                <w:sz w:val="24"/>
              </w:rPr>
              <w:t>.</w:t>
            </w:r>
            <w:r>
              <w:rPr>
                <w:rFonts w:hint="eastAsia" w:ascii="宋体" w:hAnsi="宋体" w:cs="宋体"/>
                <w:color w:val="auto"/>
                <w:sz w:val="24"/>
                <w:lang w:val="en-US" w:eastAsia="zh-CN"/>
              </w:rPr>
              <w:t>2</w:t>
            </w:r>
          </w:p>
        </w:tc>
      </w:tr>
      <w:tr w14:paraId="74986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B3F2D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41F64644">
            <w:pPr>
              <w:spacing w:line="360" w:lineRule="auto"/>
              <w:rPr>
                <w:rFonts w:ascii="宋体" w:hAnsi="宋体" w:cs="宋体"/>
                <w:sz w:val="24"/>
              </w:rPr>
            </w:pPr>
            <w:r>
              <w:rPr>
                <w:rFonts w:hint="eastAsia" w:ascii="宋体" w:hAnsi="宋体" w:cs="宋体"/>
                <w:color w:val="auto"/>
                <w:sz w:val="24"/>
              </w:rPr>
              <w:t>因不可抗力致使合同有变更必要的，双方当事人应在发生后6小时内以书面形式变更合同；</w:t>
            </w:r>
          </w:p>
        </w:tc>
      </w:tr>
      <w:tr w14:paraId="6A929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8D8DF2A">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14:paraId="21F2D241">
            <w:pPr>
              <w:spacing w:line="360" w:lineRule="auto"/>
              <w:rPr>
                <w:rFonts w:ascii="宋体" w:hAnsi="宋体" w:cs="宋体"/>
                <w:sz w:val="24"/>
              </w:rPr>
            </w:pPr>
            <w:r>
              <w:rPr>
                <w:rFonts w:hint="eastAsia" w:ascii="宋体" w:hAnsi="宋体" w:cs="宋体"/>
                <w:color w:val="auto"/>
                <w:sz w:val="24"/>
              </w:rPr>
              <w:t>受不可抗力影响的一方在不可抗力发生后，应在发生后6小时内以书面形式通知对方当事人，并在事故发生后14天内，将有关部门出具的证明文件送达对方当事人。如果不可抗力影响时间延续120天以上的，双方应通过友好协商在合理的时间内达成进一步履行合同的协议。</w:t>
            </w:r>
          </w:p>
        </w:tc>
      </w:tr>
      <w:tr w14:paraId="1FB54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967EA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39734126">
            <w:pPr>
              <w:spacing w:line="360" w:lineRule="auto"/>
              <w:rPr>
                <w:rFonts w:hint="default"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default" w:ascii="宋体" w:hAnsi="宋体" w:eastAsia="宋体" w:cs="宋体"/>
                <w:color w:val="auto"/>
                <w:sz w:val="24"/>
              </w:rPr>
              <w:t>验收主体</w:t>
            </w:r>
            <w:r>
              <w:rPr>
                <w:rFonts w:hint="eastAsia" w:ascii="宋体" w:hAnsi="宋体" w:eastAsia="宋体" w:cs="宋体"/>
                <w:color w:val="auto"/>
                <w:sz w:val="24"/>
                <w:lang w:eastAsia="zh-CN"/>
              </w:rPr>
              <w:t>： 地形图1:500测绘成果，由甲方直接确认；镇街前期研究成果由各镇街人民政府确认验收；专项规划成果由甲方报</w:t>
            </w:r>
            <w:r>
              <w:rPr>
                <w:rFonts w:hint="eastAsia" w:ascii="宋体" w:hAnsi="宋体" w:eastAsia="宋体" w:cs="宋体"/>
                <w:color w:val="auto"/>
                <w:sz w:val="24"/>
                <w:lang w:val="en-US" w:eastAsia="zh-CN"/>
              </w:rPr>
              <w:t>萧山</w:t>
            </w:r>
            <w:r>
              <w:rPr>
                <w:rFonts w:hint="eastAsia" w:ascii="宋体" w:hAnsi="宋体" w:eastAsia="宋体" w:cs="宋体"/>
                <w:color w:val="auto"/>
                <w:sz w:val="24"/>
                <w:lang w:eastAsia="zh-CN"/>
              </w:rPr>
              <w:t>区政府审批验收。</w:t>
            </w:r>
          </w:p>
          <w:p w14:paraId="08BB525A">
            <w:pPr>
              <w:spacing w:line="360" w:lineRule="auto"/>
              <w:rPr>
                <w:rFonts w:hint="default"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甲方</w:t>
            </w:r>
            <w:r>
              <w:rPr>
                <w:rFonts w:hint="default" w:ascii="宋体" w:hAnsi="宋体" w:eastAsia="宋体" w:cs="宋体"/>
                <w:color w:val="auto"/>
                <w:sz w:val="24"/>
              </w:rPr>
              <w:t>在</w:t>
            </w:r>
            <w:r>
              <w:rPr>
                <w:rFonts w:hint="eastAsia" w:ascii="宋体" w:hAnsi="宋体" w:eastAsia="宋体" w:cs="宋体"/>
                <w:color w:val="auto"/>
                <w:sz w:val="24"/>
                <w:lang w:val="en-US" w:eastAsia="zh-CN"/>
              </w:rPr>
              <w:t>乙方</w:t>
            </w:r>
            <w:r>
              <w:rPr>
                <w:rFonts w:hint="default" w:ascii="宋体" w:hAnsi="宋体" w:eastAsia="宋体" w:cs="宋体"/>
                <w:color w:val="auto"/>
                <w:sz w:val="24"/>
              </w:rPr>
              <w:t>提供服务的过程中，有权不定期对服务内容和质量进行考核。</w:t>
            </w:r>
            <w:r>
              <w:rPr>
                <w:rFonts w:hint="eastAsia" w:ascii="宋体" w:hAnsi="宋体" w:eastAsia="宋体" w:cs="宋体"/>
                <w:color w:val="auto"/>
                <w:sz w:val="24"/>
                <w:lang w:val="en-US" w:eastAsia="zh-CN"/>
              </w:rPr>
              <w:t>乙方</w:t>
            </w:r>
            <w:r>
              <w:rPr>
                <w:rFonts w:hint="default" w:ascii="宋体" w:hAnsi="宋体" w:eastAsia="宋体" w:cs="宋体"/>
                <w:color w:val="auto"/>
                <w:sz w:val="24"/>
              </w:rPr>
              <w:t>应当配合进行。</w:t>
            </w:r>
          </w:p>
          <w:p w14:paraId="1B085FB1">
            <w:pPr>
              <w:spacing w:line="360" w:lineRule="auto"/>
              <w:rPr>
                <w:rFonts w:hint="default"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default" w:ascii="宋体" w:hAnsi="宋体" w:eastAsia="宋体" w:cs="宋体"/>
                <w:color w:val="auto"/>
                <w:sz w:val="24"/>
              </w:rPr>
              <w:t>最终验收时间</w:t>
            </w:r>
            <w:r>
              <w:rPr>
                <w:rFonts w:hint="eastAsia" w:ascii="宋体" w:hAnsi="宋体" w:eastAsia="宋体" w:cs="宋体"/>
                <w:color w:val="auto"/>
                <w:sz w:val="24"/>
                <w:lang w:eastAsia="zh-CN"/>
              </w:rPr>
              <w:t>：</w:t>
            </w:r>
            <w:r>
              <w:rPr>
                <w:rFonts w:hint="default" w:ascii="宋体" w:hAnsi="宋体" w:eastAsia="宋体" w:cs="宋体"/>
                <w:color w:val="auto"/>
                <w:sz w:val="24"/>
              </w:rPr>
              <w:t>服务内容执行完毕、服务期截止后。</w:t>
            </w:r>
          </w:p>
          <w:p w14:paraId="7F10A218">
            <w:pPr>
              <w:spacing w:line="360" w:lineRule="auto"/>
              <w:rPr>
                <w:rFonts w:hint="default"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default" w:ascii="宋体" w:hAnsi="宋体" w:eastAsia="宋体" w:cs="宋体"/>
                <w:color w:val="auto"/>
                <w:sz w:val="24"/>
              </w:rPr>
              <w:t>验收程序</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乙方</w:t>
            </w:r>
            <w:r>
              <w:rPr>
                <w:rFonts w:hint="default" w:ascii="宋体" w:hAnsi="宋体" w:eastAsia="宋体" w:cs="宋体"/>
                <w:color w:val="auto"/>
                <w:sz w:val="24"/>
              </w:rPr>
              <w:t>向</w:t>
            </w:r>
            <w:r>
              <w:rPr>
                <w:rFonts w:hint="eastAsia" w:ascii="宋体" w:hAnsi="宋体" w:eastAsia="宋体" w:cs="宋体"/>
                <w:color w:val="auto"/>
                <w:sz w:val="24"/>
                <w:lang w:val="en-US" w:eastAsia="zh-CN"/>
              </w:rPr>
              <w:t>甲方</w:t>
            </w:r>
            <w:r>
              <w:rPr>
                <w:rFonts w:hint="default" w:ascii="宋体" w:hAnsi="宋体" w:eastAsia="宋体" w:cs="宋体"/>
                <w:color w:val="auto"/>
                <w:sz w:val="24"/>
              </w:rPr>
              <w:t>提出申请验收，</w:t>
            </w:r>
            <w:r>
              <w:rPr>
                <w:rFonts w:hint="eastAsia" w:ascii="宋体" w:hAnsi="宋体" w:eastAsia="宋体" w:cs="宋体"/>
                <w:color w:val="auto"/>
                <w:sz w:val="24"/>
                <w:lang w:val="en-US" w:eastAsia="zh-CN"/>
              </w:rPr>
              <w:t>甲方</w:t>
            </w:r>
            <w:r>
              <w:rPr>
                <w:rFonts w:hint="default" w:ascii="宋体" w:hAnsi="宋体" w:eastAsia="宋体" w:cs="宋体"/>
                <w:color w:val="auto"/>
                <w:sz w:val="24"/>
              </w:rPr>
              <w:t>按验收方案组织履约验收。</w:t>
            </w:r>
            <w:r>
              <w:rPr>
                <w:rFonts w:hint="eastAsia" w:ascii="宋体" w:hAnsi="宋体" w:eastAsia="宋体" w:cs="宋体"/>
                <w:color w:val="auto"/>
                <w:sz w:val="24"/>
                <w:lang w:val="en-US" w:eastAsia="zh-CN"/>
              </w:rPr>
              <w:t>乙方</w:t>
            </w:r>
            <w:r>
              <w:rPr>
                <w:rFonts w:hint="default" w:ascii="宋体" w:hAnsi="宋体" w:eastAsia="宋体" w:cs="宋体"/>
                <w:color w:val="auto"/>
                <w:sz w:val="24"/>
              </w:rPr>
              <w:t>应将项目执行过程及时记录、收集、整理，向</w:t>
            </w:r>
            <w:r>
              <w:rPr>
                <w:rFonts w:hint="eastAsia" w:ascii="宋体" w:hAnsi="宋体" w:eastAsia="宋体" w:cs="宋体"/>
                <w:color w:val="auto"/>
                <w:sz w:val="24"/>
                <w:lang w:val="en-US" w:eastAsia="zh-CN"/>
              </w:rPr>
              <w:t>甲方</w:t>
            </w:r>
            <w:r>
              <w:rPr>
                <w:rFonts w:hint="default" w:ascii="宋体" w:hAnsi="宋体" w:eastAsia="宋体" w:cs="宋体"/>
                <w:color w:val="auto"/>
                <w:sz w:val="24"/>
              </w:rPr>
              <w:t>递交验收申请资料。</w:t>
            </w:r>
          </w:p>
          <w:p w14:paraId="1E1EABC6">
            <w:pPr>
              <w:spacing w:line="360" w:lineRule="auto"/>
              <w:rPr>
                <w:rFonts w:hint="default"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default" w:ascii="宋体" w:hAnsi="宋体" w:eastAsia="宋体" w:cs="宋体"/>
                <w:color w:val="auto"/>
                <w:sz w:val="24"/>
              </w:rPr>
              <w:t>验收内容</w:t>
            </w:r>
            <w:r>
              <w:rPr>
                <w:rFonts w:hint="eastAsia" w:ascii="宋体" w:hAnsi="宋体" w:eastAsia="宋体" w:cs="宋体"/>
                <w:color w:val="auto"/>
                <w:sz w:val="24"/>
                <w:lang w:eastAsia="zh-CN"/>
              </w:rPr>
              <w:t>：</w:t>
            </w:r>
            <w:r>
              <w:rPr>
                <w:rFonts w:hint="default" w:ascii="宋体" w:hAnsi="宋体" w:eastAsia="宋体" w:cs="宋体"/>
                <w:color w:val="auto"/>
                <w:sz w:val="24"/>
              </w:rPr>
              <w:t>根据采购文件确定的技术指标或者服务要求确定验收指标和标准。未进行相应约定的，应当符合国家强制性规定、政策要求、安全标准行业或企业有关标准等。</w:t>
            </w:r>
          </w:p>
          <w:p w14:paraId="6FD2C395">
            <w:pPr>
              <w:spacing w:line="360" w:lineRule="auto"/>
              <w:rPr>
                <w:rFonts w:hint="default"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default" w:ascii="宋体" w:hAnsi="宋体" w:eastAsia="宋体" w:cs="宋体"/>
                <w:color w:val="auto"/>
                <w:sz w:val="24"/>
              </w:rPr>
              <w:t>验收标准</w:t>
            </w:r>
            <w:r>
              <w:rPr>
                <w:rFonts w:hint="eastAsia" w:ascii="宋体" w:hAnsi="宋体" w:eastAsia="宋体" w:cs="宋体"/>
                <w:color w:val="auto"/>
                <w:sz w:val="24"/>
                <w:lang w:eastAsia="zh-CN"/>
              </w:rPr>
              <w:t>：</w:t>
            </w:r>
            <w:r>
              <w:rPr>
                <w:rFonts w:hint="default" w:ascii="宋体" w:hAnsi="宋体" w:eastAsia="宋体" w:cs="宋体"/>
                <w:color w:val="auto"/>
                <w:sz w:val="24"/>
              </w:rPr>
              <w:t>按照</w:t>
            </w:r>
            <w:r>
              <w:rPr>
                <w:rFonts w:hint="eastAsia" w:ascii="宋体" w:hAnsi="宋体" w:eastAsia="宋体" w:cs="宋体"/>
                <w:color w:val="auto"/>
                <w:sz w:val="24"/>
                <w:lang w:val="en-US" w:eastAsia="zh-CN"/>
              </w:rPr>
              <w:t>招标</w:t>
            </w:r>
            <w:r>
              <w:rPr>
                <w:rFonts w:hint="default" w:ascii="宋体" w:hAnsi="宋体" w:eastAsia="宋体" w:cs="宋体"/>
                <w:color w:val="auto"/>
                <w:sz w:val="24"/>
              </w:rPr>
              <w:t>文件、</w:t>
            </w:r>
            <w:r>
              <w:rPr>
                <w:rFonts w:hint="eastAsia" w:ascii="宋体" w:hAnsi="宋体" w:eastAsia="宋体" w:cs="宋体"/>
                <w:color w:val="auto"/>
                <w:sz w:val="24"/>
                <w:lang w:val="en-US" w:eastAsia="zh-CN"/>
              </w:rPr>
              <w:t>投标</w:t>
            </w:r>
            <w:r>
              <w:rPr>
                <w:rFonts w:hint="default" w:ascii="宋体" w:hAnsi="宋体" w:eastAsia="宋体" w:cs="宋体"/>
                <w:color w:val="auto"/>
                <w:sz w:val="24"/>
              </w:rPr>
              <w:t>文件及采购合同的约定对每一项技术服务、安全标准的履约情况进行确认。未进行相应约定的，应当符合国家强制性规定、政策要求、安全标准、行业或企业有关标准等。</w:t>
            </w:r>
          </w:p>
          <w:p w14:paraId="36CE2004">
            <w:pPr>
              <w:spacing w:line="360" w:lineRule="auto"/>
              <w:rPr>
                <w:rFonts w:ascii="宋体" w:hAnsi="宋体" w:cs="宋体"/>
                <w:sz w:val="24"/>
              </w:rPr>
            </w:pPr>
            <w:r>
              <w:rPr>
                <w:rFonts w:hint="default" w:ascii="宋体" w:hAnsi="宋体" w:eastAsia="宋体" w:cs="宋体"/>
                <w:color w:val="auto"/>
                <w:sz w:val="24"/>
              </w:rPr>
              <w:t>(7)履约验收其他事项</w:t>
            </w:r>
            <w:r>
              <w:rPr>
                <w:rFonts w:hint="eastAsia" w:ascii="宋体" w:hAnsi="宋体" w:eastAsia="宋体" w:cs="宋体"/>
                <w:color w:val="auto"/>
                <w:sz w:val="24"/>
                <w:lang w:eastAsia="zh-CN"/>
              </w:rPr>
              <w:t>：</w:t>
            </w:r>
            <w:r>
              <w:rPr>
                <w:rFonts w:hint="default" w:ascii="宋体" w:hAnsi="宋体" w:eastAsia="宋体" w:cs="宋体"/>
                <w:color w:val="auto"/>
                <w:sz w:val="24"/>
              </w:rPr>
              <w:t>验收合格的项目，</w:t>
            </w:r>
            <w:r>
              <w:rPr>
                <w:rFonts w:hint="eastAsia" w:ascii="宋体" w:hAnsi="宋体" w:eastAsia="宋体" w:cs="宋体"/>
                <w:color w:val="auto"/>
                <w:sz w:val="24"/>
                <w:lang w:val="en-US" w:eastAsia="zh-CN"/>
              </w:rPr>
              <w:t>甲方</w:t>
            </w:r>
            <w:r>
              <w:rPr>
                <w:rFonts w:hint="default" w:ascii="宋体" w:hAnsi="宋体" w:eastAsia="宋体" w:cs="宋体"/>
                <w:color w:val="auto"/>
                <w:sz w:val="24"/>
              </w:rPr>
              <w:t>将根据采购合同的约定及时向投标人支付采购资金。验收不合格的项目，</w:t>
            </w:r>
            <w:r>
              <w:rPr>
                <w:rFonts w:hint="eastAsia" w:ascii="宋体" w:hAnsi="宋体" w:eastAsia="宋体" w:cs="宋体"/>
                <w:color w:val="auto"/>
                <w:sz w:val="24"/>
                <w:lang w:val="en-US" w:eastAsia="zh-CN"/>
              </w:rPr>
              <w:t>甲方</w:t>
            </w:r>
            <w:r>
              <w:rPr>
                <w:rFonts w:hint="default" w:ascii="宋体" w:hAnsi="宋体" w:eastAsia="宋体" w:cs="宋体"/>
                <w:color w:val="auto"/>
                <w:sz w:val="24"/>
              </w:rPr>
              <w:t>将依法及时处理。采购合同的履行、违约责任和解决争议的方式等适用《中华人民共和国民法典》</w:t>
            </w:r>
            <w:r>
              <w:rPr>
                <w:rFonts w:hint="eastAsia" w:ascii="宋体" w:hAnsi="宋体" w:eastAsia="宋体" w:cs="宋体"/>
                <w:color w:val="auto"/>
                <w:sz w:val="24"/>
                <w:lang w:eastAsia="zh-CN"/>
              </w:rPr>
              <w:t>。</w:t>
            </w:r>
          </w:p>
        </w:tc>
      </w:tr>
      <w:tr w14:paraId="42A36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98D9F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16E2BDA6">
            <w:pPr>
              <w:spacing w:line="360" w:lineRule="auto"/>
              <w:rPr>
                <w:rFonts w:ascii="宋体" w:hAnsi="宋体" w:cs="宋体"/>
                <w:color w:val="auto"/>
                <w:sz w:val="24"/>
              </w:rPr>
            </w:pPr>
            <w:r>
              <w:rPr>
                <w:rFonts w:hint="eastAsia" w:ascii="宋体" w:hAnsi="宋体" w:cs="宋体"/>
                <w:color w:val="auto"/>
                <w:sz w:val="24"/>
              </w:rPr>
              <w:t>（1）检验和验收标准：①满足采购需求的要求，达到国家及行业现行规范的合格标准；②资金支付及履约保证金返还条件、争议处理、验收费用支付、采购人及供应商各自权利义务等内容按国家，省，市现行规定和合同约定的内容。</w:t>
            </w:r>
          </w:p>
          <w:p w14:paraId="34EC60BB">
            <w:pPr>
              <w:spacing w:line="360" w:lineRule="auto"/>
              <w:rPr>
                <w:rFonts w:hint="eastAsia" w:ascii="宋体" w:hAnsi="宋体" w:cs="宋体"/>
                <w:color w:val="auto"/>
                <w:sz w:val="24"/>
              </w:rPr>
            </w:pPr>
            <w:r>
              <w:rPr>
                <w:rFonts w:hint="eastAsia" w:ascii="宋体" w:hAnsi="宋体" w:cs="宋体"/>
                <w:color w:val="auto"/>
                <w:sz w:val="24"/>
              </w:rPr>
              <w:t>（2）验收程序：根据《杭州市政府采购履约验收暂行办法》规定，按照</w:t>
            </w:r>
            <w:r>
              <w:rPr>
                <w:rFonts w:hint="eastAsia" w:ascii="仿宋" w:hAnsi="仿宋" w:eastAsia="仿宋" w:cs="仿宋"/>
                <w:color w:val="auto"/>
                <w:sz w:val="24"/>
              </w:rPr>
              <w:sym w:font="Wingdings" w:char="00FE"/>
            </w:r>
            <w:r>
              <w:rPr>
                <w:rFonts w:hint="eastAsia" w:ascii="宋体" w:hAnsi="宋体" w:cs="宋体"/>
                <w:color w:val="auto"/>
                <w:sz w:val="24"/>
              </w:rPr>
              <w:t>一般程序进行验收，</w:t>
            </w:r>
            <w:r>
              <w:rPr>
                <w:rFonts w:hint="eastAsia" w:ascii="仿宋" w:hAnsi="仿宋" w:eastAsia="仿宋" w:cs="仿宋"/>
                <w:color w:val="auto"/>
                <w:sz w:val="24"/>
              </w:rPr>
              <w:sym w:font="Wingdings" w:char="00A8"/>
            </w:r>
            <w:r>
              <w:rPr>
                <w:rFonts w:hint="eastAsia" w:ascii="宋体" w:hAnsi="宋体" w:cs="宋体"/>
                <w:color w:val="auto"/>
                <w:sz w:val="24"/>
              </w:rPr>
              <w:t>简易程序验收。验收方法为</w:t>
            </w:r>
            <w:r>
              <w:rPr>
                <w:rFonts w:hint="eastAsia" w:ascii="仿宋" w:hAnsi="仿宋" w:eastAsia="仿宋" w:cs="仿宋"/>
                <w:color w:val="auto"/>
                <w:sz w:val="24"/>
              </w:rPr>
              <w:sym w:font="Wingdings" w:char="00FE"/>
            </w:r>
            <w:r>
              <w:rPr>
                <w:rFonts w:hint="eastAsia" w:ascii="宋体" w:hAnsi="宋体" w:cs="宋体"/>
                <w:color w:val="auto"/>
                <w:sz w:val="24"/>
              </w:rPr>
              <w:t>一次性验收、</w:t>
            </w:r>
            <w:r>
              <w:rPr>
                <w:rFonts w:hint="eastAsia" w:ascii="仿宋" w:hAnsi="仿宋" w:eastAsia="仿宋" w:cs="仿宋"/>
                <w:color w:val="auto"/>
                <w:sz w:val="24"/>
              </w:rPr>
              <w:sym w:font="Wingdings" w:char="00A8"/>
            </w:r>
            <w:r>
              <w:rPr>
                <w:rFonts w:hint="eastAsia" w:ascii="宋体" w:hAnsi="宋体" w:cs="宋体"/>
                <w:color w:val="auto"/>
                <w:sz w:val="24"/>
              </w:rPr>
              <w:t>分段验收、</w:t>
            </w:r>
            <w:r>
              <w:rPr>
                <w:rFonts w:hint="eastAsia" w:ascii="仿宋" w:hAnsi="仿宋" w:eastAsia="仿宋" w:cs="仿宋"/>
                <w:color w:val="auto"/>
                <w:sz w:val="24"/>
              </w:rPr>
              <w:sym w:font="Wingdings" w:char="00A8"/>
            </w:r>
            <w:r>
              <w:rPr>
                <w:rFonts w:hint="eastAsia" w:ascii="宋体" w:hAnsi="宋体" w:cs="宋体"/>
                <w:color w:val="auto"/>
                <w:sz w:val="24"/>
              </w:rPr>
              <w:t>分期验收。</w:t>
            </w:r>
          </w:p>
          <w:p w14:paraId="76370165">
            <w:pPr>
              <w:spacing w:line="360" w:lineRule="auto"/>
              <w:rPr>
                <w:rFonts w:ascii="宋体" w:hAnsi="宋体" w:cs="宋体"/>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）以上内容以及验收书具有同等法律效力，以上内容有冲突时以较严格的要求为准。</w:t>
            </w:r>
          </w:p>
        </w:tc>
      </w:tr>
      <w:tr w14:paraId="06414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6F84510">
            <w:pPr>
              <w:spacing w:line="360" w:lineRule="auto"/>
              <w:rPr>
                <w:rFonts w:ascii="宋体" w:hAnsi="宋体" w:cs="宋体"/>
                <w:sz w:val="24"/>
              </w:rPr>
            </w:pPr>
            <w:r>
              <w:rPr>
                <w:rFonts w:hint="eastAsia" w:ascii="宋体" w:hAnsi="宋体" w:cs="宋体"/>
                <w:sz w:val="24"/>
              </w:rPr>
              <w:t>2.19</w:t>
            </w:r>
          </w:p>
        </w:tc>
        <w:tc>
          <w:tcPr>
            <w:tcW w:w="8149" w:type="dxa"/>
          </w:tcPr>
          <w:p w14:paraId="14C9A335">
            <w:pPr>
              <w:spacing w:line="360" w:lineRule="auto"/>
              <w:rPr>
                <w:rFonts w:ascii="宋体" w:hAnsi="宋体" w:cs="宋体"/>
                <w:sz w:val="24"/>
              </w:rPr>
            </w:pPr>
            <w:r>
              <w:rPr>
                <w:rFonts w:hint="eastAsia" w:ascii="宋体" w:hAnsi="宋体" w:cs="宋体"/>
                <w:color w:val="auto"/>
                <w:sz w:val="24"/>
              </w:rPr>
              <w:t>本合同一式六份，甲方三份，乙方三份。</w:t>
            </w:r>
          </w:p>
        </w:tc>
      </w:tr>
    </w:tbl>
    <w:p w14:paraId="7AD6E455">
      <w:pPr>
        <w:rPr>
          <w:rFonts w:ascii="宋体" w:hAnsi="宋体" w:cs="宋体"/>
          <w:b/>
          <w:sz w:val="36"/>
          <w:szCs w:val="20"/>
        </w:rPr>
      </w:pPr>
      <w:r>
        <w:rPr>
          <w:rFonts w:hint="eastAsia" w:ascii="宋体" w:hAnsi="宋体" w:cs="宋体"/>
          <w:b/>
          <w:sz w:val="36"/>
          <w:szCs w:val="20"/>
        </w:rPr>
        <w:br w:type="page"/>
      </w:r>
    </w:p>
    <w:p w14:paraId="103539D5">
      <w:pPr>
        <w:widowControl/>
        <w:adjustRightInd/>
        <w:jc w:val="center"/>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14:paraId="44FC1457">
      <w:pPr>
        <w:spacing w:line="360" w:lineRule="auto"/>
        <w:jc w:val="center"/>
        <w:outlineLvl w:val="0"/>
        <w:rPr>
          <w:rFonts w:ascii="宋体" w:hAnsi="宋体" w:cs="宋体"/>
          <w:b/>
          <w:kern w:val="0"/>
          <w:sz w:val="36"/>
          <w:szCs w:val="36"/>
        </w:rPr>
      </w:pPr>
    </w:p>
    <w:p w14:paraId="272BD37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CFE0E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66CFB88">
      <w:pPr>
        <w:spacing w:line="360" w:lineRule="auto"/>
        <w:jc w:val="center"/>
        <w:outlineLvl w:val="0"/>
        <w:rPr>
          <w:rFonts w:ascii="宋体" w:hAnsi="宋体" w:cs="宋体"/>
          <w:b/>
          <w:kern w:val="0"/>
          <w:sz w:val="36"/>
          <w:szCs w:val="36"/>
        </w:rPr>
      </w:pPr>
    </w:p>
    <w:p w14:paraId="640373B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916ED2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706BA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BA5B8A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CAA5D19">
      <w:pPr>
        <w:rPr>
          <w:rFonts w:ascii="宋体" w:hAnsi="宋体" w:cs="宋体"/>
          <w:b/>
          <w:kern w:val="0"/>
          <w:sz w:val="32"/>
          <w:szCs w:val="32"/>
        </w:rPr>
      </w:pPr>
      <w:r>
        <w:rPr>
          <w:rFonts w:hint="eastAsia" w:ascii="宋体" w:hAnsi="宋体" w:cs="宋体"/>
          <w:b/>
          <w:kern w:val="0"/>
          <w:sz w:val="32"/>
          <w:szCs w:val="32"/>
        </w:rPr>
        <w:br w:type="page"/>
      </w:r>
    </w:p>
    <w:p w14:paraId="4C2AD1A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53701CC6">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1C86C97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0010D1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BEEB70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E1F527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6F4A10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5D800D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68E371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C6C61C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654BCC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C85D72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514985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7C1726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0C29E6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72EC325">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2ED8D92">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B19F04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860FC6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C5D555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7B6279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28BE0D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665017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239F1FE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B1D52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EB5AEBB">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CE857EF">
      <w:pPr>
        <w:rPr>
          <w:rFonts w:ascii="宋体" w:hAnsi="宋体" w:cs="宋体"/>
          <w:b/>
          <w:kern w:val="0"/>
          <w:sz w:val="36"/>
          <w:szCs w:val="36"/>
        </w:rPr>
      </w:pPr>
      <w:r>
        <w:rPr>
          <w:rFonts w:hint="eastAsia" w:ascii="宋体" w:hAnsi="宋体" w:cs="宋体"/>
          <w:b/>
          <w:kern w:val="0"/>
          <w:sz w:val="36"/>
          <w:szCs w:val="36"/>
        </w:rPr>
        <w:br w:type="page"/>
      </w:r>
    </w:p>
    <w:p w14:paraId="0D738444">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242E3BC5">
      <w:pPr>
        <w:spacing w:line="360" w:lineRule="auto"/>
        <w:jc w:val="center"/>
        <w:outlineLvl w:val="0"/>
        <w:rPr>
          <w:rFonts w:ascii="宋体" w:hAnsi="宋体" w:cs="宋体"/>
          <w:b/>
          <w:kern w:val="0"/>
          <w:sz w:val="24"/>
        </w:rPr>
      </w:pPr>
    </w:p>
    <w:p w14:paraId="5E5ED40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8F32BE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D96263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B45B6B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E5E992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E5B45E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CE7D542">
      <w:pPr>
        <w:rPr>
          <w:rFonts w:ascii="宋体" w:hAnsi="宋体" w:cs="宋体"/>
          <w:b/>
          <w:kern w:val="0"/>
          <w:sz w:val="32"/>
          <w:szCs w:val="32"/>
        </w:rPr>
      </w:pPr>
      <w:r>
        <w:rPr>
          <w:rFonts w:hint="eastAsia" w:ascii="宋体" w:hAnsi="宋体" w:cs="宋体"/>
          <w:b/>
          <w:kern w:val="0"/>
          <w:sz w:val="32"/>
          <w:szCs w:val="32"/>
        </w:rPr>
        <w:br w:type="page"/>
      </w:r>
    </w:p>
    <w:p w14:paraId="06732F38">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2E2EA2E">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62991B49">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7477229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BEA7A5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AB7353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9FEEEC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EE92C8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8" w:name="_Hlk101257010"/>
      <w:r>
        <w:rPr>
          <w:rFonts w:hint="eastAsia" w:ascii="宋体" w:hAnsi="宋体" w:cs="宋体"/>
          <w:sz w:val="24"/>
        </w:rPr>
        <w:t>（如果有)</w:t>
      </w:r>
      <w:bookmarkEnd w:id="498"/>
      <w:r>
        <w:rPr>
          <w:rFonts w:hint="eastAsia" w:ascii="宋体" w:hAnsi="宋体" w:cs="宋体"/>
          <w:snapToGrid w:val="0"/>
          <w:kern w:val="28"/>
          <w:sz w:val="24"/>
          <w:szCs w:val="20"/>
        </w:rPr>
        <w:t>；</w:t>
      </w:r>
    </w:p>
    <w:p w14:paraId="28FB96A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BE24F9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FCB500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77CA18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096A0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A3E72B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6F56AB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965F1D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DDA58C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80A0D9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B9BE83C">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9F7CE8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F26F9A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1F2C4DB">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602C1B1">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color w:val="FF0000"/>
          <w:sz w:val="24"/>
          <w:highlight w:val="none"/>
          <w:lang w:eastAsia="zh-CN"/>
        </w:rPr>
        <w:t>我方承诺除商务技术偏离表列出的偏离外，我方响应招标文件的全部要求。对投标文件中材料的真实性、合法性负责，积极配合采购人复核投标文件中的资料。</w:t>
      </w:r>
    </w:p>
    <w:p w14:paraId="118A729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ADFE81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A004F0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58FE1A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39E692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731EF33">
      <w:pPr>
        <w:numPr>
          <w:ilvl w:val="0"/>
          <w:numId w:val="11"/>
        </w:numPr>
        <w:snapToGrid/>
        <w:spacing w:line="360" w:lineRule="auto"/>
        <w:ind w:left="0" w:leftChars="0" w:firstLine="480" w:firstLineChars="200"/>
        <w:rPr>
          <w:rFonts w:ascii="宋体" w:hAnsi="宋体" w:cs="宋体"/>
          <w:sz w:val="24"/>
        </w:rPr>
      </w:pPr>
      <w:r>
        <w:rPr>
          <w:rFonts w:hint="eastAsia" w:ascii="宋体" w:hAnsi="宋体" w:cs="宋体"/>
          <w:color w:val="FF0000"/>
          <w:sz w:val="24"/>
          <w:highlight w:val="none"/>
          <w:lang w:val="en-US" w:eastAsia="zh-CN"/>
        </w:rPr>
        <w:t>对</w:t>
      </w:r>
      <w:r>
        <w:rPr>
          <w:rFonts w:hint="eastAsia" w:ascii="宋体" w:hAnsi="宋体" w:eastAsia="宋体" w:cs="宋体"/>
          <w:i w:val="0"/>
          <w:caps w:val="0"/>
          <w:color w:val="FF0000"/>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9E57867">
      <w:pPr>
        <w:numPr>
          <w:ilvl w:val="0"/>
          <w:numId w:val="11"/>
        </w:numPr>
        <w:snapToGrid/>
        <w:spacing w:line="360" w:lineRule="auto"/>
        <w:ind w:left="0" w:leftChars="0"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6D91F2E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8BBC9A6">
      <w:pPr>
        <w:spacing w:line="360" w:lineRule="auto"/>
        <w:jc w:val="center"/>
        <w:rPr>
          <w:rFonts w:ascii="宋体" w:hAnsi="宋体" w:cs="宋体"/>
          <w:sz w:val="24"/>
        </w:rPr>
      </w:pPr>
      <w:r>
        <w:rPr>
          <w:rFonts w:hint="eastAsia" w:ascii="宋体" w:hAnsi="宋体" w:cs="宋体"/>
          <w:sz w:val="24"/>
        </w:rPr>
        <w:t xml:space="preserve">     日期：  年   月   日</w:t>
      </w:r>
    </w:p>
    <w:p w14:paraId="5C576E24">
      <w:pPr>
        <w:snapToGrid w:val="0"/>
        <w:spacing w:line="360" w:lineRule="auto"/>
        <w:ind w:left="420" w:leftChars="200" w:firstLine="4200" w:firstLineChars="1750"/>
        <w:rPr>
          <w:rFonts w:ascii="宋体" w:hAnsi="宋体" w:cs="宋体"/>
          <w:kern w:val="0"/>
          <w:sz w:val="24"/>
          <w:u w:val="single"/>
        </w:rPr>
      </w:pPr>
    </w:p>
    <w:p w14:paraId="2B6E0F39">
      <w:pPr>
        <w:spacing w:line="360" w:lineRule="auto"/>
        <w:ind w:right="420"/>
        <w:rPr>
          <w:rFonts w:ascii="宋体" w:hAnsi="宋体" w:cs="宋体"/>
          <w:sz w:val="24"/>
        </w:rPr>
      </w:pPr>
      <w:r>
        <w:rPr>
          <w:rFonts w:hint="eastAsia" w:ascii="宋体" w:hAnsi="宋体" w:cs="宋体"/>
          <w:sz w:val="24"/>
        </w:rPr>
        <w:t>注：按本格式和要求提供。</w:t>
      </w:r>
    </w:p>
    <w:p w14:paraId="707C5DB7">
      <w:pPr>
        <w:rPr>
          <w:rFonts w:ascii="宋体" w:hAnsi="宋体" w:cs="宋体"/>
          <w:b/>
          <w:kern w:val="0"/>
          <w:sz w:val="32"/>
          <w:szCs w:val="32"/>
        </w:rPr>
      </w:pPr>
      <w:r>
        <w:rPr>
          <w:rFonts w:hint="eastAsia" w:ascii="宋体" w:hAnsi="宋体" w:cs="宋体"/>
          <w:b/>
          <w:kern w:val="0"/>
          <w:sz w:val="32"/>
          <w:szCs w:val="32"/>
        </w:rPr>
        <w:br w:type="page"/>
      </w:r>
    </w:p>
    <w:p w14:paraId="116C0DC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7F9C74A">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78AEEAF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5C311F1E">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39F740E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85B63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EAC7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FF1BCF">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F061E49">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798DEDDF">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8736B3E">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4CAB671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F2EF85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C9AC829">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6F8B9BE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F8B338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5F8B3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72578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32E5024">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EE78BF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98297AD">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89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5F33F7">
            <w:pPr>
              <w:pStyle w:val="147"/>
              <w:adjustRightInd w:val="0"/>
              <w:spacing w:line="360" w:lineRule="auto"/>
              <w:rPr>
                <w:rFonts w:hAnsi="宋体" w:cs="宋体"/>
                <w:bCs/>
                <w:sz w:val="24"/>
              </w:rPr>
            </w:pPr>
            <w:r>
              <w:rPr>
                <w:rFonts w:hint="eastAsia" w:hAnsi="宋体" w:cs="宋体"/>
                <w:bCs/>
                <w:sz w:val="24"/>
              </w:rPr>
              <w:t>正面：                                 反面：</w:t>
            </w:r>
          </w:p>
          <w:p w14:paraId="4CF699C6">
            <w:pPr>
              <w:pStyle w:val="147"/>
              <w:adjustRightInd w:val="0"/>
              <w:spacing w:line="360" w:lineRule="auto"/>
              <w:rPr>
                <w:rFonts w:hAnsi="宋体" w:cs="宋体"/>
                <w:bCs/>
                <w:sz w:val="24"/>
              </w:rPr>
            </w:pPr>
          </w:p>
        </w:tc>
      </w:tr>
    </w:tbl>
    <w:p w14:paraId="224C116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460C1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DADA33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C3E88CA">
      <w:pPr>
        <w:rPr>
          <w:rFonts w:hint="eastAsia" w:ascii="宋体" w:hAnsi="宋体" w:cs="宋体"/>
          <w:b/>
          <w:kern w:val="0"/>
          <w:sz w:val="32"/>
          <w:szCs w:val="32"/>
        </w:rPr>
      </w:pPr>
      <w:r>
        <w:rPr>
          <w:rFonts w:hint="eastAsia" w:ascii="宋体" w:hAnsi="宋体" w:cs="宋体"/>
          <w:b/>
          <w:kern w:val="0"/>
          <w:sz w:val="32"/>
          <w:szCs w:val="32"/>
        </w:rPr>
        <w:br w:type="page"/>
      </w:r>
    </w:p>
    <w:p w14:paraId="1BBDD34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C80E31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52EBE23">
      <w:pPr>
        <w:snapToGrid w:val="0"/>
        <w:spacing w:line="360" w:lineRule="auto"/>
        <w:rPr>
          <w:rFonts w:ascii="宋体" w:hAnsi="宋体" w:cs="宋体"/>
          <w:kern w:val="0"/>
          <w:sz w:val="24"/>
        </w:rPr>
      </w:pPr>
    </w:p>
    <w:p w14:paraId="58F10A3F">
      <w:pPr>
        <w:jc w:val="center"/>
        <w:rPr>
          <w:rFonts w:ascii="宋体" w:hAnsi="宋体" w:cs="宋体"/>
          <w:b/>
          <w:kern w:val="0"/>
          <w:sz w:val="32"/>
          <w:szCs w:val="32"/>
        </w:rPr>
      </w:pPr>
      <w:r>
        <w:rPr>
          <w:rFonts w:hint="eastAsia" w:ascii="宋体" w:hAnsi="宋体" w:cs="宋体"/>
          <w:b/>
          <w:kern w:val="0"/>
          <w:sz w:val="32"/>
          <w:szCs w:val="32"/>
        </w:rPr>
        <w:t>四、符合性审查资料</w:t>
      </w:r>
    </w:p>
    <w:p w14:paraId="7B4C909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D7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8E39E7">
            <w:pPr>
              <w:snapToGrid w:val="0"/>
              <w:spacing w:line="240" w:lineRule="atLeast"/>
              <w:jc w:val="center"/>
              <w:rPr>
                <w:rFonts w:ascii="宋体" w:hAnsi="宋体" w:cs="宋体"/>
                <w:b w:val="0"/>
                <w:bCs/>
                <w:sz w:val="24"/>
              </w:rPr>
            </w:pPr>
            <w:r>
              <w:rPr>
                <w:rFonts w:hint="eastAsia" w:ascii="宋体" w:hAnsi="宋体" w:cs="宋体"/>
                <w:b/>
                <w:sz w:val="24"/>
                <w:highlight w:val="none"/>
              </w:rPr>
              <w:t>序号</w:t>
            </w:r>
          </w:p>
        </w:tc>
        <w:tc>
          <w:tcPr>
            <w:tcW w:w="4991" w:type="dxa"/>
            <w:vAlign w:val="center"/>
          </w:tcPr>
          <w:p w14:paraId="0897F1B3">
            <w:pPr>
              <w:snapToGrid w:val="0"/>
              <w:spacing w:line="240" w:lineRule="atLeast"/>
              <w:jc w:val="center"/>
              <w:rPr>
                <w:rFonts w:ascii="宋体" w:hAnsi="宋体" w:cs="宋体"/>
                <w:b w:val="0"/>
                <w:bCs/>
                <w:sz w:val="24"/>
              </w:rPr>
            </w:pPr>
            <w:r>
              <w:rPr>
                <w:rFonts w:hint="eastAsia" w:ascii="宋体" w:hAnsi="宋体" w:cs="宋体"/>
                <w:b/>
                <w:sz w:val="24"/>
                <w:highlight w:val="none"/>
              </w:rPr>
              <w:t>实质性要求</w:t>
            </w:r>
          </w:p>
        </w:tc>
        <w:tc>
          <w:tcPr>
            <w:tcW w:w="2551" w:type="dxa"/>
            <w:vAlign w:val="center"/>
          </w:tcPr>
          <w:p w14:paraId="07A06453">
            <w:pPr>
              <w:snapToGrid w:val="0"/>
              <w:spacing w:line="240" w:lineRule="atLeast"/>
              <w:jc w:val="center"/>
              <w:rPr>
                <w:rFonts w:ascii="宋体" w:hAnsi="宋体" w:cs="宋体"/>
                <w:b w:val="0"/>
                <w:bCs/>
                <w:sz w:val="24"/>
              </w:rPr>
            </w:pPr>
            <w:r>
              <w:rPr>
                <w:rFonts w:hint="eastAsia" w:ascii="宋体" w:hAnsi="宋体" w:cs="宋体"/>
                <w:b/>
                <w:sz w:val="24"/>
                <w:highlight w:val="none"/>
              </w:rPr>
              <w:t>需要提供的符合性审查资料</w:t>
            </w:r>
          </w:p>
        </w:tc>
        <w:tc>
          <w:tcPr>
            <w:tcW w:w="1418" w:type="dxa"/>
            <w:vAlign w:val="center"/>
          </w:tcPr>
          <w:p w14:paraId="39E9B562">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1684D60D">
            <w:pPr>
              <w:snapToGrid w:val="0"/>
              <w:spacing w:line="240" w:lineRule="atLeast"/>
              <w:jc w:val="center"/>
              <w:rPr>
                <w:rFonts w:ascii="宋体" w:hAnsi="宋体" w:cs="宋体"/>
                <w:b w:val="0"/>
                <w:bCs/>
                <w:sz w:val="24"/>
              </w:rPr>
            </w:pPr>
            <w:r>
              <w:rPr>
                <w:rFonts w:hint="eastAsia" w:ascii="宋体" w:hAnsi="宋体" w:cs="宋体"/>
                <w:b/>
                <w:sz w:val="24"/>
                <w:highlight w:val="none"/>
              </w:rPr>
              <w:t>页码位置</w:t>
            </w:r>
          </w:p>
        </w:tc>
      </w:tr>
      <w:tr w14:paraId="1FE8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67D00">
            <w:pPr>
              <w:jc w:val="center"/>
              <w:rPr>
                <w:rFonts w:ascii="宋体" w:hAnsi="宋体" w:cs="宋体"/>
                <w:b w:val="0"/>
                <w:bCs/>
                <w:sz w:val="24"/>
              </w:rPr>
            </w:pPr>
            <w:r>
              <w:rPr>
                <w:rFonts w:hint="eastAsia" w:ascii="宋体" w:hAnsi="宋体" w:cs="宋体"/>
                <w:color w:val="FF0000"/>
                <w:sz w:val="24"/>
                <w:highlight w:val="none"/>
              </w:rPr>
              <w:t>1</w:t>
            </w:r>
          </w:p>
        </w:tc>
        <w:tc>
          <w:tcPr>
            <w:tcW w:w="4991" w:type="dxa"/>
            <w:vAlign w:val="top"/>
          </w:tcPr>
          <w:p w14:paraId="6A105EAE">
            <w:pPr>
              <w:spacing w:line="360" w:lineRule="auto"/>
              <w:rPr>
                <w:rFonts w:ascii="宋体" w:hAnsi="宋体" w:cs="宋体"/>
                <w:b w:val="0"/>
                <w:bCs/>
                <w:sz w:val="24"/>
              </w:rPr>
            </w:pPr>
            <w:r>
              <w:rPr>
                <w:rFonts w:hint="eastAsia" w:ascii="宋体" w:hAnsi="宋体" w:cs="宋体"/>
                <w:color w:val="FF0000"/>
                <w:sz w:val="24"/>
                <w:highlight w:val="none"/>
              </w:rPr>
              <w:t>投标文件按照招标文件要求签署、盖章。</w:t>
            </w:r>
          </w:p>
        </w:tc>
        <w:tc>
          <w:tcPr>
            <w:tcW w:w="2551" w:type="dxa"/>
            <w:vAlign w:val="center"/>
          </w:tcPr>
          <w:p w14:paraId="7D142AAB">
            <w:pPr>
              <w:rPr>
                <w:rFonts w:ascii="宋体" w:hAnsi="宋体" w:cs="宋体"/>
                <w:b w:val="0"/>
                <w:bCs/>
                <w:sz w:val="24"/>
              </w:rPr>
            </w:pPr>
            <w:r>
              <w:rPr>
                <w:rFonts w:hint="eastAsia" w:ascii="宋体" w:hAnsi="宋体" w:cs="宋体"/>
                <w:color w:val="FF0000"/>
                <w:sz w:val="24"/>
                <w:highlight w:val="none"/>
              </w:rPr>
              <w:t>需要使用电子签名或者签字盖章的投标文件的组成部分</w:t>
            </w:r>
          </w:p>
        </w:tc>
        <w:tc>
          <w:tcPr>
            <w:tcW w:w="1418" w:type="dxa"/>
            <w:vAlign w:val="top"/>
          </w:tcPr>
          <w:p w14:paraId="14A33D98">
            <w:pPr>
              <w:rPr>
                <w:rFonts w:ascii="宋体" w:hAnsi="宋体" w:cs="宋体"/>
                <w:color w:val="FF0000"/>
                <w:sz w:val="24"/>
                <w:highlight w:val="none"/>
              </w:rPr>
            </w:pPr>
          </w:p>
          <w:p w14:paraId="51F7AAD7">
            <w:pPr>
              <w:rPr>
                <w:rFonts w:ascii="宋体" w:hAnsi="宋体" w:cs="宋体"/>
                <w:color w:val="FF0000"/>
                <w:sz w:val="24"/>
                <w:highlight w:val="none"/>
              </w:rPr>
            </w:pPr>
            <w:r>
              <w:rPr>
                <w:rFonts w:hint="eastAsia" w:ascii="宋体" w:hAnsi="宋体" w:cs="宋体"/>
                <w:color w:val="FF0000"/>
                <w:sz w:val="24"/>
                <w:highlight w:val="none"/>
              </w:rPr>
              <w:t>见投标文件</w:t>
            </w:r>
          </w:p>
          <w:p w14:paraId="216A33C7">
            <w:pPr>
              <w:rPr>
                <w:rFonts w:ascii="宋体" w:hAnsi="宋体" w:cs="宋体"/>
                <w:b w:val="0"/>
                <w:bCs/>
              </w:rPr>
            </w:pPr>
            <w:r>
              <w:rPr>
                <w:rFonts w:hint="eastAsia" w:ascii="宋体" w:hAnsi="宋体" w:cs="宋体"/>
                <w:color w:val="FF0000"/>
                <w:sz w:val="24"/>
                <w:highlight w:val="none"/>
              </w:rPr>
              <w:t>第</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页</w:t>
            </w:r>
          </w:p>
        </w:tc>
      </w:tr>
      <w:tr w14:paraId="4AD3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A7609D">
            <w:pPr>
              <w:jc w:val="center"/>
              <w:rPr>
                <w:rFonts w:ascii="宋体" w:hAnsi="宋体" w:cs="宋体"/>
                <w:b w:val="0"/>
                <w:bCs/>
                <w:sz w:val="24"/>
              </w:rPr>
            </w:pPr>
            <w:r>
              <w:rPr>
                <w:rFonts w:hint="eastAsia" w:ascii="宋体" w:hAnsi="宋体" w:cs="宋体"/>
                <w:color w:val="FF0000"/>
                <w:sz w:val="24"/>
                <w:highlight w:val="none"/>
              </w:rPr>
              <w:t>2</w:t>
            </w:r>
          </w:p>
        </w:tc>
        <w:tc>
          <w:tcPr>
            <w:tcW w:w="4991" w:type="dxa"/>
            <w:vAlign w:val="top"/>
          </w:tcPr>
          <w:p w14:paraId="2033466B">
            <w:pPr>
              <w:spacing w:line="360" w:lineRule="auto"/>
              <w:rPr>
                <w:rFonts w:ascii="宋体" w:hAnsi="宋体" w:cs="宋体"/>
                <w:b w:val="0"/>
                <w:bCs/>
                <w:sz w:val="24"/>
              </w:rPr>
            </w:pPr>
            <w:r>
              <w:rPr>
                <w:rFonts w:hint="eastAsia" w:ascii="宋体" w:hAnsi="宋体" w:cs="宋体"/>
                <w:color w:val="FF0000"/>
                <w:sz w:val="24"/>
                <w:highlight w:val="none"/>
              </w:rPr>
              <w:t>投标文件中承诺的投标有效期不少于招标文件中载明的投标有效期。</w:t>
            </w:r>
          </w:p>
        </w:tc>
        <w:tc>
          <w:tcPr>
            <w:tcW w:w="2551" w:type="dxa"/>
            <w:vAlign w:val="center"/>
          </w:tcPr>
          <w:p w14:paraId="5046B7CB">
            <w:pPr>
              <w:rPr>
                <w:rFonts w:ascii="宋体" w:hAnsi="宋体" w:cs="宋体"/>
                <w:b w:val="0"/>
                <w:bCs/>
                <w:sz w:val="24"/>
              </w:rPr>
            </w:pPr>
            <w:r>
              <w:rPr>
                <w:rFonts w:hint="eastAsia" w:ascii="宋体" w:hAnsi="宋体" w:cs="宋体"/>
                <w:color w:val="FF0000"/>
                <w:sz w:val="24"/>
                <w:highlight w:val="none"/>
              </w:rPr>
              <w:t>投标函</w:t>
            </w:r>
          </w:p>
        </w:tc>
        <w:tc>
          <w:tcPr>
            <w:tcW w:w="1418" w:type="dxa"/>
            <w:vAlign w:val="top"/>
          </w:tcPr>
          <w:p w14:paraId="3C36D2EB">
            <w:pPr>
              <w:rPr>
                <w:rFonts w:ascii="宋体" w:hAnsi="宋体" w:cs="宋体"/>
                <w:b w:val="0"/>
                <w:bCs/>
              </w:rPr>
            </w:pPr>
            <w:r>
              <w:rPr>
                <w:rFonts w:hint="eastAsia" w:ascii="宋体" w:hAnsi="宋体" w:cs="宋体"/>
                <w:color w:val="FF0000"/>
                <w:sz w:val="24"/>
                <w:highlight w:val="none"/>
              </w:rPr>
              <w:t>见投标文件第</w:t>
            </w:r>
            <w:r>
              <w:rPr>
                <w:rFonts w:hint="eastAsia" w:ascii="宋体" w:hAnsi="宋体" w:cs="宋体"/>
                <w:color w:val="FF0000"/>
                <w:sz w:val="24"/>
                <w:highlight w:val="none"/>
                <w:u w:val="single"/>
              </w:rPr>
              <w:t xml:space="preserve">  </w:t>
            </w:r>
            <w:r>
              <w:rPr>
                <w:rFonts w:hint="eastAsia" w:ascii="宋体" w:hAnsi="宋体" w:cs="宋体"/>
                <w:color w:val="FF0000"/>
                <w:sz w:val="24"/>
                <w:highlight w:val="none"/>
              </w:rPr>
              <w:t>页</w:t>
            </w:r>
          </w:p>
        </w:tc>
      </w:tr>
      <w:tr w14:paraId="4B5A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AA325">
            <w:pPr>
              <w:jc w:val="center"/>
              <w:rPr>
                <w:rFonts w:ascii="宋体" w:hAnsi="宋体" w:cs="宋体"/>
                <w:b w:val="0"/>
                <w:bCs/>
                <w:sz w:val="24"/>
              </w:rPr>
            </w:pPr>
            <w:r>
              <w:rPr>
                <w:rFonts w:hint="eastAsia" w:ascii="宋体" w:hAnsi="宋体" w:cs="宋体"/>
                <w:b w:val="0"/>
                <w:bCs w:val="0"/>
                <w:color w:val="FF0000"/>
                <w:sz w:val="24"/>
                <w:highlight w:val="none"/>
                <w:lang w:val="en-US" w:eastAsia="zh-CN"/>
              </w:rPr>
              <w:t>3</w:t>
            </w:r>
          </w:p>
        </w:tc>
        <w:tc>
          <w:tcPr>
            <w:tcW w:w="4991" w:type="dxa"/>
            <w:vAlign w:val="top"/>
          </w:tcPr>
          <w:p w14:paraId="0DAA27C4">
            <w:pPr>
              <w:snapToGrid w:val="0"/>
              <w:spacing w:line="360" w:lineRule="auto"/>
              <w:ind w:firstLine="0" w:firstLineChars="0"/>
              <w:rPr>
                <w:rFonts w:hint="eastAsia" w:ascii="宋体" w:hAnsi="宋体" w:cs="宋体"/>
                <w:b w:val="0"/>
                <w:bCs w:val="0"/>
                <w:snapToGrid w:val="0"/>
                <w:color w:val="FF0000"/>
                <w:sz w:val="24"/>
                <w:highlight w:val="none"/>
              </w:rPr>
            </w:pPr>
            <w:r>
              <w:rPr>
                <w:rFonts w:hint="eastAsia" w:ascii="宋体" w:hAnsi="宋体" w:cs="宋体"/>
                <w:b w:val="0"/>
                <w:bCs w:val="0"/>
                <w:snapToGrid w:val="0"/>
                <w:color w:val="FF0000"/>
                <w:sz w:val="24"/>
                <w:highlight w:val="none"/>
              </w:rPr>
              <w:t>投标</w:t>
            </w:r>
            <w:r>
              <w:rPr>
                <w:rFonts w:hint="eastAsia" w:ascii="宋体" w:hAnsi="宋体" w:cs="宋体"/>
                <w:b w:val="0"/>
                <w:bCs w:val="0"/>
                <w:snapToGrid w:val="0"/>
                <w:color w:val="FF0000"/>
                <w:sz w:val="24"/>
                <w:highlight w:val="none"/>
                <w:lang w:val="en-US" w:eastAsia="zh-CN"/>
              </w:rPr>
              <w:t>文件的组成应符合招标文件要求</w:t>
            </w:r>
          </w:p>
          <w:p w14:paraId="0BAEB14F">
            <w:pPr>
              <w:spacing w:line="360" w:lineRule="auto"/>
              <w:rPr>
                <w:rFonts w:ascii="宋体" w:hAnsi="宋体" w:cs="宋体"/>
                <w:b w:val="0"/>
                <w:bCs/>
                <w:sz w:val="24"/>
              </w:rPr>
            </w:pPr>
          </w:p>
        </w:tc>
        <w:tc>
          <w:tcPr>
            <w:tcW w:w="2551" w:type="dxa"/>
            <w:vAlign w:val="center"/>
          </w:tcPr>
          <w:p w14:paraId="47F8B43C">
            <w:pPr>
              <w:rPr>
                <w:rFonts w:ascii="宋体" w:hAnsi="宋体" w:cs="宋体"/>
                <w:b w:val="0"/>
                <w:bCs/>
                <w:sz w:val="24"/>
              </w:rPr>
            </w:pPr>
            <w:r>
              <w:rPr>
                <w:rFonts w:hint="eastAsia" w:ascii="宋体" w:hAnsi="宋体" w:cs="宋体"/>
                <w:b w:val="0"/>
                <w:bCs w:val="0"/>
                <w:color w:val="FF0000"/>
                <w:sz w:val="24"/>
                <w:highlight w:val="none"/>
                <w:lang w:val="en-US" w:eastAsia="zh-CN"/>
              </w:rPr>
              <w:t>投标文件</w:t>
            </w:r>
          </w:p>
        </w:tc>
        <w:tc>
          <w:tcPr>
            <w:tcW w:w="1418" w:type="dxa"/>
            <w:vAlign w:val="top"/>
          </w:tcPr>
          <w:p w14:paraId="1CC138D8">
            <w:pPr>
              <w:rPr>
                <w:rFonts w:ascii="宋体" w:hAnsi="宋体" w:cs="宋体"/>
                <w:b w:val="0"/>
                <w:bCs/>
              </w:rPr>
            </w:pPr>
            <w:r>
              <w:rPr>
                <w:rFonts w:hint="eastAsia" w:ascii="宋体" w:hAnsi="宋体" w:cs="宋体"/>
                <w:b w:val="0"/>
                <w:bCs w:val="0"/>
                <w:color w:val="FF0000"/>
                <w:sz w:val="24"/>
                <w:highlight w:val="none"/>
                <w:lang w:val="en-US" w:eastAsia="zh-CN"/>
              </w:rPr>
              <w:t>/</w:t>
            </w:r>
          </w:p>
        </w:tc>
      </w:tr>
      <w:tr w14:paraId="4280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E261AF">
            <w:pPr>
              <w:jc w:val="center"/>
              <w:rPr>
                <w:rFonts w:hint="eastAsia" w:ascii="宋体" w:hAnsi="宋体" w:cs="宋体"/>
                <w:b/>
                <w:bCs/>
                <w:color w:val="FF0000"/>
                <w:sz w:val="24"/>
                <w:highlight w:val="none"/>
                <w:lang w:val="en-US" w:eastAsia="zh-CN"/>
              </w:rPr>
            </w:pPr>
            <w:r>
              <w:rPr>
                <w:rFonts w:hint="eastAsia" w:ascii="宋体" w:hAnsi="宋体" w:cs="宋体"/>
                <w:b w:val="0"/>
                <w:bCs w:val="0"/>
                <w:color w:val="FF0000"/>
                <w:sz w:val="24"/>
                <w:highlight w:val="none"/>
                <w:lang w:val="en-US" w:eastAsia="zh-CN"/>
              </w:rPr>
              <w:t>4</w:t>
            </w:r>
          </w:p>
        </w:tc>
        <w:tc>
          <w:tcPr>
            <w:tcW w:w="4991" w:type="dxa"/>
            <w:vAlign w:val="top"/>
          </w:tcPr>
          <w:p w14:paraId="5B94C3B5">
            <w:pPr>
              <w:spacing w:line="360" w:lineRule="auto"/>
              <w:rPr>
                <w:rFonts w:ascii="宋体" w:hAnsi="宋体" w:cs="宋体"/>
                <w:b/>
                <w:bCs/>
                <w:sz w:val="24"/>
              </w:rPr>
            </w:pPr>
            <w:r>
              <w:rPr>
                <w:rFonts w:hint="eastAsia" w:ascii="宋体" w:hAnsi="宋体" w:cs="宋体"/>
                <w:b w:val="0"/>
                <w:bCs w:val="0"/>
                <w:snapToGrid w:val="0"/>
                <w:color w:val="FF0000"/>
                <w:sz w:val="24"/>
                <w:highlight w:val="none"/>
                <w:lang w:val="en-US" w:eastAsia="zh-CN"/>
              </w:rPr>
              <w:t>其他实质性要求1：</w:t>
            </w:r>
          </w:p>
        </w:tc>
        <w:tc>
          <w:tcPr>
            <w:tcW w:w="2551" w:type="dxa"/>
            <w:vMerge w:val="restart"/>
            <w:vAlign w:val="center"/>
          </w:tcPr>
          <w:p w14:paraId="773F173F">
            <w:pPr>
              <w:rPr>
                <w:rFonts w:hint="eastAsia" w:ascii="宋体" w:hAnsi="宋体" w:cs="宋体"/>
                <w:b/>
                <w:bCs/>
                <w:color w:val="FF0000"/>
                <w:sz w:val="24"/>
                <w:highlight w:val="none"/>
                <w:lang w:val="en-US" w:eastAsia="zh-CN"/>
              </w:rPr>
            </w:pPr>
            <w:r>
              <w:rPr>
                <w:rFonts w:hint="eastAsia" w:ascii="宋体" w:hAnsi="宋体" w:cs="宋体"/>
                <w:b w:val="0"/>
                <w:bCs w:val="0"/>
                <w:color w:val="FF0000"/>
                <w:kern w:val="0"/>
                <w:sz w:val="24"/>
                <w:highlight w:val="none"/>
              </w:rPr>
              <w:t>招标文件其它实质性要求相应的材料（“▲” 系指实质性要求条款，招标文件无其它实质性要求的，无需提供）</w:t>
            </w:r>
          </w:p>
        </w:tc>
        <w:tc>
          <w:tcPr>
            <w:tcW w:w="1418" w:type="dxa"/>
            <w:vAlign w:val="top"/>
          </w:tcPr>
          <w:p w14:paraId="574B6C69">
            <w:pPr>
              <w:rPr>
                <w:rFonts w:hint="eastAsia" w:ascii="宋体" w:hAnsi="宋体" w:cs="宋体"/>
                <w:b/>
                <w:bCs/>
                <w:color w:val="FF0000"/>
                <w:sz w:val="24"/>
                <w:highlight w:val="none"/>
                <w:lang w:val="en-US" w:eastAsia="zh-CN"/>
              </w:rPr>
            </w:pPr>
            <w:r>
              <w:rPr>
                <w:rFonts w:hint="eastAsia" w:ascii="宋体" w:hAnsi="宋体" w:cs="宋体"/>
                <w:b w:val="0"/>
                <w:bCs w:val="0"/>
                <w:color w:val="FF0000"/>
                <w:sz w:val="24"/>
                <w:highlight w:val="none"/>
              </w:rPr>
              <w:t>见投标文件第</w:t>
            </w:r>
            <w:r>
              <w:rPr>
                <w:rFonts w:hint="eastAsia" w:ascii="宋体" w:hAnsi="宋体" w:cs="宋体"/>
                <w:b w:val="0"/>
                <w:bCs w:val="0"/>
                <w:color w:val="FF0000"/>
                <w:sz w:val="24"/>
                <w:highlight w:val="none"/>
                <w:u w:val="single"/>
              </w:rPr>
              <w:t xml:space="preserve">  </w:t>
            </w:r>
            <w:r>
              <w:rPr>
                <w:rFonts w:hint="eastAsia" w:ascii="宋体" w:hAnsi="宋体" w:cs="宋体"/>
                <w:b w:val="0"/>
                <w:bCs w:val="0"/>
                <w:color w:val="FF0000"/>
                <w:sz w:val="24"/>
                <w:highlight w:val="none"/>
              </w:rPr>
              <w:t>页</w:t>
            </w:r>
          </w:p>
        </w:tc>
      </w:tr>
      <w:tr w14:paraId="49B4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40E6CF">
            <w:pPr>
              <w:jc w:val="center"/>
              <w:rPr>
                <w:rFonts w:hint="eastAsia" w:ascii="宋体" w:hAnsi="宋体" w:cs="宋体"/>
                <w:b/>
                <w:bCs/>
                <w:color w:val="FF0000"/>
                <w:sz w:val="24"/>
                <w:highlight w:val="none"/>
                <w:lang w:val="en-US" w:eastAsia="zh-CN"/>
              </w:rPr>
            </w:pPr>
            <w:r>
              <w:rPr>
                <w:rFonts w:hint="eastAsia" w:ascii="宋体" w:hAnsi="宋体" w:cs="宋体"/>
                <w:b w:val="0"/>
                <w:bCs w:val="0"/>
                <w:color w:val="FF0000"/>
                <w:sz w:val="24"/>
                <w:highlight w:val="none"/>
                <w:lang w:val="en-US" w:eastAsia="zh-CN"/>
              </w:rPr>
              <w:t>5</w:t>
            </w:r>
          </w:p>
        </w:tc>
        <w:tc>
          <w:tcPr>
            <w:tcW w:w="4991" w:type="dxa"/>
            <w:vAlign w:val="top"/>
          </w:tcPr>
          <w:p w14:paraId="4B77094B">
            <w:pPr>
              <w:spacing w:line="360" w:lineRule="auto"/>
              <w:rPr>
                <w:rFonts w:ascii="宋体" w:hAnsi="宋体" w:cs="宋体"/>
                <w:b/>
                <w:bCs/>
                <w:sz w:val="24"/>
              </w:rPr>
            </w:pPr>
            <w:r>
              <w:rPr>
                <w:rFonts w:hint="eastAsia" w:ascii="宋体" w:hAnsi="宋体" w:cs="宋体"/>
                <w:b w:val="0"/>
                <w:bCs w:val="0"/>
                <w:snapToGrid w:val="0"/>
                <w:color w:val="FF0000"/>
                <w:sz w:val="24"/>
                <w:highlight w:val="none"/>
                <w:lang w:val="en-US" w:eastAsia="zh-CN"/>
              </w:rPr>
              <w:t>其他实质性要求2：</w:t>
            </w:r>
          </w:p>
        </w:tc>
        <w:tc>
          <w:tcPr>
            <w:tcW w:w="2551" w:type="dxa"/>
            <w:vMerge w:val="continue"/>
            <w:vAlign w:val="center"/>
          </w:tcPr>
          <w:p w14:paraId="6F16C6FC">
            <w:pPr>
              <w:rPr>
                <w:rFonts w:hint="eastAsia" w:ascii="宋体" w:hAnsi="宋体" w:cs="宋体"/>
                <w:b/>
                <w:bCs/>
                <w:color w:val="FF0000"/>
                <w:sz w:val="24"/>
                <w:highlight w:val="none"/>
                <w:lang w:val="en-US" w:eastAsia="zh-CN"/>
              </w:rPr>
            </w:pPr>
          </w:p>
        </w:tc>
        <w:tc>
          <w:tcPr>
            <w:tcW w:w="1418" w:type="dxa"/>
            <w:vAlign w:val="top"/>
          </w:tcPr>
          <w:p w14:paraId="1277386D">
            <w:pPr>
              <w:rPr>
                <w:rFonts w:hint="eastAsia" w:ascii="宋体" w:hAnsi="宋体" w:cs="宋体"/>
                <w:b/>
                <w:bCs/>
                <w:color w:val="FF0000"/>
                <w:sz w:val="24"/>
                <w:highlight w:val="none"/>
                <w:lang w:val="en-US" w:eastAsia="zh-CN"/>
              </w:rPr>
            </w:pPr>
            <w:r>
              <w:rPr>
                <w:rFonts w:hint="eastAsia" w:ascii="宋体" w:hAnsi="宋体" w:cs="宋体"/>
                <w:b w:val="0"/>
                <w:bCs w:val="0"/>
                <w:color w:val="FF0000"/>
                <w:sz w:val="24"/>
                <w:highlight w:val="none"/>
              </w:rPr>
              <w:t>见投标文件第</w:t>
            </w:r>
            <w:r>
              <w:rPr>
                <w:rFonts w:hint="eastAsia" w:ascii="宋体" w:hAnsi="宋体" w:cs="宋体"/>
                <w:b w:val="0"/>
                <w:bCs w:val="0"/>
                <w:color w:val="FF0000"/>
                <w:sz w:val="24"/>
                <w:highlight w:val="none"/>
                <w:u w:val="single"/>
              </w:rPr>
              <w:t xml:space="preserve">  </w:t>
            </w:r>
            <w:r>
              <w:rPr>
                <w:rFonts w:hint="eastAsia" w:ascii="宋体" w:hAnsi="宋体" w:cs="宋体"/>
                <w:b w:val="0"/>
                <w:bCs w:val="0"/>
                <w:color w:val="FF0000"/>
                <w:sz w:val="24"/>
                <w:highlight w:val="none"/>
              </w:rPr>
              <w:t>页</w:t>
            </w:r>
          </w:p>
        </w:tc>
      </w:tr>
      <w:tr w14:paraId="7DB7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0E4BF7">
            <w:pPr>
              <w:jc w:val="center"/>
              <w:rPr>
                <w:rFonts w:hint="eastAsia" w:ascii="宋体" w:hAnsi="宋体" w:cs="宋体"/>
                <w:b/>
                <w:bCs/>
                <w:color w:val="FF0000"/>
                <w:sz w:val="24"/>
                <w:highlight w:val="none"/>
                <w:lang w:val="en-US" w:eastAsia="zh-CN"/>
              </w:rPr>
            </w:pPr>
            <w:r>
              <w:rPr>
                <w:rFonts w:hint="eastAsia" w:ascii="宋体" w:hAnsi="宋体" w:cs="宋体"/>
                <w:color w:val="FF0000"/>
                <w:kern w:val="0"/>
                <w:sz w:val="24"/>
                <w:highlight w:val="none"/>
              </w:rPr>
              <w:t>……</w:t>
            </w:r>
          </w:p>
        </w:tc>
        <w:tc>
          <w:tcPr>
            <w:tcW w:w="4991" w:type="dxa"/>
            <w:vAlign w:val="top"/>
          </w:tcPr>
          <w:p w14:paraId="5D14F364">
            <w:pPr>
              <w:spacing w:line="360" w:lineRule="auto"/>
              <w:rPr>
                <w:rFonts w:ascii="宋体" w:hAnsi="宋体" w:cs="宋体"/>
                <w:b/>
                <w:bCs/>
                <w:sz w:val="24"/>
              </w:rPr>
            </w:pPr>
            <w:r>
              <w:rPr>
                <w:rFonts w:hint="eastAsia" w:ascii="宋体" w:hAnsi="宋体" w:cs="宋体"/>
                <w:b w:val="0"/>
                <w:bCs w:val="0"/>
                <w:snapToGrid w:val="0"/>
                <w:color w:val="FF0000"/>
                <w:sz w:val="24"/>
                <w:highlight w:val="none"/>
                <w:lang w:val="en-US" w:eastAsia="zh-CN"/>
              </w:rPr>
              <w:t>其他实质性要求</w:t>
            </w:r>
            <w:r>
              <w:rPr>
                <w:rFonts w:hint="eastAsia" w:ascii="宋体" w:hAnsi="宋体" w:cs="宋体"/>
                <w:color w:val="FF0000"/>
                <w:kern w:val="0"/>
                <w:sz w:val="24"/>
                <w:highlight w:val="none"/>
              </w:rPr>
              <w:t>……</w:t>
            </w:r>
            <w:r>
              <w:rPr>
                <w:rFonts w:hint="eastAsia" w:ascii="宋体" w:hAnsi="宋体" w:cs="宋体"/>
                <w:b w:val="0"/>
                <w:bCs w:val="0"/>
                <w:snapToGrid w:val="0"/>
                <w:color w:val="FF0000"/>
                <w:sz w:val="24"/>
                <w:highlight w:val="none"/>
                <w:lang w:val="en-US" w:eastAsia="zh-CN"/>
              </w:rPr>
              <w:t>：</w:t>
            </w:r>
          </w:p>
        </w:tc>
        <w:tc>
          <w:tcPr>
            <w:tcW w:w="2551" w:type="dxa"/>
            <w:vMerge w:val="continue"/>
            <w:vAlign w:val="center"/>
          </w:tcPr>
          <w:p w14:paraId="11366A1F">
            <w:pPr>
              <w:rPr>
                <w:rFonts w:hint="eastAsia" w:ascii="宋体" w:hAnsi="宋体" w:cs="宋体"/>
                <w:b/>
                <w:bCs/>
                <w:color w:val="FF0000"/>
                <w:sz w:val="24"/>
                <w:highlight w:val="none"/>
                <w:lang w:val="en-US" w:eastAsia="zh-CN"/>
              </w:rPr>
            </w:pPr>
          </w:p>
        </w:tc>
        <w:tc>
          <w:tcPr>
            <w:tcW w:w="1418" w:type="dxa"/>
            <w:vAlign w:val="top"/>
          </w:tcPr>
          <w:p w14:paraId="5D63C3AD">
            <w:pPr>
              <w:rPr>
                <w:rFonts w:hint="eastAsia" w:ascii="宋体" w:hAnsi="宋体" w:cs="宋体"/>
                <w:b/>
                <w:bCs/>
                <w:color w:val="FF0000"/>
                <w:sz w:val="24"/>
                <w:highlight w:val="none"/>
                <w:lang w:val="en-US" w:eastAsia="zh-CN"/>
              </w:rPr>
            </w:pPr>
            <w:r>
              <w:rPr>
                <w:rFonts w:hint="eastAsia" w:ascii="宋体" w:hAnsi="宋体" w:cs="宋体"/>
                <w:b w:val="0"/>
                <w:bCs w:val="0"/>
                <w:color w:val="FF0000"/>
                <w:sz w:val="24"/>
                <w:highlight w:val="none"/>
              </w:rPr>
              <w:t>见投标文件第</w:t>
            </w:r>
            <w:r>
              <w:rPr>
                <w:rFonts w:hint="eastAsia" w:ascii="宋体" w:hAnsi="宋体" w:cs="宋体"/>
                <w:b w:val="0"/>
                <w:bCs w:val="0"/>
                <w:color w:val="FF0000"/>
                <w:sz w:val="24"/>
                <w:highlight w:val="none"/>
                <w:u w:val="single"/>
              </w:rPr>
              <w:t xml:space="preserve">  </w:t>
            </w:r>
            <w:r>
              <w:rPr>
                <w:rFonts w:hint="eastAsia" w:ascii="宋体" w:hAnsi="宋体" w:cs="宋体"/>
                <w:b w:val="0"/>
                <w:bCs w:val="0"/>
                <w:color w:val="FF0000"/>
                <w:sz w:val="24"/>
                <w:highlight w:val="none"/>
              </w:rPr>
              <w:t>页</w:t>
            </w:r>
          </w:p>
        </w:tc>
      </w:tr>
    </w:tbl>
    <w:p w14:paraId="29DE8626">
      <w:pPr>
        <w:spacing w:line="360" w:lineRule="auto"/>
        <w:ind w:right="420"/>
        <w:rPr>
          <w:rFonts w:ascii="宋体" w:hAnsi="宋体" w:cs="宋体"/>
          <w:sz w:val="24"/>
        </w:rPr>
      </w:pPr>
      <w:r>
        <w:rPr>
          <w:rFonts w:hint="eastAsia" w:ascii="宋体" w:hAnsi="宋体" w:cs="宋体"/>
          <w:sz w:val="24"/>
        </w:rPr>
        <w:t>注：按本格式和要求提供。</w:t>
      </w:r>
    </w:p>
    <w:p w14:paraId="23099718">
      <w:pPr>
        <w:jc w:val="center"/>
        <w:rPr>
          <w:rFonts w:ascii="宋体" w:hAnsi="宋体" w:cs="宋体"/>
        </w:rPr>
      </w:pPr>
      <w:r>
        <w:rPr>
          <w:rFonts w:hint="eastAsia" w:ascii="宋体" w:hAnsi="宋体" w:cs="宋体"/>
          <w:b/>
          <w:kern w:val="0"/>
          <w:sz w:val="32"/>
          <w:szCs w:val="32"/>
        </w:rPr>
        <w:t>五、评标标准相应的商务技术资料</w:t>
      </w:r>
    </w:p>
    <w:p w14:paraId="738630CC">
      <w:pPr>
        <w:snapToGrid w:val="0"/>
        <w:spacing w:line="360" w:lineRule="auto"/>
        <w:jc w:val="left"/>
        <w:rPr>
          <w:rFonts w:ascii="宋体" w:hAnsi="宋体" w:cs="宋体"/>
          <w:b w:val="0"/>
          <w:bCs/>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B0F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59BF5F">
            <w:pPr>
              <w:snapToGrid w:val="0"/>
              <w:spacing w:line="360" w:lineRule="auto"/>
              <w:jc w:val="center"/>
              <w:rPr>
                <w:rFonts w:hint="eastAsia" w:cs="仿宋_GB2312" w:asciiTheme="minorEastAsia" w:hAnsiTheme="minorEastAsia" w:eastAsiaTheme="minorEastAsia"/>
                <w:b w:val="0"/>
                <w:bCs/>
                <w:color w:val="FF0000"/>
                <w:sz w:val="24"/>
                <w:highlight w:val="none"/>
                <w:lang w:val="en-US" w:eastAsia="zh-CN"/>
              </w:rPr>
            </w:pPr>
            <w:r>
              <w:rPr>
                <w:rFonts w:hint="eastAsia" w:cs="仿宋_GB2312" w:asciiTheme="minorEastAsia" w:hAnsiTheme="minorEastAsia" w:eastAsiaTheme="minorEastAsia"/>
                <w:b w:val="0"/>
                <w:bCs/>
                <w:color w:val="FF0000"/>
                <w:sz w:val="24"/>
                <w:highlight w:val="none"/>
                <w:lang w:val="en-US" w:eastAsia="zh-CN"/>
              </w:rPr>
              <w:t>序号</w:t>
            </w:r>
          </w:p>
        </w:tc>
        <w:tc>
          <w:tcPr>
            <w:tcW w:w="5465" w:type="dxa"/>
          </w:tcPr>
          <w:p w14:paraId="6506B870">
            <w:pPr>
              <w:snapToGrid w:val="0"/>
              <w:spacing w:line="360" w:lineRule="auto"/>
              <w:jc w:val="center"/>
              <w:rPr>
                <w:rFonts w:hint="eastAsia" w:ascii="宋体" w:hAnsi="宋体" w:cs="宋体"/>
                <w:b w:val="0"/>
                <w:bCs/>
                <w:color w:val="FF0000"/>
                <w:sz w:val="24"/>
                <w:highlight w:val="none"/>
                <w:vertAlign w:val="baseline"/>
              </w:rPr>
            </w:pPr>
            <w:r>
              <w:rPr>
                <w:rFonts w:hint="eastAsia" w:cs="仿宋_GB2312" w:asciiTheme="minorEastAsia" w:hAnsiTheme="minorEastAsia" w:eastAsiaTheme="minorEastAsia"/>
                <w:b w:val="0"/>
                <w:bCs/>
                <w:color w:val="FF0000"/>
                <w:sz w:val="24"/>
                <w:highlight w:val="none"/>
              </w:rPr>
              <w:t>投标文件中评标标准相应的商务技术资料目录*</w:t>
            </w:r>
          </w:p>
        </w:tc>
        <w:tc>
          <w:tcPr>
            <w:tcW w:w="3046" w:type="dxa"/>
          </w:tcPr>
          <w:p w14:paraId="4979CAD0">
            <w:pPr>
              <w:snapToGrid w:val="0"/>
              <w:spacing w:line="240" w:lineRule="atLeast"/>
              <w:jc w:val="center"/>
              <w:rPr>
                <w:rFonts w:hint="default" w:ascii="宋体" w:hAnsi="宋体" w:eastAsia="宋体" w:cs="宋体"/>
                <w:b w:val="0"/>
                <w:bCs/>
                <w:color w:val="FF0000"/>
                <w:sz w:val="24"/>
                <w:highlight w:val="none"/>
                <w:vertAlign w:val="baseline"/>
                <w:lang w:val="en-US" w:eastAsia="zh-CN"/>
              </w:rPr>
            </w:pPr>
            <w:r>
              <w:rPr>
                <w:rFonts w:hint="eastAsia" w:ascii="宋体" w:hAnsi="宋体" w:cs="宋体"/>
                <w:b w:val="0"/>
                <w:bCs/>
                <w:color w:val="FF0000"/>
                <w:sz w:val="24"/>
                <w:highlight w:val="none"/>
              </w:rPr>
              <w:t>投标文件中的页码位置</w:t>
            </w:r>
          </w:p>
        </w:tc>
      </w:tr>
      <w:tr w14:paraId="61A2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146F60">
            <w:pPr>
              <w:snapToGrid w:val="0"/>
              <w:spacing w:line="360" w:lineRule="auto"/>
              <w:jc w:val="center"/>
              <w:rPr>
                <w:rFonts w:hint="eastAsia" w:ascii="宋体" w:hAnsi="宋体" w:eastAsia="宋体" w:cs="宋体"/>
                <w:b w:val="0"/>
                <w:bCs/>
                <w:color w:val="FF0000"/>
                <w:sz w:val="24"/>
                <w:highlight w:val="none"/>
                <w:vertAlign w:val="baseline"/>
                <w:lang w:val="en-US" w:eastAsia="zh-CN"/>
              </w:rPr>
            </w:pPr>
            <w:r>
              <w:rPr>
                <w:rFonts w:hint="eastAsia" w:ascii="宋体" w:hAnsi="宋体" w:cs="宋体"/>
                <w:b w:val="0"/>
                <w:bCs/>
                <w:color w:val="FF0000"/>
                <w:sz w:val="24"/>
                <w:highlight w:val="none"/>
                <w:vertAlign w:val="baseline"/>
                <w:lang w:val="en-US" w:eastAsia="zh-CN"/>
              </w:rPr>
              <w:t>1</w:t>
            </w:r>
          </w:p>
        </w:tc>
        <w:tc>
          <w:tcPr>
            <w:tcW w:w="5465" w:type="dxa"/>
          </w:tcPr>
          <w:p w14:paraId="5B49F6A1">
            <w:pPr>
              <w:snapToGrid w:val="0"/>
              <w:spacing w:line="360" w:lineRule="auto"/>
              <w:jc w:val="center"/>
              <w:rPr>
                <w:rFonts w:hint="eastAsia" w:ascii="宋体" w:hAnsi="宋体" w:eastAsia="宋体" w:cs="宋体"/>
                <w:b w:val="0"/>
                <w:bCs/>
                <w:color w:val="FF0000"/>
                <w:sz w:val="24"/>
                <w:highlight w:val="none"/>
                <w:vertAlign w:val="baseline"/>
                <w:lang w:val="en-US" w:eastAsia="zh-CN"/>
              </w:rPr>
            </w:pPr>
            <w:r>
              <w:rPr>
                <w:rFonts w:hint="eastAsia" w:ascii="宋体" w:hAnsi="宋体" w:cs="宋体"/>
                <w:b w:val="0"/>
                <w:bCs/>
                <w:color w:val="FF0000"/>
                <w:sz w:val="24"/>
                <w:highlight w:val="none"/>
                <w:vertAlign w:val="baseline"/>
                <w:lang w:val="en-US" w:eastAsia="zh-CN"/>
              </w:rPr>
              <w:t>XXX</w:t>
            </w:r>
          </w:p>
        </w:tc>
        <w:tc>
          <w:tcPr>
            <w:tcW w:w="3046" w:type="dxa"/>
          </w:tcPr>
          <w:p w14:paraId="4A7C6BB4">
            <w:pPr>
              <w:snapToGrid/>
              <w:spacing w:line="240" w:lineRule="auto"/>
              <w:jc w:val="center"/>
              <w:rPr>
                <w:rFonts w:hint="eastAsia" w:ascii="宋体" w:hAnsi="宋体" w:cs="宋体"/>
                <w:b w:val="0"/>
                <w:bCs/>
                <w:color w:val="FF0000"/>
                <w:sz w:val="24"/>
                <w:highlight w:val="none"/>
                <w:vertAlign w:val="baseline"/>
              </w:rPr>
            </w:pPr>
            <w:r>
              <w:rPr>
                <w:rFonts w:hint="eastAsia" w:ascii="宋体" w:hAnsi="宋体" w:cs="宋体"/>
                <w:b w:val="0"/>
                <w:bCs/>
                <w:color w:val="FF0000"/>
                <w:sz w:val="24"/>
                <w:highlight w:val="none"/>
              </w:rPr>
              <w:t>见投标文件第</w:t>
            </w:r>
            <w:r>
              <w:rPr>
                <w:rFonts w:hint="eastAsia" w:ascii="宋体" w:hAnsi="宋体" w:cs="宋体"/>
                <w:b w:val="0"/>
                <w:bCs/>
                <w:color w:val="FF0000"/>
                <w:sz w:val="24"/>
                <w:highlight w:val="none"/>
                <w:u w:val="single"/>
              </w:rPr>
              <w:t xml:space="preserve">  </w:t>
            </w:r>
            <w:r>
              <w:rPr>
                <w:rFonts w:hint="eastAsia" w:ascii="宋体" w:hAnsi="宋体" w:cs="宋体"/>
                <w:b w:val="0"/>
                <w:bCs/>
                <w:color w:val="FF0000"/>
                <w:sz w:val="24"/>
                <w:highlight w:val="none"/>
              </w:rPr>
              <w:t>页</w:t>
            </w:r>
          </w:p>
        </w:tc>
      </w:tr>
      <w:tr w14:paraId="6438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B728DF4">
            <w:pPr>
              <w:snapToGrid w:val="0"/>
              <w:spacing w:line="360" w:lineRule="auto"/>
              <w:jc w:val="center"/>
              <w:rPr>
                <w:rFonts w:hint="eastAsia" w:ascii="宋体" w:hAnsi="宋体" w:eastAsia="宋体" w:cs="宋体"/>
                <w:b w:val="0"/>
                <w:bCs/>
                <w:color w:val="FF0000"/>
                <w:sz w:val="24"/>
                <w:highlight w:val="none"/>
                <w:vertAlign w:val="baseline"/>
                <w:lang w:val="en-US" w:eastAsia="zh-CN"/>
              </w:rPr>
            </w:pPr>
            <w:r>
              <w:rPr>
                <w:rFonts w:hint="eastAsia" w:ascii="宋体" w:hAnsi="宋体" w:cs="宋体"/>
                <w:b w:val="0"/>
                <w:bCs/>
                <w:color w:val="FF0000"/>
                <w:sz w:val="24"/>
                <w:highlight w:val="none"/>
                <w:vertAlign w:val="baseline"/>
                <w:lang w:val="en-US" w:eastAsia="zh-CN"/>
              </w:rPr>
              <w:t>2</w:t>
            </w:r>
          </w:p>
        </w:tc>
        <w:tc>
          <w:tcPr>
            <w:tcW w:w="5465" w:type="dxa"/>
          </w:tcPr>
          <w:p w14:paraId="43DF50A3">
            <w:pPr>
              <w:snapToGrid w:val="0"/>
              <w:spacing w:line="360" w:lineRule="auto"/>
              <w:jc w:val="center"/>
              <w:rPr>
                <w:rFonts w:hint="eastAsia" w:ascii="宋体" w:hAnsi="宋体" w:eastAsia="宋体" w:cs="宋体"/>
                <w:b w:val="0"/>
                <w:bCs/>
                <w:color w:val="FF0000"/>
                <w:sz w:val="24"/>
                <w:highlight w:val="none"/>
                <w:vertAlign w:val="baseline"/>
                <w:lang w:val="en-US" w:eastAsia="zh-CN"/>
              </w:rPr>
            </w:pPr>
            <w:r>
              <w:rPr>
                <w:rFonts w:hint="eastAsia" w:ascii="宋体" w:hAnsi="宋体" w:cs="宋体"/>
                <w:b w:val="0"/>
                <w:bCs/>
                <w:color w:val="FF0000"/>
                <w:sz w:val="24"/>
                <w:highlight w:val="none"/>
                <w:vertAlign w:val="baseline"/>
                <w:lang w:val="en-US" w:eastAsia="zh-CN"/>
              </w:rPr>
              <w:t>XXX</w:t>
            </w:r>
          </w:p>
        </w:tc>
        <w:tc>
          <w:tcPr>
            <w:tcW w:w="3046" w:type="dxa"/>
          </w:tcPr>
          <w:p w14:paraId="0F432275">
            <w:pPr>
              <w:snapToGrid/>
              <w:spacing w:line="240" w:lineRule="auto"/>
              <w:jc w:val="center"/>
              <w:rPr>
                <w:rFonts w:hint="eastAsia" w:ascii="宋体" w:hAnsi="宋体" w:cs="宋体"/>
                <w:b w:val="0"/>
                <w:bCs/>
                <w:color w:val="FF0000"/>
                <w:sz w:val="24"/>
                <w:highlight w:val="none"/>
                <w:vertAlign w:val="baseline"/>
              </w:rPr>
            </w:pPr>
            <w:r>
              <w:rPr>
                <w:rFonts w:hint="eastAsia" w:ascii="宋体" w:hAnsi="宋体" w:cs="宋体"/>
                <w:b w:val="0"/>
                <w:bCs/>
                <w:color w:val="FF0000"/>
                <w:sz w:val="24"/>
                <w:highlight w:val="none"/>
              </w:rPr>
              <w:t>见投标文件第</w:t>
            </w:r>
            <w:r>
              <w:rPr>
                <w:rFonts w:hint="eastAsia" w:ascii="宋体" w:hAnsi="宋体" w:cs="宋体"/>
                <w:b w:val="0"/>
                <w:bCs/>
                <w:color w:val="FF0000"/>
                <w:sz w:val="24"/>
                <w:highlight w:val="none"/>
                <w:u w:val="single"/>
              </w:rPr>
              <w:t xml:space="preserve">  </w:t>
            </w:r>
            <w:r>
              <w:rPr>
                <w:rFonts w:hint="eastAsia" w:ascii="宋体" w:hAnsi="宋体" w:cs="宋体"/>
                <w:b w:val="0"/>
                <w:bCs/>
                <w:color w:val="FF0000"/>
                <w:sz w:val="24"/>
                <w:highlight w:val="none"/>
              </w:rPr>
              <w:t>页</w:t>
            </w:r>
          </w:p>
        </w:tc>
      </w:tr>
      <w:tr w14:paraId="2D3D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E066E0">
            <w:pPr>
              <w:snapToGrid w:val="0"/>
              <w:spacing w:line="360" w:lineRule="auto"/>
              <w:jc w:val="center"/>
              <w:rPr>
                <w:rFonts w:hint="default" w:ascii="宋体" w:hAnsi="宋体" w:cs="宋体"/>
                <w:b w:val="0"/>
                <w:bCs/>
                <w:color w:val="FF0000"/>
                <w:sz w:val="24"/>
                <w:highlight w:val="none"/>
                <w:vertAlign w:val="baseline"/>
                <w:lang w:val="en-US" w:eastAsia="zh-CN"/>
              </w:rPr>
            </w:pPr>
            <w:r>
              <w:rPr>
                <w:rFonts w:hint="eastAsia" w:ascii="宋体" w:hAnsi="宋体" w:cs="宋体"/>
                <w:color w:val="FF0000"/>
                <w:kern w:val="0"/>
                <w:sz w:val="24"/>
                <w:highlight w:val="none"/>
              </w:rPr>
              <w:t>……</w:t>
            </w:r>
          </w:p>
        </w:tc>
        <w:tc>
          <w:tcPr>
            <w:tcW w:w="5465" w:type="dxa"/>
          </w:tcPr>
          <w:p w14:paraId="2AD728E9">
            <w:pPr>
              <w:snapToGrid w:val="0"/>
              <w:spacing w:line="360" w:lineRule="auto"/>
              <w:jc w:val="center"/>
              <w:rPr>
                <w:rFonts w:hint="eastAsia" w:ascii="宋体" w:hAnsi="宋体" w:cs="宋体"/>
                <w:b w:val="0"/>
                <w:bCs/>
                <w:color w:val="FF0000"/>
                <w:sz w:val="24"/>
                <w:highlight w:val="none"/>
                <w:vertAlign w:val="baseline"/>
              </w:rPr>
            </w:pPr>
          </w:p>
        </w:tc>
        <w:tc>
          <w:tcPr>
            <w:tcW w:w="3046" w:type="dxa"/>
          </w:tcPr>
          <w:p w14:paraId="718DAE88">
            <w:pPr>
              <w:snapToGrid/>
              <w:spacing w:line="240" w:lineRule="auto"/>
              <w:jc w:val="center"/>
              <w:rPr>
                <w:rFonts w:hint="eastAsia" w:ascii="宋体" w:hAnsi="宋体" w:cs="宋体"/>
                <w:b w:val="0"/>
                <w:bCs/>
                <w:color w:val="FF0000"/>
                <w:sz w:val="24"/>
                <w:highlight w:val="none"/>
              </w:rPr>
            </w:pPr>
            <w:r>
              <w:rPr>
                <w:rFonts w:hint="eastAsia" w:ascii="宋体" w:hAnsi="宋体" w:cs="宋体"/>
                <w:b w:val="0"/>
                <w:bCs/>
                <w:color w:val="FF0000"/>
                <w:sz w:val="24"/>
                <w:highlight w:val="none"/>
              </w:rPr>
              <w:t>见投标文件第</w:t>
            </w:r>
            <w:r>
              <w:rPr>
                <w:rFonts w:hint="eastAsia" w:ascii="宋体" w:hAnsi="宋体" w:cs="宋体"/>
                <w:b w:val="0"/>
                <w:bCs/>
                <w:color w:val="FF0000"/>
                <w:sz w:val="24"/>
                <w:highlight w:val="none"/>
                <w:u w:val="single"/>
              </w:rPr>
              <w:t xml:space="preserve">  </w:t>
            </w:r>
            <w:r>
              <w:rPr>
                <w:rFonts w:hint="eastAsia" w:ascii="宋体" w:hAnsi="宋体" w:cs="宋体"/>
                <w:b w:val="0"/>
                <w:bCs/>
                <w:color w:val="FF0000"/>
                <w:sz w:val="24"/>
                <w:highlight w:val="none"/>
              </w:rPr>
              <w:t>页</w:t>
            </w:r>
          </w:p>
        </w:tc>
      </w:tr>
    </w:tbl>
    <w:p w14:paraId="30A00C7A">
      <w:pPr>
        <w:rPr>
          <w:rFonts w:ascii="宋体" w:hAnsi="宋体" w:cs="宋体"/>
          <w:b/>
          <w:kern w:val="0"/>
          <w:sz w:val="32"/>
          <w:szCs w:val="32"/>
        </w:rPr>
      </w:pPr>
      <w:r>
        <w:rPr>
          <w:rFonts w:hint="eastAsia" w:ascii="宋体" w:hAnsi="宋体" w:cs="宋体"/>
          <w:b/>
          <w:kern w:val="0"/>
          <w:sz w:val="32"/>
          <w:szCs w:val="32"/>
        </w:rPr>
        <w:br w:type="page"/>
      </w:r>
    </w:p>
    <w:p w14:paraId="7E58F32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584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3E253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E1C8C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4C2360D">
            <w:pPr>
              <w:spacing w:line="360" w:lineRule="auto"/>
              <w:jc w:val="center"/>
              <w:rPr>
                <w:rFonts w:ascii="宋体" w:hAnsi="宋体" w:cs="宋体"/>
                <w:b/>
                <w:sz w:val="24"/>
              </w:rPr>
            </w:pPr>
          </w:p>
          <w:p w14:paraId="787BA004">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014FB37">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352433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B1CDF2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5A7BB35">
            <w:pPr>
              <w:spacing w:line="360" w:lineRule="auto"/>
              <w:jc w:val="center"/>
              <w:rPr>
                <w:rFonts w:ascii="宋体" w:hAnsi="宋体" w:cs="宋体"/>
                <w:b/>
                <w:sz w:val="24"/>
              </w:rPr>
            </w:pPr>
          </w:p>
          <w:p w14:paraId="17551285">
            <w:pPr>
              <w:spacing w:line="360" w:lineRule="auto"/>
              <w:jc w:val="center"/>
              <w:rPr>
                <w:rFonts w:ascii="宋体" w:hAnsi="宋体" w:cs="宋体"/>
                <w:b/>
                <w:sz w:val="24"/>
              </w:rPr>
            </w:pPr>
            <w:r>
              <w:rPr>
                <w:rFonts w:hint="eastAsia" w:ascii="宋体" w:hAnsi="宋体" w:cs="宋体"/>
                <w:b/>
                <w:sz w:val="24"/>
              </w:rPr>
              <w:t>备注（如果有）</w:t>
            </w:r>
          </w:p>
          <w:p w14:paraId="1D7C851D">
            <w:pPr>
              <w:spacing w:line="360" w:lineRule="auto"/>
              <w:jc w:val="center"/>
              <w:rPr>
                <w:rFonts w:ascii="宋体" w:hAnsi="宋体" w:cs="宋体"/>
                <w:b/>
                <w:sz w:val="24"/>
              </w:rPr>
            </w:pPr>
          </w:p>
        </w:tc>
      </w:tr>
      <w:tr w14:paraId="6677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B3B3B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03B0B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1F43B0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E4C2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920894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AC181F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E6DA7A6">
            <w:pPr>
              <w:spacing w:line="360" w:lineRule="auto"/>
              <w:jc w:val="center"/>
              <w:rPr>
                <w:rFonts w:ascii="宋体" w:hAnsi="宋体" w:cs="宋体"/>
                <w:sz w:val="24"/>
              </w:rPr>
            </w:pPr>
          </w:p>
        </w:tc>
      </w:tr>
      <w:tr w14:paraId="3DF4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D1DAE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0AB2A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DD204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1E205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8C042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647107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004F7EC">
            <w:pPr>
              <w:spacing w:line="360" w:lineRule="auto"/>
              <w:jc w:val="center"/>
              <w:rPr>
                <w:rFonts w:ascii="宋体" w:hAnsi="宋体" w:cs="宋体"/>
                <w:sz w:val="24"/>
              </w:rPr>
            </w:pPr>
          </w:p>
        </w:tc>
      </w:tr>
      <w:tr w14:paraId="3D50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FBC35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3CB3CC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80EB01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2C5CE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46D656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683E1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84D2E82">
            <w:pPr>
              <w:spacing w:line="360" w:lineRule="auto"/>
              <w:jc w:val="center"/>
              <w:rPr>
                <w:rFonts w:ascii="宋体" w:hAnsi="宋体" w:cs="宋体"/>
                <w:sz w:val="24"/>
              </w:rPr>
            </w:pPr>
          </w:p>
        </w:tc>
      </w:tr>
    </w:tbl>
    <w:p w14:paraId="4C8DB903">
      <w:pPr>
        <w:spacing w:line="360" w:lineRule="auto"/>
        <w:ind w:right="420"/>
        <w:rPr>
          <w:rFonts w:ascii="宋体" w:hAnsi="宋体" w:cs="宋体"/>
          <w:sz w:val="24"/>
        </w:rPr>
      </w:pPr>
      <w:r>
        <w:rPr>
          <w:rFonts w:hint="eastAsia" w:ascii="宋体" w:hAnsi="宋体" w:cs="宋体"/>
          <w:sz w:val="24"/>
        </w:rPr>
        <w:t>注：按本格式和要求提供。</w:t>
      </w:r>
    </w:p>
    <w:p w14:paraId="2A122AA8">
      <w:pPr>
        <w:jc w:val="center"/>
        <w:rPr>
          <w:rFonts w:ascii="宋体" w:hAnsi="宋体" w:cs="宋体"/>
          <w:b/>
          <w:kern w:val="0"/>
          <w:sz w:val="32"/>
          <w:szCs w:val="32"/>
        </w:rPr>
      </w:pPr>
    </w:p>
    <w:p w14:paraId="67010F9D">
      <w:pPr>
        <w:jc w:val="center"/>
        <w:rPr>
          <w:rFonts w:ascii="宋体" w:hAnsi="宋体" w:cs="宋体"/>
          <w:b/>
          <w:kern w:val="0"/>
          <w:sz w:val="32"/>
          <w:szCs w:val="32"/>
        </w:rPr>
      </w:pPr>
    </w:p>
    <w:p w14:paraId="515B5900">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C3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CCF9FA">
            <w:pPr>
              <w:jc w:val="center"/>
              <w:rPr>
                <w:rFonts w:ascii="宋体" w:hAnsi="宋体" w:cs="宋体"/>
                <w:b/>
                <w:bCs/>
                <w:sz w:val="24"/>
              </w:rPr>
            </w:pPr>
            <w:r>
              <w:rPr>
                <w:rFonts w:hint="eastAsia" w:ascii="宋体" w:hAnsi="宋体" w:cs="宋体"/>
                <w:b/>
                <w:bCs/>
                <w:sz w:val="24"/>
              </w:rPr>
              <w:t>序号</w:t>
            </w:r>
          </w:p>
        </w:tc>
        <w:tc>
          <w:tcPr>
            <w:tcW w:w="3683" w:type="dxa"/>
          </w:tcPr>
          <w:p w14:paraId="5A7A86AC">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0694B4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DA300BE">
            <w:pPr>
              <w:jc w:val="center"/>
              <w:rPr>
                <w:rFonts w:ascii="宋体" w:hAnsi="宋体" w:cs="宋体"/>
                <w:b/>
                <w:bCs/>
                <w:sz w:val="24"/>
              </w:rPr>
            </w:pPr>
            <w:r>
              <w:rPr>
                <w:rFonts w:hint="eastAsia" w:ascii="宋体" w:hAnsi="宋体" w:cs="宋体"/>
                <w:b/>
                <w:bCs/>
                <w:sz w:val="24"/>
              </w:rPr>
              <w:t>偏离说明</w:t>
            </w:r>
          </w:p>
        </w:tc>
      </w:tr>
      <w:tr w14:paraId="5085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DFF31A">
            <w:pPr>
              <w:jc w:val="center"/>
              <w:rPr>
                <w:rFonts w:ascii="宋体" w:hAnsi="宋体" w:cs="宋体"/>
                <w:kern w:val="0"/>
                <w:sz w:val="24"/>
              </w:rPr>
            </w:pPr>
            <w:r>
              <w:rPr>
                <w:rFonts w:hint="eastAsia" w:ascii="宋体" w:hAnsi="宋体" w:cs="宋体"/>
                <w:kern w:val="0"/>
                <w:sz w:val="24"/>
              </w:rPr>
              <w:t>1</w:t>
            </w:r>
          </w:p>
        </w:tc>
        <w:tc>
          <w:tcPr>
            <w:tcW w:w="3683" w:type="dxa"/>
          </w:tcPr>
          <w:p w14:paraId="16E68C8C">
            <w:pPr>
              <w:jc w:val="center"/>
              <w:rPr>
                <w:rFonts w:ascii="宋体" w:hAnsi="宋体" w:cs="宋体"/>
                <w:b/>
                <w:kern w:val="0"/>
                <w:sz w:val="32"/>
                <w:szCs w:val="32"/>
              </w:rPr>
            </w:pPr>
          </w:p>
        </w:tc>
        <w:tc>
          <w:tcPr>
            <w:tcW w:w="3546" w:type="dxa"/>
          </w:tcPr>
          <w:p w14:paraId="6CD5B842">
            <w:pPr>
              <w:jc w:val="center"/>
              <w:rPr>
                <w:rFonts w:ascii="宋体" w:hAnsi="宋体" w:cs="宋体"/>
                <w:b/>
                <w:kern w:val="0"/>
                <w:sz w:val="32"/>
                <w:szCs w:val="32"/>
              </w:rPr>
            </w:pPr>
          </w:p>
        </w:tc>
        <w:tc>
          <w:tcPr>
            <w:tcW w:w="1276" w:type="dxa"/>
          </w:tcPr>
          <w:p w14:paraId="3CEA006B">
            <w:pPr>
              <w:jc w:val="center"/>
              <w:rPr>
                <w:rFonts w:ascii="宋体" w:hAnsi="宋体" w:cs="宋体"/>
                <w:b/>
                <w:kern w:val="0"/>
                <w:sz w:val="32"/>
                <w:szCs w:val="32"/>
              </w:rPr>
            </w:pPr>
          </w:p>
        </w:tc>
      </w:tr>
      <w:tr w14:paraId="5488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3EABB">
            <w:pPr>
              <w:jc w:val="center"/>
              <w:rPr>
                <w:rFonts w:ascii="宋体" w:hAnsi="宋体" w:cs="宋体"/>
                <w:kern w:val="0"/>
                <w:sz w:val="24"/>
              </w:rPr>
            </w:pPr>
            <w:r>
              <w:rPr>
                <w:rFonts w:hint="eastAsia" w:ascii="宋体" w:hAnsi="宋体" w:cs="宋体"/>
                <w:kern w:val="0"/>
                <w:sz w:val="24"/>
              </w:rPr>
              <w:t>2</w:t>
            </w:r>
          </w:p>
        </w:tc>
        <w:tc>
          <w:tcPr>
            <w:tcW w:w="3683" w:type="dxa"/>
          </w:tcPr>
          <w:p w14:paraId="40F7FAE6">
            <w:pPr>
              <w:jc w:val="center"/>
              <w:rPr>
                <w:rFonts w:ascii="宋体" w:hAnsi="宋体" w:cs="宋体"/>
                <w:b/>
                <w:kern w:val="0"/>
                <w:sz w:val="32"/>
                <w:szCs w:val="32"/>
              </w:rPr>
            </w:pPr>
          </w:p>
        </w:tc>
        <w:tc>
          <w:tcPr>
            <w:tcW w:w="3546" w:type="dxa"/>
          </w:tcPr>
          <w:p w14:paraId="63BFFC5D">
            <w:pPr>
              <w:jc w:val="center"/>
              <w:rPr>
                <w:rFonts w:ascii="宋体" w:hAnsi="宋体" w:cs="宋体"/>
                <w:b/>
                <w:kern w:val="0"/>
                <w:sz w:val="32"/>
                <w:szCs w:val="32"/>
              </w:rPr>
            </w:pPr>
          </w:p>
        </w:tc>
        <w:tc>
          <w:tcPr>
            <w:tcW w:w="1276" w:type="dxa"/>
          </w:tcPr>
          <w:p w14:paraId="29857898">
            <w:pPr>
              <w:jc w:val="center"/>
              <w:rPr>
                <w:rFonts w:ascii="宋体" w:hAnsi="宋体" w:cs="宋体"/>
                <w:b/>
                <w:kern w:val="0"/>
                <w:sz w:val="32"/>
                <w:szCs w:val="32"/>
              </w:rPr>
            </w:pPr>
          </w:p>
        </w:tc>
      </w:tr>
      <w:tr w14:paraId="3C98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09AEDA">
            <w:pPr>
              <w:jc w:val="center"/>
              <w:rPr>
                <w:rFonts w:ascii="宋体" w:hAnsi="宋体" w:cs="宋体"/>
                <w:kern w:val="0"/>
                <w:sz w:val="24"/>
              </w:rPr>
            </w:pPr>
            <w:r>
              <w:rPr>
                <w:rFonts w:hint="eastAsia" w:ascii="宋体" w:hAnsi="宋体" w:cs="宋体"/>
                <w:kern w:val="0"/>
                <w:sz w:val="24"/>
              </w:rPr>
              <w:t>……</w:t>
            </w:r>
          </w:p>
        </w:tc>
        <w:tc>
          <w:tcPr>
            <w:tcW w:w="3683" w:type="dxa"/>
          </w:tcPr>
          <w:p w14:paraId="1C08F998">
            <w:pPr>
              <w:jc w:val="center"/>
              <w:rPr>
                <w:rFonts w:ascii="宋体" w:hAnsi="宋体" w:cs="宋体"/>
                <w:b/>
                <w:kern w:val="0"/>
                <w:sz w:val="32"/>
                <w:szCs w:val="32"/>
              </w:rPr>
            </w:pPr>
          </w:p>
        </w:tc>
        <w:tc>
          <w:tcPr>
            <w:tcW w:w="3546" w:type="dxa"/>
          </w:tcPr>
          <w:p w14:paraId="296BD489">
            <w:pPr>
              <w:jc w:val="center"/>
              <w:rPr>
                <w:rFonts w:ascii="宋体" w:hAnsi="宋体" w:cs="宋体"/>
                <w:b/>
                <w:kern w:val="0"/>
                <w:sz w:val="32"/>
                <w:szCs w:val="32"/>
              </w:rPr>
            </w:pPr>
          </w:p>
        </w:tc>
        <w:tc>
          <w:tcPr>
            <w:tcW w:w="1276" w:type="dxa"/>
          </w:tcPr>
          <w:p w14:paraId="1226DDBC">
            <w:pPr>
              <w:jc w:val="center"/>
              <w:rPr>
                <w:rFonts w:ascii="宋体" w:hAnsi="宋体" w:cs="宋体"/>
                <w:b/>
                <w:kern w:val="0"/>
                <w:sz w:val="32"/>
                <w:szCs w:val="32"/>
              </w:rPr>
            </w:pPr>
          </w:p>
        </w:tc>
      </w:tr>
    </w:tbl>
    <w:p w14:paraId="4908E035">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2D33D55">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202F97AC">
      <w:pPr>
        <w:numPr>
          <w:ilvl w:val="0"/>
          <w:numId w:val="0"/>
        </w:numPr>
        <w:spacing w:line="360" w:lineRule="auto"/>
        <w:ind w:right="420"/>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3310492B">
      <w:pPr>
        <w:rPr>
          <w:rFonts w:ascii="宋体" w:hAnsi="宋体" w:cs="宋体"/>
          <w:b/>
          <w:bCs/>
          <w:sz w:val="32"/>
          <w:szCs w:val="32"/>
        </w:rPr>
      </w:pPr>
      <w:r>
        <w:rPr>
          <w:rFonts w:hint="eastAsia" w:ascii="宋体" w:hAnsi="宋体" w:cs="宋体"/>
          <w:b/>
          <w:bCs/>
          <w:sz w:val="32"/>
          <w:szCs w:val="32"/>
        </w:rPr>
        <w:br w:type="page"/>
      </w:r>
    </w:p>
    <w:p w14:paraId="06B8588C">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9651818">
      <w:pPr>
        <w:snapToGrid w:val="0"/>
        <w:spacing w:line="360" w:lineRule="auto"/>
        <w:rPr>
          <w:rFonts w:ascii="宋体" w:hAnsi="宋体" w:cs="宋体"/>
          <w:sz w:val="24"/>
        </w:rPr>
      </w:pPr>
    </w:p>
    <w:p w14:paraId="2781F79B">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761D20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368E03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E0B6FD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A34973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18D08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AAA667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073A28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65DE71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2CFE18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E46128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C543F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F6A50D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73DEE88">
      <w:pPr>
        <w:spacing w:line="360" w:lineRule="auto"/>
        <w:jc w:val="center"/>
        <w:rPr>
          <w:rFonts w:ascii="宋体" w:hAnsi="宋体" w:cs="宋体"/>
          <w:b/>
          <w:bCs/>
          <w:sz w:val="24"/>
        </w:rPr>
      </w:pPr>
    </w:p>
    <w:p w14:paraId="2FD73BB7">
      <w:pPr>
        <w:spacing w:line="360" w:lineRule="auto"/>
        <w:ind w:right="420"/>
        <w:rPr>
          <w:rFonts w:ascii="宋体" w:hAnsi="宋体" w:cs="宋体"/>
          <w:sz w:val="24"/>
        </w:rPr>
      </w:pPr>
      <w:r>
        <w:rPr>
          <w:rFonts w:hint="eastAsia" w:ascii="宋体" w:hAnsi="宋体" w:cs="宋体"/>
          <w:sz w:val="24"/>
        </w:rPr>
        <w:t>注：按本格式和要求提供。</w:t>
      </w:r>
    </w:p>
    <w:p w14:paraId="3F2EE2AD">
      <w:pPr>
        <w:rPr>
          <w:rFonts w:ascii="宋体" w:hAnsi="宋体" w:cs="宋体"/>
          <w:b/>
          <w:kern w:val="0"/>
          <w:sz w:val="36"/>
          <w:szCs w:val="36"/>
        </w:rPr>
      </w:pPr>
      <w:r>
        <w:rPr>
          <w:rFonts w:hint="eastAsia" w:ascii="宋体" w:hAnsi="宋体" w:cs="宋体"/>
          <w:b/>
          <w:kern w:val="0"/>
          <w:sz w:val="36"/>
          <w:szCs w:val="36"/>
        </w:rPr>
        <w:br w:type="page"/>
      </w:r>
    </w:p>
    <w:p w14:paraId="0BBE9682">
      <w:pPr>
        <w:jc w:val="center"/>
        <w:rPr>
          <w:rFonts w:ascii="宋体" w:hAnsi="宋体" w:cs="宋体"/>
          <w:b/>
          <w:kern w:val="0"/>
          <w:sz w:val="36"/>
          <w:szCs w:val="36"/>
        </w:rPr>
      </w:pPr>
      <w:r>
        <w:rPr>
          <w:rFonts w:hint="eastAsia" w:ascii="宋体" w:hAnsi="宋体" w:cs="宋体"/>
          <w:b/>
          <w:kern w:val="0"/>
          <w:sz w:val="36"/>
          <w:szCs w:val="36"/>
        </w:rPr>
        <w:t>报价文件部分</w:t>
      </w:r>
    </w:p>
    <w:p w14:paraId="6287264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D75107">
      <w:pPr>
        <w:spacing w:line="360" w:lineRule="auto"/>
        <w:jc w:val="center"/>
        <w:outlineLvl w:val="0"/>
        <w:rPr>
          <w:rFonts w:ascii="宋体" w:hAnsi="宋体" w:cs="宋体"/>
          <w:b/>
          <w:kern w:val="0"/>
          <w:sz w:val="36"/>
          <w:szCs w:val="36"/>
        </w:rPr>
      </w:pPr>
    </w:p>
    <w:p w14:paraId="27BAA28D">
      <w:pPr>
        <w:snapToGrid w:val="0"/>
        <w:spacing w:line="360" w:lineRule="auto"/>
        <w:rPr>
          <w:rFonts w:ascii="宋体" w:hAnsi="宋体" w:cs="宋体"/>
          <w:sz w:val="24"/>
        </w:rPr>
      </w:pPr>
      <w:r>
        <w:rPr>
          <w:rFonts w:hint="eastAsia" w:ascii="宋体" w:hAnsi="宋体" w:cs="宋体"/>
          <w:sz w:val="24"/>
        </w:rPr>
        <w:t>（1）开标一览表（报价表）………………………………………………………（页码）</w:t>
      </w:r>
    </w:p>
    <w:p w14:paraId="457F171B">
      <w:pPr>
        <w:snapToGrid w:val="0"/>
        <w:spacing w:line="360" w:lineRule="auto"/>
      </w:pPr>
      <w:r>
        <w:rPr>
          <w:rFonts w:hint="eastAsia" w:ascii="宋体" w:hAnsi="宋体" w:cs="宋体"/>
          <w:color w:val="FF0000"/>
          <w:sz w:val="24"/>
          <w:highlight w:val="none"/>
        </w:rPr>
        <w:t>（</w:t>
      </w:r>
      <w:r>
        <w:rPr>
          <w:rFonts w:hint="eastAsia" w:ascii="宋体" w:hAnsi="宋体" w:cs="宋体"/>
          <w:color w:val="FF0000"/>
          <w:sz w:val="24"/>
          <w:szCs w:val="24"/>
          <w:highlight w:val="none"/>
          <w:lang w:val="en-US" w:eastAsia="zh-CN"/>
        </w:rPr>
        <w:t>2</w:t>
      </w:r>
      <w:r>
        <w:rPr>
          <w:rFonts w:hint="eastAsia" w:ascii="宋体" w:hAnsi="宋体" w:cs="宋体"/>
          <w:color w:val="FF0000"/>
          <w:sz w:val="24"/>
          <w:highlight w:val="none"/>
        </w:rPr>
        <w:t>）</w:t>
      </w:r>
      <w:r>
        <w:rPr>
          <w:rFonts w:hint="eastAsia" w:hAnsi="仿宋_GB2312" w:cs="仿宋_GB2312"/>
          <w:b w:val="0"/>
          <w:bCs/>
          <w:snapToGrid w:val="0"/>
          <w:color w:val="FF0000"/>
          <w:kern w:val="2"/>
          <w:sz w:val="24"/>
          <w:szCs w:val="24"/>
          <w:highlight w:val="none"/>
          <w:lang w:val="en-US" w:eastAsia="zh-CN" w:bidi="ar-SA"/>
        </w:rPr>
        <w:t>报价情况说明</w:t>
      </w:r>
      <w:r>
        <w:rPr>
          <w:rFonts w:hint="eastAsia" w:ascii="宋体" w:hAnsi="宋体" w:cs="宋体"/>
          <w:color w:val="FF0000"/>
          <w:sz w:val="24"/>
          <w:highlight w:val="none"/>
        </w:rPr>
        <w:t>…………………………………………………</w:t>
      </w:r>
      <w:r>
        <w:rPr>
          <w:rFonts w:hint="eastAsia" w:ascii="宋体" w:hAnsi="宋体" w:cs="宋体"/>
          <w:color w:val="FF0000"/>
          <w:sz w:val="24"/>
          <w:highlight w:val="none"/>
          <w:lang w:eastAsia="zh-CN"/>
        </w:rPr>
        <w:t>………………</w:t>
      </w:r>
      <w:r>
        <w:rPr>
          <w:rFonts w:hint="eastAsia" w:ascii="宋体" w:hAnsi="宋体" w:cs="宋体"/>
          <w:color w:val="FF0000"/>
          <w:sz w:val="24"/>
          <w:highlight w:val="none"/>
        </w:rPr>
        <w:t>（页码）</w:t>
      </w:r>
    </w:p>
    <w:p w14:paraId="20C72EF7">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2CEF9681">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0B3E306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F968B16">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33118D6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7CD97B6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12"/>
        <w:gridCol w:w="1915"/>
        <w:gridCol w:w="2128"/>
        <w:gridCol w:w="1727"/>
        <w:gridCol w:w="1200"/>
        <w:gridCol w:w="1740"/>
        <w:gridCol w:w="1892"/>
        <w:gridCol w:w="1807"/>
      </w:tblGrid>
      <w:tr w14:paraId="26B5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10" w:type="dxa"/>
            <w:vMerge w:val="restart"/>
            <w:vAlign w:val="center"/>
          </w:tcPr>
          <w:p w14:paraId="450AF18B">
            <w:pPr>
              <w:spacing w:line="360" w:lineRule="auto"/>
              <w:jc w:val="center"/>
              <w:rPr>
                <w:rFonts w:ascii="宋体" w:hAnsi="宋体" w:cs="宋体"/>
                <w:b/>
                <w:sz w:val="24"/>
              </w:rPr>
            </w:pPr>
            <w:r>
              <w:rPr>
                <w:rFonts w:hint="eastAsia" w:ascii="宋体" w:hAnsi="宋体" w:cs="宋体"/>
                <w:b/>
                <w:sz w:val="24"/>
              </w:rPr>
              <w:t>序号</w:t>
            </w:r>
          </w:p>
        </w:tc>
        <w:tc>
          <w:tcPr>
            <w:tcW w:w="1212" w:type="dxa"/>
            <w:vMerge w:val="restart"/>
            <w:vAlign w:val="center"/>
          </w:tcPr>
          <w:p w14:paraId="4F1D17C1">
            <w:pPr>
              <w:spacing w:line="360" w:lineRule="auto"/>
              <w:jc w:val="center"/>
              <w:rPr>
                <w:rFonts w:ascii="宋体" w:hAnsi="宋体" w:cs="宋体"/>
                <w:b/>
                <w:sz w:val="24"/>
              </w:rPr>
            </w:pPr>
            <w:r>
              <w:rPr>
                <w:rFonts w:hint="eastAsia" w:ascii="宋体" w:hAnsi="宋体" w:cs="宋体"/>
                <w:b/>
                <w:sz w:val="24"/>
              </w:rPr>
              <w:t>名称</w:t>
            </w:r>
          </w:p>
        </w:tc>
        <w:tc>
          <w:tcPr>
            <w:tcW w:w="1915" w:type="dxa"/>
            <w:vMerge w:val="restart"/>
            <w:vAlign w:val="center"/>
          </w:tcPr>
          <w:p w14:paraId="77F75E0E">
            <w:pPr>
              <w:spacing w:line="360" w:lineRule="auto"/>
              <w:ind w:firstLine="482" w:firstLineChars="200"/>
              <w:jc w:val="both"/>
              <w:rPr>
                <w:rFonts w:ascii="宋体" w:hAnsi="宋体" w:cs="宋体"/>
                <w:b/>
                <w:sz w:val="24"/>
              </w:rPr>
            </w:pPr>
            <w:r>
              <w:rPr>
                <w:rFonts w:hint="eastAsia" w:ascii="宋体" w:hAnsi="宋体" w:cs="宋体"/>
                <w:b/>
                <w:sz w:val="24"/>
              </w:rPr>
              <w:t>服务范围</w:t>
            </w:r>
          </w:p>
        </w:tc>
        <w:tc>
          <w:tcPr>
            <w:tcW w:w="2128" w:type="dxa"/>
            <w:vMerge w:val="restart"/>
            <w:vAlign w:val="center"/>
          </w:tcPr>
          <w:p w14:paraId="13392DE0">
            <w:pPr>
              <w:spacing w:line="360" w:lineRule="auto"/>
              <w:jc w:val="center"/>
              <w:rPr>
                <w:rFonts w:ascii="宋体" w:hAnsi="宋体" w:cs="宋体"/>
                <w:b/>
                <w:sz w:val="24"/>
              </w:rPr>
            </w:pPr>
            <w:r>
              <w:rPr>
                <w:rFonts w:hint="eastAsia" w:ascii="宋体" w:hAnsi="宋体" w:cs="宋体"/>
                <w:b/>
                <w:sz w:val="24"/>
              </w:rPr>
              <w:t>服务要求</w:t>
            </w:r>
          </w:p>
        </w:tc>
        <w:tc>
          <w:tcPr>
            <w:tcW w:w="1727" w:type="dxa"/>
            <w:vMerge w:val="restart"/>
            <w:vAlign w:val="center"/>
          </w:tcPr>
          <w:p w14:paraId="7940ABA5">
            <w:pPr>
              <w:spacing w:line="360" w:lineRule="auto"/>
              <w:jc w:val="center"/>
              <w:rPr>
                <w:rFonts w:ascii="宋体" w:hAnsi="宋体" w:cs="宋体"/>
                <w:b/>
                <w:sz w:val="24"/>
              </w:rPr>
            </w:pPr>
            <w:r>
              <w:rPr>
                <w:rFonts w:hint="eastAsia" w:ascii="宋体" w:hAnsi="宋体" w:cs="宋体"/>
                <w:b/>
                <w:sz w:val="24"/>
              </w:rPr>
              <w:t>服务时间</w:t>
            </w:r>
          </w:p>
        </w:tc>
        <w:tc>
          <w:tcPr>
            <w:tcW w:w="1200" w:type="dxa"/>
            <w:vMerge w:val="restart"/>
            <w:vAlign w:val="center"/>
          </w:tcPr>
          <w:p w14:paraId="3F8F4B9D">
            <w:pPr>
              <w:spacing w:line="360" w:lineRule="auto"/>
              <w:jc w:val="center"/>
              <w:rPr>
                <w:rFonts w:hint="eastAsia" w:ascii="宋体" w:hAnsi="宋体" w:eastAsia="宋体" w:cs="宋体"/>
                <w:b/>
                <w:sz w:val="24"/>
                <w:lang w:eastAsia="zh-CN"/>
              </w:rPr>
            </w:pPr>
            <w:r>
              <w:rPr>
                <w:rFonts w:hint="eastAsia" w:ascii="宋体" w:hAnsi="宋体" w:cs="宋体"/>
                <w:b/>
                <w:sz w:val="24"/>
                <w:highlight w:val="none"/>
              </w:rPr>
              <w:t>投标报价</w:t>
            </w:r>
          </w:p>
        </w:tc>
        <w:tc>
          <w:tcPr>
            <w:tcW w:w="3632" w:type="dxa"/>
            <w:gridSpan w:val="2"/>
            <w:vAlign w:val="center"/>
          </w:tcPr>
          <w:p w14:paraId="33C40C8B">
            <w:pPr>
              <w:spacing w:line="360" w:lineRule="auto"/>
              <w:jc w:val="center"/>
              <w:rPr>
                <w:rFonts w:hint="eastAsia" w:ascii="宋体" w:hAnsi="宋体" w:cs="宋体"/>
                <w:b/>
                <w:sz w:val="24"/>
              </w:rPr>
            </w:pPr>
            <w:r>
              <w:rPr>
                <w:rFonts w:hint="eastAsia" w:ascii="宋体" w:hAnsi="宋体" w:cs="宋体"/>
                <w:b/>
                <w:sz w:val="24"/>
                <w:lang w:val="en-US" w:eastAsia="zh-CN"/>
              </w:rPr>
              <w:t xml:space="preserve"> 其中</w:t>
            </w:r>
          </w:p>
        </w:tc>
        <w:tc>
          <w:tcPr>
            <w:tcW w:w="1807" w:type="dxa"/>
            <w:vMerge w:val="restart"/>
            <w:vAlign w:val="center"/>
          </w:tcPr>
          <w:p w14:paraId="1884D968">
            <w:pPr>
              <w:spacing w:line="360" w:lineRule="auto"/>
              <w:jc w:val="center"/>
              <w:rPr>
                <w:rFonts w:ascii="宋体" w:hAnsi="宋体" w:cs="宋体"/>
                <w:b/>
                <w:sz w:val="24"/>
              </w:rPr>
            </w:pPr>
          </w:p>
          <w:p w14:paraId="6CD1D49B">
            <w:pPr>
              <w:spacing w:line="360" w:lineRule="auto"/>
              <w:jc w:val="center"/>
              <w:rPr>
                <w:rFonts w:ascii="宋体" w:hAnsi="宋体" w:cs="宋体"/>
                <w:b/>
                <w:sz w:val="24"/>
              </w:rPr>
            </w:pPr>
            <w:r>
              <w:rPr>
                <w:rFonts w:hint="eastAsia" w:ascii="宋体" w:hAnsi="宋体" w:cs="宋体"/>
                <w:b/>
                <w:sz w:val="24"/>
              </w:rPr>
              <w:t>备注（如果有）</w:t>
            </w:r>
          </w:p>
          <w:p w14:paraId="08100D07">
            <w:pPr>
              <w:spacing w:line="360" w:lineRule="auto"/>
              <w:jc w:val="center"/>
              <w:rPr>
                <w:rFonts w:ascii="宋体" w:hAnsi="宋体" w:cs="宋体"/>
                <w:b/>
                <w:sz w:val="24"/>
              </w:rPr>
            </w:pPr>
          </w:p>
        </w:tc>
      </w:tr>
      <w:tr w14:paraId="7B1B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10" w:type="dxa"/>
            <w:vMerge w:val="continue"/>
            <w:vAlign w:val="center"/>
          </w:tcPr>
          <w:p w14:paraId="41082468">
            <w:pPr>
              <w:spacing w:line="360" w:lineRule="auto"/>
              <w:jc w:val="center"/>
              <w:rPr>
                <w:rFonts w:hint="eastAsia" w:ascii="宋体" w:hAnsi="宋体" w:cs="宋体"/>
                <w:b/>
                <w:sz w:val="24"/>
              </w:rPr>
            </w:pPr>
          </w:p>
        </w:tc>
        <w:tc>
          <w:tcPr>
            <w:tcW w:w="1212" w:type="dxa"/>
            <w:vMerge w:val="continue"/>
            <w:vAlign w:val="center"/>
          </w:tcPr>
          <w:p w14:paraId="0E696425">
            <w:pPr>
              <w:spacing w:line="360" w:lineRule="auto"/>
              <w:jc w:val="center"/>
              <w:rPr>
                <w:rFonts w:hint="eastAsia" w:ascii="宋体" w:hAnsi="宋体" w:cs="宋体"/>
                <w:b/>
                <w:sz w:val="24"/>
              </w:rPr>
            </w:pPr>
          </w:p>
        </w:tc>
        <w:tc>
          <w:tcPr>
            <w:tcW w:w="1915" w:type="dxa"/>
            <w:vMerge w:val="continue"/>
            <w:vAlign w:val="center"/>
          </w:tcPr>
          <w:p w14:paraId="544749A5">
            <w:pPr>
              <w:spacing w:line="360" w:lineRule="auto"/>
              <w:ind w:firstLine="482" w:firstLineChars="200"/>
              <w:jc w:val="both"/>
              <w:rPr>
                <w:rFonts w:hint="eastAsia" w:ascii="宋体" w:hAnsi="宋体" w:cs="宋体"/>
                <w:b/>
                <w:sz w:val="24"/>
              </w:rPr>
            </w:pPr>
          </w:p>
        </w:tc>
        <w:tc>
          <w:tcPr>
            <w:tcW w:w="2128" w:type="dxa"/>
            <w:vMerge w:val="continue"/>
            <w:vAlign w:val="center"/>
          </w:tcPr>
          <w:p w14:paraId="58598435">
            <w:pPr>
              <w:spacing w:line="360" w:lineRule="auto"/>
              <w:jc w:val="center"/>
              <w:rPr>
                <w:rFonts w:hint="eastAsia" w:ascii="宋体" w:hAnsi="宋体" w:cs="宋体"/>
                <w:b/>
                <w:sz w:val="24"/>
              </w:rPr>
            </w:pPr>
          </w:p>
        </w:tc>
        <w:tc>
          <w:tcPr>
            <w:tcW w:w="1727" w:type="dxa"/>
            <w:vMerge w:val="continue"/>
            <w:vAlign w:val="center"/>
          </w:tcPr>
          <w:p w14:paraId="185D7300">
            <w:pPr>
              <w:spacing w:line="360" w:lineRule="auto"/>
              <w:jc w:val="center"/>
              <w:rPr>
                <w:rFonts w:hint="eastAsia" w:ascii="宋体" w:hAnsi="宋体" w:cs="宋体"/>
                <w:b/>
                <w:sz w:val="24"/>
              </w:rPr>
            </w:pPr>
          </w:p>
        </w:tc>
        <w:tc>
          <w:tcPr>
            <w:tcW w:w="1200" w:type="dxa"/>
            <w:vMerge w:val="continue"/>
            <w:vAlign w:val="center"/>
          </w:tcPr>
          <w:p w14:paraId="17283ABF">
            <w:pPr>
              <w:spacing w:line="360" w:lineRule="auto"/>
              <w:jc w:val="center"/>
              <w:rPr>
                <w:rFonts w:hint="eastAsia" w:ascii="宋体" w:hAnsi="宋体" w:cs="宋体"/>
                <w:b/>
                <w:sz w:val="24"/>
                <w:highlight w:val="none"/>
              </w:rPr>
            </w:pPr>
          </w:p>
        </w:tc>
        <w:tc>
          <w:tcPr>
            <w:tcW w:w="1740" w:type="dxa"/>
            <w:vAlign w:val="center"/>
          </w:tcPr>
          <w:p w14:paraId="43C0CB62">
            <w:pPr>
              <w:spacing w:line="360" w:lineRule="auto"/>
              <w:jc w:val="both"/>
              <w:rPr>
                <w:rFonts w:hint="eastAsia" w:ascii="宋体" w:hAnsi="宋体" w:cs="宋体"/>
                <w:b/>
                <w:sz w:val="24"/>
                <w:lang w:val="en-US" w:eastAsia="zh-CN"/>
              </w:rPr>
            </w:pPr>
            <w:r>
              <w:rPr>
                <w:rFonts w:hint="eastAsia" w:ascii="宋体" w:hAnsi="宋体" w:cs="宋体"/>
                <w:b/>
                <w:sz w:val="24"/>
                <w:lang w:val="en-US" w:eastAsia="zh-CN"/>
              </w:rPr>
              <w:t>编制报价</w:t>
            </w:r>
          </w:p>
        </w:tc>
        <w:tc>
          <w:tcPr>
            <w:tcW w:w="1892" w:type="dxa"/>
            <w:vAlign w:val="center"/>
          </w:tcPr>
          <w:p w14:paraId="36278D62">
            <w:pPr>
              <w:spacing w:line="360" w:lineRule="auto"/>
              <w:jc w:val="center"/>
              <w:rPr>
                <w:rFonts w:hint="eastAsia" w:ascii="宋体" w:hAnsi="宋体" w:cs="宋体"/>
                <w:b/>
                <w:sz w:val="24"/>
                <w:lang w:val="en-US" w:eastAsia="zh-CN"/>
              </w:rPr>
            </w:pPr>
            <w:r>
              <w:rPr>
                <w:rFonts w:hint="eastAsia" w:ascii="宋体" w:hAnsi="宋体" w:cs="宋体"/>
                <w:b/>
                <w:sz w:val="24"/>
                <w:lang w:val="en-US" w:eastAsia="zh-CN"/>
              </w:rPr>
              <w:t>测绘报价</w:t>
            </w:r>
          </w:p>
        </w:tc>
        <w:tc>
          <w:tcPr>
            <w:tcW w:w="1807" w:type="dxa"/>
            <w:vMerge w:val="continue"/>
            <w:vAlign w:val="center"/>
          </w:tcPr>
          <w:p w14:paraId="6972FC90">
            <w:pPr>
              <w:spacing w:line="360" w:lineRule="auto"/>
              <w:jc w:val="center"/>
              <w:rPr>
                <w:rFonts w:ascii="宋体" w:hAnsi="宋体" w:cs="宋体"/>
                <w:b/>
                <w:sz w:val="24"/>
              </w:rPr>
            </w:pPr>
          </w:p>
        </w:tc>
      </w:tr>
      <w:tr w14:paraId="2190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Align w:val="center"/>
          </w:tcPr>
          <w:p w14:paraId="4C0EBE08">
            <w:pPr>
              <w:spacing w:line="360" w:lineRule="auto"/>
              <w:jc w:val="center"/>
              <w:rPr>
                <w:rFonts w:ascii="宋体" w:hAnsi="宋体" w:cs="宋体"/>
                <w:sz w:val="24"/>
              </w:rPr>
            </w:pPr>
            <w:r>
              <w:rPr>
                <w:rFonts w:hint="eastAsia" w:ascii="宋体" w:hAnsi="宋体" w:cs="宋体"/>
                <w:sz w:val="24"/>
              </w:rPr>
              <w:t>1</w:t>
            </w:r>
          </w:p>
        </w:tc>
        <w:tc>
          <w:tcPr>
            <w:tcW w:w="1212" w:type="dxa"/>
            <w:vAlign w:val="center"/>
          </w:tcPr>
          <w:p w14:paraId="39C98919">
            <w:pPr>
              <w:widowControl/>
              <w:spacing w:line="240" w:lineRule="auto"/>
              <w:ind w:firstLine="0" w:firstLineChars="0"/>
              <w:jc w:val="center"/>
              <w:rPr>
                <w:rFonts w:ascii="宋体" w:hAnsi="宋体" w:cs="宋体"/>
                <w:sz w:val="24"/>
              </w:rPr>
            </w:pPr>
            <w:r>
              <w:rPr>
                <w:rFonts w:hint="eastAsia" w:ascii="宋体" w:hAnsi="宋体" w:cs="宋体"/>
                <w:kern w:val="0"/>
                <w:sz w:val="24"/>
              </w:rPr>
              <w:t>萧山区</w:t>
            </w:r>
          </w:p>
        </w:tc>
        <w:tc>
          <w:tcPr>
            <w:tcW w:w="1915" w:type="dxa"/>
            <w:vAlign w:val="center"/>
          </w:tcPr>
          <w:p w14:paraId="7C1220C3">
            <w:pPr>
              <w:snapToGrid w:val="0"/>
              <w:spacing w:line="360" w:lineRule="auto"/>
              <w:jc w:val="center"/>
              <w:rPr>
                <w:rFonts w:ascii="宋体" w:hAnsi="宋体" w:cs="宋体"/>
                <w:sz w:val="24"/>
              </w:rPr>
            </w:pPr>
          </w:p>
        </w:tc>
        <w:tc>
          <w:tcPr>
            <w:tcW w:w="2128" w:type="dxa"/>
            <w:vAlign w:val="center"/>
          </w:tcPr>
          <w:p w14:paraId="738DE32C">
            <w:pPr>
              <w:snapToGrid w:val="0"/>
              <w:spacing w:line="360" w:lineRule="auto"/>
              <w:jc w:val="center"/>
              <w:rPr>
                <w:rFonts w:ascii="宋体" w:hAnsi="宋体" w:cs="宋体"/>
                <w:sz w:val="24"/>
              </w:rPr>
            </w:pPr>
          </w:p>
        </w:tc>
        <w:tc>
          <w:tcPr>
            <w:tcW w:w="1727" w:type="dxa"/>
            <w:vAlign w:val="center"/>
          </w:tcPr>
          <w:p w14:paraId="11CCB666">
            <w:pPr>
              <w:snapToGrid w:val="0"/>
              <w:spacing w:line="360" w:lineRule="auto"/>
              <w:jc w:val="center"/>
              <w:rPr>
                <w:rFonts w:ascii="宋体" w:hAnsi="宋体" w:cs="宋体"/>
                <w:sz w:val="24"/>
              </w:rPr>
            </w:pPr>
          </w:p>
        </w:tc>
        <w:tc>
          <w:tcPr>
            <w:tcW w:w="1200" w:type="dxa"/>
            <w:vAlign w:val="center"/>
          </w:tcPr>
          <w:p w14:paraId="769F39BF">
            <w:pPr>
              <w:spacing w:line="360" w:lineRule="auto"/>
              <w:jc w:val="center"/>
              <w:rPr>
                <w:rFonts w:ascii="宋体" w:hAnsi="宋体" w:cs="宋体"/>
                <w:sz w:val="24"/>
              </w:rPr>
            </w:pPr>
          </w:p>
        </w:tc>
        <w:tc>
          <w:tcPr>
            <w:tcW w:w="1740" w:type="dxa"/>
          </w:tcPr>
          <w:p w14:paraId="06D45B33">
            <w:pPr>
              <w:spacing w:line="360" w:lineRule="auto"/>
              <w:jc w:val="center"/>
              <w:rPr>
                <w:rFonts w:ascii="宋体" w:hAnsi="宋体" w:cs="宋体"/>
                <w:sz w:val="24"/>
              </w:rPr>
            </w:pPr>
          </w:p>
        </w:tc>
        <w:tc>
          <w:tcPr>
            <w:tcW w:w="1892" w:type="dxa"/>
            <w:vAlign w:val="center"/>
          </w:tcPr>
          <w:p w14:paraId="566354C5">
            <w:pPr>
              <w:spacing w:line="360" w:lineRule="auto"/>
              <w:jc w:val="center"/>
              <w:rPr>
                <w:rFonts w:ascii="宋体" w:hAnsi="宋体" w:cs="宋体"/>
                <w:sz w:val="24"/>
              </w:rPr>
            </w:pPr>
          </w:p>
        </w:tc>
        <w:tc>
          <w:tcPr>
            <w:tcW w:w="1807" w:type="dxa"/>
            <w:vAlign w:val="center"/>
          </w:tcPr>
          <w:p w14:paraId="7471917F">
            <w:pPr>
              <w:spacing w:line="360" w:lineRule="auto"/>
              <w:jc w:val="center"/>
              <w:rPr>
                <w:rFonts w:ascii="宋体" w:hAnsi="宋体" w:cs="宋体"/>
                <w:sz w:val="24"/>
              </w:rPr>
            </w:pPr>
          </w:p>
        </w:tc>
      </w:tr>
      <w:tr w14:paraId="21D3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10" w:type="dxa"/>
            <w:vAlign w:val="center"/>
          </w:tcPr>
          <w:p w14:paraId="382A603D">
            <w:pPr>
              <w:spacing w:line="360" w:lineRule="auto"/>
              <w:jc w:val="center"/>
              <w:rPr>
                <w:rFonts w:ascii="宋体" w:hAnsi="宋体" w:cs="宋体"/>
                <w:sz w:val="24"/>
              </w:rPr>
            </w:pPr>
            <w:r>
              <w:rPr>
                <w:rFonts w:hint="eastAsia" w:ascii="宋体" w:hAnsi="宋体" w:cs="宋体"/>
                <w:sz w:val="24"/>
              </w:rPr>
              <w:t>2</w:t>
            </w:r>
          </w:p>
        </w:tc>
        <w:tc>
          <w:tcPr>
            <w:tcW w:w="1212" w:type="dxa"/>
            <w:vAlign w:val="center"/>
          </w:tcPr>
          <w:p w14:paraId="21034966">
            <w:pPr>
              <w:widowControl/>
              <w:spacing w:line="240" w:lineRule="auto"/>
              <w:ind w:firstLine="0" w:firstLineChars="0"/>
              <w:jc w:val="center"/>
              <w:rPr>
                <w:rFonts w:ascii="宋体" w:hAnsi="宋体" w:cs="宋体"/>
                <w:sz w:val="24"/>
              </w:rPr>
            </w:pPr>
            <w:r>
              <w:rPr>
                <w:rFonts w:hint="eastAsia" w:ascii="宋体" w:hAnsi="宋体" w:cs="宋体"/>
                <w:kern w:val="0"/>
                <w:sz w:val="24"/>
              </w:rPr>
              <w:t>城厢街道</w:t>
            </w:r>
          </w:p>
        </w:tc>
        <w:tc>
          <w:tcPr>
            <w:tcW w:w="1915" w:type="dxa"/>
            <w:vAlign w:val="center"/>
          </w:tcPr>
          <w:p w14:paraId="6487DE26">
            <w:pPr>
              <w:snapToGrid w:val="0"/>
              <w:spacing w:line="360" w:lineRule="auto"/>
              <w:jc w:val="center"/>
              <w:rPr>
                <w:rFonts w:ascii="宋体" w:hAnsi="宋体" w:cs="宋体"/>
                <w:sz w:val="24"/>
              </w:rPr>
            </w:pPr>
          </w:p>
        </w:tc>
        <w:tc>
          <w:tcPr>
            <w:tcW w:w="2128" w:type="dxa"/>
            <w:vAlign w:val="center"/>
          </w:tcPr>
          <w:p w14:paraId="2077235E">
            <w:pPr>
              <w:snapToGrid w:val="0"/>
              <w:spacing w:line="360" w:lineRule="auto"/>
              <w:jc w:val="center"/>
              <w:rPr>
                <w:rFonts w:ascii="宋体" w:hAnsi="宋体" w:cs="宋体"/>
                <w:sz w:val="24"/>
              </w:rPr>
            </w:pPr>
          </w:p>
        </w:tc>
        <w:tc>
          <w:tcPr>
            <w:tcW w:w="1727" w:type="dxa"/>
            <w:vAlign w:val="center"/>
          </w:tcPr>
          <w:p w14:paraId="180885C2">
            <w:pPr>
              <w:snapToGrid w:val="0"/>
              <w:spacing w:line="360" w:lineRule="auto"/>
              <w:jc w:val="center"/>
              <w:rPr>
                <w:rFonts w:ascii="宋体" w:hAnsi="宋体" w:cs="宋体"/>
                <w:sz w:val="24"/>
              </w:rPr>
            </w:pPr>
          </w:p>
        </w:tc>
        <w:tc>
          <w:tcPr>
            <w:tcW w:w="1200" w:type="dxa"/>
            <w:vAlign w:val="center"/>
          </w:tcPr>
          <w:p w14:paraId="718F21DF">
            <w:pPr>
              <w:spacing w:line="360" w:lineRule="auto"/>
              <w:jc w:val="center"/>
              <w:rPr>
                <w:rFonts w:ascii="宋体" w:hAnsi="宋体" w:cs="宋体"/>
                <w:sz w:val="24"/>
              </w:rPr>
            </w:pPr>
          </w:p>
        </w:tc>
        <w:tc>
          <w:tcPr>
            <w:tcW w:w="1740" w:type="dxa"/>
          </w:tcPr>
          <w:p w14:paraId="512AC397">
            <w:pPr>
              <w:spacing w:line="360" w:lineRule="auto"/>
              <w:jc w:val="center"/>
              <w:rPr>
                <w:rFonts w:ascii="宋体" w:hAnsi="宋体" w:cs="宋体"/>
                <w:sz w:val="24"/>
              </w:rPr>
            </w:pPr>
          </w:p>
        </w:tc>
        <w:tc>
          <w:tcPr>
            <w:tcW w:w="1892" w:type="dxa"/>
            <w:vAlign w:val="center"/>
          </w:tcPr>
          <w:p w14:paraId="251CF0A4">
            <w:pPr>
              <w:spacing w:line="360" w:lineRule="auto"/>
              <w:jc w:val="center"/>
              <w:rPr>
                <w:rFonts w:ascii="宋体" w:hAnsi="宋体" w:cs="宋体"/>
                <w:sz w:val="24"/>
              </w:rPr>
            </w:pPr>
          </w:p>
        </w:tc>
        <w:tc>
          <w:tcPr>
            <w:tcW w:w="1807" w:type="dxa"/>
            <w:vAlign w:val="center"/>
          </w:tcPr>
          <w:p w14:paraId="638095E6">
            <w:pPr>
              <w:spacing w:line="360" w:lineRule="auto"/>
              <w:jc w:val="center"/>
              <w:rPr>
                <w:rFonts w:ascii="宋体" w:hAnsi="宋体" w:cs="宋体"/>
                <w:sz w:val="24"/>
              </w:rPr>
            </w:pPr>
          </w:p>
        </w:tc>
      </w:tr>
      <w:tr w14:paraId="6CDE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Align w:val="center"/>
          </w:tcPr>
          <w:p w14:paraId="28F04E68">
            <w:pPr>
              <w:spacing w:line="360" w:lineRule="auto"/>
              <w:jc w:val="center"/>
              <w:rPr>
                <w:rFonts w:ascii="宋体" w:hAnsi="宋体" w:cs="宋体"/>
                <w:sz w:val="24"/>
              </w:rPr>
            </w:pPr>
            <w:r>
              <w:rPr>
                <w:rFonts w:hint="eastAsia" w:ascii="宋体" w:hAnsi="宋体" w:cs="宋体"/>
                <w:sz w:val="24"/>
              </w:rPr>
              <w:t>…</w:t>
            </w:r>
          </w:p>
        </w:tc>
        <w:tc>
          <w:tcPr>
            <w:tcW w:w="1212" w:type="dxa"/>
            <w:vAlign w:val="center"/>
          </w:tcPr>
          <w:p w14:paraId="324B60D9">
            <w:pPr>
              <w:snapToGrid w:val="0"/>
              <w:spacing w:line="360" w:lineRule="auto"/>
              <w:jc w:val="center"/>
              <w:rPr>
                <w:rFonts w:ascii="宋体" w:hAnsi="宋体" w:cs="宋体"/>
                <w:sz w:val="24"/>
              </w:rPr>
            </w:pPr>
            <w:r>
              <w:rPr>
                <w:rFonts w:hint="eastAsia" w:ascii="宋体" w:hAnsi="宋体" w:cs="宋体"/>
                <w:sz w:val="24"/>
              </w:rPr>
              <w:t>…</w:t>
            </w:r>
          </w:p>
        </w:tc>
        <w:tc>
          <w:tcPr>
            <w:tcW w:w="1915" w:type="dxa"/>
            <w:vAlign w:val="center"/>
          </w:tcPr>
          <w:p w14:paraId="07F678CB">
            <w:pPr>
              <w:snapToGrid w:val="0"/>
              <w:spacing w:line="360" w:lineRule="auto"/>
              <w:jc w:val="center"/>
              <w:rPr>
                <w:rFonts w:ascii="宋体" w:hAnsi="宋体" w:cs="宋体"/>
                <w:sz w:val="24"/>
              </w:rPr>
            </w:pPr>
          </w:p>
        </w:tc>
        <w:tc>
          <w:tcPr>
            <w:tcW w:w="2128" w:type="dxa"/>
            <w:vAlign w:val="center"/>
          </w:tcPr>
          <w:p w14:paraId="70668ACB">
            <w:pPr>
              <w:snapToGrid w:val="0"/>
              <w:spacing w:line="360" w:lineRule="auto"/>
              <w:jc w:val="center"/>
              <w:rPr>
                <w:rFonts w:ascii="宋体" w:hAnsi="宋体" w:cs="宋体"/>
                <w:sz w:val="24"/>
              </w:rPr>
            </w:pPr>
          </w:p>
        </w:tc>
        <w:tc>
          <w:tcPr>
            <w:tcW w:w="1727" w:type="dxa"/>
            <w:vAlign w:val="center"/>
          </w:tcPr>
          <w:p w14:paraId="10D9824E">
            <w:pPr>
              <w:snapToGrid w:val="0"/>
              <w:spacing w:line="360" w:lineRule="auto"/>
              <w:jc w:val="center"/>
              <w:rPr>
                <w:rFonts w:ascii="宋体" w:hAnsi="宋体" w:cs="宋体"/>
                <w:sz w:val="24"/>
              </w:rPr>
            </w:pPr>
          </w:p>
        </w:tc>
        <w:tc>
          <w:tcPr>
            <w:tcW w:w="1200" w:type="dxa"/>
            <w:vAlign w:val="center"/>
          </w:tcPr>
          <w:p w14:paraId="3FCDD92B">
            <w:pPr>
              <w:spacing w:line="360" w:lineRule="auto"/>
              <w:jc w:val="center"/>
              <w:rPr>
                <w:rFonts w:ascii="宋体" w:hAnsi="宋体" w:cs="宋体"/>
                <w:sz w:val="24"/>
              </w:rPr>
            </w:pPr>
          </w:p>
        </w:tc>
        <w:tc>
          <w:tcPr>
            <w:tcW w:w="1740" w:type="dxa"/>
          </w:tcPr>
          <w:p w14:paraId="78E5790E">
            <w:pPr>
              <w:spacing w:line="360" w:lineRule="auto"/>
              <w:jc w:val="center"/>
              <w:rPr>
                <w:rFonts w:ascii="宋体" w:hAnsi="宋体" w:cs="宋体"/>
                <w:sz w:val="24"/>
              </w:rPr>
            </w:pPr>
          </w:p>
        </w:tc>
        <w:tc>
          <w:tcPr>
            <w:tcW w:w="1892" w:type="dxa"/>
            <w:vAlign w:val="center"/>
          </w:tcPr>
          <w:p w14:paraId="69D2DD32">
            <w:pPr>
              <w:spacing w:line="360" w:lineRule="auto"/>
              <w:jc w:val="center"/>
              <w:rPr>
                <w:rFonts w:ascii="宋体" w:hAnsi="宋体" w:cs="宋体"/>
                <w:sz w:val="24"/>
              </w:rPr>
            </w:pPr>
          </w:p>
        </w:tc>
        <w:tc>
          <w:tcPr>
            <w:tcW w:w="1807" w:type="dxa"/>
            <w:vAlign w:val="center"/>
          </w:tcPr>
          <w:p w14:paraId="2BFDE797">
            <w:pPr>
              <w:spacing w:line="360" w:lineRule="auto"/>
              <w:jc w:val="center"/>
              <w:rPr>
                <w:rFonts w:ascii="宋体" w:hAnsi="宋体" w:cs="宋体"/>
                <w:sz w:val="24"/>
              </w:rPr>
            </w:pPr>
          </w:p>
        </w:tc>
      </w:tr>
      <w:tr w14:paraId="1043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Align w:val="center"/>
          </w:tcPr>
          <w:p w14:paraId="580FF750">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212" w:type="dxa"/>
            <w:vAlign w:val="center"/>
          </w:tcPr>
          <w:p w14:paraId="007D6029">
            <w:pPr>
              <w:widowControl/>
              <w:spacing w:line="240" w:lineRule="auto"/>
              <w:ind w:firstLine="0" w:firstLineChars="0"/>
              <w:jc w:val="center"/>
              <w:rPr>
                <w:rFonts w:ascii="宋体" w:hAnsi="宋体" w:cs="宋体"/>
                <w:sz w:val="24"/>
              </w:rPr>
            </w:pPr>
            <w:r>
              <w:rPr>
                <w:rFonts w:hint="eastAsia" w:ascii="宋体" w:hAnsi="宋体" w:cs="宋体"/>
                <w:kern w:val="0"/>
                <w:sz w:val="24"/>
              </w:rPr>
              <w:t>进化镇</w:t>
            </w:r>
          </w:p>
        </w:tc>
        <w:tc>
          <w:tcPr>
            <w:tcW w:w="1915" w:type="dxa"/>
            <w:vAlign w:val="center"/>
          </w:tcPr>
          <w:p w14:paraId="23559A42">
            <w:pPr>
              <w:snapToGrid w:val="0"/>
              <w:spacing w:line="360" w:lineRule="auto"/>
              <w:jc w:val="center"/>
              <w:rPr>
                <w:rFonts w:ascii="宋体" w:hAnsi="宋体" w:cs="宋体"/>
                <w:sz w:val="24"/>
              </w:rPr>
            </w:pPr>
          </w:p>
        </w:tc>
        <w:tc>
          <w:tcPr>
            <w:tcW w:w="2128" w:type="dxa"/>
            <w:vAlign w:val="center"/>
          </w:tcPr>
          <w:p w14:paraId="225C5D83">
            <w:pPr>
              <w:snapToGrid w:val="0"/>
              <w:spacing w:line="360" w:lineRule="auto"/>
              <w:jc w:val="center"/>
              <w:rPr>
                <w:rFonts w:ascii="宋体" w:hAnsi="宋体" w:cs="宋体"/>
                <w:sz w:val="24"/>
              </w:rPr>
            </w:pPr>
          </w:p>
        </w:tc>
        <w:tc>
          <w:tcPr>
            <w:tcW w:w="1727" w:type="dxa"/>
            <w:vAlign w:val="center"/>
          </w:tcPr>
          <w:p w14:paraId="10167550">
            <w:pPr>
              <w:snapToGrid w:val="0"/>
              <w:spacing w:line="360" w:lineRule="auto"/>
              <w:jc w:val="center"/>
              <w:rPr>
                <w:rFonts w:ascii="宋体" w:hAnsi="宋体" w:cs="宋体"/>
                <w:sz w:val="24"/>
              </w:rPr>
            </w:pPr>
          </w:p>
        </w:tc>
        <w:tc>
          <w:tcPr>
            <w:tcW w:w="1200" w:type="dxa"/>
            <w:vAlign w:val="center"/>
          </w:tcPr>
          <w:p w14:paraId="7C80F721">
            <w:pPr>
              <w:spacing w:line="360" w:lineRule="auto"/>
              <w:jc w:val="center"/>
              <w:rPr>
                <w:rFonts w:ascii="宋体" w:hAnsi="宋体" w:cs="宋体"/>
                <w:sz w:val="24"/>
              </w:rPr>
            </w:pPr>
          </w:p>
        </w:tc>
        <w:tc>
          <w:tcPr>
            <w:tcW w:w="1740" w:type="dxa"/>
          </w:tcPr>
          <w:p w14:paraId="0AE63FF1">
            <w:pPr>
              <w:spacing w:line="360" w:lineRule="auto"/>
              <w:jc w:val="center"/>
              <w:rPr>
                <w:rFonts w:ascii="宋体" w:hAnsi="宋体" w:cs="宋体"/>
                <w:sz w:val="24"/>
              </w:rPr>
            </w:pPr>
          </w:p>
        </w:tc>
        <w:tc>
          <w:tcPr>
            <w:tcW w:w="1892" w:type="dxa"/>
            <w:vAlign w:val="center"/>
          </w:tcPr>
          <w:p w14:paraId="65C15D31">
            <w:pPr>
              <w:spacing w:line="360" w:lineRule="auto"/>
              <w:jc w:val="center"/>
              <w:rPr>
                <w:rFonts w:ascii="宋体" w:hAnsi="宋体" w:cs="宋体"/>
                <w:sz w:val="24"/>
              </w:rPr>
            </w:pPr>
          </w:p>
        </w:tc>
        <w:tc>
          <w:tcPr>
            <w:tcW w:w="1807" w:type="dxa"/>
            <w:vAlign w:val="center"/>
          </w:tcPr>
          <w:p w14:paraId="361A7846">
            <w:pPr>
              <w:spacing w:line="360" w:lineRule="auto"/>
              <w:jc w:val="center"/>
              <w:rPr>
                <w:rFonts w:ascii="宋体" w:hAnsi="宋体" w:cs="宋体"/>
                <w:sz w:val="24"/>
              </w:rPr>
            </w:pPr>
          </w:p>
        </w:tc>
      </w:tr>
      <w:tr w14:paraId="6D49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Align w:val="center"/>
          </w:tcPr>
          <w:p w14:paraId="7792052D">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23</w:t>
            </w:r>
          </w:p>
        </w:tc>
        <w:tc>
          <w:tcPr>
            <w:tcW w:w="1212" w:type="dxa"/>
            <w:vAlign w:val="center"/>
          </w:tcPr>
          <w:p w14:paraId="0C6804E7">
            <w:pPr>
              <w:widowControl/>
              <w:spacing w:line="240" w:lineRule="auto"/>
              <w:ind w:firstLine="0" w:firstLineChars="0"/>
              <w:jc w:val="center"/>
              <w:rPr>
                <w:rFonts w:ascii="宋体" w:hAnsi="宋体" w:cs="宋体"/>
                <w:sz w:val="24"/>
              </w:rPr>
            </w:pPr>
            <w:r>
              <w:rPr>
                <w:rFonts w:hint="eastAsia" w:ascii="宋体" w:hAnsi="宋体" w:cs="宋体"/>
                <w:kern w:val="0"/>
                <w:sz w:val="24"/>
              </w:rPr>
              <w:t>楼塔镇</w:t>
            </w:r>
          </w:p>
        </w:tc>
        <w:tc>
          <w:tcPr>
            <w:tcW w:w="1915" w:type="dxa"/>
            <w:vAlign w:val="center"/>
          </w:tcPr>
          <w:p w14:paraId="4C0E86C8">
            <w:pPr>
              <w:snapToGrid w:val="0"/>
              <w:spacing w:line="360" w:lineRule="auto"/>
              <w:jc w:val="center"/>
              <w:rPr>
                <w:rFonts w:ascii="宋体" w:hAnsi="宋体" w:cs="宋体"/>
                <w:sz w:val="24"/>
              </w:rPr>
            </w:pPr>
          </w:p>
        </w:tc>
        <w:tc>
          <w:tcPr>
            <w:tcW w:w="2128" w:type="dxa"/>
            <w:vAlign w:val="center"/>
          </w:tcPr>
          <w:p w14:paraId="0A1161DB">
            <w:pPr>
              <w:snapToGrid w:val="0"/>
              <w:spacing w:line="360" w:lineRule="auto"/>
              <w:jc w:val="center"/>
              <w:rPr>
                <w:rFonts w:ascii="宋体" w:hAnsi="宋体" w:cs="宋体"/>
                <w:sz w:val="24"/>
              </w:rPr>
            </w:pPr>
          </w:p>
        </w:tc>
        <w:tc>
          <w:tcPr>
            <w:tcW w:w="1727" w:type="dxa"/>
            <w:vAlign w:val="center"/>
          </w:tcPr>
          <w:p w14:paraId="1CCF11E2">
            <w:pPr>
              <w:snapToGrid w:val="0"/>
              <w:spacing w:line="360" w:lineRule="auto"/>
              <w:jc w:val="center"/>
              <w:rPr>
                <w:rFonts w:ascii="宋体" w:hAnsi="宋体" w:cs="宋体"/>
                <w:sz w:val="24"/>
              </w:rPr>
            </w:pPr>
          </w:p>
        </w:tc>
        <w:tc>
          <w:tcPr>
            <w:tcW w:w="1200" w:type="dxa"/>
            <w:vAlign w:val="center"/>
          </w:tcPr>
          <w:p w14:paraId="1FA80C71">
            <w:pPr>
              <w:spacing w:line="360" w:lineRule="auto"/>
              <w:jc w:val="center"/>
              <w:rPr>
                <w:rFonts w:ascii="宋体" w:hAnsi="宋体" w:cs="宋体"/>
                <w:sz w:val="24"/>
              </w:rPr>
            </w:pPr>
          </w:p>
        </w:tc>
        <w:tc>
          <w:tcPr>
            <w:tcW w:w="1740" w:type="dxa"/>
          </w:tcPr>
          <w:p w14:paraId="63FA8A8E">
            <w:pPr>
              <w:spacing w:line="360" w:lineRule="auto"/>
              <w:jc w:val="center"/>
              <w:rPr>
                <w:rFonts w:ascii="宋体" w:hAnsi="宋体" w:cs="宋体"/>
                <w:sz w:val="24"/>
              </w:rPr>
            </w:pPr>
          </w:p>
        </w:tc>
        <w:tc>
          <w:tcPr>
            <w:tcW w:w="1892" w:type="dxa"/>
            <w:vAlign w:val="center"/>
          </w:tcPr>
          <w:p w14:paraId="77B0C14E">
            <w:pPr>
              <w:spacing w:line="360" w:lineRule="auto"/>
              <w:jc w:val="center"/>
              <w:rPr>
                <w:rFonts w:ascii="宋体" w:hAnsi="宋体" w:cs="宋体"/>
                <w:sz w:val="24"/>
              </w:rPr>
            </w:pPr>
          </w:p>
        </w:tc>
        <w:tc>
          <w:tcPr>
            <w:tcW w:w="1807" w:type="dxa"/>
            <w:vAlign w:val="center"/>
          </w:tcPr>
          <w:p w14:paraId="3DD7CADE">
            <w:pPr>
              <w:spacing w:line="360" w:lineRule="auto"/>
              <w:jc w:val="center"/>
              <w:rPr>
                <w:rFonts w:ascii="宋体" w:hAnsi="宋体" w:cs="宋体"/>
                <w:sz w:val="24"/>
              </w:rPr>
            </w:pPr>
          </w:p>
        </w:tc>
      </w:tr>
      <w:tr w14:paraId="3DD0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965" w:type="dxa"/>
            <w:gridSpan w:val="4"/>
            <w:vAlign w:val="center"/>
          </w:tcPr>
          <w:p w14:paraId="67B567CB">
            <w:pPr>
              <w:spacing w:line="360" w:lineRule="auto"/>
              <w:jc w:val="center"/>
              <w:rPr>
                <w:rFonts w:ascii="宋体" w:hAnsi="宋体" w:cs="宋体"/>
                <w:b/>
                <w:sz w:val="24"/>
              </w:rPr>
            </w:pPr>
            <w:r>
              <w:rPr>
                <w:rFonts w:hint="eastAsia" w:ascii="宋体" w:hAnsi="宋体" w:cs="宋体"/>
                <w:b/>
                <w:sz w:val="24"/>
              </w:rPr>
              <w:t>投标报价（小写）</w:t>
            </w:r>
          </w:p>
        </w:tc>
        <w:tc>
          <w:tcPr>
            <w:tcW w:w="8366" w:type="dxa"/>
            <w:gridSpan w:val="5"/>
          </w:tcPr>
          <w:p w14:paraId="0510DA61">
            <w:pPr>
              <w:spacing w:line="360" w:lineRule="auto"/>
              <w:jc w:val="center"/>
              <w:rPr>
                <w:rFonts w:ascii="宋体" w:hAnsi="宋体" w:cs="宋体"/>
                <w:sz w:val="24"/>
              </w:rPr>
            </w:pPr>
          </w:p>
        </w:tc>
      </w:tr>
      <w:tr w14:paraId="2472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965" w:type="dxa"/>
            <w:gridSpan w:val="4"/>
            <w:vAlign w:val="center"/>
          </w:tcPr>
          <w:p w14:paraId="441A8E48">
            <w:pPr>
              <w:spacing w:line="360" w:lineRule="auto"/>
              <w:jc w:val="center"/>
              <w:rPr>
                <w:rFonts w:ascii="宋体" w:hAnsi="宋体" w:cs="宋体"/>
                <w:b/>
                <w:sz w:val="24"/>
              </w:rPr>
            </w:pPr>
            <w:r>
              <w:rPr>
                <w:rFonts w:hint="eastAsia" w:ascii="宋体" w:hAnsi="宋体" w:cs="宋体"/>
                <w:b/>
                <w:sz w:val="24"/>
              </w:rPr>
              <w:t>投标报价（大写）</w:t>
            </w:r>
          </w:p>
        </w:tc>
        <w:tc>
          <w:tcPr>
            <w:tcW w:w="8366" w:type="dxa"/>
            <w:gridSpan w:val="5"/>
          </w:tcPr>
          <w:p w14:paraId="0FCDFC34">
            <w:pPr>
              <w:spacing w:line="360" w:lineRule="auto"/>
              <w:jc w:val="center"/>
              <w:rPr>
                <w:rFonts w:ascii="宋体" w:hAnsi="宋体" w:cs="宋体"/>
                <w:sz w:val="24"/>
              </w:rPr>
            </w:pPr>
          </w:p>
        </w:tc>
      </w:tr>
    </w:tbl>
    <w:p w14:paraId="755DF48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D0A7F1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E48BC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FF0000"/>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FF0000"/>
          <w:kern w:val="0"/>
          <w:sz w:val="24"/>
          <w:highlight w:val="none"/>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684F5F0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652C8B9">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7138EBAC">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FF0000"/>
          <w:kern w:val="2"/>
          <w:sz w:val="32"/>
          <w:szCs w:val="32"/>
          <w:highlight w:val="none"/>
          <w:lang w:val="en-US" w:eastAsia="zh-CN"/>
        </w:rPr>
      </w:pPr>
      <w:r>
        <w:rPr>
          <w:rFonts w:hint="eastAsia" w:ascii="宋体" w:hAnsi="宋体" w:eastAsia="宋体" w:cs="宋体"/>
          <w:color w:val="FF0000"/>
          <w:kern w:val="2"/>
          <w:sz w:val="32"/>
          <w:szCs w:val="32"/>
          <w:highlight w:val="none"/>
          <w:lang w:val="en-US" w:eastAsia="zh-CN"/>
        </w:rPr>
        <w:t>二、报价情况说明（如果有）</w:t>
      </w:r>
    </w:p>
    <w:p w14:paraId="5ECEB4CF">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FF0000"/>
          <w:sz w:val="24"/>
          <w:szCs w:val="24"/>
          <w:highlight w:val="none"/>
          <w:lang w:val="en-US"/>
        </w:rPr>
      </w:pPr>
      <w:r>
        <w:rPr>
          <w:rFonts w:hint="eastAsia" w:ascii="宋体" w:hAnsi="宋体" w:eastAsia="宋体" w:cs="宋体"/>
          <w:b w:val="0"/>
          <w:bCs w:val="0"/>
          <w:color w:val="FF0000"/>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kern w:val="2"/>
          <w:sz w:val="24"/>
          <w:szCs w:val="24"/>
          <w:highlight w:val="none"/>
        </w:rPr>
        <w:t>，否则投标无效</w:t>
      </w:r>
      <w:r>
        <w:rPr>
          <w:rFonts w:hint="eastAsia" w:ascii="宋体" w:hAnsi="宋体" w:eastAsia="宋体" w:cs="宋体"/>
          <w:b/>
          <w:bCs w:val="0"/>
          <w:kern w:val="2"/>
          <w:sz w:val="24"/>
          <w:szCs w:val="24"/>
          <w:highlight w:val="none"/>
          <w:lang w:val="en-US" w:eastAsia="zh-CN"/>
        </w:rPr>
        <w:t>。</w:t>
      </w:r>
      <w:r>
        <w:rPr>
          <w:rFonts w:hint="eastAsia" w:ascii="宋体" w:hAnsi="宋体" w:eastAsia="宋体" w:cs="宋体"/>
          <w:b w:val="0"/>
          <w:bCs w:val="0"/>
          <w:color w:val="FF0000"/>
          <w:sz w:val="24"/>
          <w:szCs w:val="24"/>
          <w:highlight w:val="none"/>
          <w:lang w:val="en-US"/>
        </w:rPr>
        <w:t>）</w:t>
      </w:r>
    </w:p>
    <w:p w14:paraId="13D7C166">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165AEAD4">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9" w:name="_Hlk101259491"/>
      <w:r>
        <w:rPr>
          <w:rFonts w:hint="eastAsia" w:ascii="宋体" w:hAnsi="宋体" w:eastAsia="宋体" w:cs="宋体"/>
          <w:color w:val="auto"/>
          <w:sz w:val="32"/>
          <w:szCs w:val="32"/>
        </w:rPr>
        <w:t>（如果有）</w:t>
      </w:r>
      <w:bookmarkEnd w:id="499"/>
    </w:p>
    <w:p w14:paraId="2476006C">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723632F">
      <w:r>
        <w:rPr>
          <w:rFonts w:hint="eastAsia" w:ascii="宋体" w:hAnsi="宋体" w:cs="宋体"/>
          <w:b/>
          <w:sz w:val="24"/>
        </w:rPr>
        <w:br w:type="page"/>
      </w:r>
    </w:p>
    <w:p w14:paraId="322A67DA">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6317D574">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22F7040C">
      <w:pPr>
        <w:spacing w:line="360" w:lineRule="auto"/>
        <w:jc w:val="center"/>
        <w:rPr>
          <w:rFonts w:ascii="宋体" w:hAnsi="宋体" w:cs="宋体"/>
          <w:b/>
          <w:spacing w:val="6"/>
          <w:sz w:val="32"/>
          <w:szCs w:val="32"/>
        </w:rPr>
      </w:pPr>
      <w:bookmarkStart w:id="500" w:name="OLE_LINK13"/>
      <w:bookmarkStart w:id="501" w:name="OLE_LINK14"/>
      <w:r>
        <w:rPr>
          <w:rFonts w:hint="eastAsia" w:ascii="宋体" w:hAnsi="宋体" w:cs="宋体"/>
          <w:b/>
          <w:spacing w:val="6"/>
          <w:sz w:val="32"/>
          <w:szCs w:val="32"/>
        </w:rPr>
        <w:t>残疾人福利性单位声明函</w:t>
      </w:r>
    </w:p>
    <w:bookmarkEnd w:id="500"/>
    <w:bookmarkEnd w:id="501"/>
    <w:p w14:paraId="32CC3C1D">
      <w:pPr>
        <w:spacing w:line="360" w:lineRule="auto"/>
        <w:rPr>
          <w:rFonts w:ascii="宋体" w:hAnsi="宋体" w:cs="宋体"/>
          <w:b/>
          <w:spacing w:val="6"/>
          <w:sz w:val="30"/>
          <w:szCs w:val="30"/>
        </w:rPr>
      </w:pPr>
    </w:p>
    <w:p w14:paraId="528450C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9A636A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A3BAF6D">
      <w:pPr>
        <w:spacing w:line="360" w:lineRule="auto"/>
        <w:ind w:firstLine="480" w:firstLineChars="200"/>
        <w:rPr>
          <w:rFonts w:ascii="宋体" w:hAnsi="宋体" w:cs="宋体"/>
          <w:sz w:val="24"/>
        </w:rPr>
      </w:pPr>
    </w:p>
    <w:p w14:paraId="0C9E002A">
      <w:pPr>
        <w:spacing w:line="360" w:lineRule="auto"/>
        <w:ind w:firstLine="480" w:firstLineChars="200"/>
        <w:rPr>
          <w:rFonts w:ascii="宋体" w:hAnsi="宋体" w:cs="宋体"/>
          <w:sz w:val="24"/>
        </w:rPr>
      </w:pPr>
    </w:p>
    <w:p w14:paraId="70B30F7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1C6817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3A90A87">
      <w:pPr>
        <w:rPr>
          <w:rFonts w:ascii="宋体" w:hAnsi="宋体" w:cs="宋体"/>
          <w:b/>
          <w:spacing w:val="6"/>
          <w:sz w:val="32"/>
          <w:szCs w:val="32"/>
        </w:rPr>
      </w:pPr>
      <w:r>
        <w:rPr>
          <w:rFonts w:hint="eastAsia" w:ascii="宋体" w:hAnsi="宋体" w:cs="宋体"/>
          <w:b/>
          <w:spacing w:val="6"/>
          <w:sz w:val="32"/>
          <w:szCs w:val="32"/>
        </w:rPr>
        <w:br w:type="page"/>
      </w:r>
    </w:p>
    <w:p w14:paraId="2B22FE4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DEB8B2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D7E9C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5F83E8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57C590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B2515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100774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0DC78F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63CA13">
      <w:pPr>
        <w:snapToGrid w:val="0"/>
        <w:spacing w:line="360" w:lineRule="auto"/>
        <w:rPr>
          <w:rFonts w:ascii="宋体" w:hAnsi="宋体" w:cs="宋体"/>
          <w:bCs/>
          <w:sz w:val="24"/>
        </w:rPr>
      </w:pPr>
      <w:r>
        <w:rPr>
          <w:rFonts w:hint="eastAsia" w:ascii="宋体" w:hAnsi="宋体" w:cs="宋体"/>
          <w:bCs/>
          <w:sz w:val="24"/>
        </w:rPr>
        <w:t>二、质疑项目基本情况</w:t>
      </w:r>
    </w:p>
    <w:p w14:paraId="36A9E63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208EB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AB06B0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9B361A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4DF2D2">
      <w:pPr>
        <w:snapToGrid w:val="0"/>
        <w:spacing w:line="360" w:lineRule="auto"/>
        <w:rPr>
          <w:rFonts w:ascii="宋体" w:hAnsi="宋体" w:cs="宋体"/>
          <w:bCs/>
          <w:sz w:val="24"/>
        </w:rPr>
      </w:pPr>
      <w:r>
        <w:rPr>
          <w:rFonts w:hint="eastAsia" w:ascii="宋体" w:hAnsi="宋体" w:cs="宋体"/>
          <w:bCs/>
          <w:sz w:val="24"/>
        </w:rPr>
        <w:t>三、质疑事项具体内容</w:t>
      </w:r>
    </w:p>
    <w:p w14:paraId="2B5D0C6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1B2B02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E118479">
      <w:pPr>
        <w:snapToGrid w:val="0"/>
        <w:spacing w:line="360" w:lineRule="auto"/>
        <w:rPr>
          <w:rFonts w:ascii="宋体" w:hAnsi="宋体" w:cs="宋体"/>
          <w:sz w:val="24"/>
        </w:rPr>
      </w:pPr>
      <w:r>
        <w:rPr>
          <w:rFonts w:hint="eastAsia" w:ascii="宋体" w:hAnsi="宋体" w:cs="宋体"/>
          <w:sz w:val="24"/>
          <w:u w:val="dotted"/>
        </w:rPr>
        <w:t xml:space="preserve">                                                       </w:t>
      </w:r>
    </w:p>
    <w:p w14:paraId="11373AE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DF4B484">
      <w:pPr>
        <w:snapToGrid w:val="0"/>
        <w:spacing w:line="360" w:lineRule="auto"/>
        <w:rPr>
          <w:rFonts w:ascii="宋体" w:hAnsi="宋体" w:cs="宋体"/>
          <w:sz w:val="24"/>
          <w:u w:val="dotted"/>
        </w:rPr>
      </w:pPr>
      <w:r>
        <w:rPr>
          <w:rFonts w:hint="eastAsia" w:ascii="宋体" w:hAnsi="宋体" w:cs="宋体"/>
          <w:sz w:val="24"/>
          <w:u w:val="dotted"/>
        </w:rPr>
        <w:t xml:space="preserve">                                                     </w:t>
      </w:r>
    </w:p>
    <w:p w14:paraId="4CCE5E26">
      <w:pPr>
        <w:snapToGrid w:val="0"/>
        <w:spacing w:line="360" w:lineRule="auto"/>
        <w:rPr>
          <w:rFonts w:ascii="宋体" w:hAnsi="宋体" w:cs="宋体"/>
          <w:sz w:val="24"/>
          <w:u w:val="dotted"/>
        </w:rPr>
      </w:pPr>
      <w:r>
        <w:rPr>
          <w:rFonts w:hint="eastAsia" w:ascii="宋体" w:hAnsi="宋体" w:cs="宋体"/>
          <w:sz w:val="24"/>
        </w:rPr>
        <w:t>质疑事项2</w:t>
      </w:r>
    </w:p>
    <w:p w14:paraId="7907ADBE">
      <w:pPr>
        <w:snapToGrid w:val="0"/>
        <w:spacing w:line="360" w:lineRule="auto"/>
        <w:rPr>
          <w:rFonts w:ascii="宋体" w:hAnsi="宋体" w:cs="宋体"/>
          <w:sz w:val="24"/>
        </w:rPr>
      </w:pPr>
      <w:r>
        <w:rPr>
          <w:rFonts w:hint="eastAsia" w:ascii="宋体" w:hAnsi="宋体" w:cs="宋体"/>
          <w:sz w:val="24"/>
        </w:rPr>
        <w:t>……</w:t>
      </w:r>
    </w:p>
    <w:p w14:paraId="48C9C61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4890C89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E2B8F11">
      <w:pPr>
        <w:spacing w:line="360" w:lineRule="auto"/>
        <w:rPr>
          <w:rFonts w:ascii="宋体" w:hAnsi="宋体" w:cs="宋体"/>
          <w:sz w:val="24"/>
        </w:rPr>
      </w:pPr>
      <w:r>
        <w:rPr>
          <w:rFonts w:hint="eastAsia" w:ascii="宋体" w:hAnsi="宋体" w:cs="宋体"/>
          <w:sz w:val="24"/>
        </w:rPr>
        <w:t xml:space="preserve">签字(签章)：                   公章：                      </w:t>
      </w:r>
    </w:p>
    <w:p w14:paraId="1CEE2E54">
      <w:pPr>
        <w:spacing w:line="360" w:lineRule="auto"/>
        <w:rPr>
          <w:rFonts w:ascii="宋体" w:hAnsi="宋体" w:cs="宋体"/>
          <w:sz w:val="24"/>
        </w:rPr>
      </w:pPr>
      <w:r>
        <w:rPr>
          <w:rFonts w:hint="eastAsia" w:ascii="宋体" w:hAnsi="宋体" w:cs="宋体"/>
          <w:sz w:val="24"/>
        </w:rPr>
        <w:t xml:space="preserve">日期：    </w:t>
      </w:r>
    </w:p>
    <w:p w14:paraId="51CECE7A">
      <w:pPr>
        <w:spacing w:line="360" w:lineRule="auto"/>
        <w:rPr>
          <w:rFonts w:ascii="宋体" w:hAnsi="宋体" w:cs="宋体"/>
          <w:b/>
          <w:sz w:val="24"/>
        </w:rPr>
      </w:pPr>
      <w:r>
        <w:rPr>
          <w:rFonts w:hint="eastAsia" w:ascii="宋体" w:hAnsi="宋体" w:cs="宋体"/>
          <w:b/>
          <w:sz w:val="24"/>
        </w:rPr>
        <w:t>质疑函制作说明：</w:t>
      </w:r>
    </w:p>
    <w:p w14:paraId="1B76A98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617CD5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7699EF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16C953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124C70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A47F1C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29F793C">
      <w:pPr>
        <w:rPr>
          <w:rFonts w:ascii="宋体" w:hAnsi="宋体" w:cs="宋体"/>
          <w:b/>
          <w:spacing w:val="6"/>
          <w:sz w:val="32"/>
          <w:szCs w:val="32"/>
        </w:rPr>
      </w:pPr>
      <w:r>
        <w:rPr>
          <w:rFonts w:hint="eastAsia" w:ascii="宋体" w:hAnsi="宋体" w:cs="宋体"/>
          <w:b/>
          <w:spacing w:val="6"/>
          <w:sz w:val="32"/>
          <w:szCs w:val="32"/>
        </w:rPr>
        <w:br w:type="page"/>
      </w:r>
    </w:p>
    <w:p w14:paraId="690CF41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0EDA4F1">
      <w:pPr>
        <w:spacing w:line="360" w:lineRule="auto"/>
        <w:jc w:val="center"/>
        <w:rPr>
          <w:rFonts w:ascii="宋体" w:hAnsi="宋体" w:cs="宋体"/>
          <w:b/>
          <w:sz w:val="24"/>
        </w:rPr>
      </w:pPr>
    </w:p>
    <w:p w14:paraId="52938C8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33DCE44">
      <w:pPr>
        <w:spacing w:line="360" w:lineRule="auto"/>
        <w:rPr>
          <w:rFonts w:ascii="宋体" w:hAnsi="宋体" w:cs="宋体"/>
          <w:sz w:val="24"/>
        </w:rPr>
      </w:pPr>
      <w:r>
        <w:rPr>
          <w:rFonts w:hint="eastAsia" w:ascii="宋体" w:hAnsi="宋体" w:cs="宋体"/>
          <w:sz w:val="24"/>
        </w:rPr>
        <w:t>一、投诉相关主体基本情况</w:t>
      </w:r>
    </w:p>
    <w:p w14:paraId="75E736C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51CD00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ABAB6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0A97EC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7DF40C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56CC9E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FDD844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BC6A09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D7D91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6B03B76">
      <w:pPr>
        <w:spacing w:line="360" w:lineRule="auto"/>
        <w:rPr>
          <w:rFonts w:ascii="宋体" w:hAnsi="宋体" w:cs="宋体"/>
          <w:sz w:val="24"/>
        </w:rPr>
      </w:pPr>
      <w:r>
        <w:rPr>
          <w:rFonts w:hint="eastAsia" w:ascii="宋体" w:hAnsi="宋体" w:cs="宋体"/>
          <w:sz w:val="24"/>
        </w:rPr>
        <w:t>被投诉人2</w:t>
      </w:r>
    </w:p>
    <w:p w14:paraId="3A59941F">
      <w:pPr>
        <w:spacing w:line="360" w:lineRule="auto"/>
        <w:rPr>
          <w:rFonts w:ascii="宋体" w:hAnsi="宋体" w:cs="宋体"/>
          <w:sz w:val="24"/>
          <w:u w:val="dotted"/>
        </w:rPr>
      </w:pPr>
      <w:r>
        <w:rPr>
          <w:rFonts w:hint="eastAsia" w:ascii="宋体" w:hAnsi="宋体" w:cs="宋体"/>
          <w:sz w:val="24"/>
        </w:rPr>
        <w:t>……</w:t>
      </w:r>
    </w:p>
    <w:p w14:paraId="575C97F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A5E76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25944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544C32E">
      <w:pPr>
        <w:spacing w:line="360" w:lineRule="auto"/>
        <w:rPr>
          <w:rFonts w:ascii="宋体" w:hAnsi="宋体" w:cs="宋体"/>
          <w:sz w:val="24"/>
        </w:rPr>
      </w:pPr>
      <w:r>
        <w:rPr>
          <w:rFonts w:hint="eastAsia" w:ascii="宋体" w:hAnsi="宋体" w:cs="宋体"/>
          <w:sz w:val="24"/>
        </w:rPr>
        <w:t>二、投诉项目基本情况</w:t>
      </w:r>
    </w:p>
    <w:p w14:paraId="7953C20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D1AC6D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BE441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D13015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3F8C29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0923D1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3652035">
      <w:pPr>
        <w:spacing w:line="360" w:lineRule="auto"/>
        <w:rPr>
          <w:rFonts w:ascii="宋体" w:hAnsi="宋体" w:cs="宋体"/>
          <w:sz w:val="24"/>
        </w:rPr>
      </w:pPr>
      <w:r>
        <w:rPr>
          <w:rFonts w:hint="eastAsia" w:ascii="宋体" w:hAnsi="宋体" w:cs="宋体"/>
          <w:sz w:val="24"/>
        </w:rPr>
        <w:t>三、质疑基本情况</w:t>
      </w:r>
    </w:p>
    <w:p w14:paraId="79C1979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5BDCD8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FB4B1DF">
      <w:pPr>
        <w:spacing w:line="360" w:lineRule="auto"/>
        <w:rPr>
          <w:rFonts w:ascii="宋体" w:hAnsi="宋体" w:cs="宋体"/>
          <w:sz w:val="24"/>
        </w:rPr>
      </w:pPr>
      <w:r>
        <w:rPr>
          <w:rFonts w:hint="eastAsia" w:ascii="宋体" w:hAnsi="宋体" w:cs="宋体"/>
          <w:sz w:val="24"/>
        </w:rPr>
        <w:t>四、投诉事项具体内容</w:t>
      </w:r>
    </w:p>
    <w:p w14:paraId="6B89E84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5CD399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CF4D08C">
      <w:pPr>
        <w:spacing w:line="360" w:lineRule="auto"/>
        <w:rPr>
          <w:rFonts w:ascii="宋体" w:hAnsi="宋体" w:cs="宋体"/>
          <w:sz w:val="24"/>
          <w:u w:val="dotted"/>
        </w:rPr>
      </w:pPr>
      <w:r>
        <w:rPr>
          <w:rFonts w:hint="eastAsia" w:ascii="宋体" w:hAnsi="宋体" w:cs="宋体"/>
          <w:sz w:val="24"/>
          <w:u w:val="dotted"/>
        </w:rPr>
        <w:t xml:space="preserve">                                                      </w:t>
      </w:r>
    </w:p>
    <w:p w14:paraId="0DC8DD0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A05B243">
      <w:pPr>
        <w:spacing w:line="360" w:lineRule="auto"/>
        <w:rPr>
          <w:rFonts w:ascii="宋体" w:hAnsi="宋体" w:cs="宋体"/>
          <w:sz w:val="24"/>
          <w:u w:val="dotted"/>
        </w:rPr>
      </w:pPr>
      <w:r>
        <w:rPr>
          <w:rFonts w:hint="eastAsia" w:ascii="宋体" w:hAnsi="宋体" w:cs="宋体"/>
          <w:sz w:val="24"/>
          <w:u w:val="dotted"/>
        </w:rPr>
        <w:t xml:space="preserve">                                                      </w:t>
      </w:r>
    </w:p>
    <w:p w14:paraId="022AA55A">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2B035690">
      <w:pPr>
        <w:spacing w:line="360" w:lineRule="auto"/>
        <w:rPr>
          <w:rFonts w:ascii="宋体" w:hAnsi="宋体" w:cs="宋体"/>
          <w:sz w:val="24"/>
        </w:rPr>
      </w:pPr>
      <w:r>
        <w:rPr>
          <w:rFonts w:hint="eastAsia" w:ascii="宋体" w:hAnsi="宋体" w:cs="宋体"/>
          <w:sz w:val="24"/>
        </w:rPr>
        <w:t>五、与投诉事项相关的投诉请求</w:t>
      </w:r>
    </w:p>
    <w:p w14:paraId="0CCEDBE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278D7C9">
      <w:pPr>
        <w:spacing w:line="360" w:lineRule="auto"/>
        <w:rPr>
          <w:rFonts w:ascii="宋体" w:hAnsi="宋体" w:cs="宋体"/>
          <w:sz w:val="24"/>
          <w:u w:val="single"/>
        </w:rPr>
      </w:pPr>
      <w:r>
        <w:rPr>
          <w:rFonts w:hint="eastAsia" w:ascii="宋体" w:hAnsi="宋体" w:cs="宋体"/>
          <w:sz w:val="24"/>
        </w:rPr>
        <w:t xml:space="preserve">                                                                                                    </w:t>
      </w:r>
    </w:p>
    <w:p w14:paraId="33853DA5">
      <w:pPr>
        <w:spacing w:line="360" w:lineRule="auto"/>
        <w:rPr>
          <w:rFonts w:ascii="宋体" w:hAnsi="宋体" w:cs="宋体"/>
          <w:sz w:val="24"/>
        </w:rPr>
      </w:pPr>
      <w:r>
        <w:rPr>
          <w:rFonts w:hint="eastAsia" w:ascii="宋体" w:hAnsi="宋体" w:cs="宋体"/>
          <w:sz w:val="24"/>
        </w:rPr>
        <w:t xml:space="preserve">签字(签章)：                   公章：                      </w:t>
      </w:r>
    </w:p>
    <w:p w14:paraId="719E7A26">
      <w:pPr>
        <w:spacing w:line="360" w:lineRule="auto"/>
        <w:rPr>
          <w:rFonts w:ascii="宋体" w:hAnsi="宋体" w:cs="宋体"/>
          <w:b/>
          <w:sz w:val="24"/>
        </w:rPr>
      </w:pPr>
      <w:r>
        <w:rPr>
          <w:rFonts w:hint="eastAsia" w:ascii="宋体" w:hAnsi="宋体" w:cs="宋体"/>
          <w:sz w:val="24"/>
        </w:rPr>
        <w:t xml:space="preserve">日期：    </w:t>
      </w:r>
    </w:p>
    <w:p w14:paraId="5D2FD822">
      <w:pPr>
        <w:spacing w:line="360" w:lineRule="auto"/>
        <w:rPr>
          <w:rFonts w:ascii="宋体" w:hAnsi="宋体" w:cs="宋体"/>
          <w:b/>
          <w:sz w:val="24"/>
        </w:rPr>
      </w:pPr>
      <w:r>
        <w:rPr>
          <w:rFonts w:hint="eastAsia" w:ascii="宋体" w:hAnsi="宋体" w:cs="宋体"/>
          <w:b/>
          <w:sz w:val="24"/>
        </w:rPr>
        <w:t>投诉书制作说明：</w:t>
      </w:r>
    </w:p>
    <w:p w14:paraId="1E2BC29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018442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46E165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4E4FD1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F15D18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638DA4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E0B5EC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6D224CF">
      <w:pPr>
        <w:rPr>
          <w:rFonts w:ascii="宋体" w:hAnsi="宋体" w:cs="宋体"/>
          <w:b/>
          <w:spacing w:val="6"/>
          <w:sz w:val="32"/>
          <w:szCs w:val="32"/>
        </w:rPr>
      </w:pPr>
      <w:r>
        <w:rPr>
          <w:rFonts w:hint="eastAsia" w:ascii="宋体" w:hAnsi="宋体" w:cs="宋体"/>
          <w:b/>
          <w:spacing w:val="6"/>
          <w:sz w:val="32"/>
          <w:szCs w:val="32"/>
        </w:rPr>
        <w:br w:type="page"/>
      </w:r>
    </w:p>
    <w:p w14:paraId="0C5A126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6CC24CF">
      <w:pPr>
        <w:spacing w:line="360" w:lineRule="auto"/>
        <w:rPr>
          <w:rFonts w:ascii="宋体" w:hAnsi="宋体" w:cs="宋体"/>
          <w:sz w:val="24"/>
          <w:u w:val="single"/>
        </w:rPr>
      </w:pPr>
    </w:p>
    <w:p w14:paraId="5F9C218B">
      <w:pPr>
        <w:spacing w:line="360" w:lineRule="auto"/>
        <w:rPr>
          <w:rFonts w:ascii="宋体" w:hAnsi="宋体" w:cs="宋体"/>
          <w:sz w:val="24"/>
        </w:rPr>
      </w:pPr>
      <w:r>
        <w:rPr>
          <w:rFonts w:hint="eastAsia" w:ascii="宋体" w:hAnsi="宋体" w:cs="宋体"/>
          <w:sz w:val="24"/>
          <w:u w:val="single"/>
        </w:rPr>
        <w:t>（采购人）、（采购代理机构）：</w:t>
      </w:r>
    </w:p>
    <w:p w14:paraId="2329B5C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FF0F129">
      <w:pPr>
        <w:spacing w:line="360" w:lineRule="auto"/>
        <w:ind w:firstLine="480" w:firstLineChars="200"/>
        <w:rPr>
          <w:rFonts w:ascii="宋体" w:hAnsi="宋体" w:cs="宋体"/>
          <w:sz w:val="24"/>
        </w:rPr>
      </w:pPr>
      <w:r>
        <w:rPr>
          <w:rFonts w:hint="eastAsia" w:ascii="宋体" w:hAnsi="宋体" w:cs="宋体"/>
          <w:sz w:val="24"/>
        </w:rPr>
        <w:t>特此说明。</w:t>
      </w:r>
    </w:p>
    <w:p w14:paraId="13610567">
      <w:pPr>
        <w:spacing w:line="360" w:lineRule="auto"/>
        <w:ind w:firstLine="494"/>
        <w:rPr>
          <w:rFonts w:ascii="宋体" w:hAnsi="宋体" w:cs="宋体"/>
          <w:sz w:val="24"/>
        </w:rPr>
      </w:pPr>
    </w:p>
    <w:p w14:paraId="26C36350">
      <w:pPr>
        <w:spacing w:line="360" w:lineRule="auto"/>
        <w:ind w:firstLine="494"/>
        <w:rPr>
          <w:rFonts w:ascii="宋体" w:hAnsi="宋体" w:cs="宋体"/>
          <w:sz w:val="24"/>
        </w:rPr>
      </w:pPr>
    </w:p>
    <w:p w14:paraId="6D20416D">
      <w:pPr>
        <w:spacing w:line="360" w:lineRule="auto"/>
        <w:rPr>
          <w:rFonts w:ascii="宋体" w:hAnsi="宋体" w:cs="宋体"/>
          <w:sz w:val="24"/>
        </w:rPr>
      </w:pPr>
    </w:p>
    <w:p w14:paraId="467061C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08F55C5">
      <w:pPr>
        <w:ind w:right="1440" w:firstLine="494"/>
        <w:jc w:val="center"/>
        <w:rPr>
          <w:rFonts w:ascii="宋体" w:hAnsi="宋体" w:cs="宋体"/>
          <w:sz w:val="24"/>
        </w:rPr>
      </w:pPr>
      <w:r>
        <w:rPr>
          <w:rFonts w:hint="eastAsia" w:ascii="宋体" w:hAnsi="宋体" w:cs="宋体"/>
          <w:sz w:val="24"/>
        </w:rPr>
        <w:t xml:space="preserve">                              日期：       年     月     日</w:t>
      </w:r>
    </w:p>
    <w:p w14:paraId="3D0715BC">
      <w:pPr>
        <w:rPr>
          <w:rFonts w:ascii="宋体" w:hAnsi="宋体" w:cs="宋体"/>
          <w:sz w:val="24"/>
        </w:rPr>
      </w:pPr>
      <w:r>
        <w:rPr>
          <w:rFonts w:hint="eastAsia" w:ascii="宋体" w:hAnsi="宋体" w:cs="宋体"/>
          <w:b/>
          <w:bCs/>
          <w:sz w:val="24"/>
        </w:rPr>
        <w:t>附：</w:t>
      </w:r>
    </w:p>
    <w:p w14:paraId="621CECC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7917A0F">
      <w:pPr>
        <w:autoSpaceDE w:val="0"/>
        <w:autoSpaceDN w:val="0"/>
        <w:jc w:val="center"/>
        <w:rPr>
          <w:rFonts w:ascii="宋体" w:hAnsi="宋体" w:cs="宋体"/>
          <w:b/>
          <w:spacing w:val="6"/>
          <w:sz w:val="32"/>
          <w:szCs w:val="32"/>
        </w:rPr>
      </w:pPr>
    </w:p>
    <w:p w14:paraId="5442BB0E">
      <w:pPr>
        <w:autoSpaceDE w:val="0"/>
        <w:autoSpaceDN w:val="0"/>
        <w:jc w:val="center"/>
        <w:rPr>
          <w:rFonts w:ascii="宋体" w:hAnsi="宋体" w:cs="宋体"/>
          <w:b/>
          <w:spacing w:val="6"/>
          <w:sz w:val="32"/>
          <w:szCs w:val="32"/>
        </w:rPr>
      </w:pPr>
    </w:p>
    <w:p w14:paraId="347AAC88">
      <w:pPr>
        <w:autoSpaceDE w:val="0"/>
        <w:autoSpaceDN w:val="0"/>
        <w:jc w:val="center"/>
        <w:rPr>
          <w:rFonts w:ascii="宋体" w:hAnsi="宋体" w:cs="宋体"/>
          <w:b/>
          <w:spacing w:val="6"/>
          <w:sz w:val="32"/>
          <w:szCs w:val="32"/>
        </w:rPr>
      </w:pPr>
    </w:p>
    <w:p w14:paraId="743CC909">
      <w:pPr>
        <w:autoSpaceDE w:val="0"/>
        <w:autoSpaceDN w:val="0"/>
        <w:jc w:val="center"/>
        <w:rPr>
          <w:rFonts w:ascii="宋体" w:hAnsi="宋体" w:cs="宋体"/>
          <w:b/>
          <w:spacing w:val="6"/>
          <w:sz w:val="32"/>
          <w:szCs w:val="32"/>
        </w:rPr>
      </w:pPr>
    </w:p>
    <w:p w14:paraId="7DDDCF31">
      <w:pPr>
        <w:autoSpaceDE w:val="0"/>
        <w:autoSpaceDN w:val="0"/>
        <w:jc w:val="center"/>
        <w:rPr>
          <w:rFonts w:ascii="宋体" w:hAnsi="宋体" w:cs="宋体"/>
          <w:b/>
          <w:spacing w:val="6"/>
          <w:sz w:val="32"/>
          <w:szCs w:val="32"/>
        </w:rPr>
      </w:pPr>
    </w:p>
    <w:p w14:paraId="330EAF13">
      <w:pPr>
        <w:autoSpaceDE w:val="0"/>
        <w:autoSpaceDN w:val="0"/>
        <w:jc w:val="center"/>
        <w:rPr>
          <w:rFonts w:ascii="宋体" w:hAnsi="宋体" w:cs="宋体"/>
          <w:b/>
          <w:spacing w:val="6"/>
          <w:sz w:val="32"/>
          <w:szCs w:val="32"/>
        </w:rPr>
      </w:pPr>
    </w:p>
    <w:p w14:paraId="17F007BD">
      <w:pPr>
        <w:autoSpaceDE w:val="0"/>
        <w:autoSpaceDN w:val="0"/>
        <w:jc w:val="center"/>
        <w:rPr>
          <w:rFonts w:ascii="宋体" w:hAnsi="宋体" w:cs="宋体"/>
          <w:b/>
          <w:spacing w:val="6"/>
          <w:sz w:val="32"/>
          <w:szCs w:val="32"/>
        </w:rPr>
      </w:pPr>
    </w:p>
    <w:p w14:paraId="490B5D04">
      <w:pPr>
        <w:autoSpaceDE w:val="0"/>
        <w:autoSpaceDN w:val="0"/>
        <w:jc w:val="center"/>
        <w:rPr>
          <w:rFonts w:ascii="宋体" w:hAnsi="宋体" w:cs="宋体"/>
          <w:b/>
          <w:spacing w:val="6"/>
          <w:sz w:val="32"/>
          <w:szCs w:val="32"/>
        </w:rPr>
      </w:pPr>
    </w:p>
    <w:p w14:paraId="2C7DB170">
      <w:pPr>
        <w:rPr>
          <w:rFonts w:ascii="宋体" w:hAnsi="宋体" w:cs="宋体"/>
          <w:b/>
          <w:spacing w:val="6"/>
          <w:sz w:val="32"/>
          <w:szCs w:val="32"/>
        </w:rPr>
      </w:pPr>
      <w:r>
        <w:rPr>
          <w:rFonts w:hint="eastAsia" w:ascii="宋体" w:hAnsi="宋体" w:cs="宋体"/>
          <w:b/>
          <w:spacing w:val="6"/>
          <w:sz w:val="32"/>
          <w:szCs w:val="32"/>
        </w:rPr>
        <w:br w:type="page"/>
      </w:r>
    </w:p>
    <w:p w14:paraId="1675347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7AD08E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03DCF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41661B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E34EC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04BCDF6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86EE2C4">
      <w:pPr>
        <w:snapToGrid w:val="0"/>
        <w:spacing w:line="360" w:lineRule="auto"/>
        <w:ind w:firstLine="576"/>
        <w:rPr>
          <w:rFonts w:ascii="宋体" w:hAnsi="宋体" w:cs="宋体"/>
          <w:color w:val="auto"/>
          <w:kern w:val="0"/>
          <w:sz w:val="24"/>
          <w:lang w:val="zh-CN"/>
        </w:rPr>
      </w:pPr>
      <w:bookmarkStart w:id="50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65163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20AC25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02"/>
    <w:p w14:paraId="29A90E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r>
        <w:rPr>
          <w:rFonts w:hint="eastAsia" w:ascii="宋体" w:hAnsi="宋体" w:cs="宋体"/>
          <w:kern w:val="0"/>
          <w:sz w:val="24"/>
          <w:highlight w:val="none"/>
          <w:lang w:val="zh-CN"/>
        </w:rPr>
        <w:t>。</w:t>
      </w:r>
    </w:p>
    <w:p w14:paraId="15151159">
      <w:pPr>
        <w:snapToGrid w:val="0"/>
        <w:spacing w:line="360" w:lineRule="auto"/>
        <w:ind w:firstLine="576"/>
        <w:rPr>
          <w:rFonts w:ascii="宋体" w:hAnsi="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DA8AC26">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61769"/>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686461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FFD6B6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65F389C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BC680D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E09E1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C8AED3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C296F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05BBCC1">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416CE1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4FAC66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01C95A">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097342B7">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367B34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D459E4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ED26B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w:t>
      </w:r>
      <w:r>
        <w:rPr>
          <w:rFonts w:hint="eastAsia" w:ascii="宋体" w:hAnsi="宋体" w:cs="宋体"/>
          <w:kern w:val="0"/>
          <w:sz w:val="24"/>
          <w:highlight w:val="none"/>
          <w:u w:val="single"/>
          <w:lang w:val="zh-CN"/>
        </w:rPr>
        <w:t>（投标人名称）</w:t>
      </w:r>
      <w:r>
        <w:rPr>
          <w:rFonts w:hint="eastAsia" w:ascii="宋体" w:hAnsi="宋体" w:cs="宋体"/>
          <w:kern w:val="0"/>
          <w:sz w:val="24"/>
          <w:highlight w:val="none"/>
          <w:u w:val="none"/>
          <w:lang w:val="zh-CN"/>
        </w:rPr>
        <w:t>将工作</w:t>
      </w:r>
      <w:r>
        <w:rPr>
          <w:rFonts w:hint="eastAsia" w:ascii="宋体" w:hAnsi="宋体" w:cs="宋体"/>
          <w:kern w:val="0"/>
          <w:sz w:val="24"/>
          <w:highlight w:val="none"/>
          <w:lang w:val="zh-CN"/>
        </w:rPr>
        <w:t>分包如下：</w:t>
      </w:r>
      <w:r>
        <w:rPr>
          <w:rFonts w:hint="eastAsia" w:ascii="宋体" w:hAnsi="宋体" w:cs="宋体"/>
          <w:b/>
          <w:bCs/>
          <w:i/>
          <w:iCs/>
          <w:color w:val="FF0000"/>
          <w:kern w:val="0"/>
          <w:sz w:val="24"/>
          <w:szCs w:val="24"/>
          <w:highlight w:val="none"/>
          <w:lang w:val="zh-CN"/>
        </w:rPr>
        <w:t>（注：投标人只能将招标文件第二部分中“前附表”的“分包”规定的工作进行分包）</w:t>
      </w:r>
    </w:p>
    <w:p w14:paraId="469ACC5D">
      <w:pPr>
        <w:snapToGrid w:val="0"/>
        <w:spacing w:line="360" w:lineRule="auto"/>
        <w:ind w:firstLine="576"/>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u w:val="single"/>
          <w:lang w:eastAsia="zh-CN"/>
        </w:rPr>
        <w:t>；</w:t>
      </w:r>
    </w:p>
    <w:p w14:paraId="7AF4397D">
      <w:pPr>
        <w:snapToGrid w:val="0"/>
        <w:spacing w:line="360" w:lineRule="auto"/>
        <w:ind w:firstLine="576"/>
        <w:rPr>
          <w:rFonts w:hint="eastAsia" w:ascii="宋体" w:hAnsi="宋体" w:cs="宋体"/>
          <w:kern w:val="0"/>
          <w:sz w:val="24"/>
          <w:highlight w:val="none"/>
          <w:u w:val="single"/>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名称）</w:t>
      </w:r>
      <w:r>
        <w:rPr>
          <w:rFonts w:hint="eastAsia" w:ascii="宋体" w:hAnsi="宋体" w:cs="宋体"/>
          <w:kern w:val="0"/>
          <w:sz w:val="24"/>
          <w:highlight w:val="none"/>
          <w:u w:val="single"/>
          <w:lang w:eastAsia="zh-CN"/>
        </w:rPr>
        <w:t>；</w:t>
      </w:r>
    </w:p>
    <w:p w14:paraId="54F10172">
      <w:pPr>
        <w:pStyle w:val="4"/>
        <w:spacing w:line="360" w:lineRule="auto"/>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1595101">
      <w:pPr>
        <w:pStyle w:val="4"/>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color w:val="FF0000"/>
          <w:kern w:val="0"/>
          <w:sz w:val="24"/>
          <w:highlight w:val="none"/>
          <w:u w:val="none"/>
          <w:lang w:eastAsia="zh-CN"/>
        </w:rPr>
        <w:t>以上分包供应商</w:t>
      </w:r>
      <w:r>
        <w:rPr>
          <w:rFonts w:hint="eastAsia" w:ascii="宋体" w:hAnsi="宋体" w:eastAsia="宋体" w:cs="宋体"/>
          <w:color w:val="FF0000"/>
          <w:kern w:val="0"/>
          <w:sz w:val="24"/>
          <w:highlight w:val="none"/>
          <w:u w:val="none"/>
          <w:lang w:val="zh-CN"/>
        </w:rPr>
        <w:t>具备所承</w:t>
      </w:r>
      <w:r>
        <w:rPr>
          <w:rFonts w:hint="eastAsia" w:ascii="宋体" w:hAnsi="宋体" w:eastAsia="宋体" w:cs="宋体"/>
          <w:color w:val="FF0000"/>
          <w:kern w:val="0"/>
          <w:sz w:val="24"/>
          <w:highlight w:val="none"/>
          <w:u w:val="none"/>
        </w:rPr>
        <w:t>担</w:t>
      </w:r>
      <w:r>
        <w:rPr>
          <w:rFonts w:hint="eastAsia" w:ascii="宋体" w:hAnsi="宋体" w:eastAsia="宋体" w:cs="宋体"/>
          <w:color w:val="FF0000"/>
          <w:kern w:val="0"/>
          <w:sz w:val="24"/>
          <w:highlight w:val="none"/>
          <w:u w:val="none"/>
          <w:lang w:val="zh-CN"/>
        </w:rPr>
        <w:t>分包工作内容相应的资质条件且不得再次分包。</w:t>
      </w:r>
    </w:p>
    <w:p w14:paraId="730059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p>
    <w:p w14:paraId="1519E7AA">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0000FF"/>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475B830">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0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03"/>
    </w:p>
    <w:p w14:paraId="43DEB5D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76766323">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983D8F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7F171990">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D55C17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0995218">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2F66B011">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EC6428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10893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1D67A111">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2C15376C">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145B2278">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6C0CB3B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7DD771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33DC02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A6DF34">
      <w:pPr>
        <w:rPr>
          <w:rFonts w:ascii="宋体" w:hAnsi="宋体" w:cs="宋体"/>
          <w:b/>
          <w:sz w:val="36"/>
          <w:szCs w:val="20"/>
        </w:rPr>
      </w:pPr>
      <w:r>
        <w:rPr>
          <w:rFonts w:hint="eastAsia" w:ascii="宋体" w:hAnsi="宋体" w:cs="宋体"/>
          <w:b/>
          <w:sz w:val="36"/>
          <w:szCs w:val="20"/>
        </w:rPr>
        <w:br w:type="page"/>
      </w:r>
    </w:p>
    <w:p w14:paraId="70842B02">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07843818">
      <w:pPr>
        <w:spacing w:line="360" w:lineRule="auto"/>
        <w:jc w:val="center"/>
        <w:rPr>
          <w:rFonts w:ascii="宋体" w:hAnsi="宋体" w:cs="宋体"/>
          <w:sz w:val="24"/>
          <w:u w:val="single"/>
        </w:rPr>
      </w:pPr>
    </w:p>
    <w:p w14:paraId="1323DB5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C035C4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8B1270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1B5FC1F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7DFCF132">
      <w:pPr>
        <w:spacing w:line="360" w:lineRule="auto"/>
        <w:ind w:firstLine="480" w:firstLineChars="200"/>
        <w:jc w:val="left"/>
        <w:rPr>
          <w:rFonts w:ascii="宋体" w:hAnsi="宋体" w:cs="宋体"/>
          <w:sz w:val="24"/>
        </w:rPr>
      </w:pPr>
      <w:r>
        <w:rPr>
          <w:rFonts w:hint="eastAsia" w:ascii="宋体" w:hAnsi="宋体" w:cs="宋体"/>
          <w:sz w:val="24"/>
        </w:rPr>
        <w:t>……</w:t>
      </w:r>
    </w:p>
    <w:p w14:paraId="1BCCB33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4E757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3FE1740">
      <w:pPr>
        <w:spacing w:line="360" w:lineRule="auto"/>
        <w:ind w:right="1760"/>
        <w:jc w:val="right"/>
        <w:rPr>
          <w:rFonts w:ascii="宋体" w:hAnsi="宋体" w:cs="宋体"/>
          <w:sz w:val="24"/>
        </w:rPr>
      </w:pPr>
      <w:r>
        <w:rPr>
          <w:rFonts w:hint="eastAsia" w:ascii="宋体" w:hAnsi="宋体" w:cs="宋体"/>
          <w:sz w:val="24"/>
        </w:rPr>
        <w:t>投标人名称（电子签名）：</w:t>
      </w:r>
    </w:p>
    <w:p w14:paraId="39D7B19E">
      <w:pPr>
        <w:spacing w:line="360" w:lineRule="auto"/>
        <w:ind w:right="1120" w:firstLine="4680" w:firstLineChars="1950"/>
        <w:rPr>
          <w:rFonts w:ascii="宋体" w:hAnsi="宋体" w:cs="宋体"/>
          <w:sz w:val="24"/>
        </w:rPr>
      </w:pPr>
      <w:r>
        <w:rPr>
          <w:rFonts w:hint="eastAsia" w:ascii="宋体" w:hAnsi="宋体" w:cs="宋体"/>
          <w:sz w:val="24"/>
        </w:rPr>
        <w:t>日 期：</w:t>
      </w:r>
    </w:p>
    <w:p w14:paraId="235239E5">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27758EEE">
      <w:pPr>
        <w:spacing w:line="360" w:lineRule="auto"/>
        <w:ind w:right="420"/>
        <w:rPr>
          <w:rFonts w:ascii="宋体" w:hAnsi="宋体" w:cs="宋体"/>
          <w:sz w:val="24"/>
        </w:rPr>
      </w:pPr>
      <w:r>
        <w:rPr>
          <w:rFonts w:hint="eastAsia" w:ascii="宋体" w:hAnsi="宋体" w:cs="宋体"/>
          <w:sz w:val="24"/>
        </w:rPr>
        <w:t xml:space="preserve">   注：</w:t>
      </w:r>
    </w:p>
    <w:p w14:paraId="71D11679">
      <w:pPr>
        <w:numPr>
          <w:ilvl w:val="0"/>
          <w:numId w:val="0"/>
        </w:numPr>
        <w:spacing w:line="360" w:lineRule="auto"/>
        <w:ind w:right="420" w:rightChars="0" w:firstLine="420" w:firstLineChars="0"/>
        <w:rPr>
          <w:rFonts w:ascii="宋体" w:hAnsi="宋体" w:cs="宋体"/>
          <w:sz w:val="24"/>
        </w:rPr>
      </w:pPr>
      <w:r>
        <w:rPr>
          <w:rFonts w:hint="eastAsia" w:ascii="宋体" w:hAnsi="宋体" w:cs="宋体"/>
          <w:color w:val="FF0000"/>
          <w:sz w:val="24"/>
          <w:highlight w:val="none"/>
          <w:lang w:val="en-US" w:eastAsia="zh-CN"/>
        </w:rPr>
        <w:t>1、应</w:t>
      </w:r>
      <w:r>
        <w:rPr>
          <w:rFonts w:hint="eastAsia" w:ascii="宋体" w:hAnsi="宋体" w:cs="宋体"/>
          <w:color w:val="FF0000"/>
          <w:sz w:val="24"/>
          <w:highlight w:val="none"/>
        </w:rPr>
        <w:t>按本格式</w:t>
      </w:r>
      <w:r>
        <w:rPr>
          <w:rFonts w:hint="eastAsia" w:ascii="宋体" w:hAnsi="宋体" w:cs="宋体"/>
          <w:color w:val="FF0000"/>
          <w:sz w:val="24"/>
          <w:highlight w:val="none"/>
          <w:lang w:eastAsia="zh-CN"/>
        </w:rPr>
        <w:t>和</w:t>
      </w:r>
      <w:r>
        <w:rPr>
          <w:rFonts w:hint="eastAsia" w:ascii="宋体" w:hAnsi="宋体" w:cs="宋体"/>
          <w:color w:val="FF0000"/>
          <w:sz w:val="24"/>
          <w:highlight w:val="none"/>
        </w:rPr>
        <w:t>要求填写</w:t>
      </w:r>
      <w:r>
        <w:rPr>
          <w:rFonts w:hint="eastAsia" w:ascii="宋体" w:hAnsi="宋体" w:cs="宋体"/>
          <w:color w:val="FF0000"/>
          <w:sz w:val="24"/>
          <w:highlight w:val="none"/>
          <w:lang w:eastAsia="zh-CN"/>
        </w:rPr>
        <w:t>。其中，</w:t>
      </w:r>
      <w:r>
        <w:rPr>
          <w:rFonts w:hint="eastAsia" w:ascii="宋体" w:hAnsi="宋体" w:cs="宋体"/>
          <w:color w:val="FF0000"/>
          <w:sz w:val="24"/>
          <w:highlight w:val="none"/>
        </w:rPr>
        <w:t>标的名称</w:t>
      </w:r>
      <w:r>
        <w:rPr>
          <w:rFonts w:hint="eastAsia" w:ascii="宋体" w:hAnsi="宋体" w:cs="宋体"/>
          <w:color w:val="FF0000"/>
          <w:sz w:val="24"/>
          <w:highlight w:val="none"/>
          <w:lang w:eastAsia="zh-CN"/>
        </w:rPr>
        <w:t>和</w:t>
      </w:r>
      <w:r>
        <w:rPr>
          <w:rFonts w:hint="eastAsia" w:ascii="宋体" w:hAnsi="宋体" w:cs="宋体"/>
          <w:color w:val="FF0000"/>
          <w:sz w:val="24"/>
          <w:highlight w:val="none"/>
        </w:rPr>
        <w:t>所属行业依据招标文件第二部分投标人须知前附表中“采购标的及其对应的中小企业划分标准所属行业”</w:t>
      </w:r>
      <w:r>
        <w:rPr>
          <w:rFonts w:hint="eastAsia" w:ascii="宋体" w:hAnsi="宋体" w:cs="宋体"/>
          <w:color w:val="FF0000"/>
          <w:sz w:val="24"/>
          <w:highlight w:val="none"/>
          <w:lang w:eastAsia="zh-CN"/>
        </w:rPr>
        <w:t>规定的要求</w:t>
      </w:r>
      <w:r>
        <w:rPr>
          <w:rFonts w:hint="eastAsia" w:ascii="宋体" w:hAnsi="宋体" w:cs="宋体"/>
          <w:color w:val="FF0000"/>
          <w:sz w:val="24"/>
          <w:highlight w:val="none"/>
        </w:rPr>
        <w:t>填写，不得缺漏</w:t>
      </w:r>
      <w:r>
        <w:rPr>
          <w:rFonts w:hint="eastAsia" w:ascii="宋体" w:hAnsi="宋体" w:cs="宋体"/>
          <w:color w:val="FF0000"/>
          <w:sz w:val="24"/>
          <w:highlight w:val="none"/>
          <w:lang w:eastAsia="zh-CN"/>
        </w:rPr>
        <w:t>（声明函格式内容中已填写的，无需改动）；标记“</w:t>
      </w:r>
      <w:r>
        <w:rPr>
          <w:rFonts w:hint="eastAsia" w:ascii="宋体" w:hAnsi="宋体" w:eastAsia="宋体" w:cs="宋体"/>
          <w:color w:val="FF0000"/>
          <w:sz w:val="24"/>
          <w:highlight w:val="none"/>
        </w:rPr>
        <w:t>①</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处填写企业名称；</w:t>
      </w:r>
      <w:r>
        <w:rPr>
          <w:rFonts w:hint="eastAsia" w:ascii="宋体" w:hAnsi="宋体" w:cs="宋体"/>
          <w:color w:val="FF0000"/>
          <w:sz w:val="24"/>
          <w:highlight w:val="none"/>
        </w:rPr>
        <w:t>从业人员、营业收入、资产总额填报上一年度数据，无上一年度数据的新成立企业可不填报；结合</w:t>
      </w:r>
      <w:r>
        <w:rPr>
          <w:rFonts w:hint="eastAsia" w:ascii="宋体" w:hAnsi="宋体" w:cs="宋体"/>
          <w:color w:val="FF0000"/>
          <w:sz w:val="24"/>
          <w:highlight w:val="none"/>
          <w:lang w:eastAsia="zh-CN"/>
        </w:rPr>
        <w:t>所填</w:t>
      </w:r>
      <w:r>
        <w:rPr>
          <w:rFonts w:hint="eastAsia" w:ascii="宋体" w:hAnsi="宋体" w:cs="宋体"/>
          <w:color w:val="FF0000"/>
          <w:sz w:val="24"/>
          <w:highlight w:val="none"/>
        </w:rPr>
        <w:t>数据</w:t>
      </w:r>
      <w:r>
        <w:rPr>
          <w:rFonts w:hint="eastAsia" w:ascii="宋体" w:hAnsi="宋体" w:cs="宋体"/>
          <w:color w:val="FF0000"/>
          <w:sz w:val="24"/>
          <w:highlight w:val="none"/>
          <w:lang w:eastAsia="zh-CN"/>
        </w:rPr>
        <w:t>，</w:t>
      </w:r>
      <w:r>
        <w:rPr>
          <w:rFonts w:hint="eastAsia" w:ascii="宋体" w:hAnsi="宋体" w:cs="宋体"/>
          <w:color w:val="FF0000"/>
          <w:sz w:val="24"/>
          <w:highlight w:val="none"/>
        </w:rPr>
        <w:t>依据《中小企业划型标准规定》（工信部联企业〔2011〕300号）</w:t>
      </w:r>
      <w:r>
        <w:rPr>
          <w:rFonts w:hint="eastAsia" w:ascii="宋体" w:hAnsi="宋体" w:cs="宋体"/>
          <w:color w:val="FF0000"/>
          <w:sz w:val="24"/>
          <w:highlight w:val="none"/>
          <w:lang w:eastAsia="zh-CN"/>
        </w:rPr>
        <w:t>规定</w:t>
      </w:r>
      <w:r>
        <w:rPr>
          <w:rFonts w:hint="eastAsia" w:ascii="宋体" w:hAnsi="宋体" w:cs="宋体"/>
          <w:color w:val="FF0000"/>
          <w:sz w:val="24"/>
          <w:highlight w:val="none"/>
        </w:rPr>
        <w:t>，确定中型企业、小型企业、微型企业</w:t>
      </w:r>
      <w:r>
        <w:rPr>
          <w:rFonts w:hint="eastAsia" w:ascii="宋体" w:hAnsi="宋体" w:cs="宋体"/>
          <w:color w:val="FF0000"/>
          <w:sz w:val="24"/>
          <w:highlight w:val="none"/>
          <w:lang w:val="en-US" w:eastAsia="zh-CN"/>
        </w:rPr>
        <w:t>三</w:t>
      </w:r>
      <w:r>
        <w:rPr>
          <w:rFonts w:hint="eastAsia" w:ascii="宋体" w:hAnsi="宋体" w:cs="宋体"/>
          <w:color w:val="FF0000"/>
          <w:sz w:val="24"/>
          <w:highlight w:val="none"/>
        </w:rPr>
        <w:t>种企业类型中</w:t>
      </w:r>
      <w:r>
        <w:rPr>
          <w:rFonts w:hint="eastAsia" w:ascii="宋体" w:hAnsi="宋体" w:cs="宋体"/>
          <w:color w:val="FF0000"/>
          <w:sz w:val="24"/>
          <w:highlight w:val="none"/>
          <w:lang w:eastAsia="zh-CN"/>
        </w:rPr>
        <w:t>的其中一</w:t>
      </w:r>
      <w:r>
        <w:rPr>
          <w:rFonts w:hint="eastAsia" w:ascii="宋体" w:hAnsi="宋体" w:cs="宋体"/>
          <w:color w:val="FF0000"/>
          <w:sz w:val="24"/>
          <w:highlight w:val="none"/>
        </w:rPr>
        <w:t>种</w:t>
      </w:r>
      <w:r>
        <w:rPr>
          <w:rFonts w:hint="eastAsia" w:ascii="宋体" w:hAnsi="宋体" w:cs="宋体"/>
          <w:color w:val="FF0000"/>
          <w:sz w:val="24"/>
          <w:highlight w:val="none"/>
          <w:lang w:eastAsia="zh-CN"/>
        </w:rPr>
        <w:t>在标记“②”处</w:t>
      </w:r>
      <w:r>
        <w:rPr>
          <w:rFonts w:hint="eastAsia" w:ascii="宋体" w:hAnsi="宋体" w:cs="宋体"/>
          <w:color w:val="FF0000"/>
          <w:sz w:val="24"/>
          <w:highlight w:val="none"/>
        </w:rPr>
        <w:t>填写。</w:t>
      </w:r>
    </w:p>
    <w:p w14:paraId="347F161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1F94E5">
      <w:r>
        <w:rPr>
          <w:rFonts w:hint="eastAsia"/>
        </w:rPr>
        <w:br w:type="page"/>
      </w:r>
    </w:p>
    <w:p w14:paraId="3B9FF7BE">
      <w:pPr>
        <w:pStyle w:val="4"/>
        <w:jc w:val="center"/>
        <w:rPr>
          <w:rFonts w:hint="eastAsia" w:ascii="宋体" w:hAnsi="宋体" w:eastAsia="宋体" w:cs="宋体"/>
          <w:b/>
          <w:bCs w:val="0"/>
          <w:color w:val="FF0000"/>
          <w:sz w:val="32"/>
          <w:szCs w:val="18"/>
          <w:highlight w:val="none"/>
          <w:lang w:val="en-US" w:eastAsia="zh-CN"/>
        </w:rPr>
      </w:pPr>
      <w:r>
        <w:rPr>
          <w:rFonts w:hint="eastAsia" w:ascii="宋体" w:hAnsi="宋体" w:eastAsia="宋体" w:cs="宋体"/>
          <w:b/>
          <w:bCs w:val="0"/>
          <w:color w:val="FF0000"/>
          <w:sz w:val="32"/>
          <w:szCs w:val="18"/>
          <w:highlight w:val="none"/>
          <w:lang w:val="en-US"/>
        </w:rPr>
        <w:t>附件</w:t>
      </w:r>
      <w:r>
        <w:rPr>
          <w:rFonts w:hint="eastAsia" w:ascii="宋体" w:hAnsi="宋体" w:eastAsia="宋体" w:cs="宋体"/>
          <w:b/>
          <w:bCs w:val="0"/>
          <w:color w:val="FF0000"/>
          <w:sz w:val="32"/>
          <w:szCs w:val="18"/>
          <w:highlight w:val="none"/>
          <w:lang w:val="en-US" w:eastAsia="zh-CN"/>
        </w:rPr>
        <w:t>8</w:t>
      </w:r>
      <w:r>
        <w:rPr>
          <w:rFonts w:hint="eastAsia" w:ascii="宋体" w:hAnsi="宋体" w:eastAsia="宋体" w:cs="宋体"/>
          <w:b/>
          <w:bCs w:val="0"/>
          <w:color w:val="FF0000"/>
          <w:sz w:val="32"/>
          <w:szCs w:val="18"/>
          <w:highlight w:val="none"/>
          <w:lang w:val="en-US"/>
        </w:rPr>
        <w:t>：中小企业</w:t>
      </w:r>
      <w:r>
        <w:rPr>
          <w:rFonts w:hint="eastAsia" w:ascii="宋体" w:hAnsi="宋体" w:eastAsia="宋体" w:cs="宋体"/>
          <w:b/>
          <w:bCs w:val="0"/>
          <w:color w:val="FF0000"/>
          <w:sz w:val="32"/>
          <w:szCs w:val="18"/>
          <w:highlight w:val="none"/>
          <w:lang w:val="en-US" w:eastAsia="zh-CN"/>
        </w:rPr>
        <w:t>划型标准</w:t>
      </w:r>
    </w:p>
    <w:p w14:paraId="795EC6FE">
      <w:pPr>
        <w:spacing w:line="360" w:lineRule="auto"/>
        <w:rPr>
          <w:rFonts w:hint="eastAsia"/>
          <w:color w:val="FF0000"/>
        </w:rPr>
      </w:pPr>
      <w:r>
        <w:rPr>
          <w:rFonts w:hint="eastAsia" w:ascii="宋体" w:hAnsi="宋体" w:eastAsia="宋体" w:cs="宋体"/>
          <w:color w:val="FF0000"/>
          <w:kern w:val="0"/>
          <w:sz w:val="24"/>
          <w:szCs w:val="24"/>
        </w:rPr>
        <w:t>各行业划型标准为：</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　　（十六）其他未列明行业。从业人员300人以下的为中小微型企业。其中，从业人员100人及以上的为中型企业；从业人员10人及以上的为小型企业；从业人员10人以下的为微型企业。</w:t>
      </w:r>
    </w:p>
    <w:p w14:paraId="672B64BB">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7F06E00A">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1EFB23EF">
      <w:pPr>
        <w:jc w:val="center"/>
        <w:rPr>
          <w:color w:val="auto"/>
          <w:sz w:val="40"/>
          <w:highlight w:val="none"/>
        </w:rPr>
      </w:pPr>
      <w:r>
        <w:rPr>
          <w:rFonts w:hint="eastAsia"/>
          <w:color w:val="auto"/>
          <w:sz w:val="40"/>
          <w:highlight w:val="none"/>
        </w:rPr>
        <w:t>样品（演示）授权委托书</w:t>
      </w:r>
    </w:p>
    <w:p w14:paraId="6CA5B061">
      <w:pPr>
        <w:jc w:val="center"/>
        <w:rPr>
          <w:color w:val="auto"/>
          <w:sz w:val="40"/>
        </w:rPr>
      </w:pPr>
    </w:p>
    <w:p w14:paraId="1FA4A74C">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01B7C7D6">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474EC6FE">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1A07EF84">
      <w:pPr>
        <w:snapToGrid w:val="0"/>
        <w:spacing w:line="360" w:lineRule="auto"/>
        <w:rPr>
          <w:rFonts w:cs="仿宋"/>
          <w:color w:val="auto"/>
          <w:lang w:val="zh-CN"/>
        </w:rPr>
      </w:pPr>
      <w:r>
        <w:rPr>
          <w:rFonts w:hint="eastAsia" w:cs="仿宋"/>
          <w:color w:val="auto"/>
          <w:lang w:val="zh-CN"/>
        </w:rPr>
        <w:t xml:space="preserve">  </w:t>
      </w:r>
    </w:p>
    <w:p w14:paraId="17FC61EC">
      <w:pPr>
        <w:snapToGrid w:val="0"/>
        <w:spacing w:line="360" w:lineRule="auto"/>
        <w:rPr>
          <w:rFonts w:cs="仿宋"/>
          <w:color w:val="auto"/>
        </w:rPr>
      </w:pPr>
      <w:r>
        <w:rPr>
          <w:rFonts w:hint="eastAsia" w:cs="仿宋"/>
          <w:color w:val="auto"/>
          <w:lang w:val="zh-CN"/>
        </w:rPr>
        <w:t xml:space="preserve">    特此告知。</w:t>
      </w:r>
    </w:p>
    <w:p w14:paraId="7E0A8593">
      <w:pPr>
        <w:snapToGrid w:val="0"/>
        <w:spacing w:line="360" w:lineRule="auto"/>
        <w:rPr>
          <w:rFonts w:cs="仿宋"/>
          <w:color w:val="auto"/>
        </w:rPr>
      </w:pPr>
      <w:r>
        <w:rPr>
          <w:rFonts w:hint="eastAsia" w:cs="仿宋"/>
          <w:color w:val="auto"/>
          <w:lang w:val="zh-CN"/>
        </w:rPr>
        <w:t xml:space="preserve">                                                  投标人名称(公章)：</w:t>
      </w:r>
    </w:p>
    <w:p w14:paraId="1CF3346C">
      <w:pPr>
        <w:snapToGrid w:val="0"/>
        <w:spacing w:line="360" w:lineRule="auto"/>
        <w:rPr>
          <w:rFonts w:cs="仿宋"/>
          <w:color w:val="auto"/>
        </w:rPr>
      </w:pPr>
      <w:r>
        <w:rPr>
          <w:rFonts w:hint="eastAsia" w:cs="仿宋"/>
          <w:color w:val="auto"/>
          <w:lang w:val="zh-CN"/>
        </w:rPr>
        <w:t xml:space="preserve">                                                  </w:t>
      </w:r>
    </w:p>
    <w:p w14:paraId="75FD48F1">
      <w:pPr>
        <w:snapToGrid w:val="0"/>
        <w:spacing w:line="360" w:lineRule="auto"/>
        <w:ind w:right="240"/>
        <w:jc w:val="right"/>
        <w:rPr>
          <w:rFonts w:cs="仿宋"/>
          <w:color w:val="auto"/>
          <w:lang w:val="zh-CN"/>
        </w:rPr>
      </w:pPr>
      <w:r>
        <w:rPr>
          <w:rFonts w:hint="eastAsia" w:cs="仿宋"/>
          <w:color w:val="auto"/>
          <w:lang w:val="zh-CN"/>
        </w:rPr>
        <w:t>签发日期：  年  月   日</w:t>
      </w:r>
    </w:p>
    <w:p w14:paraId="61041555">
      <w:pPr>
        <w:snapToGrid w:val="0"/>
        <w:spacing w:line="360" w:lineRule="auto"/>
        <w:ind w:right="240"/>
        <w:jc w:val="right"/>
        <w:rPr>
          <w:rFonts w:cs="仿宋"/>
          <w:color w:val="auto"/>
          <w:lang w:val="zh-CN"/>
        </w:rPr>
      </w:pPr>
    </w:p>
    <w:p w14:paraId="1580AB0A">
      <w:pPr>
        <w:snapToGrid w:val="0"/>
        <w:spacing w:line="360" w:lineRule="auto"/>
        <w:ind w:right="1920"/>
        <w:rPr>
          <w:rFonts w:cs="仿宋"/>
          <w:color w:val="auto"/>
          <w:lang w:val="zh-CN"/>
        </w:rPr>
      </w:pPr>
    </w:p>
    <w:p w14:paraId="2C3D6294">
      <w:pPr>
        <w:snapToGrid w:val="0"/>
        <w:spacing w:line="360" w:lineRule="auto"/>
        <w:ind w:right="240"/>
        <w:jc w:val="right"/>
        <w:rPr>
          <w:rFonts w:cs="仿宋"/>
          <w:color w:val="auto"/>
          <w:lang w:val="zh-CN"/>
        </w:rPr>
      </w:pPr>
    </w:p>
    <w:p w14:paraId="34B19E9B">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01556F37">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2EAA189F">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71BF3664">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ˎ̥">
    <w:altName w:val="华文中宋"/>
    <w:panose1 w:val="00000000000000000000"/>
    <w:charset w:val="00"/>
    <w:family w:val="roman"/>
    <w:pitch w:val="default"/>
    <w:sig w:usb0="00000000" w:usb1="00000000" w:usb2="00000000" w:usb3="00000000" w:csb0="00040001" w:csb1="00000000"/>
  </w:font>
  <w:font w:name="幼圆">
    <w:altName w:val="华文中宋"/>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A00002BF" w:usb1="78CF7CFB" w:usb2="00000016" w:usb3="00000000" w:csb0="600600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584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6CAF">
    <w:pPr>
      <w:pStyle w:val="40"/>
      <w:framePr w:wrap="around" w:vAnchor="text" w:hAnchor="margin" w:xAlign="right" w:y="1"/>
      <w:rPr>
        <w:rStyle w:val="72"/>
      </w:rPr>
    </w:pPr>
    <w:r>
      <w:fldChar w:fldCharType="begin"/>
    </w:r>
    <w:r>
      <w:rPr>
        <w:rStyle w:val="72"/>
      </w:rPr>
      <w:instrText xml:space="preserve">PAGE  </w:instrText>
    </w:r>
    <w:r>
      <w:fldChar w:fldCharType="end"/>
    </w:r>
  </w:p>
  <w:p w14:paraId="144881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779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4" w:name="_Toc164085800"/>
    <w:bookmarkStart w:id="505" w:name="_Toc91899912"/>
    <w:bookmarkStart w:id="506" w:name="_Toc36110187"/>
    <w:bookmarkStart w:id="507" w:name="_Toc131845147"/>
    <w:r>
      <w:rPr>
        <w:rFonts w:hint="eastAsia" w:ascii="仿宋_GB2312" w:eastAsia="仿宋_GB2312"/>
        <w:kern w:val="0"/>
        <w:szCs w:val="21"/>
      </w:rPr>
      <w:t xml:space="preserve"> 页</w:t>
    </w:r>
    <w:bookmarkEnd w:id="504"/>
    <w:bookmarkEnd w:id="505"/>
    <w:bookmarkEnd w:id="506"/>
    <w:bookmarkEnd w:id="50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BA1F">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C21A">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AC62B0F0"/>
    <w:multiLevelType w:val="singleLevel"/>
    <w:tmpl w:val="AC62B0F0"/>
    <w:lvl w:ilvl="0" w:tentative="0">
      <w:start w:val="4"/>
      <w:numFmt w:val="decimal"/>
      <w:suff w:val="nothing"/>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0"/>
  </w:num>
  <w:num w:numId="6">
    <w:abstractNumId w:val="6"/>
  </w:num>
  <w:num w:numId="7">
    <w:abstractNumId w:val="0"/>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367"/>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974690"/>
    <w:rsid w:val="05A16594"/>
    <w:rsid w:val="05A7762D"/>
    <w:rsid w:val="05C768EA"/>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62D08"/>
    <w:rsid w:val="09772C16"/>
    <w:rsid w:val="098353B5"/>
    <w:rsid w:val="09A92330"/>
    <w:rsid w:val="09B06B87"/>
    <w:rsid w:val="09C05B97"/>
    <w:rsid w:val="09C13146"/>
    <w:rsid w:val="09E04166"/>
    <w:rsid w:val="0A1C0718"/>
    <w:rsid w:val="0A3E7710"/>
    <w:rsid w:val="0A4530E6"/>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F114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05736"/>
    <w:rsid w:val="10646583"/>
    <w:rsid w:val="107D4B15"/>
    <w:rsid w:val="108A3C80"/>
    <w:rsid w:val="10BF5108"/>
    <w:rsid w:val="10C26171"/>
    <w:rsid w:val="10EE2129"/>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C7EF0"/>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BD3DD9"/>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64332B"/>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E63563"/>
    <w:rsid w:val="1F0A0FF3"/>
    <w:rsid w:val="1F5771FF"/>
    <w:rsid w:val="1F7F461A"/>
    <w:rsid w:val="1FD52DD5"/>
    <w:rsid w:val="1FE868A9"/>
    <w:rsid w:val="20034907"/>
    <w:rsid w:val="20173E4B"/>
    <w:rsid w:val="204E48BC"/>
    <w:rsid w:val="208921B3"/>
    <w:rsid w:val="20973DEB"/>
    <w:rsid w:val="20B26522"/>
    <w:rsid w:val="20B44310"/>
    <w:rsid w:val="211116EB"/>
    <w:rsid w:val="214478EA"/>
    <w:rsid w:val="216133FC"/>
    <w:rsid w:val="2185666F"/>
    <w:rsid w:val="21D56769"/>
    <w:rsid w:val="21E52EF3"/>
    <w:rsid w:val="21FB5D7B"/>
    <w:rsid w:val="22015E94"/>
    <w:rsid w:val="220B1C3D"/>
    <w:rsid w:val="221D1D20"/>
    <w:rsid w:val="22334A87"/>
    <w:rsid w:val="22BE6801"/>
    <w:rsid w:val="233500BF"/>
    <w:rsid w:val="23377FF7"/>
    <w:rsid w:val="236B425F"/>
    <w:rsid w:val="23827D58"/>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45CCC"/>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7A6504"/>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02B57"/>
    <w:rsid w:val="2C191F85"/>
    <w:rsid w:val="2CE82D6F"/>
    <w:rsid w:val="2D343236"/>
    <w:rsid w:val="2D48471C"/>
    <w:rsid w:val="2D875387"/>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61109D"/>
    <w:rsid w:val="319C6071"/>
    <w:rsid w:val="31AC537E"/>
    <w:rsid w:val="31E3679B"/>
    <w:rsid w:val="31E732FD"/>
    <w:rsid w:val="32517576"/>
    <w:rsid w:val="32BE5C2C"/>
    <w:rsid w:val="32EF7FD9"/>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22808"/>
    <w:rsid w:val="37EE7094"/>
    <w:rsid w:val="38296C89"/>
    <w:rsid w:val="383002EB"/>
    <w:rsid w:val="38586797"/>
    <w:rsid w:val="38BC0149"/>
    <w:rsid w:val="38D87D1C"/>
    <w:rsid w:val="39416E46"/>
    <w:rsid w:val="39636459"/>
    <w:rsid w:val="396957EB"/>
    <w:rsid w:val="396B7F6C"/>
    <w:rsid w:val="39A9208B"/>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57635"/>
    <w:rsid w:val="3C471448"/>
    <w:rsid w:val="3C5F759A"/>
    <w:rsid w:val="3C6C525A"/>
    <w:rsid w:val="3CB3794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500B4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D4A83"/>
    <w:rsid w:val="449101DD"/>
    <w:rsid w:val="44DE1391"/>
    <w:rsid w:val="44F5262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94448"/>
    <w:rsid w:val="4AFD7C19"/>
    <w:rsid w:val="4B0567D1"/>
    <w:rsid w:val="4B236AAE"/>
    <w:rsid w:val="4B363761"/>
    <w:rsid w:val="4B707271"/>
    <w:rsid w:val="4B9739F7"/>
    <w:rsid w:val="4BEE2503"/>
    <w:rsid w:val="4C245A30"/>
    <w:rsid w:val="4C86614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23E32"/>
    <w:rsid w:val="50FA4028"/>
    <w:rsid w:val="510D65B7"/>
    <w:rsid w:val="511157AB"/>
    <w:rsid w:val="5142540C"/>
    <w:rsid w:val="518832C8"/>
    <w:rsid w:val="519D3C50"/>
    <w:rsid w:val="51A0432A"/>
    <w:rsid w:val="51A86090"/>
    <w:rsid w:val="51B7396D"/>
    <w:rsid w:val="522E4CC3"/>
    <w:rsid w:val="5244713B"/>
    <w:rsid w:val="52615633"/>
    <w:rsid w:val="526F4DE4"/>
    <w:rsid w:val="527C7BFE"/>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252B6"/>
    <w:rsid w:val="5D0C4701"/>
    <w:rsid w:val="5D0F0395"/>
    <w:rsid w:val="5D221076"/>
    <w:rsid w:val="5D397964"/>
    <w:rsid w:val="5D5A391C"/>
    <w:rsid w:val="5D5F10C0"/>
    <w:rsid w:val="5D891B7B"/>
    <w:rsid w:val="5DAD38EE"/>
    <w:rsid w:val="5DE34FC5"/>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025FD"/>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104D81"/>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0A312E"/>
    <w:rsid w:val="653C3090"/>
    <w:rsid w:val="65854376"/>
    <w:rsid w:val="658767BE"/>
    <w:rsid w:val="65892531"/>
    <w:rsid w:val="658E3D60"/>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55F8D"/>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BA5FFD"/>
    <w:rsid w:val="73C0646E"/>
    <w:rsid w:val="742222F5"/>
    <w:rsid w:val="74476126"/>
    <w:rsid w:val="74706664"/>
    <w:rsid w:val="747F3682"/>
    <w:rsid w:val="7487397A"/>
    <w:rsid w:val="749C4185"/>
    <w:rsid w:val="75067759"/>
    <w:rsid w:val="752E6DCD"/>
    <w:rsid w:val="7551380D"/>
    <w:rsid w:val="75600BE5"/>
    <w:rsid w:val="7564475C"/>
    <w:rsid w:val="7583797F"/>
    <w:rsid w:val="75D20F1D"/>
    <w:rsid w:val="75DA2C18"/>
    <w:rsid w:val="75F54412"/>
    <w:rsid w:val="761D08E0"/>
    <w:rsid w:val="765D347C"/>
    <w:rsid w:val="766A1985"/>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60242"/>
    <w:rsid w:val="7BEE0103"/>
    <w:rsid w:val="7C0A0FE4"/>
    <w:rsid w:val="7C1214E6"/>
    <w:rsid w:val="7C254906"/>
    <w:rsid w:val="7C590818"/>
    <w:rsid w:val="7C7C10F6"/>
    <w:rsid w:val="7C853BEA"/>
    <w:rsid w:val="7C881368"/>
    <w:rsid w:val="7CD460A4"/>
    <w:rsid w:val="7CE27788"/>
    <w:rsid w:val="7D0C32F1"/>
    <w:rsid w:val="7D0F408D"/>
    <w:rsid w:val="7D491C6C"/>
    <w:rsid w:val="7D5429C0"/>
    <w:rsid w:val="7D6D0423"/>
    <w:rsid w:val="7D6E6D43"/>
    <w:rsid w:val="7D8E26F7"/>
    <w:rsid w:val="7DB57A34"/>
    <w:rsid w:val="7DE60973"/>
    <w:rsid w:val="7DEF0916"/>
    <w:rsid w:val="7E1E5218"/>
    <w:rsid w:val="7E9A4E1F"/>
    <w:rsid w:val="7EA7723A"/>
    <w:rsid w:val="7EF56FBB"/>
    <w:rsid w:val="7F0768EB"/>
    <w:rsid w:val="7F143BEC"/>
    <w:rsid w:val="7F1B26B0"/>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AS正文"/>
    <w:basedOn w:val="1"/>
    <w:qFormat/>
    <w:uiPriority w:val="0"/>
    <w:pPr>
      <w:spacing w:line="360" w:lineRule="auto"/>
      <w:ind w:right="181" w:firstLine="480" w:firstLineChars="200"/>
    </w:pPr>
    <w:rPr>
      <w:rFonts w:ascii="Verdana" w:hAnsi="Verdana"/>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 text|1"/>
    <w:basedOn w:val="1"/>
    <w:qFormat/>
    <w:uiPriority w:val="0"/>
    <w:pPr>
      <w:spacing w:line="425" w:lineRule="auto"/>
      <w:ind w:firstLine="40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3180</Words>
  <Characters>3489</Characters>
  <Lines>295</Lines>
  <Paragraphs>83</Paragraphs>
  <TotalTime>0</TotalTime>
  <ScaleCrop>false</ScaleCrop>
  <LinksUpToDate>false</LinksUpToDate>
  <CharactersWithSpaces>3634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ˊ•.¸¸米哆哆 ک</cp:lastModifiedBy>
  <cp:lastPrinted>2025-04-11T07:47:00Z</cp:lastPrinted>
  <dcterms:modified xsi:type="dcterms:W3CDTF">2025-07-14T05:21:01Z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15F3290EAC58464387ED8033CFD6D5D7_13</vt:lpwstr>
  </property>
  <property fmtid="{D5CDD505-2E9C-101B-9397-08002B2CF9AE}" pid="5" name="KSOTemplateDocerSaveRecord">
    <vt:lpwstr>eyJoZGlkIjoiY2YyZjc3NzE1ZmQ3MGNlMjJkZmIyN2Y0NWYyMTdmMzUiLCJ1c2VySWQiOiIzODkwNTg3MzMifQ==</vt:lpwstr>
  </property>
</Properties>
</file>