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sz w:val="44"/>
          <w:highlight w:val="none"/>
        </w:rPr>
      </w:pPr>
      <w:r>
        <w:rPr>
          <w:rFonts w:hint="eastAsia" w:ascii="仿宋" w:hAnsi="仿宋" w:eastAsia="仿宋" w:cs="仿宋"/>
          <w:b/>
          <w:spacing w:val="-12"/>
          <w:sz w:val="48"/>
          <w:szCs w:val="48"/>
          <w:highlight w:val="none"/>
          <w:lang w:eastAsia="zh-CN"/>
        </w:rPr>
        <w:t>绍兴市卫生健康委员会2022年度信息化建设监理服务项目</w:t>
      </w:r>
    </w:p>
    <w:p>
      <w:pPr>
        <w:rPr>
          <w:rFonts w:hint="eastAsia" w:ascii="仿宋" w:hAnsi="仿宋" w:eastAsia="仿宋" w:cs="仿宋"/>
          <w:sz w:val="44"/>
        </w:rPr>
      </w:pPr>
    </w:p>
    <w:p>
      <w:pPr>
        <w:pStyle w:val="51"/>
        <w:rPr>
          <w:rFonts w:hint="eastAsia" w:ascii="仿宋" w:hAnsi="仿宋" w:eastAsia="仿宋" w:cs="仿宋"/>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jc w:val="center"/>
        <w:outlineLvl w:val="0"/>
        <w:rPr>
          <w:rFonts w:hint="eastAsia" w:ascii="仿宋" w:hAnsi="仿宋" w:eastAsia="仿宋" w:cs="仿宋"/>
          <w:sz w:val="44"/>
        </w:rPr>
      </w:pPr>
    </w:p>
    <w:p>
      <w:pPr>
        <w:pStyle w:val="51"/>
        <w:rPr>
          <w:rFonts w:hint="eastAsia" w:ascii="仿宋" w:hAnsi="仿宋" w:eastAsia="仿宋" w:cs="仿宋"/>
          <w:sz w:val="44"/>
        </w:rPr>
      </w:pPr>
    </w:p>
    <w:p>
      <w:pPr>
        <w:rPr>
          <w:rFonts w:hint="eastAsia" w:ascii="仿宋" w:hAnsi="仿宋" w:eastAsia="仿宋" w:cs="仿宋"/>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SXJHCG-2022-N0018</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绍兴市卫生健康委员会</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32"/>
                <w:szCs w:val="32"/>
                <w:highlight w:val="none"/>
                <w:u w:val="single"/>
                <w:lang w:val="en-US" w:eastAsia="zh-CN"/>
              </w:rPr>
              <w:t xml:space="preserve"> 二〇二二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lang w:val="en-US" w:eastAsia="zh-CN"/>
              </w:rPr>
              <w:t xml:space="preserve"> 四 </w:t>
            </w:r>
            <w:r>
              <w:rPr>
                <w:rFonts w:hint="eastAsia" w:ascii="仿宋" w:hAnsi="仿宋" w:eastAsia="仿宋" w:cs="仿宋"/>
                <w:sz w:val="32"/>
                <w:szCs w:val="32"/>
                <w:highlight w:val="none"/>
              </w:rPr>
              <w:t>月</w:t>
            </w:r>
            <w:bookmarkStart w:id="164" w:name="_GoBack"/>
            <w:bookmarkEnd w:id="164"/>
          </w:p>
        </w:tc>
      </w:tr>
    </w:tbl>
    <w:p>
      <w:pPr>
        <w:pageBreakBefore/>
        <w:jc w:val="center"/>
        <w:rPr>
          <w:rFonts w:hint="eastAsia" w:ascii="仿宋" w:hAnsi="仿宋" w:eastAsia="仿宋" w:cs="仿宋"/>
          <w:b/>
          <w:sz w:val="44"/>
          <w:szCs w:val="44"/>
        </w:rPr>
      </w:pPr>
    </w:p>
    <w:p>
      <w:pPr>
        <w:jc w:val="center"/>
        <w:rPr>
          <w:rFonts w:hint="eastAsia" w:ascii="仿宋" w:hAnsi="仿宋" w:eastAsia="仿宋" w:cs="仿宋"/>
          <w:b/>
          <w:sz w:val="44"/>
          <w:szCs w:val="44"/>
        </w:rPr>
      </w:pPr>
    </w:p>
    <w:p>
      <w:pPr>
        <w:jc w:val="center"/>
        <w:rPr>
          <w:rFonts w:hint="eastAsia" w:ascii="仿宋" w:hAnsi="仿宋" w:eastAsia="仿宋" w:cs="仿宋"/>
          <w:b/>
          <w:sz w:val="44"/>
          <w:szCs w:val="44"/>
        </w:rPr>
      </w:pPr>
      <w:r>
        <w:rPr>
          <w:rFonts w:hint="eastAsia" w:ascii="仿宋" w:hAnsi="仿宋" w:eastAsia="仿宋" w:cs="仿宋"/>
          <w:b/>
          <w:sz w:val="44"/>
          <w:szCs w:val="44"/>
        </w:rPr>
        <w:t>目录</w:t>
      </w:r>
    </w:p>
    <w:p>
      <w:pPr>
        <w:jc w:val="center"/>
        <w:rPr>
          <w:rFonts w:hint="eastAsia" w:ascii="仿宋" w:hAnsi="仿宋" w:eastAsia="仿宋" w:cs="仿宋"/>
          <w:b/>
          <w:sz w:val="44"/>
          <w:szCs w:val="44"/>
        </w:rPr>
      </w:pPr>
    </w:p>
    <w:p>
      <w:pPr>
        <w:jc w:val="center"/>
        <w:rPr>
          <w:rFonts w:hint="eastAsia" w:ascii="仿宋" w:hAnsi="仿宋" w:eastAsia="仿宋" w:cs="仿宋"/>
        </w:rPr>
      </w:pP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pageBreakBefore/>
        <w:widowControl/>
        <w:jc w:val="center"/>
        <w:rPr>
          <w:rFonts w:hint="eastAsia" w:ascii="仿宋" w:hAnsi="仿宋" w:eastAsia="仿宋" w:cs="仿宋"/>
          <w:b/>
          <w:sz w:val="36"/>
          <w:szCs w:val="36"/>
        </w:rPr>
      </w:pPr>
      <w:r>
        <w:rPr>
          <w:rFonts w:hint="eastAsia" w:ascii="仿宋" w:hAnsi="仿宋" w:eastAsia="仿宋" w:cs="仿宋"/>
          <w:b/>
          <w:sz w:val="36"/>
          <w:szCs w:val="36"/>
        </w:rPr>
        <w:t>第一部分 招标公告</w:t>
      </w:r>
    </w:p>
    <w:p>
      <w:pPr>
        <w:pStyle w:val="51"/>
        <w:ind w:left="0" w:leftChars="0" w:firstLine="0" w:firstLineChars="0"/>
        <w:rPr>
          <w:rFonts w:hint="eastAsia" w:ascii="仿宋" w:hAnsi="仿宋" w:eastAsia="仿宋" w:cs="仿宋"/>
        </w:rPr>
      </w:pP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项目概况：  </w:t>
            </w:r>
          </w:p>
          <w:p>
            <w:pPr>
              <w:pStyle w:val="69"/>
              <w:spacing w:afterLines="0" w:line="440" w:lineRule="exact"/>
              <w:ind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highlight w:val="none"/>
                <w:lang w:eastAsia="zh-CN"/>
              </w:rPr>
              <w:t>绍兴市卫生健康委员会2022年度信息化建设监理服务项目</w:t>
            </w:r>
            <w:r>
              <w:rPr>
                <w:rFonts w:hint="eastAsia" w:ascii="仿宋" w:hAnsi="仿宋" w:eastAsia="仿宋" w:cs="仿宋"/>
                <w:color w:val="000000" w:themeColor="text1"/>
                <w:szCs w:val="24"/>
              </w:rPr>
              <w:t>的潜在</w:t>
            </w:r>
            <w:r>
              <w:rPr>
                <w:rFonts w:hint="eastAsia" w:ascii="仿宋" w:hAnsi="仿宋" w:eastAsia="仿宋" w:cs="仿宋"/>
                <w:color w:val="000000" w:themeColor="text1"/>
                <w:szCs w:val="24"/>
                <w:lang w:val="en-US" w:eastAsia="zh-CN"/>
              </w:rPr>
              <w:t>投标人</w:t>
            </w:r>
            <w:r>
              <w:rPr>
                <w:rFonts w:hint="eastAsia" w:ascii="仿宋" w:hAnsi="仿宋" w:eastAsia="仿宋" w:cs="仿宋"/>
                <w:color w:val="000000" w:themeColor="text1"/>
                <w:szCs w:val="24"/>
              </w:rPr>
              <w:t>应在</w:t>
            </w:r>
            <w:r>
              <w:rPr>
                <w:rFonts w:hint="eastAsia" w:ascii="仿宋" w:hAnsi="仿宋" w:eastAsia="仿宋" w:cs="仿宋"/>
                <w:bCs/>
                <w:sz w:val="24"/>
                <w:szCs w:val="24"/>
              </w:rPr>
              <w:t>政采云平台</w:t>
            </w:r>
            <w:r>
              <w:rPr>
                <w:rStyle w:val="277"/>
                <w:rFonts w:hint="eastAsia" w:ascii="仿宋" w:hAnsi="仿宋" w:eastAsia="仿宋" w:cs="仿宋"/>
                <w:color w:val="000000" w:themeColor="text1"/>
                <w:sz w:val="27"/>
                <w:szCs w:val="27"/>
              </w:rPr>
              <w:t>https://www.zcygov.cn</w:t>
            </w:r>
            <w:r>
              <w:rPr>
                <w:rFonts w:hint="eastAsia" w:ascii="仿宋" w:hAnsi="仿宋" w:eastAsia="仿宋" w:cs="仿宋"/>
                <w:color w:val="000000" w:themeColor="text1"/>
                <w:szCs w:val="24"/>
              </w:rPr>
              <w:t>获取（下载）招标文</w:t>
            </w:r>
            <w:r>
              <w:rPr>
                <w:rFonts w:hint="eastAsia" w:ascii="仿宋" w:hAnsi="仿宋" w:eastAsia="仿宋" w:cs="仿宋"/>
                <w:color w:val="000000" w:themeColor="text1"/>
                <w:szCs w:val="24"/>
                <w:highlight w:val="none"/>
              </w:rPr>
              <w:t>件，并于</w:t>
            </w:r>
            <w:r>
              <w:rPr>
                <w:rFonts w:hint="eastAsia" w:ascii="仿宋" w:hAnsi="仿宋" w:eastAsia="仿宋" w:cs="仿宋"/>
                <w:color w:val="000000" w:themeColor="text1"/>
                <w:szCs w:val="24"/>
                <w:highlight w:val="none"/>
                <w:u w:val="single"/>
                <w:lang w:val="en-US" w:eastAsia="zh-CN"/>
              </w:rPr>
              <w:t xml:space="preserve"> 2022 </w:t>
            </w:r>
            <w:r>
              <w:rPr>
                <w:rFonts w:hint="eastAsia" w:ascii="仿宋" w:hAnsi="仿宋" w:eastAsia="仿宋" w:cs="仿宋"/>
                <w:color w:val="000000" w:themeColor="text1"/>
                <w:szCs w:val="24"/>
                <w:highlight w:val="none"/>
              </w:rPr>
              <w:t>年</w:t>
            </w:r>
            <w:r>
              <w:rPr>
                <w:rFonts w:hint="eastAsia" w:ascii="仿宋" w:hAnsi="仿宋" w:eastAsia="仿宋" w:cs="仿宋"/>
                <w:color w:val="000000" w:themeColor="text1"/>
                <w:szCs w:val="24"/>
                <w:highlight w:val="none"/>
                <w:u w:val="single"/>
                <w:lang w:val="en-US" w:eastAsia="zh-CN"/>
              </w:rPr>
              <w:t>06</w:t>
            </w:r>
            <w:r>
              <w:rPr>
                <w:rFonts w:hint="eastAsia" w:ascii="仿宋" w:hAnsi="仿宋" w:eastAsia="仿宋" w:cs="仿宋"/>
                <w:color w:val="000000" w:themeColor="text1"/>
                <w:szCs w:val="24"/>
                <w:highlight w:val="none"/>
                <w:u w:val="single"/>
                <w:lang w:val="en-US" w:eastAsia="zh-CN"/>
              </w:rPr>
              <w:t xml:space="preserve"> </w:t>
            </w:r>
            <w:r>
              <w:rPr>
                <w:rFonts w:hint="eastAsia" w:ascii="仿宋" w:hAnsi="仿宋" w:eastAsia="仿宋" w:cs="仿宋"/>
                <w:color w:val="000000" w:themeColor="text1"/>
                <w:szCs w:val="24"/>
                <w:highlight w:val="none"/>
              </w:rPr>
              <w:t>月</w:t>
            </w:r>
            <w:r>
              <w:rPr>
                <w:rFonts w:hint="eastAsia" w:ascii="仿宋" w:hAnsi="仿宋" w:eastAsia="仿宋" w:cs="仿宋"/>
                <w:color w:val="000000" w:themeColor="text1"/>
                <w:szCs w:val="24"/>
                <w:highlight w:val="none"/>
                <w:u w:val="single"/>
                <w:lang w:val="en-US" w:eastAsia="zh-CN"/>
              </w:rPr>
              <w:t xml:space="preserve"> 06 </w:t>
            </w:r>
            <w:r>
              <w:rPr>
                <w:rFonts w:hint="eastAsia" w:ascii="仿宋" w:hAnsi="仿宋" w:eastAsia="仿宋" w:cs="仿宋"/>
                <w:color w:val="000000" w:themeColor="text1"/>
                <w:szCs w:val="24"/>
                <w:highlight w:val="none"/>
              </w:rPr>
              <w:t xml:space="preserve">日 </w:t>
            </w:r>
            <w:r>
              <w:rPr>
                <w:rFonts w:hint="eastAsia" w:ascii="仿宋" w:hAnsi="仿宋" w:eastAsia="仿宋" w:cs="仿宋"/>
                <w:color w:val="000000" w:themeColor="text1"/>
                <w:szCs w:val="24"/>
                <w:highlight w:val="none"/>
                <w:u w:val="single"/>
                <w:lang w:val="en-US" w:eastAsia="zh-CN"/>
              </w:rPr>
              <w:t>14</w:t>
            </w:r>
            <w:r>
              <w:rPr>
                <w:rFonts w:hint="eastAsia" w:ascii="仿宋" w:hAnsi="仿宋" w:eastAsia="仿宋" w:cs="仿宋"/>
                <w:color w:val="000000" w:themeColor="text1"/>
                <w:szCs w:val="24"/>
                <w:highlight w:val="none"/>
                <w:u w:val="single"/>
              </w:rPr>
              <w:t>:</w:t>
            </w:r>
            <w:r>
              <w:rPr>
                <w:rFonts w:hint="eastAsia" w:ascii="仿宋" w:hAnsi="仿宋" w:eastAsia="仿宋" w:cs="仿宋"/>
                <w:color w:val="000000" w:themeColor="text1"/>
                <w:szCs w:val="24"/>
                <w:highlight w:val="none"/>
                <w:u w:val="single"/>
                <w:lang w:val="en-US" w:eastAsia="zh-CN"/>
              </w:rPr>
              <w:t>3</w:t>
            </w:r>
            <w:r>
              <w:rPr>
                <w:rFonts w:hint="eastAsia" w:ascii="仿宋" w:hAnsi="仿宋" w:eastAsia="仿宋" w:cs="仿宋"/>
                <w:color w:val="000000" w:themeColor="text1"/>
                <w:szCs w:val="24"/>
                <w:highlight w:val="none"/>
                <w:u w:val="single"/>
              </w:rPr>
              <w:t>0</w:t>
            </w:r>
            <w:r>
              <w:rPr>
                <w:rFonts w:hint="eastAsia" w:ascii="仿宋" w:hAnsi="仿宋" w:eastAsia="仿宋" w:cs="仿宋"/>
                <w:color w:val="000000" w:themeColor="text1"/>
                <w:szCs w:val="24"/>
                <w:highlight w:val="none"/>
              </w:rPr>
              <w:t>（北京时间）前递交（上传）投标</w:t>
            </w:r>
            <w:r>
              <w:rPr>
                <w:rFonts w:hint="eastAsia" w:ascii="仿宋" w:hAnsi="仿宋" w:eastAsia="仿宋" w:cs="仿宋"/>
                <w:color w:val="000000" w:themeColor="text1"/>
                <w:szCs w:val="24"/>
                <w:highlight w:val="none"/>
                <w:lang w:val="en-US" w:eastAsia="zh-CN"/>
              </w:rPr>
              <w:t>响应</w:t>
            </w:r>
            <w:r>
              <w:rPr>
                <w:rFonts w:hint="eastAsia" w:ascii="仿宋" w:hAnsi="仿宋" w:eastAsia="仿宋" w:cs="仿宋"/>
                <w:color w:val="000000" w:themeColor="text1"/>
                <w:szCs w:val="24"/>
                <w:highlight w:val="none"/>
              </w:rPr>
              <w:t>文件。</w:t>
            </w:r>
          </w:p>
        </w:tc>
      </w:tr>
    </w:tbl>
    <w:p>
      <w:pPr>
        <w:pStyle w:val="69"/>
        <w:spacing w:afterLines="0" w:line="440" w:lineRule="exact"/>
        <w:ind w:firstLine="480"/>
        <w:jc w:val="left"/>
        <w:rPr>
          <w:rFonts w:hint="eastAsia" w:ascii="仿宋" w:hAnsi="仿宋" w:eastAsia="仿宋" w:cs="仿宋"/>
          <w:color w:val="000000" w:themeColor="text1"/>
          <w:szCs w:val="24"/>
        </w:rPr>
      </w:pPr>
    </w:p>
    <w:p>
      <w:pPr>
        <w:pStyle w:val="69"/>
        <w:spacing w:afterLines="0" w:line="440" w:lineRule="exact"/>
        <w:ind w:firstLine="48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一、项目基本情况</w:t>
      </w:r>
    </w:p>
    <w:p>
      <w:pPr>
        <w:pStyle w:val="69"/>
        <w:spacing w:afterLines="0" w:line="440" w:lineRule="exact"/>
        <w:ind w:firstLine="960" w:firstLineChars="400"/>
        <w:rPr>
          <w:rFonts w:hint="eastAsia" w:ascii="仿宋" w:hAnsi="仿宋" w:eastAsia="仿宋" w:cs="仿宋"/>
          <w:color w:val="000000" w:themeColor="text1"/>
          <w:szCs w:val="24"/>
          <w:lang w:eastAsia="zh-CN"/>
        </w:rPr>
      </w:pPr>
      <w:r>
        <w:rPr>
          <w:rFonts w:hint="eastAsia" w:ascii="仿宋" w:hAnsi="仿宋" w:eastAsia="仿宋" w:cs="仿宋"/>
          <w:color w:val="000000" w:themeColor="text1"/>
          <w:szCs w:val="24"/>
        </w:rPr>
        <w:t>项目编号：</w:t>
      </w:r>
      <w:r>
        <w:rPr>
          <w:rFonts w:hint="eastAsia" w:ascii="仿宋" w:hAnsi="仿宋" w:eastAsia="仿宋" w:cs="仿宋"/>
          <w:color w:val="000000" w:themeColor="text1"/>
          <w:szCs w:val="24"/>
          <w:highlight w:val="none"/>
          <w:lang w:eastAsia="zh-CN"/>
        </w:rPr>
        <w:t>SXJHCG-2022-N0018</w:t>
      </w:r>
    </w:p>
    <w:p>
      <w:pPr>
        <w:pStyle w:val="69"/>
        <w:spacing w:afterLines="0" w:line="440" w:lineRule="exact"/>
        <w:ind w:firstLine="960" w:firstLineChars="40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rPr>
        <w:t>项目名称</w:t>
      </w:r>
      <w:r>
        <w:rPr>
          <w:rFonts w:hint="eastAsia" w:ascii="仿宋" w:hAnsi="仿宋" w:eastAsia="仿宋" w:cs="仿宋"/>
          <w:color w:val="000000" w:themeColor="text1"/>
          <w:szCs w:val="24"/>
          <w:highlight w:val="none"/>
        </w:rPr>
        <w:t>：</w:t>
      </w:r>
      <w:r>
        <w:rPr>
          <w:rFonts w:hint="eastAsia" w:ascii="仿宋" w:hAnsi="仿宋" w:eastAsia="仿宋" w:cs="仿宋"/>
          <w:color w:val="000000" w:themeColor="text1"/>
          <w:szCs w:val="24"/>
          <w:highlight w:val="none"/>
          <w:lang w:eastAsia="zh-CN"/>
        </w:rPr>
        <w:t>绍兴市卫生健康委员会2022年度信息化建设监理服务项目</w:t>
      </w:r>
    </w:p>
    <w:p>
      <w:pPr>
        <w:pStyle w:val="69"/>
        <w:spacing w:afterLines="0" w:line="440" w:lineRule="exact"/>
        <w:ind w:firstLine="960" w:firstLineChars="400"/>
        <w:rPr>
          <w:rFonts w:hint="eastAsia" w:ascii="仿宋" w:hAnsi="仿宋" w:eastAsia="仿宋" w:cs="仿宋"/>
          <w:color w:val="000000" w:themeColor="text1"/>
          <w:szCs w:val="24"/>
          <w:highlight w:val="yellow"/>
          <w:lang w:val="en-US"/>
        </w:rPr>
      </w:pPr>
      <w:r>
        <w:rPr>
          <w:rFonts w:hint="eastAsia" w:ascii="仿宋" w:hAnsi="仿宋" w:eastAsia="仿宋" w:cs="仿宋"/>
          <w:color w:val="000000"/>
          <w:szCs w:val="24"/>
        </w:rPr>
        <w:t>方式：</w:t>
      </w:r>
      <w:r>
        <w:rPr>
          <w:rFonts w:hint="eastAsia" w:ascii="仿宋" w:hAnsi="仿宋" w:eastAsia="仿宋" w:cs="仿宋"/>
          <w:color w:val="000000"/>
          <w:szCs w:val="24"/>
          <w:lang w:val="en-US" w:eastAsia="zh-CN"/>
        </w:rPr>
        <w:t>公开招标</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rPr>
        <w:t>预算金额（元）：</w:t>
      </w:r>
      <w:r>
        <w:rPr>
          <w:rFonts w:hint="eastAsia" w:ascii="仿宋" w:hAnsi="仿宋" w:eastAsia="仿宋" w:cs="仿宋"/>
          <w:color w:val="000000" w:themeColor="text1"/>
          <w:szCs w:val="24"/>
          <w:highlight w:val="none"/>
          <w:lang w:val="en-US" w:eastAsia="zh-CN"/>
        </w:rPr>
        <w:t>195640</w:t>
      </w:r>
      <w:r>
        <w:rPr>
          <w:rFonts w:hint="eastAsia" w:ascii="仿宋" w:hAnsi="仿宋" w:eastAsia="仿宋" w:cs="仿宋"/>
          <w:color w:val="000000" w:themeColor="text1"/>
          <w:szCs w:val="24"/>
          <w:highlight w:val="none"/>
          <w:lang w:eastAsia="zh-CN"/>
        </w:rPr>
        <w:t>.00</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rPr>
        <w:t>最高限价（元）：</w:t>
      </w:r>
      <w:r>
        <w:rPr>
          <w:rFonts w:hint="eastAsia" w:ascii="仿宋" w:hAnsi="仿宋" w:eastAsia="仿宋" w:cs="仿宋"/>
          <w:color w:val="000000" w:themeColor="text1"/>
          <w:szCs w:val="24"/>
          <w:highlight w:val="none"/>
          <w:lang w:val="en-US" w:eastAsia="zh-CN"/>
        </w:rPr>
        <w:t>195640.00</w:t>
      </w:r>
    </w:p>
    <w:p>
      <w:pPr>
        <w:pStyle w:val="69"/>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采购需求：详见采购文件</w:t>
      </w:r>
      <w:r>
        <w:rPr>
          <w:rFonts w:hint="eastAsia" w:ascii="仿宋" w:hAnsi="仿宋" w:eastAsia="仿宋" w:cs="仿宋"/>
          <w:color w:val="auto"/>
          <w:szCs w:val="24"/>
          <w:highlight w:val="none"/>
          <w:lang w:eastAsia="zh-CN"/>
        </w:rPr>
        <w:t>。</w:t>
      </w:r>
    </w:p>
    <w:p>
      <w:pPr>
        <w:pStyle w:val="69"/>
        <w:spacing w:afterLines="0" w:line="440" w:lineRule="exact"/>
        <w:ind w:firstLine="1440" w:firstLineChars="60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rPr>
        <w:t>标项一:</w:t>
      </w:r>
      <w:r>
        <w:rPr>
          <w:rFonts w:hint="eastAsia" w:ascii="仿宋" w:hAnsi="仿宋" w:eastAsia="仿宋" w:cs="仿宋"/>
          <w:color w:val="000000" w:themeColor="text1"/>
          <w:szCs w:val="24"/>
          <w:highlight w:val="none"/>
        </w:rPr>
        <w:br w:type="textWrapping"/>
      </w:r>
      <w:r>
        <w:rPr>
          <w:rFonts w:hint="eastAsia" w:ascii="仿宋" w:hAnsi="仿宋" w:eastAsia="仿宋" w:cs="仿宋"/>
          <w:color w:val="000000" w:themeColor="text1"/>
          <w:szCs w:val="24"/>
          <w:highlight w:val="none"/>
        </w:rPr>
        <w:t>  </w:t>
      </w:r>
      <w:r>
        <w:rPr>
          <w:rFonts w:hint="eastAsia" w:ascii="仿宋" w:hAnsi="仿宋" w:eastAsia="仿宋" w:cs="仿宋"/>
          <w:color w:val="000000" w:themeColor="text1"/>
          <w:szCs w:val="24"/>
          <w:highlight w:val="none"/>
          <w:lang w:val="en-US" w:eastAsia="zh-CN"/>
        </w:rPr>
        <w:t xml:space="preserve">           </w:t>
      </w:r>
      <w:r>
        <w:rPr>
          <w:rFonts w:hint="eastAsia" w:ascii="仿宋" w:hAnsi="仿宋" w:eastAsia="仿宋" w:cs="仿宋"/>
          <w:color w:val="000000" w:themeColor="text1"/>
          <w:szCs w:val="24"/>
          <w:highlight w:val="none"/>
        </w:rPr>
        <w:t>标项名称</w:t>
      </w:r>
      <w:r>
        <w:rPr>
          <w:rFonts w:hint="eastAsia" w:ascii="仿宋" w:hAnsi="仿宋" w:eastAsia="仿宋" w:cs="仿宋"/>
          <w:color w:val="000000" w:themeColor="text1"/>
          <w:szCs w:val="24"/>
          <w:highlight w:val="none"/>
          <w:lang w:eastAsia="zh-CN"/>
        </w:rPr>
        <w:t>：绍兴市卫生健康委员会2022年度信息化建设监理服务项目</w:t>
      </w:r>
      <w:r>
        <w:rPr>
          <w:rFonts w:hint="eastAsia" w:ascii="仿宋" w:hAnsi="仿宋" w:eastAsia="仿宋" w:cs="仿宋"/>
          <w:color w:val="000000" w:themeColor="text1"/>
          <w:szCs w:val="24"/>
          <w:highlight w:val="none"/>
        </w:rPr>
        <w:br w:type="textWrapping"/>
      </w:r>
      <w:r>
        <w:rPr>
          <w:rFonts w:hint="eastAsia" w:ascii="仿宋" w:hAnsi="仿宋" w:eastAsia="仿宋" w:cs="仿宋"/>
          <w:color w:val="000000" w:themeColor="text1"/>
          <w:szCs w:val="24"/>
          <w:highlight w:val="none"/>
        </w:rPr>
        <w:t>  </w:t>
      </w:r>
      <w:r>
        <w:rPr>
          <w:rFonts w:hint="eastAsia" w:ascii="仿宋" w:hAnsi="仿宋" w:eastAsia="仿宋" w:cs="仿宋"/>
          <w:color w:val="000000" w:themeColor="text1"/>
          <w:szCs w:val="24"/>
          <w:highlight w:val="none"/>
          <w:lang w:val="en-US" w:eastAsia="zh-CN"/>
        </w:rPr>
        <w:t xml:space="preserve">           </w:t>
      </w:r>
      <w:r>
        <w:rPr>
          <w:rFonts w:hint="eastAsia" w:ascii="仿宋" w:hAnsi="仿宋" w:eastAsia="仿宋" w:cs="仿宋"/>
          <w:color w:val="000000" w:themeColor="text1"/>
          <w:szCs w:val="24"/>
          <w:highlight w:val="none"/>
        </w:rPr>
        <w:t>数量:1</w:t>
      </w:r>
      <w:r>
        <w:rPr>
          <w:rFonts w:hint="eastAsia" w:ascii="仿宋" w:hAnsi="仿宋" w:eastAsia="仿宋" w:cs="仿宋"/>
          <w:color w:val="000000" w:themeColor="text1"/>
          <w:szCs w:val="24"/>
          <w:highlight w:val="none"/>
        </w:rPr>
        <w:br w:type="textWrapping"/>
      </w:r>
      <w:r>
        <w:rPr>
          <w:rFonts w:hint="eastAsia" w:ascii="仿宋" w:hAnsi="仿宋" w:eastAsia="仿宋" w:cs="仿宋"/>
          <w:color w:val="000000" w:themeColor="text1"/>
          <w:szCs w:val="24"/>
          <w:highlight w:val="none"/>
        </w:rPr>
        <w:t>  </w:t>
      </w:r>
      <w:r>
        <w:rPr>
          <w:rFonts w:hint="eastAsia" w:ascii="仿宋" w:hAnsi="仿宋" w:eastAsia="仿宋" w:cs="仿宋"/>
          <w:color w:val="000000" w:themeColor="text1"/>
          <w:szCs w:val="24"/>
          <w:highlight w:val="none"/>
          <w:lang w:val="en-US" w:eastAsia="zh-CN"/>
        </w:rPr>
        <w:t xml:space="preserve">           </w:t>
      </w:r>
      <w:r>
        <w:rPr>
          <w:rFonts w:hint="eastAsia" w:ascii="仿宋" w:hAnsi="仿宋" w:eastAsia="仿宋" w:cs="仿宋"/>
          <w:color w:val="000000" w:themeColor="text1"/>
          <w:szCs w:val="24"/>
          <w:highlight w:val="none"/>
        </w:rPr>
        <w:t>预算金额（元）</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lang w:val="en-US" w:eastAsia="zh-CN"/>
        </w:rPr>
        <w:t xml:space="preserve">195640.00  </w:t>
      </w:r>
    </w:p>
    <w:p>
      <w:pPr>
        <w:pStyle w:val="69"/>
        <w:spacing w:afterLines="0" w:line="440" w:lineRule="exact"/>
        <w:ind w:firstLine="1440" w:firstLineChars="600"/>
        <w:rPr>
          <w:rFonts w:hint="eastAsia" w:ascii="仿宋" w:hAnsi="仿宋" w:eastAsia="仿宋" w:cs="仿宋"/>
          <w:color w:val="auto"/>
          <w:szCs w:val="24"/>
          <w:highlight w:val="none"/>
          <w:lang w:val="en-US" w:eastAsia="zh-CN"/>
        </w:rPr>
      </w:pPr>
      <w:r>
        <w:rPr>
          <w:rFonts w:hint="eastAsia" w:ascii="仿宋" w:hAnsi="仿宋" w:eastAsia="仿宋" w:cs="仿宋"/>
          <w:color w:val="000000" w:themeColor="text1"/>
          <w:szCs w:val="24"/>
          <w:highlight w:val="none"/>
        </w:rPr>
        <w:t>单位：项</w:t>
      </w:r>
      <w:r>
        <w:rPr>
          <w:rFonts w:hint="eastAsia" w:ascii="仿宋" w:hAnsi="仿宋" w:eastAsia="仿宋" w:cs="仿宋"/>
          <w:color w:val="000000" w:themeColor="text1"/>
          <w:szCs w:val="24"/>
          <w:highlight w:val="none"/>
        </w:rPr>
        <w:br w:type="textWrapping"/>
      </w:r>
      <w:r>
        <w:rPr>
          <w:rFonts w:hint="eastAsia" w:ascii="仿宋" w:hAnsi="仿宋" w:eastAsia="仿宋" w:cs="仿宋"/>
          <w:color w:val="000000" w:themeColor="text1"/>
          <w:szCs w:val="24"/>
          <w:highlight w:val="none"/>
        </w:rPr>
        <w:t> </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val="en-US" w:eastAsia="zh-CN"/>
        </w:rPr>
        <w:t>无。</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9"/>
        <w:spacing w:afterLines="0" w:line="440" w:lineRule="exact"/>
        <w:ind w:firstLine="960" w:firstLineChars="400"/>
        <w:rPr>
          <w:rFonts w:hint="eastAsia" w:ascii="仿宋" w:hAnsi="仿宋" w:eastAsia="仿宋" w:cs="仿宋"/>
          <w:color w:val="auto"/>
          <w:szCs w:val="24"/>
        </w:rPr>
      </w:pPr>
      <w:r>
        <w:rPr>
          <w:rFonts w:hint="eastAsia" w:ascii="仿宋" w:hAnsi="仿宋" w:eastAsia="仿宋" w:cs="仿宋"/>
          <w:color w:val="auto"/>
          <w:szCs w:val="24"/>
        </w:rPr>
        <w:t>本项目</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是</w:t>
      </w:r>
      <w:r>
        <w:rPr>
          <w:rFonts w:hint="eastAsia" w:ascii="仿宋" w:hAnsi="仿宋" w:eastAsia="仿宋" w:cs="仿宋"/>
          <w:color w:val="auto"/>
          <w:szCs w:val="24"/>
          <w:highlight w:val="none"/>
        </w:rPr>
        <w:t>）</w:t>
      </w:r>
      <w:r>
        <w:rPr>
          <w:rFonts w:hint="eastAsia" w:ascii="仿宋" w:hAnsi="仿宋" w:eastAsia="仿宋" w:cs="仿宋"/>
          <w:color w:val="auto"/>
          <w:szCs w:val="24"/>
        </w:rPr>
        <w:t>接受联合体投标。</w:t>
      </w:r>
    </w:p>
    <w:p>
      <w:pPr>
        <w:pStyle w:val="69"/>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二、申请人的资格要求：</w:t>
      </w:r>
    </w:p>
    <w:p>
      <w:pPr>
        <w:pStyle w:val="69"/>
        <w:spacing w:afterLines="0" w:line="440" w:lineRule="exact"/>
        <w:ind w:firstLine="480"/>
        <w:jc w:val="left"/>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rPr>
        <w:t>1</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rPr>
        <w:t>满足《中华人民共和国政府采购法》第二十二条规定；未被“信用中国”（www.creditchina.gov.cn）、</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rPr>
        <w:t>中国政府采购网</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rPr>
        <w:t>（www.ccgp.gov.cn）列入失信被执行人、重大税收违法案件当事人名单、政府采购严重违法失信行为记录名单</w:t>
      </w:r>
      <w:r>
        <w:rPr>
          <w:rFonts w:hint="eastAsia" w:ascii="仿宋" w:hAnsi="仿宋" w:eastAsia="仿宋" w:cs="仿宋"/>
          <w:color w:val="000000" w:themeColor="text1"/>
          <w:szCs w:val="24"/>
          <w:highlight w:val="none"/>
          <w:lang w:eastAsia="zh-CN"/>
        </w:rPr>
        <w:t>；</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szCs w:val="24"/>
          <w:highlight w:val="none"/>
          <w:lang w:val="en-US" w:eastAsia="zh-CN"/>
        </w:rPr>
        <w:t>2</w:t>
      </w:r>
      <w:r>
        <w:rPr>
          <w:rFonts w:hint="eastAsia" w:ascii="仿宋" w:hAnsi="仿宋" w:eastAsia="仿宋" w:cs="仿宋"/>
          <w:szCs w:val="24"/>
          <w:highlight w:val="none"/>
          <w:lang w:eastAsia="zh-CN"/>
        </w:rPr>
        <w:t>、</w:t>
      </w:r>
      <w:r>
        <w:rPr>
          <w:rFonts w:hint="eastAsia" w:ascii="仿宋" w:hAnsi="仿宋" w:eastAsia="仿宋" w:cs="仿宋"/>
          <w:szCs w:val="24"/>
          <w:highlight w:val="none"/>
        </w:rPr>
        <w:t>落实政府采购政策需满足的资格要</w:t>
      </w:r>
      <w:r>
        <w:rPr>
          <w:rFonts w:hint="eastAsia" w:ascii="仿宋" w:hAnsi="仿宋" w:eastAsia="仿宋" w:cs="仿宋"/>
          <w:color w:val="auto"/>
          <w:szCs w:val="24"/>
          <w:highlight w:val="none"/>
        </w:rPr>
        <w:t>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F0FE"/>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15260493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3368540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F0FE"/>
                  </w: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214102535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98560779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投标人</w:t>
      </w:r>
      <w:r>
        <w:rPr>
          <w:rFonts w:hint="eastAsia" w:ascii="仿宋_GB2312" w:hAnsi="仿宋" w:eastAsia="仿宋_GB2312" w:cs="宋体"/>
          <w:spacing w:val="8"/>
          <w:kern w:val="0"/>
          <w:sz w:val="24"/>
          <w:highlight w:val="none"/>
        </w:rPr>
        <w:t>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pStyle w:val="69"/>
        <w:spacing w:afterLines="0" w:line="440" w:lineRule="exact"/>
        <w:ind w:firstLine="480"/>
        <w:jc w:val="left"/>
        <w:rPr>
          <w:rFonts w:hint="eastAsia" w:ascii="仿宋" w:hAnsi="仿宋" w:eastAsia="仿宋" w:cs="仿宋"/>
          <w:color w:val="auto"/>
          <w:szCs w:val="24"/>
          <w:highlight w:val="none"/>
          <w:lang w:eastAsia="zh-CN"/>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投标人</w:t>
      </w:r>
      <w:r>
        <w:rPr>
          <w:rFonts w:hint="eastAsia" w:ascii="仿宋_GB2312" w:hAnsi="仿宋" w:eastAsia="仿宋_GB2312" w:cs="宋体"/>
          <w:spacing w:val="8"/>
          <w:kern w:val="0"/>
          <w:sz w:val="24"/>
          <w:highlight w:val="none"/>
        </w:rPr>
        <w:t>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9"/>
        <w:spacing w:afterLines="0" w:line="440" w:lineRule="exact"/>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lang w:val="en-US" w:eastAsia="zh-CN"/>
        </w:rPr>
        <w:t>3</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rPr>
        <w:t>本项目的特定资格要求：无</w:t>
      </w:r>
      <w:r>
        <w:rPr>
          <w:rFonts w:hint="eastAsia" w:ascii="仿宋" w:hAnsi="仿宋" w:eastAsia="仿宋" w:cs="仿宋"/>
          <w:color w:val="000000" w:themeColor="text1"/>
          <w:szCs w:val="24"/>
          <w:highlight w:val="none"/>
          <w:lang w:eastAsia="zh-CN"/>
        </w:rPr>
        <w:t>。</w:t>
      </w:r>
    </w:p>
    <w:p>
      <w:pPr>
        <w:pStyle w:val="69"/>
        <w:spacing w:afterLines="0" w:line="440" w:lineRule="exact"/>
        <w:rPr>
          <w:rFonts w:hint="eastAsia" w:ascii="仿宋" w:hAnsi="仿宋" w:eastAsia="仿宋" w:cs="仿宋"/>
          <w:color w:val="000000" w:themeColor="text1"/>
          <w:szCs w:val="24"/>
          <w:highlight w:val="none"/>
          <w:lang w:eastAsia="zh-CN"/>
        </w:rPr>
      </w:pPr>
      <w:r>
        <w:rPr>
          <w:rFonts w:hint="eastAsia" w:ascii="仿宋_GB2312" w:hAnsi="新宋体" w:eastAsia="仿宋_GB2312"/>
          <w:szCs w:val="24"/>
          <w:highlight w:val="none"/>
        </w:rPr>
        <w:t>4</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单位负责人为同一人或者存在直接控股、管理关系的不同</w:t>
      </w:r>
      <w:r>
        <w:rPr>
          <w:rFonts w:hint="eastAsia" w:ascii="仿宋_GB2312" w:hAnsi="新宋体" w:eastAsia="仿宋_GB2312"/>
          <w:szCs w:val="24"/>
          <w:highlight w:val="none"/>
          <w:lang w:eastAsia="zh-CN"/>
        </w:rPr>
        <w:t>投标人</w:t>
      </w:r>
      <w:r>
        <w:rPr>
          <w:rFonts w:hint="eastAsia" w:ascii="仿宋_GB2312" w:hAnsi="新宋体" w:eastAsia="仿宋_GB2312"/>
          <w:szCs w:val="24"/>
          <w:highlight w:val="none"/>
        </w:rPr>
        <w:t>，不得参加同一合同项下的政府采购活动；为采购项目提供整体设计、规范编制或者项目管理、监理、检测等服务后不得再参加该采购项目的其他采购活动。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rPr>
        <w:t>三</w:t>
      </w:r>
      <w:r>
        <w:rPr>
          <w:rFonts w:hint="eastAsia" w:ascii="仿宋" w:hAnsi="仿宋" w:eastAsia="仿宋" w:cs="仿宋"/>
          <w:color w:val="000000" w:themeColor="text1"/>
          <w:szCs w:val="24"/>
          <w:highlight w:val="none"/>
        </w:rPr>
        <w:t>、获取招标文件 </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时间：/至</w:t>
      </w:r>
      <w:r>
        <w:rPr>
          <w:rFonts w:hint="eastAsia" w:ascii="仿宋" w:hAnsi="仿宋" w:eastAsia="仿宋" w:cs="仿宋"/>
          <w:color w:val="000000" w:themeColor="text1"/>
          <w:szCs w:val="24"/>
          <w:highlight w:val="none"/>
          <w:u w:val="single"/>
          <w:lang w:val="en-US" w:eastAsia="zh-CN"/>
        </w:rPr>
        <w:t xml:space="preserve"> 2022 </w:t>
      </w:r>
      <w:r>
        <w:rPr>
          <w:rFonts w:hint="eastAsia" w:ascii="仿宋" w:hAnsi="仿宋" w:eastAsia="仿宋" w:cs="仿宋"/>
          <w:color w:val="000000" w:themeColor="text1"/>
          <w:szCs w:val="24"/>
          <w:highlight w:val="none"/>
        </w:rPr>
        <w:t>年</w:t>
      </w:r>
      <w:r>
        <w:rPr>
          <w:rFonts w:hint="eastAsia" w:ascii="仿宋" w:hAnsi="仿宋" w:eastAsia="仿宋" w:cs="仿宋"/>
          <w:color w:val="000000" w:themeColor="text1"/>
          <w:szCs w:val="24"/>
          <w:highlight w:val="none"/>
          <w:u w:val="single"/>
          <w:lang w:val="en-US" w:eastAsia="zh-CN"/>
        </w:rPr>
        <w:t xml:space="preserve">06 </w:t>
      </w:r>
      <w:r>
        <w:rPr>
          <w:rFonts w:hint="eastAsia" w:ascii="仿宋" w:hAnsi="仿宋" w:eastAsia="仿宋" w:cs="仿宋"/>
          <w:color w:val="000000" w:themeColor="text1"/>
          <w:szCs w:val="24"/>
          <w:highlight w:val="none"/>
        </w:rPr>
        <w:t>月</w:t>
      </w:r>
      <w:r>
        <w:rPr>
          <w:rFonts w:hint="eastAsia" w:ascii="仿宋" w:hAnsi="仿宋" w:eastAsia="仿宋" w:cs="仿宋"/>
          <w:color w:val="000000" w:themeColor="text1"/>
          <w:szCs w:val="24"/>
          <w:highlight w:val="none"/>
          <w:u w:val="single"/>
          <w:lang w:val="en-US" w:eastAsia="zh-CN"/>
        </w:rPr>
        <w:t xml:space="preserve"> 06 </w:t>
      </w:r>
      <w:r>
        <w:rPr>
          <w:rFonts w:hint="eastAsia" w:ascii="仿宋" w:hAnsi="仿宋" w:eastAsia="仿宋" w:cs="仿宋"/>
          <w:color w:val="000000" w:themeColor="text1"/>
          <w:szCs w:val="24"/>
          <w:highlight w:val="none"/>
        </w:rPr>
        <w:t>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szCs w:val="24"/>
          <w:highlight w:val="none"/>
        </w:rPr>
        <w:t>方式：</w:t>
      </w:r>
      <w:r>
        <w:rPr>
          <w:rFonts w:hint="eastAsia" w:ascii="仿宋" w:hAnsi="仿宋" w:eastAsia="仿宋" w:cs="仿宋"/>
          <w:bCs/>
          <w:highlight w:val="none"/>
          <w:lang w:eastAsia="zh-CN"/>
        </w:rPr>
        <w:t>投标人</w:t>
      </w:r>
      <w:r>
        <w:rPr>
          <w:rFonts w:hint="eastAsia" w:ascii="仿宋" w:hAnsi="仿宋" w:eastAsia="仿宋" w:cs="仿宋"/>
          <w:bCs/>
          <w:highlight w:val="none"/>
        </w:rPr>
        <w:t>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highlight w:val="none"/>
        </w:rPr>
        <w:t>。</w:t>
      </w:r>
    </w:p>
    <w:p>
      <w:pPr>
        <w:pStyle w:val="69"/>
        <w:spacing w:afterLines="0" w:line="440" w:lineRule="exact"/>
        <w:rPr>
          <w:rFonts w:hint="default" w:ascii="仿宋" w:hAnsi="仿宋" w:eastAsia="仿宋" w:cs="仿宋"/>
          <w:highlight w:val="none"/>
          <w:lang w:val="en-US" w:eastAsia="zh-CN"/>
        </w:rPr>
      </w:pPr>
      <w:r>
        <w:rPr>
          <w:rFonts w:hint="eastAsia" w:ascii="仿宋" w:hAnsi="仿宋" w:eastAsia="仿宋" w:cs="仿宋"/>
          <w:color w:val="000000" w:themeColor="text1"/>
          <w:szCs w:val="24"/>
          <w:highlight w:val="none"/>
        </w:rPr>
        <w:t>售价（元）：0 </w:t>
      </w:r>
      <w:r>
        <w:rPr>
          <w:rFonts w:hint="eastAsia" w:ascii="仿宋" w:hAnsi="仿宋" w:eastAsia="仿宋" w:cs="仿宋"/>
          <w:color w:val="000000" w:themeColor="text1"/>
          <w:szCs w:val="24"/>
          <w:highlight w:val="none"/>
          <w:lang w:eastAsia="zh-CN"/>
        </w:rPr>
        <w:t>元</w:t>
      </w:r>
      <w:r>
        <w:rPr>
          <w:rFonts w:hint="eastAsia" w:ascii="仿宋" w:hAnsi="仿宋" w:eastAsia="仿宋" w:cs="仿宋"/>
          <w:color w:val="000000" w:themeColor="text1"/>
          <w:szCs w:val="24"/>
          <w:highlight w:val="none"/>
          <w:lang w:val="en-US" w:eastAsia="zh-CN"/>
        </w:rPr>
        <w:t>/份。</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四、提交投标文件截止时间、开标时间和地点</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提交投标文件截止时间：</w:t>
      </w:r>
      <w:r>
        <w:rPr>
          <w:rFonts w:hint="eastAsia" w:ascii="仿宋" w:hAnsi="仿宋" w:eastAsia="仿宋" w:cs="仿宋"/>
          <w:color w:val="000000" w:themeColor="text1"/>
          <w:szCs w:val="24"/>
          <w:highlight w:val="none"/>
          <w:u w:val="single"/>
          <w:lang w:val="en-US" w:eastAsia="zh-CN"/>
        </w:rPr>
        <w:t xml:space="preserve">2022 </w:t>
      </w:r>
      <w:r>
        <w:rPr>
          <w:rFonts w:hint="eastAsia" w:ascii="仿宋" w:hAnsi="仿宋" w:eastAsia="仿宋" w:cs="仿宋"/>
          <w:color w:val="000000" w:themeColor="text1"/>
          <w:szCs w:val="24"/>
          <w:highlight w:val="none"/>
        </w:rPr>
        <w:t>年</w:t>
      </w:r>
      <w:r>
        <w:rPr>
          <w:rFonts w:hint="eastAsia" w:ascii="仿宋" w:hAnsi="仿宋" w:eastAsia="仿宋" w:cs="仿宋"/>
          <w:color w:val="000000" w:themeColor="text1"/>
          <w:szCs w:val="24"/>
          <w:highlight w:val="none"/>
          <w:u w:val="single"/>
          <w:lang w:val="en-US" w:eastAsia="zh-CN"/>
        </w:rPr>
        <w:t xml:space="preserve">06 </w:t>
      </w:r>
      <w:r>
        <w:rPr>
          <w:rFonts w:hint="eastAsia" w:ascii="仿宋" w:hAnsi="仿宋" w:eastAsia="仿宋" w:cs="仿宋"/>
          <w:color w:val="000000" w:themeColor="text1"/>
          <w:szCs w:val="24"/>
          <w:highlight w:val="none"/>
        </w:rPr>
        <w:t>月</w:t>
      </w:r>
      <w:r>
        <w:rPr>
          <w:rFonts w:hint="eastAsia" w:ascii="仿宋" w:hAnsi="仿宋" w:eastAsia="仿宋" w:cs="仿宋"/>
          <w:color w:val="000000" w:themeColor="text1"/>
          <w:szCs w:val="24"/>
          <w:highlight w:val="none"/>
          <w:u w:val="single"/>
          <w:lang w:val="en-US" w:eastAsia="zh-CN"/>
        </w:rPr>
        <w:t xml:space="preserve"> 06 </w:t>
      </w:r>
      <w:r>
        <w:rPr>
          <w:rFonts w:hint="eastAsia" w:ascii="仿宋" w:hAnsi="仿宋" w:eastAsia="仿宋" w:cs="仿宋"/>
          <w:color w:val="000000" w:themeColor="text1"/>
          <w:szCs w:val="24"/>
          <w:highlight w:val="none"/>
        </w:rPr>
        <w:t xml:space="preserve">日 </w:t>
      </w:r>
      <w:r>
        <w:rPr>
          <w:rFonts w:hint="eastAsia" w:ascii="仿宋" w:hAnsi="仿宋" w:eastAsia="仿宋" w:cs="仿宋"/>
          <w:color w:val="000000" w:themeColor="text1"/>
          <w:szCs w:val="24"/>
          <w:highlight w:val="none"/>
          <w:u w:val="single"/>
          <w:lang w:val="en-US" w:eastAsia="zh-CN"/>
        </w:rPr>
        <w:t>14</w:t>
      </w:r>
      <w:r>
        <w:rPr>
          <w:rFonts w:hint="eastAsia" w:ascii="仿宋" w:hAnsi="仿宋" w:eastAsia="仿宋" w:cs="仿宋"/>
          <w:color w:val="000000" w:themeColor="text1"/>
          <w:szCs w:val="24"/>
          <w:highlight w:val="none"/>
          <w:u w:val="single"/>
        </w:rPr>
        <w:t>:</w:t>
      </w:r>
      <w:r>
        <w:rPr>
          <w:rFonts w:hint="eastAsia" w:ascii="仿宋" w:hAnsi="仿宋" w:eastAsia="仿宋" w:cs="仿宋"/>
          <w:color w:val="000000" w:themeColor="text1"/>
          <w:szCs w:val="24"/>
          <w:highlight w:val="none"/>
          <w:u w:val="single"/>
          <w:lang w:val="en-US" w:eastAsia="zh-CN"/>
        </w:rPr>
        <w:t>3</w:t>
      </w:r>
      <w:r>
        <w:rPr>
          <w:rFonts w:hint="eastAsia" w:ascii="仿宋" w:hAnsi="仿宋" w:eastAsia="仿宋" w:cs="仿宋"/>
          <w:color w:val="000000" w:themeColor="text1"/>
          <w:szCs w:val="24"/>
          <w:highlight w:val="none"/>
          <w:u w:val="single"/>
        </w:rPr>
        <w:t>0</w:t>
      </w:r>
      <w:r>
        <w:rPr>
          <w:rFonts w:hint="eastAsia" w:ascii="仿宋" w:hAnsi="仿宋" w:eastAsia="仿宋" w:cs="仿宋"/>
          <w:color w:val="000000" w:themeColor="text1"/>
          <w:szCs w:val="24"/>
          <w:highlight w:val="none"/>
        </w:rPr>
        <w:t>（北京时间）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color w:val="000000" w:themeColor="text1"/>
          <w:szCs w:val="24"/>
          <w:highlight w:val="none"/>
        </w:rPr>
        <w:t>政采云平台</w:t>
      </w:r>
      <w:r>
        <w:rPr>
          <w:rFonts w:hint="eastAsia" w:ascii="仿宋" w:hAnsi="仿宋" w:eastAsia="仿宋" w:cs="仿宋"/>
          <w:color w:val="auto"/>
          <w:highlight w:val="none"/>
          <w:u w:val="none"/>
        </w:rPr>
        <w:fldChar w:fldCharType="begin"/>
      </w:r>
      <w:r>
        <w:rPr>
          <w:rFonts w:hint="eastAsia" w:ascii="仿宋" w:hAnsi="仿宋" w:eastAsia="仿宋" w:cs="仿宋"/>
          <w:color w:val="auto"/>
          <w:highlight w:val="none"/>
          <w:u w:val="none"/>
        </w:rPr>
        <w:instrText xml:space="preserve"> HYPERLINK "http://www.zcygov.cn/" </w:instrText>
      </w:r>
      <w:r>
        <w:rPr>
          <w:rFonts w:hint="eastAsia" w:ascii="仿宋" w:hAnsi="仿宋" w:eastAsia="仿宋" w:cs="仿宋"/>
          <w:color w:val="auto"/>
          <w:highlight w:val="none"/>
          <w:u w:val="none"/>
        </w:rPr>
        <w:fldChar w:fldCharType="separate"/>
      </w:r>
      <w:r>
        <w:rPr>
          <w:rStyle w:val="49"/>
          <w:rFonts w:hint="eastAsia" w:ascii="仿宋" w:hAnsi="仿宋" w:eastAsia="仿宋" w:cs="仿宋"/>
          <w:bCs/>
          <w:color w:val="auto"/>
          <w:highlight w:val="none"/>
          <w:u w:val="none"/>
        </w:rPr>
        <w:t>http://www.zcygov.cn/</w:t>
      </w:r>
      <w:r>
        <w:rPr>
          <w:rStyle w:val="49"/>
          <w:rFonts w:hint="eastAsia" w:ascii="仿宋" w:hAnsi="仿宋" w:eastAsia="仿宋" w:cs="仿宋"/>
          <w:bCs/>
          <w:color w:val="auto"/>
          <w:highlight w:val="none"/>
          <w:u w:val="none"/>
        </w:rPr>
        <w:fldChar w:fldCharType="end"/>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开标时间：</w:t>
      </w:r>
      <w:r>
        <w:rPr>
          <w:rFonts w:hint="eastAsia" w:ascii="仿宋" w:hAnsi="仿宋" w:eastAsia="仿宋" w:cs="仿宋"/>
          <w:color w:val="000000" w:themeColor="text1"/>
          <w:szCs w:val="24"/>
          <w:highlight w:val="none"/>
          <w:u w:val="single"/>
          <w:lang w:val="en-US" w:eastAsia="zh-CN"/>
        </w:rPr>
        <w:t xml:space="preserve">2022 </w:t>
      </w:r>
      <w:r>
        <w:rPr>
          <w:rFonts w:hint="eastAsia" w:ascii="仿宋" w:hAnsi="仿宋" w:eastAsia="仿宋" w:cs="仿宋"/>
          <w:color w:val="000000" w:themeColor="text1"/>
          <w:szCs w:val="24"/>
          <w:highlight w:val="none"/>
        </w:rPr>
        <w:t>年</w:t>
      </w:r>
      <w:r>
        <w:rPr>
          <w:rFonts w:hint="eastAsia" w:ascii="仿宋" w:hAnsi="仿宋" w:eastAsia="仿宋" w:cs="仿宋"/>
          <w:color w:val="000000" w:themeColor="text1"/>
          <w:szCs w:val="24"/>
          <w:highlight w:val="none"/>
          <w:u w:val="single"/>
          <w:lang w:val="en-US" w:eastAsia="zh-CN"/>
        </w:rPr>
        <w:t xml:space="preserve">06 </w:t>
      </w:r>
      <w:r>
        <w:rPr>
          <w:rFonts w:hint="eastAsia" w:ascii="仿宋" w:hAnsi="仿宋" w:eastAsia="仿宋" w:cs="仿宋"/>
          <w:color w:val="000000" w:themeColor="text1"/>
          <w:szCs w:val="24"/>
          <w:highlight w:val="none"/>
        </w:rPr>
        <w:t>月</w:t>
      </w:r>
      <w:r>
        <w:rPr>
          <w:rFonts w:hint="eastAsia" w:ascii="仿宋" w:hAnsi="仿宋" w:eastAsia="仿宋" w:cs="仿宋"/>
          <w:color w:val="000000" w:themeColor="text1"/>
          <w:szCs w:val="24"/>
          <w:highlight w:val="none"/>
          <w:u w:val="single"/>
          <w:lang w:val="en-US" w:eastAsia="zh-CN"/>
        </w:rPr>
        <w:t xml:space="preserve"> 06 </w:t>
      </w:r>
      <w:r>
        <w:rPr>
          <w:rFonts w:hint="eastAsia" w:ascii="仿宋" w:hAnsi="仿宋" w:eastAsia="仿宋" w:cs="仿宋"/>
          <w:color w:val="000000" w:themeColor="text1"/>
          <w:szCs w:val="24"/>
          <w:highlight w:val="none"/>
        </w:rPr>
        <w:t xml:space="preserve">日 </w:t>
      </w:r>
      <w:r>
        <w:rPr>
          <w:rFonts w:hint="eastAsia" w:ascii="仿宋" w:hAnsi="仿宋" w:eastAsia="仿宋" w:cs="仿宋"/>
          <w:color w:val="000000" w:themeColor="text1"/>
          <w:szCs w:val="24"/>
          <w:highlight w:val="none"/>
          <w:u w:val="single"/>
          <w:lang w:val="en-US" w:eastAsia="zh-CN"/>
        </w:rPr>
        <w:t>14</w:t>
      </w:r>
      <w:r>
        <w:rPr>
          <w:rFonts w:hint="eastAsia" w:ascii="仿宋" w:hAnsi="仿宋" w:eastAsia="仿宋" w:cs="仿宋"/>
          <w:color w:val="000000" w:themeColor="text1"/>
          <w:szCs w:val="24"/>
          <w:highlight w:val="none"/>
          <w:u w:val="single"/>
        </w:rPr>
        <w:t>:</w:t>
      </w:r>
      <w:r>
        <w:rPr>
          <w:rFonts w:hint="eastAsia" w:ascii="仿宋" w:hAnsi="仿宋" w:eastAsia="仿宋" w:cs="仿宋"/>
          <w:color w:val="000000" w:themeColor="text1"/>
          <w:szCs w:val="24"/>
          <w:highlight w:val="none"/>
          <w:u w:val="single"/>
          <w:lang w:val="en-US" w:eastAsia="zh-CN"/>
        </w:rPr>
        <w:t>3</w:t>
      </w:r>
      <w:r>
        <w:rPr>
          <w:rFonts w:hint="eastAsia" w:ascii="仿宋" w:hAnsi="仿宋" w:eastAsia="仿宋" w:cs="仿宋"/>
          <w:color w:val="000000" w:themeColor="text1"/>
          <w:szCs w:val="24"/>
          <w:highlight w:val="none"/>
          <w:u w:val="single"/>
        </w:rPr>
        <w:t>0</w:t>
      </w:r>
      <w:r>
        <w:rPr>
          <w:rFonts w:hint="eastAsia" w:ascii="仿宋" w:hAnsi="仿宋" w:eastAsia="仿宋" w:cs="仿宋"/>
          <w:color w:val="000000" w:themeColor="text1"/>
          <w:szCs w:val="24"/>
          <w:highlight w:val="none"/>
        </w:rPr>
        <w:t>（北京时间）</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magenta"/>
          <w:lang w:val="en-US" w:eastAsia="zh-CN"/>
        </w:rPr>
      </w:pPr>
      <w:r>
        <w:rPr>
          <w:rFonts w:hint="eastAsia" w:ascii="仿宋" w:hAnsi="仿宋" w:eastAsia="仿宋" w:cs="仿宋"/>
          <w:color w:val="000000" w:themeColor="text1"/>
          <w:szCs w:val="24"/>
          <w:highlight w:val="none"/>
        </w:rPr>
        <w:t>开标地点（网址）：</w:t>
      </w:r>
      <w:r>
        <w:rPr>
          <w:rFonts w:hint="eastAsia" w:ascii="仿宋" w:hAnsi="仿宋" w:eastAsia="仿宋" w:cs="仿宋"/>
          <w:b/>
          <w:bCs/>
          <w:color w:val="auto"/>
          <w:sz w:val="24"/>
          <w:highlight w:val="none"/>
        </w:rPr>
        <w:t>绍兴市</w:t>
      </w:r>
      <w:r>
        <w:rPr>
          <w:rFonts w:hint="eastAsia" w:ascii="仿宋" w:hAnsi="仿宋" w:eastAsia="仿宋" w:cs="仿宋"/>
          <w:b/>
          <w:bCs/>
          <w:color w:val="auto"/>
          <w:sz w:val="24"/>
          <w:highlight w:val="none"/>
          <w:lang w:val="en-US" w:eastAsia="zh-CN"/>
        </w:rPr>
        <w:t>越城区中兴南路95号中兴商务楼北楼603</w:t>
      </w:r>
      <w:r>
        <w:rPr>
          <w:rFonts w:hint="eastAsia" w:ascii="仿宋" w:hAnsi="仿宋" w:eastAsia="仿宋" w:cs="仿宋"/>
          <w:b w:val="0"/>
          <w:bCs w:val="0"/>
          <w:color w:val="auto"/>
          <w:sz w:val="24"/>
          <w:highlight w:val="none"/>
          <w:lang w:val="en-US" w:eastAsia="zh-CN"/>
        </w:rPr>
        <w:t>，在</w:t>
      </w:r>
      <w:r>
        <w:rPr>
          <w:rFonts w:hint="eastAsia" w:ascii="仿宋" w:hAnsi="仿宋" w:eastAsia="仿宋" w:cs="仿宋"/>
          <w:b w:val="0"/>
          <w:bCs w:val="0"/>
          <w:i w:val="0"/>
          <w:iCs w:val="0"/>
          <w:caps w:val="0"/>
          <w:smallCaps w:val="0"/>
          <w:color w:val="3F3F3F"/>
          <w:spacing w:val="0"/>
          <w:sz w:val="24"/>
          <w:szCs w:val="24"/>
          <w:highlight w:val="none"/>
          <w:lang w:val="en-US" w:eastAsia="zh-CN"/>
        </w:rPr>
        <w:t>政府采购</w:t>
      </w:r>
      <w:r>
        <w:rPr>
          <w:rFonts w:hint="eastAsia" w:ascii="仿宋" w:hAnsi="仿宋" w:eastAsia="仿宋" w:cs="仿宋"/>
          <w:b w:val="0"/>
          <w:bCs w:val="0"/>
          <w:i w:val="0"/>
          <w:iCs w:val="0"/>
          <w:caps w:val="0"/>
          <w:smallCaps w:val="0"/>
          <w:color w:val="3F3F3F"/>
          <w:spacing w:val="0"/>
          <w:sz w:val="24"/>
          <w:szCs w:val="24"/>
          <w:highlight w:val="none"/>
        </w:rPr>
        <w:t>云平台http://www.zcygov.cn/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上开启响</w:t>
      </w:r>
      <w:r>
        <w:rPr>
          <w:rFonts w:hint="eastAsia" w:ascii="仿宋" w:hAnsi="仿宋" w:eastAsia="仿宋" w:cs="仿宋"/>
          <w:b w:val="0"/>
          <w:bCs w:val="0"/>
          <w:i w:val="0"/>
          <w:iCs w:val="0"/>
          <w:caps w:val="0"/>
          <w:smallCaps w:val="0"/>
          <w:color w:val="3F3F3F"/>
          <w:spacing w:val="0"/>
          <w:sz w:val="24"/>
          <w:szCs w:val="24"/>
          <w:lang w:val="en-US" w:eastAsia="zh-CN"/>
        </w:rPr>
        <w:t>应文件。</w:t>
      </w:r>
    </w:p>
    <w:p>
      <w:pPr>
        <w:pStyle w:val="69"/>
        <w:spacing w:afterLines="0" w:line="440" w:lineRule="exact"/>
        <w:ind w:firstLine="48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rPr>
        <w:t>五、</w:t>
      </w:r>
      <w:r>
        <w:rPr>
          <w:rFonts w:hint="eastAsia" w:ascii="仿宋" w:hAnsi="仿宋" w:eastAsia="仿宋" w:cs="仿宋"/>
          <w:color w:val="000000" w:themeColor="text1"/>
          <w:szCs w:val="24"/>
          <w:highlight w:val="none"/>
          <w:lang w:val="en-US" w:eastAsia="zh-CN"/>
        </w:rPr>
        <w:t>采购意向公开链接</w:t>
      </w:r>
    </w:p>
    <w:p>
      <w:pPr>
        <w:pStyle w:val="69"/>
        <w:spacing w:afterLines="0" w:line="440" w:lineRule="exact"/>
        <w:ind w:firstLine="48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lang w:val="en-US" w:eastAsia="zh-CN"/>
        </w:rPr>
        <w:t>https://zfcg.czt.zj.gov.cn/innerUsed_noticeDetails/index.html?noticeId=8577214&amp;utm=web-government-front.2e418808.0.0.a3bcb940bb8d11ec9d474b40f7f58436</w:t>
      </w:r>
    </w:p>
    <w:p>
      <w:pPr>
        <w:pStyle w:val="69"/>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lang w:val="en-US" w:eastAsia="zh-CN"/>
        </w:rPr>
        <w:t>六</w:t>
      </w:r>
      <w:r>
        <w:rPr>
          <w:rFonts w:hint="eastAsia" w:ascii="仿宋" w:hAnsi="仿宋" w:eastAsia="仿宋" w:cs="仿宋"/>
          <w:color w:val="000000" w:themeColor="text1"/>
          <w:szCs w:val="24"/>
        </w:rPr>
        <w:t>、公告期限</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自本公告发布之日起5个工作日。</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lang w:val="en-US" w:eastAsia="zh-CN"/>
        </w:rPr>
        <w:t>七</w:t>
      </w:r>
      <w:r>
        <w:rPr>
          <w:rFonts w:hint="eastAsia" w:ascii="仿宋" w:hAnsi="仿宋" w:eastAsia="仿宋" w:cs="仿宋"/>
          <w:color w:val="000000" w:themeColor="text1"/>
          <w:szCs w:val="24"/>
          <w:highlight w:val="none"/>
        </w:rPr>
        <w:t>、其他补充事宜</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1</w:t>
      </w:r>
      <w:r>
        <w:rPr>
          <w:rFonts w:hint="eastAsia" w:ascii="仿宋" w:hAnsi="仿宋" w:eastAsia="仿宋" w:cs="仿宋"/>
          <w:color w:val="000000" w:themeColor="text1"/>
          <w:szCs w:val="24"/>
          <w:highlight w:val="none"/>
          <w:lang w:eastAsia="zh-CN"/>
        </w:rPr>
        <w:t>、投标人</w:t>
      </w:r>
      <w:r>
        <w:rPr>
          <w:rFonts w:hint="eastAsia" w:ascii="仿宋" w:hAnsi="仿宋" w:eastAsia="仿宋" w:cs="仿宋"/>
          <w:color w:val="000000" w:themeColor="text1"/>
          <w:szCs w:val="24"/>
          <w:highlight w:val="none"/>
        </w:rPr>
        <w:t>认为采购文件使自己的权益受到损害的，可以自获取采购文件之日或者采购文件公告期限届满之日（公告期限届满后获取采购文件的，以公告期限届满之日为准）起</w:t>
      </w:r>
      <w:r>
        <w:rPr>
          <w:rFonts w:hint="eastAsia" w:ascii="仿宋" w:hAnsi="仿宋" w:eastAsia="仿宋" w:cs="仿宋"/>
          <w:color w:val="000000" w:themeColor="text1"/>
          <w:szCs w:val="24"/>
          <w:highlight w:val="none"/>
          <w:lang w:val="en-US" w:eastAsia="zh-CN"/>
        </w:rPr>
        <w:t>7</w:t>
      </w:r>
      <w:r>
        <w:rPr>
          <w:rFonts w:hint="eastAsia" w:ascii="仿宋" w:hAnsi="仿宋" w:eastAsia="仿宋" w:cs="仿宋"/>
          <w:color w:val="000000" w:themeColor="text1"/>
          <w:szCs w:val="24"/>
          <w:highlight w:val="none"/>
        </w:rPr>
        <w:t>个工作日内，以书面形式向采购人和采购代理机构提出质疑。质疑</w:t>
      </w:r>
      <w:r>
        <w:rPr>
          <w:rFonts w:hint="eastAsia" w:ascii="仿宋" w:hAnsi="仿宋" w:eastAsia="仿宋" w:cs="仿宋"/>
          <w:color w:val="000000" w:themeColor="text1"/>
          <w:szCs w:val="24"/>
          <w:highlight w:val="none"/>
          <w:lang w:eastAsia="zh-CN"/>
        </w:rPr>
        <w:t>投标人</w:t>
      </w:r>
      <w:r>
        <w:rPr>
          <w:rFonts w:hint="eastAsia" w:ascii="仿宋" w:hAnsi="仿宋" w:eastAsia="仿宋" w:cs="仿宋"/>
          <w:color w:val="000000" w:themeColor="text1"/>
          <w:szCs w:val="24"/>
          <w:highlight w:val="none"/>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lang w:val="en-US" w:eastAsia="zh-CN"/>
        </w:rPr>
        <w:t>2</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rPr>
        <w:t>《浙江省财政厅关于进一步发挥政府采购政策功能全力推动经济稳进提质的通知》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69"/>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highlight w:val="none"/>
          <w:lang w:val="en-US" w:eastAsia="zh-CN"/>
        </w:rPr>
        <w:t>3、</w:t>
      </w:r>
      <w:r>
        <w:rPr>
          <w:rFonts w:hint="eastAsia" w:ascii="仿宋" w:hAnsi="仿宋" w:eastAsia="仿宋" w:cs="仿宋"/>
          <w:color w:val="000000" w:themeColor="text1"/>
          <w:szCs w:val="24"/>
          <w:highlight w:val="none"/>
        </w:rPr>
        <w:t>根据《浙江省财政厅关于进一步促进政府采购公平竞争打造最优营商环境的通知》（浙财采监（2021）22号）文件关于“健全行政裁决机制”要求，鼓励</w:t>
      </w:r>
      <w:r>
        <w:rPr>
          <w:rFonts w:hint="eastAsia" w:ascii="仿宋" w:hAnsi="仿宋" w:eastAsia="仿宋" w:cs="仿宋"/>
          <w:color w:val="000000" w:themeColor="text1"/>
          <w:szCs w:val="24"/>
          <w:highlight w:val="none"/>
          <w:lang w:eastAsia="zh-CN"/>
        </w:rPr>
        <w:t>投标人</w:t>
      </w:r>
      <w:r>
        <w:rPr>
          <w:rFonts w:hint="eastAsia" w:ascii="仿宋" w:hAnsi="仿宋" w:eastAsia="仿宋" w:cs="仿宋"/>
          <w:color w:val="000000" w:themeColor="text1"/>
          <w:szCs w:val="24"/>
          <w:highlight w:val="none"/>
        </w:rPr>
        <w:t>在线提起询问，路径为：政采云-项目采购</w:t>
      </w:r>
      <w:r>
        <w:rPr>
          <w:rFonts w:hint="eastAsia" w:ascii="仿宋" w:hAnsi="仿宋" w:eastAsia="仿宋" w:cs="仿宋"/>
          <w:color w:val="000000" w:themeColor="text1"/>
          <w:szCs w:val="24"/>
        </w:rPr>
        <w:t>-询问质疑投诉-询问列表:鼓励</w:t>
      </w:r>
      <w:r>
        <w:rPr>
          <w:rFonts w:hint="eastAsia" w:ascii="仿宋" w:hAnsi="仿宋" w:eastAsia="仿宋" w:cs="仿宋"/>
          <w:color w:val="000000" w:themeColor="text1"/>
          <w:szCs w:val="24"/>
          <w:lang w:eastAsia="zh-CN"/>
        </w:rPr>
        <w:t>投标人</w:t>
      </w:r>
      <w:r>
        <w:rPr>
          <w:rFonts w:hint="eastAsia" w:ascii="仿宋" w:hAnsi="仿宋" w:eastAsia="仿宋" w:cs="仿宋"/>
          <w:color w:val="000000" w:themeColor="text1"/>
          <w:szCs w:val="24"/>
        </w:rPr>
        <w:t>在线提起质疑，路径为：政采云-项目采购-询问质疑投诉-质疑列表。质疑</w:t>
      </w:r>
      <w:r>
        <w:rPr>
          <w:rFonts w:hint="eastAsia" w:ascii="仿宋" w:hAnsi="仿宋" w:eastAsia="仿宋" w:cs="仿宋"/>
          <w:color w:val="000000" w:themeColor="text1"/>
          <w:szCs w:val="24"/>
          <w:lang w:eastAsia="zh-CN"/>
        </w:rPr>
        <w:t>投标人</w:t>
      </w:r>
      <w:r>
        <w:rPr>
          <w:rFonts w:hint="eastAsia" w:ascii="仿宋" w:hAnsi="仿宋" w:eastAsia="仿宋" w:cs="仿宋"/>
          <w:color w:val="000000" w:themeColor="text1"/>
          <w:szCs w:val="24"/>
        </w:rPr>
        <w:t>对在线质疑答复不满意的，可在线提起投诉，路径为：浙江政府服务网-政府采购投诉处理-在线办理。</w:t>
      </w:r>
    </w:p>
    <w:p>
      <w:pPr>
        <w:pStyle w:val="69"/>
        <w:spacing w:afterLines="0" w:line="440" w:lineRule="exact"/>
        <w:ind w:firstLine="480"/>
        <w:rPr>
          <w:rFonts w:hint="eastAsia" w:ascii="仿宋" w:hAnsi="仿宋" w:eastAsia="仿宋" w:cs="仿宋"/>
          <w:color w:val="000000" w:themeColor="text1"/>
          <w:szCs w:val="24"/>
          <w:lang w:eastAsia="zh-CN"/>
        </w:rPr>
      </w:pPr>
      <w:r>
        <w:rPr>
          <w:rFonts w:hint="eastAsia" w:ascii="仿宋" w:hAnsi="仿宋" w:eastAsia="仿宋" w:cs="仿宋"/>
          <w:color w:val="000000" w:themeColor="text1"/>
          <w:szCs w:val="24"/>
          <w:lang w:val="en-US" w:eastAsia="zh-CN"/>
        </w:rPr>
        <w:t>4</w:t>
      </w:r>
      <w:r>
        <w:rPr>
          <w:rFonts w:hint="eastAsia" w:ascii="仿宋" w:hAnsi="仿宋" w:eastAsia="仿宋" w:cs="仿宋"/>
          <w:color w:val="000000" w:themeColor="text1"/>
          <w:szCs w:val="24"/>
          <w:lang w:eastAsia="zh-CN"/>
        </w:rPr>
        <w:t>、</w:t>
      </w:r>
      <w:r>
        <w:rPr>
          <w:rFonts w:hint="eastAsia" w:ascii="仿宋" w:hAnsi="仿宋" w:eastAsia="仿宋" w:cs="仿宋"/>
          <w:color w:val="000000" w:themeColor="text1"/>
          <w:szCs w:val="24"/>
        </w:rPr>
        <w:t>其他事项：</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w:t>
      </w:r>
      <w:r>
        <w:rPr>
          <w:rFonts w:hint="eastAsia" w:ascii="仿宋_GB2312" w:hAnsi="仿宋" w:eastAsia="仿宋_GB2312" w:cs="仿宋_GB2312"/>
          <w:lang w:eastAsia="zh-CN"/>
        </w:rPr>
        <w:t>投标人</w:t>
      </w:r>
      <w:r>
        <w:rPr>
          <w:rFonts w:ascii="仿宋_GB2312" w:hAnsi="仿宋" w:eastAsia="仿宋_GB2312" w:cs="仿宋_GB2312"/>
        </w:rPr>
        <w:t>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w:t>
      </w:r>
      <w:r>
        <w:rPr>
          <w:rFonts w:hint="eastAsia" w:ascii="仿宋_GB2312" w:hAnsi="仿宋" w:eastAsia="仿宋_GB2312"/>
          <w:lang w:eastAsia="zh-CN"/>
        </w:rPr>
        <w:t>投标人</w:t>
      </w:r>
      <w:r>
        <w:rPr>
          <w:rFonts w:hint="eastAsia" w:ascii="仿宋_GB2312" w:hAnsi="仿宋" w:eastAsia="仿宋_GB2312"/>
        </w:rPr>
        <w:t>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w:t>
      </w:r>
      <w:r>
        <w:rPr>
          <w:rFonts w:hint="eastAsia" w:ascii="仿宋_GB2312" w:hAnsi="仿宋" w:eastAsia="仿宋_GB2312"/>
          <w:lang w:eastAsia="zh-CN"/>
        </w:rPr>
        <w:t>投标人</w:t>
      </w:r>
      <w:r>
        <w:rPr>
          <w:rFonts w:ascii="仿宋_GB2312" w:hAnsi="仿宋" w:eastAsia="仿宋_GB2312"/>
        </w:rPr>
        <w:t>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w:t>
      </w:r>
      <w:r>
        <w:rPr>
          <w:rFonts w:hint="eastAsia" w:ascii="仿宋_GB2312" w:hAnsi="仿宋" w:eastAsia="仿宋_GB2312" w:cs="仿宋_GB2312"/>
          <w:lang w:eastAsia="zh-CN"/>
        </w:rPr>
        <w:t>投标人</w:t>
      </w:r>
      <w:r>
        <w:rPr>
          <w:rFonts w:ascii="仿宋_GB2312" w:hAnsi="仿宋" w:eastAsia="仿宋_GB2312" w:cs="仿宋_GB2312"/>
        </w:rPr>
        <w:t>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w:t>
      </w:r>
      <w:r>
        <w:rPr>
          <w:rFonts w:hint="eastAsia" w:ascii="仿宋_GB2312" w:hAnsi="仿宋" w:eastAsia="仿宋_GB2312" w:cs="仿宋_GB2312"/>
          <w:lang w:eastAsia="zh-CN"/>
        </w:rPr>
        <w:t>投标人</w:t>
      </w:r>
      <w:r>
        <w:rPr>
          <w:rFonts w:hint="eastAsia" w:ascii="仿宋_GB2312" w:hAnsi="仿宋" w:eastAsia="仿宋_GB2312" w:cs="仿宋_GB2312"/>
        </w:rPr>
        <w:t>按照平台提示和招标文件的规定在半小时内完成在线解密。通过“政府采购云平台”上传递交的投标文件无法按时解密，视为投标文件撤回；⑩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w:t>
      </w:r>
      <w:r>
        <w:rPr>
          <w:rFonts w:hint="eastAsia" w:ascii="仿宋_GB2312" w:hAnsi="仿宋" w:eastAsia="仿宋_GB2312" w:cs="仿宋_GB2312"/>
          <w:lang w:eastAsia="zh-CN"/>
        </w:rPr>
        <w:t>投标人</w:t>
      </w:r>
      <w:r>
        <w:rPr>
          <w:rFonts w:ascii="仿宋_GB2312" w:hAnsi="仿宋" w:eastAsia="仿宋_GB2312" w:cs="仿宋_GB2312"/>
        </w:rPr>
        <w:t>”</w:t>
      </w:r>
      <w:r>
        <w:rPr>
          <w:rFonts w:hint="eastAsia" w:ascii="仿宋" w:hAnsi="仿宋" w:eastAsia="仿宋" w:cs="仿宋"/>
          <w:color w:val="000000" w:themeColor="text1"/>
          <w:szCs w:val="24"/>
          <w:lang w:eastAsia="zh-CN"/>
        </w:rPr>
        <w:t>。</w:t>
      </w:r>
    </w:p>
    <w:p>
      <w:pPr>
        <w:pStyle w:val="69"/>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lang w:val="en-US" w:eastAsia="zh-CN"/>
        </w:rPr>
        <w:t>八</w:t>
      </w:r>
      <w:r>
        <w:rPr>
          <w:rFonts w:hint="eastAsia" w:ascii="仿宋" w:hAnsi="仿宋" w:eastAsia="仿宋" w:cs="仿宋"/>
          <w:color w:val="000000" w:themeColor="text1"/>
          <w:szCs w:val="24"/>
        </w:rPr>
        <w:t>、对本次采购提出询问、质疑、投诉，请按以下方式联系</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szCs w:val="24"/>
          <w:lang w:eastAsia="zh-CN"/>
        </w:rPr>
        <w:t>、</w:t>
      </w:r>
      <w:r>
        <w:rPr>
          <w:rFonts w:hint="eastAsia" w:ascii="仿宋" w:hAnsi="仿宋" w:eastAsia="仿宋" w:cs="仿宋"/>
          <w:color w:val="auto"/>
          <w:szCs w:val="24"/>
        </w:rPr>
        <w:t>采购人信息</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名称：</w:t>
      </w:r>
      <w:r>
        <w:rPr>
          <w:rFonts w:hint="eastAsia" w:ascii="仿宋" w:hAnsi="仿宋" w:eastAsia="仿宋" w:cs="仿宋"/>
          <w:color w:val="000000" w:themeColor="text1"/>
          <w:szCs w:val="24"/>
          <w:highlight w:val="none"/>
          <w:lang w:eastAsia="zh-CN"/>
        </w:rPr>
        <w:t>绍兴市卫生健康委员会</w:t>
      </w:r>
      <w:r>
        <w:rPr>
          <w:rFonts w:hint="eastAsia" w:ascii="仿宋" w:hAnsi="仿宋" w:eastAsia="仿宋" w:cs="仿宋"/>
          <w:color w:val="000000" w:themeColor="text1"/>
          <w:szCs w:val="24"/>
          <w:highlight w:val="none"/>
        </w:rPr>
        <w:t> </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地址：</w:t>
      </w:r>
      <w:r>
        <w:rPr>
          <w:rFonts w:hint="eastAsia" w:ascii="仿宋" w:hAnsi="仿宋" w:eastAsia="仿宋" w:cs="仿宋"/>
          <w:color w:val="000000" w:themeColor="text1"/>
          <w:szCs w:val="24"/>
          <w:highlight w:val="none"/>
          <w:lang w:val="en-US" w:eastAsia="zh-CN"/>
        </w:rPr>
        <w:t>绍兴市越城区洋江西路589号</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传真：</w:t>
      </w:r>
      <w:r>
        <w:rPr>
          <w:rFonts w:hint="eastAsia" w:ascii="仿宋" w:hAnsi="仿宋" w:eastAsia="仿宋" w:cs="仿宋"/>
          <w:color w:val="000000" w:themeColor="text1"/>
          <w:szCs w:val="24"/>
          <w:highlight w:val="none"/>
          <w:lang w:val="en-US" w:eastAsia="zh-CN"/>
        </w:rPr>
        <w:t>/</w:t>
      </w:r>
      <w:r>
        <w:rPr>
          <w:rFonts w:hint="eastAsia" w:ascii="仿宋" w:hAnsi="仿宋" w:eastAsia="仿宋" w:cs="仿宋"/>
          <w:color w:val="000000" w:themeColor="text1"/>
          <w:szCs w:val="24"/>
          <w:highlight w:val="none"/>
        </w:rPr>
        <w:t xml:space="preserve"> </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rPr>
        <w:t>项目联系人（询问）：</w:t>
      </w:r>
      <w:r>
        <w:rPr>
          <w:rFonts w:hint="eastAsia" w:ascii="仿宋" w:hAnsi="仿宋" w:eastAsia="仿宋" w:cs="仿宋"/>
          <w:color w:val="000000" w:themeColor="text1"/>
          <w:szCs w:val="24"/>
          <w:highlight w:val="none"/>
          <w:lang w:val="en-US" w:eastAsia="zh-CN"/>
        </w:rPr>
        <w:t>李剑敏</w:t>
      </w:r>
      <w:r>
        <w:rPr>
          <w:rFonts w:hint="eastAsia" w:ascii="仿宋" w:hAnsi="仿宋" w:eastAsia="仿宋" w:cs="仿宋"/>
          <w:color w:val="000000" w:themeColor="text1"/>
          <w:szCs w:val="24"/>
          <w:highlight w:val="none"/>
        </w:rPr>
        <w:t xml:space="preserve">   </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项目联系方式（询问）：0575-8</w:t>
      </w:r>
      <w:r>
        <w:rPr>
          <w:rFonts w:hint="eastAsia" w:ascii="仿宋" w:hAnsi="仿宋" w:eastAsia="仿宋" w:cs="仿宋"/>
          <w:color w:val="000000" w:themeColor="text1"/>
          <w:szCs w:val="24"/>
          <w:highlight w:val="none"/>
          <w:lang w:val="en-US" w:eastAsia="zh-CN"/>
        </w:rPr>
        <w:t>5080562</w:t>
      </w:r>
      <w:r>
        <w:rPr>
          <w:rFonts w:hint="eastAsia" w:ascii="仿宋" w:hAnsi="仿宋" w:eastAsia="仿宋" w:cs="仿宋"/>
          <w:color w:val="000000" w:themeColor="text1"/>
          <w:szCs w:val="24"/>
          <w:highlight w:val="none"/>
        </w:rPr>
        <w:t xml:space="preserve">  </w:t>
      </w:r>
    </w:p>
    <w:p>
      <w:pPr>
        <w:pStyle w:val="69"/>
        <w:spacing w:afterLines="0" w:line="440" w:lineRule="exact"/>
        <w:ind w:firstLine="48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质疑联系人：王建林</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000000" w:themeColor="text1"/>
          <w:szCs w:val="24"/>
          <w:highlight w:val="none"/>
        </w:rPr>
        <w:t>质疑联系方式：0575-85080563</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w:t>
      </w:r>
      <w:r>
        <w:rPr>
          <w:rFonts w:hint="eastAsia" w:ascii="仿宋" w:hAnsi="仿宋" w:eastAsia="仿宋" w:cs="仿宋"/>
          <w:color w:val="auto"/>
          <w:szCs w:val="24"/>
          <w:lang w:eastAsia="zh-CN"/>
        </w:rPr>
        <w:t>、</w:t>
      </w:r>
      <w:r>
        <w:rPr>
          <w:rFonts w:hint="eastAsia" w:ascii="仿宋" w:hAnsi="仿宋" w:eastAsia="仿宋" w:cs="仿宋"/>
          <w:color w:val="auto"/>
          <w:szCs w:val="24"/>
        </w:rPr>
        <w:t>采购代理机构信息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rPr>
        <w:t>名</w:t>
      </w:r>
      <w:r>
        <w:rPr>
          <w:rFonts w:hint="eastAsia" w:ascii="仿宋" w:hAnsi="仿宋" w:eastAsia="仿宋" w:cs="仿宋"/>
          <w:color w:val="auto"/>
          <w:szCs w:val="24"/>
          <w:highlight w:val="none"/>
        </w:rPr>
        <w:t>称：</w:t>
      </w:r>
      <w:r>
        <w:rPr>
          <w:rFonts w:hint="eastAsia" w:ascii="仿宋" w:hAnsi="仿宋" w:eastAsia="仿宋" w:cs="仿宋"/>
          <w:color w:val="auto"/>
          <w:szCs w:val="24"/>
          <w:highlight w:val="none"/>
          <w:lang w:val="en-US" w:eastAsia="zh-CN"/>
        </w:rPr>
        <w:t>绍兴市嘉华项目管理有限公司</w:t>
      </w:r>
      <w:r>
        <w:rPr>
          <w:rFonts w:hint="eastAsia" w:ascii="仿宋" w:hAnsi="仿宋" w:eastAsia="仿宋" w:cs="仿宋"/>
          <w:color w:val="auto"/>
          <w:szCs w:val="24"/>
          <w:highlight w:val="none"/>
        </w:rPr>
        <w:t>       </w:t>
      </w: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地址：绍兴市越城区</w:t>
      </w:r>
      <w:r>
        <w:rPr>
          <w:rFonts w:hint="eastAsia" w:ascii="仿宋" w:hAnsi="仿宋" w:eastAsia="仿宋" w:cs="仿宋"/>
          <w:color w:val="auto"/>
          <w:szCs w:val="24"/>
          <w:highlight w:val="none"/>
          <w:lang w:val="en-US" w:eastAsia="zh-CN"/>
        </w:rPr>
        <w:t>中兴南路95号</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传真：</w:t>
      </w:r>
      <w:r>
        <w:rPr>
          <w:rFonts w:hint="eastAsia" w:ascii="仿宋" w:hAnsi="仿宋" w:eastAsia="仿宋" w:cs="仿宋"/>
          <w:color w:val="auto"/>
          <w:szCs w:val="24"/>
          <w:highlight w:val="none"/>
          <w:lang w:val="en-US" w:eastAsia="zh-CN"/>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val="en-US" w:eastAsia="zh-CN"/>
        </w:rPr>
        <w:t>俞建芳</w:t>
      </w:r>
      <w:r>
        <w:rPr>
          <w:rFonts w:hint="eastAsia" w:ascii="仿宋" w:hAnsi="仿宋" w:eastAsia="仿宋" w:cs="仿宋"/>
          <w:color w:val="auto"/>
          <w:szCs w:val="24"/>
          <w:highlight w:val="none"/>
        </w:rPr>
        <w:t>       </w:t>
      </w:r>
    </w:p>
    <w:p>
      <w:pPr>
        <w:pStyle w:val="69"/>
        <w:spacing w:afterLines="0" w:line="440" w:lineRule="exact"/>
        <w:ind w:firstLine="480"/>
        <w:rPr>
          <w:rFonts w:hint="default" w:ascii="仿宋" w:hAnsi="仿宋" w:eastAsia="仿宋" w:cs="仿宋"/>
          <w:color w:val="auto"/>
          <w:szCs w:val="24"/>
          <w:highlight w:val="none"/>
          <w:lang w:val="en-US"/>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18458500739</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杨华英</w:t>
      </w: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质疑联系方式：</w:t>
      </w:r>
      <w:r>
        <w:rPr>
          <w:rFonts w:hint="eastAsia" w:ascii="仿宋" w:hAnsi="仿宋" w:eastAsia="仿宋" w:cs="仿宋"/>
          <w:color w:val="auto"/>
          <w:szCs w:val="24"/>
          <w:highlight w:val="none"/>
          <w:lang w:val="en-US" w:eastAsia="zh-CN"/>
        </w:rPr>
        <w:t>18888705730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rPr>
        <w:t>名</w:t>
      </w:r>
      <w:r>
        <w:rPr>
          <w:rFonts w:hint="eastAsia" w:ascii="仿宋" w:hAnsi="仿宋" w:eastAsia="仿宋" w:cs="仿宋"/>
          <w:color w:val="auto"/>
          <w:szCs w:val="24"/>
          <w:highlight w:val="none"/>
        </w:rPr>
        <w:t>称：绍兴市财政局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w:t>
      </w:r>
      <w:r>
        <w:rPr>
          <w:rFonts w:hint="eastAsia" w:ascii="仿宋" w:hAnsi="仿宋" w:eastAsia="仿宋" w:cs="仿宋"/>
          <w:color w:val="auto"/>
          <w:szCs w:val="24"/>
          <w:highlight w:val="none"/>
          <w:lang w:val="en-US" w:eastAsia="zh-CN"/>
        </w:rPr>
        <w:t>9697</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val="en-US" w:eastAsia="zh-CN"/>
        </w:rPr>
        <w:t>宋晓林</w:t>
      </w:r>
    </w:p>
    <w:p>
      <w:pPr>
        <w:pStyle w:val="69"/>
        <w:spacing w:afterLines="0" w:line="440" w:lineRule="exact"/>
        <w:ind w:firstLine="480"/>
        <w:jc w:val="left"/>
        <w:rPr>
          <w:rFonts w:hint="eastAsia" w:ascii="仿宋" w:hAnsi="仿宋" w:eastAsia="仿宋" w:cs="仿宋"/>
          <w:color w:val="000000" w:themeColor="text1"/>
          <w:szCs w:val="24"/>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697</w:t>
      </w:r>
      <w:r>
        <w:rPr>
          <w:rFonts w:hint="eastAsia" w:ascii="仿宋" w:hAnsi="仿宋" w:eastAsia="仿宋" w:cs="仿宋"/>
          <w:color w:val="000000" w:themeColor="text1"/>
          <w:szCs w:val="24"/>
          <w:highlight w:val="none"/>
        </w:rPr>
        <w:br w:type="textWrapping"/>
      </w:r>
      <w:r>
        <w:rPr>
          <w:rFonts w:hint="eastAsia" w:ascii="仿宋" w:hAnsi="仿宋" w:eastAsia="仿宋" w:cs="仿宋"/>
          <w:color w:val="000000" w:themeColor="text1"/>
          <w:szCs w:val="24"/>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magenta"/>
        </w:rPr>
      </w:pPr>
      <w:r>
        <w:rPr>
          <w:rFonts w:hint="eastAsia" w:ascii="仿宋" w:hAnsi="仿宋" w:eastAsia="仿宋" w:cs="仿宋"/>
          <w:color w:val="000000" w:themeColor="text1"/>
          <w:szCs w:val="24"/>
        </w:rPr>
        <w:t>CA问题联系电话（人工）：汇信CA 400-888-4636；天谷CA 400-087-8198。</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magenta"/>
        </w:rPr>
      </w:pP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magenta"/>
        </w:rPr>
      </w:pPr>
    </w:p>
    <w:p>
      <w:pPr>
        <w:pageBreakBefore/>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hint="eastAsia"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934"/>
        <w:gridCol w:w="5"/>
        <w:gridCol w:w="5"/>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416" w:type="dxa"/>
            <w:gridSpan w:val="4"/>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416" w:type="dxa"/>
            <w:gridSpan w:val="4"/>
            <w:vAlign w:val="center"/>
          </w:tcPr>
          <w:p>
            <w:pPr>
              <w:snapToGrid w:val="0"/>
              <w:spacing w:line="420" w:lineRule="exact"/>
              <w:rPr>
                <w:rFonts w:hint="eastAsia" w:ascii="仿宋" w:hAnsi="仿宋" w:eastAsia="仿宋" w:cs="仿宋"/>
                <w:sz w:val="24"/>
              </w:rPr>
            </w:pPr>
            <w:r>
              <w:rPr>
                <w:rFonts w:hint="eastAsia" w:ascii="仿宋" w:hAnsi="仿宋" w:eastAsia="仿宋" w:cs="仿宋"/>
                <w:b/>
                <w:sz w:val="24"/>
                <w:lang w:eastAsia="zh-CN"/>
              </w:rPr>
              <w:t>投标人</w:t>
            </w:r>
            <w:r>
              <w:rPr>
                <w:rFonts w:hint="eastAsia" w:ascii="仿宋" w:hAnsi="仿宋" w:eastAsia="仿宋" w:cs="仿宋"/>
                <w:b/>
                <w:sz w:val="24"/>
              </w:rPr>
              <w:t>应当提交的资格、资信证明文件</w:t>
            </w:r>
            <w:r>
              <w:rPr>
                <w:rFonts w:hint="eastAsia" w:ascii="仿宋" w:hAnsi="仿宋" w:eastAsia="仿宋" w:cs="仿宋"/>
                <w:sz w:val="24"/>
              </w:rPr>
              <w:t>：</w:t>
            </w:r>
          </w:p>
          <w:p>
            <w:pPr>
              <w:snapToGrid w:val="0"/>
              <w:spacing w:line="420" w:lineRule="exact"/>
              <w:rPr>
                <w:rFonts w:hint="eastAsia"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w:t>
            </w:r>
            <w:r>
              <w:rPr>
                <w:rFonts w:hint="eastAsia" w:ascii="仿宋" w:hAnsi="仿宋" w:eastAsia="仿宋" w:cs="仿宋"/>
                <w:sz w:val="24"/>
                <w:highlight w:val="none"/>
              </w:rPr>
              <w:t>复印件、</w:t>
            </w:r>
            <w:r>
              <w:rPr>
                <w:rFonts w:hint="eastAsia" w:ascii="仿宋" w:hAnsi="仿宋" w:eastAsia="仿宋" w:cs="仿宋"/>
                <w:sz w:val="24"/>
                <w:highlight w:val="none"/>
                <w:lang w:eastAsia="zh-CN"/>
              </w:rPr>
              <w:t>2021年度</w:t>
            </w:r>
            <w:r>
              <w:rPr>
                <w:rFonts w:hint="eastAsia" w:ascii="仿宋" w:hAnsi="仿宋" w:eastAsia="仿宋" w:cs="仿宋"/>
                <w:sz w:val="24"/>
                <w:highlight w:val="none"/>
              </w:rPr>
              <w:t>资产负债表</w:t>
            </w:r>
            <w:r>
              <w:rPr>
                <w:rFonts w:hint="eastAsia" w:ascii="仿宋" w:hAnsi="仿宋" w:eastAsia="仿宋" w:cs="仿宋"/>
                <w:sz w:val="24"/>
              </w:rPr>
              <w:t>等财务报表资料文件、</w:t>
            </w:r>
            <w:r>
              <w:rPr>
                <w:rFonts w:hint="eastAsia" w:ascii="仿宋" w:hAnsi="仿宋" w:eastAsia="仿宋" w:cs="仿宋"/>
                <w:color w:val="000000" w:themeColor="text1"/>
                <w:sz w:val="24"/>
              </w:rPr>
              <w:t>依法缴纳税收和社会保障资金的良好记录证明</w:t>
            </w:r>
            <w:r>
              <w:rPr>
                <w:rFonts w:hint="eastAsia" w:ascii="仿宋" w:hAnsi="仿宋" w:eastAsia="仿宋" w:cs="仿宋"/>
                <w:color w:val="000000" w:themeColor="text1"/>
                <w:sz w:val="24"/>
                <w:lang w:eastAsia="zh-CN"/>
              </w:rPr>
              <w:t>、</w:t>
            </w:r>
            <w:r>
              <w:rPr>
                <w:rFonts w:hint="eastAsia" w:ascii="仿宋" w:hAnsi="仿宋" w:eastAsia="仿宋" w:cs="仿宋"/>
                <w:sz w:val="24"/>
              </w:rPr>
              <w:t>参加本次政府采购活动前三年内，在经营活动中没有重大违法记录的声明（详见格式范例）。</w:t>
            </w:r>
          </w:p>
          <w:p>
            <w:pPr>
              <w:snapToGrid w:val="0"/>
              <w:spacing w:line="420" w:lineRule="exact"/>
              <w:rPr>
                <w:rFonts w:hint="eastAsia"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420" w:lineRule="exact"/>
              <w:rPr>
                <w:rFonts w:hint="eastAsia" w:ascii="仿宋" w:hAnsi="仿宋" w:eastAsia="仿宋" w:cs="仿宋"/>
                <w:sz w:val="24"/>
                <w:u w:val="single"/>
              </w:rPr>
            </w:pPr>
            <w:r>
              <w:rPr>
                <w:rFonts w:hint="eastAsia" w:ascii="仿宋" w:hAnsi="仿宋" w:eastAsia="仿宋" w:cs="仿宋"/>
                <w:b/>
                <w:sz w:val="24"/>
              </w:rPr>
              <w:t>（3）特许资格、资信证明文件（如果有）：</w:t>
            </w:r>
          </w:p>
          <w:p>
            <w:pPr>
              <w:spacing w:line="42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w:t>
            </w:r>
            <w:r>
              <w:rPr>
                <w:rFonts w:hint="eastAsia" w:ascii="仿宋" w:hAnsi="仿宋" w:eastAsia="仿宋" w:cs="仿宋"/>
                <w:sz w:val="24"/>
                <w:lang w:eastAsia="zh-CN"/>
              </w:rPr>
              <w:t>投标人</w:t>
            </w:r>
            <w:r>
              <w:rPr>
                <w:rFonts w:hint="eastAsia" w:ascii="仿宋" w:hAnsi="仿宋" w:eastAsia="仿宋" w:cs="仿宋"/>
                <w:sz w:val="24"/>
              </w:rPr>
              <w:t>或产品进入市场须先行取得相关认证或许可的，</w:t>
            </w:r>
            <w:r>
              <w:rPr>
                <w:rFonts w:hint="eastAsia" w:ascii="仿宋" w:hAnsi="仿宋" w:eastAsia="仿宋" w:cs="仿宋"/>
                <w:sz w:val="24"/>
                <w:lang w:val="en-US" w:eastAsia="zh-CN"/>
              </w:rPr>
              <w:t>投标人</w:t>
            </w:r>
            <w:r>
              <w:rPr>
                <w:rFonts w:hint="eastAsia" w:ascii="仿宋" w:hAnsi="仿宋" w:eastAsia="仿宋" w:cs="仿宋"/>
                <w:sz w:val="24"/>
              </w:rPr>
              <w:t>须在投标文件中提供相关的认证或许可证明材料。未经认证、许可，或者虽经认证、许可但相关资质证书已经失效的</w:t>
            </w:r>
            <w:r>
              <w:rPr>
                <w:rFonts w:hint="eastAsia" w:ascii="仿宋" w:hAnsi="仿宋" w:eastAsia="仿宋" w:cs="仿宋"/>
                <w:sz w:val="24"/>
                <w:lang w:val="en-US" w:eastAsia="zh-CN"/>
              </w:rPr>
              <w:t>投标人</w:t>
            </w:r>
            <w:r>
              <w:rPr>
                <w:rFonts w:hint="eastAsia" w:ascii="仿宋" w:hAnsi="仿宋" w:eastAsia="仿宋" w:cs="仿宋"/>
                <w:sz w:val="24"/>
              </w:rPr>
              <w:t>，不能推荐、确认为中标</w:t>
            </w:r>
            <w:r>
              <w:rPr>
                <w:rFonts w:hint="eastAsia" w:ascii="仿宋" w:hAnsi="仿宋" w:eastAsia="仿宋" w:cs="仿宋"/>
                <w:sz w:val="24"/>
                <w:lang w:eastAsia="zh-CN"/>
              </w:rPr>
              <w:t>投标人</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416" w:type="dxa"/>
            <w:gridSpan w:val="4"/>
            <w:vAlign w:val="center"/>
          </w:tcPr>
          <w:p>
            <w:pPr>
              <w:snapToGrid w:val="0"/>
              <w:spacing w:line="420" w:lineRule="exact"/>
              <w:rPr>
                <w:rFonts w:hint="eastAsia" w:ascii="仿宋" w:hAnsi="仿宋" w:eastAsia="仿宋" w:cs="仿宋"/>
                <w:b/>
                <w:sz w:val="24"/>
              </w:rPr>
            </w:pPr>
            <w:r>
              <w:rPr>
                <w:rFonts w:hint="eastAsia" w:ascii="仿宋" w:hAnsi="仿宋" w:eastAsia="仿宋" w:cs="仿宋"/>
                <w:b/>
                <w:sz w:val="24"/>
              </w:rPr>
              <w:t>资格审查方式：</w:t>
            </w:r>
          </w:p>
          <w:p>
            <w:pPr>
              <w:snapToGrid w:val="0"/>
              <w:spacing w:line="420" w:lineRule="exact"/>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eastAsia="zh-CN"/>
              </w:rPr>
              <w:t>、</w:t>
            </w:r>
            <w:r>
              <w:rPr>
                <w:rFonts w:hint="eastAsia" w:ascii="仿宋" w:hAnsi="仿宋" w:eastAsia="仿宋" w:cs="仿宋"/>
                <w:b/>
                <w:sz w:val="24"/>
              </w:rPr>
              <w:t>资格后审。</w:t>
            </w:r>
          </w:p>
          <w:p>
            <w:pPr>
              <w:snapToGrid w:val="0"/>
              <w:spacing w:line="420" w:lineRule="exact"/>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eastAsia="zh-CN"/>
              </w:rPr>
              <w:t>、</w:t>
            </w:r>
            <w:r>
              <w:rPr>
                <w:rFonts w:hint="eastAsia" w:ascii="仿宋" w:hAnsi="仿宋" w:eastAsia="仿宋" w:cs="仿宋"/>
                <w:b/>
                <w:sz w:val="24"/>
              </w:rPr>
              <w:t>法定代表人的被授权委托人必须是</w:t>
            </w:r>
            <w:r>
              <w:rPr>
                <w:rFonts w:hint="eastAsia" w:ascii="仿宋" w:hAnsi="仿宋" w:eastAsia="仿宋" w:cs="仿宋"/>
                <w:b/>
                <w:sz w:val="24"/>
                <w:lang w:eastAsia="zh-CN"/>
              </w:rPr>
              <w:t>投标人</w:t>
            </w:r>
            <w:r>
              <w:rPr>
                <w:rFonts w:hint="eastAsia" w:ascii="仿宋" w:hAnsi="仿宋" w:eastAsia="仿宋" w:cs="仿宋"/>
                <w:b/>
                <w:color w:val="000000" w:themeColor="text1"/>
                <w:sz w:val="24"/>
              </w:rPr>
              <w:t>本</w:t>
            </w:r>
            <w:r>
              <w:rPr>
                <w:rFonts w:hint="eastAsia" w:ascii="仿宋" w:hAnsi="仿宋" w:eastAsia="仿宋" w:cs="仿宋"/>
                <w:b/>
                <w:sz w:val="24"/>
              </w:rPr>
              <w:t>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w:t>
            </w:r>
            <w:r>
              <w:rPr>
                <w:rFonts w:hint="eastAsia" w:ascii="仿宋" w:hAnsi="仿宋" w:eastAsia="仿宋" w:cs="仿宋"/>
                <w:b/>
                <w:sz w:val="24"/>
                <w:lang w:val="en-US" w:eastAsia="zh-CN"/>
              </w:rPr>
              <w:t>投标人</w:t>
            </w:r>
            <w:r>
              <w:rPr>
                <w:rFonts w:hint="eastAsia" w:ascii="仿宋" w:hAnsi="仿宋" w:eastAsia="仿宋" w:cs="仿宋"/>
                <w:b/>
                <w:sz w:val="24"/>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416" w:type="dxa"/>
            <w:gridSpan w:val="4"/>
            <w:vAlign w:val="center"/>
          </w:tcPr>
          <w:p>
            <w:pPr>
              <w:autoSpaceDE w:val="0"/>
              <w:autoSpaceDN w:val="0"/>
              <w:spacing w:line="42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lang w:val="en-US" w:eastAsia="zh-CN"/>
              </w:rPr>
              <w:t>投标人</w:t>
            </w:r>
            <w:r>
              <w:rPr>
                <w:rFonts w:hint="eastAsia" w:ascii="仿宋" w:hAnsi="仿宋" w:eastAsia="仿宋" w:cs="仿宋"/>
                <w:b/>
                <w:sz w:val="24"/>
              </w:rPr>
              <w:t>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5</w:t>
            </w:r>
          </w:p>
        </w:tc>
        <w:tc>
          <w:tcPr>
            <w:tcW w:w="8416" w:type="dxa"/>
            <w:gridSpan w:val="4"/>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仿宋_GB2312" w:hAnsi="仿宋" w:eastAsia="仿宋_GB2312" w:cs="Arial"/>
                <w:kern w:val="0"/>
                <w:sz w:val="24"/>
                <w:highlight w:val="none"/>
              </w:rPr>
              <w:sym w:font="Wingdings" w:char="00FE"/>
            </w:r>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不同意分包。</w:t>
            </w:r>
          </w:p>
          <w:p>
            <w:pPr>
              <w:spacing w:line="420" w:lineRule="exact"/>
              <w:ind w:firstLine="720" w:firstLineChars="300"/>
              <w:rPr>
                <w:rFonts w:hint="eastAsia" w:ascii="仿宋" w:hAnsi="仿宋" w:eastAsia="仿宋" w:cs="仿宋"/>
                <w:kern w:val="2"/>
                <w:sz w:val="24"/>
                <w:szCs w:val="24"/>
                <w:highlight w:val="none"/>
                <w:lang w:val="en-US" w:eastAsia="zh-CN" w:bidi="ar-SA"/>
              </w:rPr>
            </w:pPr>
            <w:r>
              <w:rPr>
                <w:rFonts w:ascii="仿宋_GB2312" w:hAnsi="仿宋" w:eastAsia="仿宋_GB2312" w:cs="Arial"/>
                <w:kern w:val="0"/>
                <w:sz w:val="24"/>
                <w:highlight w:val="none"/>
              </w:rPr>
              <w:sym w:font="Wingdings" w:char="00A8"/>
            </w:r>
            <w:r>
              <w:rPr>
                <w:rFonts w:ascii="仿宋_GB2312" w:hAnsi="仿宋" w:eastAsia="仿宋_GB2312" w:cs="Arial"/>
                <w:kern w:val="0"/>
                <w:sz w:val="24"/>
                <w:highlight w:val="none"/>
              </w:rPr>
              <w:t xml:space="preserve"> B</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416" w:type="dxa"/>
            <w:gridSpan w:val="4"/>
            <w:vAlign w:val="center"/>
          </w:tcPr>
          <w:p>
            <w:pPr>
              <w:spacing w:line="42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highlight w:val="none"/>
              </w:rPr>
              <w:t>本项目实行网上投标，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416" w:type="dxa"/>
            <w:gridSpan w:val="4"/>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开标前现场踏勘：</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21296641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20" w:lineRule="exact"/>
              <w:textAlignment w:val="bottom"/>
              <w:rPr>
                <w:rFonts w:hint="eastAsia" w:ascii="仿宋" w:hAnsi="仿宋" w:eastAsia="仿宋" w:cs="仿宋"/>
                <w:b/>
                <w:sz w:val="24"/>
                <w:highlight w:val="none"/>
              </w:rPr>
            </w:pPr>
            <w:sdt>
              <w:sdtPr>
                <w:rPr>
                  <w:rFonts w:hint="eastAsia" w:ascii="仿宋_GB2312" w:hAnsi="仿宋" w:eastAsia="仿宋_GB2312" w:cs="Arial"/>
                  <w:kern w:val="0"/>
                  <w:sz w:val="24"/>
                  <w:highlight w:val="none"/>
                </w:rPr>
                <w:id w:val="-99980297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ascii="仿宋_GB2312" w:hAnsi="仿宋" w:eastAsia="仿宋_GB2312"/>
                <w:kern w:val="0"/>
                <w:sz w:val="24"/>
                <w:highlight w:val="none"/>
              </w:rPr>
              <w:t>B组织，现场踏勘截止</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开标前一个工作日下午</w:t>
            </w:r>
            <w:r>
              <w:rPr>
                <w:rFonts w:hint="eastAsia" w:ascii="仿宋_GB2312" w:hAnsi="仿宋" w:eastAsia="仿宋_GB2312"/>
                <w:sz w:val="24"/>
                <w:highlight w:val="none"/>
                <w:u w:val="single"/>
              </w:rPr>
              <w:t>17时整前</w:t>
            </w:r>
            <w:r>
              <w:rPr>
                <w:rFonts w:ascii="仿宋_GB2312" w:hAnsi="仿宋" w:eastAsia="仿宋_GB2312"/>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416" w:type="dxa"/>
            <w:gridSpan w:val="4"/>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63994648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74576163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z w:val="24"/>
                <w:highlight w:val="none"/>
                <w:u w:val="single"/>
              </w:rPr>
              <w:t>评标办法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MS Gothic"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w:t>
            </w:r>
            <w:r>
              <w:rPr>
                <w:rFonts w:hint="eastAsia" w:ascii="仿宋_GB2312" w:hAnsi="仿宋" w:eastAsia="仿宋_GB2312"/>
                <w:sz w:val="24"/>
                <w:highlight w:val="none"/>
                <w:lang w:eastAsia="zh-CN"/>
              </w:rPr>
              <w:t>投标人</w:t>
            </w:r>
            <w:r>
              <w:rPr>
                <w:rFonts w:hint="eastAsia" w:ascii="仿宋_GB2312" w:hAnsi="仿宋" w:eastAsia="仿宋_GB2312"/>
                <w:sz w:val="24"/>
                <w:highlight w:val="none"/>
              </w:rPr>
              <w:t>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20" w:lineRule="exact"/>
              <w:jc w:val="left"/>
              <w:rPr>
                <w:rFonts w:hint="eastAsia" w:ascii="仿宋" w:hAnsi="仿宋" w:eastAsia="仿宋" w:cs="仿宋"/>
                <w:b/>
                <w:color w:val="000000" w:themeColor="text1"/>
                <w:sz w:val="24"/>
                <w:highlight w:val="none"/>
              </w:rPr>
            </w:pPr>
            <w:r>
              <w:rPr>
                <w:rFonts w:hint="eastAsia" w:ascii="仿宋_GB2312" w:hAnsi="仿宋" w:eastAsia="仿宋_GB2312"/>
                <w:sz w:val="24"/>
                <w:highlight w:val="none"/>
              </w:rPr>
              <w:t>（7）制作、运输、安装和保管样品所发生的一切费用由</w:t>
            </w:r>
            <w:r>
              <w:rPr>
                <w:rFonts w:hint="eastAsia" w:ascii="仿宋_GB2312" w:hAnsi="仿宋" w:eastAsia="仿宋_GB2312"/>
                <w:sz w:val="24"/>
                <w:highlight w:val="none"/>
                <w:lang w:eastAsia="zh-CN"/>
              </w:rPr>
              <w:t>投标人</w:t>
            </w:r>
            <w:r>
              <w:rPr>
                <w:rFonts w:hint="eastAsia" w:ascii="仿宋_GB2312" w:hAnsi="仿宋" w:eastAsia="仿宋_GB2312"/>
                <w:sz w:val="24"/>
                <w:highlight w:val="none"/>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416" w:type="dxa"/>
            <w:gridSpan w:val="4"/>
            <w:vAlign w:val="center"/>
          </w:tcPr>
          <w:p>
            <w:pPr>
              <w:spacing w:line="360" w:lineRule="auto"/>
              <w:rPr>
                <w:rFonts w:hint="eastAsia" w:ascii="仿宋" w:eastAsia="仿宋"/>
                <w:b/>
                <w:color w:val="000000"/>
                <w:sz w:val="24"/>
                <w:highlight w:val="none"/>
              </w:rPr>
            </w:pPr>
            <w:r>
              <w:rPr>
                <w:rFonts w:hint="eastAsia" w:ascii="仿宋" w:eastAsia="仿宋"/>
                <w:b/>
                <w:color w:val="000000"/>
                <w:sz w:val="24"/>
                <w:highlight w:val="none"/>
              </w:rPr>
              <w:t>是否演示：</w:t>
            </w:r>
          </w:p>
          <w:p>
            <w:pPr>
              <w:spacing w:line="360" w:lineRule="auto"/>
              <w:rPr>
                <w:rFonts w:hint="eastAsia" w:ascii="仿宋_GB2312" w:hAnsi="仿宋" w:eastAsia="仿宋_GB2312" w:cs="Arial"/>
                <w:kern w:val="0"/>
                <w:sz w:val="24"/>
                <w:highlight w:val="none"/>
                <w:lang w:eastAsia="zh-CN"/>
              </w:rPr>
            </w:pPr>
            <w:sdt>
              <w:sdtPr>
                <w:rPr>
                  <w:rFonts w:hint="eastAsia" w:ascii="仿宋_GB2312" w:hAnsi="仿宋" w:eastAsia="仿宋_GB2312" w:cs="Arial"/>
                  <w:kern w:val="0"/>
                  <w:sz w:val="24"/>
                  <w:highlight w:val="none"/>
                </w:rPr>
                <w:id w:val="-1828425707"/>
              </w:sdtPr>
              <w:sdtEndPr>
                <w:rPr>
                  <w:rFonts w:hint="default" w:ascii="仿宋_GB2312" w:hAnsi="仿宋" w:eastAsia="仿宋_GB2312" w:cs="Arial"/>
                  <w:kern w:val="0"/>
                  <w:sz w:val="24"/>
                  <w:highlight w:val="none"/>
                  <w:lang w:val="en-US"/>
                </w:rPr>
              </w:sdtEndPr>
              <w:sdtContent>
                <w:r>
                  <w:rPr>
                    <w:rFonts w:ascii="仿宋_GB2312" w:hAnsi="仿宋" w:eastAsia="仿宋_GB2312" w:cs="Arial"/>
                    <w:kern w:val="0"/>
                    <w:sz w:val="24"/>
                    <w:highlight w:val="none"/>
                  </w:rPr>
                  <w:sym w:font="Wingdings" w:char="F0FE"/>
                </w:r>
                <w:r>
                  <w:rPr>
                    <w:rFonts w:hint="eastAsia" w:ascii="仿宋_GB2312" w:hAnsi="仿宋" w:eastAsia="仿宋_GB2312" w:cs="Arial"/>
                    <w:kern w:val="0"/>
                    <w:sz w:val="24"/>
                    <w:highlight w:val="none"/>
                    <w:lang w:val="en-US" w:eastAsia="zh-CN"/>
                  </w:rPr>
                  <w:t>不需要演示</w:t>
                </w:r>
              </w:sdtContent>
            </w:sdt>
            <w:r>
              <w:rPr>
                <w:rFonts w:hint="eastAsia" w:ascii="仿宋_GB2312" w:hAnsi="仿宋" w:eastAsia="仿宋_GB2312" w:cs="Arial"/>
                <w:kern w:val="0"/>
                <w:sz w:val="24"/>
                <w:highlight w:val="none"/>
                <w:lang w:val="en-US" w:eastAsia="zh-CN"/>
              </w:rPr>
              <w:t>。</w:t>
            </w:r>
          </w:p>
          <w:p>
            <w:pPr>
              <w:autoSpaceDE w:val="0"/>
              <w:autoSpaceDN w:val="0"/>
              <w:textAlignment w:val="bottom"/>
              <w:rPr>
                <w:rFonts w:hint="eastAsia" w:ascii="仿宋_GB2312" w:hAnsi="仿宋" w:eastAsia="仿宋_GB2312" w:cs="Arial"/>
                <w:kern w:val="0"/>
                <w:sz w:val="24"/>
                <w:highlight w:val="none"/>
              </w:rPr>
            </w:pPr>
            <w:sdt>
              <w:sdtPr>
                <w:rPr>
                  <w:rFonts w:hint="eastAsia" w:ascii="仿宋_GB2312" w:hAnsi="仿宋" w:eastAsia="仿宋_GB2312" w:cs="Arial"/>
                  <w:kern w:val="0"/>
                  <w:sz w:val="24"/>
                  <w:highlight w:val="none"/>
                </w:rPr>
                <w:id w:val="-52852824"/>
              </w:sdtPr>
              <w:sdtEndPr>
                <w:rPr>
                  <w:rFonts w:hint="default" w:ascii="仿宋_GB2312" w:hAnsi="仿宋" w:eastAsia="仿宋_GB2312" w:cs="Arial"/>
                  <w:kern w:val="0"/>
                  <w:sz w:val="24"/>
                  <w:highlight w:val="none"/>
                  <w:lang w:val="en-US"/>
                </w:rPr>
              </w:sdtEndPr>
              <w:sdtContent>
                <w:sdt>
                  <w:sdtPr>
                    <w:rPr>
                      <w:rFonts w:hint="eastAsia" w:ascii="仿宋_GB2312" w:hAnsi="仿宋" w:eastAsia="仿宋_GB2312" w:cs="Arial"/>
                      <w:kern w:val="0"/>
                      <w:sz w:val="24"/>
                      <w:highlight w:val="none"/>
                    </w:rPr>
                    <w:id w:val="1834717923"/>
                  </w:sdtPr>
                  <w:sdtEndPr>
                    <w:rPr>
                      <w:rFonts w:hint="default" w:ascii="仿宋_GB2312" w:hAnsi="仿宋" w:eastAsia="仿宋_GB2312" w:cs="Arial"/>
                      <w:kern w:val="0"/>
                      <w:sz w:val="24"/>
                      <w:highlight w:val="none"/>
                      <w:lang w:val="en-US"/>
                    </w:rPr>
                  </w:sdtEndPr>
                  <w:sdtContent>
                    <w:r>
                      <w:rPr>
                        <w:rFonts w:hint="eastAsia" w:ascii="仿宋_GB2312" w:hAnsi="MS Gothic" w:eastAsia="仿宋_GB2312" w:cs="Arial"/>
                        <w:kern w:val="0"/>
                        <w:sz w:val="24"/>
                        <w:highlight w:val="none"/>
                      </w:rPr>
                      <w:sym w:font="Wingdings" w:char="00A8"/>
                    </w:r>
                    <w:r>
                      <w:rPr>
                        <w:rFonts w:hint="eastAsia" w:ascii="仿宋_GB2312" w:hAnsi="仿宋" w:eastAsia="仿宋_GB2312" w:cs="Arial"/>
                        <w:kern w:val="0"/>
                        <w:sz w:val="24"/>
                        <w:highlight w:val="none"/>
                        <w:lang w:val="en-US" w:eastAsia="zh-CN"/>
                      </w:rPr>
                      <w:t>需要演示</w:t>
                    </w:r>
                  </w:sdtContent>
                </w:sdt>
              </w:sdtContent>
            </w:sdt>
            <w:r>
              <w:rPr>
                <w:rFonts w:hint="eastAsia" w:ascii="仿宋_GB2312" w:hAnsi="仿宋" w:eastAsia="仿宋_GB2312" w:cs="Arial"/>
                <w:kern w:val="0"/>
                <w:sz w:val="24"/>
                <w:highlight w:val="none"/>
                <w:lang w:eastAsia="zh-CN"/>
              </w:rPr>
              <w:t>。</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b/>
                <w:bCs/>
                <w:sz w:val="24"/>
              </w:rPr>
              <w:t>演示(讲解)：</w:t>
            </w:r>
            <w:r>
              <w:rPr>
                <w:rFonts w:hint="eastAsia" w:ascii="仿宋_GB2312" w:hAnsi="仿宋_GB2312" w:eastAsia="仿宋_GB2312" w:cs="仿宋_GB2312"/>
                <w:b/>
                <w:bCs/>
                <w:sz w:val="24"/>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934" w:type="dxa"/>
            <w:vAlign w:val="center"/>
          </w:tcPr>
          <w:p>
            <w:pPr>
              <w:snapToGrid w:val="0"/>
              <w:spacing w:line="420" w:lineRule="exact"/>
              <w:rPr>
                <w:rFonts w:hint="eastAsia"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进口产品</w:t>
            </w:r>
          </w:p>
        </w:tc>
        <w:tc>
          <w:tcPr>
            <w:tcW w:w="7482" w:type="dxa"/>
            <w:gridSpan w:val="3"/>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828425707"/>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20" w:lineRule="exact"/>
              <w:rPr>
                <w:rFonts w:hint="eastAsia" w:ascii="仿宋" w:hAnsi="仿宋" w:eastAsia="仿宋" w:cs="仿宋"/>
                <w:b/>
                <w:color w:val="000000" w:themeColor="text1"/>
                <w:sz w:val="24"/>
                <w:highlight w:val="none"/>
              </w:rPr>
            </w:pPr>
            <w:sdt>
              <w:sdtPr>
                <w:rPr>
                  <w:rFonts w:hint="eastAsia" w:ascii="仿宋_GB2312" w:hAnsi="仿宋" w:eastAsia="仿宋_GB2312" w:cs="Arial"/>
                  <w:kern w:val="0"/>
                  <w:sz w:val="24"/>
                  <w:highlight w:val="none"/>
                </w:rPr>
                <w:id w:val="-5285282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可以采购进口产品，优先采购向我国企业转让技术、与我国企业签订消化吸收再创新方案的</w:t>
            </w:r>
            <w:r>
              <w:rPr>
                <w:rFonts w:hint="eastAsia" w:ascii="仿宋_GB2312" w:hAnsi="仿宋" w:eastAsia="仿宋_GB2312" w:cs="Arial"/>
                <w:kern w:val="0"/>
                <w:sz w:val="24"/>
                <w:highlight w:val="none"/>
                <w:lang w:eastAsia="zh-CN"/>
              </w:rPr>
              <w:t>投标人</w:t>
            </w:r>
            <w:r>
              <w:rPr>
                <w:rFonts w:hint="eastAsia" w:ascii="仿宋_GB2312" w:hAnsi="仿宋" w:eastAsia="仿宋_GB2312" w:cs="Arial"/>
                <w:kern w:val="0"/>
                <w:sz w:val="24"/>
                <w:highlight w:val="none"/>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11</w:t>
            </w:r>
          </w:p>
        </w:tc>
        <w:tc>
          <w:tcPr>
            <w:tcW w:w="939" w:type="dxa"/>
            <w:gridSpan w:val="2"/>
            <w:vAlign w:val="center"/>
          </w:tcPr>
          <w:p>
            <w:pPr>
              <w:spacing w:line="360" w:lineRule="auto"/>
              <w:rPr>
                <w:rFonts w:hint="eastAsia" w:ascii="仿宋_GB2312" w:hAnsi="仿宋_GB2312" w:eastAsia="仿宋_GB2312" w:cs="仿宋_GB2312"/>
                <w:kern w:val="2"/>
                <w:sz w:val="24"/>
                <w:szCs w:val="24"/>
                <w:highlight w:val="none"/>
                <w:lang w:val="en-US" w:eastAsia="zh-CN" w:bidi="ar-SA"/>
              </w:rPr>
            </w:pPr>
            <w:r>
              <w:rPr>
                <w:rFonts w:hint="eastAsia" w:ascii="仿宋_GB2312" w:hAnsi="仿宋" w:eastAsia="仿宋_GB2312" w:cs="Arial"/>
                <w:b/>
                <w:kern w:val="0"/>
                <w:sz w:val="24"/>
                <w:highlight w:val="none"/>
              </w:rPr>
              <w:t>项目属性与核心产品</w:t>
            </w:r>
          </w:p>
        </w:tc>
        <w:tc>
          <w:tcPr>
            <w:tcW w:w="7477" w:type="dxa"/>
            <w:gridSpan w:val="2"/>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A8"/>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p>
          <w:p>
            <w:pPr>
              <w:snapToGrid w:val="0"/>
              <w:spacing w:line="440" w:lineRule="exact"/>
              <w:rPr>
                <w:rFonts w:hint="eastAsia" w:ascii="仿宋_GB2312" w:hAnsi="仿宋_GB2312" w:eastAsia="仿宋_GB2312" w:cs="仿宋_GB2312"/>
                <w:kern w:val="2"/>
                <w:sz w:val="24"/>
                <w:szCs w:val="24"/>
                <w:highlight w:val="none"/>
                <w:lang w:val="en-US" w:eastAsia="zh-CN" w:bidi="ar-SA"/>
              </w:rPr>
            </w:pPr>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944" w:type="dxa"/>
            <w:gridSpan w:val="3"/>
            <w:vAlign w:val="center"/>
          </w:tcPr>
          <w:p>
            <w:pPr>
              <w:snapToGrid w:val="0"/>
              <w:spacing w:line="440" w:lineRule="exact"/>
              <w:rPr>
                <w:rFonts w:hint="eastAsia" w:ascii="仿宋_GB2312" w:hAnsi="仿宋" w:eastAsia="仿宋_GB2312" w:cs="Arial"/>
                <w:kern w:val="0"/>
                <w:sz w:val="24"/>
                <w:highlight w:val="magenta"/>
              </w:rPr>
            </w:pPr>
            <w:r>
              <w:rPr>
                <w:rFonts w:hint="eastAsia" w:ascii="仿宋_GB2312" w:hAnsi="仿宋" w:eastAsia="仿宋_GB2312" w:cs="仿宋_GB2312"/>
                <w:b/>
                <w:spacing w:val="-20"/>
                <w:sz w:val="24"/>
              </w:rPr>
              <w:t>采购标的对应的中小企业划分标准所属行业</w:t>
            </w:r>
            <w:r>
              <w:t xml:space="preserve"> </w:t>
            </w:r>
          </w:p>
        </w:tc>
        <w:tc>
          <w:tcPr>
            <w:tcW w:w="7472" w:type="dxa"/>
            <w:vAlign w:val="center"/>
          </w:tcPr>
          <w:p>
            <w:pPr>
              <w:snapToGrid w:val="0"/>
              <w:spacing w:line="360" w:lineRule="auto"/>
              <w:rPr>
                <w:rFonts w:hint="eastAsia"/>
                <w:highlight w:val="none"/>
              </w:rPr>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）01标标的，</w:t>
            </w:r>
            <w:r>
              <w:rPr>
                <w:rFonts w:hint="eastAsia" w:ascii="仿宋_GB2312" w:hAnsi="仿宋" w:eastAsia="仿宋_GB2312" w:cs="Arial"/>
                <w:kern w:val="0"/>
                <w:sz w:val="24"/>
                <w:highlight w:val="none"/>
              </w:rPr>
              <w:t>属于</w:t>
            </w:r>
            <w:r>
              <w:rPr>
                <w:rFonts w:hint="eastAsia" w:ascii="仿宋" w:hAnsi="仿宋" w:eastAsia="仿宋" w:cs="仿宋"/>
                <w:kern w:val="0"/>
                <w:sz w:val="24"/>
                <w:szCs w:val="24"/>
                <w:highlight w:val="none"/>
                <w:u w:val="single"/>
              </w:rPr>
              <w:t>其他未列明行业</w:t>
            </w:r>
            <w:r>
              <w:rPr>
                <w:rFonts w:hint="eastAsia" w:ascii="仿宋_GB2312" w:hAnsi="仿宋" w:eastAsia="仿宋_GB2312" w:cs="Arial"/>
                <w:kern w:val="0"/>
                <w:sz w:val="24"/>
                <w:highlight w:val="none"/>
              </w:rPr>
              <w:t>。</w:t>
            </w:r>
          </w:p>
          <w:p>
            <w:pPr>
              <w:pStyle w:val="2"/>
              <w:rPr>
                <w:rFonts w:hint="eastAsia" w:eastAsia="宋体"/>
                <w:lang w:eastAsia="zh-CN"/>
              </w:rPr>
            </w:pPr>
            <w:r>
              <w:rPr>
                <w:rFonts w:hint="eastAsia" w:ascii="仿宋_GB2312" w:hAnsi="仿宋" w:eastAsia="仿宋_GB2312" w:cs="Arial"/>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lang w:val="en-US" w:eastAsia="zh-CN"/>
              </w:rPr>
              <w:t>3</w:t>
            </w:r>
          </w:p>
        </w:tc>
        <w:tc>
          <w:tcPr>
            <w:tcW w:w="934" w:type="dxa"/>
            <w:vMerge w:val="restart"/>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lang w:eastAsia="zh-CN"/>
              </w:rPr>
              <w:t>投标人</w:t>
            </w:r>
            <w:r>
              <w:rPr>
                <w:rFonts w:hint="eastAsia" w:ascii="仿宋" w:hAnsi="仿宋" w:eastAsia="仿宋" w:cs="仿宋"/>
                <w:b/>
                <w:color w:val="000000" w:themeColor="text1"/>
                <w:sz w:val="24"/>
              </w:rPr>
              <w:t>信用信息事项</w:t>
            </w:r>
          </w:p>
        </w:tc>
        <w:tc>
          <w:tcPr>
            <w:tcW w:w="7482" w:type="dxa"/>
            <w:gridSpan w:val="3"/>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信用信息查询渠道及截止时间：</w:t>
            </w:r>
            <w:r>
              <w:rPr>
                <w:rFonts w:hint="eastAsia" w:ascii="仿宋" w:hAnsi="仿宋" w:eastAsia="仿宋" w:cs="仿宋"/>
                <w:color w:val="000000" w:themeColor="text1"/>
                <w:sz w:val="24"/>
              </w:rPr>
              <w:t>采购人或采购人委托的评审小组或采购代理机构将通过“信用中国”网站(www.creditchina.gov.cn)、中国政府采购网(www.ccgp.gov.cn)渠道查询</w:t>
            </w:r>
            <w:r>
              <w:rPr>
                <w:rFonts w:hint="eastAsia" w:ascii="仿宋" w:hAnsi="仿宋" w:eastAsia="仿宋" w:cs="仿宋"/>
                <w:color w:val="000000" w:themeColor="text1"/>
                <w:sz w:val="24"/>
                <w:lang w:eastAsia="zh-CN"/>
              </w:rPr>
              <w:t>投标人</w:t>
            </w:r>
            <w:r>
              <w:rPr>
                <w:rFonts w:hint="eastAsia" w:ascii="仿宋" w:hAnsi="仿宋" w:eastAsia="仿宋" w:cs="仿宋"/>
                <w:b/>
                <w:sz w:val="24"/>
              </w:rPr>
              <w:t>开标当天</w:t>
            </w:r>
            <w:r>
              <w:rPr>
                <w:rFonts w:hint="eastAsia" w:ascii="仿宋" w:hAnsi="仿宋" w:eastAsia="仿宋" w:cs="仿宋"/>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rPr>
            </w:pPr>
          </w:p>
        </w:tc>
        <w:tc>
          <w:tcPr>
            <w:tcW w:w="7482" w:type="dxa"/>
            <w:gridSpan w:val="3"/>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信用信息查询记录和证据留存的具体方式：</w:t>
            </w:r>
            <w:r>
              <w:rPr>
                <w:rFonts w:hint="eastAsia" w:ascii="仿宋" w:hAnsi="仿宋" w:eastAsia="仿宋" w:cs="仿宋"/>
                <w:color w:val="000000" w:themeColor="text1"/>
                <w:sz w:val="24"/>
              </w:rPr>
              <w:t>采购人或采购人委托的评审小组或采购代理机构现场查询</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rPr>
            </w:pPr>
          </w:p>
        </w:tc>
        <w:tc>
          <w:tcPr>
            <w:tcW w:w="7482" w:type="dxa"/>
            <w:gridSpan w:val="3"/>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信用信息的使用规则：</w:t>
            </w:r>
            <w:r>
              <w:rPr>
                <w:rFonts w:hint="eastAsia" w:ascii="仿宋" w:hAnsi="仿宋" w:eastAsia="仿宋" w:cs="仿宋"/>
                <w:color w:val="000000" w:themeColor="text1"/>
                <w:sz w:val="24"/>
              </w:rPr>
              <w:t>经查询列入失信被执行人名单、重大税收违法案件当事人名单、政府采购严重违法失信行为记录名单的</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rPr>
            </w:pPr>
          </w:p>
        </w:tc>
        <w:tc>
          <w:tcPr>
            <w:tcW w:w="7482" w:type="dxa"/>
            <w:gridSpan w:val="3"/>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bCs/>
                <w:sz w:val="24"/>
              </w:rPr>
              <w:t>联合体信用信息查询：</w:t>
            </w:r>
            <w:r>
              <w:rPr>
                <w:rFonts w:hint="eastAsia" w:ascii="仿宋" w:hAnsi="仿宋" w:eastAsia="仿宋" w:cs="仿宋"/>
                <w:sz w:val="24"/>
              </w:rPr>
              <w:t>两个以上的自然人、法人或者其他组织组成一个联合体，以一个</w:t>
            </w:r>
            <w:r>
              <w:rPr>
                <w:rFonts w:hint="eastAsia" w:ascii="仿宋" w:hAnsi="仿宋" w:eastAsia="仿宋" w:cs="仿宋"/>
                <w:sz w:val="24"/>
                <w:lang w:eastAsia="zh-CN"/>
              </w:rPr>
              <w:t>投标人</w:t>
            </w:r>
            <w:r>
              <w:rPr>
                <w:rFonts w:hint="eastAsia" w:ascii="仿宋" w:hAnsi="仿宋" w:eastAsia="仿宋" w:cs="仿宋"/>
                <w:sz w:val="24"/>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lang w:val="en-US" w:eastAsia="zh-CN" w:bidi="ar-SA"/>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lang w:val="en-US" w:eastAsia="zh-CN"/>
              </w:rPr>
              <w:t>4</w:t>
            </w:r>
          </w:p>
        </w:tc>
        <w:tc>
          <w:tcPr>
            <w:tcW w:w="8416" w:type="dxa"/>
            <w:gridSpan w:val="4"/>
            <w:vAlign w:val="center"/>
          </w:tcPr>
          <w:p>
            <w:pPr>
              <w:snapToGrid w:val="0"/>
              <w:spacing w:line="2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扰乱公共资源交易市场秩序行为：</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不诚信参加公共资源交易活动，扰乱市场秩序，被绍兴市公共资源交易平台责令整改、暂停交易的</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lang w:val="en-US" w:eastAsia="zh-CN" w:bidi="ar-SA"/>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lang w:val="en-US" w:eastAsia="zh-CN"/>
              </w:rPr>
              <w:t>5</w:t>
            </w:r>
          </w:p>
        </w:tc>
        <w:tc>
          <w:tcPr>
            <w:tcW w:w="8416" w:type="dxa"/>
            <w:gridSpan w:val="4"/>
            <w:vAlign w:val="center"/>
          </w:tcPr>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4" w:type="dxa"/>
            <w:vAlign w:val="center"/>
          </w:tcPr>
          <w:p>
            <w:pPr>
              <w:spacing w:line="400" w:lineRule="exact"/>
              <w:jc w:val="center"/>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lang w:val="en-US" w:eastAsia="zh-CN"/>
              </w:rPr>
              <w:t>6</w:t>
            </w:r>
          </w:p>
        </w:tc>
        <w:tc>
          <w:tcPr>
            <w:tcW w:w="8416" w:type="dxa"/>
            <w:gridSpan w:val="4"/>
            <w:vAlign w:val="center"/>
          </w:tcPr>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hint="eastAsia" w:ascii="仿宋" w:hAnsi="仿宋" w:eastAsia="仿宋" w:cs="仿宋"/>
                <w:color w:val="000000" w:themeColor="text1"/>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416" w:type="dxa"/>
            <w:gridSpan w:val="4"/>
            <w:vAlign w:val="center"/>
          </w:tcPr>
          <w:p>
            <w:pPr>
              <w:snapToGrid w:val="0"/>
              <w:spacing w:line="400" w:lineRule="exac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投标与开标注意事项：</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lang w:eastAsia="zh-CN"/>
              </w:rPr>
              <w:t>、</w:t>
            </w:r>
            <w:r>
              <w:rPr>
                <w:rFonts w:hint="eastAsia" w:ascii="仿宋" w:hAnsi="仿宋" w:eastAsia="仿宋" w:cs="仿宋"/>
                <w:color w:val="000000" w:themeColor="text1"/>
                <w:sz w:val="24"/>
              </w:rPr>
              <w:t>本项目实行网上投标，采用电子投标文件。若</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参与投标，自行承担投标一切费用。</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lang w:eastAsia="zh-CN"/>
              </w:rPr>
              <w:t>、</w:t>
            </w:r>
            <w:r>
              <w:rPr>
                <w:rFonts w:hint="eastAsia" w:ascii="仿宋" w:hAnsi="仿宋" w:eastAsia="仿宋" w:cs="仿宋"/>
                <w:color w:val="000000" w:themeColor="text1"/>
                <w:sz w:val="24"/>
              </w:rPr>
              <w:t>标前准备：各</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应在开标前应确保成为浙江省政府采购网正式注册入库</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，并完成CA数字证书办理。因未注册入库、未办理CA数字证书等原因造成无法投标或投标失败等后果由</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自行承担。</w:t>
            </w:r>
          </w:p>
          <w:p>
            <w:pPr>
              <w:snapToGrid w:val="0"/>
              <w:spacing w:line="40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将政采云电子交易客户端下载、安装完成后，可通过账号密码或CA登录客户端进行投标文件制作。在使用政采云投标客户端时，建议使用WIN7及以上操作系统。</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注：</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先要申领CA，取得CA后需要在政采云平台进行绑定，CA相关操作可参考《CA申领操作指南》和《CA管理操作指南》。完成CA数字证书办理在资料齐全的情况下预计7个工作日左右，建议</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获取招标文件后立即办理。</w:t>
            </w:r>
          </w:p>
          <w:p>
            <w:pPr>
              <w:snapToGrid w:val="0"/>
              <w:spacing w:line="40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《CA申领操作指南》：https://help.zcygov.cn/web/site_2/2018/11-29/2452.html</w:t>
            </w:r>
          </w:p>
          <w:p>
            <w:pPr>
              <w:snapToGrid w:val="0"/>
              <w:spacing w:line="40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《CA管理操作指南》：https://help.zcygov.cn/web/site_2/2019/08-20/3405.html</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《CA驱动和申领流程》:</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http://zfcg.czt.zj.gov.cn//bidClientTemplate/2019-05-27/12945.html</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w:t>
            </w:r>
            <w:r>
              <w:rPr>
                <w:rFonts w:hint="eastAsia" w:ascii="仿宋" w:hAnsi="仿宋" w:eastAsia="仿宋" w:cs="仿宋"/>
                <w:color w:val="000000" w:themeColor="text1"/>
                <w:sz w:val="24"/>
                <w:lang w:eastAsia="zh-CN"/>
              </w:rPr>
              <w:t>、</w:t>
            </w:r>
            <w:r>
              <w:rPr>
                <w:rFonts w:hint="eastAsia" w:ascii="仿宋" w:hAnsi="仿宋" w:eastAsia="仿宋" w:cs="仿宋"/>
                <w:color w:val="000000" w:themeColor="text1"/>
                <w:sz w:val="24"/>
              </w:rPr>
              <w:t>投标文件制作、递交、解密：</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3.1应按照本项目招标文件和政采云平台的要求编制、加密传输投标文件。</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在使用系统进行投标的过程中遇到涉及平台使用的任何问题，可致电政采云平台技术支持热线咨询，联系方式：400-881-7190。</w:t>
            </w:r>
          </w:p>
          <w:p>
            <w:pPr>
              <w:snapToGrid w:val="0"/>
              <w:spacing w:line="40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通过“政采云”平台制作电子投标文件，投标文件制作详见“</w:t>
            </w:r>
            <w:r>
              <w:rPr>
                <w:rFonts w:hint="eastAsia" w:ascii="仿宋" w:hAnsi="仿宋" w:eastAsia="仿宋" w:cs="仿宋"/>
                <w:color w:val="000000" w:themeColor="text1"/>
                <w:sz w:val="24"/>
                <w:lang w:eastAsia="zh-CN"/>
              </w:rPr>
              <w:t>投标人</w:t>
            </w:r>
            <w:r>
              <w:rPr>
                <w:rFonts w:hint="eastAsia" w:ascii="仿宋" w:hAnsi="仿宋" w:eastAsia="仿宋" w:cs="仿宋"/>
                <w:color w:val="000000" w:themeColor="text1"/>
                <w:sz w:val="24"/>
              </w:rPr>
              <w:t>-政府采购项目电子交易操作指南：</w:t>
            </w:r>
            <w:r>
              <w:rPr>
                <w:rFonts w:hint="eastAsia" w:ascii="仿宋" w:hAnsi="仿宋" w:eastAsia="仿宋" w:cs="仿宋"/>
              </w:rPr>
              <w:fldChar w:fldCharType="begin"/>
            </w:r>
            <w:r>
              <w:rPr>
                <w:rFonts w:hint="eastAsia" w:ascii="仿宋" w:hAnsi="仿宋" w:eastAsia="仿宋" w:cs="仿宋"/>
              </w:rPr>
              <w:instrText xml:space="preserve"> HYPERLINK "https://help.zcygov.cn/web/site_2/2018/12-28/2573.html" </w:instrText>
            </w:r>
            <w:r>
              <w:rPr>
                <w:rFonts w:hint="eastAsia" w:ascii="仿宋" w:hAnsi="仿宋" w:eastAsia="仿宋" w:cs="仿宋"/>
              </w:rPr>
              <w:fldChar w:fldCharType="separate"/>
            </w:r>
            <w:r>
              <w:rPr>
                <w:rStyle w:val="49"/>
                <w:rFonts w:hint="eastAsia" w:ascii="仿宋" w:hAnsi="仿宋" w:eastAsia="仿宋" w:cs="仿宋"/>
                <w:color w:val="000000" w:themeColor="text1"/>
                <w:sz w:val="24"/>
              </w:rPr>
              <w:t>https://help.zcygov.cn/web/site_2/2018/12-28/2573.html</w:t>
            </w:r>
            <w:r>
              <w:rPr>
                <w:rStyle w:val="49"/>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3.3开标时间</w:t>
            </w:r>
            <w:r>
              <w:rPr>
                <w:rFonts w:hint="eastAsia" w:ascii="仿宋" w:hAnsi="仿宋" w:eastAsia="仿宋" w:cs="仿宋"/>
                <w:color w:val="000000" w:themeColor="text1"/>
                <w:sz w:val="24"/>
                <w:highlight w:val="none"/>
              </w:rPr>
              <w:t>后</w:t>
            </w:r>
            <w:r>
              <w:rPr>
                <w:rFonts w:hint="eastAsia" w:ascii="仿宋" w:hAnsi="仿宋" w:eastAsia="仿宋" w:cs="仿宋"/>
                <w:b/>
                <w:bCs/>
                <w:color w:val="000000" w:themeColor="text1"/>
                <w:sz w:val="24"/>
                <w:highlight w:val="none"/>
              </w:rPr>
              <w:t>30分钟</w:t>
            </w:r>
            <w:r>
              <w:rPr>
                <w:rFonts w:hint="eastAsia" w:ascii="仿宋" w:hAnsi="仿宋" w:eastAsia="仿宋" w:cs="仿宋"/>
                <w:color w:val="000000" w:themeColor="text1"/>
                <w:sz w:val="24"/>
                <w:highlight w:val="none"/>
              </w:rPr>
              <w:t>内</w:t>
            </w:r>
            <w:r>
              <w:rPr>
                <w:rFonts w:hint="eastAsia" w:ascii="仿宋" w:hAnsi="仿宋" w:eastAsia="仿宋" w:cs="仿宋"/>
                <w:color w:val="000000" w:themeColor="text1"/>
                <w:sz w:val="24"/>
                <w:highlight w:val="none"/>
                <w:lang w:eastAsia="zh-CN"/>
              </w:rPr>
              <w:t>投标人</w:t>
            </w:r>
            <w:r>
              <w:rPr>
                <w:rFonts w:hint="eastAsia" w:ascii="仿宋" w:hAnsi="仿宋" w:eastAsia="仿宋" w:cs="仿宋"/>
                <w:color w:val="000000" w:themeColor="text1"/>
                <w:sz w:val="24"/>
                <w:highlight w:val="none"/>
              </w:rPr>
              <w:t>可以登录</w:t>
            </w:r>
            <w:r>
              <w:rPr>
                <w:rFonts w:hint="eastAsia" w:ascii="仿宋" w:hAnsi="仿宋" w:eastAsia="仿宋" w:cs="仿宋"/>
                <w:color w:val="000000" w:themeColor="text1"/>
                <w:sz w:val="24"/>
              </w:rPr>
              <w:t>“政采云”平台，用“项目采购-开标评标”功能进行解密投标文件。若</w:t>
            </w:r>
            <w:r>
              <w:rPr>
                <w:rFonts w:hint="eastAsia" w:ascii="仿宋" w:hAnsi="仿宋" w:eastAsia="仿宋" w:cs="仿宋"/>
                <w:color w:val="000000" w:themeColor="text1"/>
                <w:sz w:val="24"/>
                <w:lang w:eastAsia="zh-CN"/>
              </w:rPr>
              <w:t>投标人</w:t>
            </w:r>
            <w:r>
              <w:rPr>
                <w:rFonts w:hint="eastAsia" w:ascii="仿宋" w:hAnsi="仿宋" w:eastAsia="仿宋" w:cs="仿宋"/>
                <w:b/>
                <w:color w:val="000000" w:themeColor="text1"/>
                <w:sz w:val="24"/>
                <w:u w:val="single"/>
              </w:rPr>
              <w:t>未按时解密的</w:t>
            </w:r>
            <w:r>
              <w:rPr>
                <w:rFonts w:hint="eastAsia" w:ascii="仿宋" w:hAnsi="仿宋" w:eastAsia="仿宋" w:cs="仿宋"/>
                <w:color w:val="000000" w:themeColor="text1"/>
                <w:sz w:val="24"/>
              </w:rPr>
              <w:t>，</w:t>
            </w:r>
            <w:r>
              <w:rPr>
                <w:rFonts w:hint="eastAsia" w:ascii="仿宋" w:hAnsi="仿宋" w:eastAsia="仿宋" w:cs="仿宋"/>
                <w:b/>
                <w:color w:val="000000" w:themeColor="text1"/>
                <w:sz w:val="24"/>
                <w:u w:val="single"/>
              </w:rPr>
              <w:t>视为投标文件撤回</w:t>
            </w: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18</w:t>
            </w:r>
          </w:p>
        </w:tc>
        <w:tc>
          <w:tcPr>
            <w:tcW w:w="8416" w:type="dxa"/>
            <w:gridSpan w:val="4"/>
            <w:vAlign w:val="center"/>
          </w:tcPr>
          <w:p>
            <w:pPr>
              <w:spacing w:line="420" w:lineRule="exact"/>
              <w:rPr>
                <w:rFonts w:hint="eastAsia" w:ascii="仿宋" w:hAnsi="仿宋" w:eastAsia="仿宋" w:cs="仿宋"/>
                <w:sz w:val="24"/>
              </w:rPr>
            </w:pPr>
            <w:r>
              <w:rPr>
                <w:rFonts w:hint="eastAsia" w:ascii="仿宋" w:hAnsi="仿宋" w:eastAsia="仿宋" w:cs="仿宋"/>
                <w:b/>
                <w:bCs/>
                <w:sz w:val="24"/>
              </w:rPr>
              <w:t>中标</w:t>
            </w:r>
            <w:r>
              <w:rPr>
                <w:rFonts w:hint="eastAsia" w:ascii="仿宋" w:hAnsi="仿宋" w:eastAsia="仿宋" w:cs="仿宋"/>
                <w:b/>
                <w:bCs/>
                <w:sz w:val="24"/>
                <w:lang w:eastAsia="zh-CN"/>
              </w:rPr>
              <w:t>投标人</w:t>
            </w:r>
            <w:r>
              <w:rPr>
                <w:rFonts w:hint="eastAsia" w:ascii="仿宋" w:hAnsi="仿宋" w:eastAsia="仿宋" w:cs="仿宋"/>
                <w:b/>
                <w:bCs/>
                <w:sz w:val="24"/>
              </w:rPr>
              <w:t>须向采购代理机构按如下标准和规定交纳中标服务费：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①以中标通知书中确定的中标</w:t>
            </w:r>
            <w:r>
              <w:rPr>
                <w:rFonts w:hint="eastAsia" w:ascii="仿宋" w:hAnsi="仿宋" w:eastAsia="仿宋" w:cs="仿宋"/>
                <w:sz w:val="24"/>
                <w:highlight w:val="none"/>
                <w:lang w:val="en-US" w:eastAsia="zh-CN"/>
              </w:rPr>
              <w:t>总</w:t>
            </w:r>
            <w:r>
              <w:rPr>
                <w:rFonts w:hint="eastAsia" w:ascii="仿宋" w:hAnsi="仿宋" w:eastAsia="仿宋" w:cs="仿宋"/>
                <w:sz w:val="24"/>
                <w:highlight w:val="none"/>
              </w:rPr>
              <w:t>金额作为服务费的计算基数，具体比例参照《国家计委关于印发&lt;招标代理服务收费管理暂行办法&gt;的通知》（计价格[2002]1980号）文件收费标准执行。</w:t>
            </w:r>
          </w:p>
          <w:p>
            <w:pPr>
              <w:spacing w:line="420" w:lineRule="exact"/>
              <w:ind w:firstLine="480" w:firstLineChars="200"/>
              <w:rPr>
                <w:rFonts w:hint="eastAsia" w:ascii="仿宋" w:hAnsi="仿宋" w:eastAsia="仿宋" w:cs="仿宋"/>
                <w:sz w:val="24"/>
              </w:rPr>
            </w:pPr>
            <w:r>
              <w:rPr>
                <w:rFonts w:hint="eastAsia" w:ascii="仿宋" w:hAnsi="仿宋" w:eastAsia="仿宋" w:cs="仿宋"/>
                <w:sz w:val="24"/>
              </w:rPr>
              <w:t>②中标服务费的交纳方式：</w:t>
            </w:r>
          </w:p>
          <w:p>
            <w:pPr>
              <w:spacing w:line="420" w:lineRule="exact"/>
              <w:ind w:firstLine="480" w:firstLineChars="200"/>
              <w:rPr>
                <w:rFonts w:hint="eastAsia" w:ascii="仿宋" w:hAnsi="仿宋" w:eastAsia="仿宋" w:cs="仿宋"/>
                <w:sz w:val="24"/>
              </w:rPr>
            </w:pPr>
            <w:r>
              <w:rPr>
                <w:rFonts w:hint="eastAsia" w:ascii="仿宋" w:hAnsi="仿宋" w:eastAsia="仿宋" w:cs="仿宋"/>
                <w:sz w:val="24"/>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pPr>
              <w:spacing w:line="420" w:lineRule="exact"/>
              <w:ind w:firstLine="480"/>
              <w:rPr>
                <w:rFonts w:hint="eastAsia" w:ascii="仿宋" w:hAnsi="仿宋" w:eastAsia="仿宋" w:cs="仿宋"/>
                <w:sz w:val="24"/>
              </w:rPr>
            </w:pPr>
            <w:r>
              <w:rPr>
                <w:rFonts w:hint="eastAsia" w:ascii="仿宋" w:hAnsi="仿宋" w:eastAsia="仿宋" w:cs="仿宋"/>
                <w:sz w:val="24"/>
              </w:rPr>
              <w:t>③中标服务费的交纳时间：领取中标通知书前交纳。</w:t>
            </w:r>
          </w:p>
          <w:p>
            <w:pPr>
              <w:spacing w:line="420" w:lineRule="exact"/>
              <w:ind w:firstLine="480"/>
              <w:rPr>
                <w:rFonts w:hint="eastAsia" w:ascii="仿宋" w:hAnsi="仿宋" w:eastAsia="仿宋" w:cs="仿宋"/>
                <w:sz w:val="24"/>
                <w:lang w:eastAsia="zh-CN"/>
              </w:rPr>
            </w:pPr>
            <w:r>
              <w:rPr>
                <w:rFonts w:hint="eastAsia" w:ascii="仿宋" w:hAnsi="仿宋" w:eastAsia="仿宋" w:cs="仿宋"/>
                <w:sz w:val="24"/>
                <w:highlight w:val="none"/>
              </w:rPr>
              <w:t>④本项目招标评审</w:t>
            </w:r>
            <w:r>
              <w:rPr>
                <w:rFonts w:hint="eastAsia" w:ascii="仿宋" w:hAnsi="仿宋" w:eastAsia="仿宋" w:cs="仿宋"/>
                <w:sz w:val="24"/>
                <w:highlight w:val="none"/>
                <w:lang w:val="en-US" w:eastAsia="zh-CN"/>
              </w:rPr>
              <w:t>过程中与之</w:t>
            </w:r>
            <w:r>
              <w:rPr>
                <w:rFonts w:hint="eastAsia" w:ascii="仿宋" w:hAnsi="仿宋" w:eastAsia="仿宋" w:cs="仿宋"/>
                <w:sz w:val="24"/>
                <w:highlight w:val="none"/>
              </w:rPr>
              <w:t>所产生的</w:t>
            </w:r>
            <w:r>
              <w:rPr>
                <w:rFonts w:hint="eastAsia" w:ascii="仿宋" w:hAnsi="仿宋" w:eastAsia="仿宋" w:cs="仿宋"/>
                <w:sz w:val="24"/>
                <w:highlight w:val="none"/>
                <w:lang w:val="en-US" w:eastAsia="zh-CN"/>
              </w:rPr>
              <w:t>交通费、住宿费、餐费等相关各类费用</w:t>
            </w:r>
            <w:r>
              <w:rPr>
                <w:rFonts w:hint="eastAsia" w:ascii="仿宋" w:hAnsi="仿宋" w:eastAsia="仿宋" w:cs="仿宋"/>
                <w:sz w:val="24"/>
                <w:highlight w:val="none"/>
              </w:rPr>
              <w:t>由中标单位支付</w:t>
            </w:r>
            <w:r>
              <w:rPr>
                <w:rFonts w:hint="eastAsia" w:ascii="仿宋" w:hAnsi="仿宋" w:eastAsia="仿宋" w:cs="仿宋"/>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sz w:val="24"/>
              </w:rPr>
            </w:pPr>
            <w:r>
              <w:rPr>
                <w:rFonts w:hint="eastAsia" w:ascii="仿宋" w:hAnsi="仿宋" w:eastAsia="仿宋" w:cs="仿宋"/>
                <w:sz w:val="24"/>
              </w:rPr>
              <w:t>解释：凡涉及本招标文件的解释权属于采购人和</w:t>
            </w:r>
            <w:r>
              <w:rPr>
                <w:rFonts w:hint="eastAsia" w:ascii="仿宋" w:hAnsi="仿宋" w:eastAsia="仿宋" w:cs="仿宋"/>
                <w:sz w:val="24"/>
                <w:lang w:val="en-US" w:eastAsia="zh-CN"/>
              </w:rPr>
              <w:t>采购代理机构</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b/>
                <w:sz w:val="24"/>
              </w:rPr>
            </w:pPr>
            <w:r>
              <w:rPr>
                <w:rFonts w:hint="eastAsia" w:ascii="仿宋" w:hAnsi="仿宋" w:eastAsia="仿宋" w:cs="仿宋"/>
                <w:b/>
                <w:sz w:val="24"/>
              </w:rPr>
              <w:t>注：</w:t>
            </w:r>
            <w:r>
              <w:rPr>
                <w:rFonts w:hint="eastAsia" w:ascii="仿宋" w:hAnsi="仿宋" w:eastAsia="仿宋" w:cs="仿宋"/>
                <w:b/>
                <w:sz w:val="24"/>
                <w:lang w:val="en-US" w:eastAsia="zh-CN"/>
              </w:rPr>
              <w:t>成交</w:t>
            </w:r>
            <w:r>
              <w:rPr>
                <w:rFonts w:hint="eastAsia" w:ascii="仿宋" w:hAnsi="仿宋" w:eastAsia="仿宋" w:cs="仿宋"/>
                <w:b/>
                <w:sz w:val="24"/>
              </w:rPr>
              <w:t>候选中标人放弃中标资格或因质疑、投诉被取消中标资格或不能履行合同的，本项目重新组织采购</w:t>
            </w:r>
            <w:r>
              <w:rPr>
                <w:rFonts w:hint="eastAsia" w:ascii="仿宋" w:hAnsi="仿宋" w:eastAsia="仿宋" w:cs="仿宋"/>
                <w:b/>
                <w:sz w:val="24"/>
                <w:lang w:val="en-US" w:eastAsia="zh-CN"/>
              </w:rPr>
              <w:t>活动</w:t>
            </w:r>
            <w:r>
              <w:rPr>
                <w:rFonts w:hint="eastAsia" w:ascii="仿宋" w:hAnsi="仿宋" w:eastAsia="仿宋" w:cs="仿宋"/>
                <w:b/>
                <w:sz w:val="24"/>
              </w:rPr>
              <w:t>。</w:t>
            </w:r>
          </w:p>
        </w:tc>
      </w:tr>
      <w:bookmarkEnd w:id="0"/>
    </w:tbl>
    <w:p>
      <w:pPr>
        <w:pageBreakBefore/>
        <w:snapToGrid w:val="0"/>
        <w:spacing w:line="300" w:lineRule="auto"/>
        <w:jc w:val="center"/>
        <w:rPr>
          <w:rFonts w:hint="eastAsia"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w:t>
      </w:r>
      <w:r>
        <w:rPr>
          <w:rFonts w:hint="eastAsia" w:ascii="仿宋" w:hAnsi="仿宋" w:eastAsia="仿宋" w:cs="仿宋"/>
          <w:sz w:val="24"/>
          <w:lang w:eastAsia="zh-CN"/>
        </w:rPr>
        <w:t>投标人</w:t>
      </w:r>
      <w:r>
        <w:rPr>
          <w:rFonts w:hint="eastAsia" w:ascii="仿宋" w:hAnsi="仿宋" w:eastAsia="仿宋" w:cs="仿宋"/>
          <w:sz w:val="24"/>
        </w:rPr>
        <w:t>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w:t>
      </w:r>
      <w:r>
        <w:rPr>
          <w:rFonts w:hint="eastAsia" w:ascii="仿宋" w:hAnsi="仿宋" w:eastAsia="仿宋" w:cs="仿宋"/>
          <w:sz w:val="24"/>
          <w:lang w:eastAsia="zh-CN"/>
        </w:rPr>
        <w:t>投标人</w:t>
      </w:r>
      <w:r>
        <w:rPr>
          <w:rFonts w:hint="eastAsia" w:ascii="仿宋" w:hAnsi="仿宋" w:eastAsia="仿宋" w:cs="仿宋"/>
          <w:sz w:val="24"/>
        </w:rPr>
        <w:t>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仿宋" w:hAnsi="仿宋" w:eastAsia="仿宋" w:cs="仿宋"/>
          <w:sz w:val="24"/>
          <w:lang w:eastAsia="zh-CN"/>
        </w:rPr>
        <w:t>投标人</w:t>
      </w:r>
      <w:r>
        <w:rPr>
          <w:rFonts w:hint="eastAsia" w:ascii="仿宋" w:hAnsi="仿宋" w:eastAsia="仿宋" w:cs="仿宋"/>
          <w:sz w:val="24"/>
        </w:rPr>
        <w:t>应承担相应后果，并负责赔偿。</w:t>
      </w:r>
      <w:r>
        <w:rPr>
          <w:rFonts w:hint="eastAsia" w:ascii="仿宋" w:hAnsi="仿宋" w:eastAsia="仿宋" w:cs="仿宋"/>
          <w:sz w:val="24"/>
          <w:lang w:eastAsia="zh-CN"/>
        </w:rPr>
        <w:t>投标人</w:t>
      </w:r>
      <w:r>
        <w:rPr>
          <w:rFonts w:hint="eastAsia" w:ascii="仿宋" w:hAnsi="仿宋" w:eastAsia="仿宋" w:cs="仿宋"/>
          <w:sz w:val="24"/>
        </w:rPr>
        <w:t>为执行本项目合同而提供的技术资料等归采购人所有。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w:t>
      </w:r>
      <w:r>
        <w:rPr>
          <w:rFonts w:hint="eastAsia" w:ascii="仿宋" w:hAnsi="仿宋" w:eastAsia="仿宋" w:cs="仿宋"/>
          <w:sz w:val="24"/>
          <w:highlight w:val="none"/>
          <w:lang w:eastAsia="zh-CN"/>
        </w:rPr>
        <w:t>绍兴市卫生健康委员会</w:t>
      </w:r>
      <w:r>
        <w:rPr>
          <w:rFonts w:hint="eastAsia" w:ascii="仿宋" w:hAnsi="仿宋" w:eastAsia="仿宋" w:cs="仿宋"/>
          <w:sz w:val="24"/>
          <w:highlight w:val="none"/>
        </w:rPr>
        <w:t>为本项目的采购人（合同中的甲方），</w:t>
      </w:r>
      <w:r>
        <w:rPr>
          <w:rFonts w:hint="eastAsia" w:ascii="仿宋" w:hAnsi="仿宋" w:eastAsia="仿宋" w:cs="仿宋"/>
          <w:sz w:val="24"/>
          <w:highlight w:val="none"/>
          <w:lang w:val="en-US" w:eastAsia="zh-CN"/>
        </w:rPr>
        <w:t>绍兴市嘉华项目管理有限公司</w:t>
      </w:r>
      <w:r>
        <w:rPr>
          <w:rFonts w:hint="eastAsia" w:ascii="仿宋" w:hAnsi="仿宋" w:eastAsia="仿宋" w:cs="仿宋"/>
          <w:sz w:val="24"/>
          <w:highlight w:val="none"/>
        </w:rPr>
        <w:t>为采购</w:t>
      </w:r>
      <w:r>
        <w:rPr>
          <w:rFonts w:hint="eastAsia" w:ascii="仿宋" w:hAnsi="仿宋" w:eastAsia="仿宋" w:cs="仿宋"/>
          <w:sz w:val="24"/>
          <w:highlight w:val="none"/>
          <w:lang w:val="en-US" w:eastAsia="zh-CN"/>
        </w:rPr>
        <w:t>代理</w:t>
      </w:r>
      <w:r>
        <w:rPr>
          <w:rFonts w:hint="eastAsia" w:ascii="仿宋" w:hAnsi="仿宋" w:eastAsia="仿宋" w:cs="仿宋"/>
          <w:sz w:val="24"/>
          <w:highlight w:val="none"/>
        </w:rPr>
        <w:t>机构，响应招标、参加投标竞争的法人、其他组织或者自然人为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，经</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rPr>
        <w:t>评审产生并经</w:t>
      </w:r>
      <w:r>
        <w:rPr>
          <w:rFonts w:hint="eastAsia" w:ascii="仿宋" w:hAnsi="仿宋" w:eastAsia="仿宋" w:cs="仿宋"/>
          <w:color w:val="000000" w:themeColor="text1"/>
          <w:sz w:val="24"/>
          <w:highlight w:val="none"/>
        </w:rPr>
        <w:t>采购单位确认</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为中标候选人，经公告无异议，并签订合同后的中标人为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按招标文件规定向采购人提供的产品和服务。</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sz w:val="24"/>
          <w:highlight w:val="none"/>
        </w:rPr>
        <w:t>2.5“授权代表”系指法定代表人的被授权委托人。</w:t>
      </w:r>
      <w:r>
        <w:rPr>
          <w:rFonts w:hint="eastAsia" w:ascii="仿宋" w:hAnsi="仿宋" w:eastAsia="仿宋" w:cs="仿宋"/>
          <w:b/>
          <w:bCs/>
          <w:sz w:val="24"/>
          <w:highlight w:val="none"/>
        </w:rPr>
        <w:t>个体工商户参与投标的，经营者等同于法定代表人。</w:t>
      </w:r>
    </w:p>
    <w:p>
      <w:pPr>
        <w:snapToGrid w:val="0"/>
        <w:spacing w:line="440" w:lineRule="exact"/>
        <w:jc w:val="left"/>
        <w:rPr>
          <w:rFonts w:hint="eastAsia" w:ascii="仿宋" w:hAnsi="仿宋" w:eastAsia="仿宋" w:cs="仿宋"/>
          <w:sz w:val="24"/>
          <w:lang w:eastAsia="zh-CN"/>
        </w:rPr>
      </w:pPr>
      <w:r>
        <w:rPr>
          <w:rFonts w:hint="eastAsia" w:ascii="仿宋" w:hAnsi="仿宋" w:eastAsia="仿宋" w:cs="仿宋"/>
          <w:sz w:val="24"/>
          <w:highlight w:val="none"/>
          <w:lang w:eastAsia="zh-CN"/>
        </w:rPr>
        <w:t>2.6“电子交易平台”是指本项目政府采购活动所依托的政府采购云</w:t>
      </w:r>
      <w:r>
        <w:rPr>
          <w:rFonts w:hint="eastAsia" w:ascii="仿宋" w:hAnsi="仿宋" w:eastAsia="仿宋" w:cs="仿宋"/>
          <w:sz w:val="24"/>
          <w:lang w:eastAsia="zh-CN"/>
        </w:rPr>
        <w:t>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napToGrid w:val="0"/>
        <w:spacing w:line="440" w:lineRule="exact"/>
        <w:jc w:val="left"/>
        <w:rPr>
          <w:rFonts w:hint="eastAsia" w:ascii="仿宋" w:hAnsi="仿宋" w:eastAsia="仿宋" w:cs="仿宋"/>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不会对其加以限制，仍将按照公平竞争原则实施采购）。</w:t>
      </w:r>
    </w:p>
    <w:p>
      <w:pPr>
        <w:spacing w:line="440" w:lineRule="exact"/>
        <w:rPr>
          <w:rFonts w:hint="default" w:ascii="仿宋" w:hAnsi="仿宋" w:eastAsia="仿宋" w:cs="仿宋"/>
          <w:sz w:val="24"/>
          <w:highlight w:val="none"/>
          <w:lang w:val="en-US" w:eastAsia="zh-CN"/>
        </w:rPr>
      </w:pPr>
      <w:r>
        <w:rPr>
          <w:rFonts w:hint="eastAsia" w:ascii="仿宋" w:hAnsi="仿宋" w:eastAsia="仿宋" w:cs="仿宋"/>
          <w:sz w:val="24"/>
          <w:highlight w:val="none"/>
        </w:rPr>
        <w:t xml:space="preserve">3.2 </w:t>
      </w:r>
      <w:r>
        <w:rPr>
          <w:rFonts w:hint="eastAsia" w:ascii="仿宋" w:hAnsi="仿宋" w:eastAsia="仿宋" w:cs="仿宋"/>
          <w:sz w:val="24"/>
          <w:highlight w:val="none"/>
          <w:lang w:val="en-US" w:eastAsia="zh-CN"/>
        </w:rPr>
        <w:t>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lang w:eastAsia="zh-CN"/>
        </w:rPr>
        <w:t>投标人</w:t>
      </w:r>
      <w:r>
        <w:rPr>
          <w:rFonts w:hint="eastAsia" w:ascii="仿宋" w:hAnsi="仿宋" w:eastAsia="仿宋" w:cs="仿宋"/>
          <w:b/>
          <w:bCs/>
          <w:color w:val="auto"/>
          <w:sz w:val="24"/>
          <w:highlight w:val="none"/>
        </w:rPr>
        <w:t>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w:t>
      </w:r>
      <w:r>
        <w:rPr>
          <w:rFonts w:hint="eastAsia" w:ascii="仿宋" w:hAnsi="仿宋" w:eastAsia="仿宋" w:cs="仿宋"/>
          <w:bCs/>
          <w:sz w:val="24"/>
          <w:highlight w:val="none"/>
        </w:rPr>
        <w:t>中华人民共和国劳动合同法</w:t>
      </w:r>
      <w:r>
        <w:rPr>
          <w:rFonts w:hint="eastAsia" w:ascii="仿宋" w:hAnsi="仿宋" w:eastAsia="仿宋" w:cs="仿宋"/>
          <w:bCs/>
          <w:color w:val="auto"/>
          <w:sz w:val="24"/>
          <w:highlight w:val="none"/>
        </w:rPr>
        <w:t>》订立劳动合同的从业人员。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bCs w:val="0"/>
          <w:color w:val="auto"/>
          <w:sz w:val="24"/>
          <w:highlight w:val="none"/>
          <w:lang w:val="en-US" w:eastAsia="zh-CN"/>
        </w:rPr>
        <w:t>按最高优惠幅度（货物和服务项目为10%、工程项目为5%）</w:t>
      </w:r>
      <w:r>
        <w:rPr>
          <w:rFonts w:hint="eastAsia" w:ascii="仿宋" w:hAnsi="仿宋" w:eastAsia="仿宋" w:cs="仿宋"/>
          <w:bCs/>
          <w:color w:val="auto"/>
          <w:sz w:val="24"/>
          <w:highlight w:val="none"/>
          <w:lang w:val="en-US" w:eastAsia="zh-CN"/>
        </w:rPr>
        <w:t>给予</w:t>
      </w:r>
      <w:r>
        <w:rPr>
          <w:rFonts w:hint="eastAsia" w:ascii="仿宋" w:hAnsi="仿宋" w:eastAsia="仿宋" w:cs="仿宋"/>
          <w:bCs/>
          <w:color w:val="auto"/>
          <w:sz w:val="24"/>
          <w:highlight w:val="none"/>
        </w:rPr>
        <w:t>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bCs w:val="0"/>
          <w:color w:val="auto"/>
          <w:sz w:val="24"/>
          <w:highlight w:val="none"/>
          <w:lang w:val="en-US" w:eastAsia="zh-CN"/>
        </w:rPr>
        <w:t>按最高优惠幅度（货物和服务项目为3%、工程项目为2%）</w:t>
      </w:r>
      <w:r>
        <w:rPr>
          <w:rFonts w:hint="eastAsia" w:ascii="仿宋" w:hAnsi="仿宋" w:eastAsia="仿宋" w:cs="仿宋"/>
          <w:bCs/>
          <w:color w:val="auto"/>
          <w:sz w:val="24"/>
          <w:highlight w:val="none"/>
          <w:lang w:val="en-US" w:eastAsia="zh-CN"/>
        </w:rPr>
        <w:t>给予</w:t>
      </w:r>
      <w:r>
        <w:rPr>
          <w:rFonts w:hint="eastAsia" w:ascii="仿宋" w:hAnsi="仿宋" w:eastAsia="仿宋" w:cs="仿宋"/>
          <w:color w:val="auto"/>
          <w:sz w:val="24"/>
          <w:highlight w:val="none"/>
        </w:rPr>
        <w:t>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3.4支持创新发展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spacing w:line="44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投标所使用的资格、信誉、荣誉、业绩与企业认证必须为投标单位所拥有。</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在投标活动中提供任何虚假材料,其投标无效，并报监管部门查处；中标后发现的,中标人须依照《中华人民共和国消费者权益保护法》第49条之规定双倍赔偿采购人，且民事赔偿并不免除违法</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的行政与刑事责任。</w:t>
      </w:r>
    </w:p>
    <w:p>
      <w:pPr>
        <w:snapToGrid w:val="0"/>
        <w:spacing w:before="156" w:beforeLines="50" w:after="156"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或实质性响应招标文件的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sz w:val="24"/>
        </w:rPr>
      </w:pPr>
      <w:r>
        <w:rPr>
          <w:rFonts w:hint="eastAsia" w:ascii="仿宋" w:hAnsi="仿宋" w:eastAsia="仿宋" w:cs="仿宋"/>
          <w:b/>
          <w:sz w:val="24"/>
        </w:rPr>
        <w:t>2.授权委托</w:t>
      </w:r>
    </w:p>
    <w:p>
      <w:pPr>
        <w:pStyle w:val="14"/>
        <w:tabs>
          <w:tab w:val="clear" w:pos="454"/>
        </w:tabs>
        <w:spacing w:afterLines="0" w:line="440" w:lineRule="exact"/>
        <w:ind w:left="0" w:firstLine="480" w:firstLineChars="200"/>
        <w:rPr>
          <w:rFonts w:hint="eastAsia" w:ascii="仿宋" w:hAnsi="仿宋" w:eastAsia="仿宋" w:cs="仿宋"/>
          <w:highlight w:val="none"/>
          <w:shd w:val="clear" w:color="auto" w:fill="auto"/>
        </w:rPr>
      </w:pPr>
      <w:r>
        <w:rPr>
          <w:rFonts w:hint="eastAsia" w:ascii="仿宋" w:hAnsi="仿宋" w:eastAsia="仿宋" w:cs="仿宋"/>
          <w:highlight w:val="none"/>
        </w:rPr>
        <w:t>本项目为电子投标项目，</w:t>
      </w:r>
      <w:r>
        <w:rPr>
          <w:rFonts w:hint="eastAsia" w:ascii="仿宋" w:hAnsi="仿宋" w:eastAsia="仿宋" w:cs="仿宋"/>
          <w:sz w:val="24"/>
          <w:highlight w:val="none"/>
          <w:shd w:val="clear" w:color="auto" w:fill="auto"/>
          <w:lang w:eastAsia="zh-CN"/>
        </w:rPr>
        <w:t>投标人</w:t>
      </w:r>
      <w:r>
        <w:rPr>
          <w:rFonts w:hint="eastAsia" w:ascii="仿宋" w:hAnsi="仿宋" w:eastAsia="仿宋" w:cs="仿宋"/>
          <w:sz w:val="24"/>
          <w:highlight w:val="none"/>
          <w:shd w:val="clear" w:color="auto" w:fill="auto"/>
        </w:rPr>
        <w:t>的法定代表人或其授权代表或个体工商户</w:t>
      </w:r>
      <w:r>
        <w:rPr>
          <w:rFonts w:hint="eastAsia" w:ascii="仿宋" w:hAnsi="仿宋" w:eastAsia="仿宋" w:cs="仿宋"/>
          <w:b/>
          <w:bCs/>
          <w:sz w:val="24"/>
          <w:highlight w:val="none"/>
          <w:shd w:val="clear" w:color="auto" w:fill="auto"/>
          <w:lang w:val="en-US" w:eastAsia="zh-CN"/>
        </w:rPr>
        <w:t>不</w:t>
      </w:r>
      <w:r>
        <w:rPr>
          <w:rFonts w:hint="eastAsia" w:ascii="仿宋" w:hAnsi="仿宋" w:eastAsia="仿宋" w:cs="仿宋"/>
          <w:b/>
          <w:bCs/>
          <w:sz w:val="24"/>
          <w:highlight w:val="none"/>
          <w:shd w:val="clear" w:color="auto" w:fill="auto"/>
        </w:rPr>
        <w:t>需要</w:t>
      </w:r>
      <w:r>
        <w:rPr>
          <w:rFonts w:hint="eastAsia" w:ascii="仿宋" w:hAnsi="仿宋" w:eastAsia="仿宋" w:cs="仿宋"/>
          <w:sz w:val="24"/>
          <w:highlight w:val="none"/>
          <w:shd w:val="clear" w:color="auto" w:fill="auto"/>
        </w:rPr>
        <w:t>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lang w:eastAsia="zh-CN"/>
        </w:rPr>
        <w:t>投标人</w:t>
      </w:r>
      <w:r>
        <w:rPr>
          <w:rFonts w:hint="eastAsia" w:ascii="仿宋" w:hAnsi="仿宋" w:eastAsia="仿宋" w:cs="仿宋"/>
        </w:rPr>
        <w:t>应自行承担编</w:t>
      </w:r>
      <w:r>
        <w:rPr>
          <w:rFonts w:hint="eastAsia" w:ascii="仿宋" w:hAnsi="仿宋" w:eastAsia="仿宋" w:cs="仿宋"/>
          <w:highlight w:val="none"/>
        </w:rPr>
        <w:t>制投标文件及参加本次投标所涉及的一切费用。不管投标结果如何，</w:t>
      </w:r>
      <w:r>
        <w:rPr>
          <w:rFonts w:hint="eastAsia" w:ascii="仿宋" w:hAnsi="仿宋" w:eastAsia="仿宋" w:cs="仿宋"/>
          <w:color w:val="000000" w:themeColor="text1"/>
          <w:highlight w:val="none"/>
          <w:lang w:val="en-US" w:eastAsia="zh-CN"/>
        </w:rPr>
        <w:t>招标人、</w:t>
      </w:r>
      <w:r>
        <w:rPr>
          <w:rFonts w:hint="eastAsia" w:ascii="仿宋" w:hAnsi="仿宋" w:eastAsia="仿宋" w:cs="仿宋"/>
          <w:color w:val="000000" w:themeColor="text1"/>
          <w:highlight w:val="none"/>
        </w:rPr>
        <w:t>采购代理机构</w:t>
      </w:r>
      <w:r>
        <w:rPr>
          <w:rFonts w:hint="eastAsia" w:ascii="仿宋" w:hAnsi="仿宋" w:eastAsia="仿宋" w:cs="仿宋"/>
          <w:highlight w:val="none"/>
        </w:rPr>
        <w:t>对上述费用不负任何责任。</w:t>
      </w:r>
      <w:r>
        <w:rPr>
          <w:rFonts w:hint="eastAsia" w:ascii="仿宋" w:hAnsi="仿宋" w:eastAsia="仿宋" w:cs="仿宋"/>
          <w:b/>
          <w:bCs/>
          <w:highlight w:val="none"/>
        </w:rPr>
        <w:t>中标人须向招标代理机构交纳代理服务费</w:t>
      </w:r>
      <w:r>
        <w:rPr>
          <w:rFonts w:hint="eastAsia" w:ascii="仿宋" w:hAnsi="仿宋" w:eastAsia="仿宋" w:cs="仿宋"/>
          <w:b/>
          <w:bCs/>
          <w:highlight w:val="none"/>
          <w:lang w:val="en-US" w:eastAsia="zh-CN"/>
        </w:rPr>
        <w:t>及招标评审过程中与之所产生的各类费用</w:t>
      </w:r>
      <w:r>
        <w:rPr>
          <w:rFonts w:hint="eastAsia" w:ascii="仿宋" w:hAnsi="仿宋" w:eastAsia="仿宋" w:cs="仿宋"/>
          <w:b/>
          <w:bCs/>
          <w:highlight w:val="none"/>
        </w:rPr>
        <w:t>，具体详见投标须知前附表。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4"/>
        <w:widowControl w:val="0"/>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_GB2312" w:hAnsi="宋体" w:eastAsia="仿宋_GB2312"/>
        </w:rPr>
        <w:t>投标人</w:t>
      </w:r>
      <w:r>
        <w:rPr>
          <w:rFonts w:hint="eastAsia" w:ascii="仿宋" w:hAnsi="仿宋" w:eastAsia="仿宋" w:cs="仿宋"/>
        </w:rPr>
        <w:t>对招标文件如有疑点要求澄清，可用书面形式（包括并不仅限于纸质、信件和数据电文(包</w:t>
      </w:r>
      <w:r>
        <w:rPr>
          <w:rFonts w:hint="eastAsia" w:ascii="仿宋" w:hAnsi="仿宋" w:eastAsia="仿宋" w:cs="仿宋"/>
          <w:highlight w:val="none"/>
        </w:rPr>
        <w:t>括电报、电传、传真、电子数据交换和电子邮件）)等通知招标人，但通知不得迟于开标</w:t>
      </w:r>
      <w:r>
        <w:rPr>
          <w:rFonts w:hint="eastAsia" w:ascii="仿宋" w:hAnsi="仿宋" w:eastAsia="仿宋" w:cs="仿宋"/>
          <w:highlight w:val="none"/>
          <w:lang w:val="en-US" w:eastAsia="zh-CN"/>
        </w:rPr>
        <w:t>截止</w:t>
      </w:r>
      <w:r>
        <w:rPr>
          <w:rFonts w:hint="eastAsia" w:ascii="仿宋" w:hAnsi="仿宋" w:eastAsia="仿宋" w:cs="仿宋"/>
          <w:highlight w:val="none"/>
        </w:rPr>
        <w:t>前7日使招标人收到，招标人将用书面形式予以答复。如有必要，可将不说明来源的答复发给所有</w:t>
      </w:r>
      <w:r>
        <w:rPr>
          <w:rFonts w:hint="eastAsia" w:ascii="仿宋_GB2312" w:hAnsi="宋体" w:eastAsia="仿宋_GB2312"/>
          <w:highlight w:val="none"/>
        </w:rPr>
        <w:t>投标人</w:t>
      </w:r>
      <w:r>
        <w:rPr>
          <w:rFonts w:hint="eastAsia" w:ascii="仿宋" w:hAnsi="仿宋" w:eastAsia="仿宋" w:cs="仿宋"/>
          <w:highlight w:val="none"/>
        </w:rPr>
        <w:t>。</w:t>
      </w:r>
    </w:p>
    <w:p>
      <w:pPr>
        <w:pStyle w:val="14"/>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4.3招标文件的修改</w:t>
      </w:r>
    </w:p>
    <w:p>
      <w:pPr>
        <w:pStyle w:val="14"/>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4.3.1在投标截止时间前，招标人有权修改招标文件，并以书面形式通知所有</w:t>
      </w:r>
      <w:r>
        <w:rPr>
          <w:rFonts w:hint="eastAsia" w:ascii="仿宋" w:hAnsi="仿宋" w:eastAsia="仿宋" w:cs="仿宋"/>
          <w:highlight w:val="none"/>
          <w:lang w:eastAsia="zh-CN"/>
        </w:rPr>
        <w:t>投标人</w:t>
      </w:r>
      <w:r>
        <w:rPr>
          <w:rFonts w:hint="eastAsia" w:ascii="仿宋" w:hAnsi="仿宋" w:eastAsia="仿宋" w:cs="仿宋"/>
          <w:highlight w:val="none"/>
        </w:rPr>
        <w:t>，通知中没有注明更改投标截止时间的视为截止时间不变。修改的文件作为招标文件的补充和组成部分，对所有</w:t>
      </w:r>
      <w:r>
        <w:rPr>
          <w:rFonts w:hint="eastAsia" w:ascii="仿宋" w:hAnsi="仿宋" w:eastAsia="仿宋" w:cs="仿宋"/>
          <w:highlight w:val="none"/>
          <w:lang w:eastAsia="zh-CN"/>
        </w:rPr>
        <w:t>投标人</w:t>
      </w:r>
      <w:r>
        <w:rPr>
          <w:rFonts w:hint="eastAsia" w:ascii="仿宋" w:hAnsi="仿宋" w:eastAsia="仿宋" w:cs="仿宋"/>
          <w:highlight w:val="none"/>
        </w:rPr>
        <w:t>均有约束力。</w:t>
      </w:r>
      <w:r>
        <w:rPr>
          <w:rFonts w:hint="eastAsia" w:ascii="仿宋_GB2312" w:hAnsi="宋体" w:eastAsia="仿宋_GB2312"/>
          <w:sz w:val="24"/>
          <w:highlight w:val="none"/>
        </w:rPr>
        <w:t>投标人</w:t>
      </w:r>
      <w:r>
        <w:rPr>
          <w:rFonts w:hint="eastAsia" w:ascii="仿宋" w:hAnsi="仿宋" w:eastAsia="仿宋" w:cs="仿宋"/>
          <w:highlight w:val="none"/>
        </w:rPr>
        <w:t>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4.3.2为使</w:t>
      </w:r>
      <w:r>
        <w:rPr>
          <w:rFonts w:hint="eastAsia" w:ascii="仿宋_GB2312" w:hAnsi="宋体" w:eastAsia="仿宋_GB2312"/>
          <w:sz w:val="24"/>
          <w:highlight w:val="none"/>
        </w:rPr>
        <w:t>投标人</w:t>
      </w:r>
      <w:r>
        <w:rPr>
          <w:rFonts w:hint="eastAsia" w:ascii="仿宋" w:hAnsi="仿宋" w:eastAsia="仿宋" w:cs="仿宋"/>
          <w:sz w:val="24"/>
          <w:highlight w:val="none"/>
        </w:rPr>
        <w:t>有足够的时间按修改文件要求修正投标文件，招标人可酌情推迟投标截止时间和开标时间，并将此变更通知</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。在这种情况下，招标人与</w:t>
      </w:r>
      <w:r>
        <w:rPr>
          <w:rFonts w:hint="eastAsia" w:ascii="仿宋_GB2312" w:hAnsi="宋体" w:eastAsia="仿宋_GB2312"/>
          <w:sz w:val="24"/>
          <w:highlight w:val="none"/>
        </w:rPr>
        <w:t>投标人</w:t>
      </w:r>
      <w:r>
        <w:rPr>
          <w:rFonts w:hint="eastAsia" w:ascii="仿宋" w:hAnsi="仿宋" w:eastAsia="仿宋" w:cs="仿宋"/>
          <w:sz w:val="24"/>
          <w:highlight w:val="none"/>
        </w:rPr>
        <w:t>以前在投标截止期方面的全部权力、责任和义务，将适用于延长后新的投标截止期。</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highlight w:val="none"/>
        </w:rPr>
        <w:t>三、投标</w:t>
      </w:r>
      <w:r>
        <w:rPr>
          <w:rFonts w:hint="eastAsia" w:ascii="仿宋" w:hAnsi="仿宋" w:eastAsia="仿宋" w:cs="仿宋"/>
          <w:b/>
          <w:sz w:val="36"/>
          <w:szCs w:val="36"/>
        </w:rPr>
        <w:t>文件</w:t>
      </w:r>
    </w:p>
    <w:p>
      <w:pPr>
        <w:numPr>
          <w:ilvl w:val="0"/>
          <w:numId w:val="5"/>
        </w:numPr>
        <w:snapToGrid w:val="0"/>
        <w:spacing w:line="440" w:lineRule="exact"/>
        <w:jc w:val="left"/>
        <w:rPr>
          <w:rFonts w:hint="eastAsia" w:ascii="仿宋" w:hAnsi="仿宋" w:eastAsia="仿宋" w:cs="仿宋"/>
          <w:b/>
          <w:sz w:val="24"/>
        </w:rPr>
      </w:pPr>
      <w:r>
        <w:rPr>
          <w:rFonts w:hint="eastAsia" w:ascii="仿宋" w:hAnsi="仿宋" w:eastAsia="仿宋" w:cs="仿宋"/>
          <w:b/>
          <w:sz w:val="24"/>
        </w:rPr>
        <w:t>投标文件的语言、计量单位、形式及效力</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w:t>
      </w:r>
      <w:r>
        <w:rPr>
          <w:rFonts w:hint="eastAsia" w:ascii="仿宋" w:hAnsi="仿宋" w:eastAsia="仿宋" w:cs="仿宋"/>
          <w:sz w:val="24"/>
          <w:lang w:eastAsia="zh-CN"/>
        </w:rPr>
        <w:t>投标人</w:t>
      </w:r>
      <w:r>
        <w:rPr>
          <w:rFonts w:hint="eastAsia" w:ascii="仿宋" w:hAnsi="仿宋" w:eastAsia="仿宋" w:cs="仿宋"/>
          <w:sz w:val="24"/>
        </w:rPr>
        <w:t>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w:t>
      </w:r>
      <w:r>
        <w:rPr>
          <w:rFonts w:hint="eastAsia" w:ascii="仿宋" w:hAnsi="仿宋" w:eastAsia="仿宋" w:cs="仿宋"/>
          <w:b/>
          <w:sz w:val="24"/>
          <w:lang w:eastAsia="zh-CN"/>
        </w:rPr>
        <w:t>投标人</w:t>
      </w:r>
      <w:r>
        <w:rPr>
          <w:rFonts w:hint="eastAsia" w:ascii="仿宋" w:hAnsi="仿宋" w:eastAsia="仿宋" w:cs="仿宋"/>
          <w:b/>
          <w:sz w:val="24"/>
        </w:rPr>
        <w:t>项目采购-电子招投标操作指南”及本招标文件要求制作、加密传输。</w:t>
      </w:r>
    </w:p>
    <w:p>
      <w:pPr>
        <w:snapToGrid w:val="0"/>
        <w:spacing w:line="440" w:lineRule="exact"/>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72" w:firstLineChars="196"/>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投标文件由“报价文件资料”、“商务技术（资信）文件资料”两部分</w:t>
      </w:r>
      <w:r>
        <w:rPr>
          <w:rFonts w:hint="eastAsia" w:ascii="仿宋" w:hAnsi="仿宋" w:eastAsia="仿宋" w:cs="仿宋"/>
          <w:sz w:val="24"/>
          <w:lang w:val="en-US" w:eastAsia="zh-CN"/>
        </w:rPr>
        <w:t>文件</w:t>
      </w:r>
      <w:r>
        <w:rPr>
          <w:rFonts w:hint="eastAsia" w:ascii="仿宋" w:hAnsi="仿宋" w:eastAsia="仿宋" w:cs="仿宋"/>
          <w:sz w:val="24"/>
        </w:rPr>
        <w:t>组成，其中</w:t>
      </w:r>
      <w:r>
        <w:rPr>
          <w:rFonts w:hint="eastAsia" w:ascii="仿宋" w:hAnsi="仿宋" w:eastAsia="仿宋" w:cs="仿宋"/>
          <w:b/>
          <w:sz w:val="24"/>
        </w:rPr>
        <w:t>电子投标文件中所须加盖公章部分均应采用电子签章。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2.1.2开标一览表（格式见第六部分附件）；</w:t>
      </w:r>
    </w:p>
    <w:p>
      <w:pPr>
        <w:pStyle w:val="25"/>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w:t>
      </w:r>
      <w:r>
        <w:rPr>
          <w:rFonts w:hint="eastAsia" w:ascii="仿宋" w:hAnsi="仿宋" w:eastAsia="仿宋" w:cs="仿宋"/>
          <w:b w:val="0"/>
          <w:sz w:val="24"/>
          <w:highlight w:val="none"/>
          <w:lang w:eastAsia="zh-CN"/>
        </w:rPr>
        <w:t>中小企业声明函</w:t>
      </w:r>
      <w:r>
        <w:rPr>
          <w:rFonts w:hint="eastAsia" w:ascii="仿宋" w:hAnsi="仿宋" w:eastAsia="仿宋" w:cs="仿宋"/>
          <w:b w:val="0"/>
          <w:sz w:val="24"/>
          <w:highlight w:val="none"/>
        </w:rPr>
        <w:t>（如有，格式见第六部分附件）；</w:t>
      </w:r>
    </w:p>
    <w:p>
      <w:pPr>
        <w:pStyle w:val="25"/>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以上文件组成“报价文件资料”。</w:t>
      </w:r>
      <w:r>
        <w:rPr>
          <w:rFonts w:hint="eastAsia" w:ascii="仿宋" w:hAnsi="仿宋" w:eastAsia="仿宋" w:cs="仿宋"/>
          <w:sz w:val="24"/>
          <w:lang w:eastAsia="zh-CN"/>
        </w:rPr>
        <w:t>投标人</w:t>
      </w:r>
      <w:r>
        <w:rPr>
          <w:rFonts w:hint="eastAsia" w:ascii="仿宋" w:hAnsi="仿宋" w:eastAsia="仿宋" w:cs="仿宋"/>
          <w:sz w:val="24"/>
        </w:rPr>
        <w:t>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w:t>
      </w:r>
      <w:r>
        <w:rPr>
          <w:rFonts w:hint="eastAsia" w:ascii="仿宋" w:hAnsi="仿宋" w:eastAsia="仿宋" w:cs="仿宋"/>
          <w:b/>
          <w:bCs/>
          <w:sz w:val="24"/>
          <w:highlight w:val="none"/>
          <w:lang w:val="en-US" w:eastAsia="zh-CN"/>
        </w:rPr>
        <w:t>若</w:t>
      </w:r>
      <w:r>
        <w:rPr>
          <w:rFonts w:hint="eastAsia" w:ascii="仿宋" w:hAnsi="仿宋" w:eastAsia="仿宋" w:cs="仿宋"/>
          <w:b/>
          <w:bCs/>
          <w:sz w:val="24"/>
          <w:highlight w:val="none"/>
        </w:rPr>
        <w:t>需要参加现场投标和开标</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个体工商户不需要提供</w:t>
      </w:r>
      <w:r>
        <w:rPr>
          <w:rFonts w:hint="eastAsia" w:ascii="仿宋" w:hAnsi="仿宋" w:eastAsia="仿宋" w:cs="仿宋"/>
          <w:b/>
          <w:bCs/>
          <w:sz w:val="24"/>
          <w:highlight w:val="none"/>
          <w:lang w:val="en-US" w:eastAsia="zh-CN"/>
        </w:rPr>
        <w:t>授权委托书</w:t>
      </w:r>
      <w:r>
        <w:rPr>
          <w:rFonts w:hint="eastAsia" w:ascii="仿宋" w:hAnsi="仿宋" w:eastAsia="仿宋" w:cs="仿宋"/>
          <w:b/>
          <w:bCs/>
          <w:sz w:val="24"/>
          <w:highlight w:val="none"/>
        </w:rPr>
        <w:t>，但经营者必须本人参加开标</w:t>
      </w:r>
      <w:r>
        <w:rPr>
          <w:rFonts w:hint="eastAsia" w:ascii="仿宋" w:hAnsi="仿宋" w:eastAsia="仿宋" w:cs="仿宋"/>
          <w:b/>
          <w:bCs/>
          <w:sz w:val="24"/>
          <w:highlight w:val="none"/>
          <w:lang w:val="en-US" w:eastAsia="zh-CN"/>
        </w:rPr>
        <w:t>会议</w:t>
      </w:r>
      <w:r>
        <w:rPr>
          <w:rFonts w:hint="eastAsia" w:ascii="仿宋" w:hAnsi="仿宋" w:eastAsia="仿宋" w:cs="仿宋"/>
          <w:sz w:val="24"/>
          <w:highlight w:val="none"/>
        </w:rPr>
        <w:t>，格式见第六部分附件)；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2.2.2授权代表社保证明（格式见第六部分附件）；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2.2.3法定代表人身份证明书（格式见第六部分附件）；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2.2.4 企业法人营业执照副本复印件（加盖单位公章）；</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t>2.2.5相关资质证明或文件复印件（均需加盖公章）：</w:t>
      </w:r>
      <w:r>
        <w:rPr>
          <w:rFonts w:hint="eastAsia" w:ascii="仿宋" w:hAnsi="仿宋" w:eastAsia="仿宋" w:cs="仿宋"/>
          <w:kern w:val="0"/>
          <w:sz w:val="24"/>
          <w:highlight w:val="none"/>
        </w:rPr>
        <w:t>证明其符合《中华人民共和国政府采购法》规定的</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基本条件和采购项目对</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的特定要求</w:t>
      </w:r>
      <w:r>
        <w:rPr>
          <w:rFonts w:hint="eastAsia" w:ascii="仿宋" w:hAnsi="仿宋" w:eastAsia="仿宋" w:cs="仿宋"/>
          <w:sz w:val="24"/>
          <w:highlight w:val="none"/>
        </w:rPr>
        <w:t>（如果项目要求）</w:t>
      </w:r>
      <w:r>
        <w:rPr>
          <w:rFonts w:hint="eastAsia" w:ascii="仿宋" w:hAnsi="仿宋" w:eastAsia="仿宋" w:cs="仿宋"/>
          <w:kern w:val="0"/>
          <w:sz w:val="24"/>
          <w:highlight w:val="none"/>
        </w:rPr>
        <w:t>的有关资格证明文件。</w:t>
      </w:r>
    </w:p>
    <w:p>
      <w:pPr>
        <w:pStyle w:val="24"/>
        <w:spacing w:line="440" w:lineRule="exact"/>
        <w:ind w:firstLine="480" w:firstLineChars="200"/>
        <w:rPr>
          <w:rFonts w:hint="eastAsia" w:ascii="仿宋" w:hAnsi="仿宋" w:eastAsia="仿宋" w:cs="仿宋"/>
          <w:sz w:val="24"/>
          <w:highlight w:val="none"/>
        </w:rPr>
      </w:pPr>
      <w:bookmarkStart w:id="1" w:name="_Hlt68403820"/>
      <w:bookmarkEnd w:id="1"/>
      <w:bookmarkStart w:id="2" w:name="_Hlt68072998"/>
      <w:bookmarkEnd w:id="2"/>
      <w:bookmarkStart w:id="3" w:name="_Hlt68073093"/>
      <w:bookmarkEnd w:id="3"/>
      <w:r>
        <w:rPr>
          <w:rFonts w:hint="eastAsia" w:ascii="仿宋" w:hAnsi="仿宋" w:eastAsia="仿宋" w:cs="仿宋"/>
          <w:sz w:val="24"/>
          <w:highlight w:val="none"/>
        </w:rPr>
        <w:t>（1）营业执照复印件</w:t>
      </w:r>
      <w:r>
        <w:rPr>
          <w:rFonts w:hint="eastAsia" w:ascii="仿宋" w:hAnsi="仿宋" w:eastAsia="仿宋" w:cs="仿宋"/>
          <w:sz w:val="24"/>
          <w:highlight w:val="none"/>
          <w:lang w:eastAsia="zh-CN"/>
        </w:rPr>
        <w:t>，</w:t>
      </w:r>
      <w:r>
        <w:rPr>
          <w:rFonts w:hint="eastAsia" w:ascii="仿宋" w:hAnsi="仿宋" w:eastAsia="仿宋" w:cs="仿宋"/>
          <w:sz w:val="24"/>
          <w:highlight w:val="none"/>
        </w:rPr>
        <w:t>实施“五证合一、一照一码”登记制度改革的，只需提供改革后取得的营业执照复印件 ；</w:t>
      </w:r>
    </w:p>
    <w:p>
      <w:pPr>
        <w:pStyle w:val="24"/>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2021年度</w:t>
      </w:r>
      <w:r>
        <w:rPr>
          <w:rFonts w:hint="eastAsia" w:ascii="仿宋" w:hAnsi="仿宋" w:eastAsia="仿宋" w:cs="仿宋"/>
          <w:sz w:val="24"/>
          <w:highlight w:val="none"/>
        </w:rPr>
        <w:t>资产负债表等财务报表资料文件(新成立的公司提供情况证明)；</w:t>
      </w:r>
    </w:p>
    <w:p>
      <w:pPr>
        <w:pStyle w:val="24"/>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（3）具有履行合同所必需的设备和专业技术能力的承诺函；</w:t>
      </w:r>
    </w:p>
    <w:p>
      <w:pPr>
        <w:spacing w:line="440" w:lineRule="exact"/>
        <w:ind w:firstLine="480" w:firstLineChars="200"/>
        <w:rPr>
          <w:rFonts w:hint="eastAsia" w:ascii="仿宋" w:hAnsi="仿宋" w:eastAsia="仿宋" w:cs="仿宋"/>
          <w:sz w:val="24"/>
          <w:szCs w:val="20"/>
          <w:highlight w:val="none"/>
          <w:lang w:eastAsia="zh-CN"/>
        </w:rPr>
      </w:pPr>
      <w:r>
        <w:rPr>
          <w:rFonts w:hint="eastAsia" w:ascii="仿宋" w:hAnsi="仿宋" w:eastAsia="仿宋" w:cs="仿宋"/>
          <w:sz w:val="24"/>
          <w:highlight w:val="none"/>
        </w:rPr>
        <w:t>（4）参加本次政府采购活动前三年内，在经营活动中没有重大违法记录的声明</w:t>
      </w:r>
      <w:r>
        <w:rPr>
          <w:rFonts w:hint="eastAsia" w:ascii="仿宋" w:hAnsi="仿宋" w:eastAsia="仿宋" w:cs="仿宋"/>
          <w:sz w:val="24"/>
          <w:highlight w:val="none"/>
          <w:lang w:eastAsia="zh-CN"/>
        </w:rPr>
        <w:t>；</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（5）</w:t>
      </w:r>
      <w:r>
        <w:rPr>
          <w:rFonts w:hint="eastAsia" w:ascii="仿宋_GB2312" w:hAnsi="仿宋_GB2312" w:eastAsia="仿宋_GB2312" w:cs="仿宋_GB2312"/>
          <w:sz w:val="24"/>
          <w:szCs w:val="20"/>
          <w:highlight w:val="none"/>
        </w:rPr>
        <w:t>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kern w:val="0"/>
          <w:sz w:val="24"/>
          <w:highlight w:val="none"/>
        </w:rPr>
        <w:t>(6</w:t>
      </w:r>
      <w:r>
        <w:rPr>
          <w:rFonts w:hint="eastAsia" w:ascii="仿宋" w:hAnsi="仿宋" w:eastAsia="仿宋" w:cs="仿宋"/>
          <w:sz w:val="24"/>
          <w:highlight w:val="none"/>
        </w:rPr>
        <w:t>)</w:t>
      </w:r>
      <w:r>
        <w:rPr>
          <w:rFonts w:hint="eastAsia" w:ascii="仿宋" w:hAnsi="仿宋" w:eastAsia="仿宋" w:cs="仿宋"/>
          <w:sz w:val="24"/>
          <w:szCs w:val="20"/>
          <w:highlight w:val="none"/>
        </w:rPr>
        <w:t>提供依法缴纳税收和社会保障资金的良好记录证明，税收和社保证明打印时间不得早于投标截止时间</w:t>
      </w:r>
      <w:r>
        <w:rPr>
          <w:rFonts w:hint="eastAsia" w:ascii="仿宋" w:hAnsi="仿宋" w:eastAsia="仿宋" w:cs="仿宋"/>
          <w:b/>
          <w:bCs/>
          <w:sz w:val="24"/>
          <w:szCs w:val="20"/>
          <w:highlight w:val="none"/>
        </w:rPr>
        <w:t>前1个月</w:t>
      </w:r>
      <w:r>
        <w:rPr>
          <w:rFonts w:hint="eastAsia" w:ascii="仿宋" w:hAnsi="仿宋" w:eastAsia="仿宋" w:cs="仿宋"/>
          <w:sz w:val="24"/>
          <w:szCs w:val="20"/>
          <w:highlight w:val="none"/>
        </w:rPr>
        <w:t>；</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w:t>
      </w:r>
      <w:r>
        <w:rPr>
          <w:rFonts w:hint="eastAsia" w:ascii="仿宋" w:hAnsi="仿宋" w:eastAsia="仿宋" w:cs="仿宋"/>
          <w:sz w:val="24"/>
          <w:highlight w:val="none"/>
        </w:rPr>
        <w:t>)符合特定资格条件（如果项目要求）的有关证明材料（复印件）；</w:t>
      </w:r>
    </w:p>
    <w:p>
      <w:pPr>
        <w:pStyle w:val="24"/>
        <w:snapToGrid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2.2.6</w:t>
      </w:r>
      <w:r>
        <w:rPr>
          <w:rFonts w:hint="eastAsia" w:ascii="仿宋" w:hAnsi="仿宋" w:eastAsia="仿宋" w:cs="仿宋"/>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highlight w:val="none"/>
        </w:rPr>
        <w:t>如果本项目涉及硬件设备采购，还需提供相关设</w:t>
      </w:r>
      <w:r>
        <w:rPr>
          <w:rFonts w:hint="eastAsia" w:ascii="仿宋" w:hAnsi="仿宋" w:eastAsia="仿宋" w:cs="仿宋"/>
          <w:b/>
          <w:sz w:val="24"/>
        </w:rPr>
        <w:t>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w:t>
      </w:r>
      <w:r>
        <w:rPr>
          <w:rFonts w:hint="eastAsia" w:ascii="仿宋" w:hAnsi="仿宋" w:eastAsia="仿宋" w:cs="仿宋"/>
          <w:b/>
          <w:sz w:val="24"/>
          <w:lang w:eastAsia="zh-CN"/>
        </w:rPr>
        <w:t>投标人</w:t>
      </w:r>
      <w:r>
        <w:rPr>
          <w:rFonts w:hint="eastAsia" w:ascii="仿宋" w:hAnsi="仿宋" w:eastAsia="仿宋" w:cs="仿宋"/>
          <w:b/>
          <w:sz w:val="24"/>
        </w:rPr>
        <w:t>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本项目如需采购政府强制采购的节能产品的或</w:t>
      </w:r>
      <w:r>
        <w:rPr>
          <w:rFonts w:hint="eastAsia" w:ascii="仿宋" w:hAnsi="仿宋" w:eastAsia="仿宋" w:cs="仿宋"/>
          <w:sz w:val="24"/>
          <w:lang w:eastAsia="zh-CN"/>
        </w:rPr>
        <w:t>投标人</w:t>
      </w:r>
      <w:r>
        <w:rPr>
          <w:rFonts w:hint="eastAsia" w:ascii="仿宋" w:hAnsi="仿宋" w:eastAsia="仿宋" w:cs="仿宋"/>
          <w:sz w:val="24"/>
        </w:rPr>
        <w:t>提供的产品是环境标志产品，</w:t>
      </w:r>
      <w:r>
        <w:rPr>
          <w:rFonts w:hint="eastAsia" w:ascii="仿宋" w:hAnsi="仿宋" w:eastAsia="仿宋" w:cs="仿宋"/>
          <w:sz w:val="24"/>
          <w:lang w:eastAsia="zh-CN"/>
        </w:rPr>
        <w:t>投标人</w:t>
      </w:r>
      <w:r>
        <w:rPr>
          <w:rFonts w:hint="eastAsia" w:ascii="仿宋" w:hAnsi="仿宋" w:eastAsia="仿宋" w:cs="仿宋"/>
          <w:sz w:val="24"/>
        </w:rPr>
        <w:t>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2.2.7优惠条件：</w:t>
      </w:r>
      <w:r>
        <w:rPr>
          <w:rFonts w:hint="eastAsia" w:ascii="仿宋" w:hAnsi="仿宋" w:eastAsia="仿宋" w:cs="仿宋"/>
          <w:sz w:val="24"/>
          <w:lang w:eastAsia="zh-CN"/>
        </w:rPr>
        <w:t>投标人</w:t>
      </w:r>
      <w:r>
        <w:rPr>
          <w:rFonts w:hint="eastAsia" w:ascii="仿宋" w:hAnsi="仿宋" w:eastAsia="仿宋" w:cs="仿宋"/>
          <w:sz w:val="24"/>
        </w:rPr>
        <w:t>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rPr>
        <w:t>2.2.9</w:t>
      </w:r>
      <w:r>
        <w:rPr>
          <w:rFonts w:hint="eastAsia" w:ascii="仿宋_GB2312" w:hAnsi="仿宋_GB2312" w:eastAsia="仿宋_GB2312" w:cs="仿宋_GB2312"/>
          <w:kern w:val="0"/>
          <w:sz w:val="24"/>
          <w:lang w:val="zh-CN"/>
        </w:rPr>
        <w:t>投标人</w:t>
      </w:r>
      <w:r>
        <w:rPr>
          <w:rFonts w:hint="eastAsia" w:ascii="仿宋" w:hAnsi="仿宋" w:eastAsia="仿宋" w:cs="仿宋"/>
          <w:sz w:val="24"/>
        </w:rPr>
        <w:t>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在技术偏离表中注明无偏离，评标结束后、签订采购合同前又认为其实际产品与投标技术需求不一致的，视为</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在投标有效期内对其投标文件进行了实质性修改，其投标将被追认为无效。采购代理机构将把这一情况报送采购监管部门。</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2.2.12</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pacing w:line="440" w:lineRule="exact"/>
        <w:rPr>
          <w:rFonts w:hint="eastAsia" w:ascii="仿宋" w:hAnsi="仿宋" w:eastAsia="仿宋" w:cs="仿宋"/>
          <w:kern w:val="0"/>
          <w:sz w:val="24"/>
          <w:lang w:val="zh-CN"/>
        </w:rPr>
      </w:pPr>
      <w:r>
        <w:rPr>
          <w:rFonts w:hint="eastAsia" w:ascii="仿宋" w:hAnsi="仿宋" w:eastAsia="仿宋" w:cs="仿宋"/>
          <w:kern w:val="0"/>
          <w:sz w:val="24"/>
          <w:lang w:val="en-US" w:eastAsia="zh-CN"/>
        </w:rPr>
        <w:t>2.2.14</w:t>
      </w:r>
      <w:r>
        <w:rPr>
          <w:rFonts w:hint="eastAsia" w:ascii="仿宋" w:hAnsi="仿宋" w:eastAsia="仿宋" w:cs="仿宋"/>
          <w:kern w:val="0"/>
          <w:sz w:val="24"/>
          <w:lang w:val="zh-CN"/>
        </w:rPr>
        <w:t>消耗品、维修零配件购买价格清单(如</w:t>
      </w:r>
      <w:r>
        <w:rPr>
          <w:rFonts w:hint="eastAsia" w:ascii="仿宋" w:hAnsi="仿宋" w:eastAsia="仿宋" w:cs="仿宋"/>
          <w:kern w:val="0"/>
          <w:sz w:val="24"/>
          <w:lang w:val="en-US" w:eastAsia="zh-CN"/>
        </w:rPr>
        <w:t>果</w:t>
      </w:r>
      <w:r>
        <w:rPr>
          <w:rFonts w:hint="eastAsia" w:ascii="仿宋" w:hAnsi="仿宋" w:eastAsia="仿宋" w:cs="仿宋"/>
          <w:kern w:val="0"/>
          <w:sz w:val="24"/>
          <w:lang w:val="zh-CN"/>
        </w:rPr>
        <w:t>有)</w:t>
      </w:r>
    </w:p>
    <w:p>
      <w:pPr>
        <w:snapToGrid w:val="0"/>
        <w:spacing w:line="440" w:lineRule="exact"/>
        <w:rPr>
          <w:rFonts w:hint="eastAsia" w:ascii="仿宋" w:hAnsi="仿宋" w:eastAsia="仿宋" w:cs="仿宋"/>
          <w:kern w:val="0"/>
          <w:sz w:val="24"/>
          <w:lang w:val="zh-CN"/>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kern w:val="0"/>
          <w:sz w:val="24"/>
          <w:lang w:val="zh-CN"/>
        </w:rPr>
        <w:t>培训计划；（如果有）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6</w:t>
      </w:r>
      <w:r>
        <w:rPr>
          <w:rFonts w:hint="eastAsia" w:ascii="仿宋" w:hAnsi="仿宋" w:eastAsia="仿宋" w:cs="仿宋"/>
          <w:kern w:val="0"/>
          <w:sz w:val="24"/>
          <w:lang w:val="zh-CN"/>
        </w:rPr>
        <w:t>验收方案；</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2.2.1</w:t>
      </w:r>
      <w:r>
        <w:rPr>
          <w:rFonts w:hint="eastAsia" w:ascii="仿宋" w:hAnsi="仿宋" w:eastAsia="仿宋" w:cs="仿宋"/>
          <w:kern w:val="0"/>
          <w:sz w:val="24"/>
          <w:lang w:val="en-US" w:eastAsia="zh-CN"/>
        </w:rPr>
        <w:t>7</w:t>
      </w:r>
      <w:r>
        <w:rPr>
          <w:rFonts w:hint="eastAsia" w:ascii="仿宋" w:hAnsi="仿宋" w:eastAsia="仿宋" w:cs="仿宋"/>
          <w:snapToGrid w:val="0"/>
          <w:sz w:val="24"/>
        </w:rPr>
        <w:t>非本地</w:t>
      </w:r>
      <w:r>
        <w:rPr>
          <w:rFonts w:hint="eastAsia" w:ascii="仿宋" w:hAnsi="仿宋" w:eastAsia="仿宋" w:cs="仿宋"/>
          <w:snapToGrid w:val="0"/>
          <w:sz w:val="24"/>
          <w:lang w:eastAsia="zh-CN"/>
        </w:rPr>
        <w:t>投标人</w:t>
      </w:r>
      <w:r>
        <w:rPr>
          <w:rFonts w:hint="eastAsia" w:ascii="仿宋" w:hAnsi="仿宋" w:eastAsia="仿宋" w:cs="仿宋"/>
          <w:snapToGrid w:val="0"/>
          <w:sz w:val="24"/>
        </w:rPr>
        <w:t>售后服务机构证明材料。非本地</w:t>
      </w:r>
      <w:r>
        <w:rPr>
          <w:rFonts w:hint="eastAsia" w:ascii="仿宋" w:hAnsi="仿宋" w:eastAsia="仿宋" w:cs="仿宋"/>
          <w:snapToGrid w:val="0"/>
          <w:sz w:val="24"/>
          <w:lang w:eastAsia="zh-CN"/>
        </w:rPr>
        <w:t>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p>
    <w:p>
      <w:pPr>
        <w:snapToGrid w:val="0"/>
        <w:spacing w:line="440" w:lineRule="exact"/>
        <w:jc w:val="left"/>
        <w:rPr>
          <w:rFonts w:hint="eastAsia" w:ascii="仿宋" w:hAnsi="仿宋" w:eastAsia="仿宋" w:cs="仿宋"/>
          <w:sz w:val="24"/>
        </w:rPr>
      </w:pPr>
      <w:r>
        <w:rPr>
          <w:rFonts w:hint="eastAsia" w:ascii="仿宋" w:hAnsi="仿宋" w:eastAsia="仿宋" w:cs="仿宋"/>
          <w:color w:val="000000" w:themeColor="text1"/>
          <w:sz w:val="24"/>
          <w:lang w:val="zh-CN"/>
        </w:rPr>
        <w:t>2.2.1</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lang w:val="zh-CN"/>
        </w:rPr>
        <w:t>廉政承诺书</w:t>
      </w:r>
      <w:r>
        <w:rPr>
          <w:rFonts w:hint="eastAsia" w:ascii="仿宋" w:hAnsi="仿宋" w:eastAsia="仿宋" w:cs="仿宋"/>
          <w:color w:val="000000" w:themeColor="text1"/>
          <w:sz w:val="24"/>
        </w:rPr>
        <w:t>（格式见第六部分附件）；</w:t>
      </w:r>
    </w:p>
    <w:p>
      <w:pPr>
        <w:pStyle w:val="21"/>
        <w:tabs>
          <w:tab w:val="left" w:pos="1854"/>
          <w:tab w:val="clear" w:pos="482"/>
        </w:tabs>
        <w:spacing w:afterLines="0" w:line="440" w:lineRule="exact"/>
        <w:ind w:left="0" w:firstLine="0"/>
        <w:rPr>
          <w:rFonts w:hint="eastAsia" w:ascii="仿宋_GB2312" w:hAnsi="宋体" w:eastAsia="仿宋_GB2312"/>
          <w:lang w:eastAsia="zh-CN"/>
        </w:rPr>
      </w:pPr>
      <w:r>
        <w:rPr>
          <w:rFonts w:hint="eastAsia" w:ascii="仿宋_GB2312" w:hAnsi="宋体" w:eastAsia="仿宋_GB2312"/>
        </w:rPr>
        <w:t>2.2.</w:t>
      </w:r>
      <w:r>
        <w:rPr>
          <w:rFonts w:hint="eastAsia" w:ascii="仿宋_GB2312" w:hAnsi="宋体" w:eastAsia="仿宋_GB2312"/>
          <w:lang w:val="en-US" w:eastAsia="zh-CN"/>
        </w:rPr>
        <w:t>19</w:t>
      </w:r>
      <w:r>
        <w:rPr>
          <w:rFonts w:hint="eastAsia" w:ascii="仿宋_GB2312" w:hAnsi="宋体" w:eastAsia="仿宋_GB2312"/>
        </w:rPr>
        <w:t>联合协议</w:t>
      </w:r>
      <w:r>
        <w:rPr>
          <w:rFonts w:hint="eastAsia" w:ascii="仿宋_GB2312" w:hAnsi="宋体" w:eastAsia="仿宋_GB2312"/>
          <w:lang w:eastAsia="zh-CN"/>
        </w:rPr>
        <w:t>；</w:t>
      </w:r>
      <w:r>
        <w:rPr>
          <w:rFonts w:hint="eastAsia" w:ascii="仿宋" w:hAnsi="仿宋" w:eastAsia="仿宋" w:cs="仿宋"/>
          <w:kern w:val="0"/>
          <w:sz w:val="24"/>
          <w:lang w:val="zh-CN"/>
        </w:rPr>
        <w:t>（如果有）</w:t>
      </w:r>
    </w:p>
    <w:p>
      <w:pPr>
        <w:pStyle w:val="21"/>
        <w:tabs>
          <w:tab w:val="left" w:pos="1854"/>
          <w:tab w:val="clear" w:pos="482"/>
        </w:tabs>
        <w:spacing w:afterLines="0" w:line="440" w:lineRule="exact"/>
        <w:ind w:left="0" w:firstLine="0"/>
        <w:rPr>
          <w:rFonts w:hint="eastAsia" w:ascii="仿宋" w:hAnsi="仿宋" w:eastAsia="仿宋" w:cs="仿宋"/>
          <w:kern w:val="0"/>
          <w:sz w:val="24"/>
          <w:lang w:val="zh-CN"/>
        </w:rPr>
      </w:pPr>
      <w:r>
        <w:rPr>
          <w:rFonts w:hint="eastAsia" w:ascii="仿宋_GB2312" w:hAnsi="宋体" w:eastAsia="仿宋_GB2312"/>
        </w:rPr>
        <w:t>2.2.2</w:t>
      </w:r>
      <w:r>
        <w:rPr>
          <w:rFonts w:hint="eastAsia" w:ascii="仿宋_GB2312" w:hAnsi="宋体" w:eastAsia="仿宋_GB2312"/>
          <w:lang w:val="en-US" w:eastAsia="zh-CN"/>
        </w:rPr>
        <w:t>0</w:t>
      </w:r>
      <w:r>
        <w:rPr>
          <w:rFonts w:hint="eastAsia" w:ascii="仿宋_GB2312" w:hAnsi="宋体" w:eastAsia="仿宋_GB2312"/>
        </w:rPr>
        <w:t>分包意向协议</w:t>
      </w:r>
      <w:r>
        <w:rPr>
          <w:rFonts w:hint="eastAsia" w:ascii="仿宋_GB2312" w:hAnsi="宋体" w:eastAsia="仿宋_GB2312"/>
          <w:lang w:eastAsia="zh-CN"/>
        </w:rPr>
        <w:t>；</w:t>
      </w:r>
      <w:r>
        <w:rPr>
          <w:rFonts w:hint="eastAsia" w:ascii="仿宋" w:hAnsi="仿宋" w:eastAsia="仿宋" w:cs="仿宋"/>
          <w:kern w:val="0"/>
          <w:sz w:val="24"/>
          <w:lang w:val="zh-CN"/>
        </w:rPr>
        <w:t>（如果有）</w:t>
      </w:r>
    </w:p>
    <w:p>
      <w:pPr>
        <w:pStyle w:val="21"/>
        <w:tabs>
          <w:tab w:val="left" w:pos="1854"/>
          <w:tab w:val="clear" w:pos="482"/>
        </w:tabs>
        <w:spacing w:afterLines="0" w:line="440" w:lineRule="exact"/>
        <w:ind w:left="0" w:firstLine="0"/>
        <w:rPr>
          <w:rFonts w:hint="eastAsia" w:ascii="仿宋" w:hAnsi="仿宋" w:eastAsia="仿宋" w:cs="仿宋"/>
          <w:kern w:val="0"/>
          <w:sz w:val="24"/>
          <w:lang w:val="zh-CN"/>
        </w:rPr>
      </w:pPr>
      <w:r>
        <w:rPr>
          <w:rFonts w:hint="eastAsia" w:ascii="仿宋" w:hAnsi="仿宋" w:eastAsia="仿宋" w:cs="仿宋"/>
          <w:kern w:val="0"/>
          <w:sz w:val="24"/>
          <w:lang w:val="en-US" w:eastAsia="zh-CN"/>
        </w:rPr>
        <w:t>2.2.21</w:t>
      </w:r>
      <w:r>
        <w:rPr>
          <w:rFonts w:hint="eastAsia" w:ascii="仿宋" w:hAnsi="仿宋" w:eastAsia="仿宋" w:cs="仿宋"/>
          <w:kern w:val="0"/>
          <w:sz w:val="24"/>
          <w:lang w:val="zh-CN"/>
        </w:rPr>
        <w:t>落实政府采购政策需满足的资格要求（</w:t>
      </w:r>
      <w:r>
        <w:rPr>
          <w:rFonts w:hint="eastAsia" w:ascii="仿宋" w:hAnsi="仿宋" w:eastAsia="仿宋" w:cs="仿宋"/>
          <w:kern w:val="0"/>
          <w:sz w:val="24"/>
          <w:lang w:val="en-US" w:eastAsia="zh-CN"/>
        </w:rPr>
        <w:t>如有</w:t>
      </w:r>
      <w:r>
        <w:rPr>
          <w:rFonts w:hint="eastAsia" w:ascii="仿宋" w:hAnsi="仿宋" w:eastAsia="仿宋" w:cs="仿宋"/>
          <w:kern w:val="0"/>
          <w:sz w:val="24"/>
          <w:lang w:val="zh-CN"/>
        </w:rPr>
        <w:t>）</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22</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21"/>
        <w:tabs>
          <w:tab w:val="left" w:pos="1854"/>
          <w:tab w:val="clear" w:pos="482"/>
        </w:tabs>
        <w:spacing w:afterLines="0" w:line="440" w:lineRule="exact"/>
        <w:ind w:left="0" w:firstLine="0"/>
        <w:rPr>
          <w:rFonts w:hint="eastAsia" w:ascii="仿宋" w:hAnsi="仿宋" w:eastAsia="仿宋" w:cs="仿宋"/>
          <w:lang w:eastAsia="zh-CN"/>
        </w:rPr>
      </w:pPr>
      <w:r>
        <w:rPr>
          <w:rFonts w:hint="eastAsia" w:ascii="仿宋" w:hAnsi="仿宋" w:eastAsia="仿宋" w:cs="仿宋"/>
        </w:rPr>
        <w:t>2.2.</w:t>
      </w:r>
      <w:r>
        <w:rPr>
          <w:rFonts w:hint="eastAsia" w:ascii="仿宋" w:hAnsi="仿宋" w:eastAsia="仿宋" w:cs="仿宋"/>
          <w:lang w:val="en-US" w:eastAsia="zh-CN"/>
        </w:rPr>
        <w:t>23</w:t>
      </w:r>
      <w:r>
        <w:rPr>
          <w:rFonts w:hint="eastAsia" w:ascii="仿宋" w:hAnsi="仿宋" w:eastAsia="仿宋" w:cs="仿宋"/>
          <w:lang w:eastAsia="zh-CN"/>
        </w:rPr>
        <w:t>投标人</w:t>
      </w:r>
      <w:r>
        <w:rPr>
          <w:rFonts w:hint="eastAsia" w:ascii="仿宋" w:hAnsi="仿宋" w:eastAsia="仿宋" w:cs="仿宋"/>
        </w:rPr>
        <w:t>需要说明的其他文件和说明（格式自拟）</w:t>
      </w:r>
      <w:r>
        <w:rPr>
          <w:rFonts w:hint="eastAsia" w:ascii="仿宋" w:hAnsi="仿宋" w:eastAsia="仿宋" w:cs="仿宋"/>
          <w:lang w:eastAsia="zh-CN"/>
        </w:rPr>
        <w:t>；</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以上文件组成“商务技术（资信）文件资料”。</w:t>
      </w:r>
      <w:r>
        <w:rPr>
          <w:rFonts w:hint="eastAsia" w:ascii="仿宋" w:hAnsi="仿宋" w:eastAsia="仿宋" w:cs="仿宋"/>
          <w:sz w:val="24"/>
          <w:lang w:eastAsia="zh-CN"/>
        </w:rPr>
        <w:t>投标人</w:t>
      </w:r>
      <w:r>
        <w:rPr>
          <w:rFonts w:hint="eastAsia" w:ascii="仿宋" w:hAnsi="仿宋" w:eastAsia="仿宋" w:cs="仿宋"/>
          <w:sz w:val="24"/>
        </w:rPr>
        <w:t>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rPr>
      </w:pPr>
      <w:r>
        <w:rPr>
          <w:rFonts w:hint="eastAsia" w:ascii="仿宋" w:hAnsi="仿宋" w:eastAsia="仿宋" w:cs="仿宋"/>
          <w:lang w:eastAsia="zh-CN"/>
        </w:rPr>
        <w:t>投标人</w:t>
      </w:r>
      <w:r>
        <w:rPr>
          <w:rFonts w:hint="eastAsia" w:ascii="仿宋" w:hAnsi="仿宋" w:eastAsia="仿宋" w:cs="仿宋"/>
        </w:rPr>
        <w:t>不按招标文件的要求提供的投标文件</w:t>
      </w:r>
      <w:r>
        <w:rPr>
          <w:rFonts w:hint="eastAsia" w:ascii="仿宋" w:hAnsi="仿宋" w:eastAsia="仿宋" w:cs="仿宋"/>
          <w:color w:val="000000" w:themeColor="text1"/>
        </w:rPr>
        <w:t>和资料</w:t>
      </w:r>
      <w:r>
        <w:rPr>
          <w:rFonts w:hint="eastAsia" w:ascii="仿宋" w:hAnsi="仿宋" w:eastAsia="仿宋" w:cs="仿宋"/>
        </w:rPr>
        <w:t>，可能会被评标委员会视为未实质性响应，其风险应由</w:t>
      </w:r>
      <w:r>
        <w:rPr>
          <w:rFonts w:hint="eastAsia" w:ascii="仿宋" w:hAnsi="仿宋" w:eastAsia="仿宋" w:cs="仿宋"/>
          <w:lang w:eastAsia="zh-CN"/>
        </w:rPr>
        <w:t>投标人</w:t>
      </w:r>
      <w:r>
        <w:rPr>
          <w:rFonts w:hint="eastAsia" w:ascii="仿宋" w:hAnsi="仿宋" w:eastAsia="仿宋" w:cs="仿宋"/>
        </w:rPr>
        <w:t>自行承担。</w:t>
      </w:r>
    </w:p>
    <w:p>
      <w:pPr>
        <w:spacing w:line="440" w:lineRule="exact"/>
        <w:jc w:val="left"/>
        <w:rPr>
          <w:rFonts w:hint="eastAsia" w:ascii="仿宋" w:hAnsi="仿宋" w:eastAsia="仿宋" w:cs="仿宋"/>
          <w:b/>
          <w:sz w:val="24"/>
        </w:rPr>
      </w:pPr>
      <w:r>
        <w:rPr>
          <w:rFonts w:hint="eastAsia" w:ascii="仿宋" w:hAnsi="仿宋" w:eastAsia="仿宋" w:cs="仿宋"/>
          <w:b/>
          <w:sz w:val="24"/>
        </w:rPr>
        <w:t>3. 投标报价</w:t>
      </w:r>
    </w:p>
    <w:p>
      <w:pPr>
        <w:pStyle w:val="24"/>
        <w:spacing w:line="440" w:lineRule="exact"/>
        <w:jc w:val="left"/>
        <w:rPr>
          <w:rFonts w:hint="eastAsia" w:ascii="仿宋" w:hAnsi="仿宋" w:eastAsia="仿宋" w:cs="仿宋"/>
          <w:sz w:val="24"/>
        </w:rPr>
      </w:pPr>
      <w:r>
        <w:rPr>
          <w:rFonts w:hint="eastAsia" w:ascii="仿宋" w:hAnsi="仿宋" w:eastAsia="仿宋" w:cs="仿宋"/>
          <w:sz w:val="24"/>
        </w:rPr>
        <w:t>3.1</w:t>
      </w:r>
      <w:r>
        <w:rPr>
          <w:rFonts w:hint="eastAsia" w:ascii="仿宋" w:hAnsi="仿宋" w:eastAsia="仿宋" w:cs="仿宋"/>
          <w:sz w:val="24"/>
          <w:lang w:eastAsia="zh-CN"/>
        </w:rPr>
        <w:t>投标人</w:t>
      </w:r>
      <w:r>
        <w:rPr>
          <w:rFonts w:hint="eastAsia" w:ascii="仿宋" w:hAnsi="仿宋" w:eastAsia="仿宋" w:cs="仿宋"/>
          <w:sz w:val="24"/>
        </w:rPr>
        <w:t>应按招标文件中《开标一览表》等附表要求填写。</w:t>
      </w:r>
    </w:p>
    <w:p>
      <w:pPr>
        <w:pStyle w:val="24"/>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认为必需的费用也需列入报价。</w:t>
      </w:r>
    </w:p>
    <w:p>
      <w:pPr>
        <w:tabs>
          <w:tab w:val="left" w:pos="525"/>
        </w:tabs>
        <w:spacing w:line="440" w:lineRule="exact"/>
        <w:jc w:val="left"/>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4</w:t>
      </w:r>
      <w:r>
        <w:rPr>
          <w:rFonts w:hint="eastAsia" w:ascii="仿宋" w:hAnsi="仿宋" w:eastAsia="仿宋" w:cs="仿宋"/>
          <w:b/>
          <w:i/>
          <w:sz w:val="24"/>
        </w:rPr>
        <w:t>投标报价只允许有一个报价，有选择的报价将不予接受（除指定外）。</w:t>
      </w:r>
    </w:p>
    <w:p>
      <w:pPr>
        <w:pStyle w:val="14"/>
        <w:tabs>
          <w:tab w:val="clear" w:pos="454"/>
        </w:tabs>
        <w:spacing w:afterLines="0" w:line="440" w:lineRule="atLeast"/>
        <w:ind w:left="0" w:firstLine="0"/>
        <w:rPr>
          <w:rFonts w:hint="eastAsia" w:ascii="仿宋" w:hAnsi="仿宋" w:eastAsia="仿宋" w:cs="仿宋"/>
          <w:b/>
          <w:szCs w:val="24"/>
        </w:rPr>
      </w:pPr>
      <w:r>
        <w:rPr>
          <w:rFonts w:hint="eastAsia" w:ascii="仿宋" w:hAnsi="仿宋" w:eastAsia="仿宋" w:cs="仿宋"/>
          <w:b/>
          <w:szCs w:val="24"/>
        </w:rPr>
        <w:t>4.投标文件的有效期</w:t>
      </w:r>
    </w:p>
    <w:p>
      <w:pPr>
        <w:pStyle w:val="14"/>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lang w:eastAsia="zh-CN"/>
        </w:rPr>
        <w:t>投标人</w:t>
      </w:r>
      <w:r>
        <w:rPr>
          <w:rFonts w:hint="eastAsia" w:ascii="仿宋" w:hAnsi="仿宋" w:eastAsia="仿宋" w:cs="仿宋"/>
          <w:b/>
        </w:rPr>
        <w:t>的投标文件中承</w:t>
      </w:r>
      <w:r>
        <w:rPr>
          <w:rFonts w:hint="eastAsia" w:ascii="仿宋" w:hAnsi="仿宋" w:eastAsia="仿宋" w:cs="仿宋"/>
          <w:b/>
          <w:szCs w:val="21"/>
        </w:rPr>
        <w:t>诺的投标有效期少于招标文件中载明的投标有效期的，投标无效。</w:t>
      </w:r>
    </w:p>
    <w:p>
      <w:pPr>
        <w:pStyle w:val="14"/>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4.2在特殊情况下，</w:t>
      </w:r>
      <w:r>
        <w:rPr>
          <w:rFonts w:hint="eastAsia" w:ascii="仿宋" w:hAnsi="仿宋" w:eastAsia="仿宋" w:cs="仿宋"/>
          <w:color w:val="000000" w:themeColor="text1"/>
          <w:szCs w:val="24"/>
          <w:lang w:val="en-US" w:eastAsia="zh-CN"/>
        </w:rPr>
        <w:t>招标</w:t>
      </w:r>
      <w:r>
        <w:rPr>
          <w:rFonts w:hint="eastAsia" w:ascii="仿宋" w:hAnsi="仿宋" w:eastAsia="仿宋" w:cs="仿宋"/>
          <w:color w:val="000000" w:themeColor="text1"/>
          <w:szCs w:val="24"/>
        </w:rPr>
        <w:t>人</w:t>
      </w:r>
      <w:r>
        <w:rPr>
          <w:rFonts w:hint="eastAsia" w:ascii="仿宋" w:hAnsi="仿宋" w:eastAsia="仿宋" w:cs="仿宋"/>
          <w:szCs w:val="24"/>
        </w:rPr>
        <w:t>可与</w:t>
      </w:r>
      <w:r>
        <w:rPr>
          <w:rFonts w:hint="eastAsia" w:ascii="仿宋" w:hAnsi="仿宋" w:eastAsia="仿宋" w:cs="仿宋"/>
          <w:szCs w:val="24"/>
          <w:lang w:eastAsia="zh-CN"/>
        </w:rPr>
        <w:t>投标人</w:t>
      </w:r>
      <w:r>
        <w:rPr>
          <w:rFonts w:hint="eastAsia" w:ascii="仿宋" w:hAnsi="仿宋" w:eastAsia="仿宋" w:cs="仿宋"/>
          <w:szCs w:val="24"/>
        </w:rPr>
        <w:t>协商延长投标书的有效期，这种要求和答复均以书面形式进行。</w:t>
      </w:r>
    </w:p>
    <w:p>
      <w:pPr>
        <w:pStyle w:val="14"/>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4.3</w:t>
      </w:r>
      <w:r>
        <w:rPr>
          <w:rFonts w:hint="eastAsia" w:ascii="仿宋" w:hAnsi="仿宋" w:eastAsia="仿宋" w:cs="仿宋"/>
          <w:szCs w:val="24"/>
          <w:lang w:eastAsia="zh-CN"/>
        </w:rPr>
        <w:t>投标人</w:t>
      </w:r>
      <w:r>
        <w:rPr>
          <w:rFonts w:hint="eastAsia" w:ascii="仿宋" w:hAnsi="仿宋" w:eastAsia="仿宋" w:cs="仿宋"/>
          <w:szCs w:val="24"/>
        </w:rPr>
        <w:t>可拒绝接受延期要求而不会导致投标保证金被没收。同意延长有效期的</w:t>
      </w:r>
      <w:r>
        <w:rPr>
          <w:rFonts w:hint="eastAsia" w:ascii="仿宋" w:hAnsi="仿宋" w:eastAsia="仿宋" w:cs="仿宋"/>
          <w:szCs w:val="24"/>
          <w:lang w:eastAsia="zh-CN"/>
        </w:rPr>
        <w:t>投标人</w:t>
      </w:r>
      <w:r>
        <w:rPr>
          <w:rFonts w:hint="eastAsia" w:ascii="仿宋" w:hAnsi="仿宋" w:eastAsia="仿宋" w:cs="仿宋"/>
          <w:szCs w:val="24"/>
        </w:rPr>
        <w:t>不能修改投标文件。</w:t>
      </w:r>
    </w:p>
    <w:p>
      <w:pPr>
        <w:snapToGrid w:val="0"/>
        <w:spacing w:line="440" w:lineRule="exact"/>
        <w:jc w:val="left"/>
        <w:rPr>
          <w:rFonts w:hint="eastAsia" w:ascii="仿宋" w:hAnsi="仿宋" w:eastAsia="仿宋" w:cs="仿宋"/>
          <w:b/>
          <w:sz w:val="24"/>
          <w:u w:val="single"/>
        </w:rPr>
      </w:pPr>
      <w:r>
        <w:rPr>
          <w:rFonts w:hint="eastAsia" w:ascii="仿宋" w:hAnsi="仿宋" w:eastAsia="仿宋" w:cs="仿宋"/>
          <w:b/>
          <w:sz w:val="24"/>
          <w:u w:val="single"/>
        </w:rPr>
        <w:t>5.投标文件的规定</w:t>
      </w:r>
    </w:p>
    <w:p>
      <w:pPr>
        <w:pStyle w:val="24"/>
        <w:spacing w:line="440" w:lineRule="exact"/>
        <w:jc w:val="left"/>
        <w:rPr>
          <w:rFonts w:hint="eastAsia"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24"/>
        <w:spacing w:line="440" w:lineRule="exact"/>
        <w:jc w:val="left"/>
        <w:rPr>
          <w:rFonts w:hint="eastAsia" w:ascii="仿宋" w:hAnsi="仿宋" w:eastAsia="仿宋" w:cs="仿宋"/>
          <w:sz w:val="24"/>
          <w:szCs w:val="24"/>
        </w:rPr>
      </w:pPr>
      <w:r>
        <w:rPr>
          <w:rFonts w:hint="eastAsia" w:ascii="仿宋" w:hAnsi="仿宋" w:eastAsia="仿宋" w:cs="仿宋"/>
          <w:sz w:val="24"/>
          <w:szCs w:val="24"/>
        </w:rPr>
        <w:t>5.2投标文件须按附件格式要求进行电子签章，</w:t>
      </w:r>
      <w:r>
        <w:rPr>
          <w:rFonts w:hint="eastAsia" w:ascii="仿宋" w:hAnsi="仿宋" w:eastAsia="仿宋" w:cs="仿宋"/>
          <w:sz w:val="24"/>
          <w:szCs w:val="24"/>
          <w:lang w:eastAsia="zh-CN"/>
        </w:rPr>
        <w:t>投标人</w:t>
      </w:r>
      <w:r>
        <w:rPr>
          <w:rFonts w:hint="eastAsia" w:ascii="仿宋" w:hAnsi="仿宋" w:eastAsia="仿宋" w:cs="仿宋"/>
          <w:sz w:val="24"/>
          <w:szCs w:val="24"/>
        </w:rPr>
        <w:t>应写全称。</w:t>
      </w:r>
    </w:p>
    <w:p>
      <w:pPr>
        <w:pStyle w:val="24"/>
        <w:spacing w:line="440" w:lineRule="exact"/>
        <w:jc w:val="left"/>
        <w:rPr>
          <w:rFonts w:hint="eastAsia" w:ascii="仿宋" w:hAnsi="仿宋" w:eastAsia="仿宋" w:cs="仿宋"/>
          <w:sz w:val="24"/>
          <w:szCs w:val="24"/>
        </w:rPr>
      </w:pPr>
      <w:r>
        <w:rPr>
          <w:rFonts w:hint="eastAsia" w:ascii="仿宋" w:hAnsi="仿宋" w:eastAsia="仿宋" w:cs="仿宋"/>
          <w:sz w:val="24"/>
          <w:szCs w:val="24"/>
        </w:rPr>
        <w:t>5.3投标文件不得涂改，若有修改错漏处，</w:t>
      </w:r>
      <w:r>
        <w:rPr>
          <w:rFonts w:hint="eastAsia" w:ascii="仿宋" w:hAnsi="仿宋" w:eastAsia="仿宋" w:cs="仿宋"/>
          <w:color w:val="000000" w:themeColor="text1"/>
          <w:sz w:val="24"/>
          <w:szCs w:val="24"/>
        </w:rPr>
        <w:t>须</w:t>
      </w:r>
      <w:r>
        <w:rPr>
          <w:rFonts w:hint="eastAsia" w:ascii="仿宋" w:hAnsi="仿宋" w:eastAsia="仿宋" w:cs="仿宋"/>
          <w:color w:val="000000" w:themeColor="text1"/>
          <w:sz w:val="24"/>
          <w:szCs w:val="24"/>
          <w:lang w:val="en-US" w:eastAsia="zh-CN"/>
        </w:rPr>
        <w:t>加盖</w:t>
      </w:r>
      <w:r>
        <w:rPr>
          <w:rFonts w:hint="eastAsia" w:ascii="仿宋" w:hAnsi="仿宋" w:eastAsia="仿宋" w:cs="仿宋"/>
          <w:color w:val="000000" w:themeColor="text1"/>
          <w:sz w:val="24"/>
          <w:szCs w:val="24"/>
          <w:lang w:eastAsia="zh-CN"/>
        </w:rPr>
        <w:t>投标</w:t>
      </w:r>
      <w:r>
        <w:rPr>
          <w:rFonts w:hint="eastAsia" w:ascii="仿宋" w:hAnsi="仿宋" w:eastAsia="仿宋" w:cs="仿宋"/>
          <w:color w:val="000000" w:themeColor="text1"/>
          <w:sz w:val="24"/>
          <w:szCs w:val="24"/>
          <w:lang w:val="en-US" w:eastAsia="zh-CN"/>
        </w:rPr>
        <w:t>单位公章（或</w:t>
      </w:r>
      <w:r>
        <w:rPr>
          <w:rFonts w:hint="eastAsia" w:ascii="仿宋" w:hAnsi="仿宋" w:eastAsia="仿宋" w:cs="仿宋"/>
          <w:color w:val="000000" w:themeColor="text1"/>
          <w:sz w:val="24"/>
          <w:szCs w:val="24"/>
        </w:rPr>
        <w:t>电子签章</w:t>
      </w:r>
      <w:r>
        <w:rPr>
          <w:rFonts w:hint="eastAsia" w:ascii="仿宋" w:hAnsi="仿宋" w:eastAsia="仿宋" w:cs="仿宋"/>
          <w:color w:val="000000" w:themeColor="text1"/>
          <w:sz w:val="24"/>
          <w:szCs w:val="24"/>
          <w:lang w:eastAsia="zh-CN"/>
        </w:rPr>
        <w:t>）</w:t>
      </w:r>
      <w:r>
        <w:rPr>
          <w:rFonts w:hint="eastAsia" w:ascii="仿宋" w:hAnsi="仿宋" w:eastAsia="仿宋" w:cs="仿宋"/>
          <w:color w:val="000000" w:themeColor="text1"/>
          <w:sz w:val="24"/>
          <w:szCs w:val="24"/>
        </w:rPr>
        <w:t>或者法定代表人或其授权代表签字或盖章。</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5.4投标文件因字迹潦草</w:t>
      </w:r>
      <w:r>
        <w:rPr>
          <w:rFonts w:hint="eastAsia" w:ascii="仿宋" w:hAnsi="仿宋" w:eastAsia="仿宋" w:cs="仿宋"/>
          <w:color w:val="000000" w:themeColor="text1"/>
          <w:sz w:val="24"/>
        </w:rPr>
        <w:t>模糊</w:t>
      </w:r>
      <w:r>
        <w:rPr>
          <w:rFonts w:hint="eastAsia" w:ascii="仿宋" w:hAnsi="仿宋" w:eastAsia="仿宋" w:cs="仿宋"/>
          <w:sz w:val="24"/>
        </w:rPr>
        <w:t>或表达不清所引起的后果由</w:t>
      </w:r>
      <w:r>
        <w:rPr>
          <w:rFonts w:hint="eastAsia" w:ascii="仿宋" w:hAnsi="仿宋" w:eastAsia="仿宋" w:cs="仿宋"/>
          <w:sz w:val="24"/>
          <w:lang w:eastAsia="zh-CN"/>
        </w:rPr>
        <w:t>投标人</w:t>
      </w:r>
      <w:r>
        <w:rPr>
          <w:rFonts w:hint="eastAsia" w:ascii="仿宋" w:hAnsi="仿宋" w:eastAsia="仿宋" w:cs="仿宋"/>
          <w:sz w:val="24"/>
        </w:rPr>
        <w:t>负责。</w:t>
      </w:r>
    </w:p>
    <w:p>
      <w:pPr>
        <w:spacing w:line="440" w:lineRule="exact"/>
        <w:jc w:val="left"/>
        <w:rPr>
          <w:rFonts w:hint="eastAsia" w:ascii="仿宋" w:hAnsi="仿宋" w:eastAsia="仿宋" w:cs="仿宋"/>
          <w:sz w:val="24"/>
        </w:rPr>
      </w:pPr>
      <w:r>
        <w:rPr>
          <w:rFonts w:hint="eastAsia" w:ascii="仿宋" w:hAnsi="仿宋" w:eastAsia="仿宋" w:cs="仿宋"/>
          <w:sz w:val="24"/>
        </w:rPr>
        <w:t>5.5</w:t>
      </w:r>
      <w:r>
        <w:rPr>
          <w:rFonts w:hint="eastAsia" w:ascii="仿宋" w:hAnsi="仿宋" w:eastAsia="仿宋" w:cs="仿宋"/>
          <w:sz w:val="24"/>
          <w:lang w:eastAsia="zh-CN"/>
        </w:rPr>
        <w:t>投标人</w:t>
      </w:r>
      <w:r>
        <w:rPr>
          <w:rFonts w:hint="eastAsia" w:ascii="仿宋" w:hAnsi="仿宋" w:eastAsia="仿宋" w:cs="仿宋"/>
          <w:sz w:val="24"/>
        </w:rPr>
        <w:t>应认真阅读招标文件中所有的内容。如果</w:t>
      </w:r>
      <w:r>
        <w:rPr>
          <w:rFonts w:hint="eastAsia" w:ascii="仿宋" w:hAnsi="仿宋" w:eastAsia="仿宋" w:cs="仿宋"/>
          <w:sz w:val="24"/>
          <w:lang w:eastAsia="zh-CN"/>
        </w:rPr>
        <w:t>投标人</w:t>
      </w:r>
      <w:r>
        <w:rPr>
          <w:rFonts w:hint="eastAsia" w:ascii="仿宋" w:hAnsi="仿宋" w:eastAsia="仿宋" w:cs="仿宋"/>
          <w:sz w:val="24"/>
        </w:rPr>
        <w:t>编制的投标文件实质上不响应招标文件的要求，其投标文件将被</w:t>
      </w:r>
      <w:r>
        <w:rPr>
          <w:rFonts w:hint="eastAsia" w:ascii="仿宋" w:hAnsi="仿宋" w:eastAsia="仿宋" w:cs="仿宋"/>
          <w:sz w:val="24"/>
          <w:lang w:val="en-US" w:eastAsia="zh-CN"/>
        </w:rPr>
        <w:t>评标委员会</w:t>
      </w:r>
      <w:r>
        <w:rPr>
          <w:rFonts w:hint="eastAsia" w:ascii="仿宋" w:hAnsi="仿宋" w:eastAsia="仿宋" w:cs="仿宋"/>
          <w:sz w:val="24"/>
        </w:rPr>
        <w:t>拒绝。</w:t>
      </w:r>
    </w:p>
    <w:p>
      <w:pPr>
        <w:spacing w:line="440" w:lineRule="exact"/>
        <w:jc w:val="left"/>
        <w:rPr>
          <w:rFonts w:hint="eastAsia" w:ascii="仿宋" w:hAnsi="仿宋" w:eastAsia="仿宋" w:cs="仿宋"/>
          <w:b/>
          <w:sz w:val="24"/>
        </w:rPr>
      </w:pPr>
      <w:r>
        <w:rPr>
          <w:rFonts w:hint="eastAsia" w:ascii="仿宋" w:hAnsi="仿宋" w:eastAsia="仿宋" w:cs="仿宋"/>
          <w:b/>
          <w:sz w:val="24"/>
        </w:rPr>
        <w:t>5.6电子投标文件部分：</w:t>
      </w:r>
      <w:r>
        <w:rPr>
          <w:rFonts w:hint="eastAsia" w:ascii="仿宋" w:hAnsi="仿宋" w:eastAsia="仿宋" w:cs="仿宋"/>
          <w:b/>
          <w:sz w:val="24"/>
          <w:lang w:eastAsia="zh-CN"/>
        </w:rPr>
        <w:t>投标人</w:t>
      </w:r>
      <w:r>
        <w:rPr>
          <w:rFonts w:hint="eastAsia" w:ascii="仿宋" w:hAnsi="仿宋" w:eastAsia="仿宋" w:cs="仿宋"/>
          <w:b/>
          <w:sz w:val="24"/>
        </w:rPr>
        <w:t>应根据“政采云</w:t>
      </w:r>
      <w:r>
        <w:rPr>
          <w:rFonts w:hint="eastAsia" w:ascii="仿宋" w:hAnsi="仿宋" w:eastAsia="仿宋" w:cs="仿宋"/>
          <w:b/>
          <w:sz w:val="24"/>
          <w:lang w:val="en-US" w:eastAsia="zh-CN"/>
        </w:rPr>
        <w:t>供应商</w:t>
      </w:r>
      <w:r>
        <w:rPr>
          <w:rFonts w:hint="eastAsia" w:ascii="仿宋" w:hAnsi="仿宋" w:eastAsia="仿宋" w:cs="仿宋"/>
          <w:b/>
          <w:sz w:val="24"/>
        </w:rPr>
        <w:t>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6.投标文件的提交</w:t>
      </w:r>
    </w:p>
    <w:p>
      <w:pPr>
        <w:snapToGrid w:val="0"/>
        <w:spacing w:line="440" w:lineRule="exact"/>
        <w:ind w:firstLine="480" w:firstLineChars="200"/>
        <w:rPr>
          <w:rFonts w:hint="eastAsia" w:ascii="仿宋" w:hAnsi="仿宋" w:eastAsia="仿宋" w:cs="仿宋"/>
          <w:b/>
          <w:sz w:val="24"/>
        </w:rPr>
      </w:pPr>
      <w:r>
        <w:rPr>
          <w:rFonts w:hint="eastAsia" w:ascii="仿宋" w:hAnsi="仿宋" w:eastAsia="仿宋" w:cs="仿宋"/>
          <w:sz w:val="24"/>
          <w:lang w:eastAsia="zh-CN"/>
        </w:rPr>
        <w:t>投标人</w:t>
      </w:r>
      <w:r>
        <w:rPr>
          <w:rFonts w:hint="eastAsia" w:ascii="仿宋" w:hAnsi="仿宋" w:eastAsia="仿宋" w:cs="仿宋"/>
          <w:sz w:val="24"/>
        </w:rPr>
        <w:t>应按“招标公告”规定的时间、方式将投标文件提交给</w:t>
      </w:r>
      <w:r>
        <w:rPr>
          <w:rFonts w:hint="eastAsia" w:ascii="仿宋" w:hAnsi="仿宋" w:eastAsia="仿宋" w:cs="仿宋"/>
          <w:sz w:val="24"/>
          <w:lang w:eastAsia="zh-CN"/>
        </w:rPr>
        <w:t>采购代理机构</w:t>
      </w:r>
      <w:r>
        <w:rPr>
          <w:rFonts w:hint="eastAsia" w:ascii="仿宋" w:hAnsi="仿宋" w:eastAsia="仿宋" w:cs="仿宋"/>
          <w:sz w:val="24"/>
        </w:rPr>
        <w:t>，</w:t>
      </w:r>
      <w:r>
        <w:rPr>
          <w:rFonts w:hint="eastAsia" w:ascii="仿宋" w:hAnsi="仿宋" w:eastAsia="仿宋" w:cs="仿宋"/>
          <w:b/>
          <w:sz w:val="24"/>
          <w:lang w:eastAsia="zh-CN"/>
        </w:rPr>
        <w:t>采购代理机构</w:t>
      </w:r>
      <w:r>
        <w:rPr>
          <w:rFonts w:hint="eastAsia" w:ascii="仿宋" w:hAnsi="仿宋" w:eastAsia="仿宋" w:cs="仿宋"/>
          <w:b/>
          <w:sz w:val="24"/>
        </w:rPr>
        <w:t>将拒绝接受逾期提交的投标文件。</w:t>
      </w:r>
    </w:p>
    <w:p>
      <w:pPr>
        <w:widowControl/>
        <w:snapToGrid w:val="0"/>
        <w:spacing w:line="440" w:lineRule="exact"/>
        <w:rPr>
          <w:rFonts w:hint="eastAsia"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lang w:eastAsia="zh-CN"/>
        </w:rPr>
        <w:t>投标人</w:t>
      </w:r>
      <w:r>
        <w:rPr>
          <w:rFonts w:hint="eastAsia" w:ascii="仿宋" w:hAnsi="仿宋" w:eastAsia="仿宋" w:cs="仿宋"/>
          <w:kern w:val="0"/>
          <w:sz w:val="24"/>
        </w:rPr>
        <w:t>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rPr>
        <w:t>1.2</w:t>
      </w:r>
      <w:r>
        <w:rPr>
          <w:rFonts w:hint="eastAsia" w:ascii="仿宋" w:hAnsi="仿宋" w:eastAsia="仿宋" w:cs="仿宋"/>
          <w:sz w:val="24"/>
          <w:lang w:eastAsia="zh-CN"/>
        </w:rPr>
        <w:t>投标人</w:t>
      </w:r>
      <w:r>
        <w:rPr>
          <w:rFonts w:hint="eastAsia" w:ascii="仿宋" w:hAnsi="仿宋" w:eastAsia="仿宋" w:cs="仿宋"/>
          <w:sz w:val="24"/>
        </w:rPr>
        <w:t>登录政采云平台，用“项目采购-开标评</w:t>
      </w:r>
      <w:r>
        <w:rPr>
          <w:rFonts w:hint="eastAsia" w:ascii="仿宋" w:hAnsi="仿宋" w:eastAsia="仿宋" w:cs="仿宋"/>
          <w:sz w:val="24"/>
          <w:highlight w:val="none"/>
        </w:rPr>
        <w:t>标”功能对电子投标文件进行在线解密。在线解密电子投标文件时间为开标时间起</w:t>
      </w:r>
      <w:r>
        <w:rPr>
          <w:rFonts w:hint="eastAsia" w:ascii="仿宋" w:hAnsi="仿宋" w:eastAsia="仿宋" w:cs="仿宋"/>
          <w:sz w:val="24"/>
          <w:highlight w:val="none"/>
          <w:lang w:val="en-US" w:eastAsia="zh-CN"/>
        </w:rPr>
        <w:t>30分钟</w:t>
      </w:r>
      <w:r>
        <w:rPr>
          <w:rFonts w:hint="eastAsia" w:ascii="仿宋" w:hAnsi="仿宋" w:eastAsia="仿宋" w:cs="仿宋"/>
          <w:sz w:val="24"/>
          <w:highlight w:val="none"/>
        </w:rPr>
        <w:t>内。</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rPr>
        <w:t>1.3确定各</w:t>
      </w:r>
      <w:r>
        <w:rPr>
          <w:rFonts w:hint="eastAsia" w:ascii="仿宋" w:hAnsi="仿宋" w:eastAsia="仿宋" w:cs="仿宋"/>
          <w:color w:val="000000" w:themeColor="text1"/>
          <w:sz w:val="24"/>
          <w:highlight w:val="none"/>
          <w:lang w:eastAsia="zh-CN"/>
        </w:rPr>
        <w:t>投标人</w:t>
      </w:r>
      <w:r>
        <w:rPr>
          <w:rFonts w:hint="eastAsia" w:ascii="仿宋" w:hAnsi="仿宋" w:eastAsia="仿宋" w:cs="仿宋"/>
          <w:color w:val="000000" w:themeColor="text1"/>
          <w:sz w:val="24"/>
          <w:highlight w:val="none"/>
        </w:rPr>
        <w:t>演示顺序（如有要求</w:t>
      </w:r>
      <w:r>
        <w:rPr>
          <w:rFonts w:hint="eastAsia" w:ascii="仿宋" w:hAnsi="仿宋" w:eastAsia="仿宋" w:cs="仿宋"/>
          <w:color w:val="000000" w:themeColor="text1"/>
          <w:sz w:val="24"/>
          <w:highlight w:val="none"/>
          <w:lang w:eastAsia="zh-CN"/>
        </w:rPr>
        <w:t>：</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kern w:val="0"/>
          <w:sz w:val="24"/>
          <w:highlight w:val="none"/>
          <w:lang w:val="zh-CN"/>
        </w:rPr>
        <w:t>文件解密时间的先后顺序为准。</w:t>
      </w:r>
      <w:r>
        <w:rPr>
          <w:rFonts w:hint="eastAsia" w:ascii="仿宋" w:hAnsi="仿宋" w:eastAsia="仿宋" w:cs="仿宋"/>
          <w:color w:val="000000" w:themeColor="text1"/>
          <w:sz w:val="24"/>
          <w:highlight w:val="none"/>
        </w:rPr>
        <w:t>）。</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评标委员会对资格和商务技术响应文件进行评审；</w:t>
      </w:r>
    </w:p>
    <w:p>
      <w:pPr>
        <w:snapToGrid w:val="0"/>
        <w:spacing w:line="480" w:lineRule="exact"/>
        <w:jc w:val="left"/>
        <w:rPr>
          <w:rFonts w:hint="eastAsia" w:ascii="仿宋" w:hAnsi="仿宋" w:eastAsia="仿宋" w:cs="仿宋"/>
          <w:sz w:val="24"/>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主持人宣布商务技术得分及无效（废）投标情形（如有），公布经商务</w:t>
      </w:r>
      <w:r>
        <w:rPr>
          <w:rFonts w:hint="eastAsia" w:ascii="仿宋" w:hAnsi="仿宋" w:eastAsia="仿宋" w:cs="仿宋"/>
          <w:sz w:val="24"/>
        </w:rPr>
        <w:t>技术（资信）评审符合招标文件要求的</w:t>
      </w:r>
      <w:r>
        <w:rPr>
          <w:rFonts w:hint="eastAsia" w:ascii="仿宋" w:hAnsi="仿宋" w:eastAsia="仿宋" w:cs="仿宋"/>
          <w:sz w:val="24"/>
          <w:lang w:eastAsia="zh-CN"/>
        </w:rPr>
        <w:t>投标人</w:t>
      </w:r>
      <w:r>
        <w:rPr>
          <w:rFonts w:hint="eastAsia" w:ascii="仿宋" w:hAnsi="仿宋" w:eastAsia="仿宋" w:cs="仿宋"/>
          <w:sz w:val="24"/>
        </w:rPr>
        <w:t>名单及其商务技术得分。</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启封报价文件资料，主持人宣读</w:t>
      </w:r>
      <w:r>
        <w:rPr>
          <w:rFonts w:hint="eastAsia" w:ascii="仿宋" w:hAnsi="仿宋" w:eastAsia="仿宋" w:cs="仿宋"/>
          <w:sz w:val="24"/>
          <w:lang w:eastAsia="zh-CN"/>
        </w:rPr>
        <w:t>投标人</w:t>
      </w:r>
      <w:r>
        <w:rPr>
          <w:rFonts w:hint="eastAsia" w:ascii="仿宋" w:hAnsi="仿宋" w:eastAsia="仿宋" w:cs="仿宋"/>
          <w:sz w:val="24"/>
        </w:rPr>
        <w:t>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7</w:t>
      </w:r>
      <w:r>
        <w:rPr>
          <w:rFonts w:hint="eastAsia" w:ascii="仿宋" w:hAnsi="仿宋" w:eastAsia="仿宋" w:cs="仿宋"/>
          <w:sz w:val="24"/>
        </w:rPr>
        <w:t>评标委员会对投标文件报价文件资料进行评审，核准投标报价及计算价格分，汇总商务技术分、价格分，根据得分排序确定中标候选人。</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8</w:t>
      </w:r>
      <w:r>
        <w:rPr>
          <w:rFonts w:hint="eastAsia" w:ascii="仿宋" w:hAnsi="仿宋" w:eastAsia="仿宋" w:cs="仿宋"/>
          <w:sz w:val="24"/>
        </w:rPr>
        <w:t>主持人公布评标结果。</w:t>
      </w:r>
    </w:p>
    <w:p>
      <w:pPr>
        <w:snapToGrid w:val="0"/>
        <w:spacing w:line="480" w:lineRule="exact"/>
        <w:jc w:val="left"/>
        <w:rPr>
          <w:rFonts w:hint="eastAsia" w:ascii="仿宋" w:hAnsi="仿宋" w:eastAsia="仿宋" w:cs="仿宋"/>
          <w:sz w:val="24"/>
        </w:rPr>
      </w:pPr>
      <w:r>
        <w:rPr>
          <w:rFonts w:hint="eastAsia" w:ascii="仿宋" w:hAnsi="仿宋" w:eastAsia="仿宋" w:cs="仿宋"/>
          <w:color w:val="000000" w:themeColor="text1"/>
          <w:sz w:val="24"/>
          <w:lang w:val="en-US" w:eastAsia="zh-CN"/>
        </w:rPr>
        <w:t>1.9开标</w:t>
      </w:r>
      <w:r>
        <w:rPr>
          <w:rFonts w:hint="eastAsia" w:ascii="仿宋" w:hAnsi="仿宋" w:eastAsia="仿宋" w:cs="仿宋"/>
          <w:color w:val="000000" w:themeColor="text1"/>
          <w:sz w:val="24"/>
        </w:rPr>
        <w:t>由</w:t>
      </w:r>
      <w:r>
        <w:rPr>
          <w:rFonts w:hint="eastAsia" w:ascii="仿宋" w:hAnsi="仿宋" w:eastAsia="仿宋" w:cs="仿宋"/>
          <w:b w:val="0"/>
          <w:bCs w:val="0"/>
          <w:color w:val="000000"/>
          <w:sz w:val="24"/>
          <w:u w:val="none" w:color="auto"/>
        </w:rPr>
        <w:t>采购代理机构</w:t>
      </w:r>
      <w:r>
        <w:rPr>
          <w:rFonts w:hint="eastAsia" w:ascii="仿宋" w:hAnsi="仿宋" w:eastAsia="仿宋" w:cs="仿宋"/>
          <w:color w:val="000000" w:themeColor="text1"/>
          <w:sz w:val="24"/>
        </w:rPr>
        <w:t>主持。</w:t>
      </w:r>
    </w:p>
    <w:p>
      <w:pPr>
        <w:snapToGrid w:val="0"/>
        <w:spacing w:line="480" w:lineRule="exact"/>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8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pPr>
        <w:spacing w:line="480" w:lineRule="exact"/>
        <w:jc w:val="left"/>
        <w:rPr>
          <w:rFonts w:hint="eastAsia" w:ascii="仿宋" w:hAnsi="仿宋" w:eastAsia="仿宋" w:cs="仿宋"/>
          <w:sz w:val="24"/>
          <w:highlight w:val="none"/>
        </w:rPr>
      </w:pPr>
      <w:r>
        <w:rPr>
          <w:rFonts w:hint="eastAsia" w:ascii="仿宋" w:hAnsi="仿宋" w:eastAsia="仿宋" w:cs="仿宋"/>
          <w:sz w:val="24"/>
        </w:rPr>
        <w:t>3.1评标委员会由</w:t>
      </w:r>
      <w:r>
        <w:rPr>
          <w:rFonts w:hint="eastAsia" w:ascii="仿宋" w:hAnsi="仿宋" w:eastAsia="仿宋" w:cs="仿宋"/>
          <w:color w:val="000000" w:themeColor="text1"/>
          <w:sz w:val="24"/>
          <w:lang w:val="en-US" w:eastAsia="zh-CN"/>
        </w:rPr>
        <w:t>招标采购单位</w:t>
      </w:r>
      <w:r>
        <w:rPr>
          <w:rFonts w:hint="eastAsia" w:ascii="仿宋" w:hAnsi="仿宋" w:eastAsia="仿宋" w:cs="仿宋"/>
          <w:sz w:val="24"/>
        </w:rPr>
        <w:t>依法组建，负责评标活动。评标委员会遵循公开、</w:t>
      </w:r>
      <w:r>
        <w:rPr>
          <w:rFonts w:hint="eastAsia" w:ascii="仿宋" w:hAnsi="仿宋" w:eastAsia="仿宋" w:cs="仿宋"/>
          <w:sz w:val="24"/>
          <w:highlight w:val="none"/>
        </w:rPr>
        <w:t>公平、公正、科学合理、竞争择优的原则。</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3.2</w:t>
      </w:r>
      <w:r>
        <w:rPr>
          <w:rFonts w:hint="eastAsia" w:ascii="仿宋_GB2312" w:hAnsi="宋体" w:eastAsia="仿宋_GB2312" w:cs="宋体"/>
          <w:sz w:val="24"/>
          <w:highlight w:val="none"/>
        </w:rPr>
        <w:t>评标委员会由采购人代表和有关方面的专家组成，成员人数为</w:t>
      </w:r>
      <w:r>
        <w:rPr>
          <w:rFonts w:hint="eastAsia" w:ascii="仿宋_GB2312" w:hAnsi="宋体" w:eastAsia="仿宋_GB2312" w:cs="宋体"/>
          <w:sz w:val="24"/>
          <w:highlight w:val="none"/>
          <w:lang w:val="en-US" w:eastAsia="zh-CN"/>
        </w:rPr>
        <w:t>5</w:t>
      </w:r>
      <w:r>
        <w:rPr>
          <w:rFonts w:hint="eastAsia" w:ascii="仿宋_GB2312" w:hAnsi="宋体" w:eastAsia="仿宋_GB2312" w:cs="宋体"/>
          <w:sz w:val="24"/>
          <w:highlight w:val="none"/>
        </w:rPr>
        <w:t>人以上单数。</w:t>
      </w:r>
    </w:p>
    <w:p>
      <w:pPr>
        <w:spacing w:line="48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3.3采购人代表不担任评审</w:t>
      </w:r>
      <w:r>
        <w:rPr>
          <w:rFonts w:hint="eastAsia" w:ascii="仿宋" w:hAnsi="仿宋" w:eastAsia="仿宋" w:cs="仿宋"/>
          <w:color w:val="000000"/>
          <w:sz w:val="24"/>
          <w:highlight w:val="none"/>
          <w:lang w:val="en-US" w:eastAsia="zh-CN"/>
        </w:rPr>
        <w:t>委员会</w:t>
      </w:r>
      <w:r>
        <w:rPr>
          <w:rFonts w:hint="eastAsia" w:ascii="仿宋" w:hAnsi="仿宋" w:eastAsia="仿宋" w:cs="仿宋"/>
          <w:color w:val="000000"/>
          <w:sz w:val="24"/>
          <w:highlight w:val="none"/>
        </w:rPr>
        <w:t>组长。</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3.3评标委员会负责对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资格的最终审定。</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3.4评标委员会可以要求</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对投标响应文件作出澄清、说明或者补正的，评标委员会和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已经明确表示澄清说明或补正完毕的除外。</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通过政采云平台交换的数据电文必须进行电子签章。</w:t>
      </w:r>
    </w:p>
    <w:p>
      <w:pPr>
        <w:widowControl/>
        <w:snapToGrid w:val="0"/>
        <w:spacing w:line="48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3.5</w:t>
      </w:r>
      <w:r>
        <w:rPr>
          <w:rFonts w:hint="eastAsia" w:ascii="仿宋" w:hAnsi="仿宋" w:eastAsia="仿宋" w:cs="仿宋"/>
          <w:sz w:val="24"/>
          <w:highlight w:val="none"/>
        </w:rPr>
        <w:t>评标委员会</w:t>
      </w:r>
      <w:r>
        <w:rPr>
          <w:rFonts w:hint="eastAsia" w:ascii="仿宋" w:hAnsi="仿宋" w:eastAsia="仿宋" w:cs="仿宋"/>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kern w:val="0"/>
          <w:sz w:val="24"/>
          <w:highlight w:val="none"/>
        </w:rPr>
      </w:pPr>
      <w:r>
        <w:rPr>
          <w:rFonts w:hint="eastAsia" w:ascii="仿宋" w:hAnsi="仿宋" w:eastAsia="仿宋" w:cs="仿宋"/>
          <w:sz w:val="24"/>
          <w:highlight w:val="none"/>
        </w:rPr>
        <w:t>3.6评标委员会不向落标方解释落标的原因。</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进行资格审查，以确定</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是否具备投标资格。</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的义务方面造成重大的限制，纠正这些显著差异或保留将会对其他实质上响应招标文件要求的投标文件的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w:t>
      </w:r>
      <w:r>
        <w:rPr>
          <w:rFonts w:hint="eastAsia" w:ascii="仿宋" w:hAnsi="仿宋" w:eastAsia="仿宋" w:cs="仿宋"/>
          <w:sz w:val="24"/>
          <w:lang w:eastAsia="zh-CN"/>
        </w:rPr>
        <w:t>投标人</w:t>
      </w:r>
      <w:r>
        <w:rPr>
          <w:rFonts w:hint="eastAsia" w:ascii="仿宋" w:hAnsi="仿宋" w:eastAsia="仿宋" w:cs="仿宋"/>
          <w:sz w:val="24"/>
        </w:rPr>
        <w:t>通过修改或撤销其不符合要求的差异或保留，使之成为具有实质性响应的投标。</w:t>
      </w:r>
    </w:p>
    <w:p>
      <w:pPr>
        <w:spacing w:line="48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hint="eastAsia" w:ascii="仿宋" w:hAnsi="仿宋" w:eastAsia="仿宋" w:cs="仿宋"/>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pPr>
        <w:spacing w:line="480" w:lineRule="exact"/>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pacing w:line="480" w:lineRule="exact"/>
        <w:jc w:val="left"/>
        <w:rPr>
          <w:rFonts w:hint="eastAsia" w:ascii="仿宋" w:hAnsi="仿宋" w:eastAsia="仿宋" w:cs="仿宋"/>
          <w:sz w:val="24"/>
        </w:rPr>
      </w:pPr>
      <w:r>
        <w:rPr>
          <w:rFonts w:hint="eastAsia" w:ascii="仿宋" w:hAnsi="仿宋" w:eastAsia="仿宋" w:cs="仿宋"/>
          <w:sz w:val="24"/>
        </w:rPr>
        <w:t>6.2在评审过程中，评标委员会可以书面形式要求</w:t>
      </w:r>
      <w:r>
        <w:rPr>
          <w:rFonts w:hint="eastAsia" w:ascii="仿宋" w:hAnsi="仿宋" w:eastAsia="仿宋" w:cs="仿宋"/>
          <w:sz w:val="24"/>
          <w:lang w:eastAsia="zh-CN"/>
        </w:rPr>
        <w:t>投标人</w:t>
      </w:r>
      <w:r>
        <w:rPr>
          <w:rFonts w:hint="eastAsia" w:ascii="仿宋" w:hAnsi="仿宋" w:eastAsia="仿宋" w:cs="仿宋"/>
          <w:sz w:val="24"/>
        </w:rPr>
        <w:t>就投标文件含义不明确的内容可对其通过政采云平台进行书面说明并提供相关材料，但不得超过投标文件的范围或者改变投标文件的实质性内容。</w:t>
      </w:r>
    </w:p>
    <w:p>
      <w:pPr>
        <w:spacing w:line="480" w:lineRule="exact"/>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pacing w:line="480" w:lineRule="exact"/>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w:t>
      </w:r>
      <w:r>
        <w:rPr>
          <w:rFonts w:hint="eastAsia" w:ascii="仿宋" w:hAnsi="仿宋" w:eastAsia="仿宋" w:cs="仿宋"/>
          <w:sz w:val="24"/>
          <w:lang w:eastAsia="zh-CN"/>
        </w:rPr>
        <w:t>投标人</w:t>
      </w:r>
      <w:r>
        <w:rPr>
          <w:rFonts w:hint="eastAsia" w:ascii="仿宋" w:hAnsi="仿宋" w:eastAsia="仿宋" w:cs="仿宋"/>
          <w:sz w:val="24"/>
        </w:rPr>
        <w:t>，并可对其通过政采云平台进行线上确认，但不允许对偏离条款进行补充、修正或撤回。</w:t>
      </w:r>
    </w:p>
    <w:p>
      <w:pPr>
        <w:spacing w:line="480" w:lineRule="exact"/>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w:t>
      </w:r>
      <w:r>
        <w:rPr>
          <w:rFonts w:hint="eastAsia" w:ascii="仿宋" w:hAnsi="仿宋" w:eastAsia="仿宋" w:cs="仿宋"/>
          <w:sz w:val="24"/>
          <w:lang w:eastAsia="zh-CN"/>
        </w:rPr>
        <w:t>投标人</w:t>
      </w:r>
      <w:r>
        <w:rPr>
          <w:rFonts w:hint="eastAsia" w:ascii="仿宋" w:hAnsi="仿宋" w:eastAsia="仿宋" w:cs="仿宋"/>
          <w:sz w:val="24"/>
        </w:rPr>
        <w:t>的商务技术（资信）文件进行评价，并汇总商务技术得分情况。</w:t>
      </w:r>
    </w:p>
    <w:p>
      <w:pPr>
        <w:spacing w:line="480" w:lineRule="exact"/>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w:t>
      </w:r>
      <w:r>
        <w:rPr>
          <w:rFonts w:hint="eastAsia" w:ascii="仿宋" w:hAnsi="仿宋" w:eastAsia="仿宋" w:cs="仿宋"/>
          <w:sz w:val="24"/>
          <w:lang w:eastAsia="zh-CN"/>
        </w:rPr>
        <w:t>投标人</w:t>
      </w:r>
      <w:r>
        <w:rPr>
          <w:rFonts w:hint="eastAsia" w:ascii="仿宋" w:hAnsi="仿宋" w:eastAsia="仿宋" w:cs="仿宋"/>
          <w:sz w:val="24"/>
        </w:rPr>
        <w:t>的报价的合理性、准确性等进行审查核实。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6.7.1评标委员会认为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的报价明显低于其他通过符合性审查</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的报价，有可能影响产品质量或者不能诚信履约的，应当要求其在评标现场合理的时间内通过政采云平台提供线上说明，必要时提交相关证明材料。</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sz w:val="24"/>
        </w:rPr>
      </w:pPr>
      <w:r>
        <w:rPr>
          <w:rFonts w:hint="eastAsia" w:ascii="仿宋" w:hAnsi="仿宋" w:eastAsia="仿宋" w:cs="仿宋"/>
          <w:sz w:val="24"/>
          <w:highlight w:val="none"/>
        </w:rPr>
        <w:t>6.8评标委员会依据招标文件规定的评标标准和方法，对投标文件进行评审和比</w:t>
      </w:r>
      <w:r>
        <w:rPr>
          <w:rFonts w:hint="eastAsia" w:ascii="仿宋" w:hAnsi="仿宋" w:eastAsia="仿宋" w:cs="仿宋"/>
          <w:sz w:val="24"/>
        </w:rPr>
        <w:t>较后，向本</w:t>
      </w:r>
      <w:r>
        <w:rPr>
          <w:rFonts w:hint="eastAsia" w:ascii="仿宋" w:hAnsi="仿宋" w:eastAsia="仿宋" w:cs="仿宋"/>
          <w:sz w:val="24"/>
          <w:lang w:val="en-US" w:eastAsia="zh-CN"/>
        </w:rPr>
        <w:t>公司</w:t>
      </w:r>
      <w:r>
        <w:rPr>
          <w:rFonts w:hint="eastAsia" w:ascii="仿宋" w:hAnsi="仿宋" w:eastAsia="仿宋" w:cs="仿宋"/>
          <w:sz w:val="24"/>
        </w:rPr>
        <w:t>提供书面评标报告，并按得分高低排序推荐中标候选</w:t>
      </w:r>
      <w:r>
        <w:rPr>
          <w:rFonts w:hint="eastAsia" w:ascii="仿宋" w:hAnsi="仿宋" w:eastAsia="仿宋" w:cs="仿宋"/>
          <w:sz w:val="24"/>
          <w:lang w:val="en-US" w:eastAsia="zh-CN"/>
        </w:rPr>
        <w:t>供应商</w:t>
      </w:r>
      <w:r>
        <w:rPr>
          <w:rFonts w:hint="eastAsia" w:ascii="仿宋" w:hAnsi="仿宋" w:eastAsia="仿宋" w:cs="仿宋"/>
          <w:sz w:val="24"/>
        </w:rPr>
        <w:t>。</w:t>
      </w:r>
    </w:p>
    <w:p>
      <w:pPr>
        <w:pStyle w:val="14"/>
        <w:widowControl w:val="0"/>
        <w:tabs>
          <w:tab w:val="clear" w:pos="454"/>
        </w:tabs>
        <w:spacing w:afterLines="0" w:line="440" w:lineRule="exact"/>
        <w:ind w:left="0" w:firstLine="0"/>
        <w:rPr>
          <w:rFonts w:hint="eastAsia" w:ascii="仿宋" w:hAnsi="仿宋" w:eastAsia="仿宋" w:cs="仿宋"/>
          <w:b/>
        </w:rPr>
      </w:pPr>
      <w:r>
        <w:rPr>
          <w:rFonts w:hint="eastAsia" w:ascii="仿宋" w:hAnsi="仿宋" w:eastAsia="仿宋" w:cs="仿宋"/>
          <w:b/>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w:t>
      </w:r>
      <w:r>
        <w:rPr>
          <w:rFonts w:hint="eastAsia" w:ascii="仿宋" w:hAnsi="仿宋" w:eastAsia="仿宋" w:cs="仿宋"/>
          <w:szCs w:val="24"/>
          <w:lang w:eastAsia="zh-CN"/>
        </w:rPr>
        <w:t>投标人</w:t>
      </w:r>
      <w:r>
        <w:rPr>
          <w:rFonts w:hint="eastAsia" w:ascii="仿宋" w:hAnsi="仿宋" w:eastAsia="仿宋" w:cs="仿宋"/>
          <w:szCs w:val="24"/>
        </w:rPr>
        <w:t>进行询标，并可要求</w:t>
      </w:r>
      <w:r>
        <w:rPr>
          <w:rFonts w:hint="eastAsia" w:ascii="仿宋" w:hAnsi="仿宋" w:eastAsia="仿宋" w:cs="仿宋"/>
          <w:szCs w:val="24"/>
          <w:lang w:eastAsia="zh-CN"/>
        </w:rPr>
        <w:t>投标人</w:t>
      </w:r>
      <w:r>
        <w:rPr>
          <w:rFonts w:hint="eastAsia" w:ascii="仿宋" w:hAnsi="仿宋" w:eastAsia="仿宋" w:cs="仿宋"/>
          <w:szCs w:val="24"/>
          <w:lang w:val="en-US" w:eastAsia="zh-CN"/>
        </w:rPr>
        <w:t>作出</w:t>
      </w:r>
      <w:r>
        <w:rPr>
          <w:rFonts w:hint="eastAsia" w:ascii="仿宋" w:hAnsi="仿宋" w:eastAsia="仿宋" w:cs="仿宋"/>
          <w:szCs w:val="24"/>
        </w:rPr>
        <w:t>澄清，作为投标文件的</w:t>
      </w:r>
      <w:r>
        <w:rPr>
          <w:rFonts w:hint="eastAsia" w:ascii="仿宋" w:hAnsi="仿宋" w:eastAsia="仿宋" w:cs="仿宋"/>
          <w:szCs w:val="24"/>
          <w:lang w:val="en-US" w:eastAsia="zh-CN"/>
        </w:rPr>
        <w:t>补充</w:t>
      </w:r>
      <w:r>
        <w:rPr>
          <w:rFonts w:hint="eastAsia" w:ascii="仿宋" w:hAnsi="仿宋" w:eastAsia="仿宋" w:cs="仿宋"/>
          <w:szCs w:val="24"/>
        </w:rPr>
        <w:t>部分，但澄清的内容不得改变投标文件的实质性内容。</w:t>
      </w:r>
    </w:p>
    <w:p>
      <w:pPr>
        <w:pStyle w:val="2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投标文件</w:t>
      </w:r>
      <w:r>
        <w:rPr>
          <w:rFonts w:hint="eastAsia" w:ascii="仿宋" w:hAnsi="仿宋" w:eastAsia="仿宋" w:cs="仿宋"/>
          <w:b/>
          <w:sz w:val="24"/>
        </w:rPr>
        <w:t>未按照招标文件规定</w:t>
      </w:r>
      <w:r>
        <w:rPr>
          <w:rFonts w:hint="eastAsia" w:ascii="仿宋" w:hAnsi="仿宋" w:eastAsia="仿宋" w:cs="仿宋"/>
          <w:b/>
          <w:color w:val="000000" w:themeColor="text1"/>
          <w:sz w:val="24"/>
        </w:rPr>
        <w:t>要求电子签章、签字或盖章的</w:t>
      </w:r>
      <w:r>
        <w:rPr>
          <w:rFonts w:hint="eastAsia" w:ascii="仿宋" w:hAnsi="仿宋" w:eastAsia="仿宋" w:cs="仿宋"/>
          <w:b/>
          <w:sz w:val="24"/>
        </w:rPr>
        <w:t>；</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w:t>
      </w:r>
      <w:r>
        <w:rPr>
          <w:rFonts w:hint="eastAsia" w:ascii="仿宋" w:hAnsi="仿宋" w:eastAsia="仿宋" w:cs="仿宋"/>
          <w:b/>
          <w:sz w:val="24"/>
          <w:lang w:eastAsia="zh-CN"/>
        </w:rPr>
        <w:t>投标人</w:t>
      </w:r>
      <w:r>
        <w:rPr>
          <w:rFonts w:hint="eastAsia" w:ascii="仿宋" w:hAnsi="仿宋" w:eastAsia="仿宋" w:cs="仿宋"/>
          <w:b/>
          <w:sz w:val="24"/>
        </w:rPr>
        <w:t>参加同一合同项下的政府采购活动的（均无效）；</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8.3为采购项目提供整体设计、规范编制或者项目管理、监理、检测等服务的</w:t>
      </w:r>
      <w:r>
        <w:rPr>
          <w:rFonts w:hint="eastAsia" w:ascii="仿宋" w:hAnsi="仿宋" w:eastAsia="仿宋" w:cs="仿宋"/>
          <w:b/>
          <w:sz w:val="24"/>
          <w:lang w:eastAsia="zh-CN"/>
        </w:rPr>
        <w:t>投标人</w:t>
      </w:r>
      <w:r>
        <w:rPr>
          <w:rFonts w:hint="eastAsia" w:ascii="仿宋" w:hAnsi="仿宋" w:eastAsia="仿宋" w:cs="仿宋"/>
          <w:b/>
          <w:sz w:val="24"/>
        </w:rPr>
        <w:t xml:space="preserve">参加该采购项目的其他采购活动的； </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8.4</w:t>
      </w:r>
      <w:r>
        <w:rPr>
          <w:rFonts w:hint="eastAsia" w:ascii="仿宋" w:hAnsi="仿宋" w:eastAsia="仿宋" w:cs="仿宋"/>
          <w:b/>
          <w:sz w:val="24"/>
          <w:lang w:eastAsia="zh-CN"/>
        </w:rPr>
        <w:t>投标人</w:t>
      </w:r>
      <w:r>
        <w:rPr>
          <w:rFonts w:hint="eastAsia" w:ascii="仿宋" w:hAnsi="仿宋" w:eastAsia="仿宋" w:cs="仿宋"/>
          <w:b/>
          <w:sz w:val="24"/>
        </w:rPr>
        <w:t>不具备招标文件中规定的资格要求的（</w:t>
      </w:r>
      <w:r>
        <w:rPr>
          <w:rFonts w:hint="eastAsia" w:ascii="仿宋" w:hAnsi="仿宋" w:eastAsia="仿宋" w:cs="仿宋"/>
          <w:b/>
          <w:sz w:val="24"/>
          <w:lang w:eastAsia="zh-CN"/>
        </w:rPr>
        <w:t>投标人</w:t>
      </w:r>
      <w:r>
        <w:rPr>
          <w:rFonts w:hint="eastAsia" w:ascii="仿宋" w:hAnsi="仿宋" w:eastAsia="仿宋" w:cs="仿宋"/>
          <w:b/>
          <w:sz w:val="24"/>
        </w:rPr>
        <w:t>未提供有效的资格证明文件的，视为</w:t>
      </w:r>
      <w:r>
        <w:rPr>
          <w:rFonts w:hint="eastAsia" w:ascii="仿宋" w:hAnsi="仿宋" w:eastAsia="仿宋" w:cs="仿宋"/>
          <w:b/>
          <w:sz w:val="24"/>
          <w:lang w:eastAsia="zh-CN"/>
        </w:rPr>
        <w:t>投标人</w:t>
      </w:r>
      <w:r>
        <w:rPr>
          <w:rFonts w:hint="eastAsia" w:ascii="仿宋" w:hAnsi="仿宋" w:eastAsia="仿宋" w:cs="仿宋"/>
          <w:b/>
          <w:sz w:val="24"/>
        </w:rPr>
        <w:t>不具备招标文件中规定的资格要求）；</w:t>
      </w:r>
    </w:p>
    <w:p>
      <w:pPr>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rPr>
        <w:t>“电子签章”和“签字或盖章”</w:t>
      </w:r>
      <w:r>
        <w:rPr>
          <w:rFonts w:hint="eastAsia" w:ascii="仿宋" w:hAnsi="仿宋" w:eastAsia="仿宋" w:cs="仿宋"/>
          <w:b/>
          <w:kern w:val="0"/>
          <w:sz w:val="24"/>
        </w:rPr>
        <w:t>缺一不可）的；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8.7授权代表非投标单位正式职工的（以社保证明为准，如授权代表为离退休返聘人员的，需提供退休证明及单位聘用证明）</w:t>
      </w:r>
      <w:r>
        <w:rPr>
          <w:rFonts w:hint="eastAsia" w:ascii="仿宋" w:hAnsi="仿宋" w:eastAsia="仿宋" w:cs="仿宋"/>
          <w:b/>
          <w:bCs/>
          <w:color w:val="000000" w:themeColor="text1"/>
          <w:sz w:val="24"/>
        </w:rPr>
        <w:t>，</w:t>
      </w:r>
      <w:r>
        <w:rPr>
          <w:rFonts w:hint="eastAsia" w:ascii="仿宋" w:hAnsi="仿宋" w:eastAsia="仿宋" w:cs="仿宋"/>
          <w:b/>
          <w:color w:val="000000" w:themeColor="text1"/>
          <w:kern w:val="0"/>
          <w:sz w:val="24"/>
        </w:rPr>
        <w:t>法定代表人及个体工商户除外</w:t>
      </w:r>
      <w:r>
        <w:rPr>
          <w:rFonts w:hint="eastAsia" w:ascii="仿宋" w:hAnsi="仿宋" w:eastAsia="仿宋" w:cs="仿宋"/>
          <w:b/>
          <w:kern w:val="0"/>
          <w:sz w:val="24"/>
        </w:rPr>
        <w:t>；</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8.8投标文件中的投标函</w:t>
      </w:r>
      <w:r>
        <w:rPr>
          <w:rFonts w:hint="eastAsia" w:ascii="仿宋" w:hAnsi="仿宋" w:eastAsia="仿宋" w:cs="仿宋"/>
          <w:b/>
          <w:color w:val="000000" w:themeColor="text1"/>
          <w:sz w:val="24"/>
        </w:rPr>
        <w:t>无</w:t>
      </w:r>
      <w:r>
        <w:rPr>
          <w:rFonts w:hint="eastAsia" w:ascii="仿宋" w:hAnsi="仿宋" w:eastAsia="仿宋" w:cs="仿宋"/>
          <w:b/>
          <w:color w:val="000000" w:themeColor="text1"/>
          <w:sz w:val="24"/>
          <w:lang w:eastAsia="zh-CN"/>
        </w:rPr>
        <w:t>投标人</w:t>
      </w:r>
      <w:r>
        <w:rPr>
          <w:rFonts w:hint="eastAsia" w:ascii="仿宋" w:hAnsi="仿宋" w:eastAsia="仿宋" w:cs="仿宋"/>
          <w:b/>
          <w:color w:val="000000" w:themeColor="text1"/>
          <w:sz w:val="24"/>
        </w:rPr>
        <w:t>电子签章或填写不全的</w:t>
      </w:r>
      <w:r>
        <w:rPr>
          <w:rFonts w:hint="eastAsia" w:ascii="仿宋" w:hAnsi="仿宋" w:eastAsia="仿宋" w:cs="仿宋"/>
          <w:b/>
          <w:sz w:val="24"/>
        </w:rPr>
        <w:t>；</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w:t>
      </w:r>
      <w:r>
        <w:rPr>
          <w:rFonts w:hint="eastAsia" w:ascii="仿宋" w:hAnsi="仿宋" w:eastAsia="仿宋" w:cs="仿宋"/>
          <w:b/>
          <w:kern w:val="0"/>
          <w:sz w:val="24"/>
          <w:lang w:val="en-US" w:eastAsia="zh-CN"/>
        </w:rPr>
        <w:t>9</w:t>
      </w:r>
      <w:r>
        <w:rPr>
          <w:rFonts w:hint="eastAsia" w:ascii="仿宋" w:hAnsi="仿宋" w:eastAsia="仿宋" w:cs="仿宋"/>
          <w:b/>
          <w:kern w:val="0"/>
          <w:sz w:val="24"/>
        </w:rPr>
        <w:t>报</w:t>
      </w:r>
      <w:r>
        <w:rPr>
          <w:rFonts w:hint="eastAsia" w:ascii="仿宋" w:hAnsi="仿宋" w:eastAsia="仿宋" w:cs="仿宋"/>
          <w:b/>
          <w:sz w:val="24"/>
        </w:rPr>
        <w:t>价一经涂改，涂改处</w:t>
      </w:r>
      <w:r>
        <w:rPr>
          <w:rFonts w:hint="eastAsia" w:ascii="仿宋" w:hAnsi="仿宋" w:eastAsia="仿宋" w:cs="仿宋"/>
          <w:b/>
          <w:sz w:val="24"/>
          <w:lang w:val="en-US" w:eastAsia="zh-CN"/>
        </w:rPr>
        <w:t>无投标单位</w:t>
      </w:r>
      <w:r>
        <w:rPr>
          <w:rFonts w:hint="eastAsia" w:ascii="仿宋" w:hAnsi="仿宋" w:eastAsia="仿宋" w:cs="仿宋"/>
          <w:b/>
          <w:color w:val="000000" w:themeColor="text1"/>
          <w:sz w:val="24"/>
        </w:rPr>
        <w:t>电子签章或者未经法定代表人或授权代表签字或盖章的</w:t>
      </w:r>
      <w:r>
        <w:rPr>
          <w:rFonts w:hint="eastAsia" w:ascii="仿宋" w:hAnsi="仿宋" w:eastAsia="仿宋" w:cs="仿宋"/>
          <w:b/>
          <w:sz w:val="24"/>
        </w:rPr>
        <w:t>；</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8.1</w:t>
      </w:r>
      <w:r>
        <w:rPr>
          <w:rFonts w:hint="eastAsia" w:ascii="仿宋" w:hAnsi="仿宋" w:eastAsia="仿宋" w:cs="仿宋"/>
          <w:b/>
          <w:kern w:val="0"/>
          <w:sz w:val="24"/>
          <w:lang w:val="en-US" w:eastAsia="zh-CN"/>
        </w:rPr>
        <w:t>0投标文件中</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8.1</w:t>
      </w:r>
      <w:r>
        <w:rPr>
          <w:rFonts w:hint="eastAsia" w:ascii="仿宋" w:hAnsi="仿宋" w:eastAsia="仿宋" w:cs="仿宋"/>
          <w:b/>
          <w:sz w:val="24"/>
          <w:szCs w:val="24"/>
          <w:lang w:val="en-US" w:eastAsia="zh-CN"/>
        </w:rPr>
        <w:t>1</w:t>
      </w:r>
      <w:r>
        <w:rPr>
          <w:rFonts w:hint="eastAsia" w:ascii="仿宋" w:hAnsi="仿宋" w:eastAsia="仿宋" w:cs="仿宋"/>
          <w:b/>
          <w:sz w:val="24"/>
          <w:szCs w:val="24"/>
        </w:rPr>
        <w:t>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8.1</w:t>
      </w:r>
      <w:r>
        <w:rPr>
          <w:rFonts w:hint="eastAsia" w:ascii="仿宋" w:hAnsi="仿宋" w:eastAsia="仿宋" w:cs="仿宋"/>
          <w:b/>
          <w:sz w:val="24"/>
          <w:szCs w:val="24"/>
          <w:lang w:val="en-US" w:eastAsia="zh-CN"/>
        </w:rPr>
        <w:t>2</w:t>
      </w:r>
      <w:r>
        <w:rPr>
          <w:rFonts w:hint="eastAsia" w:ascii="仿宋" w:hAnsi="仿宋" w:eastAsia="仿宋" w:cs="仿宋"/>
          <w:b/>
          <w:sz w:val="24"/>
          <w:szCs w:val="24"/>
        </w:rPr>
        <w:t>《技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sz w:val="24"/>
        </w:rPr>
        <w:t>8.1</w:t>
      </w:r>
      <w:r>
        <w:rPr>
          <w:rFonts w:hint="eastAsia" w:ascii="仿宋" w:hAnsi="仿宋" w:eastAsia="仿宋" w:cs="仿宋"/>
          <w:b/>
          <w:sz w:val="24"/>
          <w:lang w:val="en-US" w:eastAsia="zh-CN"/>
        </w:rPr>
        <w:t>3</w:t>
      </w:r>
      <w:r>
        <w:rPr>
          <w:rFonts w:hint="eastAsia" w:ascii="仿宋" w:hAnsi="仿宋" w:eastAsia="仿宋" w:cs="仿宋"/>
          <w:b/>
          <w:sz w:val="24"/>
        </w:rPr>
        <w:t>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8.1</w:t>
      </w:r>
      <w:r>
        <w:rPr>
          <w:rFonts w:hint="eastAsia" w:ascii="仿宋" w:hAnsi="仿宋" w:eastAsia="仿宋" w:cs="仿宋"/>
          <w:b/>
          <w:kern w:val="0"/>
          <w:sz w:val="24"/>
          <w:lang w:val="en-US" w:eastAsia="zh-CN"/>
        </w:rPr>
        <w:t>4</w:t>
      </w:r>
      <w:r>
        <w:rPr>
          <w:rFonts w:hint="eastAsia" w:ascii="仿宋" w:hAnsi="仿宋" w:eastAsia="仿宋" w:cs="仿宋"/>
          <w:b/>
          <w:kern w:val="0"/>
          <w:sz w:val="24"/>
        </w:rPr>
        <w:t>评</w:t>
      </w:r>
      <w:r>
        <w:rPr>
          <w:rFonts w:hint="eastAsia" w:ascii="仿宋" w:hAnsi="仿宋" w:eastAsia="仿宋" w:cs="仿宋"/>
          <w:b/>
          <w:sz w:val="24"/>
        </w:rPr>
        <w:t>标委员会认为</w:t>
      </w:r>
      <w:r>
        <w:rPr>
          <w:rFonts w:hint="eastAsia" w:ascii="仿宋" w:hAnsi="仿宋" w:eastAsia="仿宋" w:cs="仿宋"/>
          <w:b/>
          <w:sz w:val="24"/>
          <w:lang w:eastAsia="zh-CN"/>
        </w:rPr>
        <w:t>投标人</w:t>
      </w:r>
      <w:r>
        <w:rPr>
          <w:rFonts w:hint="eastAsia" w:ascii="仿宋" w:hAnsi="仿宋" w:eastAsia="仿宋" w:cs="仿宋"/>
          <w:b/>
          <w:sz w:val="24"/>
        </w:rPr>
        <w:t>的报价明显低于其他通过符合性审查</w:t>
      </w:r>
      <w:r>
        <w:rPr>
          <w:rFonts w:hint="eastAsia" w:ascii="仿宋" w:hAnsi="仿宋" w:eastAsia="仿宋" w:cs="仿宋"/>
          <w:b/>
          <w:sz w:val="24"/>
          <w:lang w:eastAsia="zh-CN"/>
        </w:rPr>
        <w:t>投标人</w:t>
      </w:r>
      <w:r>
        <w:rPr>
          <w:rFonts w:hint="eastAsia" w:ascii="仿宋" w:hAnsi="仿宋" w:eastAsia="仿宋" w:cs="仿宋"/>
          <w:b/>
          <w:sz w:val="24"/>
        </w:rPr>
        <w:t>的报价，有可能影响产品质量或者不能诚信履约的，</w:t>
      </w:r>
      <w:r>
        <w:rPr>
          <w:rFonts w:hint="eastAsia" w:ascii="仿宋" w:hAnsi="仿宋" w:eastAsia="仿宋" w:cs="仿宋"/>
          <w:b/>
          <w:sz w:val="24"/>
          <w:lang w:val="en-US" w:eastAsia="zh-CN"/>
        </w:rPr>
        <w:t>未能按要求提供书面说明或者提交相关证明材料</w:t>
      </w:r>
      <w:r>
        <w:rPr>
          <w:rFonts w:hint="eastAsia" w:ascii="仿宋" w:hAnsi="仿宋" w:eastAsia="仿宋" w:cs="仿宋"/>
          <w:b/>
          <w:sz w:val="24"/>
        </w:rPr>
        <w:t>证明其报价合理性的；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5</w:t>
      </w:r>
      <w:r>
        <w:rPr>
          <w:rFonts w:hint="eastAsia" w:ascii="仿宋" w:hAnsi="仿宋" w:eastAsia="仿宋" w:cs="仿宋"/>
          <w:b/>
          <w:sz w:val="24"/>
        </w:rPr>
        <w:t>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6</w:t>
      </w:r>
      <w:r>
        <w:rPr>
          <w:rFonts w:hint="eastAsia" w:ascii="仿宋" w:hAnsi="仿宋" w:eastAsia="仿宋" w:cs="仿宋"/>
          <w:b/>
          <w:sz w:val="24"/>
        </w:rPr>
        <w:t>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000000" w:themeColor="text1"/>
          <w:sz w:val="24"/>
          <w:lang w:val="en-US" w:eastAsia="zh-CN"/>
        </w:rPr>
      </w:pPr>
      <w:r>
        <w:rPr>
          <w:rFonts w:hint="eastAsia" w:ascii="仿宋_GB2312" w:hAnsi="仿宋" w:eastAsia="仿宋_GB2312"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18</w:t>
      </w:r>
      <w:r>
        <w:rPr>
          <w:rFonts w:hint="eastAsia" w:ascii="仿宋" w:hAnsi="仿宋" w:eastAsia="仿宋" w:cs="仿宋"/>
          <w:b/>
          <w:sz w:val="24"/>
        </w:rPr>
        <w:t>《开标一览表》填写不完整或字迹不能辨认或有漏项的，经评标委员会认定属于重大偏差的；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19</w:t>
      </w:r>
      <w:r>
        <w:rPr>
          <w:rFonts w:hint="eastAsia" w:ascii="仿宋" w:hAnsi="仿宋" w:eastAsia="仿宋" w:cs="仿宋"/>
          <w:b/>
          <w:sz w:val="24"/>
          <w:lang w:eastAsia="zh-CN"/>
        </w:rPr>
        <w:t>投标人</w:t>
      </w:r>
      <w:r>
        <w:rPr>
          <w:rFonts w:hint="eastAsia" w:ascii="仿宋" w:hAnsi="仿宋" w:eastAsia="仿宋" w:cs="仿宋"/>
          <w:b/>
          <w:sz w:val="24"/>
        </w:rPr>
        <w:t>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0</w:t>
      </w:r>
      <w:r>
        <w:rPr>
          <w:rFonts w:hint="eastAsia" w:ascii="仿宋" w:hAnsi="仿宋" w:eastAsia="仿宋" w:cs="仿宋"/>
          <w:b/>
          <w:sz w:val="24"/>
          <w:lang w:eastAsia="zh-CN"/>
        </w:rPr>
        <w:t>投标人</w:t>
      </w:r>
      <w:r>
        <w:rPr>
          <w:rFonts w:hint="eastAsia" w:ascii="仿宋" w:hAnsi="仿宋" w:eastAsia="仿宋" w:cs="仿宋"/>
          <w:b/>
          <w:sz w:val="24"/>
        </w:rPr>
        <w:t>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.4提供虚假的信用状况；</w:t>
      </w:r>
    </w:p>
    <w:p>
      <w:pPr>
        <w:tabs>
          <w:tab w:val="left" w:pos="3870"/>
          <w:tab w:val="left" w:pos="4085"/>
        </w:tabs>
        <w:snapToGrid w:val="0"/>
        <w:spacing w:line="440" w:lineRule="exact"/>
        <w:ind w:firstLine="480"/>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.5其他弄虚作假的行为。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1</w:t>
      </w:r>
      <w:r>
        <w:rPr>
          <w:rFonts w:hint="eastAsia" w:ascii="仿宋" w:hAnsi="仿宋" w:eastAsia="仿宋" w:cs="仿宋"/>
          <w:b/>
          <w:sz w:val="24"/>
        </w:rPr>
        <w:t>下列情形之一的，视为</w:t>
      </w:r>
      <w:r>
        <w:rPr>
          <w:rFonts w:hint="eastAsia" w:ascii="仿宋" w:hAnsi="仿宋" w:eastAsia="仿宋" w:cs="仿宋"/>
          <w:b/>
          <w:sz w:val="24"/>
          <w:lang w:eastAsia="zh-CN"/>
        </w:rPr>
        <w:t>投标人</w:t>
      </w:r>
      <w:r>
        <w:rPr>
          <w:rFonts w:hint="eastAsia" w:ascii="仿宋" w:hAnsi="仿宋" w:eastAsia="仿宋" w:cs="仿宋"/>
          <w:b/>
          <w:sz w:val="24"/>
        </w:rPr>
        <w:t>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.1不同</w:t>
      </w:r>
      <w:r>
        <w:rPr>
          <w:rFonts w:hint="eastAsia" w:ascii="仿宋" w:hAnsi="仿宋" w:eastAsia="仿宋" w:cs="仿宋"/>
          <w:sz w:val="24"/>
          <w:lang w:eastAsia="zh-CN"/>
        </w:rPr>
        <w:t>投标人</w:t>
      </w:r>
      <w:r>
        <w:rPr>
          <w:rFonts w:hint="eastAsia" w:ascii="仿宋" w:hAnsi="仿宋" w:eastAsia="仿宋" w:cs="仿宋"/>
          <w:sz w:val="24"/>
        </w:rPr>
        <w:t>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.2不同</w:t>
      </w:r>
      <w:r>
        <w:rPr>
          <w:rFonts w:hint="eastAsia" w:ascii="仿宋" w:hAnsi="仿宋" w:eastAsia="仿宋" w:cs="仿宋"/>
          <w:sz w:val="24"/>
          <w:lang w:eastAsia="zh-CN"/>
        </w:rPr>
        <w:t>投标人</w:t>
      </w:r>
      <w:r>
        <w:rPr>
          <w:rFonts w:hint="eastAsia" w:ascii="仿宋" w:hAnsi="仿宋" w:eastAsia="仿宋" w:cs="仿宋"/>
          <w:sz w:val="24"/>
        </w:rPr>
        <w:t>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.3不同</w:t>
      </w:r>
      <w:r>
        <w:rPr>
          <w:rFonts w:hint="eastAsia" w:ascii="仿宋" w:hAnsi="仿宋" w:eastAsia="仿宋" w:cs="仿宋"/>
          <w:sz w:val="24"/>
          <w:lang w:eastAsia="zh-CN"/>
        </w:rPr>
        <w:t>投标人</w:t>
      </w:r>
      <w:r>
        <w:rPr>
          <w:rFonts w:hint="eastAsia" w:ascii="仿宋" w:hAnsi="仿宋" w:eastAsia="仿宋" w:cs="仿宋"/>
          <w:sz w:val="24"/>
        </w:rPr>
        <w:t>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.4不同</w:t>
      </w:r>
      <w:r>
        <w:rPr>
          <w:rFonts w:hint="eastAsia" w:ascii="仿宋" w:hAnsi="仿宋" w:eastAsia="仿宋" w:cs="仿宋"/>
          <w:sz w:val="24"/>
          <w:lang w:eastAsia="zh-CN"/>
        </w:rPr>
        <w:t>投标人</w:t>
      </w:r>
      <w:r>
        <w:rPr>
          <w:rFonts w:hint="eastAsia" w:ascii="仿宋" w:hAnsi="仿宋" w:eastAsia="仿宋" w:cs="仿宋"/>
          <w:sz w:val="24"/>
        </w:rPr>
        <w:t>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.5不同</w:t>
      </w:r>
      <w:r>
        <w:rPr>
          <w:rFonts w:hint="eastAsia" w:ascii="仿宋" w:hAnsi="仿宋" w:eastAsia="仿宋" w:cs="仿宋"/>
          <w:sz w:val="24"/>
          <w:lang w:eastAsia="zh-CN"/>
        </w:rPr>
        <w:t>投标人</w:t>
      </w:r>
      <w:r>
        <w:rPr>
          <w:rFonts w:hint="eastAsia" w:ascii="仿宋" w:hAnsi="仿宋" w:eastAsia="仿宋" w:cs="仿宋"/>
          <w:sz w:val="24"/>
        </w:rPr>
        <w:t>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.6有二份及二份以上投标文件的相互之间有特别相同或相似之处且经询标澄清</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sz w:val="24"/>
          <w:lang w:eastAsia="zh-CN"/>
        </w:rPr>
      </w:pPr>
      <w:r>
        <w:rPr>
          <w:rFonts w:hint="eastAsia" w:ascii="仿宋" w:hAnsi="仿宋" w:eastAsia="仿宋" w:cs="仿宋"/>
          <w:b/>
          <w:bCs/>
          <w:sz w:val="24"/>
          <w:highlight w:val="none"/>
          <w:lang w:eastAsia="zh-CN"/>
        </w:rPr>
        <w:t>8.2</w:t>
      </w:r>
      <w:r>
        <w:rPr>
          <w:rFonts w:hint="eastAsia" w:ascii="仿宋" w:hAnsi="仿宋" w:eastAsia="仿宋" w:cs="仿宋"/>
          <w:b/>
          <w:bCs/>
          <w:sz w:val="24"/>
          <w:highlight w:val="none"/>
          <w:lang w:val="en-US" w:eastAsia="zh-CN"/>
        </w:rPr>
        <w:t>2</w:t>
      </w:r>
      <w:r>
        <w:rPr>
          <w:rFonts w:hint="eastAsia" w:ascii="仿宋" w:hAnsi="仿宋" w:eastAsia="仿宋" w:cs="仿宋"/>
          <w:b/>
          <w:bCs/>
          <w:sz w:val="24"/>
          <w:highlight w:val="none"/>
          <w:lang w:eastAsia="zh-CN"/>
        </w:rPr>
        <w:t>有下列情形之一的，属于恶意串</w:t>
      </w:r>
      <w:r>
        <w:rPr>
          <w:rFonts w:hint="eastAsia" w:ascii="仿宋" w:hAnsi="仿宋" w:eastAsia="仿宋" w:cs="仿宋"/>
          <w:b/>
          <w:bCs/>
          <w:sz w:val="24"/>
          <w:lang w:eastAsia="zh-CN"/>
        </w:rPr>
        <w:t>通，其投标无效：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lang w:eastAsia="zh-CN"/>
        </w:rPr>
      </w:pPr>
      <w:r>
        <w:rPr>
          <w:rFonts w:hint="eastAsia" w:ascii="仿宋" w:hAnsi="仿宋" w:eastAsia="仿宋" w:cs="仿宋"/>
          <w:sz w:val="24"/>
          <w:lang w:eastAsia="zh-CN"/>
        </w:rPr>
        <w:t>8.2</w:t>
      </w:r>
      <w:r>
        <w:rPr>
          <w:rFonts w:hint="eastAsia" w:ascii="仿宋" w:hAnsi="仿宋" w:eastAsia="仿宋" w:cs="仿宋"/>
          <w:sz w:val="24"/>
          <w:lang w:val="en-US" w:eastAsia="zh-CN"/>
        </w:rPr>
        <w:t>2</w:t>
      </w:r>
      <w:r>
        <w:rPr>
          <w:rFonts w:hint="eastAsia" w:ascii="仿宋" w:hAnsi="仿宋" w:eastAsia="仿宋" w:cs="仿宋"/>
          <w:sz w:val="24"/>
          <w:lang w:eastAsia="zh-CN"/>
        </w:rPr>
        <w:t>.1投标人直接或者间接从采购人或者采购代理机构处获得其他投标人的相关情况并修改其投标文件或者响应文件；</w:t>
      </w:r>
    </w:p>
    <w:p>
      <w:pPr>
        <w:tabs>
          <w:tab w:val="left" w:pos="3870"/>
          <w:tab w:val="left" w:pos="4085"/>
        </w:tabs>
        <w:snapToGrid w:val="0"/>
        <w:spacing w:line="440" w:lineRule="exact"/>
        <w:ind w:firstLine="422" w:firstLineChars="176"/>
        <w:jc w:val="left"/>
        <w:rPr>
          <w:rFonts w:hint="eastAsia" w:ascii="仿宋" w:hAnsi="仿宋" w:eastAsia="仿宋" w:cs="仿宋"/>
          <w:sz w:val="24"/>
          <w:lang w:eastAsia="zh-CN"/>
        </w:rPr>
      </w:pPr>
      <w:r>
        <w:rPr>
          <w:rFonts w:hint="eastAsia" w:ascii="仿宋" w:hAnsi="仿宋" w:eastAsia="仿宋" w:cs="仿宋"/>
          <w:sz w:val="24"/>
          <w:lang w:eastAsia="zh-CN"/>
        </w:rPr>
        <w:t>8.2</w:t>
      </w:r>
      <w:r>
        <w:rPr>
          <w:rFonts w:hint="eastAsia" w:ascii="仿宋" w:hAnsi="仿宋" w:eastAsia="仿宋" w:cs="仿宋"/>
          <w:sz w:val="24"/>
          <w:lang w:val="en-US" w:eastAsia="zh-CN"/>
        </w:rPr>
        <w:t>2</w:t>
      </w:r>
      <w:r>
        <w:rPr>
          <w:rFonts w:hint="eastAsia" w:ascii="仿宋" w:hAnsi="仿宋" w:eastAsia="仿宋" w:cs="仿宋"/>
          <w:sz w:val="24"/>
          <w:lang w:eastAsia="zh-CN"/>
        </w:rPr>
        <w:t>.2投标人按照采购人或者采购代理机构的授意撤换、修改投标文件或者响应文件；</w:t>
      </w:r>
    </w:p>
    <w:p>
      <w:pPr>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8.2</w:t>
      </w:r>
      <w:r>
        <w:rPr>
          <w:rFonts w:hint="eastAsia" w:ascii="仿宋" w:hAnsi="仿宋" w:eastAsia="仿宋" w:cs="仿宋"/>
          <w:sz w:val="24"/>
          <w:szCs w:val="21"/>
          <w:lang w:val="en-US" w:eastAsia="zh-CN"/>
        </w:rPr>
        <w:t>2</w:t>
      </w:r>
      <w:r>
        <w:rPr>
          <w:rFonts w:hint="eastAsia" w:ascii="仿宋" w:hAnsi="仿宋" w:eastAsia="仿宋" w:cs="仿宋"/>
          <w:sz w:val="24"/>
          <w:szCs w:val="21"/>
        </w:rPr>
        <w:t>.3</w:t>
      </w:r>
      <w:r>
        <w:rPr>
          <w:rFonts w:hint="eastAsia" w:ascii="仿宋" w:hAnsi="仿宋" w:eastAsia="仿宋" w:cs="仿宋"/>
          <w:sz w:val="24"/>
          <w:szCs w:val="21"/>
          <w:lang w:eastAsia="zh-CN"/>
        </w:rPr>
        <w:t>投标人</w:t>
      </w:r>
      <w:r>
        <w:rPr>
          <w:rFonts w:hint="eastAsia" w:ascii="仿宋" w:hAnsi="仿宋" w:eastAsia="仿宋" w:cs="仿宋"/>
          <w:sz w:val="24"/>
          <w:szCs w:val="21"/>
        </w:rPr>
        <w:t>之间协商报价、技术方案等投标文件或者响应文件的实质性内容；</w:t>
      </w:r>
    </w:p>
    <w:p>
      <w:pPr>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8.2</w:t>
      </w:r>
      <w:r>
        <w:rPr>
          <w:rFonts w:hint="eastAsia" w:ascii="仿宋" w:hAnsi="仿宋" w:eastAsia="仿宋" w:cs="仿宋"/>
          <w:sz w:val="24"/>
          <w:szCs w:val="21"/>
          <w:lang w:val="en-US" w:eastAsia="zh-CN"/>
        </w:rPr>
        <w:t>2</w:t>
      </w:r>
      <w:r>
        <w:rPr>
          <w:rFonts w:hint="eastAsia" w:ascii="仿宋" w:hAnsi="仿宋" w:eastAsia="仿宋" w:cs="仿宋"/>
          <w:sz w:val="24"/>
          <w:szCs w:val="21"/>
        </w:rPr>
        <w:t>.4属于同一集团、协会、商会等组织成员的</w:t>
      </w:r>
      <w:r>
        <w:rPr>
          <w:rFonts w:hint="eastAsia" w:ascii="仿宋" w:hAnsi="仿宋" w:eastAsia="仿宋" w:cs="仿宋"/>
          <w:sz w:val="24"/>
          <w:szCs w:val="21"/>
          <w:lang w:eastAsia="zh-CN"/>
        </w:rPr>
        <w:t>投标人</w:t>
      </w:r>
      <w:r>
        <w:rPr>
          <w:rFonts w:hint="eastAsia" w:ascii="仿宋" w:hAnsi="仿宋" w:eastAsia="仿宋" w:cs="仿宋"/>
          <w:sz w:val="24"/>
          <w:szCs w:val="21"/>
        </w:rPr>
        <w:t>按照该组织要求协同参加政府采购活动；</w:t>
      </w:r>
    </w:p>
    <w:p>
      <w:pPr>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8.2</w:t>
      </w:r>
      <w:r>
        <w:rPr>
          <w:rFonts w:hint="eastAsia" w:ascii="仿宋" w:hAnsi="仿宋" w:eastAsia="仿宋" w:cs="仿宋"/>
          <w:sz w:val="24"/>
          <w:szCs w:val="21"/>
          <w:lang w:val="en-US" w:eastAsia="zh-CN"/>
        </w:rPr>
        <w:t>2</w:t>
      </w:r>
      <w:r>
        <w:rPr>
          <w:rFonts w:hint="eastAsia" w:ascii="仿宋" w:hAnsi="仿宋" w:eastAsia="仿宋" w:cs="仿宋"/>
          <w:sz w:val="24"/>
          <w:szCs w:val="21"/>
        </w:rPr>
        <w:t>.5</w:t>
      </w:r>
      <w:r>
        <w:rPr>
          <w:rFonts w:hint="eastAsia" w:ascii="仿宋" w:hAnsi="仿宋" w:eastAsia="仿宋" w:cs="仿宋"/>
          <w:sz w:val="24"/>
          <w:szCs w:val="21"/>
          <w:lang w:eastAsia="zh-CN"/>
        </w:rPr>
        <w:t>投标人</w:t>
      </w:r>
      <w:r>
        <w:rPr>
          <w:rFonts w:hint="eastAsia" w:ascii="仿宋" w:hAnsi="仿宋" w:eastAsia="仿宋" w:cs="仿宋"/>
          <w:sz w:val="24"/>
          <w:szCs w:val="21"/>
        </w:rPr>
        <w:t>之间事先约定由某一特定</w:t>
      </w:r>
      <w:r>
        <w:rPr>
          <w:rFonts w:hint="eastAsia" w:ascii="仿宋" w:hAnsi="仿宋" w:eastAsia="仿宋" w:cs="仿宋"/>
          <w:sz w:val="24"/>
          <w:szCs w:val="21"/>
          <w:lang w:eastAsia="zh-CN"/>
        </w:rPr>
        <w:t>投标人</w:t>
      </w:r>
      <w:r>
        <w:rPr>
          <w:rFonts w:hint="eastAsia" w:ascii="仿宋" w:hAnsi="仿宋" w:eastAsia="仿宋" w:cs="仿宋"/>
          <w:sz w:val="24"/>
          <w:szCs w:val="21"/>
        </w:rPr>
        <w:t>中标、成交；</w:t>
      </w:r>
    </w:p>
    <w:p>
      <w:pPr>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8.2</w:t>
      </w:r>
      <w:r>
        <w:rPr>
          <w:rFonts w:hint="eastAsia" w:ascii="仿宋" w:hAnsi="仿宋" w:eastAsia="仿宋" w:cs="仿宋"/>
          <w:sz w:val="24"/>
          <w:szCs w:val="21"/>
          <w:lang w:val="en-US" w:eastAsia="zh-CN"/>
        </w:rPr>
        <w:t>2</w:t>
      </w:r>
      <w:r>
        <w:rPr>
          <w:rFonts w:hint="eastAsia" w:ascii="仿宋" w:hAnsi="仿宋" w:eastAsia="仿宋" w:cs="仿宋"/>
          <w:sz w:val="24"/>
          <w:szCs w:val="21"/>
        </w:rPr>
        <w:t>.6</w:t>
      </w:r>
      <w:r>
        <w:rPr>
          <w:rFonts w:hint="eastAsia" w:ascii="仿宋" w:hAnsi="仿宋" w:eastAsia="仿宋" w:cs="仿宋"/>
          <w:sz w:val="24"/>
          <w:szCs w:val="21"/>
          <w:lang w:eastAsia="zh-CN"/>
        </w:rPr>
        <w:t>投标人</w:t>
      </w:r>
      <w:r>
        <w:rPr>
          <w:rFonts w:hint="eastAsia" w:ascii="仿宋" w:hAnsi="仿宋" w:eastAsia="仿宋" w:cs="仿宋"/>
          <w:sz w:val="24"/>
          <w:szCs w:val="21"/>
        </w:rPr>
        <w:t>之间商定部分</w:t>
      </w:r>
      <w:r>
        <w:rPr>
          <w:rFonts w:hint="eastAsia" w:ascii="仿宋" w:hAnsi="仿宋" w:eastAsia="仿宋" w:cs="仿宋"/>
          <w:sz w:val="24"/>
          <w:szCs w:val="21"/>
          <w:lang w:eastAsia="zh-CN"/>
        </w:rPr>
        <w:t>投标人</w:t>
      </w:r>
      <w:r>
        <w:rPr>
          <w:rFonts w:hint="eastAsia" w:ascii="仿宋" w:hAnsi="仿宋" w:eastAsia="仿宋" w:cs="仿宋"/>
          <w:sz w:val="24"/>
          <w:szCs w:val="21"/>
        </w:rPr>
        <w:t>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rPr>
      </w:pPr>
      <w:r>
        <w:rPr>
          <w:rFonts w:hint="eastAsia" w:ascii="仿宋" w:hAnsi="仿宋" w:eastAsia="仿宋" w:cs="仿宋"/>
          <w:sz w:val="24"/>
          <w:szCs w:val="21"/>
        </w:rPr>
        <w:t>8.2</w:t>
      </w:r>
      <w:r>
        <w:rPr>
          <w:rFonts w:hint="eastAsia" w:ascii="仿宋" w:hAnsi="仿宋" w:eastAsia="仿宋" w:cs="仿宋"/>
          <w:sz w:val="24"/>
          <w:szCs w:val="21"/>
          <w:lang w:val="en-US" w:eastAsia="zh-CN"/>
        </w:rPr>
        <w:t>2</w:t>
      </w:r>
      <w:r>
        <w:rPr>
          <w:rFonts w:hint="eastAsia" w:ascii="仿宋" w:hAnsi="仿宋" w:eastAsia="仿宋" w:cs="仿宋"/>
          <w:sz w:val="24"/>
          <w:szCs w:val="21"/>
        </w:rPr>
        <w:t>.7</w:t>
      </w:r>
      <w:r>
        <w:rPr>
          <w:rFonts w:hint="eastAsia" w:ascii="仿宋" w:hAnsi="仿宋" w:eastAsia="仿宋" w:cs="仿宋"/>
          <w:sz w:val="24"/>
          <w:szCs w:val="21"/>
          <w:lang w:eastAsia="zh-CN"/>
        </w:rPr>
        <w:t>投标人</w:t>
      </w:r>
      <w:r>
        <w:rPr>
          <w:rFonts w:hint="eastAsia" w:ascii="仿宋" w:hAnsi="仿宋" w:eastAsia="仿宋" w:cs="仿宋"/>
          <w:sz w:val="24"/>
          <w:szCs w:val="21"/>
        </w:rPr>
        <w:t>与采购人或者</w:t>
      </w:r>
      <w:r>
        <w:rPr>
          <w:rFonts w:hint="eastAsia" w:ascii="仿宋" w:hAnsi="仿宋" w:eastAsia="仿宋" w:cs="仿宋"/>
          <w:sz w:val="24"/>
          <w:szCs w:val="21"/>
          <w:lang w:eastAsia="zh-CN"/>
        </w:rPr>
        <w:t>采购代理机构</w:t>
      </w:r>
      <w:r>
        <w:rPr>
          <w:rFonts w:hint="eastAsia" w:ascii="仿宋" w:hAnsi="仿宋" w:eastAsia="仿宋" w:cs="仿宋"/>
          <w:sz w:val="24"/>
          <w:szCs w:val="21"/>
        </w:rPr>
        <w:t>之间、</w:t>
      </w:r>
      <w:r>
        <w:rPr>
          <w:rFonts w:hint="eastAsia" w:ascii="仿宋" w:hAnsi="仿宋" w:eastAsia="仿宋" w:cs="仿宋"/>
          <w:sz w:val="24"/>
          <w:szCs w:val="21"/>
          <w:lang w:eastAsia="zh-CN"/>
        </w:rPr>
        <w:t>投标人</w:t>
      </w:r>
      <w:r>
        <w:rPr>
          <w:rFonts w:hint="eastAsia" w:ascii="仿宋" w:hAnsi="仿宋" w:eastAsia="仿宋" w:cs="仿宋"/>
          <w:sz w:val="24"/>
          <w:szCs w:val="21"/>
        </w:rPr>
        <w:t>相互之间，为谋求特定</w:t>
      </w:r>
      <w:r>
        <w:rPr>
          <w:rFonts w:hint="eastAsia" w:ascii="仿宋" w:hAnsi="仿宋" w:eastAsia="仿宋" w:cs="仿宋"/>
          <w:sz w:val="24"/>
          <w:szCs w:val="21"/>
          <w:lang w:eastAsia="zh-CN"/>
        </w:rPr>
        <w:t>投标人</w:t>
      </w:r>
      <w:r>
        <w:rPr>
          <w:rFonts w:hint="eastAsia" w:ascii="仿宋" w:hAnsi="仿宋" w:eastAsia="仿宋" w:cs="仿宋"/>
          <w:sz w:val="24"/>
          <w:szCs w:val="21"/>
        </w:rPr>
        <w:t>中标、成交或者排斥其他</w:t>
      </w:r>
      <w:r>
        <w:rPr>
          <w:rFonts w:hint="eastAsia" w:ascii="仿宋" w:hAnsi="仿宋" w:eastAsia="仿宋" w:cs="仿宋"/>
          <w:sz w:val="24"/>
          <w:szCs w:val="21"/>
          <w:lang w:eastAsia="zh-CN"/>
        </w:rPr>
        <w:t>投标人</w:t>
      </w:r>
      <w:r>
        <w:rPr>
          <w:rFonts w:hint="eastAsia" w:ascii="仿宋" w:hAnsi="仿宋" w:eastAsia="仿宋" w:cs="仿宋"/>
          <w:sz w:val="24"/>
          <w:szCs w:val="21"/>
        </w:rPr>
        <w:t>的其他串通行为。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szCs w:val="21"/>
        </w:rPr>
        <w:t>8.2</w:t>
      </w:r>
      <w:r>
        <w:rPr>
          <w:rFonts w:hint="eastAsia" w:ascii="仿宋" w:hAnsi="仿宋" w:eastAsia="仿宋" w:cs="仿宋"/>
          <w:b/>
          <w:sz w:val="24"/>
          <w:szCs w:val="21"/>
          <w:lang w:val="en-US" w:eastAsia="zh-CN"/>
        </w:rPr>
        <w:t>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8.2</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报价文件中出现</w:t>
      </w:r>
      <w:r>
        <w:rPr>
          <w:rFonts w:hint="eastAsia" w:ascii="仿宋" w:hAnsi="仿宋" w:eastAsia="仿宋" w:cs="仿宋"/>
          <w:b/>
          <w:color w:val="auto"/>
          <w:sz w:val="24"/>
          <w:lang w:val="en-US" w:eastAsia="zh-CN"/>
        </w:rPr>
        <w:t>不是唯一的、有选择性投标报价的</w:t>
      </w:r>
      <w:r>
        <w:rPr>
          <w:rFonts w:hint="eastAsia" w:ascii="仿宋" w:hAnsi="仿宋" w:eastAsia="仿宋" w:cs="仿宋"/>
          <w:b/>
          <w:color w:val="auto"/>
          <w:sz w:val="24"/>
        </w:rPr>
        <w:t>；</w:t>
      </w:r>
    </w:p>
    <w:p>
      <w:pPr>
        <w:spacing w:line="440" w:lineRule="exact"/>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9.评标过程保密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w:t>
      </w:r>
      <w:r>
        <w:rPr>
          <w:rFonts w:hint="eastAsia" w:ascii="仿宋" w:hAnsi="仿宋" w:eastAsia="仿宋" w:cs="仿宋"/>
          <w:sz w:val="24"/>
          <w:lang w:eastAsia="zh-CN"/>
        </w:rPr>
        <w:t>投标人</w:t>
      </w:r>
      <w:r>
        <w:rPr>
          <w:rFonts w:hint="eastAsia" w:ascii="仿宋" w:hAnsi="仿宋" w:eastAsia="仿宋" w:cs="仿宋"/>
          <w:sz w:val="24"/>
        </w:rPr>
        <w:t>推荐等评审有关的情况和评审文件的，以及涉及国家秘密和商业秘密等信息，评审委员会成员、采购人和</w:t>
      </w:r>
      <w:r>
        <w:rPr>
          <w:rFonts w:hint="eastAsia" w:ascii="仿宋" w:hAnsi="仿宋" w:eastAsia="仿宋" w:cs="仿宋"/>
          <w:sz w:val="24"/>
          <w:lang w:eastAsia="zh-CN"/>
        </w:rPr>
        <w:t>采购代理机构</w:t>
      </w:r>
      <w:r>
        <w:rPr>
          <w:rFonts w:hint="eastAsia" w:ascii="仿宋" w:hAnsi="仿宋" w:eastAsia="仿宋" w:cs="仿宋"/>
          <w:sz w:val="24"/>
        </w:rPr>
        <w:t>工作人员、相关监督人员等与评审有关的人员应当予以保密。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9.2在评标期间，</w:t>
      </w:r>
      <w:r>
        <w:rPr>
          <w:rFonts w:hint="eastAsia" w:ascii="仿宋" w:hAnsi="仿宋" w:eastAsia="仿宋" w:cs="仿宋"/>
          <w:kern w:val="0"/>
          <w:sz w:val="24"/>
          <w:lang w:eastAsia="zh-CN"/>
        </w:rPr>
        <w:t>投标人</w:t>
      </w:r>
      <w:r>
        <w:rPr>
          <w:rFonts w:hint="eastAsia" w:ascii="仿宋" w:hAnsi="仿宋" w:eastAsia="仿宋" w:cs="仿宋"/>
          <w:kern w:val="0"/>
          <w:sz w:val="24"/>
        </w:rPr>
        <w:t>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4"/>
        <w:spacing w:line="800" w:lineRule="exact"/>
        <w:ind w:firstLine="726"/>
        <w:jc w:val="center"/>
        <w:rPr>
          <w:rFonts w:hint="eastAsia" w:ascii="仿宋" w:hAnsi="仿宋" w:eastAsia="仿宋" w:cs="仿宋"/>
          <w:b/>
          <w:sz w:val="36"/>
          <w:szCs w:val="36"/>
        </w:rPr>
      </w:pPr>
      <w:bookmarkStart w:id="4" w:name="_Toc81372953"/>
      <w:bookmarkStart w:id="5" w:name="_Toc81372776"/>
      <w:bookmarkStart w:id="6" w:name="_Toc84325929"/>
      <w:r>
        <w:rPr>
          <w:rFonts w:hint="eastAsia" w:ascii="仿宋" w:hAnsi="仿宋" w:eastAsia="仿宋" w:cs="仿宋"/>
          <w:b/>
          <w:sz w:val="36"/>
          <w:szCs w:val="36"/>
        </w:rPr>
        <w:t>五、授予合同</w:t>
      </w:r>
    </w:p>
    <w:p>
      <w:pPr>
        <w:pStyle w:val="14"/>
        <w:tabs>
          <w:tab w:val="clear" w:pos="454"/>
        </w:tabs>
        <w:spacing w:afterLines="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pStyle w:val="14"/>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1.1投标文件基本符合招标文件要求；</w:t>
      </w:r>
    </w:p>
    <w:p>
      <w:pPr>
        <w:pStyle w:val="14"/>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1.2</w:t>
      </w:r>
      <w:r>
        <w:rPr>
          <w:rFonts w:hint="eastAsia" w:ascii="仿宋" w:hAnsi="仿宋" w:eastAsia="仿宋" w:cs="仿宋"/>
          <w:szCs w:val="24"/>
          <w:lang w:eastAsia="zh-CN"/>
        </w:rPr>
        <w:t>投标人</w:t>
      </w:r>
      <w:r>
        <w:rPr>
          <w:rFonts w:hint="eastAsia" w:ascii="仿宋" w:hAnsi="仿宋" w:eastAsia="仿宋" w:cs="仿宋"/>
          <w:szCs w:val="24"/>
        </w:rPr>
        <w:t>有很好的执行合同的能力；</w:t>
      </w:r>
    </w:p>
    <w:p>
      <w:pPr>
        <w:pStyle w:val="14"/>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1.4</w:t>
      </w:r>
      <w:r>
        <w:rPr>
          <w:rFonts w:hint="eastAsia" w:ascii="仿宋" w:hAnsi="仿宋" w:eastAsia="仿宋" w:cs="仿宋"/>
          <w:szCs w:val="24"/>
          <w:lang w:eastAsia="zh-CN"/>
        </w:rPr>
        <w:t>投标人</w:t>
      </w:r>
      <w:r>
        <w:rPr>
          <w:rFonts w:hint="eastAsia" w:ascii="仿宋" w:hAnsi="仿宋" w:eastAsia="仿宋" w:cs="仿宋"/>
          <w:szCs w:val="24"/>
        </w:rPr>
        <w:t>能够提供质量技术、商务经济占综合优势的系统及服务。</w:t>
      </w:r>
    </w:p>
    <w:p>
      <w:pPr>
        <w:spacing w:line="440" w:lineRule="exact"/>
        <w:jc w:val="left"/>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sz w:val="24"/>
          <w:highlight w:val="none"/>
        </w:rPr>
      </w:pPr>
      <w:r>
        <w:rPr>
          <w:rFonts w:hint="eastAsia" w:ascii="仿宋" w:hAnsi="仿宋" w:eastAsia="仿宋" w:cs="仿宋"/>
          <w:b/>
          <w:sz w:val="24"/>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152"/>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49"/>
          <w:rFonts w:hint="eastAsia" w:ascii="仿宋" w:hAnsi="仿宋" w:eastAsia="仿宋" w:cs="仿宋"/>
          <w:color w:val="auto"/>
          <w:kern w:val="0"/>
          <w:highlight w:val="none"/>
        </w:rPr>
        <w:t>http://zfcg.czt.zj.gov.cn/</w:t>
      </w:r>
      <w:r>
        <w:rPr>
          <w:rStyle w:val="49"/>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49"/>
          <w:rFonts w:hint="eastAsia" w:ascii="仿宋" w:hAnsi="仿宋" w:eastAsia="仿宋" w:cs="仿宋"/>
          <w:color w:val="auto"/>
          <w:highlight w:val="none"/>
        </w:rPr>
        <w:t>http://ggb.sx.gov.cn</w:t>
      </w:r>
      <w:r>
        <w:rPr>
          <w:rStyle w:val="49"/>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sz w:val="24"/>
          <w:highlight w:val="none"/>
        </w:rPr>
        <w:t>3.2</w:t>
      </w:r>
      <w:r>
        <w:rPr>
          <w:rFonts w:hint="eastAsia" w:ascii="仿宋" w:hAnsi="仿宋" w:eastAsia="仿宋" w:cs="仿宋"/>
          <w:strike/>
          <w:dstrike w:val="0"/>
          <w:sz w:val="24"/>
          <w:highlight w:val="none"/>
          <w:lang w:eastAsia="zh-CN"/>
        </w:rPr>
        <w:t>采购代理机构</w:t>
      </w:r>
      <w:r>
        <w:rPr>
          <w:rFonts w:hint="eastAsia" w:ascii="仿宋" w:hAnsi="仿宋" w:eastAsia="仿宋" w:cs="仿宋"/>
          <w:strike/>
          <w:dstrike w:val="0"/>
          <w:sz w:val="24"/>
          <w:highlight w:val="none"/>
        </w:rPr>
        <w:t>通过政采云平台向中标</w:t>
      </w:r>
      <w:r>
        <w:rPr>
          <w:rFonts w:hint="eastAsia" w:ascii="仿宋" w:hAnsi="仿宋" w:eastAsia="仿宋" w:cs="仿宋"/>
          <w:strike/>
          <w:dstrike w:val="0"/>
          <w:sz w:val="24"/>
          <w:highlight w:val="none"/>
          <w:lang w:eastAsia="zh-CN"/>
        </w:rPr>
        <w:t>投标人</w:t>
      </w:r>
      <w:r>
        <w:rPr>
          <w:rFonts w:hint="eastAsia" w:ascii="仿宋" w:hAnsi="仿宋" w:eastAsia="仿宋" w:cs="仿宋"/>
          <w:strike/>
          <w:dstrike w:val="0"/>
          <w:sz w:val="24"/>
          <w:highlight w:val="none"/>
        </w:rPr>
        <w:t>签发中标通知书。请中标</w:t>
      </w:r>
      <w:r>
        <w:rPr>
          <w:rFonts w:hint="eastAsia" w:ascii="仿宋" w:hAnsi="仿宋" w:eastAsia="仿宋" w:cs="仿宋"/>
          <w:strike/>
          <w:dstrike w:val="0"/>
          <w:sz w:val="24"/>
          <w:highlight w:val="none"/>
          <w:lang w:eastAsia="zh-CN"/>
        </w:rPr>
        <w:t>投标人</w:t>
      </w:r>
      <w:r>
        <w:rPr>
          <w:rFonts w:hint="eastAsia" w:ascii="仿宋" w:hAnsi="仿宋" w:eastAsia="仿宋" w:cs="仿宋"/>
          <w:strike/>
          <w:dstrike w:val="0"/>
          <w:sz w:val="24"/>
          <w:highlight w:val="none"/>
        </w:rPr>
        <w:t>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如有违反有关法律法规和本项目要求</w:t>
      </w:r>
      <w:r>
        <w:rPr>
          <w:rFonts w:hint="eastAsia" w:ascii="仿宋" w:hAnsi="仿宋" w:eastAsia="仿宋" w:cs="仿宋"/>
          <w:color w:val="auto"/>
          <w:sz w:val="24"/>
          <w:highlight w:val="none"/>
        </w:rPr>
        <w:t>行为的，则取消该</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3.3采购人、采购代理机构对中标结果不作任何说明和解释，也不回答任何提问。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w:t>
      </w:r>
      <w:r>
        <w:rPr>
          <w:rFonts w:hint="eastAsia" w:ascii="仿宋_GB2312" w:hAnsi="宋体" w:eastAsia="仿宋_GB2312"/>
          <w:color w:val="auto"/>
          <w:sz w:val="24"/>
          <w:highlight w:val="none"/>
        </w:rPr>
        <w:t>通过电子交易平台进行备案</w:t>
      </w:r>
      <w:r>
        <w:rPr>
          <w:rFonts w:hint="eastAsia" w:ascii="仿宋" w:hAnsi="仿宋" w:eastAsia="仿宋" w:cs="仿宋"/>
          <w:color w:val="auto"/>
          <w:sz w:val="24"/>
          <w:highlight w:val="none"/>
        </w:rPr>
        <w:t>。</w:t>
      </w:r>
    </w:p>
    <w:p>
      <w:pPr>
        <w:spacing w:line="440" w:lineRule="exact"/>
        <w:jc w:val="lef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.1采购人组织对</w:t>
      </w:r>
      <w:r>
        <w:rPr>
          <w:rFonts w:hint="eastAsia" w:ascii="仿宋" w:hAnsi="仿宋" w:eastAsia="仿宋" w:cs="仿宋"/>
          <w:color w:val="auto"/>
          <w:sz w:val="24"/>
          <w:lang w:eastAsia="zh-CN"/>
        </w:rPr>
        <w:t>投标人</w:t>
      </w:r>
      <w:r>
        <w:rPr>
          <w:rFonts w:hint="eastAsia" w:ascii="仿宋" w:hAnsi="仿宋" w:eastAsia="仿宋" w:cs="仿宋"/>
          <w:color w:val="auto"/>
          <w:sz w:val="24"/>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color w:val="auto"/>
          <w:sz w:val="24"/>
          <w:lang w:eastAsia="zh-CN"/>
        </w:rPr>
        <w:t>投标人</w:t>
      </w:r>
      <w:r>
        <w:rPr>
          <w:rFonts w:hint="eastAsia" w:ascii="仿宋" w:hAnsi="仿宋" w:eastAsia="仿宋" w:cs="仿宋"/>
          <w:color w:val="auto"/>
          <w:sz w:val="24"/>
        </w:rPr>
        <w:t>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.2采购人可以邀请参加本项目的其他</w:t>
      </w:r>
      <w:r>
        <w:rPr>
          <w:rFonts w:hint="eastAsia" w:ascii="仿宋" w:hAnsi="仿宋" w:eastAsia="仿宋" w:cs="仿宋"/>
          <w:color w:val="auto"/>
          <w:sz w:val="24"/>
          <w:lang w:eastAsia="zh-CN"/>
        </w:rPr>
        <w:t>投标人</w:t>
      </w:r>
      <w:r>
        <w:rPr>
          <w:rFonts w:hint="eastAsia" w:ascii="仿宋" w:hAnsi="仿宋" w:eastAsia="仿宋" w:cs="仿宋"/>
          <w:color w:val="auto"/>
          <w:sz w:val="24"/>
        </w:rPr>
        <w:t>或者第三方机构参与验收。参与验收的</w:t>
      </w:r>
      <w:r>
        <w:rPr>
          <w:rFonts w:hint="eastAsia" w:ascii="仿宋" w:hAnsi="仿宋" w:eastAsia="仿宋" w:cs="仿宋"/>
          <w:color w:val="auto"/>
          <w:sz w:val="24"/>
          <w:lang w:eastAsia="zh-CN"/>
        </w:rPr>
        <w:t>投标人</w:t>
      </w:r>
      <w:r>
        <w:rPr>
          <w:rFonts w:hint="eastAsia" w:ascii="仿宋" w:hAnsi="仿宋" w:eastAsia="仿宋" w:cs="仿宋"/>
          <w:color w:val="auto"/>
          <w:sz w:val="24"/>
        </w:rPr>
        <w:t>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 售后服务考核</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将联合政府采购监管部门不定期对合同的履约情况进行检查，发现未按合同规定进行履约的，有弄虚作假，偷工减料，以次充好等情形，达不到国家、</w:t>
      </w:r>
      <w:r>
        <w:rPr>
          <w:rFonts w:hint="eastAsia" w:ascii="仿宋" w:hAnsi="仿宋" w:eastAsia="仿宋" w:cs="仿宋"/>
          <w:sz w:val="24"/>
        </w:rPr>
        <w:t>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六、质疑与投诉</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w:t>
      </w:r>
      <w:r>
        <w:rPr>
          <w:rFonts w:hint="eastAsia" w:ascii="仿宋" w:hAnsi="仿宋" w:eastAsia="仿宋" w:cs="仿宋"/>
          <w:sz w:val="24"/>
          <w:lang w:eastAsia="zh-CN"/>
        </w:rPr>
        <w:t>投标人</w:t>
      </w:r>
      <w:r>
        <w:rPr>
          <w:rFonts w:hint="eastAsia" w:ascii="仿宋" w:hAnsi="仿宋" w:eastAsia="仿宋" w:cs="仿宋"/>
          <w:sz w:val="24"/>
        </w:rPr>
        <w:t>投诉受理审查工作的通知》(财库〔2007〕1号)和《浙江省政府采购</w:t>
      </w:r>
      <w:r>
        <w:rPr>
          <w:rFonts w:hint="eastAsia" w:ascii="仿宋" w:hAnsi="仿宋" w:eastAsia="仿宋" w:cs="仿宋"/>
          <w:sz w:val="24"/>
          <w:lang w:eastAsia="zh-CN"/>
        </w:rPr>
        <w:t>投标人</w:t>
      </w:r>
      <w:r>
        <w:rPr>
          <w:rFonts w:hint="eastAsia" w:ascii="仿宋" w:hAnsi="仿宋" w:eastAsia="仿宋" w:cs="仿宋"/>
          <w:sz w:val="24"/>
        </w:rPr>
        <w:t>质疑处理办法》（浙财采监[2012]18号）的规定，政府采购</w:t>
      </w:r>
      <w:r>
        <w:rPr>
          <w:rFonts w:hint="eastAsia" w:ascii="仿宋" w:hAnsi="仿宋" w:eastAsia="仿宋" w:cs="仿宋"/>
          <w:sz w:val="24"/>
          <w:lang w:eastAsia="zh-CN"/>
        </w:rPr>
        <w:t>投标人</w:t>
      </w:r>
      <w:r>
        <w:rPr>
          <w:rFonts w:hint="eastAsia" w:ascii="仿宋" w:hAnsi="仿宋" w:eastAsia="仿宋" w:cs="仿宋"/>
          <w:sz w:val="24"/>
        </w:rPr>
        <w:t>可以依法提起质疑和投诉。</w:t>
      </w:r>
    </w:p>
    <w:p>
      <w:pPr>
        <w:autoSpaceDE w:val="0"/>
        <w:autoSpaceDN w:val="0"/>
        <w:spacing w:line="360" w:lineRule="auto"/>
        <w:ind w:firstLine="472" w:firstLineChars="196"/>
        <w:jc w:val="left"/>
        <w:rPr>
          <w:rFonts w:hint="eastAsia" w:ascii="仿宋" w:hAnsi="仿宋" w:eastAsia="仿宋" w:cs="仿宋"/>
          <w:b/>
          <w:kern w:val="0"/>
          <w:sz w:val="24"/>
          <w:lang w:val="zh-CN"/>
        </w:rPr>
      </w:pPr>
      <w:r>
        <w:rPr>
          <w:rFonts w:hint="eastAsia" w:ascii="仿宋" w:hAnsi="仿宋" w:eastAsia="仿宋" w:cs="仿宋"/>
          <w:b/>
          <w:kern w:val="0"/>
          <w:sz w:val="24"/>
          <w:lang w:val="zh-CN"/>
        </w:rPr>
        <w:t>1.投标人询问</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lang w:eastAsia="zh-CN"/>
        </w:rPr>
        <w:t>投标人</w:t>
      </w:r>
      <w:r>
        <w:rPr>
          <w:rFonts w:hint="eastAsia" w:ascii="仿宋" w:hAnsi="仿宋" w:eastAsia="仿宋" w:cs="仿宋"/>
          <w:sz w:val="24"/>
        </w:rPr>
        <w:t>对政府</w:t>
      </w:r>
      <w:r>
        <w:rPr>
          <w:rFonts w:hint="eastAsia" w:ascii="仿宋" w:hAnsi="仿宋" w:eastAsia="仿宋" w:cs="仿宋"/>
          <w:sz w:val="24"/>
          <w:highlight w:val="none"/>
        </w:rPr>
        <w:t>采购活动事项有疑问的，可以向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提出询问，</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2.投标人质疑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highlight w:val="none"/>
        </w:rPr>
        <w:t>2.1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认为采购文件、采购过程和成交结果使自己的权益受到损害的，可以在知道或者应知其权益受到损害之日起七个工作日内，可</w:t>
      </w:r>
      <w:r>
        <w:rPr>
          <w:rFonts w:hint="eastAsia" w:ascii="仿宋" w:hAnsi="仿宋" w:eastAsia="仿宋" w:cs="仿宋"/>
          <w:sz w:val="24"/>
        </w:rPr>
        <w:t>以以书面邮寄的方式向</w:t>
      </w:r>
      <w:r>
        <w:rPr>
          <w:rFonts w:hint="eastAsia" w:ascii="仿宋" w:hAnsi="仿宋" w:eastAsia="仿宋" w:cs="仿宋"/>
          <w:sz w:val="24"/>
          <w:lang w:eastAsia="zh-CN"/>
        </w:rPr>
        <w:t>采购代理机构</w:t>
      </w:r>
      <w:r>
        <w:rPr>
          <w:rFonts w:hint="eastAsia" w:ascii="仿宋" w:hAnsi="仿宋" w:eastAsia="仿宋" w:cs="仿宋"/>
          <w:sz w:val="24"/>
        </w:rPr>
        <w:t>提出质疑，否则，</w:t>
      </w:r>
      <w:r>
        <w:rPr>
          <w:rFonts w:hint="eastAsia" w:ascii="仿宋" w:hAnsi="仿宋" w:eastAsia="仿宋" w:cs="仿宋"/>
          <w:sz w:val="24"/>
          <w:lang w:eastAsia="zh-CN"/>
        </w:rPr>
        <w:t>采购代理机构</w:t>
      </w:r>
      <w:r>
        <w:rPr>
          <w:rFonts w:hint="eastAsia" w:ascii="仿宋" w:hAnsi="仿宋" w:eastAsia="仿宋" w:cs="仿宋"/>
          <w:sz w:val="24"/>
        </w:rPr>
        <w:t>不予受理：</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（1）对采购文件提出质疑的，质疑期限为</w:t>
      </w:r>
      <w:r>
        <w:rPr>
          <w:rFonts w:hint="eastAsia" w:ascii="仿宋" w:hAnsi="仿宋" w:eastAsia="仿宋" w:cs="仿宋"/>
          <w:sz w:val="24"/>
          <w:lang w:eastAsia="zh-CN"/>
        </w:rPr>
        <w:t>投标人</w:t>
      </w:r>
      <w:r>
        <w:rPr>
          <w:rFonts w:hint="eastAsia" w:ascii="仿宋" w:hAnsi="仿宋" w:eastAsia="仿宋" w:cs="仿宋"/>
          <w:sz w:val="24"/>
        </w:rPr>
        <w:t>获得采购文件之日或者采购文件公告期限届满之日（即</w:t>
      </w:r>
      <w:r>
        <w:rPr>
          <w:rFonts w:hint="eastAsia" w:ascii="仿宋" w:hAnsi="仿宋" w:eastAsia="仿宋" w:cs="仿宋"/>
          <w:sz w:val="24"/>
          <w:lang w:eastAsia="zh-CN"/>
        </w:rPr>
        <w:t>投标人</w:t>
      </w:r>
      <w:r>
        <w:rPr>
          <w:rFonts w:hint="eastAsia" w:ascii="仿宋" w:hAnsi="仿宋" w:eastAsia="仿宋" w:cs="仿宋"/>
          <w:sz w:val="24"/>
        </w:rPr>
        <w:t>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应在法定质疑期内一次性提出针对同一采购程序环节的质疑。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（2）被质疑采购项目名称、编号及采购内容；</w:t>
      </w:r>
    </w:p>
    <w:p>
      <w:pPr>
        <w:pStyle w:val="24"/>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（3）具体、明确的质疑事项和与质疑事项相关的请求</w:t>
      </w:r>
      <w:r>
        <w:rPr>
          <w:rFonts w:hint="eastAsia" w:ascii="仿宋" w:hAnsi="仿宋" w:eastAsia="仿宋" w:cs="仿宋"/>
          <w:sz w:val="24"/>
          <w:lang w:eastAsia="zh-CN"/>
        </w:rPr>
        <w:t>；</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（4）事实依据；</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（5）必要的法律依据；</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4"/>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（7）提出质疑的日期</w:t>
      </w:r>
      <w:r>
        <w:rPr>
          <w:rFonts w:hint="eastAsia" w:ascii="仿宋" w:hAnsi="仿宋" w:eastAsia="仿宋" w:cs="仿宋"/>
          <w:sz w:val="24"/>
          <w:lang w:eastAsia="zh-CN"/>
        </w:rPr>
        <w:t>；</w:t>
      </w:r>
    </w:p>
    <w:p>
      <w:pPr>
        <w:pStyle w:val="24"/>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（8） 质疑书应当署名</w:t>
      </w:r>
      <w:r>
        <w:rPr>
          <w:rFonts w:hint="eastAsia" w:ascii="仿宋" w:hAnsi="仿宋" w:eastAsia="仿宋" w:cs="仿宋"/>
          <w:sz w:val="24"/>
          <w:lang w:eastAsia="zh-CN"/>
        </w:rPr>
        <w:t>，</w:t>
      </w:r>
      <w:r>
        <w:rPr>
          <w:rFonts w:hint="eastAsia" w:ascii="仿宋" w:hAnsi="仿宋" w:eastAsia="仿宋" w:cs="仿宋"/>
          <w:sz w:val="24"/>
        </w:rPr>
        <w:t>质疑人为自然人的，应当由本人签字并附有效身份证明；质疑人为法人或其他组织的，应当由法定代表人或主要负责人签字（或盖章）并加盖单位公章</w:t>
      </w:r>
      <w:r>
        <w:rPr>
          <w:rFonts w:hint="eastAsia" w:ascii="仿宋" w:hAnsi="仿宋" w:eastAsia="仿宋" w:cs="仿宋"/>
          <w:sz w:val="24"/>
          <w:lang w:eastAsia="zh-CN"/>
        </w:rPr>
        <w:t>；</w:t>
      </w:r>
    </w:p>
    <w:p>
      <w:pPr>
        <w:pStyle w:val="24"/>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r>
        <w:rPr>
          <w:rFonts w:hint="eastAsia" w:ascii="仿宋" w:hAnsi="仿宋" w:eastAsia="仿宋" w:cs="仿宋"/>
          <w:sz w:val="24"/>
          <w:lang w:eastAsia="zh-CN"/>
        </w:rPr>
        <w:t>；</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w:t>
      </w:r>
      <w:r>
        <w:rPr>
          <w:rFonts w:hint="eastAsia" w:ascii="仿宋" w:hAnsi="仿宋" w:eastAsia="仿宋" w:cs="仿宋"/>
          <w:sz w:val="24"/>
          <w:highlight w:val="none"/>
        </w:rPr>
        <w:t>方式等信息。</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4"/>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应当在收到</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的书面质疑后七个工作日内作出答复，并以书面形式通知质疑</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.询问或者质疑事项可能影响采购结果的，采购人应当暂停签订合同，已</w:t>
      </w:r>
      <w:r>
        <w:rPr>
          <w:rFonts w:hint="eastAsia" w:ascii="仿宋" w:hAnsi="仿宋" w:eastAsia="仿宋" w:cs="仿宋"/>
          <w:sz w:val="24"/>
        </w:rPr>
        <w:t>经签订合同的，应当中止履行合同。</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40" w:lineRule="exact"/>
        <w:jc w:val="left"/>
        <w:rPr>
          <w:rFonts w:hint="eastAsia" w:ascii="仿宋" w:hAnsi="仿宋" w:eastAsia="仿宋" w:cs="仿宋"/>
          <w:b/>
          <w:color w:val="auto"/>
          <w:sz w:val="24"/>
          <w:highlight w:val="none"/>
        </w:rPr>
      </w:pPr>
      <w:bookmarkStart w:id="7" w:name="_Toc151354173"/>
      <w:bookmarkStart w:id="8" w:name="_Toc84325981"/>
      <w:bookmarkStart w:id="9" w:name="_Toc81372787"/>
      <w:bookmarkStart w:id="10" w:name="_Toc81372964"/>
      <w:bookmarkStart w:id="11" w:name="_Toc80157775"/>
      <w:r>
        <w:rPr>
          <w:rFonts w:hint="eastAsia" w:ascii="仿宋" w:hAnsi="仿宋" w:eastAsia="仿宋" w:cs="仿宋"/>
          <w:b/>
          <w:color w:val="auto"/>
          <w:sz w:val="24"/>
          <w:highlight w:val="none"/>
        </w:rPr>
        <w:t>1.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2.招标项目设备名称及数量：</w:t>
      </w:r>
    </w:p>
    <w:p>
      <w:pPr>
        <w:ind w:right="-288" w:rightChars="-137"/>
        <w:rPr>
          <w:rFonts w:hint="eastAsia" w:ascii="仿宋" w:hAnsi="仿宋" w:eastAsia="仿宋" w:cs="仿宋"/>
          <w:color w:val="auto"/>
          <w:szCs w:val="24"/>
          <w:highlight w:val="none"/>
          <w:lang w:eastAsia="zh-CN"/>
        </w:rPr>
      </w:pPr>
      <w:r>
        <w:rPr>
          <w:rFonts w:hint="eastAsia" w:ascii="仿宋" w:hAnsi="仿宋" w:eastAsia="仿宋" w:cs="仿宋"/>
          <w:b/>
          <w:color w:val="auto"/>
          <w:sz w:val="24"/>
          <w:highlight w:val="none"/>
          <w:bdr w:val="single" w:color="auto" w:sz="4" w:space="0"/>
        </w:rPr>
        <w:t>01标</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u w:val="single"/>
          <w:lang w:eastAsia="zh-CN"/>
        </w:rPr>
        <w:t>绍兴市卫生健康委员会2022年度信息化建设监理服务项目</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rPr>
        <w:t xml:space="preserve">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一、</w:t>
      </w:r>
      <w:r>
        <w:rPr>
          <w:rFonts w:hint="eastAsia" w:ascii="仿宋" w:hAnsi="仿宋" w:eastAsia="仿宋" w:cs="仿宋"/>
          <w:color w:val="auto"/>
          <w:szCs w:val="24"/>
          <w:highlight w:val="none"/>
        </w:rPr>
        <w:t>项目要求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本项目为</w:t>
      </w:r>
      <w:r>
        <w:rPr>
          <w:rFonts w:hint="eastAsia" w:ascii="仿宋" w:hAnsi="仿宋" w:eastAsia="仿宋" w:cs="仿宋"/>
          <w:color w:val="auto"/>
          <w:szCs w:val="24"/>
          <w:highlight w:val="none"/>
          <w:lang w:eastAsia="zh-CN"/>
        </w:rPr>
        <w:t>绍兴市卫生健康委员会2022年度信息化建设监理服务项目</w:t>
      </w:r>
      <w:r>
        <w:rPr>
          <w:rFonts w:hint="eastAsia" w:ascii="仿宋" w:hAnsi="仿宋" w:eastAsia="仿宋" w:cs="仿宋"/>
          <w:color w:val="auto"/>
          <w:szCs w:val="24"/>
          <w:highlight w:val="none"/>
        </w:rPr>
        <w:t>，项目预算为19564</w:t>
      </w:r>
      <w:r>
        <w:rPr>
          <w:rFonts w:hint="eastAsia" w:ascii="仿宋" w:hAnsi="仿宋" w:eastAsia="仿宋" w:cs="仿宋"/>
          <w:color w:val="auto"/>
          <w:szCs w:val="24"/>
          <w:highlight w:val="none"/>
          <w:lang w:val="en-US" w:eastAsia="zh-CN"/>
        </w:rPr>
        <w:t>0.00</w:t>
      </w:r>
      <w:r>
        <w:rPr>
          <w:rFonts w:hint="eastAsia" w:ascii="仿宋" w:hAnsi="仿宋" w:eastAsia="仿宋" w:cs="仿宋"/>
          <w:color w:val="auto"/>
          <w:szCs w:val="24"/>
          <w:highlight w:val="none"/>
        </w:rPr>
        <w:t>万元。主要建设内容为绍兴市卫生健康委整体智治门户项目、绍兴市常态化疫情防控多点触发预警集成应用、绍兴市医学检验检查结果互认共享项目、绍兴市妇幼康育服务数字化建设项目、互联网+医疗健康公共服务应用项目等的监理服务。</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二、监理服务要求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1、监理总体要求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鉴于绍兴市卫生健康委员会2022年度信息化建设项目建设应用面广，复杂程度高，监理单位要按照建设目标和要求，遵循国家、省有关监理的标准、规范，依据用户需求和项目建设合同，采用先进、科学、合理管理措施，对项目的各个层面进行全方位、全过程的管理、控制和协调，确保“按期、保质、高效、节约”完成建设任务。</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2、监理要求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1）监理单位要求：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理单位须严格按照国家、省市有关信息化监理规定，代表建设单位对本项目建设进行全过程、全方位的监理；监理单位与设计单位、施工单位无经营性的隶属关系和雇佣关系，业绩和履约信誉好，管理水平高、管理设备先进、监理技术班子力量强、工程质量和工期有保证。不允许转包、分包。须提供的设备仪器，保证满足本项目信息化建设监理需要。</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监理人员到位情况：</w:t>
      </w:r>
      <w:r>
        <w:rPr>
          <w:rFonts w:hint="eastAsia" w:ascii="仿宋" w:hAnsi="仿宋" w:eastAsia="仿宋" w:cs="仿宋"/>
          <w:color w:val="auto"/>
          <w:szCs w:val="24"/>
          <w:highlight w:val="none"/>
          <w:lang w:val="zh-CN"/>
        </w:rPr>
        <w:t>在本项目上，总监理工程师</w:t>
      </w:r>
      <w:r>
        <w:rPr>
          <w:rFonts w:hint="eastAsia" w:ascii="仿宋" w:hAnsi="仿宋" w:eastAsia="仿宋" w:cs="仿宋"/>
          <w:color w:val="auto"/>
          <w:szCs w:val="24"/>
          <w:highlight w:val="none"/>
        </w:rPr>
        <w:t>要求</w:t>
      </w:r>
      <w:r>
        <w:rPr>
          <w:rFonts w:hint="eastAsia" w:ascii="仿宋" w:hAnsi="仿宋" w:eastAsia="仿宋" w:cs="仿宋"/>
          <w:color w:val="auto"/>
          <w:szCs w:val="24"/>
          <w:highlight w:val="none"/>
          <w:lang w:val="zh-CN"/>
        </w:rPr>
        <w:t>在项目建设期间全程参与项目监理工作，</w:t>
      </w:r>
      <w:r>
        <w:rPr>
          <w:rFonts w:hint="eastAsia" w:ascii="仿宋" w:hAnsi="仿宋" w:eastAsia="仿宋" w:cs="仿宋"/>
          <w:color w:val="auto"/>
          <w:szCs w:val="24"/>
          <w:highlight w:val="none"/>
        </w:rPr>
        <w:t>本项目监理团队不少于6人，项目建设期间常驻现场监理工程师不少于1名，总监和常驻现场监理工程师必须持证上岗，并在项目启动后，将相关证书提交至用户单位备案保管，直到项目通过验收。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涉及多部门数据融合，实施时间长、地域跨度较大，要求监理团队深刻理解整体需求以及市县多级数据的共享联动，具有较强的本地化监理服务能力，并熟悉市本级及各区县的现状，能在绍兴市提供持续的监理服务和快速的售后服务响应，在绍兴地区范围内建立满足监理工作开展的长期有效的驻点分支机构，提供满足项目需求的、有效合理的检测、测试设备，同时提供项目专用车辆来确保监理人员的机动性。</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所有监理人员均须身体健康，以保证项目监理工作有效开展。在项目投标文件中应明确监理组人员配备表等标准格式。如招标人认为监理工作组人员、设备和技术力量不足的，有权要求监理单位增加、更换监理人员，以及添置监理设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总监理工程师、监理工程师，要求具备信息系统工程监理工程师资格，至少3年以上工作经验。</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除因生病住院、终止劳动合同关系（需提供相关部门或单位的证明材料）等无法继续履行合同责任和义务等特殊情况外，不得更换项目监理组人员。若需更换，须经业主批准同意，更换后的人员不得低于原投标承诺人员所具有的资格和业绩条件；如擅自更换，须承担违约责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在监理工作中，如发现监理人员不能很好的履行监理职责，招标人有权终止合同责令其退场，并由监理单位赔偿由此引起的经济损失。监理合同执行期间，建设单位对不称职的监理人员有权提出更换，中标人不得拒绝或拖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理工作小组须在业主指定工作地点，提供每周7天*24小时服务。监理工作人员在业主单位工作时，应遵守采购人相关规章和制度。业主将为监理人员免费提供必须的办公用房，但必要的办公用品和生活设施、施工现场交通工具及通讯设备由监理单位自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如经业主方及第三方查实，监理单位及监理人员与被监理单位发生非正常经济往来及其他徇私舞弊情况，业主方有权要求更换监理人员或更换全体监理项目班子，情况严重的，业主方有权终止合同。</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监理单位按自身职责对工程质量负终身责任。工程竣工验收后，在使用过程中发现工程质量问题，监理单位接到建设单位通知后，应及时协助配合建设单位及有关部门分析原因，商讨处理意见，做好服务工作。</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监理服务周期</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（绍兴市卫生健康委员会2022年度信息化建设项目全过程监理）项目建设最终验收合格为止。</w:t>
      </w:r>
      <w:r>
        <w:rPr>
          <w:rFonts w:hint="eastAsia" w:ascii="仿宋" w:hAnsi="仿宋" w:eastAsia="仿宋" w:cs="仿宋"/>
          <w:color w:val="auto"/>
          <w:szCs w:val="24"/>
          <w:highlight w:val="none"/>
          <w:lang w:eastAsia="zh-CN"/>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4、监理服务内容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对项目的背景及数据现状的理解，编制监理大纲，从项目前期标准制定、中期前后端建设控制、后期移交运维等要点入手，按照“五控制、三管理、一协调”的原则，保证项目在规定的时间内完成，实现项目建设的目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具体内容包括：</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（一）项目组织及技术总体方案的把关</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1）协助建设单位完善技术方案、编制招标文件技术要求，组建省采专家组对技术方案和招标文件进行评审，并代表建设单位对采购中心提出的各类问题进行解释。</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2）协助建设单位对设备、材料质量及系统配置进行综合评估，确定主要设备参考型号及参数，审核设备材料价格。</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3）确保设计文件能够符合省厅相关对接要求；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4）审核和确认承建单位的组织和实施方案；</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5）审核和确认承建单位的项目质量保证计划、质量控制体系（含质量控制的关键性节点）；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6）审核和确认承建单位的源代码管理方案；</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7）审核和确认承建单位的测试计划；</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8）审核和确认承建单位的项目进度计划和进度控制节点；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9）审核和确认承建单位的基础数据准备计划、安装调试计划、试运行计划、正式运行计划等。</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（二）项目质量控制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（1）系统集成质量的控制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1）系统集成方案的审核和确认；</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2）审核关键设备、系统软件选型方案，协助系统集成商和建设方进行选型；</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3）对采购的硬件设备的质量进行检验、测试和验收；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4）对设备安装、系统软件的安装调试进行验收；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5）试运行期间，设备运行日常巡查。</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6）对系统集成进行总体验收。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7）项目完成后，负责设备数量的清点，组织设备、材料整体移交。</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（2）应用软件开发质量的控制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 组织参与调研、各类数据及业务标准的制定及编写，提出对软件平台的建设性建议。</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2）软件开发计划的审核和确认；</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 在对项目建设详细了解的基础上，协助项目设计单位、系统集成单位和业主单位，对各个分系统、子系统应用软件及数据的详细需求分析、详细设计、系统测试、系统安装调试、系统试运行进行把关；</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4）组织应急演练，并编写应急预案。</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（3）软件应用培训的质量控制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1）审核确认承建单位的培训计划；</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2）监督承建单位实施其培训计划，并征求用户的反馈意见；</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3）审核确认承建单位的培训总结报告。</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（三）项目进度控制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1）根据项目建设内容，提供较为合理，耦合度较低的项目实施进度计划，并分析其中的关键路径和可能面临的进度风险点。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2）审核承建单位的进度分解计划，确认分解计划可以保证总体计划目标；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3）对项目实施进度进行实时跟踪，并要求承建单位对进度计划进行动态调整，以确保项目的阶段和总体进度目标的实现；</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4）当工期目标严重偏离时，应及时指出，并提出对策建议，同时督促承建单位尽快采取措施。</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5）对合同工期的延误和延期进行审核确认，统筹分析各分项延期情况并合理处理；</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（四）项目投资控制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1）通过对项目实施中的方案及设计的优化，确保投资控制在合理、性价比高的范围内；</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2）协助采购人做好项目工程量计量统计分析，将付款进度与项目质量与形象进度结合起来。</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3）根据合同约定，审核承建单位提交的支付申请，签发付款凭证。</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4）针对本项目有可能存在的风险分析及制定防范性对策，相关措施必须有针对性，且切实有效。</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（五）项目变更控制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对项目建设内容及工作范围的变更进行严格把关和控制，对合理变更进行规范化管理，控制措施得当并能提供合理化建议。具体内容：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1）协助建设单位建立变更控制委员会，建立项目配置管理体系。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2）与建设单位确定项目变更流程，并通知承建单位。</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3）对建设单位和承建单位的变更申请快速响应，了解变化，并撰写工程备忘录。</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4）采取量化方式评估和处理软件变更，界定变更的目标，选择冲击最小的方案，防止变更扩大化，并征得建设单位批准。</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5）三方确认变更后，书面向干系人公布变更信息。督促承建单位按照项目配置管理规定，调整项目相关文档。</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6）定期/分阶段进行项目变更风险的评估。</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7）执行建设单位制定的变更程序，对变更进行严格的控制。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8）对变更执行效果进行检查。</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9）主持建设单位与承建单位关于工程变更、索赔、有关争议而进行的谈判。</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（六）项目合同管理</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1）参与承建合同洽商过程，审核合同草案合理性，提供合理化建议。</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2）跟踪检查合同的执行情况，确保承建单位按时履约；</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3）根据合同要求参与对应用软件的总体验收，明确各功能模块耦合变迁情况；</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4）对合同变更、索赔等事宜进行审核确认；</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（七）信息管理/项目文档管理</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1）做好监理日记及项目大事记；</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2）做好合同批复等各类往来文件的批复和存档；</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3）做好项目协调会、技术专题会的会议纪要；</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4）管理好实施期间的各类技术文档，并确保其及时有效；</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5）项目周报；</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6）监理建议书；</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7）监理通知；</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8）各种会议纪要；</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9）阶段性项目总结；</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10）各承建方提交的技术文档的规范化管理。</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（八）项目安全的管理</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1）负责项目建设过程中所涉及的数据和资料的保护，保证不被非授权使用，提供相应有效技术措施；</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2）负责项目建设施工过程中安全控制，确保不出现安全事故；</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（九）项目建设的协调</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1）辅助业主方协调市局内部、市局和区县部门的工作关系；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2）辅助业主方协调与项目承建单位之间的工作关系；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3）辅助业主方协调项目建设过程中发生的各类纠纷和问题。</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监理方应该通过必要的会议制度来实施协调工作，主要包括：</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1）项目现场会；</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2）项目监理交底会；</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3）项目周例会；</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4）项目监理协调会；</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5）项目专题讨论会；</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6）项目专家论证会；</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7）项目阶段工作总结会；</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8）项目问题通报会；</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9）项目阶段及最终验收会。</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（十）项目知识产权的管理</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1）负责项目建设过程中所产生成果的知识产权保护，保证不被非授权使用；</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2）负责项目建设过程中涉及知识产权产品的使用审核，保证业主方不在本项目建设中出现违反知识产权的行为。</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5、监理服务准则</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遵照国家工信部《信息系统项目监理暂行规定》和《信息化工程监理规范》的规定，以“守法、诚信、公正、科学”的准则执业，维护建设方与承建方的合法权益。具体应做到：</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执行有关项目建设的法律、法规、规范、标准和制度，履行监理合同规定的义务和职责。</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不收受被监理单位的任何礼金。</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不泄漏所监理项目各方认为需要保密的事项。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遵守国家的法律和政府的有关条例、规定和办法等。</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坚持公正的立场，独立、公正地处理有关各方的争议。</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坚持科学的态度和实事求是的原则。</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在坚持按监理合同的规定向采购人提供技术服务的同时，帮助被监理者完成起担负的建设任务。</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6、监理服务依据</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GB/T 19668.1-2014 第1部分：信息技术服务　监理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GB/T 19668.4-2017 </w:t>
      </w:r>
      <w:r>
        <w:rPr>
          <w:rFonts w:hint="eastAsia" w:ascii="仿宋" w:hAnsi="仿宋" w:eastAsia="仿宋" w:cs="仿宋"/>
          <w:color w:val="auto"/>
          <w:szCs w:val="24"/>
          <w:highlight w:val="none"/>
        </w:rPr>
        <w:fldChar w:fldCharType="begin"/>
      </w:r>
      <w:r>
        <w:rPr>
          <w:rFonts w:hint="eastAsia" w:ascii="仿宋" w:hAnsi="仿宋" w:eastAsia="仿宋" w:cs="仿宋"/>
          <w:color w:val="auto"/>
          <w:szCs w:val="24"/>
          <w:highlight w:val="none"/>
        </w:rPr>
        <w:instrText xml:space="preserve"> HYPERLINK "http://www.baidu.com/link?url=byvXaG6FAfV0IS98ZUiRIDkDTekvqwfqJnUwwPhO0KbrgIWkK1JH48-w8ToLOJer" \t "https://www.baidu.com/_blank" </w:instrText>
      </w:r>
      <w:r>
        <w:rPr>
          <w:rFonts w:hint="eastAsia" w:ascii="仿宋" w:hAnsi="仿宋" w:eastAsia="仿宋" w:cs="仿宋"/>
          <w:color w:val="auto"/>
          <w:szCs w:val="24"/>
          <w:highlight w:val="none"/>
        </w:rPr>
        <w:fldChar w:fldCharType="separate"/>
      </w:r>
      <w:r>
        <w:rPr>
          <w:rFonts w:hint="eastAsia" w:ascii="仿宋" w:hAnsi="仿宋" w:eastAsia="仿宋" w:cs="仿宋"/>
          <w:color w:val="auto"/>
          <w:szCs w:val="24"/>
          <w:highlight w:val="none"/>
        </w:rPr>
        <w:t>信息技术服务 监理 第4部分:信息安全监理规范</w:t>
      </w:r>
      <w:r>
        <w:rPr>
          <w:rFonts w:hint="eastAsia" w:ascii="仿宋" w:hAnsi="仿宋" w:eastAsia="仿宋" w:cs="仿宋"/>
          <w:color w:val="auto"/>
          <w:szCs w:val="24"/>
          <w:highlight w:val="none"/>
        </w:rPr>
        <w:fldChar w:fldCharType="end"/>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GB/T 19668.5-2018 信息技术服务 监理 第5部分:软件工程监理规范</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DB11/T160-2002北京市质量技术监督局发布的《信息系统工程监理规范》；</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《信息系统工程监理企业资质管理规定》信息产业部；</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《信息系统项目监理暂行规定》（信部信[2002]570号文）；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《信息系统工程监理单位资质管理办法》（信部信[2003]142）；</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《信息系统工程监理工程师资格管理办法》（信部信[2003]142）；</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以及其他国家、省相关法律法规、政策及制度等。</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7、违约责任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监理过程中如出现质量问题（包括人员不到位、缺岗、资料缺损、不同步、检查验收时对项目实施方的错误未发现而签收等），发现一次扣除5000元违约金，发生重大质量、安全事故按有关规定处理外，另扣除2～5万元违约金。</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中标单位应严格审查和处理项目变更事宜，并协助建设单位对项目变更进行管理、审核及报批等工作，项目变更不得先实施后报批，因中标单位原因造成的项目投资失控或浪费的，每发生一次扣除1～2万元违约金，并报请行业主管部门作出处理。</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理工程师对应出具而未出具项目变更联系单及已出具的变更联系单的真实性负责，若出现弄虚作假等情况，每发现一份扣除2000元违约金，并报请行业主管部门作出处理；累计五份及以上者，所有出现问题的联系单每一份扣除5000元违约金，以上应扣款项从监理服务费中扣除。</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项目总监及监理人员应与中标确定的人员相一致。项目总监理工程师作为监理项目的核心，在不发生离职或重大伤病事故的情况下，不予以更换。如监理人员因特殊原因在监理过程中需更换项目总监及监理人员的，必须按相关文件规定办理，重大伤病事故必须提交相关权威机构出具的证明，且更换的人员应具备同等资质。且更换项目总监需扣除5万元／人次违约金；总监代表、驻场监理负责人需扣除3万元／人次违约金；拟派其他监理人员更换的需扣除1万元／人次违约金（死亡、重大疾病丧失劳动力、被责令停止执业、羁押或判刑的除外）。</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4）由建设单位负责进行验收。建设单位对工程监理服务进行检查验收，如果发现有监理服务质量等问题，监理单位应负责根据合同及建设单位的要求采取处理措施，并承担由此发生的一切损失和费用。</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投标单位应充分理解招标文件要求，报价应完全包括一切与监理服务相关的费用，如工作、生活、交通、通讯、设备（仪器）、劳力、利润、税收等以及所有有关的管理成本。一旦投标人中标，投标人所报的投标价在合同签订及执行过程中是固定不变的，不得以任何理由予以变更，各投标供应商须按本标书附表格式要求详细报价。</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8、其它要求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sz w:val="24"/>
          <w:szCs w:val="32"/>
        </w:rPr>
      </w:pPr>
      <w:r>
        <w:rPr>
          <w:rFonts w:hint="eastAsia" w:ascii="仿宋" w:hAnsi="仿宋" w:eastAsia="仿宋" w:cs="仿宋"/>
          <w:color w:val="auto"/>
          <w:szCs w:val="24"/>
          <w:highlight w:val="none"/>
        </w:rPr>
        <w:t>合同签订后支付监理合同价的40%，整体项目通过初步验收后支付监理合同价的</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5%，通过最终验收后支付尾款5%。</w:t>
      </w:r>
    </w:p>
    <w:p>
      <w:pPr>
        <w:pStyle w:val="69"/>
        <w:spacing w:afterLines="0" w:line="440" w:lineRule="exact"/>
        <w:ind w:firstLine="480"/>
        <w:rPr>
          <w:rFonts w:hint="eastAsia" w:ascii="仿宋" w:hAnsi="仿宋" w:eastAsia="仿宋" w:cs="仿宋"/>
          <w:color w:val="auto"/>
          <w:szCs w:val="24"/>
          <w:highlight w:val="none"/>
        </w:rPr>
      </w:pP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 xml:space="preserve">        </w:t>
      </w:r>
    </w:p>
    <w:p>
      <w:pPr>
        <w:pStyle w:val="69"/>
        <w:spacing w:afterLines="0" w:line="440" w:lineRule="exact"/>
        <w:ind w:firstLine="480"/>
        <w:rPr>
          <w:rFonts w:hint="eastAsia" w:ascii="仿宋" w:hAnsi="仿宋" w:eastAsia="仿宋" w:cs="仿宋"/>
          <w:color w:val="auto"/>
          <w:szCs w:val="24"/>
          <w:highlight w:val="none"/>
        </w:rPr>
      </w:pPr>
    </w:p>
    <w:p>
      <w:pPr>
        <w:pStyle w:val="69"/>
        <w:spacing w:afterLines="0" w:line="440" w:lineRule="exact"/>
        <w:ind w:firstLine="480"/>
        <w:rPr>
          <w:rFonts w:hint="eastAsia" w:ascii="仿宋" w:hAnsi="仿宋" w:eastAsia="仿宋" w:cs="仿宋"/>
          <w:color w:val="auto"/>
          <w:szCs w:val="24"/>
          <w:highlight w:val="none"/>
        </w:rPr>
      </w:pPr>
    </w:p>
    <w:bookmarkEnd w:id="7"/>
    <w:p>
      <w:pPr>
        <w:pStyle w:val="24"/>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78"/>
        <w:rPr>
          <w:rFonts w:ascii="仿宋" w:hAnsi="仿宋" w:eastAsia="仿宋"/>
          <w:szCs w:val="24"/>
        </w:rPr>
      </w:pPr>
    </w:p>
    <w:p>
      <w:pPr>
        <w:pStyle w:val="278"/>
        <w:rPr>
          <w:rFonts w:ascii="仿宋" w:hAnsi="仿宋" w:eastAsia="仿宋"/>
          <w:szCs w:val="24"/>
        </w:rPr>
      </w:pPr>
    </w:p>
    <w:p>
      <w:pPr>
        <w:pStyle w:val="278"/>
        <w:jc w:val="center"/>
        <w:rPr>
          <w:rFonts w:ascii="仿宋" w:hAnsi="仿宋" w:eastAsia="仿宋"/>
          <w:szCs w:val="24"/>
        </w:rPr>
      </w:pPr>
    </w:p>
    <w:p>
      <w:pPr>
        <w:pStyle w:val="278"/>
        <w:ind w:firstLine="2843" w:firstLineChars="1180"/>
        <w:rPr>
          <w:rFonts w:ascii="仿宋" w:hAnsi="仿宋" w:eastAsia="仿宋"/>
          <w:b/>
          <w:szCs w:val="24"/>
        </w:rPr>
      </w:pPr>
      <w:r>
        <w:rPr>
          <w:rFonts w:hint="eastAsia" w:ascii="仿宋" w:hAnsi="仿宋" w:eastAsia="仿宋"/>
          <w:b/>
          <w:szCs w:val="24"/>
        </w:rPr>
        <w:t xml:space="preserve">第一部分  </w:t>
      </w:r>
      <w:r>
        <w:rPr>
          <w:rFonts w:ascii="仿宋" w:hAnsi="仿宋" w:eastAsia="仿宋"/>
          <w:b/>
          <w:szCs w:val="24"/>
        </w:rPr>
        <w:t xml:space="preserve"> </w:t>
      </w:r>
      <w:r>
        <w:rPr>
          <w:rFonts w:hint="eastAsia" w:ascii="仿宋" w:hAnsi="仿宋" w:eastAsia="仿宋"/>
          <w:b/>
          <w:szCs w:val="24"/>
        </w:rPr>
        <w:t>合同书</w:t>
      </w:r>
    </w:p>
    <w:p>
      <w:pPr>
        <w:pStyle w:val="278"/>
        <w:rPr>
          <w:rFonts w:ascii="仿宋" w:hAnsi="仿宋" w:eastAsia="仿宋"/>
          <w:szCs w:val="24"/>
        </w:rPr>
      </w:pPr>
    </w:p>
    <w:p>
      <w:pPr>
        <w:pStyle w:val="278"/>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79"/>
        <w:spacing w:before="120" w:line="22" w:lineRule="atLeast"/>
        <w:rPr>
          <w:rFonts w:ascii="仿宋" w:hAnsi="仿宋" w:eastAsia="仿宋"/>
          <w:szCs w:val="24"/>
        </w:rPr>
      </w:pPr>
    </w:p>
    <w:p>
      <w:pPr>
        <w:pStyle w:val="279"/>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w:t>
      </w:r>
      <w:r>
        <w:rPr>
          <w:rFonts w:hint="eastAsia" w:ascii="仿宋" w:hAnsi="仿宋" w:eastAsia="仿宋"/>
          <w:sz w:val="24"/>
          <w:u w:val="single"/>
          <w:lang w:eastAsia="zh-CN"/>
        </w:rPr>
        <w:t>投标人</w:t>
      </w:r>
      <w:r>
        <w:rPr>
          <w:rFonts w:ascii="仿宋" w:hAnsi="仿宋" w:eastAsia="仿宋"/>
          <w:sz w:val="24"/>
          <w:u w:val="single"/>
        </w:rPr>
        <w:t>名称）</w:t>
      </w:r>
      <w:r>
        <w:rPr>
          <w:rFonts w:hint="eastAsia" w:ascii="仿宋" w:hAnsi="仿宋" w:eastAsia="仿宋"/>
          <w:sz w:val="24"/>
        </w:rPr>
        <w:t>为该项目中标</w:t>
      </w:r>
      <w:r>
        <w:rPr>
          <w:rFonts w:hint="eastAsia" w:ascii="仿宋" w:hAnsi="仿宋" w:eastAsia="仿宋"/>
          <w:sz w:val="24"/>
          <w:lang w:eastAsia="zh-CN"/>
        </w:rPr>
        <w:t>投标人</w:t>
      </w:r>
      <w:r>
        <w:rPr>
          <w:rFonts w:hint="eastAsia" w:ascii="仿宋" w:hAnsi="仿宋" w:eastAsia="仿宋"/>
          <w:sz w:val="24"/>
        </w:rPr>
        <w:t>。现于中标通知书发出之日起三十日内，按照采购文件确定的事项签订本合同。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w:t>
      </w:r>
      <w:r>
        <w:rPr>
          <w:rFonts w:hint="eastAsia" w:ascii="仿宋" w:hAnsi="仿宋" w:eastAsia="仿宋"/>
          <w:sz w:val="24"/>
          <w:u w:val="single"/>
          <w:lang w:eastAsia="zh-CN"/>
        </w:rPr>
        <w:t>投标人</w:t>
      </w:r>
      <w:r>
        <w:rPr>
          <w:rFonts w:ascii="仿宋" w:hAnsi="仿宋" w:eastAsia="仿宋"/>
          <w:sz w:val="24"/>
          <w:u w:val="single"/>
        </w:rPr>
        <w:t xml:space="preserve">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2" w:name="_Toc3029"/>
      <w:bookmarkStart w:id="13" w:name="_Toc24059"/>
      <w:bookmarkStart w:id="14" w:name="_Toc2232"/>
      <w:r>
        <w:rPr>
          <w:rFonts w:ascii="仿宋" w:hAnsi="仿宋" w:eastAsia="仿宋"/>
          <w:b/>
          <w:sz w:val="24"/>
        </w:rPr>
        <w:t xml:space="preserve">1.1 </w:t>
      </w:r>
      <w:r>
        <w:rPr>
          <w:rFonts w:hint="eastAsia" w:ascii="仿宋" w:hAnsi="仿宋" w:eastAsia="仿宋"/>
          <w:b/>
          <w:sz w:val="24"/>
        </w:rPr>
        <w:t>合同组成部分</w:t>
      </w:r>
      <w:bookmarkEnd w:id="12"/>
      <w:bookmarkEnd w:id="13"/>
      <w:bookmarkEnd w:id="14"/>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5" w:name="_Toc27126"/>
      <w:bookmarkStart w:id="16" w:name="_Toc24300"/>
      <w:bookmarkStart w:id="17" w:name="_Toc21295"/>
      <w:r>
        <w:rPr>
          <w:rFonts w:ascii="仿宋" w:hAnsi="仿宋" w:eastAsia="仿宋"/>
          <w:b/>
          <w:sz w:val="24"/>
        </w:rPr>
        <w:t xml:space="preserve">1.2 </w:t>
      </w:r>
      <w:r>
        <w:rPr>
          <w:rFonts w:hint="eastAsia" w:ascii="仿宋" w:hAnsi="仿宋" w:eastAsia="仿宋"/>
          <w:b/>
          <w:sz w:val="24"/>
        </w:rPr>
        <w:t>货物</w:t>
      </w:r>
      <w:bookmarkEnd w:id="15"/>
      <w:bookmarkEnd w:id="16"/>
      <w:bookmarkEnd w:id="17"/>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8" w:name="_Toc21631"/>
      <w:bookmarkStart w:id="19" w:name="_Toc21551"/>
      <w:bookmarkStart w:id="20" w:name="_Toc23292"/>
      <w:r>
        <w:rPr>
          <w:rFonts w:ascii="仿宋" w:hAnsi="仿宋" w:eastAsia="仿宋"/>
          <w:b/>
          <w:sz w:val="24"/>
        </w:rPr>
        <w:t xml:space="preserve">1.3 </w:t>
      </w:r>
      <w:r>
        <w:rPr>
          <w:rFonts w:hint="eastAsia" w:ascii="仿宋" w:hAnsi="仿宋" w:eastAsia="仿宋"/>
          <w:b/>
          <w:sz w:val="24"/>
        </w:rPr>
        <w:t>价款</w:t>
      </w:r>
      <w:bookmarkEnd w:id="18"/>
      <w:bookmarkEnd w:id="19"/>
      <w:bookmarkEnd w:id="20"/>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1" w:name="_Toc22618"/>
      <w:bookmarkStart w:id="22" w:name="_Toc10340"/>
      <w:bookmarkStart w:id="23" w:name="_Toc1814"/>
      <w:r>
        <w:rPr>
          <w:rFonts w:ascii="仿宋" w:hAnsi="仿宋" w:eastAsia="仿宋"/>
          <w:b/>
          <w:sz w:val="24"/>
        </w:rPr>
        <w:t xml:space="preserve">1.4 </w:t>
      </w:r>
      <w:r>
        <w:rPr>
          <w:rFonts w:hint="eastAsia" w:ascii="仿宋" w:hAnsi="仿宋" w:eastAsia="仿宋"/>
          <w:b/>
          <w:sz w:val="24"/>
        </w:rPr>
        <w:t>付款</w:t>
      </w:r>
      <w:bookmarkEnd w:id="21"/>
      <w:bookmarkEnd w:id="22"/>
      <w:bookmarkEnd w:id="23"/>
      <w:r>
        <w:rPr>
          <w:rFonts w:hint="eastAsia" w:ascii="仿宋" w:hAnsi="仿宋" w:eastAsia="仿宋"/>
          <w:b/>
          <w:sz w:val="24"/>
        </w:rPr>
        <w:t>方式、时间和条件</w:t>
      </w:r>
    </w:p>
    <w:p>
      <w:pPr>
        <w:pStyle w:val="281"/>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lang w:val="en-US" w:eastAsia="zh-CN"/>
        </w:rPr>
        <w:t>付款方式：按《浙江省</w:t>
      </w:r>
      <w:r>
        <w:rPr>
          <w:rFonts w:hint="eastAsia" w:ascii="仿宋" w:hAnsi="仿宋" w:eastAsia="仿宋"/>
          <w:sz w:val="24"/>
          <w:highlight w:val="none"/>
        </w:rPr>
        <w:t>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2" w:firstLineChars="200"/>
        <w:outlineLvl w:val="0"/>
        <w:rPr>
          <w:rFonts w:ascii="仿宋" w:hAnsi="仿宋" w:eastAsia="仿宋"/>
          <w:b/>
          <w:sz w:val="24"/>
        </w:rPr>
      </w:pPr>
      <w:bookmarkStart w:id="24" w:name="_Toc2846"/>
      <w:bookmarkStart w:id="25" w:name="_Toc19304"/>
      <w:bookmarkStart w:id="26" w:name="_Toc32071"/>
      <w:r>
        <w:rPr>
          <w:rFonts w:ascii="仿宋" w:hAnsi="仿宋" w:eastAsia="仿宋"/>
          <w:b/>
          <w:sz w:val="24"/>
        </w:rPr>
        <w:t xml:space="preserve">1.5 </w:t>
      </w:r>
      <w:r>
        <w:rPr>
          <w:rFonts w:hint="eastAsia" w:ascii="仿宋" w:hAnsi="仿宋" w:eastAsia="仿宋"/>
          <w:b/>
          <w:sz w:val="24"/>
        </w:rPr>
        <w:t>货物交付期限、地点和方式</w:t>
      </w:r>
      <w:bookmarkEnd w:id="24"/>
      <w:bookmarkEnd w:id="25"/>
      <w:bookmarkEnd w:id="26"/>
    </w:p>
    <w:p>
      <w:pPr>
        <w:spacing w:line="440" w:lineRule="exact"/>
        <w:ind w:firstLine="480" w:firstLineChars="200"/>
        <w:rPr>
          <w:rFonts w:ascii="仿宋" w:hAnsi="仿宋" w:eastAsia="仿宋"/>
          <w:sz w:val="24"/>
          <w:u w:val="single"/>
        </w:rPr>
      </w:pPr>
      <w:r>
        <w:rPr>
          <w:rFonts w:ascii="仿宋" w:hAnsi="仿宋" w:eastAsia="仿宋"/>
          <w:sz w:val="24"/>
        </w:rPr>
        <w:t xml:space="preserve">1.5.1 </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1.5.3 </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7" w:name="_Toc19554"/>
      <w:bookmarkStart w:id="28" w:name="_Toc27250"/>
      <w:bookmarkStart w:id="29" w:name="_Toc21423"/>
      <w:r>
        <w:rPr>
          <w:rFonts w:ascii="仿宋" w:hAnsi="仿宋" w:eastAsia="仿宋"/>
          <w:b/>
          <w:sz w:val="24"/>
        </w:rPr>
        <w:t xml:space="preserve">1.6 </w:t>
      </w:r>
      <w:r>
        <w:rPr>
          <w:rFonts w:hint="eastAsia" w:ascii="仿宋" w:hAnsi="仿宋" w:eastAsia="仿宋"/>
          <w:b/>
          <w:sz w:val="24"/>
        </w:rPr>
        <w:t>违约责任</w:t>
      </w:r>
      <w:bookmarkEnd w:id="27"/>
      <w:bookmarkEnd w:id="28"/>
      <w:bookmarkEnd w:id="29"/>
    </w:p>
    <w:p>
      <w:pPr>
        <w:spacing w:line="560" w:lineRule="exact"/>
        <w:ind w:firstLine="480" w:firstLineChars="200"/>
        <w:rPr>
          <w:rFonts w:ascii="仿宋" w:hAnsi="仿宋" w:eastAsia="仿宋"/>
          <w:sz w:val="24"/>
        </w:rPr>
      </w:pPr>
      <w:r>
        <w:rPr>
          <w:rFonts w:ascii="仿宋" w:hAnsi="仿宋" w:eastAsia="仿宋"/>
          <w:sz w:val="24"/>
        </w:rPr>
        <w:t xml:space="preserve">1.6.1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 xml:space="preserve">1.6.2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 xml:space="preserve">1.6.3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 xml:space="preserve">1.6.4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1.6.7违约责任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0" w:name="_Toc15583"/>
      <w:bookmarkStart w:id="31" w:name="_Toc16021"/>
      <w:bookmarkStart w:id="32" w:name="_Toc28375"/>
      <w:r>
        <w:rPr>
          <w:rFonts w:ascii="仿宋" w:hAnsi="仿宋" w:eastAsia="仿宋"/>
          <w:b/>
          <w:sz w:val="24"/>
        </w:rPr>
        <w:t xml:space="preserve">1.7 </w:t>
      </w:r>
      <w:r>
        <w:rPr>
          <w:rFonts w:hint="eastAsia" w:ascii="仿宋" w:hAnsi="仿宋" w:eastAsia="仿宋"/>
          <w:b/>
          <w:sz w:val="24"/>
        </w:rPr>
        <w:t>合同争议的解决</w:t>
      </w:r>
      <w:bookmarkEnd w:id="30"/>
      <w:bookmarkEnd w:id="31"/>
      <w:bookmarkEnd w:id="32"/>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3" w:name="_Toc7245"/>
      <w:bookmarkStart w:id="34" w:name="_Toc11173"/>
      <w:bookmarkStart w:id="35" w:name="_Toc15322"/>
      <w:r>
        <w:rPr>
          <w:rFonts w:ascii="仿宋" w:hAnsi="仿宋" w:eastAsia="仿宋"/>
          <w:b/>
          <w:sz w:val="24"/>
        </w:rPr>
        <w:t xml:space="preserve">1.8 </w:t>
      </w:r>
      <w:r>
        <w:rPr>
          <w:rFonts w:hint="eastAsia" w:ascii="仿宋" w:hAnsi="仿宋" w:eastAsia="仿宋"/>
          <w:b/>
          <w:sz w:val="24"/>
        </w:rPr>
        <w:t>合同生效</w:t>
      </w:r>
      <w:bookmarkEnd w:id="33"/>
      <w:bookmarkEnd w:id="34"/>
      <w:bookmarkEnd w:id="35"/>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36" w:name="_Toc331685783"/>
    </w:p>
    <w:p>
      <w:pPr>
        <w:pStyle w:val="278"/>
        <w:pageBreakBefore/>
        <w:spacing w:line="560" w:lineRule="exact"/>
        <w:ind w:firstLine="723"/>
        <w:jc w:val="center"/>
        <w:rPr>
          <w:rFonts w:ascii="仿宋" w:hAnsi="仿宋" w:eastAsia="仿宋"/>
          <w:b/>
          <w:sz w:val="36"/>
          <w:szCs w:val="36"/>
        </w:rPr>
      </w:pPr>
      <w:r>
        <w:rPr>
          <w:rFonts w:hint="eastAsia" w:ascii="仿宋" w:hAnsi="仿宋" w:eastAsia="仿宋"/>
          <w:b/>
          <w:sz w:val="36"/>
          <w:szCs w:val="36"/>
        </w:rPr>
        <w:t>第二部分</w:t>
      </w:r>
      <w:r>
        <w:rPr>
          <w:rFonts w:ascii="仿宋" w:hAnsi="仿宋" w:eastAsia="仿宋"/>
          <w:b/>
          <w:sz w:val="36"/>
          <w:szCs w:val="36"/>
        </w:rPr>
        <w:t xml:space="preserve"> </w:t>
      </w:r>
      <w:r>
        <w:rPr>
          <w:rFonts w:hint="eastAsia" w:ascii="仿宋" w:hAnsi="仿宋" w:eastAsia="仿宋"/>
          <w:b/>
          <w:sz w:val="36"/>
          <w:szCs w:val="36"/>
        </w:rPr>
        <w:t>合同一般条款</w:t>
      </w:r>
      <w:bookmarkEnd w:id="36"/>
    </w:p>
    <w:p>
      <w:pPr>
        <w:spacing w:line="560" w:lineRule="exact"/>
        <w:ind w:firstLine="482" w:firstLineChars="200"/>
        <w:outlineLvl w:val="0"/>
        <w:rPr>
          <w:rFonts w:ascii="仿宋" w:hAnsi="仿宋" w:eastAsia="仿宋"/>
          <w:b/>
          <w:sz w:val="24"/>
        </w:rPr>
      </w:pPr>
      <w:bookmarkStart w:id="37" w:name="_Toc28763"/>
      <w:bookmarkStart w:id="38" w:name="_Ref467379109"/>
      <w:bookmarkStart w:id="39" w:name="_Toc259093669"/>
      <w:bookmarkStart w:id="40" w:name="_Ref467379195"/>
      <w:bookmarkStart w:id="41" w:name="_Toc16917"/>
      <w:bookmarkStart w:id="42" w:name="_Ref467379214"/>
      <w:bookmarkStart w:id="43" w:name="_Ref467378404"/>
      <w:bookmarkStart w:id="44" w:name="_Ref467379205"/>
      <w:bookmarkStart w:id="45" w:name="_Toc279701240"/>
      <w:bookmarkStart w:id="46" w:name="_Toc487900349"/>
      <w:bookmarkStart w:id="47" w:name="_Ref467378463"/>
      <w:bookmarkStart w:id="48" w:name="_Ref467378499"/>
      <w:bookmarkStart w:id="49" w:name="_Ref467379225"/>
      <w:bookmarkStart w:id="50" w:name="_Toc19614"/>
      <w:bookmarkStart w:id="51" w:name="_Ref467379094"/>
      <w:bookmarkStart w:id="52" w:name="_Ref467379101"/>
      <w:r>
        <w:rPr>
          <w:rFonts w:ascii="仿宋" w:hAnsi="仿宋" w:eastAsia="仿宋"/>
          <w:b/>
          <w:sz w:val="24"/>
        </w:rPr>
        <w:t xml:space="preserve">2.1 </w:t>
      </w:r>
      <w:r>
        <w:rPr>
          <w:rFonts w:hint="eastAsia" w:ascii="仿宋" w:hAnsi="仿宋" w:eastAsia="仿宋"/>
          <w:b/>
          <w:sz w:val="24"/>
        </w:rPr>
        <w:t>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w:t>
      </w:r>
      <w:r>
        <w:rPr>
          <w:rFonts w:hint="eastAsia" w:ascii="仿宋" w:hAnsi="仿宋" w:eastAsia="仿宋"/>
          <w:sz w:val="24"/>
          <w:lang w:eastAsia="zh-CN"/>
        </w:rPr>
        <w:t>投标人</w:t>
      </w:r>
      <w:r>
        <w:rPr>
          <w:rFonts w:hint="eastAsia" w:ascii="仿宋" w:hAnsi="仿宋" w:eastAsia="仿宋"/>
          <w:sz w:val="24"/>
        </w:rPr>
        <w:t>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w:t>
      </w:r>
      <w:r>
        <w:rPr>
          <w:rFonts w:hint="eastAsia" w:ascii="仿宋" w:hAnsi="仿宋" w:eastAsia="仿宋"/>
          <w:sz w:val="24"/>
          <w:lang w:eastAsia="zh-CN"/>
        </w:rPr>
        <w:t>投标人</w:t>
      </w:r>
      <w:r>
        <w:rPr>
          <w:rFonts w:hint="eastAsia" w:ascii="仿宋" w:hAnsi="仿宋" w:eastAsia="仿宋"/>
          <w:sz w:val="24"/>
        </w:rPr>
        <w:t>在完全履行合同义务后，采购人应支付给中标</w:t>
      </w:r>
      <w:r>
        <w:rPr>
          <w:rFonts w:hint="eastAsia" w:ascii="仿宋" w:hAnsi="仿宋" w:eastAsia="仿宋"/>
          <w:sz w:val="24"/>
          <w:lang w:eastAsia="zh-CN"/>
        </w:rPr>
        <w:t>投标人</w:t>
      </w:r>
      <w:r>
        <w:rPr>
          <w:rFonts w:hint="eastAsia" w:ascii="仿宋" w:hAnsi="仿宋" w:eastAsia="仿宋"/>
          <w:sz w:val="24"/>
        </w:rPr>
        <w:t>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w:t>
      </w:r>
      <w:r>
        <w:rPr>
          <w:rFonts w:hint="eastAsia" w:ascii="仿宋" w:hAnsi="仿宋" w:eastAsia="仿宋"/>
          <w:sz w:val="24"/>
          <w:lang w:eastAsia="zh-CN"/>
        </w:rPr>
        <w:t>投标人</w:t>
      </w:r>
      <w:r>
        <w:rPr>
          <w:rFonts w:hint="eastAsia" w:ascii="仿宋" w:hAnsi="仿宋" w:eastAsia="仿宋"/>
          <w:sz w:val="24"/>
        </w:rPr>
        <w:t>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53" w:name="_Ref467378840"/>
      <w:r>
        <w:rPr>
          <w:rFonts w:ascii="仿宋" w:hAnsi="仿宋" w:eastAsia="仿宋"/>
          <w:sz w:val="24"/>
        </w:rPr>
        <w:t xml:space="preserve">2.1.4 </w:t>
      </w:r>
      <w:r>
        <w:rPr>
          <w:rFonts w:hint="eastAsia" w:ascii="仿宋" w:hAnsi="仿宋" w:eastAsia="仿宋"/>
          <w:sz w:val="24"/>
        </w:rPr>
        <w:t>“甲方”系指与中标</w:t>
      </w:r>
      <w:r>
        <w:rPr>
          <w:rFonts w:hint="eastAsia" w:ascii="仿宋" w:hAnsi="仿宋" w:eastAsia="仿宋"/>
          <w:sz w:val="24"/>
          <w:lang w:eastAsia="zh-CN"/>
        </w:rPr>
        <w:t>投标人</w:t>
      </w:r>
      <w:r>
        <w:rPr>
          <w:rFonts w:hint="eastAsia" w:ascii="仿宋" w:hAnsi="仿宋" w:eastAsia="仿宋"/>
          <w:sz w:val="24"/>
        </w:rPr>
        <w:t>签署合同的采购人</w:t>
      </w:r>
      <w:bookmarkEnd w:id="53"/>
      <w:r>
        <w:rPr>
          <w:rFonts w:hint="eastAsia" w:ascii="仿宋" w:hAnsi="仿宋" w:eastAsia="仿宋"/>
          <w:sz w:val="24"/>
        </w:rPr>
        <w:t>。</w:t>
      </w:r>
    </w:p>
    <w:p>
      <w:pPr>
        <w:spacing w:line="560" w:lineRule="exact"/>
        <w:ind w:firstLine="480" w:firstLineChars="200"/>
        <w:rPr>
          <w:rFonts w:ascii="仿宋" w:hAnsi="仿宋" w:eastAsia="仿宋"/>
          <w:sz w:val="24"/>
        </w:rPr>
      </w:pPr>
      <w:bookmarkStart w:id="54" w:name="_Ref467379400"/>
      <w:r>
        <w:rPr>
          <w:rFonts w:ascii="仿宋" w:hAnsi="仿宋" w:eastAsia="仿宋"/>
          <w:sz w:val="24"/>
        </w:rPr>
        <w:t xml:space="preserve">2.1.5 </w:t>
      </w:r>
      <w:r>
        <w:rPr>
          <w:rFonts w:hint="eastAsia" w:ascii="仿宋" w:hAnsi="仿宋" w:eastAsia="仿宋"/>
          <w:sz w:val="24"/>
        </w:rPr>
        <w:t>“乙方”系指根据合同约定交付货物的中标</w:t>
      </w:r>
      <w:bookmarkEnd w:id="54"/>
      <w:r>
        <w:rPr>
          <w:rFonts w:hint="eastAsia" w:ascii="仿宋" w:hAnsi="仿宋" w:eastAsia="仿宋"/>
          <w:sz w:val="24"/>
          <w:lang w:eastAsia="zh-CN"/>
        </w:rPr>
        <w:t>投标人</w:t>
      </w:r>
      <w:r>
        <w:rPr>
          <w:rFonts w:hint="eastAsia" w:ascii="仿宋" w:hAnsi="仿宋" w:eastAsia="仿宋"/>
          <w:sz w:val="24"/>
        </w:rPr>
        <w:t>；两个以上的自然人、法人或者其他组织组成一个联合体，以一个</w:t>
      </w:r>
      <w:r>
        <w:rPr>
          <w:rFonts w:hint="eastAsia" w:ascii="仿宋" w:hAnsi="仿宋" w:eastAsia="仿宋"/>
          <w:sz w:val="24"/>
          <w:lang w:eastAsia="zh-CN"/>
        </w:rPr>
        <w:t>投标人</w:t>
      </w:r>
      <w:r>
        <w:rPr>
          <w:rFonts w:hint="eastAsia" w:ascii="仿宋" w:hAnsi="仿宋" w:eastAsia="仿宋"/>
          <w:sz w:val="24"/>
        </w:rPr>
        <w:t>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5"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55"/>
    </w:p>
    <w:p>
      <w:pPr>
        <w:spacing w:line="560" w:lineRule="exact"/>
        <w:ind w:firstLine="482" w:firstLineChars="200"/>
        <w:outlineLvl w:val="0"/>
        <w:rPr>
          <w:rFonts w:ascii="仿宋" w:hAnsi="仿宋" w:eastAsia="仿宋"/>
          <w:b/>
          <w:sz w:val="24"/>
        </w:rPr>
      </w:pPr>
      <w:bookmarkStart w:id="56" w:name="_Toc32504"/>
      <w:bookmarkStart w:id="57" w:name="_Toc259093670"/>
      <w:bookmarkStart w:id="58" w:name="_Toc279701241"/>
      <w:bookmarkStart w:id="59" w:name="_Toc13336"/>
      <w:bookmarkStart w:id="60" w:name="_Toc487900350"/>
      <w:bookmarkStart w:id="61" w:name="_Toc27635"/>
      <w:r>
        <w:rPr>
          <w:rFonts w:ascii="仿宋" w:hAnsi="仿宋" w:eastAsia="仿宋"/>
          <w:b/>
          <w:sz w:val="24"/>
        </w:rPr>
        <w:t xml:space="preserve">2.2 </w:t>
      </w:r>
      <w:r>
        <w:rPr>
          <w:rFonts w:hint="eastAsia" w:ascii="仿宋" w:hAnsi="仿宋" w:eastAsia="仿宋"/>
          <w:b/>
          <w:sz w:val="24"/>
        </w:rPr>
        <w:t>技术规范</w:t>
      </w:r>
      <w:bookmarkEnd w:id="56"/>
      <w:bookmarkEnd w:id="57"/>
      <w:bookmarkEnd w:id="58"/>
      <w:bookmarkEnd w:id="59"/>
      <w:bookmarkEnd w:id="60"/>
      <w:bookmarkEnd w:id="61"/>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2" w:name="_Toc279701242"/>
      <w:bookmarkStart w:id="63" w:name="_Toc31634"/>
      <w:bookmarkStart w:id="64" w:name="_Toc27853"/>
      <w:bookmarkStart w:id="65" w:name="_Toc259093671"/>
      <w:bookmarkStart w:id="66" w:name="_Toc487900351"/>
      <w:bookmarkStart w:id="67" w:name="_Toc9829"/>
      <w:r>
        <w:rPr>
          <w:rFonts w:ascii="仿宋" w:hAnsi="仿宋" w:eastAsia="仿宋"/>
          <w:b/>
          <w:sz w:val="24"/>
        </w:rPr>
        <w:t xml:space="preserve">2.3 </w:t>
      </w:r>
      <w:r>
        <w:rPr>
          <w:rFonts w:hint="eastAsia" w:ascii="仿宋" w:hAnsi="仿宋" w:eastAsia="仿宋"/>
          <w:b/>
          <w:sz w:val="24"/>
        </w:rPr>
        <w:t>知识产权</w:t>
      </w:r>
      <w:bookmarkEnd w:id="62"/>
      <w:bookmarkEnd w:id="63"/>
      <w:bookmarkEnd w:id="64"/>
      <w:bookmarkEnd w:id="65"/>
      <w:bookmarkEnd w:id="66"/>
      <w:bookmarkEnd w:id="67"/>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68" w:name="_Toc4194"/>
      <w:bookmarkStart w:id="69" w:name="_Toc29149"/>
      <w:bookmarkStart w:id="70" w:name="_Toc11932"/>
      <w:r>
        <w:rPr>
          <w:rFonts w:ascii="仿宋" w:hAnsi="仿宋" w:eastAsia="仿宋"/>
          <w:b/>
          <w:sz w:val="24"/>
        </w:rPr>
        <w:t xml:space="preserve">2.4 </w:t>
      </w:r>
      <w:r>
        <w:rPr>
          <w:rFonts w:hint="eastAsia" w:ascii="仿宋" w:hAnsi="仿宋" w:eastAsia="仿宋"/>
          <w:b/>
          <w:sz w:val="24"/>
        </w:rPr>
        <w:t>包装和装运</w:t>
      </w:r>
      <w:bookmarkEnd w:id="68"/>
      <w:bookmarkEnd w:id="69"/>
      <w:bookmarkEnd w:id="70"/>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1" w:name="_Ref467379542"/>
      <w:bookmarkStart w:id="72" w:name="_Toc259093674"/>
      <w:bookmarkStart w:id="73" w:name="_Ref467378541"/>
      <w:bookmarkStart w:id="74" w:name="_Ref467379536"/>
      <w:bookmarkStart w:id="75" w:name="_Ref467379527"/>
      <w:bookmarkStart w:id="76" w:name="_Ref467378591"/>
      <w:bookmarkStart w:id="77" w:name="_Toc487900354"/>
      <w:bookmarkStart w:id="78" w:name="_Toc279701245"/>
      <w:bookmarkStart w:id="79" w:name="_Toc26182"/>
      <w:bookmarkStart w:id="80" w:name="_Toc30272"/>
      <w:bookmarkStart w:id="81" w:name="_Toc19074"/>
      <w:r>
        <w:rPr>
          <w:rFonts w:ascii="仿宋" w:hAnsi="仿宋" w:eastAsia="仿宋"/>
          <w:b/>
          <w:sz w:val="24"/>
        </w:rPr>
        <w:t>2.</w:t>
      </w:r>
      <w:bookmarkEnd w:id="71"/>
      <w:bookmarkEnd w:id="72"/>
      <w:bookmarkEnd w:id="73"/>
      <w:bookmarkEnd w:id="74"/>
      <w:bookmarkEnd w:id="75"/>
      <w:bookmarkEnd w:id="76"/>
      <w:bookmarkEnd w:id="77"/>
      <w:bookmarkEnd w:id="78"/>
      <w:r>
        <w:rPr>
          <w:rFonts w:ascii="仿宋" w:hAnsi="仿宋" w:eastAsia="仿宋"/>
          <w:b/>
          <w:sz w:val="24"/>
        </w:rPr>
        <w:t xml:space="preserve">5 </w:t>
      </w:r>
      <w:r>
        <w:rPr>
          <w:rFonts w:hint="eastAsia" w:ascii="仿宋" w:hAnsi="仿宋" w:eastAsia="仿宋"/>
          <w:b/>
          <w:sz w:val="24"/>
        </w:rPr>
        <w:t>履约检查和问题反馈</w:t>
      </w:r>
      <w:bookmarkEnd w:id="79"/>
      <w:bookmarkEnd w:id="80"/>
      <w:bookmarkEnd w:id="81"/>
    </w:p>
    <w:p>
      <w:pPr>
        <w:spacing w:line="560" w:lineRule="exact"/>
        <w:ind w:firstLine="480" w:firstLineChars="200"/>
        <w:rPr>
          <w:rFonts w:ascii="仿宋" w:hAnsi="仿宋" w:eastAsia="仿宋"/>
          <w:sz w:val="24"/>
        </w:rPr>
      </w:pPr>
      <w:bookmarkStart w:id="82" w:name="_Ref467379657"/>
      <w:r>
        <w:rPr>
          <w:rFonts w:ascii="仿宋" w:hAnsi="仿宋" w:eastAsia="仿宋"/>
          <w:sz w:val="24"/>
        </w:rPr>
        <w:t>2.5.1</w:t>
      </w:r>
      <w:bookmarkEnd w:id="82"/>
      <w:bookmarkStart w:id="83" w:name="_Toc186431854"/>
      <w:bookmarkStart w:id="84" w:name="_Toc487900357"/>
      <w:bookmarkStart w:id="85" w:name="_Toc279701247"/>
      <w:bookmarkStart w:id="86" w:name="_Ref467379793"/>
      <w:bookmarkStart w:id="87" w:name="_Ref467379807"/>
      <w:bookmarkStart w:id="88" w:name="_Toc259093676"/>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sz w:val="24"/>
        </w:rPr>
        <w:t>。</w:t>
      </w:r>
    </w:p>
    <w:bookmarkEnd w:id="84"/>
    <w:bookmarkEnd w:id="85"/>
    <w:bookmarkEnd w:id="86"/>
    <w:bookmarkEnd w:id="87"/>
    <w:bookmarkEnd w:id="88"/>
    <w:bookmarkEnd w:id="89"/>
    <w:p>
      <w:pPr>
        <w:spacing w:line="560" w:lineRule="exact"/>
        <w:ind w:firstLine="482" w:firstLineChars="200"/>
        <w:outlineLvl w:val="0"/>
        <w:rPr>
          <w:rFonts w:ascii="仿宋" w:hAnsi="仿宋" w:eastAsia="仿宋"/>
          <w:b/>
          <w:sz w:val="24"/>
        </w:rPr>
      </w:pPr>
      <w:bookmarkStart w:id="90" w:name="_Toc487900358"/>
      <w:bookmarkStart w:id="91" w:name="_Ref467379852"/>
      <w:bookmarkStart w:id="92" w:name="_Toc259093677"/>
      <w:bookmarkStart w:id="93" w:name="_Ref467379923"/>
      <w:bookmarkStart w:id="94" w:name="_Toc279701248"/>
      <w:bookmarkStart w:id="95" w:name="_Ref467379863"/>
      <w:bookmarkStart w:id="96" w:name="_Toc16110"/>
      <w:bookmarkStart w:id="97" w:name="_Toc3225"/>
      <w:bookmarkStart w:id="98" w:name="_Toc774"/>
      <w:r>
        <w:rPr>
          <w:rFonts w:ascii="仿宋" w:hAnsi="仿宋" w:eastAsia="仿宋"/>
          <w:b/>
          <w:sz w:val="24"/>
        </w:rPr>
        <w:t xml:space="preserve">2.6 </w:t>
      </w:r>
      <w:r>
        <w:rPr>
          <w:rFonts w:hint="eastAsia" w:ascii="仿宋" w:hAnsi="仿宋" w:eastAsia="仿宋"/>
          <w:b/>
          <w:sz w:val="24"/>
        </w:rPr>
        <w:t>技术资料</w:t>
      </w:r>
      <w:bookmarkEnd w:id="90"/>
      <w:bookmarkEnd w:id="91"/>
      <w:bookmarkEnd w:id="92"/>
      <w:bookmarkEnd w:id="93"/>
      <w:bookmarkEnd w:id="94"/>
      <w:bookmarkEnd w:id="95"/>
      <w:r>
        <w:rPr>
          <w:rFonts w:hint="eastAsia" w:ascii="仿宋" w:hAnsi="仿宋" w:eastAsia="仿宋"/>
          <w:b/>
          <w:sz w:val="24"/>
        </w:rPr>
        <w:t>和保密义务</w:t>
      </w:r>
      <w:bookmarkEnd w:id="96"/>
      <w:bookmarkEnd w:id="97"/>
      <w:bookmarkEnd w:id="98"/>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99" w:name="_Toc7860"/>
      <w:r>
        <w:rPr>
          <w:rFonts w:ascii="仿宋" w:hAnsi="仿宋" w:eastAsia="仿宋"/>
          <w:b/>
          <w:sz w:val="24"/>
        </w:rPr>
        <w:t xml:space="preserve">2.7 </w:t>
      </w:r>
      <w:r>
        <w:rPr>
          <w:rFonts w:hint="eastAsia" w:ascii="仿宋" w:hAnsi="仿宋" w:eastAsia="仿宋"/>
          <w:b/>
          <w:sz w:val="24"/>
        </w:rPr>
        <w:t>质量保证</w:t>
      </w:r>
      <w:bookmarkEnd w:id="99"/>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0" w:name="_Toc17244"/>
      <w:bookmarkStart w:id="101" w:name="_Toc279701252"/>
      <w:bookmarkStart w:id="102" w:name="_Toc487900362"/>
      <w:bookmarkStart w:id="103" w:name="_Toc259093681"/>
      <w:r>
        <w:rPr>
          <w:rFonts w:ascii="仿宋" w:hAnsi="仿宋" w:eastAsia="仿宋"/>
          <w:b/>
          <w:sz w:val="24"/>
        </w:rPr>
        <w:t xml:space="preserve">2.8 </w:t>
      </w:r>
      <w:r>
        <w:rPr>
          <w:rFonts w:hint="eastAsia" w:ascii="仿宋" w:hAnsi="仿宋" w:eastAsia="仿宋"/>
          <w:b/>
          <w:sz w:val="24"/>
        </w:rPr>
        <w:t>货物的风险负担</w:t>
      </w:r>
      <w:bookmarkEnd w:id="100"/>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4" w:name="_Toc14055"/>
      <w:r>
        <w:rPr>
          <w:rFonts w:ascii="仿宋" w:hAnsi="仿宋" w:eastAsia="仿宋"/>
          <w:b/>
          <w:sz w:val="24"/>
        </w:rPr>
        <w:t xml:space="preserve">2.9 </w:t>
      </w:r>
      <w:r>
        <w:rPr>
          <w:rFonts w:hint="eastAsia" w:ascii="仿宋" w:hAnsi="仿宋" w:eastAsia="仿宋"/>
          <w:b/>
          <w:sz w:val="24"/>
        </w:rPr>
        <w:t>延迟交货</w:t>
      </w:r>
      <w:bookmarkEnd w:id="101"/>
      <w:bookmarkEnd w:id="102"/>
      <w:bookmarkEnd w:id="103"/>
      <w:bookmarkEnd w:id="104"/>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05" w:name="_Toc7502"/>
      <w:bookmarkStart w:id="106" w:name="_Ref467378121"/>
      <w:bookmarkStart w:id="107" w:name="_Toc259093683"/>
      <w:bookmarkStart w:id="108" w:name="_Toc279701254"/>
      <w:bookmarkStart w:id="109" w:name="_Toc487900364"/>
      <w:r>
        <w:rPr>
          <w:rFonts w:ascii="仿宋" w:hAnsi="仿宋" w:eastAsia="仿宋"/>
          <w:b/>
          <w:sz w:val="24"/>
        </w:rPr>
        <w:t xml:space="preserve">2.10 </w:t>
      </w:r>
      <w:r>
        <w:rPr>
          <w:rFonts w:hint="eastAsia" w:ascii="仿宋" w:hAnsi="仿宋" w:eastAsia="仿宋"/>
          <w:b/>
          <w:sz w:val="24"/>
        </w:rPr>
        <w:t>合同变更</w:t>
      </w:r>
      <w:bookmarkEnd w:id="105"/>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0" w:name="_Toc487900369"/>
      <w:bookmarkStart w:id="111" w:name="_Toc259093688"/>
      <w:bookmarkStart w:id="112" w:name="_Toc279701259"/>
    </w:p>
    <w:p>
      <w:pPr>
        <w:spacing w:line="560" w:lineRule="exact"/>
        <w:ind w:firstLine="482" w:firstLineChars="200"/>
        <w:outlineLvl w:val="0"/>
        <w:rPr>
          <w:rFonts w:ascii="仿宋" w:hAnsi="仿宋" w:eastAsia="仿宋"/>
          <w:b/>
          <w:sz w:val="24"/>
        </w:rPr>
      </w:pPr>
      <w:bookmarkStart w:id="113" w:name="_Toc22955"/>
      <w:bookmarkStart w:id="114" w:name="_Toc15237"/>
      <w:bookmarkStart w:id="115" w:name="_Toc10366"/>
      <w:r>
        <w:rPr>
          <w:rFonts w:ascii="仿宋" w:hAnsi="仿宋" w:eastAsia="仿宋"/>
          <w:b/>
          <w:sz w:val="24"/>
        </w:rPr>
        <w:t xml:space="preserve">2.11 </w:t>
      </w:r>
      <w:r>
        <w:rPr>
          <w:rFonts w:hint="eastAsia" w:ascii="仿宋" w:hAnsi="仿宋" w:eastAsia="仿宋"/>
          <w:b/>
          <w:sz w:val="24"/>
        </w:rPr>
        <w:t>合同转让</w:t>
      </w:r>
      <w:bookmarkEnd w:id="110"/>
      <w:bookmarkEnd w:id="111"/>
      <w:bookmarkEnd w:id="112"/>
      <w:r>
        <w:rPr>
          <w:rFonts w:hint="eastAsia" w:ascii="仿宋" w:hAnsi="仿宋" w:eastAsia="仿宋"/>
          <w:b/>
          <w:sz w:val="24"/>
        </w:rPr>
        <w:t>和分包</w:t>
      </w:r>
      <w:bookmarkEnd w:id="113"/>
      <w:bookmarkEnd w:id="114"/>
      <w:bookmarkEnd w:id="115"/>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lang w:eastAsia="zh-CN"/>
        </w:rPr>
        <w:t>投标人</w:t>
      </w:r>
      <w:r>
        <w:rPr>
          <w:rFonts w:ascii="仿宋" w:hAnsi="仿宋" w:eastAsia="仿宋"/>
          <w:sz w:val="24"/>
        </w:rPr>
        <w:t>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w:t>
      </w:r>
      <w:r>
        <w:rPr>
          <w:rFonts w:hint="eastAsia" w:ascii="仿宋" w:hAnsi="仿宋" w:eastAsia="仿宋"/>
          <w:sz w:val="24"/>
          <w:lang w:eastAsia="zh-CN"/>
        </w:rPr>
        <w:t>投标人</w:t>
      </w:r>
      <w:r>
        <w:rPr>
          <w:rFonts w:ascii="仿宋" w:hAnsi="仿宋" w:eastAsia="仿宋"/>
          <w:sz w:val="24"/>
        </w:rPr>
        <w:t>支付款项。</w:t>
      </w:r>
    </w:p>
    <w:p>
      <w:pPr>
        <w:spacing w:line="560" w:lineRule="exact"/>
        <w:ind w:firstLine="482" w:firstLineChars="200"/>
        <w:outlineLvl w:val="0"/>
        <w:rPr>
          <w:rFonts w:ascii="仿宋" w:hAnsi="仿宋" w:eastAsia="仿宋"/>
          <w:b/>
          <w:sz w:val="24"/>
        </w:rPr>
      </w:pPr>
      <w:bookmarkStart w:id="116" w:name="_Toc13566"/>
      <w:bookmarkStart w:id="117" w:name="_Toc14066"/>
      <w:bookmarkStart w:id="118" w:name="_Toc16508"/>
      <w:r>
        <w:rPr>
          <w:rFonts w:ascii="仿宋" w:hAnsi="仿宋" w:eastAsia="仿宋"/>
          <w:b/>
          <w:sz w:val="24"/>
        </w:rPr>
        <w:t xml:space="preserve">2.12 </w:t>
      </w:r>
      <w:r>
        <w:rPr>
          <w:rFonts w:hint="eastAsia" w:ascii="仿宋" w:hAnsi="仿宋" w:eastAsia="仿宋"/>
          <w:b/>
          <w:sz w:val="24"/>
        </w:rPr>
        <w:t>不可抗力</w:t>
      </w:r>
      <w:bookmarkEnd w:id="116"/>
      <w:bookmarkEnd w:id="117"/>
      <w:bookmarkEnd w:id="118"/>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19" w:name="_Toc689"/>
      <w:bookmarkStart w:id="120" w:name="_Toc487900365"/>
      <w:bookmarkStart w:id="121" w:name="_Toc30676"/>
      <w:bookmarkStart w:id="122" w:name="_Toc259093684"/>
      <w:bookmarkStart w:id="123" w:name="_Toc6969"/>
      <w:bookmarkStart w:id="124" w:name="_Toc279701255"/>
      <w:r>
        <w:rPr>
          <w:rFonts w:ascii="仿宋" w:hAnsi="仿宋" w:eastAsia="仿宋"/>
          <w:b/>
          <w:sz w:val="24"/>
        </w:rPr>
        <w:t xml:space="preserve">2.13 </w:t>
      </w:r>
      <w:r>
        <w:rPr>
          <w:rFonts w:hint="eastAsia" w:ascii="仿宋" w:hAnsi="仿宋" w:eastAsia="仿宋"/>
          <w:b/>
          <w:sz w:val="24"/>
        </w:rPr>
        <w:t>税费</w:t>
      </w:r>
      <w:bookmarkEnd w:id="119"/>
      <w:bookmarkEnd w:id="120"/>
      <w:bookmarkEnd w:id="121"/>
      <w:bookmarkEnd w:id="122"/>
      <w:bookmarkEnd w:id="123"/>
      <w:bookmarkEnd w:id="124"/>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5" w:name="_Toc259093687"/>
      <w:bookmarkStart w:id="126" w:name="_Toc8298"/>
      <w:bookmarkStart w:id="127" w:name="_Toc279701258"/>
      <w:bookmarkStart w:id="128" w:name="_Toc16959"/>
      <w:bookmarkStart w:id="129" w:name="_Toc487900368"/>
      <w:bookmarkStart w:id="130" w:name="_Toc7102"/>
      <w:r>
        <w:rPr>
          <w:rFonts w:ascii="仿宋" w:hAnsi="仿宋" w:eastAsia="仿宋"/>
          <w:b/>
          <w:sz w:val="24"/>
        </w:rPr>
        <w:t>2.14乙方破产</w:t>
      </w:r>
      <w:bookmarkEnd w:id="125"/>
      <w:bookmarkEnd w:id="126"/>
      <w:bookmarkEnd w:id="127"/>
      <w:bookmarkEnd w:id="128"/>
      <w:bookmarkEnd w:id="129"/>
      <w:bookmarkEnd w:id="130"/>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1" w:name="_Toc29333"/>
      <w:bookmarkStart w:id="132" w:name="_Toc6134"/>
      <w:bookmarkStart w:id="133" w:name="_Toc15387"/>
      <w:r>
        <w:rPr>
          <w:rFonts w:ascii="仿宋" w:hAnsi="仿宋" w:eastAsia="仿宋"/>
          <w:b/>
          <w:sz w:val="24"/>
        </w:rPr>
        <w:t xml:space="preserve">2.15 </w:t>
      </w:r>
      <w:r>
        <w:rPr>
          <w:rFonts w:hint="eastAsia" w:ascii="仿宋" w:hAnsi="仿宋" w:eastAsia="仿宋"/>
          <w:b/>
          <w:sz w:val="24"/>
        </w:rPr>
        <w:t>合同中止、终止</w:t>
      </w:r>
      <w:bookmarkEnd w:id="131"/>
      <w:bookmarkEnd w:id="132"/>
      <w:bookmarkEnd w:id="133"/>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4" w:name="_Toc14563"/>
      <w:bookmarkStart w:id="135" w:name="_Toc6596"/>
      <w:bookmarkStart w:id="136" w:name="_Toc1125"/>
      <w:r>
        <w:rPr>
          <w:rFonts w:ascii="仿宋" w:hAnsi="仿宋" w:eastAsia="仿宋"/>
          <w:b/>
          <w:sz w:val="24"/>
        </w:rPr>
        <w:t>2.16检验和验收</w:t>
      </w:r>
      <w:bookmarkEnd w:id="134"/>
      <w:bookmarkEnd w:id="135"/>
      <w:bookmarkEnd w:id="136"/>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06"/>
    <w:bookmarkEnd w:id="107"/>
    <w:bookmarkEnd w:id="108"/>
    <w:bookmarkEnd w:id="109"/>
    <w:p>
      <w:pPr>
        <w:spacing w:line="560" w:lineRule="exact"/>
        <w:ind w:firstLine="482" w:firstLineChars="200"/>
        <w:outlineLvl w:val="0"/>
        <w:rPr>
          <w:rFonts w:ascii="仿宋" w:hAnsi="仿宋" w:eastAsia="仿宋"/>
          <w:b/>
          <w:sz w:val="24"/>
        </w:rPr>
      </w:pPr>
      <w:bookmarkStart w:id="137" w:name="_Toc279701261"/>
      <w:bookmarkStart w:id="138" w:name="_Toc259093690"/>
      <w:bookmarkStart w:id="139" w:name="_Toc487900371"/>
      <w:bookmarkStart w:id="140" w:name="_Toc19604"/>
      <w:bookmarkStart w:id="141" w:name="_Toc25182"/>
      <w:bookmarkStart w:id="142" w:name="_Toc11284"/>
      <w:r>
        <w:rPr>
          <w:rFonts w:ascii="仿宋" w:hAnsi="仿宋" w:eastAsia="仿宋"/>
          <w:b/>
          <w:sz w:val="24"/>
        </w:rPr>
        <w:t xml:space="preserve">2.17 </w:t>
      </w:r>
      <w:r>
        <w:rPr>
          <w:rFonts w:hint="eastAsia" w:ascii="仿宋" w:hAnsi="仿宋" w:eastAsia="仿宋"/>
          <w:b/>
          <w:sz w:val="24"/>
        </w:rPr>
        <w:t>通知</w:t>
      </w:r>
      <w:bookmarkEnd w:id="137"/>
      <w:bookmarkEnd w:id="138"/>
      <w:bookmarkEnd w:id="139"/>
      <w:r>
        <w:rPr>
          <w:rFonts w:hint="eastAsia" w:ascii="仿宋" w:hAnsi="仿宋" w:eastAsia="仿宋"/>
          <w:b/>
          <w:sz w:val="24"/>
        </w:rPr>
        <w:t>和送达</w:t>
      </w:r>
      <w:bookmarkEnd w:id="140"/>
      <w:bookmarkEnd w:id="141"/>
      <w:bookmarkEnd w:id="142"/>
    </w:p>
    <w:p>
      <w:pPr>
        <w:spacing w:line="560" w:lineRule="exact"/>
        <w:ind w:firstLine="480" w:firstLineChars="200"/>
        <w:rPr>
          <w:rFonts w:ascii="仿宋" w:hAnsi="仿宋" w:eastAsia="仿宋"/>
          <w:sz w:val="24"/>
        </w:rPr>
      </w:pPr>
      <w:bookmarkStart w:id="143" w:name="_Toc6698"/>
      <w:bookmarkStart w:id="144" w:name="_Toc3135"/>
      <w:bookmarkStart w:id="145" w:name="_Toc279701262"/>
      <w:bookmarkStart w:id="146" w:name="_Toc487900372"/>
      <w:bookmarkStart w:id="147" w:name="_Toc259093691"/>
      <w:r>
        <w:rPr>
          <w:rFonts w:ascii="仿宋" w:hAnsi="仿宋" w:eastAsia="仿宋"/>
          <w:sz w:val="24"/>
        </w:rPr>
        <w:t>2.17.1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 xml:space="preserve">   </w:t>
      </w:r>
      <w:r>
        <w:rPr>
          <w:rFonts w:hint="eastAsia" w:ascii="仿宋" w:hAnsi="仿宋" w:eastAsia="仿宋"/>
          <w:sz w:val="24"/>
        </w:rPr>
        <w:t>个工作日内书面通知对方当事人，在对方当事人收到有关变更通知之前，变更前的约定送达方式或者地址仍视为有效。</w:t>
      </w:r>
      <w:bookmarkEnd w:id="143"/>
      <w:bookmarkEnd w:id="144"/>
    </w:p>
    <w:p>
      <w:pPr>
        <w:spacing w:line="560" w:lineRule="exact"/>
        <w:ind w:firstLine="480" w:firstLineChars="200"/>
        <w:rPr>
          <w:rFonts w:ascii="仿宋" w:hAnsi="仿宋" w:eastAsia="仿宋"/>
          <w:sz w:val="24"/>
        </w:rPr>
      </w:pPr>
      <w:bookmarkStart w:id="148" w:name="_Toc23294"/>
      <w:bookmarkStart w:id="149" w:name="_Toc23128"/>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48"/>
      <w:bookmarkEnd w:id="149"/>
    </w:p>
    <w:p>
      <w:pPr>
        <w:spacing w:line="560" w:lineRule="exact"/>
        <w:ind w:firstLine="482" w:firstLineChars="200"/>
        <w:outlineLvl w:val="0"/>
        <w:rPr>
          <w:rFonts w:ascii="仿宋" w:hAnsi="仿宋" w:eastAsia="仿宋"/>
          <w:b/>
          <w:sz w:val="24"/>
        </w:rPr>
      </w:pPr>
      <w:bookmarkStart w:id="150" w:name="_Toc18540"/>
      <w:bookmarkStart w:id="151" w:name="_Toc4355"/>
      <w:bookmarkStart w:id="152" w:name="_Toc30599"/>
      <w:r>
        <w:rPr>
          <w:rFonts w:ascii="仿宋" w:hAnsi="仿宋" w:eastAsia="仿宋"/>
          <w:b/>
          <w:sz w:val="24"/>
        </w:rPr>
        <w:t xml:space="preserve">2.18 </w:t>
      </w:r>
      <w:r>
        <w:rPr>
          <w:rFonts w:hint="eastAsia" w:ascii="仿宋" w:hAnsi="仿宋" w:eastAsia="仿宋"/>
          <w:b/>
          <w:sz w:val="24"/>
        </w:rPr>
        <w:t>计量单位</w:t>
      </w:r>
      <w:bookmarkEnd w:id="145"/>
      <w:bookmarkEnd w:id="146"/>
      <w:bookmarkEnd w:id="147"/>
      <w:bookmarkEnd w:id="150"/>
      <w:bookmarkEnd w:id="151"/>
      <w:bookmarkEnd w:id="152"/>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3" w:name="_Toc12773"/>
      <w:bookmarkStart w:id="154" w:name="_Toc279701263"/>
      <w:bookmarkStart w:id="155" w:name="_Toc10330"/>
      <w:bookmarkStart w:id="156" w:name="_Toc259093692"/>
      <w:bookmarkStart w:id="157" w:name="_Toc18567"/>
      <w:bookmarkStart w:id="158" w:name="_Toc487900373"/>
      <w:r>
        <w:rPr>
          <w:rFonts w:ascii="仿宋" w:hAnsi="仿宋" w:eastAsia="仿宋"/>
          <w:b/>
          <w:sz w:val="24"/>
        </w:rPr>
        <w:t xml:space="preserve">2.19 </w:t>
      </w:r>
      <w:r>
        <w:rPr>
          <w:rFonts w:hint="eastAsia" w:ascii="仿宋" w:hAnsi="仿宋" w:eastAsia="仿宋"/>
          <w:b/>
          <w:sz w:val="24"/>
        </w:rPr>
        <w:t>合同使用的文字和适用的法律</w:t>
      </w:r>
      <w:bookmarkEnd w:id="153"/>
      <w:bookmarkEnd w:id="154"/>
      <w:bookmarkEnd w:id="155"/>
      <w:bookmarkEnd w:id="156"/>
      <w:bookmarkEnd w:id="157"/>
      <w:bookmarkEnd w:id="158"/>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0" w:firstLineChars="200"/>
        <w:rPr>
          <w:rFonts w:ascii="仿宋" w:hAnsi="仿宋" w:eastAsia="仿宋"/>
          <w:sz w:val="24"/>
        </w:rPr>
      </w:pPr>
      <w:bookmarkStart w:id="159" w:name="_Toc487900374"/>
      <w:r>
        <w:rPr>
          <w:rFonts w:ascii="仿宋" w:hAnsi="仿宋" w:eastAsia="仿宋"/>
          <w:sz w:val="24"/>
        </w:rPr>
        <w:t>2.2</w:t>
      </w:r>
      <w:r>
        <w:rPr>
          <w:rFonts w:hint="eastAsia" w:ascii="仿宋" w:hAnsi="仿宋" w:eastAsia="仿宋"/>
          <w:sz w:val="24"/>
          <w:lang w:val="en-US" w:eastAsia="zh-CN"/>
        </w:rPr>
        <w:t>0</w:t>
      </w:r>
      <w:r>
        <w:rPr>
          <w:rFonts w:ascii="仿宋" w:hAnsi="仿宋" w:eastAsia="仿宋"/>
          <w:sz w:val="24"/>
        </w:rPr>
        <w:t>对于因甲方原因导致变更、中止或者终止政府采购合同的，甲方应当依照合同约定对</w:t>
      </w:r>
      <w:r>
        <w:rPr>
          <w:rFonts w:hint="eastAsia" w:ascii="仿宋" w:hAnsi="仿宋" w:eastAsia="仿宋"/>
          <w:sz w:val="24"/>
          <w:lang w:eastAsia="zh-CN"/>
        </w:rPr>
        <w:t>投标人</w:t>
      </w:r>
      <w:r>
        <w:rPr>
          <w:rFonts w:ascii="仿宋" w:hAnsi="仿宋" w:eastAsia="仿宋"/>
          <w:sz w:val="24"/>
        </w:rPr>
        <w:t>受到的损失予以赔偿或者补偿。</w:t>
      </w:r>
    </w:p>
    <w:bookmarkEnd w:id="159"/>
    <w:p>
      <w:pPr>
        <w:spacing w:line="560" w:lineRule="exact"/>
        <w:ind w:firstLine="482" w:firstLineChars="200"/>
        <w:outlineLvl w:val="0"/>
        <w:rPr>
          <w:rFonts w:ascii="仿宋" w:hAnsi="仿宋" w:eastAsia="仿宋"/>
          <w:b/>
          <w:sz w:val="24"/>
        </w:rPr>
      </w:pPr>
      <w:bookmarkStart w:id="160" w:name="_Toc6885"/>
      <w:bookmarkStart w:id="161" w:name="_Toc19890"/>
      <w:bookmarkStart w:id="162" w:name="_Toc14001"/>
      <w:r>
        <w:rPr>
          <w:rFonts w:ascii="仿宋" w:hAnsi="仿宋" w:eastAsia="仿宋"/>
          <w:b/>
          <w:sz w:val="24"/>
        </w:rPr>
        <w:t>2.2</w:t>
      </w:r>
      <w:r>
        <w:rPr>
          <w:rFonts w:hint="eastAsia" w:ascii="仿宋" w:hAnsi="仿宋" w:eastAsia="仿宋"/>
          <w:b/>
          <w:sz w:val="24"/>
          <w:lang w:val="en-US" w:eastAsia="zh-CN"/>
        </w:rPr>
        <w:t>1</w:t>
      </w:r>
      <w:r>
        <w:rPr>
          <w:rFonts w:hint="eastAsia" w:ascii="仿宋" w:hAnsi="仿宋" w:eastAsia="仿宋"/>
          <w:b/>
          <w:sz w:val="24"/>
        </w:rPr>
        <w:t>合同份数</w:t>
      </w:r>
      <w:bookmarkEnd w:id="160"/>
      <w:bookmarkEnd w:id="161"/>
      <w:bookmarkEnd w:id="162"/>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278"/>
        <w:spacing w:line="560" w:lineRule="exact"/>
        <w:jc w:val="center"/>
        <w:rPr>
          <w:rFonts w:ascii="仿宋" w:hAnsi="仿宋" w:eastAsia="仿宋"/>
          <w:b/>
          <w:szCs w:val="24"/>
        </w:rPr>
      </w:pPr>
      <w:r>
        <w:rPr>
          <w:rFonts w:ascii="仿宋" w:hAnsi="仿宋" w:eastAsia="仿宋" w:cstheme="minorBidi"/>
          <w:kern w:val="0"/>
          <w:szCs w:val="24"/>
        </w:rPr>
        <w:br w:type="page"/>
      </w:r>
      <w:bookmarkStart w:id="163" w:name="_Toc331685784"/>
      <w:r>
        <w:rPr>
          <w:rFonts w:hint="eastAsia" w:ascii="仿宋" w:hAnsi="仿宋" w:eastAsia="仿宋"/>
          <w:b/>
          <w:szCs w:val="24"/>
        </w:rPr>
        <w:t xml:space="preserve"> </w:t>
      </w:r>
      <w:bookmarkEnd w:id="163"/>
      <w:r>
        <w:rPr>
          <w:rFonts w:hint="eastAsia" w:ascii="仿宋" w:hAnsi="仿宋" w:eastAsia="仿宋"/>
          <w:b/>
          <w:szCs w:val="24"/>
        </w:rPr>
        <w:t>第三部分</w:t>
      </w:r>
      <w:r>
        <w:rPr>
          <w:rFonts w:ascii="仿宋" w:hAnsi="仿宋" w:eastAsia="仿宋"/>
          <w:b/>
          <w:szCs w:val="24"/>
        </w:rPr>
        <w:t xml:space="preserve">  </w:t>
      </w:r>
      <w:r>
        <w:rPr>
          <w:rFonts w:hint="eastAsia" w:ascii="仿宋" w:hAnsi="仿宋" w:eastAsia="仿宋"/>
          <w:b/>
          <w:szCs w:val="24"/>
        </w:rPr>
        <w:t>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34"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r>
              <w:rPr>
                <w:rFonts w:ascii="仿宋" w:hAnsi="仿宋" w:eastAsia="仿宋"/>
                <w:sz w:val="24"/>
              </w:rPr>
              <w:t xml:space="preserve"> </w:t>
            </w:r>
          </w:p>
        </w:tc>
        <w:tc>
          <w:tcPr>
            <w:tcW w:w="4534" w:type="pct"/>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4"/>
        <w:spacing w:line="800" w:lineRule="exact"/>
        <w:ind w:firstLine="723"/>
        <w:jc w:val="center"/>
        <w:rPr>
          <w:rFonts w:ascii="仿宋_GB2312" w:hAnsi="宋体" w:eastAsia="仿宋_GB2312"/>
          <w:b/>
          <w:sz w:val="36"/>
          <w:szCs w:val="36"/>
        </w:rPr>
      </w:pPr>
    </w:p>
    <w:p>
      <w:pPr>
        <w:pStyle w:val="24"/>
        <w:pageBreakBefore/>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pPr>
        <w:spacing w:line="440" w:lineRule="exact"/>
        <w:ind w:firstLine="472" w:firstLineChars="196"/>
        <w:jc w:val="left"/>
        <w:rPr>
          <w:rFonts w:hint="eastAsia" w:ascii="仿宋" w:hAnsi="仿宋" w:eastAsia="仿宋" w:cs="仿宋"/>
          <w:b w:val="0"/>
          <w:bCs/>
          <w:sz w:val="24"/>
          <w:highlight w:val="none"/>
          <w:lang w:val="en-US" w:eastAsia="zh-CN"/>
        </w:rPr>
      </w:pPr>
      <w:r>
        <w:rPr>
          <w:rFonts w:hint="eastAsia" w:ascii="仿宋" w:hAnsi="仿宋" w:eastAsia="仿宋" w:cs="仿宋"/>
          <w:b/>
          <w:sz w:val="24"/>
          <w:highlight w:val="none"/>
          <w:lang w:val="en-US" w:eastAsia="zh-CN"/>
        </w:rPr>
        <w:t>1.1</w:t>
      </w:r>
      <w:r>
        <w:rPr>
          <w:rFonts w:hint="eastAsia" w:ascii="仿宋" w:hAnsi="仿宋" w:eastAsia="仿宋" w:cs="仿宋"/>
          <w:b/>
          <w:bCs w:val="0"/>
          <w:sz w:val="24"/>
          <w:highlight w:val="none"/>
          <w:lang w:val="en-US" w:eastAsia="zh-CN"/>
        </w:rPr>
        <w:t>本次评标采用</w:t>
      </w:r>
      <w:r>
        <w:rPr>
          <w:rFonts w:hint="eastAsia" w:ascii="仿宋" w:hAnsi="仿宋" w:eastAsia="仿宋" w:cs="仿宋"/>
          <w:b/>
          <w:sz w:val="24"/>
          <w:highlight w:val="none"/>
          <w:lang w:val="en-US" w:eastAsia="zh-CN"/>
        </w:rPr>
        <w:t>综合评分法，</w:t>
      </w:r>
      <w:r>
        <w:rPr>
          <w:rFonts w:hint="eastAsia" w:ascii="仿宋" w:hAnsi="仿宋" w:eastAsia="仿宋" w:cs="仿宋"/>
          <w:b w:val="0"/>
          <w:bCs/>
          <w:sz w:val="24"/>
          <w:highlight w:val="none"/>
          <w:lang w:val="en-US" w:eastAsia="zh-CN"/>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w:t>
      </w:r>
      <w:r>
        <w:rPr>
          <w:rFonts w:hint="eastAsia" w:ascii="仿宋" w:hAnsi="仿宋" w:eastAsia="仿宋" w:cs="仿宋"/>
          <w:b/>
          <w:sz w:val="24"/>
          <w:lang w:val="en-US" w:eastAsia="zh-CN"/>
        </w:rPr>
        <w:t>采购项目</w:t>
      </w:r>
      <w:r>
        <w:rPr>
          <w:rFonts w:hint="eastAsia" w:ascii="仿宋" w:hAnsi="仿宋" w:eastAsia="仿宋" w:cs="仿宋"/>
          <w:b/>
          <w:sz w:val="24"/>
        </w:rPr>
        <w:t>，提供相同品牌产品且通过资格审查、符合性审查的不同</w:t>
      </w:r>
      <w:r>
        <w:rPr>
          <w:rFonts w:hint="eastAsia" w:ascii="仿宋" w:hAnsi="仿宋" w:eastAsia="仿宋" w:cs="仿宋"/>
          <w:b/>
          <w:sz w:val="24"/>
          <w:lang w:eastAsia="zh-CN"/>
        </w:rPr>
        <w:t>投标人</w:t>
      </w:r>
      <w:r>
        <w:rPr>
          <w:rFonts w:hint="eastAsia" w:ascii="仿宋" w:hAnsi="仿宋" w:eastAsia="仿宋" w:cs="仿宋"/>
          <w:b/>
          <w:sz w:val="24"/>
        </w:rPr>
        <w:t>参加同一合同项下投标的，按一家</w:t>
      </w:r>
      <w:r>
        <w:rPr>
          <w:rFonts w:hint="eastAsia" w:ascii="仿宋" w:hAnsi="仿宋" w:eastAsia="仿宋" w:cs="仿宋"/>
          <w:b/>
          <w:sz w:val="24"/>
          <w:lang w:eastAsia="zh-CN"/>
        </w:rPr>
        <w:t>投标人</w:t>
      </w:r>
      <w:r>
        <w:rPr>
          <w:rFonts w:hint="eastAsia" w:ascii="仿宋" w:hAnsi="仿宋" w:eastAsia="仿宋" w:cs="仿宋"/>
          <w:b/>
          <w:sz w:val="24"/>
        </w:rPr>
        <w:t>计算，评审后得分最高的同品牌</w:t>
      </w:r>
      <w:r>
        <w:rPr>
          <w:rFonts w:hint="eastAsia" w:ascii="仿宋" w:hAnsi="仿宋" w:eastAsia="仿宋" w:cs="仿宋"/>
          <w:b/>
          <w:sz w:val="24"/>
          <w:lang w:eastAsia="zh-CN"/>
        </w:rPr>
        <w:t>投标人</w:t>
      </w:r>
      <w:r>
        <w:rPr>
          <w:rFonts w:hint="eastAsia" w:ascii="仿宋" w:hAnsi="仿宋" w:eastAsia="仿宋" w:cs="仿宋"/>
          <w:b/>
          <w:sz w:val="24"/>
        </w:rPr>
        <w:t>获得中标人推荐资格；评审得分相同的，由采购人或者采购人委托评标委员会按照招标文件规定的方式确定一个</w:t>
      </w:r>
      <w:r>
        <w:rPr>
          <w:rFonts w:hint="eastAsia" w:ascii="仿宋" w:hAnsi="仿宋" w:eastAsia="仿宋" w:cs="仿宋"/>
          <w:b/>
          <w:sz w:val="24"/>
          <w:lang w:eastAsia="zh-CN"/>
        </w:rPr>
        <w:t>投标人</w:t>
      </w:r>
      <w:r>
        <w:rPr>
          <w:rFonts w:hint="eastAsia" w:ascii="仿宋" w:hAnsi="仿宋" w:eastAsia="仿宋" w:cs="仿宋"/>
          <w:b/>
          <w:sz w:val="24"/>
        </w:rPr>
        <w:t>获得中标人推荐资格，招标文件未规定的采取随机抽取方式确定，其他同品牌</w:t>
      </w:r>
      <w:r>
        <w:rPr>
          <w:rFonts w:hint="eastAsia" w:ascii="仿宋" w:hAnsi="仿宋" w:eastAsia="仿宋" w:cs="仿宋"/>
          <w:b/>
          <w:sz w:val="24"/>
          <w:lang w:eastAsia="zh-CN"/>
        </w:rPr>
        <w:t>投标人</w:t>
      </w:r>
      <w:r>
        <w:rPr>
          <w:rFonts w:hint="eastAsia" w:ascii="仿宋" w:hAnsi="仿宋" w:eastAsia="仿宋" w:cs="仿宋"/>
          <w:b/>
          <w:sz w:val="24"/>
        </w:rPr>
        <w:t>不作为中标候选人。</w:t>
      </w:r>
    </w:p>
    <w:p>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w:t>
      </w:r>
      <w:r>
        <w:rPr>
          <w:rFonts w:hint="eastAsia" w:ascii="仿宋" w:hAnsi="仿宋" w:eastAsia="仿宋" w:cs="仿宋"/>
          <w:b/>
          <w:sz w:val="24"/>
          <w:lang w:eastAsia="zh-CN"/>
        </w:rPr>
        <w:t>投标人</w:t>
      </w:r>
      <w:r>
        <w:rPr>
          <w:rFonts w:hint="eastAsia" w:ascii="仿宋" w:hAnsi="仿宋" w:eastAsia="仿宋" w:cs="仿宋"/>
          <w:b/>
          <w:sz w:val="24"/>
        </w:rPr>
        <w:t>提供的核心产品品牌相同的，按前款规定处理。</w:t>
      </w:r>
    </w:p>
    <w:p>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w:t>
      </w:r>
      <w:r>
        <w:rPr>
          <w:rFonts w:hint="eastAsia" w:ascii="仿宋" w:hAnsi="仿宋" w:eastAsia="仿宋" w:cs="仿宋"/>
          <w:sz w:val="24"/>
          <w:highlight w:val="none"/>
        </w:rPr>
        <w:t>术分</w:t>
      </w:r>
      <w:r>
        <w:rPr>
          <w:rFonts w:hint="eastAsia" w:ascii="仿宋" w:hAnsi="仿宋" w:eastAsia="仿宋" w:cs="仿宋"/>
          <w:sz w:val="24"/>
          <w:highlight w:val="none"/>
          <w:lang w:val="en-US" w:eastAsia="zh-CN"/>
        </w:rPr>
        <w:t>85</w:t>
      </w:r>
      <w:r>
        <w:rPr>
          <w:rFonts w:hint="eastAsia" w:ascii="仿宋" w:hAnsi="仿宋" w:eastAsia="仿宋" w:cs="仿宋"/>
          <w:sz w:val="24"/>
          <w:highlight w:val="none"/>
        </w:rPr>
        <w:t>分，价格分</w:t>
      </w:r>
      <w:r>
        <w:rPr>
          <w:rFonts w:hint="eastAsia" w:ascii="仿宋" w:hAnsi="仿宋" w:eastAsia="仿宋" w:cs="仿宋"/>
          <w:sz w:val="24"/>
          <w:highlight w:val="none"/>
          <w:lang w:val="en-US" w:eastAsia="zh-CN"/>
        </w:rPr>
        <w:t>15</w:t>
      </w:r>
      <w:r>
        <w:rPr>
          <w:rFonts w:hint="eastAsia" w:ascii="仿宋" w:hAnsi="仿宋" w:eastAsia="仿宋" w:cs="仿宋"/>
          <w:sz w:val="24"/>
          <w:highlight w:val="none"/>
        </w:rPr>
        <w:t>分。</w:t>
      </w:r>
      <w:r>
        <w:rPr>
          <w:rFonts w:hint="eastAsia" w:ascii="仿宋" w:hAnsi="仿宋" w:eastAsia="仿宋" w:cs="仿宋"/>
          <w:sz w:val="24"/>
        </w:rPr>
        <w:t>评分依下述所列为评标打分依据，分值如下（计算分值时，按其算术平均值保留小数2位）。</w:t>
      </w:r>
    </w:p>
    <w:p>
      <w:pPr>
        <w:spacing w:line="440" w:lineRule="exact"/>
        <w:rPr>
          <w:rFonts w:hint="eastAsia" w:ascii="仿宋" w:hAnsi="仿宋" w:eastAsia="仿宋" w:cs="仿宋"/>
          <w:b/>
          <w:bCs/>
          <w:iCs/>
          <w:sz w:val="24"/>
          <w:highlight w:val="cyan"/>
        </w:rPr>
      </w:pPr>
      <w:r>
        <w:rPr>
          <w:rFonts w:hint="eastAsia" w:ascii="仿宋" w:hAnsi="仿宋" w:eastAsia="仿宋" w:cs="仿宋"/>
          <w:b/>
          <w:bCs/>
          <w:iCs/>
          <w:sz w:val="24"/>
        </w:rPr>
        <w:t>2.1.商务技术分</w:t>
      </w:r>
      <w:r>
        <w:rPr>
          <w:rFonts w:hint="eastAsia" w:ascii="仿宋" w:hAnsi="仿宋" w:eastAsia="仿宋" w:cs="仿宋"/>
          <w:b/>
          <w:bCs/>
          <w:iCs/>
          <w:sz w:val="24"/>
          <w:highlight w:val="none"/>
        </w:rPr>
        <w:t>（</w:t>
      </w:r>
      <w:r>
        <w:rPr>
          <w:rFonts w:hint="eastAsia" w:ascii="仿宋" w:hAnsi="仿宋" w:eastAsia="仿宋" w:cs="仿宋"/>
          <w:b/>
          <w:bCs/>
          <w:iCs/>
          <w:sz w:val="24"/>
          <w:highlight w:val="none"/>
          <w:lang w:val="en-US" w:eastAsia="zh-CN"/>
        </w:rPr>
        <w:t>85</w:t>
      </w:r>
      <w:r>
        <w:rPr>
          <w:rFonts w:hint="eastAsia" w:ascii="仿宋" w:hAnsi="仿宋" w:eastAsia="仿宋" w:cs="仿宋"/>
          <w:b/>
          <w:bCs/>
          <w:iCs/>
          <w:sz w:val="24"/>
          <w:highlight w:val="none"/>
        </w:rPr>
        <w:t>分）</w:t>
      </w:r>
    </w:p>
    <w:tbl>
      <w:tblPr>
        <w:tblStyle w:val="42"/>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480"/>
        <w:gridCol w:w="7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214"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项目</w:t>
            </w:r>
          </w:p>
        </w:tc>
        <w:tc>
          <w:tcPr>
            <w:tcW w:w="1480"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分值</w:t>
            </w: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restart"/>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监</w:t>
            </w:r>
            <w:r>
              <w:rPr>
                <w:rFonts w:hint="eastAsia" w:ascii="仿宋" w:hAnsi="仿宋" w:eastAsia="仿宋" w:cs="仿宋"/>
                <w:sz w:val="24"/>
                <w:highlight w:val="none"/>
              </w:rPr>
              <w:t>理实施方案（</w:t>
            </w:r>
            <w:r>
              <w:rPr>
                <w:rFonts w:hint="eastAsia" w:ascii="仿宋" w:hAnsi="仿宋" w:eastAsia="仿宋" w:cs="仿宋"/>
                <w:sz w:val="24"/>
                <w:highlight w:val="none"/>
                <w:lang w:val="en-US" w:eastAsia="zh-CN"/>
              </w:rPr>
              <w:t>57</w:t>
            </w:r>
            <w:r>
              <w:rPr>
                <w:rFonts w:hint="eastAsia" w:ascii="仿宋" w:hAnsi="仿宋" w:eastAsia="仿宋" w:cs="仿宋"/>
                <w:sz w:val="24"/>
                <w:highlight w:val="none"/>
              </w:rPr>
              <w:t>分）</w:t>
            </w:r>
          </w:p>
        </w:tc>
        <w:tc>
          <w:tcPr>
            <w:tcW w:w="148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监理大纲</w:t>
            </w:r>
          </w:p>
          <w:p>
            <w:pPr>
              <w:spacing w:line="440" w:lineRule="exact"/>
              <w:jc w:val="center"/>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10</w:t>
            </w:r>
            <w:r>
              <w:rPr>
                <w:rFonts w:hint="eastAsia" w:ascii="仿宋" w:hAnsi="仿宋" w:eastAsia="仿宋" w:cs="仿宋"/>
                <w:sz w:val="24"/>
              </w:rPr>
              <w:t>分)</w:t>
            </w: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根据投标人对本次项目的理解</w:t>
            </w:r>
            <w:r>
              <w:rPr>
                <w:rFonts w:hint="eastAsia" w:ascii="仿宋" w:hAnsi="仿宋" w:eastAsia="仿宋" w:cs="仿宋"/>
                <w:sz w:val="24"/>
                <w:lang w:eastAsia="zh-CN"/>
              </w:rPr>
              <w:t>、</w:t>
            </w:r>
            <w:r>
              <w:rPr>
                <w:rFonts w:hint="eastAsia" w:ascii="仿宋" w:hAnsi="仿宋" w:eastAsia="仿宋" w:cs="仿宋"/>
                <w:sz w:val="24"/>
                <w:lang w:val="en-US" w:eastAsia="zh-CN"/>
              </w:rPr>
              <w:t>用户需求分析、主要建设内容</w:t>
            </w:r>
            <w:r>
              <w:rPr>
                <w:rFonts w:hint="eastAsia" w:ascii="仿宋" w:hAnsi="仿宋" w:eastAsia="仿宋" w:cs="仿宋"/>
                <w:sz w:val="24"/>
              </w:rPr>
              <w:t>进行综合评审，优</w:t>
            </w:r>
            <w:r>
              <w:rPr>
                <w:rFonts w:hint="eastAsia" w:ascii="仿宋" w:hAnsi="仿宋" w:eastAsia="仿宋" w:cs="仿宋"/>
                <w:sz w:val="24"/>
                <w:lang w:eastAsia="zh-CN"/>
              </w:rPr>
              <w:t>得</w:t>
            </w:r>
            <w:r>
              <w:rPr>
                <w:rFonts w:hint="eastAsia" w:ascii="仿宋" w:hAnsi="仿宋" w:eastAsia="仿宋" w:cs="仿宋"/>
                <w:sz w:val="24"/>
                <w:lang w:val="en-US" w:eastAsia="zh-CN"/>
              </w:rPr>
              <w:t>8</w:t>
            </w:r>
            <w:r>
              <w:rPr>
                <w:rFonts w:hint="eastAsia" w:ascii="仿宋" w:hAnsi="仿宋" w:eastAsia="仿宋" w:cs="仿宋"/>
                <w:sz w:val="24"/>
              </w:rPr>
              <w:t>.1-</w:t>
            </w:r>
            <w:r>
              <w:rPr>
                <w:rFonts w:hint="eastAsia" w:ascii="仿宋" w:hAnsi="仿宋" w:eastAsia="仿宋" w:cs="仿宋"/>
                <w:sz w:val="24"/>
                <w:lang w:val="en-US" w:eastAsia="zh-CN"/>
              </w:rPr>
              <w:t>10.0</w:t>
            </w:r>
            <w:r>
              <w:rPr>
                <w:rFonts w:hint="eastAsia" w:ascii="仿宋" w:hAnsi="仿宋" w:eastAsia="仿宋" w:cs="仿宋"/>
                <w:sz w:val="24"/>
              </w:rPr>
              <w:t>分</w:t>
            </w:r>
            <w:r>
              <w:rPr>
                <w:rFonts w:hint="eastAsia" w:ascii="仿宋" w:hAnsi="仿宋" w:eastAsia="仿宋" w:cs="仿宋"/>
                <w:sz w:val="24"/>
                <w:highlight w:val="none"/>
              </w:rPr>
              <w:t>，良</w:t>
            </w:r>
            <w:r>
              <w:rPr>
                <w:rFonts w:hint="eastAsia" w:ascii="仿宋" w:hAnsi="仿宋" w:eastAsia="仿宋" w:cs="仿宋"/>
                <w:sz w:val="24"/>
                <w:highlight w:val="none"/>
                <w:lang w:eastAsia="zh-CN"/>
              </w:rPr>
              <w:t>得</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8.0</w:t>
            </w:r>
            <w:r>
              <w:rPr>
                <w:rFonts w:hint="eastAsia" w:ascii="仿宋" w:hAnsi="仿宋" w:eastAsia="仿宋" w:cs="仿宋"/>
                <w:sz w:val="24"/>
                <w:highlight w:val="none"/>
              </w:rPr>
              <w:t>分</w:t>
            </w:r>
            <w:r>
              <w:rPr>
                <w:rFonts w:hint="eastAsia" w:ascii="仿宋" w:hAnsi="仿宋" w:eastAsia="仿宋" w:cs="仿宋"/>
                <w:sz w:val="24"/>
                <w:highlight w:val="none"/>
                <w:lang w:eastAsia="zh-CN"/>
              </w:rPr>
              <w:t>，一般得</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4.0</w:t>
            </w:r>
            <w:r>
              <w:rPr>
                <w:rFonts w:hint="eastAsia" w:ascii="仿宋" w:hAnsi="仿宋" w:eastAsia="仿宋" w:cs="仿宋"/>
                <w:sz w:val="24"/>
                <w:highlight w:val="none"/>
              </w:rPr>
              <w:t>分。</w:t>
            </w:r>
            <w:r>
              <w:rPr>
                <w:rFonts w:hint="eastAsia" w:ascii="仿宋" w:hAnsi="仿宋" w:eastAsia="仿宋" w:cs="仿宋"/>
                <w:sz w:val="24"/>
                <w:highlight w:val="none"/>
                <w:lang w:eastAsia="zh-CN"/>
              </w:rPr>
              <w:t>最高得</w:t>
            </w:r>
            <w:r>
              <w:rPr>
                <w:rFonts w:hint="eastAsia" w:ascii="仿宋" w:hAnsi="仿宋" w:eastAsia="仿宋" w:cs="仿宋"/>
                <w:sz w:val="24"/>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关键点的特殊控制方案及合理化建议（</w:t>
            </w:r>
            <w:r>
              <w:rPr>
                <w:rFonts w:hint="eastAsia" w:ascii="仿宋" w:hAnsi="仿宋" w:eastAsia="仿宋" w:cs="仿宋"/>
                <w:sz w:val="24"/>
                <w:lang w:val="en-US" w:eastAsia="zh-CN"/>
              </w:rPr>
              <w:t>16</w:t>
            </w:r>
            <w:r>
              <w:rPr>
                <w:rFonts w:hint="eastAsia" w:ascii="仿宋" w:hAnsi="仿宋" w:eastAsia="仿宋" w:cs="仿宋"/>
                <w:sz w:val="24"/>
              </w:rPr>
              <w:t>分）</w:t>
            </w: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①根据投标人针对本项目情况找准关键点，并提出切实可行的特殊控制措施的科学性、合理性、可行性酌情打分。</w:t>
            </w:r>
          </w:p>
          <w:p>
            <w:pPr>
              <w:spacing w:line="440" w:lineRule="exact"/>
              <w:jc w:val="left"/>
              <w:rPr>
                <w:rFonts w:hint="eastAsia" w:ascii="仿宋" w:hAnsi="仿宋" w:eastAsia="仿宋" w:cs="仿宋"/>
                <w:sz w:val="24"/>
              </w:rPr>
            </w:pPr>
            <w:r>
              <w:rPr>
                <w:rFonts w:hint="eastAsia" w:ascii="仿宋" w:hAnsi="仿宋" w:eastAsia="仿宋" w:cs="仿宋"/>
                <w:sz w:val="24"/>
              </w:rPr>
              <w:t>优</w:t>
            </w:r>
            <w:r>
              <w:rPr>
                <w:rFonts w:hint="eastAsia" w:ascii="仿宋" w:hAnsi="仿宋" w:eastAsia="仿宋" w:cs="仿宋"/>
                <w:sz w:val="24"/>
                <w:lang w:eastAsia="zh-CN"/>
              </w:rPr>
              <w:t>得</w:t>
            </w:r>
            <w:r>
              <w:rPr>
                <w:rFonts w:hint="eastAsia" w:ascii="仿宋" w:hAnsi="仿宋" w:eastAsia="仿宋" w:cs="仿宋"/>
                <w:sz w:val="24"/>
                <w:lang w:val="en-US" w:eastAsia="zh-CN"/>
              </w:rPr>
              <w:t>6</w:t>
            </w:r>
            <w:r>
              <w:rPr>
                <w:rFonts w:hint="eastAsia" w:ascii="仿宋" w:hAnsi="仿宋" w:eastAsia="仿宋" w:cs="仿宋"/>
                <w:sz w:val="24"/>
              </w:rPr>
              <w:t>.1-</w:t>
            </w:r>
            <w:r>
              <w:rPr>
                <w:rFonts w:hint="eastAsia" w:ascii="仿宋" w:hAnsi="仿宋" w:eastAsia="仿宋" w:cs="仿宋"/>
                <w:sz w:val="24"/>
                <w:lang w:val="en-US" w:eastAsia="zh-CN"/>
              </w:rPr>
              <w:t>8.0</w:t>
            </w:r>
            <w:r>
              <w:rPr>
                <w:rFonts w:hint="eastAsia" w:ascii="仿宋" w:hAnsi="仿宋" w:eastAsia="仿宋" w:cs="仿宋"/>
                <w:sz w:val="24"/>
              </w:rPr>
              <w:t>分，良</w:t>
            </w:r>
            <w:r>
              <w:rPr>
                <w:rFonts w:hint="eastAsia" w:ascii="仿宋" w:hAnsi="仿宋" w:eastAsia="仿宋" w:cs="仿宋"/>
                <w:sz w:val="24"/>
                <w:lang w:eastAsia="zh-CN"/>
              </w:rPr>
              <w:t>得</w:t>
            </w:r>
            <w:r>
              <w:rPr>
                <w:rFonts w:hint="eastAsia" w:ascii="仿宋" w:hAnsi="仿宋" w:eastAsia="仿宋" w:cs="仿宋"/>
                <w:sz w:val="24"/>
                <w:lang w:val="en-US" w:eastAsia="zh-CN"/>
              </w:rPr>
              <w:t>4.1-6.0</w:t>
            </w:r>
            <w:r>
              <w:rPr>
                <w:rFonts w:hint="eastAsia" w:ascii="仿宋" w:hAnsi="仿宋" w:eastAsia="仿宋" w:cs="仿宋"/>
                <w:sz w:val="24"/>
              </w:rPr>
              <w:t>分，</w:t>
            </w:r>
            <w:r>
              <w:rPr>
                <w:rFonts w:hint="eastAsia" w:ascii="仿宋" w:hAnsi="仿宋" w:eastAsia="仿宋" w:cs="仿宋"/>
                <w:sz w:val="24"/>
                <w:lang w:eastAsia="zh-CN"/>
              </w:rPr>
              <w:t>一般得</w:t>
            </w:r>
            <w:r>
              <w:rPr>
                <w:rFonts w:hint="eastAsia" w:ascii="仿宋" w:hAnsi="仿宋" w:eastAsia="仿宋" w:cs="仿宋"/>
                <w:sz w:val="24"/>
                <w:lang w:val="en-US" w:eastAsia="zh-CN"/>
              </w:rPr>
              <w:t>1.0-4.0</w:t>
            </w:r>
            <w:r>
              <w:rPr>
                <w:rFonts w:hint="eastAsia" w:ascii="仿宋" w:hAnsi="仿宋" w:eastAsia="仿宋" w:cs="仿宋"/>
                <w:sz w:val="24"/>
              </w:rPr>
              <w:t>分。</w:t>
            </w:r>
            <w:r>
              <w:rPr>
                <w:rFonts w:hint="eastAsia" w:ascii="仿宋" w:hAnsi="仿宋" w:eastAsia="仿宋" w:cs="仿宋"/>
                <w:sz w:val="24"/>
                <w:highlight w:val="none"/>
                <w:lang w:eastAsia="zh-CN"/>
              </w:rPr>
              <w:t>最高得</w:t>
            </w:r>
            <w:r>
              <w:rPr>
                <w:rFonts w:hint="eastAsia" w:ascii="仿宋" w:hAnsi="仿宋" w:eastAsia="仿宋" w:cs="仿宋"/>
                <w:sz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Merge w:val="continue"/>
            <w:vAlign w:val="center"/>
          </w:tcPr>
          <w:p>
            <w:pPr>
              <w:spacing w:line="440" w:lineRule="exact"/>
              <w:jc w:val="center"/>
              <w:rPr>
                <w:rFonts w:hint="eastAsia" w:ascii="仿宋" w:hAnsi="仿宋" w:eastAsia="仿宋" w:cs="仿宋"/>
                <w:sz w:val="24"/>
              </w:rPr>
            </w:pP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②根据投标人针对本项目的理解，结合自身专业优势，提出的合理化建议，专家结合本项目的实际需求进行详细评审比较进行打分。优</w:t>
            </w:r>
            <w:r>
              <w:rPr>
                <w:rFonts w:hint="eastAsia" w:ascii="仿宋" w:hAnsi="仿宋" w:eastAsia="仿宋" w:cs="仿宋"/>
                <w:sz w:val="24"/>
                <w:lang w:eastAsia="zh-CN"/>
              </w:rPr>
              <w:t>得</w:t>
            </w:r>
            <w:r>
              <w:rPr>
                <w:rFonts w:hint="eastAsia" w:ascii="仿宋" w:hAnsi="仿宋" w:eastAsia="仿宋" w:cs="仿宋"/>
                <w:sz w:val="24"/>
                <w:lang w:val="en-US" w:eastAsia="zh-CN"/>
              </w:rPr>
              <w:t>6</w:t>
            </w:r>
            <w:r>
              <w:rPr>
                <w:rFonts w:hint="eastAsia" w:ascii="仿宋" w:hAnsi="仿宋" w:eastAsia="仿宋" w:cs="仿宋"/>
                <w:sz w:val="24"/>
              </w:rPr>
              <w:t>.1-</w:t>
            </w:r>
            <w:r>
              <w:rPr>
                <w:rFonts w:hint="eastAsia" w:ascii="仿宋" w:hAnsi="仿宋" w:eastAsia="仿宋" w:cs="仿宋"/>
                <w:sz w:val="24"/>
                <w:lang w:val="en-US" w:eastAsia="zh-CN"/>
              </w:rPr>
              <w:t>8.0</w:t>
            </w:r>
            <w:r>
              <w:rPr>
                <w:rFonts w:hint="eastAsia" w:ascii="仿宋" w:hAnsi="仿宋" w:eastAsia="仿宋" w:cs="仿宋"/>
                <w:sz w:val="24"/>
              </w:rPr>
              <w:t>分，良</w:t>
            </w:r>
            <w:r>
              <w:rPr>
                <w:rFonts w:hint="eastAsia" w:ascii="仿宋" w:hAnsi="仿宋" w:eastAsia="仿宋" w:cs="仿宋"/>
                <w:sz w:val="24"/>
                <w:lang w:eastAsia="zh-CN"/>
              </w:rPr>
              <w:t>得</w:t>
            </w:r>
            <w:r>
              <w:rPr>
                <w:rFonts w:hint="eastAsia" w:ascii="仿宋" w:hAnsi="仿宋" w:eastAsia="仿宋" w:cs="仿宋"/>
                <w:sz w:val="24"/>
                <w:lang w:val="en-US" w:eastAsia="zh-CN"/>
              </w:rPr>
              <w:t>4.1-6.0</w:t>
            </w:r>
            <w:r>
              <w:rPr>
                <w:rFonts w:hint="eastAsia" w:ascii="仿宋" w:hAnsi="仿宋" w:eastAsia="仿宋" w:cs="仿宋"/>
                <w:sz w:val="24"/>
              </w:rPr>
              <w:t>分，</w:t>
            </w:r>
            <w:r>
              <w:rPr>
                <w:rFonts w:hint="eastAsia" w:ascii="仿宋" w:hAnsi="仿宋" w:eastAsia="仿宋" w:cs="仿宋"/>
                <w:sz w:val="24"/>
                <w:lang w:eastAsia="zh-CN"/>
              </w:rPr>
              <w:t>一般得</w:t>
            </w:r>
            <w:r>
              <w:rPr>
                <w:rFonts w:hint="eastAsia" w:ascii="仿宋" w:hAnsi="仿宋" w:eastAsia="仿宋" w:cs="仿宋"/>
                <w:sz w:val="24"/>
                <w:lang w:val="en-US" w:eastAsia="zh-CN"/>
              </w:rPr>
              <w:t>1.0-4.0</w:t>
            </w:r>
            <w:r>
              <w:rPr>
                <w:rFonts w:hint="eastAsia" w:ascii="仿宋" w:hAnsi="仿宋" w:eastAsia="仿宋" w:cs="仿宋"/>
                <w:sz w:val="24"/>
              </w:rPr>
              <w:t>分。</w:t>
            </w:r>
            <w:r>
              <w:rPr>
                <w:rFonts w:hint="eastAsia" w:ascii="仿宋" w:hAnsi="仿宋" w:eastAsia="仿宋" w:cs="仿宋"/>
                <w:sz w:val="24"/>
                <w:highlight w:val="none"/>
                <w:lang w:eastAsia="zh-CN"/>
              </w:rPr>
              <w:t>最高得</w:t>
            </w:r>
            <w:r>
              <w:rPr>
                <w:rFonts w:hint="eastAsia" w:ascii="仿宋" w:hAnsi="仿宋" w:eastAsia="仿宋" w:cs="仿宋"/>
                <w:sz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质量、进度、投资、变更控制方案等（2</w:t>
            </w:r>
            <w:r>
              <w:rPr>
                <w:rFonts w:hint="eastAsia" w:ascii="仿宋" w:hAnsi="仿宋" w:eastAsia="仿宋" w:cs="仿宋"/>
                <w:sz w:val="24"/>
                <w:lang w:val="en-US" w:eastAsia="zh-CN"/>
              </w:rPr>
              <w:t>5</w:t>
            </w:r>
            <w:r>
              <w:rPr>
                <w:rFonts w:hint="eastAsia" w:ascii="仿宋" w:hAnsi="仿宋" w:eastAsia="仿宋" w:cs="仿宋"/>
                <w:sz w:val="24"/>
              </w:rPr>
              <w:t>分）</w:t>
            </w:r>
          </w:p>
          <w:p>
            <w:pPr>
              <w:spacing w:line="440" w:lineRule="exact"/>
              <w:jc w:val="center"/>
              <w:rPr>
                <w:rFonts w:hint="eastAsia" w:ascii="仿宋" w:hAnsi="仿宋" w:eastAsia="仿宋" w:cs="仿宋"/>
                <w:sz w:val="24"/>
              </w:rPr>
            </w:pP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质量控制方案：</w:t>
            </w:r>
            <w:r>
              <w:rPr>
                <w:rFonts w:hint="eastAsia" w:ascii="仿宋" w:hAnsi="仿宋" w:eastAsia="仿宋" w:cs="仿宋"/>
                <w:sz w:val="24"/>
                <w:lang w:val="en-US" w:eastAsia="zh-CN"/>
              </w:rPr>
              <w:t>结合同类项目和项目管理软件，</w:t>
            </w:r>
            <w:r>
              <w:rPr>
                <w:rFonts w:hint="eastAsia" w:ascii="仿宋" w:hAnsi="仿宋" w:eastAsia="仿宋" w:cs="仿宋"/>
                <w:sz w:val="24"/>
              </w:rPr>
              <w:t>根据投标响应方针对本项目情况科学合理地采取质量控制方法及措施打分。</w:t>
            </w:r>
          </w:p>
          <w:p>
            <w:pPr>
              <w:spacing w:line="440" w:lineRule="exact"/>
              <w:jc w:val="left"/>
              <w:rPr>
                <w:rFonts w:hint="eastAsia" w:ascii="仿宋" w:hAnsi="仿宋" w:eastAsia="仿宋" w:cs="仿宋"/>
                <w:sz w:val="24"/>
              </w:rPr>
            </w:pPr>
            <w:r>
              <w:rPr>
                <w:rFonts w:hint="eastAsia" w:ascii="仿宋" w:hAnsi="仿宋" w:eastAsia="仿宋" w:cs="仿宋"/>
                <w:sz w:val="24"/>
              </w:rPr>
              <w:t>质量目标、管控科学合理；具有针对性，质量目标达到优良的，得</w:t>
            </w:r>
            <w:r>
              <w:rPr>
                <w:rFonts w:hint="eastAsia" w:ascii="仿宋" w:hAnsi="仿宋" w:eastAsia="仿宋" w:cs="仿宋"/>
                <w:sz w:val="24"/>
                <w:lang w:val="en-US" w:eastAsia="zh-CN"/>
              </w:rPr>
              <w:t>8</w:t>
            </w:r>
            <w:r>
              <w:rPr>
                <w:rFonts w:hint="eastAsia" w:ascii="仿宋" w:hAnsi="仿宋" w:eastAsia="仿宋" w:cs="仿宋"/>
                <w:sz w:val="24"/>
              </w:rPr>
              <w:t>分；</w:t>
            </w:r>
          </w:p>
          <w:p>
            <w:pPr>
              <w:spacing w:line="440" w:lineRule="exact"/>
              <w:jc w:val="left"/>
              <w:rPr>
                <w:rFonts w:hint="eastAsia" w:ascii="仿宋" w:hAnsi="仿宋" w:eastAsia="仿宋" w:cs="仿宋"/>
                <w:sz w:val="24"/>
              </w:rPr>
            </w:pPr>
            <w:r>
              <w:rPr>
                <w:rFonts w:hint="eastAsia" w:ascii="仿宋" w:hAnsi="仿宋" w:eastAsia="仿宋" w:cs="仿宋"/>
                <w:sz w:val="24"/>
              </w:rPr>
              <w:t>质量目标、管控科学合理；具有针对性，质量目标一般的，得</w:t>
            </w:r>
            <w:r>
              <w:rPr>
                <w:rFonts w:hint="eastAsia" w:ascii="仿宋" w:hAnsi="仿宋" w:eastAsia="仿宋" w:cs="仿宋"/>
                <w:sz w:val="24"/>
                <w:lang w:val="en-US" w:eastAsia="zh-CN"/>
              </w:rPr>
              <w:t>4</w:t>
            </w:r>
            <w:r>
              <w:rPr>
                <w:rFonts w:hint="eastAsia" w:ascii="仿宋" w:hAnsi="仿宋" w:eastAsia="仿宋" w:cs="仿宋"/>
                <w:sz w:val="24"/>
              </w:rPr>
              <w:t>分；</w:t>
            </w:r>
          </w:p>
          <w:p>
            <w:pPr>
              <w:spacing w:line="440" w:lineRule="exact"/>
              <w:jc w:val="left"/>
              <w:rPr>
                <w:rFonts w:hint="eastAsia" w:ascii="仿宋" w:hAnsi="仿宋" w:eastAsia="仿宋" w:cs="仿宋"/>
                <w:sz w:val="24"/>
              </w:rPr>
            </w:pPr>
            <w:r>
              <w:rPr>
                <w:rFonts w:hint="eastAsia" w:ascii="仿宋" w:hAnsi="仿宋" w:eastAsia="仿宋" w:cs="仿宋"/>
                <w:sz w:val="24"/>
              </w:rPr>
              <w:t>质量目标、管控科学不合理；不具有针对性，质量目标不达标的，得</w:t>
            </w:r>
            <w:r>
              <w:rPr>
                <w:rFonts w:hint="eastAsia" w:ascii="仿宋" w:hAnsi="仿宋" w:eastAsia="仿宋" w:cs="仿宋"/>
                <w:sz w:val="24"/>
                <w:lang w:val="en-US" w:eastAsia="zh-CN"/>
              </w:rPr>
              <w:t>2</w:t>
            </w:r>
            <w:r>
              <w:rPr>
                <w:rFonts w:hint="eastAsia" w:ascii="仿宋" w:hAnsi="仿宋" w:eastAsia="仿宋" w:cs="仿宋"/>
                <w:sz w:val="24"/>
              </w:rPr>
              <w:t>分。</w:t>
            </w:r>
            <w:r>
              <w:rPr>
                <w:rFonts w:hint="eastAsia" w:ascii="仿宋" w:hAnsi="仿宋" w:eastAsia="仿宋" w:cs="仿宋"/>
                <w:sz w:val="24"/>
                <w:highlight w:val="none"/>
                <w:lang w:eastAsia="zh-CN"/>
              </w:rPr>
              <w:t>最高得</w:t>
            </w:r>
            <w:r>
              <w:rPr>
                <w:rFonts w:hint="eastAsia" w:ascii="仿宋" w:hAnsi="仿宋" w:eastAsia="仿宋" w:cs="仿宋"/>
                <w:sz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Merge w:val="continue"/>
            <w:vAlign w:val="center"/>
          </w:tcPr>
          <w:p>
            <w:pPr>
              <w:spacing w:line="440" w:lineRule="exact"/>
              <w:jc w:val="left"/>
              <w:rPr>
                <w:rFonts w:hint="eastAsia" w:ascii="仿宋" w:hAnsi="仿宋" w:eastAsia="仿宋" w:cs="仿宋"/>
                <w:sz w:val="24"/>
              </w:rPr>
            </w:pPr>
          </w:p>
        </w:tc>
        <w:tc>
          <w:tcPr>
            <w:tcW w:w="7102" w:type="dxa"/>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进度控制方案：</w:t>
            </w:r>
            <w:r>
              <w:rPr>
                <w:rFonts w:hint="eastAsia" w:ascii="仿宋" w:hAnsi="仿宋" w:eastAsia="仿宋" w:cs="仿宋"/>
                <w:sz w:val="24"/>
                <w:highlight w:val="none"/>
                <w:lang w:val="en-US" w:eastAsia="zh-CN"/>
              </w:rPr>
              <w:t>结合项目管理软件，</w:t>
            </w:r>
            <w:r>
              <w:rPr>
                <w:rFonts w:hint="eastAsia" w:ascii="仿宋" w:hAnsi="仿宋" w:eastAsia="仿宋" w:cs="仿宋"/>
                <w:sz w:val="24"/>
                <w:highlight w:val="none"/>
              </w:rPr>
              <w:t>根据投标响应方针对本项目有可能存在的风险分析及制定防范性对策等内容打分。</w:t>
            </w:r>
          </w:p>
          <w:p>
            <w:pPr>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进度控制方案完全满足项目需求的得</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p>
            <w:pPr>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进度控制方案较好满足项目需求的得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p>
            <w:pPr>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进度控制方案基本满足项目需求的得</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p>
            <w:pPr>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进度控制方案难以满足项目需求的得1分</w:t>
            </w:r>
            <w:r>
              <w:rPr>
                <w:rFonts w:hint="eastAsia" w:ascii="仿宋" w:hAnsi="仿宋" w:eastAsia="仿宋" w:cs="仿宋"/>
                <w:sz w:val="24"/>
                <w:highlight w:val="none"/>
                <w:lang w:eastAsia="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未提供或不合格的</w:t>
            </w:r>
            <w:r>
              <w:rPr>
                <w:rFonts w:hint="eastAsia" w:ascii="仿宋" w:hAnsi="仿宋" w:eastAsia="仿宋" w:cs="仿宋"/>
                <w:sz w:val="24"/>
                <w:highlight w:val="none"/>
                <w:lang w:eastAsia="zh-CN"/>
              </w:rPr>
              <w:t>不</w:t>
            </w:r>
            <w:r>
              <w:rPr>
                <w:rFonts w:hint="eastAsia" w:ascii="仿宋" w:hAnsi="仿宋" w:eastAsia="仿宋" w:cs="仿宋"/>
                <w:sz w:val="24"/>
                <w:highlight w:val="none"/>
              </w:rPr>
              <w:t>得分。</w:t>
            </w:r>
            <w:r>
              <w:rPr>
                <w:rFonts w:hint="eastAsia" w:ascii="仿宋" w:hAnsi="仿宋" w:eastAsia="仿宋" w:cs="仿宋"/>
                <w:sz w:val="24"/>
                <w:highlight w:val="none"/>
                <w:lang w:eastAsia="zh-CN"/>
              </w:rPr>
              <w:t>最高得</w:t>
            </w:r>
            <w:r>
              <w:rPr>
                <w:rFonts w:hint="eastAsia" w:ascii="仿宋" w:hAnsi="仿宋" w:eastAsia="仿宋" w:cs="仿宋"/>
                <w:sz w:val="24"/>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Merge w:val="continue"/>
            <w:vAlign w:val="center"/>
          </w:tcPr>
          <w:p>
            <w:pPr>
              <w:spacing w:line="440" w:lineRule="exact"/>
              <w:jc w:val="left"/>
              <w:rPr>
                <w:rFonts w:hint="eastAsia" w:ascii="仿宋" w:hAnsi="仿宋" w:eastAsia="仿宋" w:cs="仿宋"/>
                <w:sz w:val="24"/>
              </w:rPr>
            </w:pPr>
          </w:p>
        </w:tc>
        <w:tc>
          <w:tcPr>
            <w:tcW w:w="7102" w:type="dxa"/>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变更控制方案：</w:t>
            </w:r>
            <w:r>
              <w:rPr>
                <w:rFonts w:hint="eastAsia" w:ascii="仿宋" w:hAnsi="仿宋" w:eastAsia="仿宋" w:cs="仿宋"/>
                <w:sz w:val="24"/>
                <w:highlight w:val="none"/>
                <w:lang w:val="en-US" w:eastAsia="zh-CN"/>
              </w:rPr>
              <w:t>结合项目管理软件，</w:t>
            </w:r>
            <w:r>
              <w:rPr>
                <w:rFonts w:hint="eastAsia" w:ascii="仿宋" w:hAnsi="仿宋" w:eastAsia="仿宋" w:cs="仿宋"/>
                <w:sz w:val="24"/>
                <w:highlight w:val="none"/>
              </w:rPr>
              <w:t>根据投标响应方针对项目建设内容及工作范围的变更进行严格把关和控制，对合理变更进行规范化管理，控制措施得当并能提供合理化建设等内容。</w:t>
            </w:r>
          </w:p>
          <w:p>
            <w:pPr>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变更控制方案完全满足项目需求的得</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p>
            <w:pPr>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变更控制方案较好满足项目需求的得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p>
            <w:pPr>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变更控制方案基本满足项目需求的得</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p>
            <w:pPr>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变更控制方案难以满足项目需求的得1分</w:t>
            </w:r>
            <w:r>
              <w:rPr>
                <w:rFonts w:hint="eastAsia" w:ascii="仿宋" w:hAnsi="仿宋" w:eastAsia="仿宋" w:cs="仿宋"/>
                <w:sz w:val="24"/>
                <w:highlight w:val="none"/>
                <w:lang w:eastAsia="zh-CN"/>
              </w:rPr>
              <w:t>；</w:t>
            </w:r>
          </w:p>
          <w:p>
            <w:pPr>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rPr>
              <w:t>未提供或不合格的</w:t>
            </w:r>
            <w:r>
              <w:rPr>
                <w:rFonts w:hint="eastAsia" w:ascii="仿宋" w:hAnsi="仿宋" w:eastAsia="仿宋" w:cs="仿宋"/>
                <w:sz w:val="24"/>
                <w:highlight w:val="none"/>
                <w:lang w:eastAsia="zh-CN"/>
              </w:rPr>
              <w:t>不</w:t>
            </w:r>
            <w:r>
              <w:rPr>
                <w:rFonts w:hint="eastAsia" w:ascii="仿宋" w:hAnsi="仿宋" w:eastAsia="仿宋" w:cs="仿宋"/>
                <w:sz w:val="24"/>
                <w:highlight w:val="none"/>
              </w:rPr>
              <w:t>得分。</w:t>
            </w:r>
            <w:r>
              <w:rPr>
                <w:rFonts w:hint="eastAsia" w:ascii="仿宋" w:hAnsi="仿宋" w:eastAsia="仿宋" w:cs="仿宋"/>
                <w:sz w:val="24"/>
                <w:highlight w:val="none"/>
                <w:lang w:eastAsia="zh-CN"/>
              </w:rPr>
              <w:t>最高得</w:t>
            </w:r>
            <w:r>
              <w:rPr>
                <w:rFonts w:hint="eastAsia" w:ascii="仿宋" w:hAnsi="仿宋" w:eastAsia="仿宋" w:cs="仿宋"/>
                <w:sz w:val="24"/>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Merge w:val="continue"/>
            <w:vAlign w:val="center"/>
          </w:tcPr>
          <w:p>
            <w:pPr>
              <w:spacing w:line="440" w:lineRule="exact"/>
              <w:jc w:val="left"/>
              <w:rPr>
                <w:rFonts w:hint="eastAsia" w:ascii="仿宋" w:hAnsi="仿宋" w:eastAsia="仿宋" w:cs="仿宋"/>
                <w:sz w:val="24"/>
              </w:rPr>
            </w:pP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合同、安全和信息管理：根据投标响应方满足项目合同管理（0</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3.0</w:t>
            </w:r>
            <w:r>
              <w:rPr>
                <w:rFonts w:hint="eastAsia" w:ascii="仿宋" w:hAnsi="仿宋" w:eastAsia="仿宋" w:cs="仿宋"/>
                <w:sz w:val="24"/>
              </w:rPr>
              <w:t>分）、安全管理（0</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3.0</w:t>
            </w:r>
            <w:r>
              <w:rPr>
                <w:rFonts w:hint="eastAsia" w:ascii="仿宋" w:hAnsi="仿宋" w:eastAsia="仿宋" w:cs="仿宋"/>
                <w:sz w:val="24"/>
              </w:rPr>
              <w:t>分）和信息管理需要（0</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3.0</w:t>
            </w:r>
            <w:r>
              <w:rPr>
                <w:rFonts w:hint="eastAsia" w:ascii="仿宋" w:hAnsi="仿宋" w:eastAsia="仿宋" w:cs="仿宋"/>
                <w:sz w:val="24"/>
              </w:rPr>
              <w:t>分）等情况，由评委打分。</w:t>
            </w:r>
            <w:r>
              <w:rPr>
                <w:rFonts w:hint="eastAsia" w:ascii="仿宋" w:hAnsi="仿宋" w:eastAsia="仿宋" w:cs="仿宋"/>
                <w:sz w:val="24"/>
                <w:highlight w:val="none"/>
                <w:lang w:eastAsia="zh-CN"/>
              </w:rPr>
              <w:t>最高得</w:t>
            </w:r>
            <w:r>
              <w:rPr>
                <w:rFonts w:hint="eastAsia" w:ascii="仿宋" w:hAnsi="仿宋" w:eastAsia="仿宋" w:cs="仿宋"/>
                <w:sz w:val="24"/>
                <w:highlight w:val="none"/>
                <w:lang w:val="en-US" w:eastAsia="zh-CN"/>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监理工作相关管理软件</w:t>
            </w:r>
          </w:p>
          <w:p>
            <w:pPr>
              <w:spacing w:line="440" w:lineRule="exact"/>
              <w:jc w:val="center"/>
              <w:rPr>
                <w:rFonts w:hint="eastAsia" w:ascii="仿宋" w:hAnsi="仿宋" w:eastAsia="仿宋" w:cs="仿宋"/>
                <w:sz w:val="24"/>
              </w:rPr>
            </w:pPr>
            <w:r>
              <w:rPr>
                <w:rFonts w:hint="eastAsia" w:ascii="仿宋" w:hAnsi="仿宋" w:eastAsia="仿宋" w:cs="仿宋"/>
                <w:sz w:val="24"/>
              </w:rPr>
              <w:t>（6分）</w:t>
            </w:r>
          </w:p>
        </w:tc>
        <w:tc>
          <w:tcPr>
            <w:tcW w:w="7102" w:type="dxa"/>
            <w:vAlign w:val="center"/>
          </w:tcPr>
          <w:p>
            <w:pPr>
              <w:spacing w:line="440" w:lineRule="exact"/>
              <w:jc w:val="both"/>
              <w:rPr>
                <w:rFonts w:hint="eastAsia" w:ascii="仿宋" w:hAnsi="仿宋" w:eastAsia="仿宋" w:cs="仿宋"/>
                <w:sz w:val="24"/>
              </w:rPr>
            </w:pPr>
            <w:r>
              <w:rPr>
                <w:rFonts w:hint="eastAsia" w:ascii="仿宋" w:hAnsi="仿宋" w:eastAsia="仿宋" w:cs="仿宋"/>
                <w:sz w:val="24"/>
              </w:rPr>
              <w:t>（1）提供具有PC端和手机端的项目管理软件，科学合理并实现以下功能：</w:t>
            </w:r>
          </w:p>
          <w:p>
            <w:pPr>
              <w:spacing w:line="440" w:lineRule="exact"/>
              <w:jc w:val="both"/>
              <w:rPr>
                <w:rFonts w:hint="eastAsia" w:ascii="仿宋" w:hAnsi="仿宋" w:eastAsia="仿宋" w:cs="仿宋"/>
                <w:sz w:val="24"/>
                <w:lang w:eastAsia="zh-CN"/>
              </w:rPr>
            </w:pPr>
            <w:r>
              <w:rPr>
                <w:rFonts w:hint="eastAsia" w:ascii="仿宋" w:hAnsi="仿宋" w:eastAsia="仿宋" w:cs="仿宋"/>
                <w:sz w:val="24"/>
              </w:rPr>
              <w:t>1）项目质量控制：能设定项目所遵循的质量检查标准，并能图文记录现场项目质量执行情况，对有工序要求的项目可做到分工序记录，承建单位、业主单位、监理单位均可以查看</w:t>
            </w:r>
            <w:r>
              <w:rPr>
                <w:rFonts w:hint="eastAsia" w:ascii="仿宋" w:hAnsi="仿宋" w:eastAsia="仿宋" w:cs="仿宋"/>
                <w:sz w:val="24"/>
                <w:lang w:eastAsia="zh-CN"/>
              </w:rPr>
              <w:t>的得</w:t>
            </w:r>
            <w:r>
              <w:rPr>
                <w:rFonts w:hint="eastAsia" w:ascii="仿宋" w:hAnsi="仿宋" w:eastAsia="仿宋" w:cs="仿宋"/>
                <w:sz w:val="24"/>
              </w:rPr>
              <w:t>1分</w:t>
            </w:r>
            <w:r>
              <w:rPr>
                <w:rFonts w:hint="eastAsia" w:ascii="仿宋" w:hAnsi="仿宋" w:eastAsia="仿宋" w:cs="仿宋"/>
                <w:sz w:val="24"/>
                <w:lang w:eastAsia="zh-CN"/>
              </w:rPr>
              <w:t>。</w:t>
            </w:r>
          </w:p>
          <w:p>
            <w:pPr>
              <w:spacing w:line="440" w:lineRule="exact"/>
              <w:jc w:val="both"/>
              <w:rPr>
                <w:rFonts w:hint="eastAsia" w:ascii="仿宋" w:hAnsi="仿宋" w:eastAsia="仿宋" w:cs="仿宋"/>
                <w:sz w:val="24"/>
              </w:rPr>
            </w:pPr>
            <w:r>
              <w:rPr>
                <w:rFonts w:hint="eastAsia" w:ascii="仿宋" w:hAnsi="仿宋" w:eastAsia="仿宋" w:cs="仿宋"/>
                <w:sz w:val="24"/>
              </w:rPr>
              <w:t>2）项目进度控制：能够设定查看项目里程碑、进度并能提供重要节点的预警，由监理单位对更新进度及相关资料进行核定。业主单位、监理单位等均可以查看项目形象进度，如发生延期需通过相关流程审核，对原设定的进度进行变更</w:t>
            </w:r>
            <w:r>
              <w:rPr>
                <w:rFonts w:hint="eastAsia" w:ascii="仿宋" w:hAnsi="仿宋" w:eastAsia="仿宋" w:cs="仿宋"/>
                <w:sz w:val="24"/>
                <w:lang w:eastAsia="zh-CN"/>
              </w:rPr>
              <w:t>的得</w:t>
            </w:r>
            <w:r>
              <w:rPr>
                <w:rFonts w:hint="eastAsia" w:ascii="仿宋" w:hAnsi="仿宋" w:eastAsia="仿宋" w:cs="仿宋"/>
                <w:sz w:val="24"/>
              </w:rPr>
              <w:t>1分</w:t>
            </w:r>
            <w:r>
              <w:rPr>
                <w:rFonts w:hint="eastAsia" w:ascii="仿宋" w:hAnsi="仿宋" w:eastAsia="仿宋" w:cs="仿宋"/>
                <w:sz w:val="24"/>
                <w:lang w:eastAsia="zh-CN"/>
              </w:rPr>
              <w:t>。</w:t>
            </w:r>
          </w:p>
          <w:p>
            <w:pPr>
              <w:spacing w:line="440" w:lineRule="exact"/>
              <w:jc w:val="both"/>
              <w:rPr>
                <w:rFonts w:hint="eastAsia" w:ascii="仿宋" w:hAnsi="仿宋" w:eastAsia="仿宋" w:cs="仿宋"/>
                <w:sz w:val="24"/>
              </w:rPr>
            </w:pPr>
            <w:r>
              <w:rPr>
                <w:rFonts w:hint="eastAsia" w:ascii="仿宋" w:hAnsi="仿宋" w:eastAsia="仿宋" w:cs="仿宋"/>
                <w:sz w:val="24"/>
              </w:rPr>
              <w:t>3）项目合同管理：有明确的合同审核流程并能实时展现流转进度，合同相关审核意见完整保存，合同电子版及扫描件经审核后归档保存，能对合同支付里程碑进行到期预警，对支付情况实时统计及环比分析</w:t>
            </w:r>
            <w:r>
              <w:rPr>
                <w:rFonts w:hint="eastAsia" w:ascii="仿宋" w:hAnsi="仿宋" w:eastAsia="仿宋" w:cs="仿宋"/>
                <w:sz w:val="24"/>
                <w:lang w:eastAsia="zh-CN"/>
              </w:rPr>
              <w:t>的得</w:t>
            </w:r>
            <w:r>
              <w:rPr>
                <w:rFonts w:hint="eastAsia" w:ascii="仿宋" w:hAnsi="仿宋" w:eastAsia="仿宋" w:cs="仿宋"/>
                <w:sz w:val="24"/>
              </w:rPr>
              <w:t>1分</w:t>
            </w:r>
            <w:r>
              <w:rPr>
                <w:rFonts w:hint="eastAsia" w:ascii="仿宋" w:hAnsi="仿宋" w:eastAsia="仿宋" w:cs="仿宋"/>
                <w:sz w:val="24"/>
                <w:lang w:eastAsia="zh-CN"/>
              </w:rPr>
              <w:t>。</w:t>
            </w:r>
          </w:p>
          <w:p>
            <w:pPr>
              <w:spacing w:line="440" w:lineRule="exact"/>
              <w:jc w:val="both"/>
              <w:rPr>
                <w:rFonts w:hint="eastAsia" w:ascii="仿宋" w:hAnsi="仿宋" w:eastAsia="仿宋" w:cs="仿宋"/>
                <w:sz w:val="24"/>
              </w:rPr>
            </w:pPr>
            <w:r>
              <w:rPr>
                <w:rFonts w:hint="eastAsia" w:ascii="仿宋" w:hAnsi="仿宋" w:eastAsia="仿宋" w:cs="仿宋"/>
                <w:sz w:val="24"/>
              </w:rPr>
              <w:t>4）项目变更控制：对项目变更具有完整的变更审批流程，变更情况和审批意见可实时查阅，根据项目各阶段变更情况进行比对，实时图文展现各子项变更情况和关联性</w:t>
            </w:r>
            <w:r>
              <w:rPr>
                <w:rFonts w:hint="eastAsia" w:ascii="仿宋" w:hAnsi="仿宋" w:eastAsia="仿宋" w:cs="仿宋"/>
                <w:sz w:val="24"/>
                <w:lang w:eastAsia="zh-CN"/>
              </w:rPr>
              <w:t>的得</w:t>
            </w:r>
            <w:r>
              <w:rPr>
                <w:rFonts w:hint="eastAsia" w:ascii="仿宋" w:hAnsi="仿宋" w:eastAsia="仿宋" w:cs="仿宋"/>
                <w:sz w:val="24"/>
              </w:rPr>
              <w:t>1分</w:t>
            </w:r>
            <w:r>
              <w:rPr>
                <w:rFonts w:hint="eastAsia" w:ascii="仿宋" w:hAnsi="仿宋" w:eastAsia="仿宋" w:cs="仿宋"/>
                <w:sz w:val="24"/>
                <w:lang w:eastAsia="zh-CN"/>
              </w:rPr>
              <w:t>。</w:t>
            </w:r>
          </w:p>
          <w:p>
            <w:pPr>
              <w:spacing w:line="440" w:lineRule="exact"/>
              <w:jc w:val="both"/>
              <w:rPr>
                <w:rFonts w:hint="eastAsia" w:ascii="仿宋" w:hAnsi="仿宋" w:eastAsia="仿宋" w:cs="仿宋"/>
                <w:sz w:val="24"/>
                <w:lang w:eastAsia="zh-CN"/>
              </w:rPr>
            </w:pPr>
            <w:r>
              <w:rPr>
                <w:rFonts w:hint="eastAsia" w:ascii="仿宋" w:hAnsi="仿宋" w:eastAsia="仿宋" w:cs="仿宋"/>
                <w:sz w:val="24"/>
              </w:rPr>
              <w:t>5）项目文档管理：可以设定在不同阶段需要上传的文档类型及其周期性和必要性，并能实时查看每个阶段上传的文档，对文档完成度和及时性情况进行预警。监理单位、业主单位对于承建单位上传的文档可以在线提出审核意见</w:t>
            </w:r>
            <w:r>
              <w:rPr>
                <w:rFonts w:hint="eastAsia" w:ascii="仿宋" w:hAnsi="仿宋" w:eastAsia="仿宋" w:cs="仿宋"/>
                <w:sz w:val="24"/>
                <w:lang w:eastAsia="zh-CN"/>
              </w:rPr>
              <w:t>的得</w:t>
            </w:r>
            <w:r>
              <w:rPr>
                <w:rFonts w:hint="eastAsia" w:ascii="仿宋" w:hAnsi="仿宋" w:eastAsia="仿宋" w:cs="仿宋"/>
                <w:sz w:val="24"/>
              </w:rPr>
              <w:t>1分</w:t>
            </w:r>
            <w:r>
              <w:rPr>
                <w:rFonts w:hint="eastAsia" w:ascii="仿宋" w:hAnsi="仿宋" w:eastAsia="仿宋" w:cs="仿宋"/>
                <w:sz w:val="24"/>
                <w:lang w:eastAsia="zh-CN"/>
              </w:rPr>
              <w:t>。</w:t>
            </w:r>
          </w:p>
          <w:p>
            <w:pPr>
              <w:spacing w:line="440" w:lineRule="exact"/>
              <w:jc w:val="both"/>
              <w:rPr>
                <w:rFonts w:hint="eastAsia" w:ascii="仿宋" w:hAnsi="仿宋" w:eastAsia="仿宋" w:cs="仿宋"/>
                <w:sz w:val="24"/>
              </w:rPr>
            </w:pPr>
            <w:r>
              <w:rPr>
                <w:rFonts w:hint="eastAsia" w:ascii="仿宋" w:hAnsi="仿宋" w:eastAsia="仿宋" w:cs="仿宋"/>
                <w:sz w:val="24"/>
              </w:rPr>
              <w:t>6）项目知识管理：可以自定义共享文档类型（如政策法规、国家标准等），并上传共享文件资料，所有人员都可以查看自己上传的文档，其他人员可以按照设定的权限和所属共享组，查看他人上传的共享文档</w:t>
            </w:r>
            <w:r>
              <w:rPr>
                <w:rFonts w:hint="eastAsia" w:ascii="仿宋" w:hAnsi="仿宋" w:eastAsia="仿宋" w:cs="仿宋"/>
                <w:sz w:val="24"/>
                <w:lang w:eastAsia="zh-CN"/>
              </w:rPr>
              <w:t>的得</w:t>
            </w:r>
            <w:r>
              <w:rPr>
                <w:rFonts w:hint="eastAsia" w:ascii="仿宋" w:hAnsi="仿宋" w:eastAsia="仿宋" w:cs="仿宋"/>
                <w:sz w:val="24"/>
              </w:rPr>
              <w:t>1分</w:t>
            </w:r>
            <w:r>
              <w:rPr>
                <w:rFonts w:hint="eastAsia" w:ascii="仿宋" w:hAnsi="仿宋" w:eastAsia="仿宋" w:cs="仿宋"/>
                <w:sz w:val="24"/>
                <w:lang w:eastAsia="zh-CN"/>
              </w:rPr>
              <w:t>。</w:t>
            </w:r>
          </w:p>
          <w:p>
            <w:pPr>
              <w:spacing w:line="440" w:lineRule="exact"/>
              <w:jc w:val="both"/>
              <w:rPr>
                <w:rFonts w:hint="eastAsia" w:ascii="仿宋" w:hAnsi="仿宋" w:eastAsia="仿宋" w:cs="仿宋"/>
                <w:sz w:val="24"/>
              </w:rPr>
            </w:pPr>
            <w:r>
              <w:rPr>
                <w:rFonts w:hint="eastAsia" w:ascii="仿宋" w:hAnsi="仿宋" w:eastAsia="仿宋" w:cs="仿宋"/>
                <w:sz w:val="24"/>
              </w:rPr>
              <w:t>以上功能每具备一项加1分（提供软件PC端和手机端的软件截图以及该功能的软件流程图），最高得6分。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restart"/>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项目监理服务团队（14分）</w:t>
            </w:r>
          </w:p>
        </w:tc>
        <w:tc>
          <w:tcPr>
            <w:tcW w:w="1480" w:type="dxa"/>
            <w:vMerge w:val="restart"/>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总监理及总监代表工程师、资质、实力及经验（9分）</w:t>
            </w: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（1）拟派本项目总监理工程师具有人力资源和社会保障部门颁发的信息系统监理师和信息系统项目管理师（高级）证书（没有，本项不得分）的基础上，同时具有：</w:t>
            </w:r>
          </w:p>
          <w:p>
            <w:pPr>
              <w:spacing w:line="440" w:lineRule="exact"/>
              <w:jc w:val="left"/>
              <w:rPr>
                <w:rFonts w:hint="eastAsia" w:ascii="仿宋" w:hAnsi="仿宋" w:eastAsia="仿宋" w:cs="仿宋"/>
                <w:sz w:val="24"/>
              </w:rPr>
            </w:pPr>
            <w:r>
              <w:rPr>
                <w:rFonts w:hint="eastAsia" w:ascii="仿宋" w:hAnsi="仿宋" w:eastAsia="仿宋" w:cs="仿宋"/>
                <w:sz w:val="24"/>
              </w:rPr>
              <w:t>1）注册咨询工程师（电子、信息工程）证书得1分；</w:t>
            </w:r>
          </w:p>
          <w:p>
            <w:pPr>
              <w:spacing w:line="440" w:lineRule="exact"/>
              <w:jc w:val="left"/>
              <w:rPr>
                <w:rFonts w:hint="eastAsia" w:ascii="仿宋" w:hAnsi="仿宋" w:eastAsia="仿宋" w:cs="仿宋"/>
                <w:sz w:val="24"/>
              </w:rPr>
            </w:pPr>
            <w:r>
              <w:rPr>
                <w:rFonts w:hint="eastAsia" w:ascii="仿宋" w:hAnsi="仿宋" w:eastAsia="仿宋" w:cs="仿宋"/>
                <w:sz w:val="24"/>
              </w:rPr>
              <w:t>2）系统规划与管理师（高级）证书得1分；</w:t>
            </w:r>
          </w:p>
          <w:p>
            <w:pPr>
              <w:spacing w:line="440" w:lineRule="exact"/>
              <w:jc w:val="left"/>
              <w:rPr>
                <w:rFonts w:hint="eastAsia" w:ascii="仿宋" w:hAnsi="仿宋" w:eastAsia="仿宋" w:cs="仿宋"/>
                <w:sz w:val="24"/>
              </w:rPr>
            </w:pPr>
            <w:r>
              <w:rPr>
                <w:rFonts w:hint="eastAsia" w:ascii="仿宋" w:hAnsi="仿宋" w:eastAsia="仿宋" w:cs="仿宋"/>
                <w:sz w:val="24"/>
              </w:rPr>
              <w:t>3）高级工程师职称证书得1分；</w:t>
            </w:r>
          </w:p>
          <w:p>
            <w:pPr>
              <w:spacing w:line="440" w:lineRule="exact"/>
              <w:jc w:val="left"/>
              <w:rPr>
                <w:rFonts w:hint="eastAsia" w:ascii="仿宋" w:hAnsi="仿宋" w:eastAsia="仿宋" w:cs="仿宋"/>
                <w:sz w:val="24"/>
              </w:rPr>
            </w:pPr>
            <w:r>
              <w:rPr>
                <w:rFonts w:hint="eastAsia" w:ascii="仿宋" w:hAnsi="仿宋" w:eastAsia="仿宋" w:cs="仿宋"/>
                <w:sz w:val="24"/>
              </w:rPr>
              <w:t>4）信息安全保障人员（CISAW）证书得1分；</w:t>
            </w:r>
          </w:p>
          <w:p>
            <w:pPr>
              <w:spacing w:line="440" w:lineRule="exact"/>
              <w:jc w:val="left"/>
              <w:rPr>
                <w:rFonts w:hint="eastAsia" w:ascii="仿宋" w:hAnsi="仿宋" w:eastAsia="仿宋" w:cs="仿宋"/>
                <w:sz w:val="24"/>
              </w:rPr>
            </w:pPr>
            <w:r>
              <w:rPr>
                <w:rFonts w:hint="eastAsia" w:ascii="仿宋" w:hAnsi="仿宋" w:eastAsia="仿宋" w:cs="仿宋"/>
                <w:sz w:val="24"/>
              </w:rPr>
              <w:t>5）软件造价评估师证书得1分。</w:t>
            </w:r>
          </w:p>
          <w:p>
            <w:pPr>
              <w:spacing w:line="440" w:lineRule="exact"/>
              <w:jc w:val="left"/>
              <w:rPr>
                <w:rFonts w:hint="eastAsia" w:ascii="仿宋" w:hAnsi="仿宋" w:eastAsia="仿宋" w:cs="仿宋"/>
                <w:sz w:val="24"/>
                <w:lang w:eastAsia="zh-CN"/>
              </w:rPr>
            </w:pPr>
            <w:r>
              <w:rPr>
                <w:rFonts w:hint="eastAsia" w:ascii="仿宋" w:hAnsi="仿宋" w:eastAsia="仿宋" w:cs="仿宋"/>
                <w:sz w:val="24"/>
              </w:rPr>
              <w:t>证明材料为证书复印件并加盖公章，以及投标截止日前，在投标人单位近三个月的社保证明，否则不得分</w:t>
            </w:r>
            <w:r>
              <w:rPr>
                <w:rFonts w:hint="eastAsia" w:ascii="仿宋" w:hAnsi="仿宋" w:eastAsia="仿宋" w:cs="仿宋"/>
                <w:sz w:val="24"/>
                <w:lang w:eastAsia="zh-CN"/>
              </w:rPr>
              <w:t>。</w:t>
            </w:r>
            <w:r>
              <w:rPr>
                <w:rFonts w:hint="eastAsia" w:ascii="仿宋" w:hAnsi="仿宋" w:eastAsia="仿宋" w:cs="仿宋"/>
                <w:sz w:val="24"/>
              </w:rPr>
              <w:t>最高得</w:t>
            </w:r>
            <w:r>
              <w:rPr>
                <w:rFonts w:hint="eastAsia" w:ascii="仿宋" w:hAnsi="仿宋" w:eastAsia="仿宋" w:cs="仿宋"/>
                <w:sz w:val="24"/>
                <w:lang w:val="en-US" w:eastAsia="zh-CN"/>
              </w:rPr>
              <w:t>5</w:t>
            </w:r>
            <w:r>
              <w:rPr>
                <w:rFonts w:hint="eastAsia" w:ascii="仿宋" w:hAnsi="仿宋" w:eastAsia="仿宋" w:cs="仿宋"/>
                <w:sz w:val="24"/>
              </w:rPr>
              <w:t>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Merge w:val="continue"/>
            <w:vAlign w:val="center"/>
          </w:tcPr>
          <w:p>
            <w:pPr>
              <w:spacing w:line="440" w:lineRule="exact"/>
              <w:jc w:val="left"/>
              <w:rPr>
                <w:rFonts w:hint="eastAsia" w:ascii="仿宋" w:hAnsi="仿宋" w:eastAsia="仿宋" w:cs="仿宋"/>
                <w:sz w:val="24"/>
              </w:rPr>
            </w:pP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（2）拟派本项目总监理工程师代表具有人力资源和社会保障部门颁发的信息系统监理师和信息系统项目管理师（高级）（没有，本项不得分）的基础上，同时具有：</w:t>
            </w:r>
          </w:p>
          <w:p>
            <w:pPr>
              <w:spacing w:line="440" w:lineRule="exact"/>
              <w:jc w:val="left"/>
              <w:rPr>
                <w:rFonts w:hint="eastAsia" w:ascii="仿宋" w:hAnsi="仿宋" w:eastAsia="仿宋" w:cs="仿宋"/>
                <w:sz w:val="24"/>
              </w:rPr>
            </w:pPr>
            <w:r>
              <w:rPr>
                <w:rFonts w:hint="eastAsia" w:ascii="仿宋" w:hAnsi="仿宋" w:eastAsia="仿宋" w:cs="仿宋"/>
                <w:sz w:val="24"/>
              </w:rPr>
              <w:t>1）注册咨询工程师（电子、信息工程）证书得1分；</w:t>
            </w:r>
          </w:p>
          <w:p>
            <w:pPr>
              <w:spacing w:line="440" w:lineRule="exact"/>
              <w:jc w:val="left"/>
              <w:rPr>
                <w:rFonts w:hint="eastAsia" w:ascii="仿宋" w:hAnsi="仿宋" w:eastAsia="仿宋" w:cs="仿宋"/>
                <w:sz w:val="24"/>
              </w:rPr>
            </w:pPr>
            <w:r>
              <w:rPr>
                <w:rFonts w:hint="eastAsia" w:ascii="仿宋" w:hAnsi="仿宋" w:eastAsia="仿宋" w:cs="仿宋"/>
                <w:sz w:val="24"/>
              </w:rPr>
              <w:t>2）一级造价工程师证书得1分；</w:t>
            </w:r>
          </w:p>
          <w:p>
            <w:pPr>
              <w:spacing w:line="440" w:lineRule="exact"/>
              <w:jc w:val="left"/>
              <w:rPr>
                <w:rFonts w:hint="eastAsia" w:ascii="仿宋" w:hAnsi="仿宋" w:eastAsia="仿宋" w:cs="仿宋"/>
                <w:sz w:val="24"/>
              </w:rPr>
            </w:pPr>
            <w:r>
              <w:rPr>
                <w:rFonts w:hint="eastAsia" w:ascii="仿宋" w:hAnsi="仿宋" w:eastAsia="仿宋" w:cs="仿宋"/>
                <w:sz w:val="24"/>
              </w:rPr>
              <w:t>3）高级工程师职称证书得1分；</w:t>
            </w:r>
          </w:p>
          <w:p>
            <w:pPr>
              <w:spacing w:line="440" w:lineRule="exact"/>
              <w:jc w:val="left"/>
              <w:rPr>
                <w:rFonts w:hint="eastAsia" w:ascii="仿宋" w:hAnsi="仿宋" w:eastAsia="仿宋" w:cs="仿宋"/>
                <w:sz w:val="24"/>
              </w:rPr>
            </w:pPr>
            <w:r>
              <w:rPr>
                <w:rFonts w:hint="eastAsia" w:ascii="仿宋" w:hAnsi="仿宋" w:eastAsia="仿宋" w:cs="仿宋"/>
                <w:sz w:val="24"/>
              </w:rPr>
              <w:t>4）一级建造师（通信与广电工程）证书得1分。</w:t>
            </w:r>
          </w:p>
          <w:p>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证明材料为证书复印件并加盖公章，以及投标截止日前，在投标人单位近三个月的社保证明，否则不得分。最高得</w:t>
            </w:r>
            <w:r>
              <w:rPr>
                <w:rFonts w:hint="eastAsia" w:ascii="仿宋" w:hAnsi="仿宋" w:eastAsia="仿宋" w:cs="仿宋"/>
                <w:sz w:val="24"/>
                <w:lang w:val="en-US" w:eastAsia="zh-CN"/>
              </w:rPr>
              <w:t>4</w:t>
            </w:r>
            <w:r>
              <w:rPr>
                <w:rFonts w:hint="eastAsia" w:ascii="仿宋" w:hAnsi="仿宋" w:eastAsia="仿宋" w:cs="仿宋"/>
                <w:sz w:val="24"/>
              </w:rPr>
              <w:t>分</w:t>
            </w:r>
            <w:r>
              <w:rPr>
                <w:rFonts w:hint="eastAsia" w:ascii="仿宋" w:hAnsi="仿宋" w:eastAsia="仿宋" w:cs="仿宋"/>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监理团队资质、实力及经验（5分）</w:t>
            </w: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（3）拟投入本项目的监理服务团队组成人员（除总监工程师、总监代表）具有人力资源和社会保障部门颁发的信息系统监理师和信息系统项目管理师（高级）证书基础上，同时具有：</w:t>
            </w:r>
          </w:p>
          <w:p>
            <w:pPr>
              <w:spacing w:line="440" w:lineRule="exact"/>
              <w:jc w:val="left"/>
              <w:rPr>
                <w:rFonts w:hint="eastAsia" w:ascii="仿宋" w:hAnsi="仿宋" w:eastAsia="仿宋" w:cs="仿宋"/>
                <w:sz w:val="24"/>
              </w:rPr>
            </w:pPr>
            <w:r>
              <w:rPr>
                <w:rFonts w:hint="eastAsia" w:ascii="仿宋" w:hAnsi="仿宋" w:eastAsia="仿宋" w:cs="仿宋"/>
                <w:sz w:val="24"/>
              </w:rPr>
              <w:t>1）高级工程师职称证书得1分；</w:t>
            </w:r>
          </w:p>
          <w:p>
            <w:pPr>
              <w:spacing w:line="440" w:lineRule="exact"/>
              <w:jc w:val="left"/>
              <w:rPr>
                <w:rFonts w:hint="eastAsia" w:ascii="仿宋" w:hAnsi="仿宋" w:eastAsia="仿宋" w:cs="仿宋"/>
                <w:sz w:val="24"/>
              </w:rPr>
            </w:pPr>
            <w:r>
              <w:rPr>
                <w:rFonts w:hint="eastAsia" w:ascii="仿宋" w:hAnsi="仿宋" w:eastAsia="仿宋" w:cs="仿宋"/>
                <w:sz w:val="24"/>
              </w:rPr>
              <w:t>2）信息安全保障人员（CISAW）证书得1分；</w:t>
            </w:r>
          </w:p>
          <w:p>
            <w:pPr>
              <w:spacing w:line="440" w:lineRule="exact"/>
              <w:jc w:val="left"/>
              <w:rPr>
                <w:rFonts w:hint="eastAsia" w:ascii="仿宋" w:hAnsi="仿宋" w:eastAsia="仿宋" w:cs="仿宋"/>
                <w:sz w:val="24"/>
              </w:rPr>
            </w:pPr>
            <w:r>
              <w:rPr>
                <w:rFonts w:hint="eastAsia" w:ascii="仿宋" w:hAnsi="仿宋" w:eastAsia="仿宋" w:cs="仿宋"/>
                <w:sz w:val="24"/>
              </w:rPr>
              <w:t>3）PMP认证证书得1分；</w:t>
            </w:r>
          </w:p>
          <w:p>
            <w:pPr>
              <w:spacing w:line="440" w:lineRule="exact"/>
              <w:jc w:val="left"/>
              <w:rPr>
                <w:rFonts w:hint="eastAsia" w:ascii="仿宋" w:hAnsi="仿宋" w:eastAsia="仿宋" w:cs="仿宋"/>
                <w:sz w:val="24"/>
              </w:rPr>
            </w:pPr>
            <w:r>
              <w:rPr>
                <w:rFonts w:hint="eastAsia" w:ascii="仿宋" w:hAnsi="仿宋" w:eastAsia="仿宋" w:cs="仿宋"/>
                <w:sz w:val="24"/>
              </w:rPr>
              <w:t>4）软件工程造价师证书得1分；</w:t>
            </w:r>
          </w:p>
          <w:p>
            <w:pPr>
              <w:spacing w:line="440" w:lineRule="exact"/>
              <w:jc w:val="left"/>
              <w:rPr>
                <w:rFonts w:hint="eastAsia" w:ascii="仿宋" w:hAnsi="仿宋" w:eastAsia="仿宋" w:cs="仿宋"/>
                <w:sz w:val="24"/>
              </w:rPr>
            </w:pPr>
            <w:r>
              <w:rPr>
                <w:rFonts w:hint="eastAsia" w:ascii="仿宋" w:hAnsi="仿宋" w:eastAsia="仿宋" w:cs="仿宋"/>
                <w:sz w:val="24"/>
              </w:rPr>
              <w:t>5）IT服务项目经理书得1分。</w:t>
            </w:r>
          </w:p>
          <w:p>
            <w:pPr>
              <w:spacing w:line="440" w:lineRule="exact"/>
              <w:jc w:val="left"/>
              <w:rPr>
                <w:rFonts w:hint="eastAsia" w:ascii="仿宋" w:hAnsi="仿宋" w:eastAsia="仿宋" w:cs="仿宋"/>
                <w:sz w:val="24"/>
              </w:rPr>
            </w:pPr>
            <w:r>
              <w:rPr>
                <w:rFonts w:hint="eastAsia" w:ascii="仿宋" w:hAnsi="仿宋" w:eastAsia="仿宋" w:cs="仿宋"/>
                <w:sz w:val="24"/>
              </w:rPr>
              <w:t>注：1）一人多证只计一项，同类证书不得累积加分；</w:t>
            </w:r>
          </w:p>
          <w:p>
            <w:pPr>
              <w:spacing w:line="440" w:lineRule="exact"/>
              <w:jc w:val="left"/>
              <w:rPr>
                <w:rFonts w:hint="default" w:ascii="仿宋" w:hAnsi="仿宋" w:eastAsia="仿宋" w:cs="仿宋"/>
                <w:sz w:val="24"/>
                <w:lang w:val="en-US" w:eastAsia="zh-CN"/>
              </w:rPr>
            </w:pPr>
            <w:r>
              <w:rPr>
                <w:rFonts w:hint="eastAsia" w:ascii="仿宋" w:hAnsi="仿宋" w:eastAsia="仿宋" w:cs="仿宋"/>
                <w:sz w:val="24"/>
              </w:rPr>
              <w:t>2）证明材料为证书复印件并加盖公章，以及投标截止日前，在投标人单位近三个月的社保证明，否则不得分。</w:t>
            </w:r>
            <w:r>
              <w:rPr>
                <w:rFonts w:hint="eastAsia" w:ascii="仿宋" w:hAnsi="仿宋" w:eastAsia="仿宋" w:cs="仿宋"/>
                <w:sz w:val="24"/>
                <w:lang w:eastAsia="zh-CN"/>
              </w:rPr>
              <w:t>最高得</w:t>
            </w:r>
            <w:r>
              <w:rPr>
                <w:rFonts w:hint="eastAsia" w:ascii="仿宋" w:hAnsi="仿宋" w:eastAsia="仿宋" w:cs="仿宋"/>
                <w:sz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Align w:val="center"/>
          </w:tcPr>
          <w:p>
            <w:pPr>
              <w:widowControl/>
              <w:spacing w:line="360" w:lineRule="auto"/>
              <w:jc w:val="center"/>
              <w:rPr>
                <w:rFonts w:hint="eastAsia" w:ascii="仿宋" w:hAnsi="仿宋" w:eastAsia="仿宋" w:cs="仿宋"/>
                <w:sz w:val="24"/>
                <w:highlight w:val="yellow"/>
              </w:rPr>
            </w:pPr>
            <w:r>
              <w:rPr>
                <w:rFonts w:hint="eastAsia" w:ascii="仿宋" w:hAnsi="仿宋" w:eastAsia="仿宋" w:cs="仿宋"/>
                <w:bCs/>
                <w:color w:val="000000"/>
                <w:sz w:val="24"/>
                <w:highlight w:val="none"/>
              </w:rPr>
              <w:t>本地化服务能力（</w:t>
            </w:r>
            <w:r>
              <w:rPr>
                <w:rFonts w:hint="eastAsia" w:ascii="仿宋" w:hAnsi="仿宋" w:eastAsia="仿宋" w:cs="仿宋"/>
                <w:bCs/>
                <w:color w:val="000000"/>
                <w:sz w:val="24"/>
                <w:highlight w:val="none"/>
                <w:lang w:val="en-US" w:eastAsia="zh-CN"/>
              </w:rPr>
              <w:t>3</w:t>
            </w:r>
            <w:r>
              <w:rPr>
                <w:rFonts w:hint="eastAsia" w:ascii="仿宋" w:hAnsi="仿宋" w:eastAsia="仿宋" w:cs="仿宋"/>
                <w:bCs/>
                <w:color w:val="000000"/>
                <w:sz w:val="24"/>
                <w:highlight w:val="none"/>
              </w:rPr>
              <w:t>分）</w:t>
            </w:r>
          </w:p>
        </w:tc>
        <w:tc>
          <w:tcPr>
            <w:tcW w:w="1480" w:type="dxa"/>
            <w:vAlign w:val="center"/>
          </w:tcPr>
          <w:p>
            <w:pPr>
              <w:spacing w:line="440" w:lineRule="exact"/>
              <w:jc w:val="left"/>
              <w:rPr>
                <w:rFonts w:hint="eastAsia" w:ascii="仿宋" w:hAnsi="仿宋" w:eastAsia="仿宋" w:cs="仿宋"/>
                <w:sz w:val="24"/>
                <w:lang w:eastAsia="zh-CN"/>
              </w:rPr>
            </w:pPr>
            <w:r>
              <w:rPr>
                <w:rFonts w:hint="eastAsia" w:ascii="仿宋" w:hAnsi="仿宋" w:eastAsia="仿宋" w:cs="仿宋"/>
                <w:sz w:val="24"/>
              </w:rPr>
              <w:t>技术支持和售后</w:t>
            </w:r>
            <w:r>
              <w:rPr>
                <w:rFonts w:hint="eastAsia" w:ascii="仿宋" w:hAnsi="仿宋" w:eastAsia="仿宋" w:cs="仿宋"/>
                <w:sz w:val="24"/>
                <w:lang w:eastAsia="zh-CN"/>
              </w:rPr>
              <w:t>服务</w:t>
            </w:r>
          </w:p>
          <w:p>
            <w:pPr>
              <w:spacing w:line="440" w:lineRule="exact"/>
              <w:jc w:val="left"/>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3分</w:t>
            </w:r>
            <w:r>
              <w:rPr>
                <w:rFonts w:hint="eastAsia" w:ascii="仿宋" w:hAnsi="仿宋" w:eastAsia="仿宋" w:cs="仿宋"/>
                <w:sz w:val="24"/>
                <w:lang w:eastAsia="zh-CN"/>
              </w:rPr>
              <w:t>）</w:t>
            </w:r>
          </w:p>
        </w:tc>
        <w:tc>
          <w:tcPr>
            <w:tcW w:w="7102" w:type="dxa"/>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rPr>
              <w:t>投标人提供的售后维护机构和人员等情况，是否具有较强的本地化服务能力以及较强的专业技术队伍，能提供快速的售后服务响应进行评价。</w:t>
            </w:r>
            <w:r>
              <w:rPr>
                <w:rFonts w:hint="eastAsia" w:ascii="仿宋" w:hAnsi="仿宋" w:eastAsia="仿宋" w:cs="仿宋"/>
                <w:sz w:val="24"/>
                <w:lang w:eastAsia="zh-CN"/>
              </w:rPr>
              <w:t>优得</w:t>
            </w:r>
            <w:r>
              <w:rPr>
                <w:rFonts w:hint="eastAsia" w:ascii="仿宋" w:hAnsi="仿宋" w:eastAsia="仿宋" w:cs="仿宋"/>
                <w:sz w:val="24"/>
                <w:lang w:val="en-US" w:eastAsia="zh-CN"/>
              </w:rPr>
              <w:t>2.1-3.0</w:t>
            </w:r>
            <w:r>
              <w:rPr>
                <w:rFonts w:hint="eastAsia" w:ascii="仿宋" w:hAnsi="仿宋" w:eastAsia="仿宋" w:cs="仿宋"/>
                <w:sz w:val="24"/>
                <w:lang w:eastAsia="zh-CN"/>
              </w:rPr>
              <w:t>分，良得</w:t>
            </w:r>
            <w:r>
              <w:rPr>
                <w:rFonts w:hint="eastAsia" w:ascii="仿宋" w:hAnsi="仿宋" w:eastAsia="仿宋" w:cs="仿宋"/>
                <w:sz w:val="24"/>
                <w:lang w:val="en-US" w:eastAsia="zh-CN"/>
              </w:rPr>
              <w:t>1.1-2.0</w:t>
            </w:r>
            <w:r>
              <w:rPr>
                <w:rFonts w:hint="eastAsia" w:ascii="仿宋" w:hAnsi="仿宋" w:eastAsia="仿宋" w:cs="仿宋"/>
                <w:sz w:val="24"/>
                <w:lang w:eastAsia="zh-CN"/>
              </w:rPr>
              <w:t>分，一般得</w:t>
            </w:r>
            <w:r>
              <w:rPr>
                <w:rFonts w:hint="eastAsia" w:ascii="仿宋" w:hAnsi="仿宋" w:eastAsia="仿宋" w:cs="仿宋"/>
                <w:sz w:val="24"/>
                <w:lang w:val="en-US" w:eastAsia="zh-CN"/>
              </w:rPr>
              <w:t>0.1-1.0</w:t>
            </w:r>
            <w:r>
              <w:rPr>
                <w:rFonts w:hint="eastAsia" w:ascii="仿宋" w:hAnsi="仿宋" w:eastAsia="仿宋" w:cs="仿宋"/>
                <w:sz w:val="24"/>
                <w:lang w:eastAsia="zh-CN"/>
              </w:rPr>
              <w:t>分，最高得</w:t>
            </w:r>
            <w:r>
              <w:rPr>
                <w:rFonts w:hint="eastAsia" w:ascii="仿宋" w:hAnsi="仿宋" w:eastAsia="仿宋" w:cs="仿宋"/>
                <w:sz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restart"/>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投标人综合实力（</w:t>
            </w:r>
            <w:r>
              <w:rPr>
                <w:rFonts w:hint="eastAsia" w:ascii="仿宋" w:hAnsi="仿宋" w:eastAsia="仿宋" w:cs="仿宋"/>
                <w:sz w:val="24"/>
                <w:lang w:val="en-US" w:eastAsia="zh-CN"/>
              </w:rPr>
              <w:t>9</w:t>
            </w:r>
            <w:r>
              <w:rPr>
                <w:rFonts w:hint="eastAsia" w:ascii="仿宋" w:hAnsi="仿宋" w:eastAsia="仿宋" w:cs="仿宋"/>
                <w:sz w:val="24"/>
              </w:rPr>
              <w:t>分）</w:t>
            </w:r>
          </w:p>
        </w:tc>
        <w:tc>
          <w:tcPr>
            <w:tcW w:w="1480"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资质（</w:t>
            </w:r>
            <w:r>
              <w:rPr>
                <w:rFonts w:hint="eastAsia" w:ascii="仿宋" w:hAnsi="仿宋" w:eastAsia="仿宋" w:cs="仿宋"/>
                <w:sz w:val="24"/>
                <w:lang w:val="en-US" w:eastAsia="zh-CN"/>
              </w:rPr>
              <w:t>8</w:t>
            </w:r>
            <w:r>
              <w:rPr>
                <w:rFonts w:hint="eastAsia" w:ascii="仿宋" w:hAnsi="仿宋" w:eastAsia="仿宋" w:cs="仿宋"/>
                <w:sz w:val="24"/>
              </w:rPr>
              <w:t>分）</w:t>
            </w: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（1）投标人同时具备质量管理体系认证、知识产权管理体系认证、信息安全管理体系认证，得2分，缺一不得分；</w:t>
            </w:r>
          </w:p>
          <w:p>
            <w:pPr>
              <w:spacing w:line="440" w:lineRule="exact"/>
              <w:jc w:val="left"/>
              <w:rPr>
                <w:rFonts w:hint="eastAsia" w:ascii="仿宋" w:hAnsi="仿宋" w:eastAsia="仿宋" w:cs="仿宋"/>
                <w:sz w:val="24"/>
              </w:rPr>
            </w:pPr>
            <w:r>
              <w:rPr>
                <w:rFonts w:hint="eastAsia" w:ascii="仿宋" w:hAnsi="仿宋" w:eastAsia="仿宋" w:cs="仿宋"/>
                <w:sz w:val="24"/>
              </w:rPr>
              <w:t>（2）投标人具有信息安全服务（信息系统安全运维）资质证书的得2分，没有不得分；</w:t>
            </w:r>
          </w:p>
          <w:p>
            <w:pPr>
              <w:spacing w:line="440" w:lineRule="exact"/>
              <w:jc w:val="left"/>
              <w:rPr>
                <w:rFonts w:hint="eastAsia" w:ascii="仿宋" w:hAnsi="仿宋" w:eastAsia="仿宋" w:cs="仿宋"/>
                <w:sz w:val="24"/>
              </w:rPr>
            </w:pPr>
            <w:r>
              <w:rPr>
                <w:rFonts w:hint="eastAsia" w:ascii="仿宋" w:hAnsi="仿宋" w:eastAsia="仿宋" w:cs="仿宋"/>
                <w:sz w:val="24"/>
              </w:rPr>
              <w:t>（3）投标人同时具有涉密信息系统集成（工程监理）和涉密信息系统集成（系统咨询）资质得2分，没有不得分；</w:t>
            </w:r>
          </w:p>
          <w:p>
            <w:pPr>
              <w:spacing w:line="440" w:lineRule="exact"/>
              <w:jc w:val="left"/>
              <w:rPr>
                <w:rFonts w:hint="default" w:ascii="仿宋" w:hAnsi="仿宋" w:eastAsia="仿宋" w:cs="仿宋"/>
                <w:sz w:val="24"/>
                <w:lang w:val="en-US" w:eastAsia="zh-CN"/>
              </w:rPr>
            </w:pPr>
            <w:r>
              <w:rPr>
                <w:rFonts w:hint="eastAsia" w:ascii="仿宋" w:hAnsi="仿宋" w:eastAsia="仿宋" w:cs="仿宋"/>
                <w:sz w:val="24"/>
              </w:rPr>
              <w:t>（4）投标人具有软件造价评估机构服务能力等级证书得2分，没有不得分</w:t>
            </w:r>
            <w:r>
              <w:rPr>
                <w:rFonts w:hint="eastAsia" w:ascii="仿宋" w:hAnsi="仿宋" w:eastAsia="仿宋" w:cs="仿宋"/>
                <w:sz w:val="24"/>
                <w:lang w:eastAsia="zh-CN"/>
              </w:rPr>
              <w:t>。最高得</w:t>
            </w:r>
            <w:r>
              <w:rPr>
                <w:rFonts w:hint="eastAsia" w:ascii="仿宋" w:hAnsi="仿宋" w:eastAsia="仿宋" w:cs="仿宋"/>
                <w:sz w:val="24"/>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Merge w:val="continue"/>
            <w:vAlign w:val="center"/>
          </w:tcPr>
          <w:p>
            <w:pPr>
              <w:spacing w:line="440" w:lineRule="exact"/>
              <w:jc w:val="left"/>
              <w:rPr>
                <w:rFonts w:hint="eastAsia" w:ascii="仿宋" w:hAnsi="仿宋" w:eastAsia="仿宋" w:cs="仿宋"/>
                <w:sz w:val="24"/>
              </w:rPr>
            </w:pPr>
          </w:p>
        </w:tc>
        <w:tc>
          <w:tcPr>
            <w:tcW w:w="1480"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同类项目业绩 (</w:t>
            </w:r>
            <w:r>
              <w:rPr>
                <w:rFonts w:hint="eastAsia" w:ascii="仿宋" w:hAnsi="仿宋" w:eastAsia="仿宋" w:cs="仿宋"/>
                <w:sz w:val="24"/>
                <w:lang w:val="en-US" w:eastAsia="zh-CN"/>
              </w:rPr>
              <w:t>1</w:t>
            </w:r>
            <w:r>
              <w:rPr>
                <w:rFonts w:hint="eastAsia" w:ascii="仿宋" w:hAnsi="仿宋" w:eastAsia="仿宋" w:cs="仿宋"/>
                <w:sz w:val="24"/>
              </w:rPr>
              <w:t>分)</w:t>
            </w:r>
          </w:p>
        </w:tc>
        <w:tc>
          <w:tcPr>
            <w:tcW w:w="7102"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投标人所监理“互联互通等级评测”相关项目获得四级以上的每个得0.5分，最高得1分。</w:t>
            </w:r>
          </w:p>
          <w:p>
            <w:pPr>
              <w:spacing w:line="440" w:lineRule="exact"/>
              <w:jc w:val="left"/>
              <w:rPr>
                <w:rFonts w:hint="eastAsia" w:ascii="仿宋" w:hAnsi="仿宋" w:eastAsia="仿宋" w:cs="仿宋"/>
                <w:sz w:val="24"/>
              </w:rPr>
            </w:pPr>
            <w:r>
              <w:rPr>
                <w:rFonts w:hint="eastAsia" w:ascii="仿宋" w:hAnsi="仿宋" w:eastAsia="仿宋" w:cs="仿宋"/>
                <w:sz w:val="24"/>
              </w:rPr>
              <w:t>注：投标文件中提供合同复印件并加盖投标人公章，</w:t>
            </w:r>
            <w:r>
              <w:rPr>
                <w:rFonts w:hint="eastAsia" w:ascii="仿宋" w:hAnsi="仿宋" w:eastAsia="仿宋" w:cs="仿宋"/>
                <w:sz w:val="24"/>
                <w:lang w:eastAsia="zh-CN"/>
              </w:rPr>
              <w:t>投标时提供合同复印件并加盖公章，没有不得分</w:t>
            </w:r>
            <w:r>
              <w:rPr>
                <w:rFonts w:hint="eastAsia" w:ascii="仿宋" w:hAnsi="仿宋" w:eastAsia="仿宋" w:cs="仿宋"/>
                <w:sz w:val="24"/>
              </w:rPr>
              <w:t>。同一业绩不得重复计分。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4"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投标文件制作（2分）</w:t>
            </w:r>
          </w:p>
        </w:tc>
        <w:tc>
          <w:tcPr>
            <w:tcW w:w="1480" w:type="dxa"/>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标书质量（2分）</w:t>
            </w:r>
          </w:p>
        </w:tc>
        <w:tc>
          <w:tcPr>
            <w:tcW w:w="7102" w:type="dxa"/>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rPr>
              <w:t>投投标文件制作是否规范度、合理，对招标文件的响应程度，优2</w:t>
            </w:r>
            <w:r>
              <w:rPr>
                <w:rFonts w:hint="eastAsia" w:ascii="仿宋" w:hAnsi="仿宋" w:eastAsia="仿宋" w:cs="仿宋"/>
                <w:sz w:val="24"/>
                <w:lang w:eastAsia="zh-CN"/>
              </w:rPr>
              <w:t>得</w:t>
            </w:r>
            <w:r>
              <w:rPr>
                <w:rFonts w:hint="eastAsia" w:ascii="仿宋" w:hAnsi="仿宋" w:eastAsia="仿宋" w:cs="仿宋"/>
                <w:sz w:val="24"/>
              </w:rPr>
              <w:t>分，良</w:t>
            </w:r>
            <w:r>
              <w:rPr>
                <w:rFonts w:hint="eastAsia" w:ascii="仿宋" w:hAnsi="仿宋" w:eastAsia="仿宋" w:cs="仿宋"/>
                <w:sz w:val="24"/>
                <w:lang w:eastAsia="zh-CN"/>
              </w:rPr>
              <w:t>得</w:t>
            </w:r>
            <w:r>
              <w:rPr>
                <w:rFonts w:hint="eastAsia" w:ascii="仿宋" w:hAnsi="仿宋" w:eastAsia="仿宋" w:cs="仿宋"/>
                <w:sz w:val="24"/>
              </w:rPr>
              <w:t>1分</w:t>
            </w:r>
            <w:r>
              <w:rPr>
                <w:rFonts w:hint="eastAsia" w:ascii="仿宋" w:hAnsi="仿宋" w:eastAsia="仿宋" w:cs="仿宋"/>
                <w:sz w:val="24"/>
                <w:lang w:eastAsia="zh-CN"/>
              </w:rPr>
              <w:t>，一般得</w:t>
            </w:r>
            <w:r>
              <w:rPr>
                <w:rFonts w:hint="eastAsia" w:ascii="仿宋" w:hAnsi="仿宋" w:eastAsia="仿宋" w:cs="仿宋"/>
                <w:sz w:val="24"/>
              </w:rPr>
              <w:t>0.5分。</w:t>
            </w:r>
            <w:r>
              <w:rPr>
                <w:rFonts w:hint="eastAsia" w:ascii="仿宋" w:hAnsi="仿宋" w:eastAsia="仿宋" w:cs="仿宋"/>
                <w:sz w:val="24"/>
                <w:lang w:eastAsia="zh-CN"/>
              </w:rPr>
              <w:t>最高得</w:t>
            </w:r>
            <w:r>
              <w:rPr>
                <w:rFonts w:hint="eastAsia" w:ascii="仿宋" w:hAnsi="仿宋" w:eastAsia="仿宋" w:cs="仿宋"/>
                <w:sz w:val="24"/>
                <w:lang w:val="en-US" w:eastAsia="zh-CN"/>
              </w:rPr>
              <w:t>2分。</w:t>
            </w:r>
          </w:p>
        </w:tc>
      </w:tr>
    </w:tbl>
    <w:p>
      <w:pPr>
        <w:spacing w:line="360" w:lineRule="auto"/>
        <w:jc w:val="left"/>
        <w:rPr>
          <w:rFonts w:hint="eastAsia" w:ascii="仿宋" w:hAnsi="仿宋" w:eastAsia="仿宋" w:cs="仿宋"/>
          <w:b/>
          <w:bCs/>
          <w:iCs/>
          <w:sz w:val="24"/>
          <w:highlight w:val="cyan"/>
        </w:rPr>
      </w:pPr>
      <w:r>
        <w:rPr>
          <w:rFonts w:hint="eastAsia" w:ascii="仿宋" w:hAnsi="仿宋" w:eastAsia="仿宋" w:cs="仿宋"/>
          <w:bCs/>
          <w:iCs/>
          <w:color w:val="000000"/>
          <w:sz w:val="24"/>
        </w:rPr>
        <w:t>注：上述评分标准中要求提供原件备查的，投标人应把原件的复印件装订在投标文件中，并在递交投标文件截止时间前提交原件，不提交原件的或复印件与原件不符的该项不得分。所有证书、奖项均在有效期内。</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rPr>
        <w:t>2.2价格分</w:t>
      </w:r>
      <w:r>
        <w:rPr>
          <w:rFonts w:hint="eastAsia" w:ascii="仿宋" w:hAnsi="仿宋" w:eastAsia="仿宋" w:cs="仿宋"/>
          <w:b/>
          <w:bCs/>
          <w:iCs/>
          <w:sz w:val="24"/>
          <w:highlight w:val="none"/>
        </w:rPr>
        <w:t>（</w:t>
      </w:r>
      <w:r>
        <w:rPr>
          <w:rFonts w:hint="eastAsia" w:ascii="仿宋" w:hAnsi="仿宋" w:eastAsia="仿宋" w:cs="仿宋"/>
          <w:b/>
          <w:bCs/>
          <w:iCs/>
          <w:sz w:val="24"/>
          <w:highlight w:val="none"/>
          <w:lang w:val="en-US" w:eastAsia="zh-CN"/>
        </w:rPr>
        <w:t>15</w:t>
      </w:r>
      <w:r>
        <w:rPr>
          <w:rFonts w:hint="eastAsia" w:ascii="仿宋" w:hAnsi="仿宋" w:eastAsia="仿宋" w:cs="仿宋"/>
          <w:b/>
          <w:bCs/>
          <w:iCs/>
          <w:sz w:val="24"/>
          <w:highlight w:val="none"/>
        </w:rPr>
        <w:t>分）</w:t>
      </w:r>
    </w:p>
    <w:p>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hint="eastAsia" w:ascii="仿宋" w:hAnsi="仿宋" w:eastAsia="仿宋" w:cs="仿宋"/>
          <w:bCs/>
          <w:iCs/>
          <w:sz w:val="24"/>
        </w:rPr>
      </w:pPr>
      <w:r>
        <w:rPr>
          <w:rFonts w:hint="eastAsia" w:ascii="仿宋" w:hAnsi="仿宋" w:eastAsia="仿宋" w:cs="仿宋"/>
          <w:bCs/>
          <w:iCs/>
          <w:sz w:val="24"/>
        </w:rPr>
        <w:t>2.2.2其他</w:t>
      </w:r>
      <w:r>
        <w:rPr>
          <w:rFonts w:hint="eastAsia" w:ascii="仿宋" w:hAnsi="仿宋" w:eastAsia="仿宋" w:cs="仿宋"/>
          <w:bCs/>
          <w:iCs/>
          <w:sz w:val="24"/>
          <w:lang w:val="en-US" w:eastAsia="zh-CN"/>
        </w:rPr>
        <w:t>投标人</w:t>
      </w:r>
      <w:r>
        <w:rPr>
          <w:rFonts w:hint="eastAsia" w:ascii="仿宋" w:hAnsi="仿宋" w:eastAsia="仿宋" w:cs="仿宋"/>
          <w:bCs/>
          <w:iCs/>
          <w:sz w:val="24"/>
        </w:rPr>
        <w:t>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sz w:val="24"/>
          <w:highlight w:val="yellow"/>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highlight w:val="none"/>
        </w:rPr>
        <w:t>×</w:t>
      </w:r>
      <w:r>
        <w:rPr>
          <w:rFonts w:hint="eastAsia" w:ascii="仿宋" w:hAnsi="仿宋" w:eastAsia="仿宋" w:cs="仿宋"/>
          <w:bCs/>
          <w:iCs/>
          <w:sz w:val="24"/>
          <w:highlight w:val="none"/>
          <w:lang w:val="en-US" w:eastAsia="zh-CN"/>
        </w:rPr>
        <w:t>15</w:t>
      </w:r>
    </w:p>
    <w:bookmarkEnd w:id="8"/>
    <w:bookmarkEnd w:id="9"/>
    <w:bookmarkEnd w:id="10"/>
    <w:bookmarkEnd w:id="11"/>
    <w:p>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 xml:space="preserve">  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napToGrid w:val="0"/>
        <w:spacing w:line="360"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（3）中小企业声明函</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如有</w:t>
      </w:r>
      <w:r>
        <w:rPr>
          <w:rFonts w:hint="eastAsia" w:ascii="仿宋" w:hAnsi="仿宋" w:eastAsia="仿宋" w:cs="仿宋"/>
          <w:kern w:val="0"/>
          <w:sz w:val="24"/>
          <w:lang w:eastAsia="zh-CN"/>
        </w:rPr>
        <w:t>）</w:t>
      </w:r>
      <w:r>
        <w:rPr>
          <w:rFonts w:hint="eastAsia" w:ascii="仿宋" w:hAnsi="仿宋" w:eastAsia="仿宋" w:cs="仿宋"/>
          <w:kern w:val="0"/>
          <w:sz w:val="24"/>
        </w:rPr>
        <w:t>……………………………………（页码）</w:t>
      </w:r>
    </w:p>
    <w:p>
      <w:pPr>
        <w:spacing w:line="360" w:lineRule="auto"/>
        <w:outlineLvl w:val="0"/>
        <w:rPr>
          <w:rFonts w:hint="eastAsia"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如有</w:t>
      </w:r>
      <w:r>
        <w:rPr>
          <w:rFonts w:hint="eastAsia" w:ascii="仿宋" w:hAnsi="仿宋" w:eastAsia="仿宋" w:cs="仿宋"/>
          <w:kern w:val="0"/>
          <w:sz w:val="24"/>
          <w:lang w:eastAsia="zh-CN"/>
        </w:rPr>
        <w:t>）</w:t>
      </w:r>
      <w:r>
        <w:rPr>
          <w:rFonts w:hint="eastAsia" w:ascii="仿宋" w:hAnsi="仿宋" w:eastAsia="仿宋" w:cs="仿宋"/>
          <w:kern w:val="0"/>
          <w:sz w:val="24"/>
        </w:rPr>
        <w:t>…………………………（页码）</w:t>
      </w:r>
    </w:p>
    <w:p>
      <w:pPr>
        <w:pStyle w:val="19"/>
        <w:spacing w:line="800" w:lineRule="atLeast"/>
        <w:ind w:left="0" w:leftChars="0"/>
        <w:rPr>
          <w:rFonts w:hint="eastAsia" w:ascii="仿宋" w:hAnsi="仿宋" w:eastAsia="仿宋" w:cs="仿宋"/>
          <w:b/>
          <w:sz w:val="36"/>
          <w:szCs w:val="36"/>
        </w:rPr>
      </w:pPr>
    </w:p>
    <w:p>
      <w:pPr>
        <w:pStyle w:val="19"/>
        <w:spacing w:line="800" w:lineRule="atLeast"/>
        <w:ind w:left="0" w:leftChars="0"/>
        <w:rPr>
          <w:rFonts w:hint="eastAsia" w:ascii="仿宋" w:hAnsi="仿宋" w:eastAsia="仿宋" w:cs="仿宋"/>
          <w:b/>
          <w:sz w:val="36"/>
          <w:szCs w:val="36"/>
        </w:rPr>
      </w:pPr>
    </w:p>
    <w:p>
      <w:pPr>
        <w:pStyle w:val="19"/>
        <w:spacing w:line="800" w:lineRule="atLeast"/>
        <w:ind w:left="0" w:leftChars="0"/>
        <w:rPr>
          <w:rFonts w:hint="eastAsia" w:ascii="仿宋" w:hAnsi="仿宋" w:eastAsia="仿宋" w:cs="仿宋"/>
          <w:b/>
          <w:sz w:val="36"/>
          <w:szCs w:val="36"/>
        </w:rPr>
      </w:pPr>
    </w:p>
    <w:p>
      <w:pPr>
        <w:rPr>
          <w:rFonts w:hint="eastAsia" w:ascii="仿宋" w:hAnsi="仿宋" w:eastAsia="仿宋" w:cs="仿宋"/>
          <w:b/>
          <w:sz w:val="30"/>
          <w:szCs w:val="30"/>
        </w:rPr>
      </w:pPr>
    </w:p>
    <w:p>
      <w:pPr>
        <w:rPr>
          <w:rFonts w:hint="eastAsia" w:ascii="仿宋" w:hAnsi="仿宋" w:eastAsia="仿宋" w:cs="仿宋"/>
          <w:b/>
          <w:sz w:val="30"/>
          <w:szCs w:val="30"/>
        </w:rPr>
      </w:pPr>
    </w:p>
    <w:p>
      <w:pPr>
        <w:pageBreakBefore/>
        <w:rPr>
          <w:rFonts w:hint="eastAsia"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hint="eastAsia" w:ascii="仿宋" w:hAnsi="仿宋" w:eastAsia="仿宋" w:cs="仿宋"/>
          <w:szCs w:val="24"/>
          <w:lang w:val="en-US" w:eastAsia="zh-CN"/>
        </w:rPr>
      </w:pPr>
      <w:r>
        <w:rPr>
          <w:rFonts w:hint="eastAsia" w:ascii="仿宋" w:hAnsi="仿宋" w:eastAsia="仿宋" w:cs="仿宋"/>
          <w:szCs w:val="24"/>
        </w:rPr>
        <w:t>致：</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lang w:val="en-US" w:eastAsia="zh-CN"/>
        </w:rPr>
        <w:t>采购单位名称</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rPr>
        <w:t>、</w:t>
      </w:r>
      <w:r>
        <w:rPr>
          <w:rFonts w:hint="eastAsia" w:ascii="仿宋" w:hAnsi="仿宋" w:eastAsia="仿宋" w:cs="仿宋"/>
          <w:b/>
          <w:bCs/>
          <w:szCs w:val="24"/>
          <w:highlight w:val="none"/>
          <w:u w:val="single"/>
          <w:lang w:val="en-US" w:eastAsia="zh-CN"/>
        </w:rPr>
        <w:t>（采购代理机构名称）</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b/>
          <w:szCs w:val="24"/>
          <w:u w:val="single"/>
          <w:lang w:val="en-US" w:eastAsia="zh-CN"/>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w:t>
      </w:r>
      <w:r>
        <w:rPr>
          <w:rFonts w:hint="eastAsia" w:ascii="仿宋" w:hAnsi="仿宋" w:eastAsia="仿宋" w:cs="仿宋"/>
          <w:szCs w:val="24"/>
          <w:lang w:eastAsia="zh-CN"/>
        </w:rPr>
        <w:t>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w:t>
      </w:r>
      <w:r>
        <w:rPr>
          <w:rFonts w:hint="eastAsia" w:ascii="仿宋" w:hAnsi="仿宋" w:eastAsia="仿宋" w:cs="仿宋"/>
          <w:color w:val="auto"/>
          <w:lang w:eastAsia="zh-CN"/>
        </w:rPr>
        <w:t>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w:t>
      </w:r>
      <w:r>
        <w:rPr>
          <w:rFonts w:hint="eastAsia" w:ascii="仿宋" w:hAnsi="仿宋" w:eastAsia="仿宋" w:cs="仿宋"/>
          <w:szCs w:val="24"/>
          <w:lang w:eastAsia="zh-CN"/>
        </w:rPr>
        <w:t>投标人</w:t>
      </w:r>
      <w:r>
        <w:rPr>
          <w:rFonts w:hint="eastAsia" w:ascii="仿宋" w:hAnsi="仿宋" w:eastAsia="仿宋" w:cs="仿宋"/>
          <w:szCs w:val="24"/>
        </w:rPr>
        <w:t>应当具备的条件。</w:t>
      </w:r>
    </w:p>
    <w:p>
      <w:pPr>
        <w:pStyle w:val="69"/>
        <w:spacing w:afterLines="0" w:line="440" w:lineRule="exact"/>
        <w:ind w:firstLine="480"/>
        <w:rPr>
          <w:rFonts w:hint="eastAsia"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w:t>
      </w:r>
      <w:r>
        <w:rPr>
          <w:rFonts w:hint="eastAsia" w:ascii="仿宋" w:hAnsi="仿宋" w:eastAsia="仿宋" w:cs="仿宋"/>
          <w:lang w:val="en-US" w:eastAsia="zh-CN"/>
        </w:rPr>
        <w:t>绍兴市嘉华项目管理有限公司</w:t>
      </w:r>
      <w:r>
        <w:rPr>
          <w:rFonts w:hint="eastAsia" w:ascii="仿宋" w:hAnsi="仿宋" w:eastAsia="仿宋" w:cs="仿宋"/>
        </w:rPr>
        <w:t>提供可能另外要求的与投标有关的任何数据或资料。</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hint="eastAsia"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w:t>
      </w:r>
      <w:r>
        <w:rPr>
          <w:rFonts w:hint="eastAsia" w:ascii="仿宋" w:hAnsi="仿宋" w:eastAsia="仿宋" w:cs="仿宋"/>
          <w:lang w:eastAsia="zh-CN"/>
        </w:rPr>
        <w:t>投标人</w:t>
      </w:r>
      <w:r>
        <w:rPr>
          <w:rFonts w:hint="eastAsia" w:ascii="仿宋" w:hAnsi="仿宋" w:eastAsia="仿宋" w:cs="仿宋"/>
        </w:rPr>
        <w:t>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b)采取不正当手段诋毁、排挤其他</w:t>
      </w:r>
      <w:r>
        <w:rPr>
          <w:rFonts w:hint="eastAsia" w:ascii="仿宋" w:hAnsi="仿宋" w:eastAsia="仿宋" w:cs="仿宋"/>
          <w:sz w:val="24"/>
          <w:lang w:eastAsia="zh-CN"/>
        </w:rPr>
        <w:t>投标人</w:t>
      </w:r>
      <w:r>
        <w:rPr>
          <w:rFonts w:hint="eastAsia" w:ascii="仿宋" w:hAnsi="仿宋" w:eastAsia="仿宋" w:cs="仿宋"/>
          <w:sz w:val="24"/>
        </w:rPr>
        <w:t>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c)与采购人、其它</w:t>
      </w:r>
      <w:r>
        <w:rPr>
          <w:rFonts w:hint="eastAsia" w:ascii="仿宋" w:hAnsi="仿宋" w:eastAsia="仿宋" w:cs="仿宋"/>
          <w:sz w:val="24"/>
          <w:lang w:eastAsia="zh-CN"/>
        </w:rPr>
        <w:t>投标人</w:t>
      </w:r>
      <w:r>
        <w:rPr>
          <w:rFonts w:hint="eastAsia" w:ascii="仿宋" w:hAnsi="仿宋" w:eastAsia="仿宋" w:cs="仿宋"/>
          <w:sz w:val="24"/>
        </w:rPr>
        <w:t>或者采购代理机构恶意串通的；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有前款第a)至e)项情形之一的，中标、成交无效。</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电话：                              传真：</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开户银行：                          帐号：</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法定代表人或其授权代表(签字或签章)：</w:t>
      </w:r>
    </w:p>
    <w:p>
      <w:pPr>
        <w:pStyle w:val="69"/>
        <w:spacing w:afterLines="0" w:line="440" w:lineRule="exact"/>
        <w:ind w:firstLine="480"/>
        <w:rPr>
          <w:rFonts w:hint="eastAsia" w:ascii="仿宋" w:hAnsi="仿宋" w:eastAsia="仿宋" w:cs="仿宋"/>
          <w:b/>
          <w:sz w:val="30"/>
          <w:szCs w:val="30"/>
        </w:rPr>
      </w:pPr>
      <w:r>
        <w:rPr>
          <w:rFonts w:hint="eastAsia" w:ascii="仿宋" w:hAnsi="仿宋" w:eastAsia="仿宋" w:cs="仿宋"/>
          <w:szCs w:val="24"/>
          <w:lang w:val="en-US" w:eastAsia="zh-CN"/>
        </w:rPr>
        <w:t>投标人</w:t>
      </w:r>
      <w:r>
        <w:rPr>
          <w:rFonts w:hint="eastAsia" w:ascii="仿宋" w:hAnsi="仿宋" w:eastAsia="仿宋" w:cs="仿宋"/>
          <w:szCs w:val="24"/>
        </w:rPr>
        <w:t xml:space="preserve">(电子签章)：　　　　　　　　　日期：   </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u w:val="single"/>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名称：</w:t>
      </w:r>
      <w:r>
        <w:rPr>
          <w:rFonts w:hint="eastAsia" w:ascii="仿宋" w:hAnsi="仿宋" w:eastAsia="仿宋" w:cs="仿宋"/>
          <w:sz w:val="24"/>
          <w:u w:val="single"/>
          <w:lang w:val="en-US" w:eastAsia="zh-CN"/>
        </w:rPr>
        <w:t xml:space="preserve">                        </w:t>
      </w:r>
    </w:p>
    <w:p>
      <w:pPr>
        <w:snapToGrid w:val="0"/>
        <w:spacing w:line="400" w:lineRule="exact"/>
        <w:rPr>
          <w:rFonts w:hint="eastAsia" w:ascii="仿宋" w:hAnsi="仿宋" w:eastAsia="仿宋" w:cs="仿宋"/>
          <w:sz w:val="24"/>
          <w:u w:val="single"/>
          <w:lang w:val="en-US" w:eastAsia="zh-CN"/>
        </w:rPr>
      </w:pPr>
      <w:r>
        <w:rPr>
          <w:rFonts w:hint="eastAsia" w:ascii="仿宋" w:hAnsi="仿宋" w:eastAsia="仿宋" w:cs="仿宋"/>
          <w:sz w:val="24"/>
        </w:rPr>
        <w:t>标    项：</w:t>
      </w:r>
      <w:r>
        <w:rPr>
          <w:rFonts w:hint="eastAsia" w:ascii="仿宋" w:hAnsi="仿宋" w:eastAsia="仿宋" w:cs="仿宋"/>
          <w:sz w:val="24"/>
          <w:u w:val="single"/>
          <w:lang w:val="en-US" w:eastAsia="zh-CN"/>
        </w:rPr>
        <w:t xml:space="preserve">                          </w:t>
      </w:r>
    </w:p>
    <w:p>
      <w:pPr>
        <w:snapToGrid w:val="0"/>
        <w:spacing w:line="400" w:lineRule="exact"/>
        <w:rPr>
          <w:rFonts w:hint="eastAsia" w:ascii="仿宋" w:hAnsi="仿宋" w:eastAsia="仿宋" w:cs="仿宋"/>
          <w:sz w:val="24"/>
          <w:u w:val="single"/>
          <w:lang w:val="en-US" w:eastAsia="zh-CN"/>
        </w:rPr>
      </w:pPr>
      <w:r>
        <w:rPr>
          <w:rFonts w:hint="eastAsia" w:ascii="仿宋" w:hAnsi="仿宋" w:eastAsia="仿宋" w:cs="仿宋"/>
          <w:sz w:val="24"/>
        </w:rPr>
        <w:t>招标编号：</w:t>
      </w:r>
      <w:r>
        <w:rPr>
          <w:rFonts w:hint="eastAsia" w:ascii="仿宋" w:hAnsi="仿宋" w:eastAsia="仿宋" w:cs="仿宋"/>
          <w:sz w:val="24"/>
          <w:u w:val="single"/>
          <w:lang w:val="en-US" w:eastAsia="zh-CN"/>
        </w:rPr>
        <w:t xml:space="preserve">                          </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w:t>
      </w:r>
      <w:r>
        <w:rPr>
          <w:rFonts w:hint="eastAsia" w:ascii="仿宋" w:hAnsi="仿宋" w:eastAsia="仿宋" w:cs="仿宋"/>
          <w:sz w:val="24"/>
          <w:lang w:eastAsia="zh-CN"/>
        </w:rPr>
        <w:t>投标人</w:t>
      </w:r>
      <w:r>
        <w:rPr>
          <w:rFonts w:hint="eastAsia" w:ascii="仿宋" w:hAnsi="仿宋" w:eastAsia="仿宋" w:cs="仿宋"/>
          <w:sz w:val="24"/>
        </w:rPr>
        <w:t>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w:t>
      </w:r>
      <w:r>
        <w:rPr>
          <w:rFonts w:hint="eastAsia" w:ascii="仿宋" w:hAnsi="仿宋" w:eastAsia="仿宋" w:cs="仿宋"/>
          <w:b/>
          <w:sz w:val="24"/>
          <w:highlight w:val="none"/>
        </w:rPr>
        <w:t>案、次数或人数、服务年限等，产品包含但不仅限于:名称、品牌、型号、生产厂商、数量、质保期等。</w:t>
      </w:r>
    </w:p>
    <w:p>
      <w:pPr>
        <w:snapToGrid w:val="0"/>
        <w:ind w:firstLine="482" w:firstLineChars="2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6.特别提示：采购代理机构将对</w:t>
      </w:r>
      <w:r>
        <w:rPr>
          <w:rFonts w:hint="eastAsia" w:ascii="仿宋" w:hAnsi="仿宋" w:eastAsia="仿宋" w:cs="仿宋"/>
          <w:b/>
          <w:kern w:val="0"/>
          <w:sz w:val="24"/>
          <w:highlight w:val="none"/>
        </w:rPr>
        <w:t>项目名称和项目编号，中标</w:t>
      </w:r>
      <w:r>
        <w:rPr>
          <w:rFonts w:hint="eastAsia" w:ascii="仿宋" w:hAnsi="仿宋" w:eastAsia="仿宋" w:cs="仿宋"/>
          <w:b/>
          <w:kern w:val="0"/>
          <w:sz w:val="24"/>
          <w:highlight w:val="none"/>
          <w:lang w:eastAsia="zh-CN"/>
        </w:rPr>
        <w:t>投标人</w:t>
      </w:r>
      <w:r>
        <w:rPr>
          <w:rFonts w:hint="eastAsia" w:ascii="仿宋" w:hAnsi="仿宋" w:eastAsia="仿宋" w:cs="仿宋"/>
          <w:b/>
          <w:kern w:val="0"/>
          <w:sz w:val="24"/>
          <w:highlight w:val="none"/>
        </w:rPr>
        <w:t>名称、地址和中标金额，主要中标标的的名称、规格型号、数量、单价、服务要求等</w:t>
      </w:r>
      <w:r>
        <w:rPr>
          <w:rFonts w:hint="eastAsia" w:ascii="仿宋" w:hAnsi="仿宋" w:eastAsia="仿宋" w:cs="仿宋"/>
          <w:b/>
          <w:color w:val="auto"/>
          <w:kern w:val="0"/>
          <w:sz w:val="24"/>
          <w:highlight w:val="none"/>
          <w:lang w:val="zh-CN"/>
        </w:rPr>
        <w:t>予以公示</w:t>
      </w:r>
      <w:r>
        <w:rPr>
          <w:rFonts w:hint="eastAsia" w:ascii="仿宋" w:hAnsi="仿宋" w:eastAsia="仿宋" w:cs="仿宋"/>
          <w:b/>
          <w:kern w:val="0"/>
          <w:sz w:val="24"/>
          <w:highlight w:val="none"/>
          <w:lang w:val="zh-CN"/>
        </w:rPr>
        <w:t>。请把上述涉及的内容完整填写在开标一览表中。</w:t>
      </w:r>
    </w:p>
    <w:p>
      <w:pPr>
        <w:spacing w:line="360" w:lineRule="auto"/>
        <w:ind w:left="-3" w:leftChars="-72" w:right="-817" w:rightChars="-389" w:hanging="148" w:hangingChars="62"/>
        <w:rPr>
          <w:rFonts w:hint="eastAsia" w:ascii="仿宋" w:hAnsi="仿宋" w:eastAsia="仿宋" w:cs="仿宋"/>
          <w:sz w:val="24"/>
        </w:rPr>
      </w:pPr>
    </w:p>
    <w:p>
      <w:pPr>
        <w:spacing w:line="360" w:lineRule="auto"/>
        <w:ind w:left="-4" w:leftChars="-2" w:right="-817" w:rightChars="-389" w:firstLine="2"/>
        <w:rPr>
          <w:rFonts w:hint="eastAsia" w:ascii="仿宋" w:hAnsi="仿宋" w:eastAsia="仿宋" w:cs="仿宋"/>
          <w:sz w:val="24"/>
        </w:rPr>
      </w:pPr>
      <w:r>
        <w:rPr>
          <w:rFonts w:hint="eastAsia" w:ascii="仿宋" w:hAnsi="仿宋" w:eastAsia="仿宋" w:cs="仿宋"/>
          <w:sz w:val="24"/>
          <w:lang w:val="en-US" w:eastAsia="zh-CN"/>
        </w:rPr>
        <w:t>投标人</w:t>
      </w:r>
      <w:r>
        <w:rPr>
          <w:rFonts w:hint="eastAsia" w:ascii="仿宋" w:hAnsi="仿宋" w:eastAsia="仿宋" w:cs="仿宋"/>
          <w:sz w:val="24"/>
        </w:rPr>
        <w:t>（电子签章）：</w:t>
      </w:r>
    </w:p>
    <w:p>
      <w:pPr>
        <w:spacing w:line="360" w:lineRule="auto"/>
        <w:outlineLvl w:val="0"/>
        <w:rPr>
          <w:rFonts w:hint="eastAsia"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hint="eastAsia" w:ascii="仿宋" w:hAnsi="仿宋" w:eastAsia="仿宋" w:cs="仿宋"/>
          <w:b/>
          <w:sz w:val="32"/>
          <w:szCs w:val="32"/>
          <w:highlight w:val="none"/>
        </w:rPr>
      </w:pPr>
      <w:r>
        <w:rPr>
          <w:rFonts w:hint="eastAsia" w:ascii="仿宋" w:hAnsi="仿宋" w:eastAsia="仿宋" w:cs="仿宋"/>
          <w:b/>
          <w:sz w:val="32"/>
          <w:szCs w:val="32"/>
        </w:rPr>
        <w:t>3、中小企业</w:t>
      </w:r>
      <w:r>
        <w:rPr>
          <w:rFonts w:hint="eastAsia" w:ascii="仿宋" w:hAnsi="仿宋" w:eastAsia="仿宋" w:cs="仿宋"/>
          <w:b/>
          <w:color w:val="auto"/>
          <w:sz w:val="32"/>
          <w:szCs w:val="32"/>
        </w:rPr>
        <w:t>声明函</w:t>
      </w:r>
      <w:r>
        <w:rPr>
          <w:rFonts w:hint="eastAsia" w:ascii="仿宋" w:hAnsi="仿宋" w:eastAsia="仿宋" w:cs="仿宋"/>
          <w:b/>
          <w:color w:val="auto"/>
          <w:sz w:val="32"/>
          <w:szCs w:val="32"/>
          <w:highlight w:val="none"/>
        </w:rPr>
        <w:t>（二选一）</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jc w:val="center"/>
        <w:rPr>
          <w:rFonts w:hint="eastAsia" w:ascii="仿宋" w:hAnsi="仿宋" w:eastAsia="仿宋" w:cs="仿宋"/>
          <w:b/>
          <w:sz w:val="18"/>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rPr>
      </w:pPr>
      <w:r>
        <w:rPr>
          <w:rFonts w:hint="eastAsia" w:ascii="仿宋" w:hAnsi="仿宋" w:eastAsia="仿宋" w:cs="仿宋"/>
          <w:sz w:val="24"/>
        </w:rPr>
        <w:t>注：</w:t>
      </w:r>
    </w:p>
    <w:p>
      <w:pPr>
        <w:rPr>
          <w:rFonts w:hint="eastAsia" w:ascii="仿宋" w:hAnsi="仿宋" w:eastAsia="仿宋" w:cs="仿宋"/>
          <w:b/>
          <w:sz w:val="24"/>
          <w:highlight w:val="none"/>
        </w:rPr>
      </w:pPr>
      <w:r>
        <w:rPr>
          <w:rFonts w:hint="eastAsia" w:ascii="仿宋" w:hAnsi="仿宋" w:eastAsia="仿宋" w:cs="仿宋"/>
          <w:b/>
          <w:sz w:val="24"/>
        </w:rPr>
        <w:t>1、</w:t>
      </w:r>
      <w:r>
        <w:rPr>
          <w:rFonts w:hint="eastAsia" w:ascii="仿宋" w:hAnsi="仿宋" w:eastAsia="仿宋"/>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w:t>
      </w:r>
      <w:r>
        <w:rPr>
          <w:rFonts w:hint="eastAsia" w:ascii="仿宋" w:hAnsi="仿宋" w:eastAsia="仿宋"/>
          <w:b/>
          <w:sz w:val="24"/>
          <w:highlight w:val="none"/>
        </w:rPr>
        <w:t>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的《中小企业声明函》。</w:t>
      </w:r>
    </w:p>
    <w:p>
      <w:pPr>
        <w:rPr>
          <w:rFonts w:hint="eastAsia" w:ascii="仿宋" w:hAnsi="仿宋" w:eastAsia="仿宋" w:cs="仿宋"/>
          <w:color w:val="auto"/>
          <w:sz w:val="24"/>
          <w:highlight w:val="none"/>
        </w:rPr>
      </w:pPr>
      <w:r>
        <w:rPr>
          <w:rFonts w:hint="eastAsia" w:ascii="仿宋" w:hAnsi="仿宋" w:eastAsia="仿宋" w:cs="仿宋"/>
          <w:sz w:val="24"/>
          <w:highlight w:val="none"/>
        </w:rPr>
        <w:t>3、符合《关于促进残疾人就业政府采购政策的通知》（财库〔2017〕141号）</w:t>
      </w:r>
      <w:r>
        <w:rPr>
          <w:rFonts w:hint="eastAsia" w:ascii="仿宋" w:hAnsi="仿宋" w:eastAsia="仿宋" w:cs="仿宋"/>
          <w:color w:val="auto"/>
          <w:sz w:val="24"/>
          <w:highlight w:val="none"/>
        </w:rPr>
        <w:t>规定的条件并提供提供《残疾人福利性单位声明函》（附件4）的残疾人福利性单位视同小微企业；根据《关于政府采购支持监狱企业发展有关问题的通知》（财库[2014]68号）的规定，</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提供由省级以上监狱管理局、戒毒管理局（含新疆生产建设兵团）出具的属于监狱企业证明文件的，视同为小微企业。</w:t>
      </w:r>
    </w:p>
    <w:p>
      <w:pPr>
        <w:pStyle w:val="2"/>
        <w:rPr>
          <w:rFonts w:hint="eastAsia"/>
        </w:rPr>
      </w:pPr>
      <w:r>
        <w:rPr>
          <w:rFonts w:hint="eastAsia" w:ascii="仿宋_GB2312" w:hAnsi="仿宋_GB2312" w:eastAsia="仿宋_GB2312" w:cs="仿宋_GB2312"/>
          <w:sz w:val="24"/>
        </w:rPr>
        <w:t>4.请按《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如果今后国家颁布新的企业划型标准，则按新标准执行。</w:t>
      </w:r>
    </w:p>
    <w:p>
      <w:pPr>
        <w:ind w:firstLine="480" w:firstLineChars="200"/>
        <w:rPr>
          <w:rFonts w:hint="eastAsia" w:ascii="仿宋" w:hAnsi="仿宋" w:eastAsia="仿宋" w:cs="仿宋"/>
          <w:sz w:val="24"/>
        </w:rPr>
      </w:pPr>
    </w:p>
    <w:p>
      <w:pPr>
        <w:ind w:firstLine="420" w:firstLineChars="200"/>
        <w:rPr>
          <w:rFonts w:hint="eastAsia" w:ascii="仿宋" w:hAnsi="仿宋" w:eastAsia="仿宋" w:cs="仿宋"/>
        </w:rPr>
      </w:pPr>
    </w:p>
    <w:p>
      <w:pPr>
        <w:spacing w:line="588" w:lineRule="exact"/>
        <w:rPr>
          <w:rFonts w:hint="eastAsia" w:ascii="仿宋" w:hAnsi="仿宋" w:eastAsia="仿宋" w:cs="仿宋"/>
          <w:sz w:val="24"/>
        </w:rPr>
      </w:pPr>
    </w:p>
    <w:p>
      <w:pPr>
        <w:pageBreakBefore/>
        <w:spacing w:line="588" w:lineRule="exact"/>
        <w:rPr>
          <w:rFonts w:hint="eastAsia"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hint="eastAsia" w:ascii="仿宋" w:hAnsi="仿宋" w:eastAsia="仿宋" w:cs="仿宋"/>
          <w:b/>
          <w:spacing w:val="6"/>
          <w:sz w:val="30"/>
          <w:szCs w:val="30"/>
        </w:rPr>
      </w:pP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hint="eastAsia" w:ascii="仿宋" w:hAnsi="仿宋" w:eastAsia="仿宋" w:cs="仿宋"/>
          <w:sz w:val="24"/>
        </w:rPr>
      </w:pPr>
    </w:p>
    <w:p>
      <w:pPr>
        <w:spacing w:line="588" w:lineRule="exact"/>
        <w:ind w:firstLine="480" w:firstLineChars="200"/>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jc w:val="right"/>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pStyle w:val="51"/>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tabs>
          <w:tab w:val="left" w:pos="4860"/>
        </w:tabs>
        <w:spacing w:line="588" w:lineRule="exact"/>
        <w:ind w:right="1560"/>
        <w:jc w:val="both"/>
        <w:rPr>
          <w:rFonts w:hint="eastAsia" w:ascii="仿宋" w:hAnsi="仿宋" w:eastAsia="仿宋" w:cs="仿宋"/>
          <w:sz w:val="24"/>
        </w:rPr>
      </w:pPr>
      <w:r>
        <w:rPr>
          <w:rFonts w:hint="eastAsia" w:ascii="仿宋" w:hAnsi="仿宋" w:eastAsia="仿宋" w:cs="仿宋"/>
          <w:sz w:val="24"/>
        </w:rPr>
        <w:pict>
          <v:shape id="_x0000_s1026" o:spid="_x0000_s1026"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v:imagedata r:id="rId10" o:title=""/>
            <o:lock v:ext="edit" aspectratio="t"/>
            <w10:wrap type="square"/>
          </v:shape>
          <o:OLEObject Type="Embed" ProgID="Package" ShapeID="_x0000_s1026" DrawAspect="Content" ObjectID="_1468075725" r:id="rId9">
            <o:LockedField>false</o:LockedField>
          </o:OLEObject>
        </w:pict>
      </w: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rPr>
      </w:pPr>
      <w:r>
        <w:rPr>
          <w:rFonts w:hint="eastAsia" w:ascii="仿宋" w:hAnsi="仿宋" w:eastAsia="仿宋" w:cs="仿宋"/>
        </w:rPr>
        <w:t>（1）法定代表人授权书 …………………………………………………………（页码）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rPr>
      </w:pPr>
      <w:r>
        <w:rPr>
          <w:rFonts w:hint="eastAsia" w:ascii="仿宋" w:hAnsi="仿宋" w:eastAsia="仿宋" w:cs="仿宋"/>
        </w:rPr>
        <w:t>（2）授权代表社保证明（复印件）………………………………………………（页码）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rPr>
      </w:pPr>
      <w:r>
        <w:rPr>
          <w:rFonts w:hint="eastAsia" w:ascii="仿宋" w:hAnsi="仿宋" w:eastAsia="仿宋" w:cs="仿宋"/>
        </w:rPr>
        <w:t>（3）法定代表人及其授权代表的身份证（复印件）……………………………（页码）（4）法定代表人身份证明书………………………………………………………（页码）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default" w:ascii="仿宋" w:hAnsi="仿宋" w:eastAsia="仿宋" w:cs="仿宋"/>
          <w:lang w:val="en-US" w:eastAsia="zh-CN"/>
        </w:rPr>
      </w:pPr>
      <w:r>
        <w:rPr>
          <w:rFonts w:hint="eastAsia" w:ascii="仿宋" w:eastAsia="仿宋" w:cs="仿宋"/>
          <w:lang w:eastAsia="zh-CN"/>
        </w:rPr>
        <w:t>（</w:t>
      </w:r>
      <w:r>
        <w:rPr>
          <w:rFonts w:hint="eastAsia" w:ascii="仿宋" w:eastAsia="仿宋" w:cs="仿宋"/>
          <w:lang w:val="en-US" w:eastAsia="zh-CN"/>
        </w:rPr>
        <w:t>5</w:t>
      </w:r>
      <w:r>
        <w:rPr>
          <w:rFonts w:hint="eastAsia" w:ascii="仿宋" w:eastAsia="仿宋" w:cs="仿宋"/>
          <w:lang w:eastAsia="zh-CN"/>
        </w:rPr>
        <w:t>）</w:t>
      </w:r>
      <w:r>
        <w:rPr>
          <w:rFonts w:hint="eastAsia" w:ascii="仿宋" w:eastAsia="仿宋" w:cs="仿宋"/>
          <w:lang w:val="en-US" w:eastAsia="zh-CN"/>
        </w:rPr>
        <w:t>营业执照复印件</w:t>
      </w:r>
      <w:r>
        <w:rPr>
          <w:rFonts w:hint="eastAsia" w:ascii="仿宋" w:hAnsi="仿宋" w:eastAsia="仿宋" w:cs="仿宋"/>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 w:hAnsi="仿宋" w:eastAsia="仿宋" w:cs="仿宋"/>
          <w:kern w:val="0"/>
          <w:sz w:val="24"/>
        </w:rPr>
      </w:pP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en-US" w:eastAsia="zh-CN"/>
        </w:rPr>
        <w:t>6</w:t>
      </w:r>
      <w:r>
        <w:rPr>
          <w:rFonts w:hint="eastAsia" w:ascii="仿宋" w:hAnsi="仿宋" w:eastAsia="仿宋" w:cs="仿宋"/>
          <w:color w:val="000000" w:themeColor="text1"/>
          <w:sz w:val="24"/>
        </w:rPr>
        <w:t>）所有与符合性审查有关的资信文件（复印件）（营业</w:t>
      </w:r>
      <w:r>
        <w:rPr>
          <w:rFonts w:hint="eastAsia" w:ascii="仿宋" w:hAnsi="仿宋" w:eastAsia="仿宋" w:cs="仿宋"/>
          <w:color w:val="000000" w:themeColor="text1"/>
          <w:sz w:val="24"/>
          <w:highlight w:val="none"/>
        </w:rPr>
        <w:t>执照、</w:t>
      </w:r>
      <w:r>
        <w:rPr>
          <w:rFonts w:hint="eastAsia" w:ascii="仿宋" w:hAnsi="仿宋" w:eastAsia="仿宋" w:cs="仿宋"/>
          <w:color w:val="000000" w:themeColor="text1"/>
          <w:sz w:val="24"/>
          <w:highlight w:val="none"/>
          <w:lang w:eastAsia="zh-CN"/>
        </w:rPr>
        <w:t>2021年度</w:t>
      </w:r>
      <w:r>
        <w:rPr>
          <w:rFonts w:hint="eastAsia" w:ascii="仿宋" w:hAnsi="仿宋" w:eastAsia="仿宋" w:cs="仿宋"/>
          <w:color w:val="000000" w:themeColor="text1"/>
          <w:sz w:val="24"/>
          <w:highlight w:val="none"/>
        </w:rPr>
        <w:t>财务报</w:t>
      </w:r>
      <w:r>
        <w:rPr>
          <w:rFonts w:hint="eastAsia" w:ascii="仿宋" w:hAnsi="仿宋" w:eastAsia="仿宋" w:cs="仿宋"/>
          <w:color w:val="000000" w:themeColor="text1"/>
          <w:sz w:val="24"/>
        </w:rPr>
        <w:t>表、纳税和社保缴纳证明</w:t>
      </w:r>
      <w:r>
        <w:rPr>
          <w:rFonts w:hint="eastAsia" w:ascii="仿宋" w:hAnsi="仿宋" w:eastAsia="仿宋" w:cs="仿宋"/>
          <w:color w:val="000000" w:themeColor="text1"/>
          <w:kern w:val="0"/>
          <w:sz w:val="24"/>
        </w:rPr>
        <w:t>）</w:t>
      </w:r>
      <w:r>
        <w:rPr>
          <w:rFonts w:hint="eastAsia" w:ascii="仿宋" w:hAnsi="仿宋" w:eastAsia="仿宋" w:cs="仿宋"/>
          <w:color w:val="000000" w:themeColor="text1"/>
          <w:lang w:val="zh-CN"/>
        </w:rPr>
        <w:t>………………………………………………………</w:t>
      </w:r>
      <w:r>
        <w:rPr>
          <w:rFonts w:hint="eastAsia" w:ascii="仿宋" w:hAnsi="仿宋" w:eastAsia="仿宋" w:cs="仿宋"/>
          <w:color w:val="000000" w:themeColor="text1"/>
        </w:rPr>
        <w:t>……</w:t>
      </w:r>
      <w:r>
        <w:rPr>
          <w:rFonts w:hint="eastAsia" w:ascii="仿宋" w:hAnsi="仿宋" w:eastAsia="仿宋" w:cs="仿宋"/>
          <w:color w:val="000000" w:themeColor="text1"/>
          <w:lang w:val="zh-CN"/>
        </w:rPr>
        <w:t>…</w:t>
      </w:r>
      <w:r>
        <w:rPr>
          <w:rFonts w:hint="eastAsia" w:ascii="仿宋" w:hAnsi="仿宋" w:eastAsia="仿宋" w:cs="仿宋"/>
          <w:color w:val="000000" w:themeColor="text1"/>
          <w:kern w:val="0"/>
          <w:sz w:val="24"/>
        </w:rPr>
        <w:t>（页码）</w:t>
      </w:r>
      <w:r>
        <w:rPr>
          <w:rFonts w:hint="eastAsia" w:ascii="仿宋" w:hAnsi="仿宋" w:eastAsia="仿宋" w:cs="仿宋"/>
          <w:sz w:val="24"/>
        </w:rPr>
        <w:t>（</w:t>
      </w:r>
      <w:r>
        <w:rPr>
          <w:rFonts w:hint="eastAsia" w:ascii="仿宋" w:hAnsi="仿宋" w:eastAsia="仿宋" w:cs="仿宋"/>
          <w:sz w:val="24"/>
          <w:lang w:val="en-US" w:eastAsia="zh-CN"/>
        </w:rPr>
        <w:t>7</w:t>
      </w:r>
      <w:r>
        <w:rPr>
          <w:rFonts w:hint="eastAsia" w:ascii="仿宋" w:hAnsi="仿宋" w:eastAsia="仿宋" w:cs="仿宋"/>
          <w:sz w:val="24"/>
        </w:rPr>
        <w:t>）具有履</w:t>
      </w:r>
      <w:r>
        <w:rPr>
          <w:rFonts w:hint="eastAsia" w:ascii="仿宋" w:hAnsi="仿宋" w:eastAsia="仿宋" w:cs="仿宋"/>
          <w:kern w:val="0"/>
          <w:sz w:val="24"/>
        </w:rPr>
        <w:t>行合同所必需的设备和专业技术能力的承诺函……………………（页码）</w:t>
      </w:r>
    </w:p>
    <w:p>
      <w:pPr>
        <w:pStyle w:val="191"/>
        <w:keepNext w:val="0"/>
        <w:keepLines w:val="0"/>
        <w:pageBreakBefore w:val="0"/>
        <w:widowControl w:val="0"/>
        <w:kinsoku/>
        <w:wordWrap/>
        <w:overflowPunct/>
        <w:topLinePunct w:val="0"/>
        <w:autoSpaceDE/>
        <w:autoSpaceDN/>
        <w:bidi w:val="0"/>
        <w:spacing w:line="420" w:lineRule="exact"/>
        <w:ind w:firstLine="0" w:firstLineChars="0"/>
        <w:textAlignment w:val="auto"/>
        <w:rPr>
          <w:rFonts w:hint="eastAsia" w:ascii="仿宋" w:hAnsi="仿宋" w:eastAsia="仿宋" w:cs="仿宋"/>
        </w:rPr>
      </w:pPr>
      <w:r>
        <w:rPr>
          <w:rFonts w:hint="eastAsia" w:ascii="仿宋" w:hAnsi="仿宋" w:eastAsia="仿宋" w:cs="仿宋"/>
        </w:rPr>
        <w:t>（</w:t>
      </w:r>
      <w:r>
        <w:rPr>
          <w:rFonts w:hint="eastAsia" w:ascii="仿宋" w:eastAsia="仿宋" w:cs="仿宋"/>
          <w:lang w:val="en-US" w:eastAsia="zh-CN"/>
        </w:rPr>
        <w:t>8</w:t>
      </w:r>
      <w:r>
        <w:rPr>
          <w:rFonts w:hint="eastAsia" w:ascii="仿宋" w:hAnsi="仿宋" w:eastAsia="仿宋" w:cs="仿宋"/>
        </w:rPr>
        <w:t>）重大违法记录的声明</w:t>
      </w:r>
      <w:r>
        <w:rPr>
          <w:rFonts w:hint="eastAsia" w:ascii="仿宋" w:hAnsi="仿宋" w:eastAsia="仿宋" w:cs="仿宋"/>
          <w:kern w:val="0"/>
        </w:rPr>
        <w:t xml:space="preserve"> …</w:t>
      </w:r>
      <w:r>
        <w:rPr>
          <w:rFonts w:hint="eastAsia" w:ascii="仿宋" w:hAnsi="仿宋" w:eastAsia="仿宋" w:cs="仿宋"/>
        </w:rPr>
        <w:t>……………………………………………………</w:t>
      </w:r>
      <w:r>
        <w:rPr>
          <w:rFonts w:hint="eastAsia" w:ascii="仿宋" w:hAnsi="仿宋" w:eastAsia="仿宋" w:cs="仿宋"/>
          <w:kern w:val="0"/>
        </w:rPr>
        <w:t>（页码）</w:t>
      </w:r>
      <w:r>
        <w:rPr>
          <w:rFonts w:hint="eastAsia" w:ascii="仿宋" w:hAnsi="仿宋" w:eastAsia="仿宋" w:cs="仿宋"/>
        </w:rPr>
        <w:t>（</w:t>
      </w:r>
      <w:r>
        <w:rPr>
          <w:rFonts w:hint="eastAsia" w:ascii="仿宋" w:eastAsia="仿宋" w:cs="仿宋"/>
          <w:lang w:val="en-US" w:eastAsia="zh-CN"/>
        </w:rPr>
        <w:t>9</w:t>
      </w:r>
      <w:r>
        <w:rPr>
          <w:rFonts w:hint="eastAsia" w:ascii="仿宋" w:hAnsi="仿宋" w:eastAsia="仿宋" w:cs="仿宋"/>
        </w:rPr>
        <w:t>）符合特定资格条件（如果项目要求）的有关证明材料（复印件）……（页码）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rPr>
      </w:pPr>
      <w:r>
        <w:rPr>
          <w:rFonts w:hint="eastAsia" w:ascii="仿宋" w:hAnsi="仿宋" w:eastAsia="仿宋" w:cs="仿宋"/>
        </w:rPr>
        <w:t>（</w:t>
      </w:r>
      <w:r>
        <w:rPr>
          <w:rFonts w:hint="eastAsia" w:ascii="仿宋" w:eastAsia="仿宋" w:cs="仿宋"/>
          <w:lang w:val="en-US" w:eastAsia="zh-CN"/>
        </w:rPr>
        <w:t>10</w:t>
      </w:r>
      <w:r>
        <w:rPr>
          <w:rFonts w:hint="eastAsia" w:ascii="仿宋" w:hAnsi="仿宋" w:eastAsia="仿宋" w:cs="仿宋"/>
        </w:rPr>
        <w:t>）</w:t>
      </w:r>
      <w:r>
        <w:rPr>
          <w:rFonts w:hint="eastAsia" w:ascii="仿宋" w:hAnsi="仿宋" w:eastAsia="仿宋" w:cs="仿宋"/>
          <w:snapToGrid w:val="0"/>
        </w:rPr>
        <w:t>非本地</w:t>
      </w:r>
      <w:r>
        <w:rPr>
          <w:rFonts w:hint="eastAsia" w:ascii="仿宋" w:eastAsia="仿宋" w:cs="仿宋"/>
          <w:snapToGrid w:val="0"/>
          <w:lang w:eastAsia="zh-CN"/>
        </w:rPr>
        <w:t>投标人</w:t>
      </w:r>
      <w:r>
        <w:rPr>
          <w:rFonts w:hint="eastAsia" w:ascii="仿宋" w:hAnsi="仿宋" w:eastAsia="仿宋" w:cs="仿宋"/>
          <w:snapToGrid w:val="0"/>
        </w:rPr>
        <w:t>售后服务机构证明材料</w:t>
      </w:r>
      <w:r>
        <w:rPr>
          <w:rFonts w:hint="eastAsia" w:ascii="仿宋" w:hAnsi="仿宋" w:eastAsia="仿宋" w:cs="仿宋"/>
        </w:rPr>
        <w:t>……………………………………（页码）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default" w:ascii="仿宋" w:hAnsi="仿宋" w:eastAsia="仿宋" w:cs="仿宋"/>
          <w:lang w:val="en-US" w:eastAsia="zh-CN"/>
        </w:rPr>
      </w:pPr>
      <w:r>
        <w:rPr>
          <w:rFonts w:hint="eastAsia" w:ascii="仿宋" w:eastAsia="仿宋" w:cs="仿宋"/>
          <w:lang w:eastAsia="zh-CN"/>
        </w:rPr>
        <w:t>（</w:t>
      </w:r>
      <w:r>
        <w:rPr>
          <w:rFonts w:hint="eastAsia" w:ascii="仿宋" w:eastAsia="仿宋" w:cs="仿宋"/>
          <w:lang w:val="en-US" w:eastAsia="zh-CN"/>
        </w:rPr>
        <w:t>11</w:t>
      </w:r>
      <w:r>
        <w:rPr>
          <w:rFonts w:hint="eastAsia" w:ascii="仿宋" w:eastAsia="仿宋" w:cs="仿宋"/>
          <w:lang w:eastAsia="zh-CN"/>
        </w:rPr>
        <w:t>）</w:t>
      </w:r>
      <w:r>
        <w:rPr>
          <w:rFonts w:hint="eastAsia" w:ascii="仿宋" w:eastAsia="仿宋" w:cs="仿宋"/>
          <w:lang w:val="en-US" w:eastAsia="zh-CN"/>
        </w:rPr>
        <w:t>所有与符合性审查有关的资信文件（复印件）</w:t>
      </w:r>
      <w:r>
        <w:rPr>
          <w:rFonts w:hint="eastAsia" w:ascii="仿宋" w:hAnsi="仿宋" w:eastAsia="仿宋" w:cs="仿宋"/>
        </w:rPr>
        <w:t>…………………………（页码）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rPr>
      </w:pPr>
      <w:r>
        <w:rPr>
          <w:rFonts w:hint="eastAsia" w:ascii="仿宋" w:hAnsi="仿宋" w:eastAsia="仿宋" w:cs="仿宋"/>
        </w:rPr>
        <w:t>（1</w:t>
      </w:r>
      <w:r>
        <w:rPr>
          <w:rFonts w:hint="eastAsia" w:ascii="仿宋" w:eastAsia="仿宋" w:cs="仿宋"/>
          <w:lang w:val="en-US" w:eastAsia="zh-CN"/>
        </w:rPr>
        <w:t>2</w:t>
      </w:r>
      <w:r>
        <w:rPr>
          <w:rFonts w:hint="eastAsia" w:ascii="仿宋" w:hAnsi="仿宋" w:eastAsia="仿宋" w:cs="仿宋"/>
        </w:rPr>
        <w:t>）</w:t>
      </w:r>
      <w:r>
        <w:rPr>
          <w:rFonts w:hint="eastAsia" w:ascii="仿宋" w:hAnsi="仿宋" w:eastAsia="仿宋" w:cs="仿宋"/>
          <w:lang w:val="zh-CN"/>
        </w:rPr>
        <w:t>主要业绩证明… ………………………………………………</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1"/>
        <w:keepNext w:val="0"/>
        <w:keepLines w:val="0"/>
        <w:pageBreakBefore w:val="0"/>
        <w:widowControl w:val="0"/>
        <w:kinsoku/>
        <w:wordWrap/>
        <w:overflowPunct/>
        <w:topLinePunct w:val="0"/>
        <w:autoSpaceDE/>
        <w:autoSpaceDN/>
        <w:bidi w:val="0"/>
        <w:spacing w:line="420" w:lineRule="exact"/>
        <w:ind w:left="0" w:firstLine="0" w:firstLineChars="0"/>
        <w:textAlignment w:val="auto"/>
        <w:rPr>
          <w:rFonts w:hint="eastAsia" w:ascii="仿宋" w:hAnsi="仿宋" w:eastAsia="仿宋" w:cs="仿宋"/>
        </w:rPr>
      </w:pPr>
      <w:r>
        <w:rPr>
          <w:rFonts w:hint="eastAsia" w:ascii="仿宋" w:hAnsi="仿宋" w:eastAsia="仿宋" w:cs="仿宋"/>
        </w:rPr>
        <w:t>（1</w:t>
      </w:r>
      <w:r>
        <w:rPr>
          <w:rFonts w:hint="eastAsia" w:ascii="仿宋" w:eastAsia="仿宋" w:cs="仿宋"/>
          <w:lang w:val="en-US" w:eastAsia="zh-CN"/>
        </w:rPr>
        <w:t>3</w:t>
      </w:r>
      <w:r>
        <w:rPr>
          <w:rFonts w:hint="eastAsia" w:ascii="仿宋" w:hAnsi="仿宋" w:eastAsia="仿宋" w:cs="仿宋"/>
        </w:rPr>
        <w:t>）廉政承诺书 …………………………………………………………………（页码）</w:t>
      </w:r>
    </w:p>
    <w:p>
      <w:pPr>
        <w:keepNext w:val="0"/>
        <w:keepLines w:val="0"/>
        <w:pageBreakBefore w:val="0"/>
        <w:widowControl w:val="0"/>
        <w:kinsoku/>
        <w:wordWrap/>
        <w:overflowPunct/>
        <w:topLinePunct w:val="0"/>
        <w:autoSpaceDE/>
        <w:autoSpaceDN/>
        <w:bidi w:val="0"/>
        <w:spacing w:line="420" w:lineRule="exact"/>
        <w:textAlignment w:val="auto"/>
        <w:outlineLvl w:val="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4</w:t>
      </w:r>
      <w:r>
        <w:rPr>
          <w:rFonts w:hint="eastAsia" w:ascii="仿宋" w:hAnsi="仿宋" w:eastAsia="仿宋" w:cs="仿宋"/>
          <w:kern w:val="0"/>
          <w:sz w:val="24"/>
        </w:rPr>
        <w:t>）技术解决方案…………………………………………………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outlineLvl w:val="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5</w:t>
      </w:r>
      <w:r>
        <w:rPr>
          <w:rFonts w:hint="eastAsia" w:ascii="仿宋" w:hAnsi="仿宋" w:eastAsia="仿宋" w:cs="仿宋"/>
          <w:kern w:val="0"/>
          <w:sz w:val="24"/>
        </w:rPr>
        <w:t>）技术偏离说明表………………………………………………</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outlineLvl w:val="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6</w:t>
      </w:r>
      <w:r>
        <w:rPr>
          <w:rFonts w:hint="eastAsia" w:ascii="仿宋" w:hAnsi="仿宋" w:eastAsia="仿宋" w:cs="仿宋"/>
          <w:kern w:val="0"/>
          <w:sz w:val="24"/>
        </w:rPr>
        <w:t>）组织实施方案……………………………………………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7</w:t>
      </w:r>
      <w:r>
        <w:rPr>
          <w:rFonts w:hint="eastAsia" w:ascii="仿宋" w:hAnsi="仿宋" w:eastAsia="仿宋" w:cs="仿宋"/>
          <w:kern w:val="0"/>
          <w:sz w:val="24"/>
        </w:rPr>
        <w:t>）售后服务方案……………………………………………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8</w:t>
      </w:r>
      <w:r>
        <w:rPr>
          <w:rFonts w:hint="eastAsia" w:ascii="仿宋" w:hAnsi="仿宋" w:eastAsia="仿宋" w:cs="仿宋"/>
          <w:kern w:val="0"/>
          <w:sz w:val="24"/>
        </w:rPr>
        <w:t>）项目小组人员名单………………………………………</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9</w:t>
      </w:r>
      <w:r>
        <w:rPr>
          <w:rFonts w:hint="eastAsia" w:ascii="仿宋" w:hAnsi="仿宋" w:eastAsia="仿宋" w:cs="仿宋"/>
          <w:kern w:val="0"/>
          <w:sz w:val="24"/>
        </w:rPr>
        <w:t>）</w:t>
      </w:r>
      <w:r>
        <w:rPr>
          <w:rFonts w:hint="eastAsia" w:ascii="仿宋" w:hAnsi="仿宋" w:eastAsia="仿宋" w:cs="仿宋"/>
          <w:kern w:val="0"/>
          <w:sz w:val="24"/>
          <w:lang w:val="zh-CN"/>
        </w:rPr>
        <w:t>优惠条件及特殊承诺………………………………………………………</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20</w:t>
      </w:r>
      <w:r>
        <w:rPr>
          <w:rFonts w:hint="eastAsia" w:ascii="仿宋" w:hAnsi="仿宋" w:eastAsia="仿宋" w:cs="仿宋"/>
          <w:kern w:val="0"/>
          <w:sz w:val="24"/>
        </w:rPr>
        <w:t>）</w:t>
      </w:r>
      <w:r>
        <w:rPr>
          <w:rFonts w:hint="eastAsia" w:ascii="仿宋" w:hAnsi="仿宋" w:eastAsia="仿宋" w:cs="仿宋"/>
          <w:kern w:val="0"/>
          <w:sz w:val="24"/>
          <w:lang w:val="zh-CN"/>
        </w:rPr>
        <w:t>备品备件及供选择的配套零部件清单(如有)……………………………</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lang w:val="en-US" w:eastAsia="zh-CN"/>
        </w:rPr>
        <w:t>21</w:t>
      </w:r>
      <w:r>
        <w:rPr>
          <w:rFonts w:hint="eastAsia" w:ascii="仿宋" w:hAnsi="仿宋" w:eastAsia="仿宋" w:cs="仿宋"/>
          <w:kern w:val="0"/>
          <w:sz w:val="24"/>
          <w:lang w:val="zh-CN"/>
        </w:rPr>
        <w:t>）消耗品、维修零配件购买价格清单(如有)</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en-US" w:eastAsia="zh-CN"/>
        </w:rPr>
        <w:t>2</w:t>
      </w:r>
      <w:r>
        <w:rPr>
          <w:rFonts w:hint="eastAsia" w:ascii="仿宋" w:hAnsi="仿宋" w:eastAsia="仿宋" w:cs="仿宋"/>
          <w:kern w:val="0"/>
          <w:sz w:val="24"/>
        </w:rPr>
        <w:t>）</w:t>
      </w:r>
      <w:r>
        <w:rPr>
          <w:rFonts w:hint="eastAsia" w:ascii="仿宋" w:hAnsi="仿宋" w:eastAsia="仿宋" w:cs="仿宋"/>
          <w:kern w:val="0"/>
          <w:sz w:val="24"/>
          <w:lang w:val="zh-CN"/>
        </w:rPr>
        <w:t>培训计划……………………………………………………………………</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val="en-US" w:eastAsia="zh-CN"/>
        </w:rPr>
        <w:t>3</w:t>
      </w:r>
      <w:r>
        <w:rPr>
          <w:rFonts w:hint="eastAsia" w:ascii="仿宋" w:hAnsi="仿宋" w:eastAsia="仿宋" w:cs="仿宋"/>
          <w:kern w:val="0"/>
          <w:sz w:val="24"/>
        </w:rPr>
        <w:t>）</w:t>
      </w:r>
      <w:r>
        <w:rPr>
          <w:rFonts w:hint="eastAsia" w:ascii="仿宋" w:hAnsi="仿宋" w:eastAsia="仿宋" w:cs="仿宋"/>
          <w:kern w:val="0"/>
          <w:sz w:val="24"/>
          <w:lang w:val="zh-CN"/>
        </w:rPr>
        <w:t>验收方案……………………………………………………………………</w:t>
      </w:r>
      <w:r>
        <w:rPr>
          <w:rFonts w:hint="eastAsia" w:ascii="仿宋" w:hAnsi="仿宋" w:eastAsia="仿宋" w:cs="仿宋"/>
          <w:kern w:val="0"/>
          <w:sz w:val="24"/>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4</w:t>
      </w:r>
      <w:r>
        <w:rPr>
          <w:rFonts w:hint="eastAsia" w:ascii="仿宋" w:hAnsi="仿宋" w:eastAsia="仿宋" w:cs="仿宋"/>
          <w:kern w:val="0"/>
          <w:sz w:val="24"/>
          <w:lang w:val="zh-CN"/>
        </w:rPr>
        <w:t>）联合协议（</w:t>
      </w:r>
      <w:r>
        <w:rPr>
          <w:rFonts w:hint="eastAsia" w:ascii="仿宋" w:hAnsi="仿宋" w:eastAsia="仿宋" w:cs="仿宋"/>
          <w:kern w:val="0"/>
          <w:sz w:val="24"/>
          <w:lang w:val="en-US" w:eastAsia="zh-CN"/>
        </w:rPr>
        <w:t>如有</w:t>
      </w:r>
      <w:r>
        <w:rPr>
          <w:rFonts w:hint="eastAsia" w:ascii="仿宋" w:hAnsi="仿宋" w:eastAsia="仿宋" w:cs="仿宋"/>
          <w:kern w:val="0"/>
          <w:sz w:val="24"/>
          <w:lang w:val="zh-CN"/>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5</w:t>
      </w:r>
      <w:r>
        <w:rPr>
          <w:rFonts w:hint="eastAsia" w:ascii="仿宋" w:hAnsi="仿宋" w:eastAsia="仿宋" w:cs="仿宋"/>
          <w:kern w:val="0"/>
          <w:sz w:val="24"/>
          <w:lang w:val="zh-CN"/>
        </w:rPr>
        <w:t>）分包意向协议（</w:t>
      </w:r>
      <w:r>
        <w:rPr>
          <w:rFonts w:hint="eastAsia" w:ascii="仿宋" w:hAnsi="仿宋" w:eastAsia="仿宋" w:cs="仿宋"/>
          <w:kern w:val="0"/>
          <w:sz w:val="24"/>
          <w:lang w:val="en-US" w:eastAsia="zh-CN"/>
        </w:rPr>
        <w:t>如有</w:t>
      </w:r>
      <w:r>
        <w:rPr>
          <w:rFonts w:hint="eastAsia" w:ascii="仿宋" w:hAnsi="仿宋" w:eastAsia="仿宋" w:cs="仿宋"/>
          <w:kern w:val="0"/>
          <w:sz w:val="24"/>
          <w:lang w:val="zh-CN"/>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lang w:val="en-US" w:eastAsia="zh-CN"/>
        </w:rPr>
        <w:t>26</w:t>
      </w:r>
      <w:r>
        <w:rPr>
          <w:rFonts w:hint="eastAsia" w:ascii="仿宋" w:hAnsi="仿宋" w:eastAsia="仿宋" w:cs="仿宋"/>
          <w:kern w:val="0"/>
          <w:sz w:val="24"/>
          <w:lang w:val="zh-CN"/>
        </w:rPr>
        <w:t>）落实政府采购政策需满足的资格要求（</w:t>
      </w:r>
      <w:r>
        <w:rPr>
          <w:rFonts w:hint="eastAsia" w:ascii="仿宋" w:hAnsi="仿宋" w:eastAsia="仿宋" w:cs="仿宋"/>
          <w:kern w:val="0"/>
          <w:sz w:val="24"/>
          <w:lang w:val="en-US" w:eastAsia="zh-CN"/>
        </w:rPr>
        <w:t>如有</w:t>
      </w:r>
      <w:r>
        <w:rPr>
          <w:rFonts w:hint="eastAsia" w:ascii="仿宋" w:hAnsi="仿宋" w:eastAsia="仿宋" w:cs="仿宋"/>
          <w:kern w:val="0"/>
          <w:sz w:val="24"/>
          <w:lang w:val="zh-CN"/>
        </w:rPr>
        <w:t>）…………………………（页码）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7</w:t>
      </w:r>
      <w:r>
        <w:rPr>
          <w:rFonts w:hint="eastAsia" w:ascii="仿宋" w:hAnsi="仿宋" w:eastAsia="仿宋" w:cs="仿宋"/>
          <w:kern w:val="0"/>
          <w:sz w:val="24"/>
          <w:lang w:val="zh-CN"/>
        </w:rPr>
        <w:t>）认为需要的其他商务技术（资信）文件或说明…………………………（页码）</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注：以上目录是基本格式要求，各</w:t>
      </w:r>
      <w:r>
        <w:rPr>
          <w:rFonts w:hint="eastAsia" w:ascii="仿宋" w:hAnsi="仿宋" w:eastAsia="仿宋" w:cs="仿宋"/>
          <w:b/>
          <w:bCs/>
          <w:sz w:val="24"/>
          <w:highlight w:val="none"/>
          <w:lang w:eastAsia="zh-CN"/>
        </w:rPr>
        <w:t>投标人</w:t>
      </w:r>
      <w:r>
        <w:rPr>
          <w:rFonts w:hint="eastAsia" w:ascii="仿宋" w:hAnsi="仿宋" w:eastAsia="仿宋" w:cs="仿宋"/>
          <w:b/>
          <w:bCs/>
          <w:sz w:val="24"/>
          <w:highlight w:val="none"/>
        </w:rPr>
        <w:t>可根据自身情况</w:t>
      </w:r>
      <w:r>
        <w:rPr>
          <w:rFonts w:hint="eastAsia" w:ascii="仿宋" w:hAnsi="仿宋" w:eastAsia="仿宋" w:cs="仿宋"/>
          <w:b/>
          <w:bCs/>
          <w:sz w:val="24"/>
          <w:highlight w:val="none"/>
          <w:lang w:val="en-US" w:eastAsia="zh-CN"/>
        </w:rPr>
        <w:t>和评分标准</w:t>
      </w:r>
      <w:r>
        <w:rPr>
          <w:rFonts w:hint="eastAsia" w:ascii="仿宋" w:hAnsi="仿宋" w:eastAsia="仿宋" w:cs="仿宋"/>
          <w:b/>
          <w:bCs/>
          <w:sz w:val="24"/>
          <w:highlight w:val="none"/>
        </w:rPr>
        <w:t>进一步细化。</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u w:val="single"/>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u w:val="single"/>
        </w:rPr>
        <w:t>（填写</w:t>
      </w:r>
      <w:r>
        <w:rPr>
          <w:rFonts w:hint="eastAsia" w:ascii="仿宋" w:hAnsi="仿宋" w:eastAsia="仿宋" w:cs="仿宋"/>
          <w:b/>
          <w:bCs/>
          <w:sz w:val="24"/>
          <w:u w:val="single"/>
          <w:lang w:val="en-US" w:eastAsia="zh-CN"/>
        </w:rPr>
        <w:t>投标人</w:t>
      </w:r>
      <w:r>
        <w:rPr>
          <w:rFonts w:hint="eastAsia" w:ascii="仿宋" w:hAnsi="仿宋" w:eastAsia="仿宋" w:cs="仿宋"/>
          <w:b/>
          <w:bCs/>
          <w:sz w:val="24"/>
          <w:u w:val="single"/>
        </w:rPr>
        <w:t>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u w:val="single"/>
        </w:rPr>
        <w:t>（填写单位全称）</w:t>
      </w:r>
      <w:r>
        <w:rPr>
          <w:rFonts w:hint="eastAsia" w:ascii="仿宋" w:hAnsi="仿宋" w:eastAsia="仿宋" w:cs="仿宋"/>
          <w:sz w:val="24"/>
        </w:rPr>
        <w:t>的</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（填写姓名）</w:t>
      </w:r>
      <w:r>
        <w:rPr>
          <w:rFonts w:hint="eastAsia" w:ascii="仿宋" w:hAnsi="仿宋" w:eastAsia="仿宋" w:cs="仿宋"/>
          <w:sz w:val="24"/>
        </w:rPr>
        <w:t>为我公司授权代表，</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（填写身份证号码）</w:t>
      </w:r>
      <w:r>
        <w:rPr>
          <w:rFonts w:hint="eastAsia" w:ascii="仿宋" w:hAnsi="仿宋" w:eastAsia="仿宋" w:cs="仿宋"/>
          <w:sz w:val="24"/>
        </w:rPr>
        <w:t>。以本公司的名义参加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lang w:val="en-US" w:eastAsia="zh-CN"/>
        </w:rPr>
        <w:t>投标人</w:t>
      </w:r>
      <w:r>
        <w:rPr>
          <w:rFonts w:hint="eastAsia" w:ascii="仿宋" w:hAnsi="仿宋" w:eastAsia="仿宋" w:cs="仿宋"/>
          <w:sz w:val="24"/>
        </w:rPr>
        <w:t>（电子签章）：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pStyle w:val="2"/>
        <w:rPr>
          <w:rFonts w:hint="eastAsia" w:ascii="仿宋" w:hAnsi="仿宋" w:eastAsia="仿宋" w:cs="仿宋"/>
          <w:b/>
          <w:sz w:val="24"/>
        </w:rPr>
      </w:pPr>
    </w:p>
    <w:p>
      <w:pPr>
        <w:pStyle w:val="2"/>
        <w:rPr>
          <w:rFonts w:hint="eastAsia" w:ascii="仿宋" w:hAnsi="仿宋" w:eastAsia="仿宋" w:cs="仿宋"/>
          <w:b/>
          <w:sz w:val="24"/>
        </w:rPr>
      </w:pPr>
    </w:p>
    <w:p>
      <w:pPr>
        <w:pStyle w:val="2"/>
        <w:rPr>
          <w:rFonts w:hint="eastAsia" w:ascii="仿宋" w:hAnsi="仿宋" w:eastAsia="仿宋" w:cs="仿宋"/>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w:t>
      </w:r>
      <w:r>
        <w:rPr>
          <w:rFonts w:hint="eastAsia" w:ascii="仿宋_GB2312" w:hAnsi="宋体" w:eastAsia="仿宋_GB2312"/>
          <w:b/>
          <w:bCs/>
          <w:sz w:val="24"/>
          <w:u w:val="single"/>
        </w:rPr>
        <w:t>（填写单位全称）</w:t>
      </w:r>
      <w:r>
        <w:rPr>
          <w:rFonts w:hint="eastAsia" w:ascii="仿宋_GB2312" w:hAnsi="宋体" w:eastAsia="仿宋_GB2312"/>
          <w:sz w:val="24"/>
        </w:rPr>
        <w:t>的</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（填写姓名）</w:t>
      </w:r>
      <w:r>
        <w:rPr>
          <w:rFonts w:hint="eastAsia" w:ascii="仿宋_GB2312" w:hAnsi="宋体" w:eastAsia="仿宋_GB2312"/>
          <w:sz w:val="24"/>
        </w:rPr>
        <w:t>为我方授权代表，</w:t>
      </w:r>
      <w:r>
        <w:rPr>
          <w:rFonts w:hint="eastAsia" w:ascii="仿宋" w:hAnsi="仿宋" w:eastAsia="仿宋" w:cs="仿宋"/>
          <w:sz w:val="24"/>
          <w:u w:val="single"/>
          <w:lang w:val="en-US" w:eastAsia="zh-CN"/>
        </w:rPr>
        <w:t xml:space="preserve">             </w:t>
      </w:r>
      <w:r>
        <w:rPr>
          <w:rFonts w:hint="eastAsia" w:ascii="仿宋" w:hAnsi="仿宋" w:eastAsia="仿宋" w:cs="仿宋"/>
          <w:b/>
          <w:bCs/>
          <w:sz w:val="24"/>
          <w:u w:val="single"/>
        </w:rPr>
        <w:t>（填写身份证号码）</w:t>
      </w:r>
      <w:r>
        <w:rPr>
          <w:rFonts w:hint="eastAsia" w:ascii="仿宋_GB2312" w:hAnsi="宋体" w:eastAsia="仿宋_GB2312"/>
          <w:sz w:val="24"/>
        </w:rPr>
        <w:t>。以我方的名义参加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rPr>
        <w:t>投标活动</w:t>
      </w:r>
      <w:r>
        <w:rPr>
          <w:rFonts w:hint="eastAsia" w:ascii="仿宋_GB2312" w:hAnsi="宋体" w:eastAsia="仿宋_GB2312"/>
          <w:sz w:val="24"/>
        </w:rPr>
        <w:t>。授权代表在开标、评标、合同谈判过程中所签署的一切文件和处理与之有关的一切事务，我均予以承认。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年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月   日</w:t>
      </w:r>
    </w:p>
    <w:p>
      <w:pPr>
        <w:spacing w:line="800" w:lineRule="exact"/>
        <w:rPr>
          <w:rFonts w:ascii="仿宋_GB2312" w:hAnsi="宋体" w:eastAsia="仿宋_GB2312"/>
          <w:b/>
          <w:sz w:val="24"/>
        </w:rPr>
      </w:pPr>
    </w:p>
    <w:p>
      <w:pPr>
        <w:pStyle w:val="2"/>
        <w:rPr>
          <w:rFonts w:hint="eastAsia" w:ascii="仿宋" w:hAnsi="仿宋" w:eastAsia="仿宋" w:cs="仿宋"/>
          <w:b/>
          <w:sz w:val="24"/>
        </w:rPr>
      </w:pP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出具距投标</w:t>
      </w:r>
      <w:r>
        <w:rPr>
          <w:rFonts w:hint="eastAsia" w:ascii="仿宋" w:hAnsi="仿宋" w:eastAsia="仿宋" w:cs="仿宋"/>
          <w:sz w:val="24"/>
          <w:highlight w:val="none"/>
          <w:u w:val="wave"/>
        </w:rPr>
        <w:t>截止时间</w:t>
      </w:r>
      <w:r>
        <w:rPr>
          <w:rFonts w:hint="eastAsia" w:ascii="仿宋" w:hAnsi="仿宋" w:eastAsia="仿宋" w:cs="仿宋"/>
          <w:b/>
          <w:bCs/>
          <w:sz w:val="24"/>
          <w:highlight w:val="none"/>
          <w:u w:val="wave"/>
          <w:lang w:val="en-US" w:eastAsia="zh-CN"/>
        </w:rPr>
        <w:t>前</w:t>
      </w:r>
      <w:r>
        <w:rPr>
          <w:rFonts w:hint="eastAsia" w:ascii="仿宋" w:hAnsi="仿宋" w:eastAsia="仿宋" w:cs="仿宋"/>
          <w:b/>
          <w:bCs/>
          <w:sz w:val="24"/>
          <w:highlight w:val="none"/>
          <w:u w:val="wave"/>
        </w:rPr>
        <w:t>一个月以内</w:t>
      </w:r>
      <w:r>
        <w:rPr>
          <w:rFonts w:hint="eastAsia" w:ascii="仿宋" w:hAnsi="仿宋" w:eastAsia="仿宋" w:cs="仿宋"/>
          <w:sz w:val="24"/>
          <w:highlight w:val="none"/>
          <w:u w:val="wave"/>
        </w:rPr>
        <w:t>的</w:t>
      </w:r>
      <w:r>
        <w:rPr>
          <w:rFonts w:hint="eastAsia" w:ascii="仿宋" w:hAnsi="仿宋" w:eastAsia="仿宋" w:cs="仿宋"/>
          <w:sz w:val="24"/>
          <w:u w:val="wave"/>
        </w:rPr>
        <w:t>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hint="eastAsia" w:ascii="仿宋" w:hAnsi="仿宋" w:eastAsia="仿宋" w:cs="仿宋"/>
          <w:sz w:val="24"/>
        </w:rPr>
      </w:pPr>
    </w:p>
    <w:p>
      <w:pPr>
        <w:spacing w:line="800" w:lineRule="exact"/>
        <w:ind w:firstLine="4337" w:firstLineChars="1800"/>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hint="eastAsia" w:ascii="仿宋" w:hAnsi="仿宋" w:eastAsia="仿宋" w:cs="仿宋"/>
          <w:b/>
          <w:sz w:val="24"/>
        </w:rPr>
      </w:pPr>
    </w:p>
    <w:p>
      <w:pPr>
        <w:pStyle w:val="2"/>
        <w:rPr>
          <w:rFonts w:hint="eastAsia" w:ascii="仿宋" w:hAnsi="仿宋" w:eastAsia="仿宋" w:cs="仿宋"/>
          <w:b/>
          <w:sz w:val="24"/>
        </w:rPr>
      </w:pPr>
    </w:p>
    <w:p>
      <w:pPr>
        <w:pStyle w:val="2"/>
        <w:rPr>
          <w:rFonts w:hint="eastAsia" w:ascii="仿宋" w:hAnsi="仿宋" w:eastAsia="仿宋" w:cs="仿宋"/>
          <w:b/>
          <w:sz w:val="24"/>
        </w:rPr>
      </w:pPr>
    </w:p>
    <w:p>
      <w:pPr>
        <w:pStyle w:val="2"/>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p>
    <w:p>
      <w:pPr>
        <w:spacing w:line="440" w:lineRule="exact"/>
        <w:rPr>
          <w:rFonts w:hint="eastAsia" w:ascii="仿宋" w:hAnsi="仿宋" w:eastAsia="仿宋" w:cs="仿宋"/>
          <w:sz w:val="24"/>
        </w:rPr>
      </w:pPr>
      <w:r>
        <w:rPr>
          <w:rFonts w:hint="eastAsia" w:ascii="仿宋" w:hAnsi="仿宋" w:eastAsia="仿宋" w:cs="仿宋"/>
          <w:sz w:val="24"/>
        </w:rPr>
        <w:t>地    址：</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u w:val="single"/>
        </w:rPr>
        <w:t>（填写</w:t>
      </w:r>
      <w:r>
        <w:rPr>
          <w:rFonts w:hint="eastAsia" w:ascii="仿宋" w:hAnsi="仿宋" w:eastAsia="仿宋" w:cs="仿宋"/>
          <w:b/>
          <w:bCs/>
          <w:sz w:val="24"/>
          <w:u w:val="single"/>
          <w:lang w:val="en-US" w:eastAsia="zh-CN"/>
        </w:rPr>
        <w:t>投标人</w:t>
      </w:r>
      <w:r>
        <w:rPr>
          <w:rFonts w:hint="eastAsia" w:ascii="仿宋" w:hAnsi="仿宋" w:eastAsia="仿宋" w:cs="仿宋"/>
          <w:b/>
          <w:bCs/>
          <w:sz w:val="24"/>
          <w:u w:val="single"/>
        </w:rPr>
        <w:t>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lang w:val="en-US" w:eastAsia="zh-CN"/>
        </w:rPr>
        <w:t>投标人</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p>
    <w:p>
      <w:pPr>
        <w:spacing w:line="360" w:lineRule="auto"/>
        <w:jc w:val="left"/>
        <w:rPr>
          <w:rFonts w:hint="eastAsia" w:ascii="仿宋" w:hAnsi="仿宋" w:eastAsia="仿宋" w:cs="仿宋"/>
          <w:b/>
          <w:sz w:val="30"/>
          <w:szCs w:val="30"/>
        </w:rPr>
      </w:pPr>
      <w:r>
        <w:rPr>
          <w:rFonts w:hint="eastAsia" w:ascii="仿宋" w:hAnsi="仿宋" w:eastAsia="仿宋" w:cs="仿宋"/>
          <w:b/>
          <w:color w:val="000000" w:themeColor="text1"/>
          <w:sz w:val="30"/>
          <w:szCs w:val="30"/>
        </w:rPr>
        <w:t>5</w:t>
      </w:r>
      <w:r>
        <w:rPr>
          <w:rFonts w:hint="eastAsia" w:ascii="仿宋" w:hAnsi="仿宋" w:eastAsia="仿宋" w:cs="仿宋"/>
          <w:b/>
          <w:color w:val="000000" w:themeColor="text1"/>
          <w:kern w:val="0"/>
          <w:sz w:val="30"/>
          <w:szCs w:val="30"/>
          <w:lang w:val="zh-CN"/>
        </w:rPr>
        <w:t>、</w:t>
      </w:r>
      <w:r>
        <w:rPr>
          <w:rFonts w:hint="eastAsia" w:ascii="仿宋" w:hAnsi="仿宋" w:eastAsia="仿宋" w:cs="仿宋"/>
          <w:b/>
          <w:color w:val="000000" w:themeColor="text1"/>
          <w:sz w:val="30"/>
          <w:szCs w:val="30"/>
        </w:rPr>
        <w:t>与符合性审查有关的资信文件（复印件）</w:t>
      </w:r>
      <w:r>
        <w:rPr>
          <w:rFonts w:hint="eastAsia" w:ascii="仿宋" w:hAnsi="仿宋" w:eastAsia="仿宋" w:cs="仿宋"/>
          <w:b/>
          <w:color w:val="000000" w:themeColor="text1"/>
          <w:sz w:val="28"/>
          <w:szCs w:val="28"/>
        </w:rPr>
        <w:t>（1</w:t>
      </w:r>
      <w:r>
        <w:rPr>
          <w:rFonts w:hint="eastAsia" w:ascii="仿宋" w:hAnsi="仿宋" w:eastAsia="仿宋" w:cs="仿宋"/>
          <w:b/>
          <w:color w:val="000000" w:themeColor="text1"/>
          <w:kern w:val="0"/>
          <w:sz w:val="28"/>
          <w:szCs w:val="28"/>
          <w:lang w:val="zh-CN"/>
        </w:rPr>
        <w:t>.</w:t>
      </w:r>
      <w:r>
        <w:rPr>
          <w:rFonts w:hint="eastAsia" w:ascii="仿宋" w:hAnsi="仿宋" w:eastAsia="仿宋" w:cs="仿宋"/>
          <w:b/>
          <w:color w:val="000000" w:themeColor="text1"/>
          <w:sz w:val="28"/>
          <w:szCs w:val="28"/>
        </w:rPr>
        <w:t>营业执照（或事业法人登记证或其他登记证明材料）（复印件）</w:t>
      </w:r>
      <w:r>
        <w:rPr>
          <w:rFonts w:hint="eastAsia" w:ascii="仿宋" w:hAnsi="仿宋" w:eastAsia="仿宋" w:cs="仿宋"/>
          <w:b/>
          <w:color w:val="000000" w:themeColor="text1"/>
          <w:sz w:val="28"/>
          <w:szCs w:val="28"/>
          <w:highlight w:val="none"/>
        </w:rPr>
        <w:t>；2.财务报表资料文件（</w:t>
      </w:r>
      <w:r>
        <w:rPr>
          <w:rFonts w:hint="eastAsia" w:ascii="仿宋" w:hAnsi="仿宋" w:eastAsia="仿宋" w:cs="仿宋"/>
          <w:b/>
          <w:color w:val="000000" w:themeColor="text1"/>
          <w:sz w:val="28"/>
          <w:szCs w:val="28"/>
          <w:highlight w:val="none"/>
          <w:lang w:eastAsia="zh-CN"/>
        </w:rPr>
        <w:t>2021年度</w:t>
      </w:r>
      <w:r>
        <w:rPr>
          <w:rFonts w:hint="eastAsia" w:ascii="仿宋" w:hAnsi="仿宋" w:eastAsia="仿宋" w:cs="仿宋"/>
          <w:b/>
          <w:color w:val="000000" w:themeColor="text1"/>
          <w:sz w:val="28"/>
          <w:szCs w:val="28"/>
          <w:highlight w:val="none"/>
        </w:rPr>
        <w:t>资产负债表等财务报表资料文件(新成立的公司，提供情况说明，格式自拟)）；3.提供依法缴纳税收和社会保障</w:t>
      </w:r>
      <w:r>
        <w:rPr>
          <w:rFonts w:hint="eastAsia" w:ascii="仿宋" w:hAnsi="仿宋" w:eastAsia="仿宋" w:cs="仿宋"/>
          <w:b/>
          <w:color w:val="000000" w:themeColor="text1"/>
          <w:sz w:val="28"/>
          <w:szCs w:val="28"/>
        </w:rPr>
        <w:t>资金的良好记录证明，税收和社保证明打印时间不得早于</w:t>
      </w:r>
      <w:r>
        <w:rPr>
          <w:rFonts w:hint="eastAsia" w:ascii="仿宋" w:hAnsi="仿宋" w:eastAsia="仿宋" w:cs="仿宋"/>
          <w:b/>
          <w:color w:val="000000" w:themeColor="text1"/>
          <w:sz w:val="28"/>
          <w:szCs w:val="28"/>
          <w:lang w:val="en-US" w:eastAsia="zh-CN"/>
        </w:rPr>
        <w:t>投标</w:t>
      </w:r>
      <w:r>
        <w:rPr>
          <w:rFonts w:hint="eastAsia" w:ascii="仿宋" w:hAnsi="仿宋" w:eastAsia="仿宋" w:cs="仿宋"/>
          <w:b/>
          <w:color w:val="000000" w:themeColor="text1"/>
          <w:sz w:val="28"/>
          <w:szCs w:val="28"/>
          <w:highlight w:val="none"/>
        </w:rPr>
        <w:t>截止时间前1个月；</w:t>
      </w:r>
      <w:r>
        <w:rPr>
          <w:rFonts w:hint="eastAsia" w:ascii="仿宋" w:hAnsi="仿宋" w:eastAsia="仿宋" w:cs="仿宋"/>
          <w:b/>
          <w:color w:val="000000" w:themeColor="text1"/>
          <w:sz w:val="28"/>
          <w:szCs w:val="28"/>
        </w:rPr>
        <w:t>4.其他资料由</w:t>
      </w:r>
      <w:r>
        <w:rPr>
          <w:rFonts w:hint="eastAsia" w:ascii="仿宋" w:hAnsi="仿宋" w:eastAsia="仿宋" w:cs="仿宋"/>
          <w:b/>
          <w:color w:val="000000" w:themeColor="text1"/>
          <w:sz w:val="28"/>
          <w:szCs w:val="28"/>
          <w:lang w:val="en-US" w:eastAsia="zh-CN"/>
        </w:rPr>
        <w:t>投标人</w:t>
      </w:r>
      <w:r>
        <w:rPr>
          <w:rFonts w:hint="eastAsia" w:ascii="仿宋" w:hAnsi="仿宋" w:eastAsia="仿宋" w:cs="仿宋"/>
          <w:b/>
          <w:color w:val="000000" w:themeColor="text1"/>
          <w:sz w:val="28"/>
          <w:szCs w:val="28"/>
        </w:rPr>
        <w:t>根据采购需求及</w:t>
      </w:r>
      <w:r>
        <w:rPr>
          <w:rFonts w:hint="eastAsia" w:ascii="仿宋" w:hAnsi="仿宋" w:eastAsia="仿宋" w:cs="仿宋"/>
          <w:b/>
          <w:color w:val="000000" w:themeColor="text1"/>
          <w:sz w:val="28"/>
          <w:szCs w:val="28"/>
          <w:lang w:val="en-US" w:eastAsia="zh-CN"/>
        </w:rPr>
        <w:t>投标</w:t>
      </w:r>
      <w:r>
        <w:rPr>
          <w:rFonts w:hint="eastAsia" w:ascii="仿宋" w:hAnsi="仿宋" w:eastAsia="仿宋" w:cs="仿宋"/>
          <w:b/>
          <w:color w:val="000000" w:themeColor="text1"/>
          <w:sz w:val="28"/>
          <w:szCs w:val="28"/>
        </w:rPr>
        <w:t>文件要求编制。）</w:t>
      </w: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napToGrid w:val="0"/>
        <w:spacing w:line="360" w:lineRule="auto"/>
        <w:ind w:right="480"/>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6</w:t>
      </w:r>
      <w:r>
        <w:rPr>
          <w:rFonts w:hint="eastAsia" w:ascii="仿宋" w:hAnsi="仿宋" w:eastAsia="仿宋" w:cs="仿宋"/>
          <w:b/>
          <w:kern w:val="0"/>
          <w:sz w:val="32"/>
          <w:szCs w:val="32"/>
        </w:rPr>
        <w:t>、具有履行合同所必需的设备和专业技术能力的承诺函</w:t>
      </w:r>
    </w:p>
    <w:p>
      <w:pPr>
        <w:snapToGrid w:val="0"/>
        <w:spacing w:line="360" w:lineRule="auto"/>
        <w:rPr>
          <w:rFonts w:hint="eastAsia" w:ascii="仿宋" w:hAnsi="仿宋" w:eastAsia="仿宋" w:cs="仿宋"/>
          <w:sz w:val="24"/>
        </w:rPr>
      </w:pP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rPr>
        <w:t>、</w:t>
      </w:r>
      <w:r>
        <w:rPr>
          <w:rFonts w:hint="eastAsia" w:ascii="仿宋" w:hAnsi="仿宋" w:eastAsia="仿宋" w:cs="仿宋"/>
          <w:b/>
          <w:bCs/>
          <w:sz w:val="24"/>
          <w:highlight w:val="none"/>
          <w:u w:val="single"/>
          <w:lang w:val="en-US" w:eastAsia="zh-CN"/>
        </w:rPr>
        <w:t>(采购代理机构)</w:t>
      </w:r>
      <w:r>
        <w:rPr>
          <w:rFonts w:hint="eastAsia" w:ascii="仿宋" w:hAnsi="仿宋" w:eastAsia="仿宋" w:cs="仿宋"/>
          <w:kern w:val="0"/>
          <w:sz w:val="24"/>
          <w:lang w:val="zh-CN"/>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b/>
          <w:bCs/>
          <w:sz w:val="24"/>
          <w:highlight w:val="none"/>
          <w:u w:val="single"/>
          <w:lang w:val="en-US" w:eastAsia="zh-CN"/>
        </w:rPr>
        <w:t xml:space="preserve">                    （采购项目名称）</w:t>
      </w:r>
      <w:r>
        <w:rPr>
          <w:rFonts w:hint="eastAsia" w:ascii="仿宋" w:hAnsi="仿宋" w:eastAsia="仿宋" w:cs="仿宋"/>
          <w:b/>
          <w:bCs/>
          <w:sz w:val="24"/>
        </w:rPr>
        <w:t>（招标编号:</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rPr>
        <w:t>）</w:t>
      </w:r>
      <w:r>
        <w:rPr>
          <w:rFonts w:hint="eastAsia" w:ascii="仿宋" w:hAnsi="仿宋" w:eastAsia="仿宋" w:cs="仿宋"/>
          <w:sz w:val="24"/>
        </w:rPr>
        <w:t>合同所必需的设备和专业技术能力。如中标，我方将保证合同顺利履行。</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jc w:val="center"/>
        <w:rPr>
          <w:rFonts w:hint="eastAsia" w:ascii="仿宋" w:hAnsi="仿宋" w:eastAsia="仿宋" w:cs="仿宋"/>
          <w:b/>
          <w:kern w:val="0"/>
          <w:sz w:val="32"/>
          <w:szCs w:val="32"/>
        </w:rPr>
      </w:pPr>
    </w:p>
    <w:p>
      <w:pPr>
        <w:spacing w:line="360" w:lineRule="auto"/>
        <w:jc w:val="center"/>
        <w:rPr>
          <w:rFonts w:hint="eastAsia" w:ascii="仿宋" w:hAnsi="仿宋" w:eastAsia="仿宋" w:cs="仿宋"/>
          <w:b/>
          <w:kern w:val="0"/>
          <w:sz w:val="32"/>
          <w:szCs w:val="32"/>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、重大违法记录的声明</w:t>
      </w:r>
    </w:p>
    <w:p>
      <w:pPr>
        <w:snapToGrid w:val="0"/>
        <w:spacing w:line="360" w:lineRule="auto"/>
        <w:rPr>
          <w:rFonts w:hint="eastAsia" w:ascii="仿宋" w:hAnsi="仿宋" w:eastAsia="仿宋" w:cs="仿宋"/>
          <w:sz w:val="24"/>
        </w:rPr>
      </w:pP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rPr>
        <w:t>、</w:t>
      </w:r>
      <w:r>
        <w:rPr>
          <w:rFonts w:hint="eastAsia" w:ascii="仿宋" w:hAnsi="仿宋" w:eastAsia="仿宋" w:cs="仿宋"/>
          <w:b/>
          <w:bCs/>
          <w:sz w:val="24"/>
          <w:highlight w:val="none"/>
          <w:u w:val="single"/>
          <w:lang w:val="en-US" w:eastAsia="zh-CN"/>
        </w:rPr>
        <w:t>(采购代理机构)</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napToGrid w:val="0"/>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r>
        <w:rPr>
          <w:rFonts w:hint="eastAsia" w:ascii="仿宋" w:hAnsi="仿宋" w:eastAsia="仿宋" w:cs="仿宋"/>
          <w:b/>
          <w:sz w:val="32"/>
          <w:szCs w:val="32"/>
          <w:lang w:val="en-US" w:eastAsia="zh-CN"/>
        </w:rPr>
        <w:t>8</w:t>
      </w:r>
      <w:r>
        <w:rPr>
          <w:rFonts w:hint="eastAsia" w:ascii="仿宋" w:hAnsi="仿宋" w:eastAsia="仿宋" w:cs="仿宋"/>
          <w:b/>
          <w:sz w:val="32"/>
          <w:szCs w:val="32"/>
        </w:rPr>
        <w:t>、特定资格条件要求的资质文件（复印件）</w:t>
      </w:r>
    </w:p>
    <w:p>
      <w:pPr>
        <w:widowControl/>
        <w:spacing w:line="360" w:lineRule="auto"/>
        <w:ind w:firstLine="480" w:firstLineChars="200"/>
        <w:jc w:val="left"/>
        <w:rPr>
          <w:rFonts w:hint="eastAsia" w:ascii="仿宋" w:hAnsi="仿宋" w:eastAsia="仿宋" w:cs="仿宋"/>
          <w:b/>
          <w:bCs/>
          <w:sz w:val="32"/>
          <w:szCs w:val="32"/>
        </w:rPr>
      </w:pPr>
      <w:r>
        <w:rPr>
          <w:rFonts w:hint="eastAsia" w:ascii="仿宋" w:hAnsi="仿宋" w:eastAsia="仿宋" w:cs="仿宋"/>
          <w:sz w:val="24"/>
        </w:rPr>
        <w:t>（由</w:t>
      </w:r>
      <w:r>
        <w:rPr>
          <w:rFonts w:hint="eastAsia" w:ascii="仿宋" w:hAnsi="仿宋" w:eastAsia="仿宋" w:cs="仿宋"/>
          <w:sz w:val="24"/>
          <w:lang w:val="en-US" w:eastAsia="zh-CN"/>
        </w:rPr>
        <w:t>投标人</w:t>
      </w:r>
      <w:r>
        <w:rPr>
          <w:rFonts w:hint="eastAsia" w:ascii="仿宋" w:hAnsi="仿宋" w:eastAsia="仿宋" w:cs="仿宋"/>
          <w:sz w:val="24"/>
        </w:rPr>
        <w:t>根据招标公告合格的</w:t>
      </w:r>
      <w:r>
        <w:rPr>
          <w:rFonts w:hint="eastAsia" w:ascii="仿宋" w:hAnsi="仿宋" w:eastAsia="仿宋" w:cs="仿宋"/>
          <w:sz w:val="24"/>
          <w:lang w:eastAsia="zh-CN"/>
        </w:rPr>
        <w:t>投标人</w:t>
      </w:r>
      <w:r>
        <w:rPr>
          <w:rFonts w:hint="eastAsia" w:ascii="仿宋" w:hAnsi="仿宋" w:eastAsia="仿宋" w:cs="仿宋"/>
          <w:sz w:val="24"/>
        </w:rPr>
        <w:t>应具备的特定资格要求编制）</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lang w:val="en-US" w:eastAsia="zh-CN"/>
        </w:rPr>
        <w:t>9</w:t>
      </w:r>
      <w:r>
        <w:rPr>
          <w:rFonts w:hint="eastAsia" w:ascii="仿宋" w:hAnsi="仿宋" w:eastAsia="仿宋" w:cs="仿宋"/>
          <w:b/>
          <w:sz w:val="30"/>
          <w:szCs w:val="30"/>
        </w:rPr>
        <w:t>、非本地</w:t>
      </w:r>
      <w:r>
        <w:rPr>
          <w:rFonts w:hint="eastAsia" w:ascii="仿宋" w:hAnsi="仿宋" w:eastAsia="仿宋" w:cs="仿宋"/>
          <w:b/>
          <w:sz w:val="30"/>
          <w:szCs w:val="30"/>
          <w:lang w:eastAsia="zh-CN"/>
        </w:rPr>
        <w:t>投标人</w:t>
      </w:r>
      <w:r>
        <w:rPr>
          <w:rFonts w:hint="eastAsia" w:ascii="仿宋" w:hAnsi="仿宋" w:eastAsia="仿宋" w:cs="仿宋"/>
          <w:b/>
          <w:sz w:val="30"/>
          <w:szCs w:val="30"/>
        </w:rPr>
        <w:t>售后服务机构证明材料</w:t>
      </w:r>
    </w:p>
    <w:p>
      <w:pPr>
        <w:spacing w:line="360" w:lineRule="auto"/>
        <w:jc w:val="center"/>
        <w:rPr>
          <w:rFonts w:hint="eastAsia" w:ascii="仿宋" w:hAnsi="仿宋" w:eastAsia="仿宋" w:cs="仿宋"/>
          <w:sz w:val="24"/>
        </w:rPr>
      </w:pPr>
      <w:r>
        <w:rPr>
          <w:rFonts w:hint="eastAsia" w:ascii="仿宋" w:hAnsi="仿宋" w:eastAsia="仿宋" w:cs="仿宋"/>
          <w:sz w:val="24"/>
        </w:rPr>
        <w:t>（由非本地</w:t>
      </w:r>
      <w:r>
        <w:rPr>
          <w:rFonts w:hint="eastAsia" w:ascii="仿宋" w:hAnsi="仿宋" w:eastAsia="仿宋" w:cs="仿宋"/>
          <w:sz w:val="24"/>
          <w:lang w:val="en-US" w:eastAsia="zh-CN"/>
        </w:rPr>
        <w:t>投标人</w:t>
      </w:r>
      <w:r>
        <w:rPr>
          <w:rFonts w:hint="eastAsia" w:ascii="仿宋" w:hAnsi="仿宋" w:eastAsia="仿宋" w:cs="仿宋"/>
          <w:sz w:val="24"/>
        </w:rPr>
        <w:t>根据采购需求及招标文件要求编制）</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sz w:val="24"/>
        </w:rPr>
      </w:pPr>
      <w:r>
        <w:rPr>
          <w:rFonts w:hint="eastAsia" w:ascii="仿宋" w:hAnsi="仿宋" w:eastAsia="仿宋" w:cs="仿宋"/>
          <w:b/>
          <w:sz w:val="24"/>
        </w:rPr>
        <w:t>注：</w:t>
      </w:r>
      <w:r>
        <w:rPr>
          <w:rFonts w:hint="eastAsia" w:ascii="仿宋" w:hAnsi="仿宋" w:eastAsia="仿宋" w:cs="仿宋"/>
          <w:b/>
          <w:sz w:val="24"/>
          <w:lang w:eastAsia="zh-CN"/>
        </w:rPr>
        <w:t>投标人</w:t>
      </w:r>
      <w:r>
        <w:rPr>
          <w:rFonts w:hint="eastAsia" w:ascii="仿宋" w:hAnsi="仿宋" w:eastAsia="仿宋" w:cs="仿宋"/>
          <w:b/>
          <w:sz w:val="24"/>
        </w:rPr>
        <w:t>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Style w:val="192"/>
        <w:ind w:firstLine="0"/>
        <w:jc w:val="both"/>
        <w:rPr>
          <w:rFonts w:hint="eastAsia" w:ascii="仿宋" w:hAnsi="仿宋" w:eastAsia="仿宋" w:cs="仿宋"/>
        </w:rPr>
      </w:pPr>
    </w:p>
    <w:p>
      <w:pPr>
        <w:pStyle w:val="192"/>
        <w:pageBreakBefore/>
        <w:ind w:firstLine="0"/>
        <w:jc w:val="both"/>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1</w:t>
      </w:r>
      <w:r>
        <w:rPr>
          <w:rFonts w:hint="eastAsia" w:ascii="仿宋" w:hAnsi="仿宋" w:eastAsia="仿宋" w:cs="仿宋"/>
        </w:rPr>
        <w:t>、廉政承诺书</w:t>
      </w:r>
    </w:p>
    <w:p>
      <w:pPr>
        <w:snapToGrid w:val="0"/>
        <w:spacing w:line="360" w:lineRule="auto"/>
        <w:rPr>
          <w:rFonts w:hint="eastAsia" w:ascii="仿宋" w:hAnsi="仿宋" w:eastAsia="仿宋" w:cs="仿宋"/>
          <w:sz w:val="24"/>
        </w:rPr>
      </w:pP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kern w:val="0"/>
          <w:sz w:val="24"/>
          <w:lang w:val="zh-CN"/>
        </w:rPr>
        <w:t>：</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    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六、严格遵守政府采购法、</w:t>
      </w:r>
      <w:r>
        <w:rPr>
          <w:rFonts w:hint="eastAsia" w:ascii="仿宋" w:hAnsi="仿宋" w:eastAsia="仿宋" w:cs="仿宋"/>
          <w:kern w:val="0"/>
          <w:sz w:val="24"/>
          <w:lang w:val="en-US" w:eastAsia="zh-CN"/>
        </w:rPr>
        <w:t>民法典</w:t>
      </w:r>
      <w:r>
        <w:rPr>
          <w:rFonts w:hint="eastAsia" w:ascii="仿宋" w:hAnsi="仿宋" w:eastAsia="仿宋" w:cs="仿宋"/>
          <w:kern w:val="0"/>
          <w:sz w:val="24"/>
          <w:lang w:val="zh-CN"/>
        </w:rPr>
        <w:t xml:space="preserve">等法律，诚实守信，合法经营，坚决抵制各种违法违纪行为。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、技术解决方案</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val="en-US" w:eastAsia="zh-CN"/>
        </w:rPr>
        <w:t>投标人</w:t>
      </w:r>
      <w:r>
        <w:rPr>
          <w:rFonts w:hint="eastAsia" w:ascii="仿宋" w:hAnsi="仿宋" w:eastAsia="仿宋" w:cs="仿宋"/>
          <w:sz w:val="24"/>
        </w:rPr>
        <w:t>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w:t>
      </w:r>
      <w:r>
        <w:rPr>
          <w:rFonts w:hint="eastAsia" w:ascii="仿宋" w:hAnsi="仿宋" w:eastAsia="仿宋" w:cs="仿宋"/>
          <w:b/>
          <w:sz w:val="24"/>
          <w:lang w:eastAsia="zh-CN"/>
        </w:rPr>
        <w:t>投标人</w:t>
      </w:r>
      <w:r>
        <w:rPr>
          <w:rFonts w:hint="eastAsia" w:ascii="仿宋" w:hAnsi="仿宋" w:eastAsia="仿宋" w:cs="仿宋"/>
          <w:b/>
          <w:sz w:val="24"/>
        </w:rPr>
        <w:t>提供的产品是环境标志产品，</w:t>
      </w:r>
      <w:r>
        <w:rPr>
          <w:rFonts w:hint="eastAsia" w:ascii="仿宋" w:hAnsi="仿宋" w:eastAsia="仿宋" w:cs="仿宋"/>
          <w:b/>
          <w:sz w:val="24"/>
          <w:lang w:eastAsia="zh-CN"/>
        </w:rPr>
        <w:t>投标人</w:t>
      </w:r>
      <w:r>
        <w:rPr>
          <w:rFonts w:hint="eastAsia" w:ascii="仿宋" w:hAnsi="仿宋" w:eastAsia="仿宋" w:cs="仿宋"/>
          <w:b/>
          <w:sz w:val="24"/>
        </w:rPr>
        <w:t>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6" r:id="rId11">
            <o:LockedField>false</o:LockedField>
          </o:OLEObject>
        </w:object>
      </w:r>
      <w:r>
        <w:rPr>
          <w:rFonts w:hint="eastAsia" w:ascii="仿宋" w:hAnsi="仿宋" w:eastAsia="仿宋" w:cs="仿宋"/>
          <w:b/>
          <w:kern w:val="0"/>
          <w:sz w:val="28"/>
          <w:szCs w:val="28"/>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7" r:id="rId13">
            <o:LockedField>false</o:LockedField>
          </o:OLEObject>
        </w:objec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、技术偏离说明表</w:t>
      </w:r>
    </w:p>
    <w:p>
      <w:pPr>
        <w:spacing w:line="360" w:lineRule="auto"/>
        <w:rPr>
          <w:rFonts w:hint="eastAsia" w:ascii="仿宋" w:hAnsi="仿宋" w:eastAsia="仿宋" w:cs="仿宋"/>
          <w:b/>
          <w:bCs/>
          <w:sz w:val="32"/>
          <w:szCs w:val="32"/>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hint="eastAsia"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bl>
    <w:p>
      <w:pPr>
        <w:tabs>
          <w:tab w:val="left" w:pos="570"/>
        </w:tabs>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投标人</w:t>
      </w:r>
      <w:r>
        <w:rPr>
          <w:rFonts w:hint="eastAsia" w:ascii="仿宋" w:hAnsi="仿宋" w:eastAsia="仿宋" w:cs="仿宋"/>
          <w:sz w:val="24"/>
        </w:rPr>
        <w:t>递交的技术规格书中必须真实逐条列明，否则由</w:t>
      </w:r>
      <w:r>
        <w:rPr>
          <w:rFonts w:hint="eastAsia" w:ascii="仿宋" w:hAnsi="仿宋" w:eastAsia="仿宋" w:cs="仿宋"/>
          <w:sz w:val="24"/>
          <w:lang w:eastAsia="zh-CN"/>
        </w:rPr>
        <w:t>投标人</w:t>
      </w:r>
      <w:r>
        <w:rPr>
          <w:rFonts w:hint="eastAsia" w:ascii="仿宋" w:hAnsi="仿宋" w:eastAsia="仿宋" w:cs="仿宋"/>
          <w:sz w:val="24"/>
        </w:rPr>
        <w:t>自行承担相关风险。</w:t>
      </w:r>
    </w:p>
    <w:p>
      <w:pPr>
        <w:autoSpaceDE w:val="0"/>
        <w:autoSpaceDN w:val="0"/>
        <w:spacing w:line="360" w:lineRule="auto"/>
        <w:ind w:firstLine="5040" w:firstLineChars="2100"/>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lang w:val="en-US" w:eastAsia="zh-CN"/>
        </w:rPr>
        <w:t>4</w:t>
      </w:r>
      <w:r>
        <w:rPr>
          <w:rFonts w:hint="eastAsia" w:ascii="仿宋" w:hAnsi="仿宋" w:eastAsia="仿宋" w:cs="仿宋"/>
          <w:b/>
          <w:bCs/>
          <w:kern w:val="0"/>
          <w:sz w:val="32"/>
          <w:szCs w:val="32"/>
          <w:lang w:val="zh-CN"/>
        </w:rPr>
        <w:t>、组织实施方案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w:t>
      </w:r>
      <w:r>
        <w:rPr>
          <w:rFonts w:hint="eastAsia" w:ascii="仿宋" w:hAnsi="仿宋" w:eastAsia="仿宋" w:cs="仿宋"/>
          <w:b/>
          <w:sz w:val="24"/>
          <w:lang w:eastAsia="zh-CN"/>
        </w:rPr>
        <w:t>投标人</w:t>
      </w:r>
      <w:r>
        <w:rPr>
          <w:rFonts w:hint="eastAsia" w:ascii="仿宋" w:hAnsi="仿宋" w:eastAsia="仿宋" w:cs="仿宋"/>
          <w:b/>
          <w:sz w:val="24"/>
        </w:rPr>
        <w:t>可按上述时间表的格式自行编制切合实际的具体时间表。</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Style w:val="51"/>
        <w:rPr>
          <w:rFonts w:hint="eastAsia" w:ascii="仿宋" w:hAnsi="仿宋" w:eastAsia="仿宋" w:cs="仿宋"/>
          <w:lang w:val="zh-CN"/>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、售后服务方案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w:t>
      </w:r>
      <w:r>
        <w:rPr>
          <w:rFonts w:hint="eastAsia" w:ascii="仿宋" w:hAnsi="仿宋" w:eastAsia="仿宋" w:cs="仿宋"/>
          <w:b/>
          <w:sz w:val="24"/>
          <w:lang w:eastAsia="zh-CN"/>
        </w:rPr>
        <w:t>投标人</w:t>
      </w:r>
      <w:r>
        <w:rPr>
          <w:rFonts w:hint="eastAsia" w:ascii="仿宋" w:hAnsi="仿宋" w:eastAsia="仿宋" w:cs="仿宋"/>
          <w:b/>
          <w:sz w:val="24"/>
        </w:rPr>
        <w:t>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6</w:t>
      </w:r>
      <w:r>
        <w:rPr>
          <w:rFonts w:hint="eastAsia" w:ascii="仿宋" w:hAnsi="仿宋" w:eastAsia="仿宋" w:cs="仿宋"/>
          <w:b/>
          <w:bCs/>
          <w:sz w:val="32"/>
          <w:szCs w:val="32"/>
        </w:rPr>
        <w:t>、项目小组人员名单</w:t>
      </w:r>
    </w:p>
    <w:p>
      <w:pPr>
        <w:spacing w:line="360" w:lineRule="auto"/>
        <w:rPr>
          <w:rFonts w:hint="eastAsia" w:ascii="仿宋" w:hAnsi="仿宋" w:eastAsia="仿宋" w:cs="仿宋"/>
          <w:b/>
          <w:bCs/>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w:t>
      </w:r>
      <w:r>
        <w:rPr>
          <w:rFonts w:hint="eastAsia" w:ascii="仿宋" w:hAnsi="仿宋" w:eastAsia="仿宋" w:cs="仿宋"/>
          <w:b/>
          <w:sz w:val="24"/>
          <w:lang w:eastAsia="zh-CN"/>
        </w:rPr>
        <w:t>投标人</w:t>
      </w:r>
      <w:r>
        <w:rPr>
          <w:rFonts w:hint="eastAsia" w:ascii="仿宋" w:hAnsi="仿宋" w:eastAsia="仿宋" w:cs="仿宋"/>
          <w:b/>
          <w:sz w:val="24"/>
        </w:rPr>
        <w:t>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附表C:本项目的项目经理和小组人员社</w:t>
      </w:r>
      <w:r>
        <w:rPr>
          <w:rFonts w:hint="eastAsia" w:ascii="仿宋" w:hAnsi="仿宋" w:eastAsia="仿宋" w:cs="仿宋"/>
          <w:b/>
          <w:sz w:val="24"/>
          <w:lang w:val="en-US" w:eastAsia="zh-CN"/>
        </w:rPr>
        <w:t>会保障资金</w:t>
      </w:r>
      <w:r>
        <w:rPr>
          <w:rFonts w:hint="eastAsia" w:ascii="仿宋" w:hAnsi="仿宋" w:eastAsia="仿宋" w:cs="仿宋"/>
          <w:b/>
          <w:sz w:val="24"/>
        </w:rPr>
        <w:t>记录情况表</w:t>
      </w:r>
      <w:r>
        <w:rPr>
          <w:rFonts w:hint="eastAsia" w:ascii="仿宋" w:hAnsi="仿宋" w:eastAsia="仿宋" w:cs="仿宋"/>
          <w:sz w:val="24"/>
        </w:rPr>
        <w:t>（以社保</w:t>
      </w:r>
      <w:r>
        <w:rPr>
          <w:rFonts w:hint="eastAsia" w:ascii="仿宋" w:hAnsi="仿宋" w:eastAsia="仿宋" w:cs="仿宋"/>
          <w:sz w:val="24"/>
          <w:lang w:val="en-US" w:eastAsia="zh-CN"/>
        </w:rPr>
        <w:t>部门</w:t>
      </w:r>
      <w:r>
        <w:rPr>
          <w:rFonts w:hint="eastAsia" w:ascii="仿宋" w:hAnsi="仿宋" w:eastAsia="仿宋" w:cs="仿宋"/>
          <w:sz w:val="24"/>
        </w:rPr>
        <w:t>缴纳凭证作附件）</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w:t>
      </w:r>
      <w:r>
        <w:rPr>
          <w:rFonts w:hint="eastAsia" w:ascii="仿宋" w:hAnsi="仿宋" w:eastAsia="仿宋" w:cs="仿宋"/>
          <w:b/>
          <w:bCs/>
          <w:sz w:val="32"/>
          <w:szCs w:val="32"/>
          <w:lang w:val="en-US" w:eastAsia="zh-CN"/>
        </w:rPr>
        <w:t>7</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18"/>
          <w:szCs w:val="18"/>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lang w:val="en-US" w:eastAsia="zh-CN"/>
        </w:rPr>
      </w:pPr>
    </w:p>
    <w:p>
      <w:pPr>
        <w:spacing w:line="360" w:lineRule="auto"/>
        <w:rPr>
          <w:rFonts w:hint="eastAsia" w:ascii="仿宋" w:hAnsi="仿宋" w:eastAsia="仿宋" w:cs="仿宋"/>
          <w:b/>
          <w:bCs/>
          <w:sz w:val="32"/>
          <w:szCs w:val="32"/>
          <w:lang w:val="en-US" w:eastAsia="zh-CN"/>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r>
        <w:rPr>
          <w:rFonts w:hint="eastAsia" w:ascii="仿宋" w:hAnsi="仿宋" w:eastAsia="仿宋" w:cs="仿宋"/>
          <w:b/>
          <w:kern w:val="0"/>
          <w:sz w:val="32"/>
          <w:szCs w:val="32"/>
          <w:lang w:val="en-US" w:eastAsia="zh-CN"/>
        </w:rPr>
        <w:t>如有</w:t>
      </w:r>
      <w:r>
        <w:rPr>
          <w:rFonts w:hint="eastAsia" w:ascii="仿宋" w:hAnsi="仿宋" w:eastAsia="仿宋" w:cs="仿宋"/>
          <w:b/>
          <w:kern w:val="0"/>
          <w:sz w:val="32"/>
          <w:szCs w:val="32"/>
          <w:lang w:val="zh-CN"/>
        </w:rPr>
        <w:t>）</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napToGrid w:val="0"/>
        <w:spacing w:line="360" w:lineRule="auto"/>
        <w:ind w:firstLine="5040" w:firstLineChars="2100"/>
        <w:rPr>
          <w:rFonts w:hint="eastAsia" w:ascii="仿宋" w:hAnsi="仿宋" w:eastAsia="仿宋" w:cs="仿宋"/>
          <w:kern w:val="0"/>
          <w:sz w:val="24"/>
          <w:lang w:val="en-US" w:eastAsia="zh-CN"/>
        </w:rPr>
      </w:pPr>
    </w:p>
    <w:p>
      <w:pPr>
        <w:snapToGrid w:val="0"/>
        <w:spacing w:line="360" w:lineRule="auto"/>
        <w:ind w:firstLine="5040" w:firstLineChars="2100"/>
        <w:rPr>
          <w:rFonts w:hint="eastAsia" w:ascii="仿宋" w:hAnsi="仿宋" w:eastAsia="仿宋" w:cs="仿宋"/>
          <w:kern w:val="0"/>
          <w:sz w:val="24"/>
          <w:lang w:val="en-US" w:eastAsia="zh-CN"/>
        </w:rPr>
      </w:pPr>
    </w:p>
    <w:p>
      <w:pPr>
        <w:snapToGrid w:val="0"/>
        <w:spacing w:line="360" w:lineRule="auto"/>
        <w:ind w:firstLine="5040" w:firstLineChars="2100"/>
        <w:rPr>
          <w:rFonts w:hint="eastAsia" w:ascii="仿宋" w:hAnsi="仿宋" w:eastAsia="仿宋" w:cs="仿宋"/>
          <w:kern w:val="0"/>
          <w:sz w:val="24"/>
          <w:lang w:val="en-US" w:eastAsia="zh-CN"/>
        </w:rPr>
      </w:pPr>
    </w:p>
    <w:p>
      <w:pPr>
        <w:snapToGrid w:val="0"/>
        <w:spacing w:line="360" w:lineRule="auto"/>
        <w:ind w:firstLine="5040" w:firstLineChars="2100"/>
        <w:rPr>
          <w:rFonts w:hint="eastAsia" w:ascii="仿宋" w:hAnsi="仿宋" w:eastAsia="仿宋" w:cs="仿宋"/>
          <w:kern w:val="0"/>
          <w:sz w:val="24"/>
          <w:lang w:val="en-US" w:eastAsia="zh-CN"/>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ind w:firstLine="5040" w:firstLineChars="210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b/>
          <w:bCs/>
          <w:sz w:val="32"/>
          <w:szCs w:val="32"/>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z w:val="32"/>
          <w:szCs w:val="32"/>
          <w:lang w:val="en-US" w:eastAsia="zh-CN"/>
        </w:rPr>
      </w:pPr>
    </w:p>
    <w:p>
      <w:pPr>
        <w:spacing w:line="440" w:lineRule="exact"/>
        <w:rPr>
          <w:rFonts w:hint="eastAsia" w:ascii="仿宋" w:hAnsi="仿宋" w:eastAsia="仿宋" w:cs="仿宋"/>
          <w:b/>
          <w:spacing w:val="20"/>
          <w:sz w:val="32"/>
          <w:szCs w:val="32"/>
        </w:rPr>
      </w:pPr>
      <w:r>
        <w:rPr>
          <w:rFonts w:hint="eastAsia" w:ascii="仿宋" w:hAnsi="仿宋" w:eastAsia="仿宋" w:cs="仿宋"/>
          <w:b/>
          <w:sz w:val="32"/>
          <w:szCs w:val="32"/>
          <w:lang w:val="en-US" w:eastAsia="zh-CN"/>
        </w:rPr>
        <w:t>19</w:t>
      </w:r>
      <w:r>
        <w:rPr>
          <w:rFonts w:hint="eastAsia" w:ascii="仿宋" w:hAnsi="仿宋" w:eastAsia="仿宋" w:cs="仿宋"/>
          <w:b/>
          <w:sz w:val="32"/>
          <w:szCs w:val="32"/>
        </w:rPr>
        <w:t>、</w:t>
      </w:r>
      <w:r>
        <w:rPr>
          <w:rFonts w:hint="eastAsia" w:ascii="仿宋" w:hAnsi="仿宋" w:eastAsia="仿宋" w:cs="仿宋"/>
          <w:b/>
          <w:spacing w:val="20"/>
          <w:sz w:val="32"/>
          <w:szCs w:val="32"/>
        </w:rPr>
        <w:t>消耗品、维修零配件购买价格清单(如有)</w:t>
      </w:r>
    </w:p>
    <w:tbl>
      <w:tblPr>
        <w:tblStyle w:val="42"/>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r>
              <w:rPr>
                <w:rFonts w:hint="eastAsia" w:ascii="仿宋" w:hAnsi="仿宋" w:eastAsia="仿宋" w:cs="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rPr>
            </w:pPr>
            <w:r>
              <w:rPr>
                <w:rFonts w:hint="eastAsia" w:ascii="仿宋" w:hAnsi="仿宋" w:eastAsia="仿宋" w:cs="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rPr>
            </w:pPr>
          </w:p>
        </w:tc>
      </w:tr>
    </w:tbl>
    <w:p>
      <w:pPr>
        <w:adjustRightInd w:val="0"/>
        <w:snapToGrid w:val="0"/>
        <w:ind w:right="172" w:rightChars="82"/>
        <w:rPr>
          <w:rFonts w:hint="eastAsia" w:ascii="仿宋" w:hAnsi="仿宋" w:eastAsia="仿宋" w:cs="仿宋"/>
          <w:szCs w:val="21"/>
        </w:rPr>
      </w:pPr>
      <w:r>
        <w:rPr>
          <w:rFonts w:hint="eastAsia" w:ascii="仿宋" w:hAnsi="仿宋" w:eastAsia="仿宋" w:cs="仿宋"/>
          <w:szCs w:val="21"/>
        </w:rPr>
        <w:t>注：消耗品和零配件必须是常用的主要部件类品目，此报价的优惠度将作为综合评标的重要依据之一。</w: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ind w:firstLine="3120" w:firstLineChars="1300"/>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pacing w:line="360" w:lineRule="auto"/>
        <w:ind w:firstLine="6240" w:firstLineChars="260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pStyle w:val="2"/>
        <w:rPr>
          <w:rFonts w:hint="eastAsia"/>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2</w:t>
      </w:r>
      <w:r>
        <w:rPr>
          <w:rFonts w:hint="eastAsia" w:ascii="仿宋" w:hAnsi="仿宋" w:eastAsia="仿宋" w:cs="仿宋"/>
          <w:b/>
          <w:bCs/>
          <w:sz w:val="32"/>
          <w:szCs w:val="32"/>
          <w:lang w:val="en-US" w:eastAsia="zh-CN"/>
        </w:rPr>
        <w:t>0</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w:t>
      </w:r>
      <w:r>
        <w:rPr>
          <w:rFonts w:hint="eastAsia" w:ascii="仿宋" w:hAnsi="仿宋" w:eastAsia="仿宋" w:cs="仿宋"/>
          <w:b/>
          <w:sz w:val="24"/>
          <w:lang w:val="en-US" w:eastAsia="zh-CN"/>
        </w:rPr>
        <w:t>投标</w:t>
      </w:r>
      <w:r>
        <w:rPr>
          <w:rFonts w:hint="eastAsia" w:ascii="仿宋" w:hAnsi="仿宋" w:eastAsia="仿宋" w:cs="仿宋"/>
          <w:b/>
          <w:sz w:val="24"/>
        </w:rPr>
        <w:t>商务技术（资信）文件页码。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2</w:t>
      </w: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、验收方案</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jc w:val="center"/>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hint="eastAsia"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w:t>
      </w:r>
      <w:r>
        <w:rPr>
          <w:rFonts w:hint="eastAsia" w:ascii="仿宋_GB2312" w:hAnsi="仿宋_GB2312" w:eastAsia="仿宋_GB2312" w:cs="仿宋_GB2312"/>
          <w:b/>
          <w:kern w:val="0"/>
          <w:sz w:val="32"/>
          <w:szCs w:val="32"/>
          <w:lang w:val="en-US" w:eastAsia="zh-CN"/>
        </w:rPr>
        <w:t>2</w:t>
      </w:r>
      <w:r>
        <w:rPr>
          <w:rFonts w:hint="eastAsia" w:ascii="仿宋_GB2312" w:hAnsi="仿宋_GB2312" w:eastAsia="仿宋_GB2312" w:cs="仿宋_GB2312"/>
          <w:b/>
          <w:kern w:val="0"/>
          <w:sz w:val="32"/>
          <w:szCs w:val="32"/>
          <w:lang w:val="zh-CN"/>
        </w:rPr>
        <w:t>、联合协议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w:t>
      </w:r>
      <w:r>
        <w:rPr>
          <w:rFonts w:hint="eastAsia" w:ascii="仿宋_GB2312" w:hAnsi="仿宋" w:eastAsia="仿宋_GB2312" w:cs="仿宋_GB2312"/>
          <w:kern w:val="0"/>
          <w:sz w:val="24"/>
          <w:lang w:val="zh-CN"/>
        </w:rPr>
        <w:t>投标人</w:t>
      </w:r>
      <w:r>
        <w:rPr>
          <w:rFonts w:ascii="仿宋_GB2312" w:hAnsi="仿宋" w:eastAsia="仿宋_GB2312" w:cs="仿宋_GB2312"/>
          <w:kern w:val="0"/>
          <w:sz w:val="24"/>
          <w:lang w:val="zh-CN"/>
        </w:rPr>
        <w:t>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pStyle w:val="2"/>
        <w:rPr>
          <w:rFonts w:hint="eastAsia" w:ascii="仿宋" w:hAnsi="仿宋" w:eastAsia="仿宋" w:cs="仿宋"/>
          <w:kern w:val="0"/>
          <w:sz w:val="24"/>
          <w:lang w:val="zh-CN"/>
        </w:rPr>
      </w:pPr>
      <w:r>
        <w:rPr>
          <w:rFonts w:ascii="仿宋_GB2312" w:hAnsi="仿宋" w:eastAsia="仿宋_GB2312" w:cs="仿宋_GB2312"/>
          <w:kern w:val="0"/>
          <w:sz w:val="24"/>
          <w:lang w:val="zh-CN"/>
        </w:rPr>
        <w:t xml:space="preserve">                                               日期：  年  月   日</w:t>
      </w:r>
    </w:p>
    <w:p>
      <w:pPr>
        <w:spacing w:line="360" w:lineRule="auto"/>
        <w:rPr>
          <w:rFonts w:hint="eastAsia" w:ascii="仿宋" w:hAnsi="仿宋" w:eastAsia="仿宋" w:cs="仿宋"/>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w:t>
      </w:r>
      <w:r>
        <w:rPr>
          <w:rFonts w:hint="eastAsia" w:ascii="仿宋_GB2312" w:hAnsi="仿宋_GB2312" w:eastAsia="仿宋_GB2312" w:cs="仿宋_GB2312"/>
          <w:b/>
          <w:kern w:val="0"/>
          <w:sz w:val="32"/>
          <w:szCs w:val="32"/>
          <w:lang w:val="en-US" w:eastAsia="zh-CN"/>
        </w:rPr>
        <w:t>3</w:t>
      </w:r>
      <w:r>
        <w:rPr>
          <w:rFonts w:hint="eastAsia" w:ascii="仿宋_GB2312" w:hAnsi="仿宋_GB2312" w:eastAsia="仿宋_GB2312" w:cs="仿宋_GB2312"/>
          <w:b/>
          <w:kern w:val="0"/>
          <w:sz w:val="32"/>
          <w:szCs w:val="32"/>
          <w:lang w:val="zh-CN"/>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的中标投标人，将依法采取分包方式履行合同。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（未预留份额专门面向中小企业采购的的采购项目，以及预留份额中的非预留部分采购包，允许分包的，分包投标人提供的货物全部由小微企业制造，且其合同份额占到合同总金额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分包投标人名称：</w:t>
      </w:r>
    </w:p>
    <w:p>
      <w:pPr>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24、落实政府采购政策需满足的资格要求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w:t>
      </w:r>
      <w:r>
        <w:rPr>
          <w:rFonts w:hint="eastAsia" w:ascii="仿宋_GB2312" w:hAnsi="仿宋" w:eastAsia="仿宋_GB2312" w:cs="仿宋_GB2312"/>
          <w:sz w:val="24"/>
          <w:lang w:eastAsia="zh-CN"/>
        </w:rPr>
        <w:t>投标人</w:t>
      </w:r>
      <w:r>
        <w:rPr>
          <w:rFonts w:hint="eastAsia" w:ascii="仿宋_GB2312" w:hAnsi="仿宋" w:eastAsia="仿宋_GB2312" w:cs="仿宋_GB2312"/>
          <w:sz w:val="24"/>
        </w:rPr>
        <w:t>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w:t>
      </w:r>
      <w:r>
        <w:rPr>
          <w:rFonts w:hint="eastAsia" w:ascii="仿宋_GB2312" w:hAnsi="仿宋" w:eastAsia="仿宋_GB2312" w:cs="仿宋_GB2312"/>
          <w:kern w:val="0"/>
          <w:sz w:val="24"/>
          <w:lang w:val="zh-CN"/>
        </w:rPr>
        <w:t>投标人</w:t>
      </w:r>
      <w:r>
        <w:rPr>
          <w:rFonts w:ascii="仿宋_GB2312" w:hAnsi="仿宋" w:eastAsia="仿宋_GB2312" w:cs="仿宋_GB2312"/>
          <w:kern w:val="0"/>
          <w:sz w:val="24"/>
          <w:lang w:val="zh-CN"/>
        </w:rPr>
        <w:t>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pStyle w:val="2"/>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年</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月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日</w:t>
      </w: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Style w:val="2"/>
        <w:rPr>
          <w:rFonts w:ascii="仿宋_GB2312" w:hAnsi="仿宋" w:eastAsia="仿宋_GB2312" w:cs="仿宋_GB2312"/>
          <w:kern w:val="0"/>
          <w:sz w:val="24"/>
          <w:lang w:val="zh-CN"/>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w:t>
      </w:r>
      <w:r>
        <w:rPr>
          <w:rFonts w:hint="eastAsia" w:ascii="仿宋_GB2312" w:hAnsi="仿宋" w:eastAsia="仿宋_GB2312" w:cs="仿宋_GB2312"/>
          <w:sz w:val="24"/>
          <w:lang w:eastAsia="zh-CN"/>
        </w:rPr>
        <w:t>（</w:t>
      </w:r>
      <w:r>
        <w:rPr>
          <w:rFonts w:hint="eastAsia" w:ascii="仿宋_GB2312" w:hAnsi="仿宋" w:eastAsia="仿宋_GB2312" w:cs="仿宋_GB2312"/>
          <w:sz w:val="24"/>
          <w:lang w:val="en-US" w:eastAsia="zh-CN"/>
        </w:rPr>
        <w:t>附件</w:t>
      </w:r>
      <w:r>
        <w:rPr>
          <w:rFonts w:hint="eastAsia" w:ascii="仿宋_GB2312" w:hAnsi="仿宋" w:eastAsia="仿宋_GB2312" w:cs="仿宋_GB2312"/>
          <w:sz w:val="24"/>
          <w:lang w:eastAsia="zh-CN"/>
        </w:rPr>
        <w:t>）</w:t>
      </w:r>
      <w:r>
        <w:rPr>
          <w:rFonts w:hint="eastAsia" w:ascii="仿宋_GB2312" w:hAnsi="仿宋" w:eastAsia="仿宋_GB2312" w:cs="仿宋_GB2312"/>
          <w:sz w:val="24"/>
        </w:rPr>
        <w:t>，分包意向协议中中小企业合同金额应当达到招标公告载明的比例；如果</w:t>
      </w:r>
      <w:r>
        <w:rPr>
          <w:rFonts w:hint="eastAsia" w:ascii="仿宋_GB2312" w:hAnsi="仿宋" w:eastAsia="仿宋_GB2312" w:cs="仿宋_GB2312"/>
          <w:sz w:val="24"/>
          <w:lang w:eastAsia="zh-CN"/>
        </w:rPr>
        <w:t>投标人</w:t>
      </w:r>
      <w:r>
        <w:rPr>
          <w:rFonts w:hint="eastAsia" w:ascii="仿宋_GB2312" w:hAnsi="仿宋" w:eastAsia="仿宋_GB2312" w:cs="仿宋_GB2312"/>
          <w:sz w:val="24"/>
        </w:rPr>
        <w:t>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的中标投标人，将依法采取分包方式履行合同。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u w:val="single"/>
        </w:rPr>
        <w:t>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w:t>
      </w:r>
      <w:r>
        <w:rPr>
          <w:rFonts w:hint="eastAsia" w:ascii="仿宋_GB2312" w:hAnsi="仿宋" w:eastAsia="仿宋_GB2312" w:cs="仿宋_GB2312"/>
          <w:kern w:val="0"/>
          <w:sz w:val="24"/>
          <w:u w:val="single"/>
          <w:lang w:eastAsia="zh-CN"/>
        </w:rPr>
        <w:t>投标人</w:t>
      </w:r>
      <w:r>
        <w:rPr>
          <w:rFonts w:hint="eastAsia" w:ascii="仿宋_GB2312" w:hAnsi="仿宋" w:eastAsia="仿宋_GB2312" w:cs="仿宋_GB2312"/>
          <w:kern w:val="0"/>
          <w:sz w:val="24"/>
          <w:lang w:val="zh-CN"/>
        </w:rPr>
        <w:t>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分包投标人名称：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pStyle w:val="2"/>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  月   日</w:t>
      </w: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2</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投标人</w:t>
      </w:r>
      <w:r>
        <w:rPr>
          <w:rFonts w:hint="eastAsia" w:ascii="仿宋" w:hAnsi="仿宋" w:eastAsia="仿宋" w:cs="仿宋"/>
          <w:kern w:val="0"/>
          <w:sz w:val="24"/>
          <w:lang w:val="zh-CN"/>
        </w:rPr>
        <w:t xml:space="preserve">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pStyle w:val="2"/>
        <w:rPr>
          <w:rFonts w:hint="eastAsia" w:ascii="仿宋" w:hAnsi="仿宋" w:eastAsia="仿宋" w:cs="仿宋"/>
          <w:kern w:val="0"/>
          <w:sz w:val="24"/>
          <w:lang w:val="zh-CN"/>
        </w:rPr>
      </w:pPr>
    </w:p>
    <w:p>
      <w:pPr>
        <w:pStyle w:val="2"/>
        <w:rPr>
          <w:rFonts w:hint="eastAsia" w:ascii="仿宋" w:hAnsi="仿宋" w:eastAsia="仿宋" w:cs="仿宋"/>
          <w:kern w:val="0"/>
          <w:sz w:val="24"/>
          <w:lang w:val="zh-CN"/>
        </w:rPr>
      </w:pPr>
    </w:p>
    <w:p>
      <w:pPr>
        <w:pStyle w:val="2"/>
        <w:rPr>
          <w:rFonts w:hint="eastAsia" w:ascii="仿宋" w:hAnsi="仿宋" w:eastAsia="仿宋" w:cs="仿宋"/>
          <w:kern w:val="0"/>
          <w:sz w:val="24"/>
          <w:lang w:val="zh-CN"/>
        </w:rPr>
      </w:pPr>
    </w:p>
    <w:p>
      <w:pPr>
        <w:pStyle w:val="2"/>
        <w:rPr>
          <w:rFonts w:ascii="仿宋_GB2312" w:hAnsi="仿宋" w:eastAsia="仿宋_GB2312" w:cs="仿宋_GB2312"/>
          <w:kern w:val="0"/>
          <w:sz w:val="24"/>
          <w:lang w:val="zh-CN"/>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Rectangle 17" o:spid="_x0000_s1029" o:spt="1" style="position:absolute;left:0pt;margin-left:238.9pt;margin-top:28.05pt;height:177.45pt;width:212.9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rPr>
        <w:pict>
          <v:rect id="Rectangle 16" o:spid="_x0000_s1030" o:spt="1" style="position:absolute;left:0pt;margin-left:-7.2pt;margin-top:30.3pt;height:177.45pt;width:208.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一、质疑</w:t>
      </w:r>
      <w:r>
        <w:rPr>
          <w:rFonts w:hint="eastAsia" w:ascii="仿宋" w:hAnsi="仿宋" w:eastAsia="仿宋" w:cs="仿宋"/>
          <w:bCs/>
          <w:sz w:val="32"/>
          <w:szCs w:val="32"/>
          <w:lang w:eastAsia="zh-CN"/>
        </w:rPr>
        <w:t>投标人</w:t>
      </w:r>
      <w:r>
        <w:rPr>
          <w:rFonts w:hint="eastAsia" w:ascii="仿宋" w:hAnsi="仿宋" w:eastAsia="仿宋" w:cs="仿宋"/>
          <w:bCs/>
          <w:sz w:val="32"/>
          <w:szCs w:val="32"/>
        </w:rPr>
        <w:t>基本信息</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w:t>
      </w:r>
      <w:r>
        <w:rPr>
          <w:rFonts w:hint="eastAsia" w:ascii="仿宋" w:hAnsi="仿宋" w:eastAsia="仿宋" w:cs="仿宋"/>
          <w:sz w:val="32"/>
          <w:szCs w:val="32"/>
          <w:lang w:eastAsia="zh-CN"/>
        </w:rPr>
        <w:t>投标人</w:t>
      </w:r>
      <w:r>
        <w:rPr>
          <w:rFonts w:hint="eastAsia" w:ascii="仿宋" w:hAnsi="仿宋" w:eastAsia="仿宋" w:cs="仿宋"/>
          <w:sz w:val="32"/>
          <w:szCs w:val="32"/>
        </w:rPr>
        <w:t>：</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hint="eastAsia" w:ascii="仿宋" w:hAnsi="仿宋" w:eastAsia="仿宋" w:cs="仿宋"/>
          <w:sz w:val="32"/>
          <w:szCs w:val="32"/>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 xml:space="preserve">地址：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w:t>
      </w:r>
    </w:p>
    <w:p>
      <w:pPr>
        <w:pStyle w:val="2"/>
        <w:rPr>
          <w:rFonts w:hint="eastAsia"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hint="eastAsia" w:ascii="仿宋" w:hAnsi="仿宋" w:eastAsia="仿宋" w:cs="仿宋"/>
          <w:sz w:val="30"/>
          <w:szCs w:val="30"/>
        </w:rPr>
      </w:pPr>
      <w:r>
        <w:rPr>
          <w:rFonts w:hint="eastAsia" w:ascii="仿宋" w:hAnsi="仿宋" w:eastAsia="仿宋" w:cs="仿宋"/>
          <w:sz w:val="30"/>
          <w:szCs w:val="30"/>
        </w:rPr>
        <w:t xml:space="preserve">签字(签章)：                   公章：                      </w:t>
      </w:r>
    </w:p>
    <w:p>
      <w:pPr>
        <w:rPr>
          <w:rFonts w:hint="eastAsia"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hint="eastAsia" w:ascii="仿宋" w:hAnsi="仿宋" w:eastAsia="仿宋" w:cs="仿宋"/>
          <w:sz w:val="32"/>
          <w:szCs w:val="32"/>
        </w:rPr>
      </w:pPr>
    </w:p>
    <w:p>
      <w:pPr>
        <w:jc w:val="center"/>
        <w:rPr>
          <w:rFonts w:hint="eastAsia" w:ascii="仿宋" w:hAnsi="仿宋" w:eastAsia="仿宋" w:cs="仿宋"/>
          <w:b/>
          <w:bCs/>
          <w:sz w:val="32"/>
          <w:szCs w:val="32"/>
        </w:rPr>
      </w:pPr>
    </w:p>
    <w:p>
      <w:pPr>
        <w:rPr>
          <w:rFonts w:hint="eastAsia"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投标人</w:t>
      </w:r>
      <w:r>
        <w:rPr>
          <w:rFonts w:hint="eastAsia" w:ascii="仿宋" w:hAnsi="仿宋" w:eastAsia="仿宋" w:cs="仿宋"/>
          <w:sz w:val="32"/>
          <w:szCs w:val="32"/>
        </w:rPr>
        <w:t>提出质疑时，应提交质疑函和必要的证明材料。</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2.质疑</w:t>
      </w:r>
      <w:r>
        <w:rPr>
          <w:rFonts w:hint="eastAsia" w:ascii="仿宋" w:hAnsi="仿宋" w:eastAsia="仿宋" w:cs="仿宋"/>
          <w:sz w:val="32"/>
          <w:szCs w:val="32"/>
          <w:lang w:eastAsia="zh-CN"/>
        </w:rPr>
        <w:t>投标人</w:t>
      </w:r>
      <w:r>
        <w:rPr>
          <w:rFonts w:hint="eastAsia" w:ascii="仿宋" w:hAnsi="仿宋" w:eastAsia="仿宋" w:cs="仿宋"/>
          <w:sz w:val="32"/>
          <w:szCs w:val="32"/>
        </w:rPr>
        <w:t>若委托代理人进行质疑的，质疑函应按要求列明“授权代表”的有关内容，并在附件中提交由质疑</w:t>
      </w:r>
      <w:r>
        <w:rPr>
          <w:rFonts w:hint="eastAsia" w:ascii="仿宋" w:hAnsi="仿宋" w:eastAsia="仿宋" w:cs="仿宋"/>
          <w:kern w:val="0"/>
          <w:sz w:val="32"/>
          <w:szCs w:val="32"/>
          <w:lang w:eastAsia="zh-CN"/>
        </w:rPr>
        <w:t>投标人</w:t>
      </w:r>
      <w:r>
        <w:rPr>
          <w:rFonts w:hint="eastAsia" w:ascii="仿宋" w:hAnsi="仿宋" w:eastAsia="仿宋" w:cs="仿宋"/>
          <w:kern w:val="0"/>
          <w:sz w:val="32"/>
          <w:szCs w:val="32"/>
        </w:rPr>
        <w:t>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3.质疑</w:t>
      </w:r>
      <w:r>
        <w:rPr>
          <w:rFonts w:hint="eastAsia" w:ascii="仿宋" w:hAnsi="仿宋" w:eastAsia="仿宋" w:cs="仿宋"/>
          <w:sz w:val="32"/>
          <w:szCs w:val="32"/>
          <w:lang w:eastAsia="zh-CN"/>
        </w:rPr>
        <w:t>投标人</w:t>
      </w:r>
      <w:r>
        <w:rPr>
          <w:rFonts w:hint="eastAsia" w:ascii="仿宋" w:hAnsi="仿宋" w:eastAsia="仿宋" w:cs="仿宋"/>
          <w:sz w:val="32"/>
          <w:szCs w:val="32"/>
        </w:rPr>
        <w:t>若对项目的某一分包进行质疑，质疑函中应列明具体分包号。</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5.质疑函的质疑请求应与质疑事项相关。</w:t>
      </w:r>
    </w:p>
    <w:p>
      <w:pPr>
        <w:pStyle w:val="2"/>
        <w:ind w:firstLine="640" w:firstLineChars="200"/>
        <w:rPr>
          <w:rFonts w:hint="eastAsia" w:ascii="仿宋" w:hAnsi="仿宋" w:eastAsia="仿宋" w:cs="仿宋"/>
          <w:sz w:val="32"/>
          <w:szCs w:val="32"/>
        </w:rPr>
      </w:pPr>
      <w:r>
        <w:rPr>
          <w:rFonts w:hint="eastAsia" w:ascii="仿宋" w:hAnsi="仿宋" w:eastAsia="仿宋" w:cs="仿宋"/>
          <w:sz w:val="32"/>
          <w:szCs w:val="32"/>
        </w:rPr>
        <w:t>6.质疑</w:t>
      </w:r>
      <w:r>
        <w:rPr>
          <w:rFonts w:hint="eastAsia" w:ascii="仿宋" w:hAnsi="仿宋" w:eastAsia="仿宋" w:cs="仿宋"/>
          <w:sz w:val="32"/>
          <w:szCs w:val="32"/>
          <w:lang w:eastAsia="zh-CN"/>
        </w:rPr>
        <w:t>投标人</w:t>
      </w:r>
      <w:r>
        <w:rPr>
          <w:rFonts w:hint="eastAsia" w:ascii="仿宋" w:hAnsi="仿宋" w:eastAsia="仿宋" w:cs="仿宋"/>
          <w:sz w:val="32"/>
          <w:szCs w:val="32"/>
        </w:rPr>
        <w:t>为自然人的，质疑函应由本人签字；质疑</w:t>
      </w:r>
      <w:r>
        <w:rPr>
          <w:rFonts w:hint="eastAsia" w:ascii="仿宋" w:hAnsi="仿宋" w:eastAsia="仿宋" w:cs="仿宋"/>
          <w:sz w:val="32"/>
          <w:szCs w:val="32"/>
          <w:lang w:eastAsia="zh-CN"/>
        </w:rPr>
        <w:t>投标人</w:t>
      </w:r>
      <w:r>
        <w:rPr>
          <w:rFonts w:hint="eastAsia" w:ascii="仿宋" w:hAnsi="仿宋" w:eastAsia="仿宋" w:cs="仿宋"/>
          <w:sz w:val="32"/>
          <w:szCs w:val="32"/>
        </w:rPr>
        <w:t>为法人或者其他组织的，质疑函应由法定代表人、主要负责人，或者其授权代表签字或者盖章，并加盖公章。</w:t>
      </w:r>
    </w:p>
    <w:p>
      <w:pPr>
        <w:pStyle w:val="2"/>
        <w:rPr>
          <w:rFonts w:hint="eastAsia" w:ascii="仿宋_GB2312" w:eastAsia="仿宋_GB2312"/>
          <w:sz w:val="32"/>
          <w:szCs w:val="32"/>
          <w:lang w:val="zh-CN"/>
        </w:rPr>
      </w:pPr>
    </w:p>
    <w:p>
      <w:pPr>
        <w:pStyle w:val="2"/>
        <w:rPr>
          <w:rFonts w:hint="eastAsia" w:ascii="仿宋_GB2312" w:eastAsia="仿宋_GB2312"/>
          <w:sz w:val="32"/>
          <w:szCs w:val="32"/>
          <w:lang w:val="zh-CN"/>
        </w:rPr>
      </w:pPr>
    </w:p>
    <w:p>
      <w:pPr>
        <w:pStyle w:val="2"/>
        <w:rPr>
          <w:rFonts w:hint="eastAsia" w:ascii="仿宋_GB2312" w:eastAsia="仿宋_GB2312"/>
          <w:sz w:val="32"/>
          <w:szCs w:val="32"/>
          <w:lang w:val="zh-CN"/>
        </w:rPr>
      </w:pPr>
    </w:p>
    <w:p>
      <w:pPr>
        <w:pageBreakBefore/>
        <w:shd w:val="clear" w:color="auto" w:fill="FFFFFF"/>
        <w:spacing w:line="600" w:lineRule="atLeast"/>
        <w:jc w:val="center"/>
        <w:textAlignment w:val="baseline"/>
        <w:rPr>
          <w:rFonts w:hint="eastAsia" w:ascii="宋体" w:hAnsi="宋体" w:cs="宋体"/>
          <w:b/>
          <w:bCs/>
          <w:kern w:val="0"/>
          <w:sz w:val="36"/>
          <w:szCs w:val="36"/>
        </w:rPr>
      </w:pPr>
      <w:r>
        <w:rPr>
          <w:rFonts w:hint="eastAsia" w:ascii="仿宋" w:hAnsi="仿宋" w:eastAsia="仿宋" w:cs="仿宋"/>
          <w:b/>
          <w:bCs/>
          <w:sz w:val="36"/>
          <w:szCs w:val="36"/>
        </w:rPr>
        <w:t>国家统计局关于印发《统计上</w:t>
      </w:r>
      <w:r>
        <w:rPr>
          <w:rFonts w:hint="eastAsia" w:ascii="仿宋" w:hAnsi="仿宋" w:eastAsia="仿宋" w:cs="仿宋"/>
          <w:b/>
          <w:bCs/>
          <w:sz w:val="36"/>
          <w:szCs w:val="36"/>
        </w:rPr>
        <w:br w:type="textWrapping"/>
      </w:r>
      <w:r>
        <w:rPr>
          <w:rFonts w:hint="eastAsia" w:ascii="仿宋" w:hAnsi="仿宋" w:eastAsia="仿宋" w:cs="仿宋"/>
          <w:b/>
          <w:bCs/>
          <w:sz w:val="36"/>
          <w:szCs w:val="36"/>
        </w:rPr>
        <w:t>大中小微型企业划分办法（2017）》的通知</w:t>
      </w:r>
    </w:p>
    <w:p>
      <w:pPr>
        <w:spacing w:line="360" w:lineRule="auto"/>
        <w:rPr>
          <w:rFonts w:hint="eastAsia" w:ascii="仿宋" w:hAnsi="仿宋" w:eastAsia="仿宋" w:cs="宋体"/>
          <w:sz w:val="24"/>
        </w:rPr>
      </w:pPr>
      <w:r>
        <w:rPr>
          <w:rFonts w:hint="eastAsia" w:ascii="仿宋" w:hAnsi="仿宋" w:eastAsia="仿宋" w:cs="宋体"/>
          <w:sz w:val="24"/>
        </w:rPr>
        <w:t>各省、自治区、直辖市统计局，新疆生产建设兵团统计局，国务院各有关部门，国家统计局各调查总队：</w:t>
      </w:r>
    </w:p>
    <w:p>
      <w:pPr>
        <w:spacing w:line="360" w:lineRule="auto"/>
        <w:rPr>
          <w:rFonts w:hint="eastAsia" w:ascii="仿宋" w:hAnsi="仿宋" w:eastAsia="仿宋" w:cs="宋体"/>
          <w:sz w:val="24"/>
        </w:rPr>
      </w:pPr>
      <w:r>
        <w:rPr>
          <w:rFonts w:hint="eastAsia" w:ascii="仿宋" w:hAnsi="仿宋" w:eastAsia="仿宋" w:cs="宋体"/>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hint="eastAsia" w:ascii="仿宋" w:hAnsi="仿宋" w:eastAsia="仿宋" w:cs="宋体"/>
          <w:sz w:val="24"/>
        </w:rPr>
      </w:pPr>
      <w:r>
        <w:rPr>
          <w:rFonts w:hint="eastAsia" w:ascii="仿宋" w:hAnsi="仿宋" w:eastAsia="仿宋" w:cs="宋体"/>
          <w:sz w:val="24"/>
        </w:rPr>
        <w:t>附件：《统计上大中小微型企业划分办法（2017）》修订说明</w:t>
      </w:r>
    </w:p>
    <w:p>
      <w:pPr>
        <w:spacing w:line="360" w:lineRule="auto"/>
        <w:jc w:val="right"/>
        <w:rPr>
          <w:rFonts w:hint="eastAsia" w:ascii="仿宋" w:hAnsi="仿宋" w:eastAsia="仿宋" w:cs="宋体"/>
          <w:sz w:val="24"/>
        </w:rPr>
      </w:pPr>
      <w:r>
        <w:rPr>
          <w:rFonts w:hint="eastAsia" w:ascii="仿宋" w:hAnsi="仿宋" w:eastAsia="仿宋" w:cs="宋体"/>
          <w:sz w:val="24"/>
        </w:rPr>
        <w:t>国家统计局  </w:t>
      </w:r>
    </w:p>
    <w:p>
      <w:pPr>
        <w:spacing w:line="360" w:lineRule="auto"/>
        <w:jc w:val="right"/>
        <w:rPr>
          <w:rFonts w:hint="eastAsia" w:ascii="仿宋" w:hAnsi="仿宋" w:eastAsia="仿宋" w:cs="宋体"/>
          <w:sz w:val="24"/>
        </w:rPr>
      </w:pPr>
      <w:r>
        <w:rPr>
          <w:rFonts w:hint="eastAsia" w:ascii="仿宋" w:hAnsi="仿宋" w:eastAsia="仿宋" w:cs="宋体"/>
          <w:sz w:val="24"/>
        </w:rPr>
        <w:t>2017年12月28日</w:t>
      </w: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统计上大中小微型企业划分办法（2017）</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二、本办法适用对象为在中华人民共和国境内依法设立的各种组织形式的法人企业或单位。个体工商户参照本办法进行划分。</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五、企业划分由政府综合统计部门根据统计年报每年确定一次，定报统计原则上不进行调整。</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六、本办法自印发之日起执行，国家统计局2011年印发的《统计上大中小微型企业划分办法》（国统字〔2011〕75号）同时废止。</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附表：统计上大中小微型企业划分标准</w:t>
      </w:r>
    </w:p>
    <w:p>
      <w:pPr>
        <w:widowControl/>
        <w:jc w:val="left"/>
        <w:rPr>
          <w:rFonts w:ascii="宋体" w:hAnsi="宋体" w:cs="宋体"/>
          <w:kern w:val="0"/>
          <w:sz w:val="18"/>
          <w:szCs w:val="18"/>
        </w:rPr>
      </w:pPr>
      <w:r>
        <w:rPr>
          <w:rFonts w:ascii="宋体" w:hAnsi="宋体" w:cs="宋体"/>
          <w:kern w:val="0"/>
          <w:sz w:val="18"/>
          <w:szCs w:val="18"/>
        </w:rPr>
        <w:br w:type="textWrapping"/>
      </w: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农、林、牧、渔业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Y≥20000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500≤Y＜20000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50≤Y＜500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工业 *</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300≤X＜1000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Y≥40000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2000≤Y＜40000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300≤Y＜2000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建筑业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Y≥80000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6000≤Y＜80000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300≤Y＜6000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资产总额(Z)</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Z≥80000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5000≤Z＜80000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300≤Z＜5000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批发业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20≤X＜200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5≤X＜20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Y≥40000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5000≤Y＜40000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1000≤Y＜5000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零售业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10≤X＜50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Y≥20000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500≤Y＜20000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100≤Y＜500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交通运输业 *</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300≤X＜1000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3000≤Y＜30000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200≤Y＜3000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仓储业*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100≤X＜200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1000≤Y＜30000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邮政业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300≤X＜1000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Y≥30000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2000≤Y＜30000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住宿业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2000≤Y＜10000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餐饮业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2000≤Y＜10000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信息传输业 *</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X≥2000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100≤X＜2000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1000≤Y＜100000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软件和信息技术服务业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1000≤Y＜10000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房地产开发经营</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Y≥200000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1000≤Y＜200000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资产总额(Z)</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Z≥10000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5000≤Z＜10000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2000≤Z＜5000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物业管理</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300≤X＜1000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营业收入(Y)</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Y≥5000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1000≤Y＜5000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500≤Y＜1000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租赁和商务服务业</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rPr>
            </w:pP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资产总额(Z)</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万元</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Z≥120000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8000≤Z＜120000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100≤Z＜8000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其他未列明行业 *</w:t>
            </w:r>
          </w:p>
        </w:tc>
        <w:tc>
          <w:tcPr>
            <w:tcW w:w="156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从业人员(X)</w:t>
            </w:r>
          </w:p>
        </w:tc>
        <w:tc>
          <w:tcPr>
            <w:tcW w:w="67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1231"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X≥300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100≤X＜300</w:t>
            </w:r>
          </w:p>
        </w:tc>
        <w:tc>
          <w:tcPr>
            <w:tcW w:w="1730" w:type="dxa"/>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10≤X＜100</w:t>
            </w:r>
          </w:p>
        </w:tc>
        <w:tc>
          <w:tcPr>
            <w:tcW w:w="0" w:type="auto"/>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X＜10</w:t>
            </w:r>
          </w:p>
        </w:tc>
      </w:tr>
    </w:tbl>
    <w:p>
      <w:pPr>
        <w:spacing w:line="360" w:lineRule="auto"/>
        <w:ind w:firstLine="480" w:firstLineChars="200"/>
        <w:rPr>
          <w:rFonts w:hint="eastAsia" w:ascii="仿宋" w:hAnsi="仿宋" w:eastAsia="仿宋" w:cs="宋体"/>
          <w:sz w:val="24"/>
        </w:rPr>
      </w:pPr>
      <w:r>
        <w:rPr>
          <w:rFonts w:hint="eastAsia" w:ascii="仿宋" w:hAnsi="仿宋" w:eastAsia="仿宋" w:cs="宋体"/>
          <w:sz w:val="24"/>
        </w:rPr>
        <w:t>说明： 　　</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1.大型、中型和小型企业须同时满足所列指标的下限，否则下划一档；微型企业只须满足所列指标中的一项即可。 　　</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3.企业划分指标以现行统计制度为准。</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（1）从业人员，是指期末从业人员数，没有期末从业人员数的，采用全年平均人员数代替。</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（3）资产总额，采用资产总计代替。</w:t>
      </w:r>
    </w:p>
    <w:p>
      <w:pPr>
        <w:widowControl/>
        <w:jc w:val="left"/>
        <w:rPr>
          <w:rFonts w:ascii="宋体" w:hAnsi="宋体" w:cs="宋体"/>
          <w:kern w:val="0"/>
          <w:sz w:val="18"/>
          <w:szCs w:val="18"/>
        </w:rPr>
      </w:pPr>
      <w:r>
        <w:rPr>
          <w:rFonts w:ascii="宋体" w:hAnsi="宋体" w:cs="宋体"/>
          <w:kern w:val="0"/>
          <w:sz w:val="18"/>
          <w:szCs w:val="18"/>
        </w:rPr>
        <w:br w:type="textWrapping"/>
      </w: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pStyle w:val="2"/>
        <w:rPr>
          <w:rFonts w:ascii="宋体" w:hAnsi="宋体" w:cs="宋体"/>
          <w:kern w:val="0"/>
          <w:sz w:val="18"/>
          <w:szCs w:val="18"/>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《统计上大中小微型企业划分办法（2017）》修订说明</w:t>
      </w:r>
    </w:p>
    <w:p>
      <w:pPr>
        <w:spacing w:line="360" w:lineRule="auto"/>
        <w:ind w:firstLine="482" w:firstLineChars="200"/>
        <w:rPr>
          <w:rFonts w:hint="eastAsia" w:ascii="仿宋" w:hAnsi="仿宋" w:eastAsia="仿宋" w:cs="宋体"/>
          <w:b/>
          <w:bCs/>
          <w:sz w:val="24"/>
        </w:rPr>
      </w:pPr>
      <w:r>
        <w:rPr>
          <w:rFonts w:hint="eastAsia" w:ascii="仿宋" w:hAnsi="仿宋" w:eastAsia="仿宋" w:cs="宋体"/>
          <w:b/>
          <w:bCs/>
          <w:sz w:val="24"/>
        </w:rPr>
        <w:t>一、修订背景</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rPr>
        <w:t>信部联企业〔2011〕300号），同时依据《国民经济行业分类》</w:t>
      </w:r>
      <w:r>
        <w:rPr>
          <w:rFonts w:hint="eastAsia" w:ascii="仿宋" w:hAnsi="仿宋" w:eastAsia="仿宋" w:cs="宋体"/>
          <w:sz w:val="24"/>
        </w:rPr>
        <w:t>（GB/T4754—2011），制定并颁布的。</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hint="eastAsia" w:ascii="仿宋" w:hAnsi="仿宋" w:eastAsia="仿宋" w:cs="宋体"/>
          <w:b/>
          <w:bCs/>
          <w:sz w:val="24"/>
        </w:rPr>
      </w:pPr>
      <w:r>
        <w:rPr>
          <w:rFonts w:hint="eastAsia" w:ascii="仿宋" w:hAnsi="仿宋" w:eastAsia="仿宋" w:cs="宋体"/>
          <w:b/>
          <w:bCs/>
          <w:sz w:val="24"/>
        </w:rPr>
        <w:t>二、修订主要内容</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将交通运输业中包括的“装卸搬运和运输代理业”修改为“多式联运和运输代理业、装卸搬运”。</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br w:type="textWrapping"/>
      </w:r>
    </w:p>
    <w:p>
      <w:pPr>
        <w:spacing w:line="360" w:lineRule="auto"/>
        <w:ind w:firstLine="480" w:firstLineChars="200"/>
        <w:rPr>
          <w:rFonts w:hint="eastAsia" w:ascii="仿宋" w:hAnsi="仿宋" w:eastAsia="仿宋" w:cs="宋体"/>
          <w:sz w:val="24"/>
        </w:rPr>
      </w:pPr>
    </w:p>
    <w:p>
      <w:pPr>
        <w:spacing w:line="360" w:lineRule="auto"/>
        <w:ind w:firstLine="480" w:firstLineChars="200"/>
        <w:rPr>
          <w:rFonts w:hint="eastAsia" w:ascii="仿宋" w:hAnsi="仿宋" w:eastAsia="仿宋" w:cs="宋体"/>
          <w:sz w:val="24"/>
        </w:rPr>
      </w:pPr>
    </w:p>
    <w:p>
      <w:pPr>
        <w:spacing w:line="360" w:lineRule="auto"/>
        <w:ind w:firstLine="480" w:firstLineChars="200"/>
        <w:rPr>
          <w:rFonts w:hint="eastAsia" w:ascii="仿宋" w:hAnsi="仿宋" w:eastAsia="仿宋" w:cs="宋体"/>
          <w:sz w:val="24"/>
        </w:rPr>
      </w:pPr>
    </w:p>
    <w:p>
      <w:pPr>
        <w:spacing w:line="360" w:lineRule="auto"/>
        <w:ind w:firstLine="480" w:firstLineChars="200"/>
        <w:rPr>
          <w:rFonts w:hint="eastAsia" w:ascii="仿宋" w:hAnsi="仿宋" w:eastAsia="仿宋" w:cs="宋体"/>
          <w:sz w:val="24"/>
        </w:rPr>
      </w:pPr>
    </w:p>
    <w:p>
      <w:pPr>
        <w:spacing w:line="360" w:lineRule="auto"/>
        <w:ind w:firstLine="480" w:firstLineChars="200"/>
        <w:rPr>
          <w:rFonts w:ascii="宋体" w:hAnsi="宋体" w:cs="宋体"/>
          <w:kern w:val="0"/>
          <w:sz w:val="24"/>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中国人民银行中国银行业监督管理委员会</w:t>
      </w:r>
      <w:r>
        <w:rPr>
          <w:rFonts w:hint="eastAsia" w:ascii="仿宋" w:hAnsi="仿宋" w:eastAsia="仿宋" w:cs="仿宋"/>
          <w:b/>
          <w:bCs/>
          <w:sz w:val="36"/>
          <w:szCs w:val="36"/>
        </w:rPr>
        <w:br w:type="textWrapping"/>
      </w:r>
      <w:r>
        <w:rPr>
          <w:rFonts w:hint="eastAsia" w:ascii="仿宋" w:hAnsi="仿宋" w:eastAsia="仿宋" w:cs="仿宋"/>
          <w:b/>
          <w:bCs/>
          <w:sz w:val="36"/>
          <w:szCs w:val="36"/>
        </w:rPr>
        <w:t>中国证券监督管理委员会中国保险监督管理委员会</w:t>
      </w:r>
      <w:r>
        <w:rPr>
          <w:rFonts w:hint="eastAsia" w:ascii="仿宋" w:hAnsi="仿宋" w:eastAsia="仿宋" w:cs="仿宋"/>
          <w:b/>
          <w:bCs/>
          <w:sz w:val="36"/>
          <w:szCs w:val="36"/>
        </w:rPr>
        <w:br w:type="textWrapping"/>
      </w:r>
      <w:r>
        <w:rPr>
          <w:rFonts w:hint="eastAsia" w:ascii="仿宋" w:hAnsi="仿宋" w:eastAsia="仿宋" w:cs="仿宋"/>
          <w:b/>
          <w:bCs/>
          <w:sz w:val="36"/>
          <w:szCs w:val="36"/>
        </w:rPr>
        <w:t>国家统计局关于印发《金融业企业划型标准规定》的通知</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附件：金融业企业划型标准规定</w:t>
      </w: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金融业企业划型标准规定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二、 适用范围。本规定适用于从事《国民经济行业分类》(GB/T4754-2011)中J门类（金融业）活动的企业。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hint="eastAsia" w:ascii="仿宋" w:hAnsi="仿宋" w:eastAsia="仿宋" w:cs="宋体"/>
          <w:sz w:val="24"/>
          <w:lang w:val="en-US" w:eastAsia="zh-CN"/>
        </w:rPr>
      </w:pPr>
      <w:r>
        <w:rPr>
          <w:rFonts w:hint="eastAsia" w:ascii="仿宋" w:hAnsi="仿宋" w:eastAsia="仿宋" w:cs="宋体"/>
          <w:sz w:val="24"/>
        </w:rPr>
        <w:t>四、划型标准指标。采用一个完整会计年度中四个季度末法人并表口径的资产总额（信托公司为信托资产）平均值作为划型指标，该指标以监管部门数据为准</w:t>
      </w:r>
      <w:r>
        <w:rPr>
          <w:rFonts w:hint="eastAsia" w:ascii="仿宋" w:hAnsi="仿宋" w:eastAsia="仿宋" w:cs="宋体"/>
          <w:sz w:val="24"/>
          <w:lang w:val="en-US" w:eastAsia="zh-CN"/>
        </w:rPr>
        <w:t>。</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五、指标标准值。依据指标标准值，将各类金融业企业划分为大、中、小、微四个规模类型，中型企业标准上限及以上的为大型企业。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七、 标准值的评估和调整。金融业企业划型标准工作组毎五年对划型标准值受经济发展与通货膨胀等因素的响程度进行评估和调整。</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九、 融资担保公司参照本规定中“除贷款公司、小额贷款公司、典当行以外的其他金融机构”标准划型。</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十、本规定由人民银行会同银监会，证监会、保监会和统计局负责解释。</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十一、本规定自发布之日起实施。</w:t>
      </w:r>
    </w:p>
    <w:p>
      <w:pPr>
        <w:spacing w:line="360" w:lineRule="auto"/>
        <w:ind w:firstLine="480" w:firstLineChars="200"/>
        <w:rPr>
          <w:rFonts w:hint="eastAsia" w:ascii="仿宋" w:hAnsi="仿宋" w:eastAsia="仿宋" w:cs="宋体"/>
          <w:sz w:val="24"/>
        </w:rPr>
      </w:pPr>
      <w:r>
        <w:rPr>
          <w:rFonts w:hint="eastAsia" w:ascii="仿宋" w:hAnsi="仿宋" w:eastAsia="仿宋" w:cs="宋体"/>
          <w:sz w:val="24"/>
        </w:rPr>
        <w:t>附：金融业企业划型标准</w:t>
      </w: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p>
    <w:p>
      <w:pPr>
        <w:widowControl/>
        <w:shd w:val="clear" w:color="auto" w:fill="FFFFFF"/>
        <w:spacing w:before="150" w:line="420" w:lineRule="atLeast"/>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rPr>
            </w:pPr>
          </w:p>
        </w:tc>
        <w:tc>
          <w:tcPr>
            <w:tcW w:w="0" w:type="auto"/>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p>
      <w:pPr>
        <w:pStyle w:val="2"/>
        <w:rPr>
          <w:rFonts w:hint="eastAsia" w:ascii="仿宋_GB2312" w:eastAsia="仿宋_GB2312"/>
          <w:sz w:val="32"/>
          <w:szCs w:val="32"/>
          <w:lang w:val="zh-CN"/>
        </w:rPr>
      </w:pPr>
    </w:p>
    <w:sectPr>
      <w:headerReference r:id="rId5" w:type="default"/>
      <w:footerReference r:id="rId6" w:type="default"/>
      <w:footerReference r:id="rId7"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altName w:val="Calibri"/>
    <w:panose1 w:val="020F0302020204030204"/>
    <w:charset w:val="00"/>
    <w:family w:val="swiss"/>
    <w:pitch w:val="default"/>
    <w:sig w:usb0="00000000" w:usb1="00000000"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126</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highlight w:val="none"/>
        <w:lang w:val="en-US" w:eastAsia="zh-CN"/>
      </w:rPr>
    </w:pPr>
    <w:r>
      <w:rPr>
        <w:rFonts w:hint="eastAsia"/>
        <w:highlight w:val="none"/>
        <w:lang w:val="en-US" w:eastAsia="zh-CN"/>
      </w:rPr>
      <w:t>绍兴市嘉华项目管理有限公司</w:t>
    </w:r>
    <w:r>
      <w:rPr>
        <w:rFonts w:hint="eastAsia"/>
        <w:highlight w:val="none"/>
      </w:rPr>
      <w:t>招标文件</w:t>
    </w:r>
    <w:r>
      <w:rPr>
        <w:rFonts w:hint="eastAsia"/>
        <w:highlight w:val="none"/>
        <w:lang w:val="en-US" w:eastAsia="zh-CN"/>
      </w:rPr>
      <w:t xml:space="preserve">                               </w:t>
    </w:r>
    <w:r>
      <w:rPr>
        <w:rFonts w:hint="eastAsia"/>
        <w:highlight w:val="none"/>
      </w:rPr>
      <w:t>招标编号:</w:t>
    </w:r>
    <w:r>
      <w:rPr>
        <w:rFonts w:hint="eastAsia"/>
        <w:highlight w:val="none"/>
        <w:lang w:val="en-US" w:eastAsia="zh-CN"/>
      </w:rPr>
      <w:t>SXJHCG-2022-N0018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jc w:val="both"/>
      <w:rPr>
        <w:highlight w:val="none"/>
      </w:rPr>
    </w:pPr>
    <w:r>
      <w:rPr>
        <w:rFonts w:hint="eastAsia" w:ascii="仿宋" w:hAnsi="仿宋" w:eastAsia="仿宋" w:cs="仿宋"/>
        <w:sz w:val="21"/>
        <w:szCs w:val="21"/>
        <w:highlight w:val="none"/>
        <w:u w:val="single"/>
        <w:lang w:val="en-US" w:eastAsia="zh-CN"/>
      </w:rPr>
      <w:t>绍兴市嘉华项目管理有限公司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SXJHCG-2022-N0018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M2MDU1NTJhOWJiNzQ3YjExN2U3ODk5NTI1ZTlmNGYifQ=="/>
  </w:docVars>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24D"/>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9747D9"/>
    <w:rsid w:val="02002F9C"/>
    <w:rsid w:val="02F73FA3"/>
    <w:rsid w:val="03815940"/>
    <w:rsid w:val="05465845"/>
    <w:rsid w:val="05DF4353"/>
    <w:rsid w:val="0676641E"/>
    <w:rsid w:val="08126C1C"/>
    <w:rsid w:val="082644C5"/>
    <w:rsid w:val="083C30AA"/>
    <w:rsid w:val="08940DDD"/>
    <w:rsid w:val="0A1C68AD"/>
    <w:rsid w:val="0AD65610"/>
    <w:rsid w:val="0C4D4C8B"/>
    <w:rsid w:val="0C68115B"/>
    <w:rsid w:val="0CF6634F"/>
    <w:rsid w:val="0D394393"/>
    <w:rsid w:val="0D7926A0"/>
    <w:rsid w:val="0E550194"/>
    <w:rsid w:val="0F6D3AC7"/>
    <w:rsid w:val="0FC722E7"/>
    <w:rsid w:val="0FDF39C4"/>
    <w:rsid w:val="11A05C9A"/>
    <w:rsid w:val="11F32AD7"/>
    <w:rsid w:val="121B2FD9"/>
    <w:rsid w:val="12343849"/>
    <w:rsid w:val="14513554"/>
    <w:rsid w:val="15470D28"/>
    <w:rsid w:val="15B7481B"/>
    <w:rsid w:val="165602DB"/>
    <w:rsid w:val="16A0383F"/>
    <w:rsid w:val="175806F0"/>
    <w:rsid w:val="175C390B"/>
    <w:rsid w:val="17D34247"/>
    <w:rsid w:val="17F50FCD"/>
    <w:rsid w:val="184410C1"/>
    <w:rsid w:val="18760B0C"/>
    <w:rsid w:val="18C8066D"/>
    <w:rsid w:val="198442EC"/>
    <w:rsid w:val="19E01717"/>
    <w:rsid w:val="1A6B5991"/>
    <w:rsid w:val="1A912B7A"/>
    <w:rsid w:val="1AF5395E"/>
    <w:rsid w:val="1B35142C"/>
    <w:rsid w:val="1B3554B1"/>
    <w:rsid w:val="1B506ABF"/>
    <w:rsid w:val="1B77254A"/>
    <w:rsid w:val="1BA824A4"/>
    <w:rsid w:val="1BBF66F2"/>
    <w:rsid w:val="1C0A3439"/>
    <w:rsid w:val="1C1B31F4"/>
    <w:rsid w:val="1C5A782B"/>
    <w:rsid w:val="1D020FDC"/>
    <w:rsid w:val="1E0C3E64"/>
    <w:rsid w:val="1ECA1E29"/>
    <w:rsid w:val="1F9000F9"/>
    <w:rsid w:val="1FEF72CE"/>
    <w:rsid w:val="200801D8"/>
    <w:rsid w:val="20276142"/>
    <w:rsid w:val="20EB3B23"/>
    <w:rsid w:val="20FC55D0"/>
    <w:rsid w:val="21DC69CD"/>
    <w:rsid w:val="2284238D"/>
    <w:rsid w:val="230D17B0"/>
    <w:rsid w:val="23CF156F"/>
    <w:rsid w:val="247D3F5C"/>
    <w:rsid w:val="257348E9"/>
    <w:rsid w:val="259C4896"/>
    <w:rsid w:val="259F2746"/>
    <w:rsid w:val="26FF175D"/>
    <w:rsid w:val="27014E2E"/>
    <w:rsid w:val="2762258F"/>
    <w:rsid w:val="278547E1"/>
    <w:rsid w:val="278B7B24"/>
    <w:rsid w:val="279A3A29"/>
    <w:rsid w:val="28EB7333"/>
    <w:rsid w:val="2951375F"/>
    <w:rsid w:val="29FF653A"/>
    <w:rsid w:val="2AA512D1"/>
    <w:rsid w:val="2B4032FC"/>
    <w:rsid w:val="2B525784"/>
    <w:rsid w:val="2B7D44B3"/>
    <w:rsid w:val="2C171226"/>
    <w:rsid w:val="2CD06F54"/>
    <w:rsid w:val="2D46556C"/>
    <w:rsid w:val="2D8D3B51"/>
    <w:rsid w:val="2DBD21E5"/>
    <w:rsid w:val="2E3F6930"/>
    <w:rsid w:val="2E6E244C"/>
    <w:rsid w:val="2EC34F6E"/>
    <w:rsid w:val="2ED65E75"/>
    <w:rsid w:val="2EDA424F"/>
    <w:rsid w:val="2FE22F1C"/>
    <w:rsid w:val="304C202D"/>
    <w:rsid w:val="30C5778D"/>
    <w:rsid w:val="30CA0C03"/>
    <w:rsid w:val="316A41AD"/>
    <w:rsid w:val="321106F5"/>
    <w:rsid w:val="3240150B"/>
    <w:rsid w:val="324807CC"/>
    <w:rsid w:val="328238D1"/>
    <w:rsid w:val="32A83BE9"/>
    <w:rsid w:val="36E30CB5"/>
    <w:rsid w:val="372E04CB"/>
    <w:rsid w:val="37800B6A"/>
    <w:rsid w:val="37D02F81"/>
    <w:rsid w:val="393F12EC"/>
    <w:rsid w:val="394D6FF6"/>
    <w:rsid w:val="39C84657"/>
    <w:rsid w:val="3A056A6D"/>
    <w:rsid w:val="3A7677B4"/>
    <w:rsid w:val="3ACD6578"/>
    <w:rsid w:val="3AD924FC"/>
    <w:rsid w:val="3B05516B"/>
    <w:rsid w:val="3B096D9B"/>
    <w:rsid w:val="3B150956"/>
    <w:rsid w:val="3BE74C41"/>
    <w:rsid w:val="3CE0723A"/>
    <w:rsid w:val="3D33459F"/>
    <w:rsid w:val="3D3D58B2"/>
    <w:rsid w:val="3D6721B7"/>
    <w:rsid w:val="3DFA075F"/>
    <w:rsid w:val="3FF55C92"/>
    <w:rsid w:val="404149E7"/>
    <w:rsid w:val="40554674"/>
    <w:rsid w:val="4076133B"/>
    <w:rsid w:val="41E41EB2"/>
    <w:rsid w:val="422E1B06"/>
    <w:rsid w:val="439461F2"/>
    <w:rsid w:val="43DA6F7B"/>
    <w:rsid w:val="446B0425"/>
    <w:rsid w:val="45DA1917"/>
    <w:rsid w:val="45EC0C92"/>
    <w:rsid w:val="466D766A"/>
    <w:rsid w:val="46BF5FC9"/>
    <w:rsid w:val="474013F6"/>
    <w:rsid w:val="47BF595D"/>
    <w:rsid w:val="48084421"/>
    <w:rsid w:val="48D736D7"/>
    <w:rsid w:val="49482103"/>
    <w:rsid w:val="496C6522"/>
    <w:rsid w:val="4AE34C70"/>
    <w:rsid w:val="4B5A31E5"/>
    <w:rsid w:val="4B706AC1"/>
    <w:rsid w:val="4BDA58C1"/>
    <w:rsid w:val="4C1B5C3E"/>
    <w:rsid w:val="4C9E0983"/>
    <w:rsid w:val="4CCB7354"/>
    <w:rsid w:val="4DCE4020"/>
    <w:rsid w:val="4DDC2F3E"/>
    <w:rsid w:val="4EF30772"/>
    <w:rsid w:val="4F4C222F"/>
    <w:rsid w:val="500430CE"/>
    <w:rsid w:val="518F590E"/>
    <w:rsid w:val="51A93D45"/>
    <w:rsid w:val="538B1E4B"/>
    <w:rsid w:val="54AF3865"/>
    <w:rsid w:val="54CF23BD"/>
    <w:rsid w:val="554A67E6"/>
    <w:rsid w:val="55B279D1"/>
    <w:rsid w:val="55EC4622"/>
    <w:rsid w:val="56676F90"/>
    <w:rsid w:val="56840E96"/>
    <w:rsid w:val="569F62E3"/>
    <w:rsid w:val="57E160E7"/>
    <w:rsid w:val="58E45767"/>
    <w:rsid w:val="5A89210F"/>
    <w:rsid w:val="5B023FB2"/>
    <w:rsid w:val="5B5414C8"/>
    <w:rsid w:val="5BBB17E3"/>
    <w:rsid w:val="5BEE1344"/>
    <w:rsid w:val="5C095F06"/>
    <w:rsid w:val="5C2B4B5B"/>
    <w:rsid w:val="5C8A3B89"/>
    <w:rsid w:val="5C9D7661"/>
    <w:rsid w:val="5D1D069F"/>
    <w:rsid w:val="5D3A6B58"/>
    <w:rsid w:val="5DF35FE0"/>
    <w:rsid w:val="5E096CE9"/>
    <w:rsid w:val="5E314D4A"/>
    <w:rsid w:val="5E354E0C"/>
    <w:rsid w:val="5EBC6174"/>
    <w:rsid w:val="5F2002C7"/>
    <w:rsid w:val="5F4D7B24"/>
    <w:rsid w:val="5F943D2E"/>
    <w:rsid w:val="5FA90C9B"/>
    <w:rsid w:val="5FA9533F"/>
    <w:rsid w:val="611145C6"/>
    <w:rsid w:val="61581B1D"/>
    <w:rsid w:val="62D83F07"/>
    <w:rsid w:val="649B3B3E"/>
    <w:rsid w:val="6507054F"/>
    <w:rsid w:val="65155A33"/>
    <w:rsid w:val="657930F6"/>
    <w:rsid w:val="66C33EDD"/>
    <w:rsid w:val="67B74DAE"/>
    <w:rsid w:val="68390814"/>
    <w:rsid w:val="684962F8"/>
    <w:rsid w:val="695E4785"/>
    <w:rsid w:val="6A2E27A9"/>
    <w:rsid w:val="6A8A41D9"/>
    <w:rsid w:val="6B7A62A9"/>
    <w:rsid w:val="6C2006C2"/>
    <w:rsid w:val="6C846341"/>
    <w:rsid w:val="6CF062AB"/>
    <w:rsid w:val="6E4A2DA0"/>
    <w:rsid w:val="6F4449D6"/>
    <w:rsid w:val="6F4D5746"/>
    <w:rsid w:val="7033323F"/>
    <w:rsid w:val="705160B5"/>
    <w:rsid w:val="70A932EF"/>
    <w:rsid w:val="71041F6B"/>
    <w:rsid w:val="714107A2"/>
    <w:rsid w:val="71867717"/>
    <w:rsid w:val="718A6727"/>
    <w:rsid w:val="71C821F3"/>
    <w:rsid w:val="71E62D28"/>
    <w:rsid w:val="72E87C49"/>
    <w:rsid w:val="73194E20"/>
    <w:rsid w:val="736F32D1"/>
    <w:rsid w:val="75633E01"/>
    <w:rsid w:val="75823957"/>
    <w:rsid w:val="75F14DDB"/>
    <w:rsid w:val="77263944"/>
    <w:rsid w:val="77531E4F"/>
    <w:rsid w:val="77866F8C"/>
    <w:rsid w:val="7850025C"/>
    <w:rsid w:val="78BF7CDA"/>
    <w:rsid w:val="7A19714F"/>
    <w:rsid w:val="7AE93A1C"/>
    <w:rsid w:val="7BCB391D"/>
    <w:rsid w:val="7BF828BA"/>
    <w:rsid w:val="7C09049A"/>
    <w:rsid w:val="7D4B0424"/>
    <w:rsid w:val="7D834CB8"/>
    <w:rsid w:val="7D9931D0"/>
    <w:rsid w:val="7E7C007E"/>
    <w:rsid w:val="7EA20007"/>
    <w:rsid w:val="7FBB4A0C"/>
    <w:rsid w:val="7FBF0835"/>
    <w:rsid w:val="7FF622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next w:val="20"/>
    <w:link w:val="65"/>
    <w:qFormat/>
    <w:uiPriority w:val="0"/>
    <w:pPr>
      <w:spacing w:after="120"/>
      <w:ind w:left="420" w:leftChars="200"/>
    </w:pPr>
  </w:style>
  <w:style w:type="paragraph" w:styleId="20">
    <w:name w:val="Body Text First Indent 2"/>
    <w:basedOn w:val="19"/>
    <w:link w:val="201"/>
    <w:qFormat/>
    <w:uiPriority w:val="0"/>
    <w:pPr>
      <w:ind w:firstLine="420" w:firstLine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6"/>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7"/>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199"/>
    <w:semiHidden/>
    <w:qFormat/>
    <w:uiPriority w:val="0"/>
    <w:pPr>
      <w:widowControl/>
      <w:spacing w:afterLines="50"/>
    </w:pPr>
    <w:rPr>
      <w:b/>
      <w:bCs/>
      <w:kern w:val="0"/>
      <w:sz w:val="24"/>
      <w:szCs w:val="20"/>
    </w:rPr>
  </w:style>
  <w:style w:type="paragraph" w:styleId="41">
    <w:name w:val="Body Text First Indent"/>
    <w:basedOn w:val="18"/>
    <w:link w:val="200"/>
    <w:qFormat/>
    <w:uiPriority w:val="0"/>
    <w:pPr>
      <w:spacing w:after="120" w:line="240" w:lineRule="auto"/>
      <w:ind w:firstLine="420" w:firstLineChars="100"/>
    </w:pPr>
    <w:rPr>
      <w:rFonts w:eastAsia="宋体"/>
      <w:sz w:val="21"/>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列出段落1"/>
    <w:basedOn w:val="1"/>
    <w:next w:val="1"/>
    <w:qFormat/>
    <w:uiPriority w:val="0"/>
    <w:pPr>
      <w:ind w:firstLine="420" w:firstLineChars="200"/>
    </w:pPr>
    <w:rPr>
      <w:rFonts w:ascii="Calibri" w:hAnsi="Calibri"/>
      <w:szCs w:val="22"/>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7"/>
    <w:semiHidden/>
    <w:qFormat/>
    <w:uiPriority w:val="0"/>
    <w:rPr>
      <w:kern w:val="2"/>
      <w:sz w:val="18"/>
      <w:szCs w:val="18"/>
    </w:rPr>
  </w:style>
  <w:style w:type="character" w:customStyle="1" w:styleId="197">
    <w:name w:val="正文文本缩进 3 Char"/>
    <w:basedOn w:val="44"/>
    <w:link w:val="32"/>
    <w:qFormat/>
    <w:uiPriority w:val="0"/>
    <w:rPr>
      <w:kern w:val="2"/>
      <w:sz w:val="16"/>
      <w:szCs w:val="16"/>
    </w:rPr>
  </w:style>
  <w:style w:type="character" w:customStyle="1" w:styleId="198">
    <w:name w:val="HTML 预设格式 Char"/>
    <w:basedOn w:val="44"/>
    <w:link w:val="36"/>
    <w:qFormat/>
    <w:uiPriority w:val="0"/>
    <w:rPr>
      <w:rFonts w:ascii="黑体" w:hAnsi="Courier New" w:eastAsia="黑体" w:cs="Courier New"/>
    </w:rPr>
  </w:style>
  <w:style w:type="character" w:customStyle="1" w:styleId="199">
    <w:name w:val="批注主题 Char"/>
    <w:basedOn w:val="167"/>
    <w:link w:val="40"/>
    <w:semiHidden/>
    <w:qFormat/>
    <w:uiPriority w:val="0"/>
    <w:rPr>
      <w:rFonts w:eastAsia="宋体"/>
      <w:b/>
      <w:bCs/>
      <w:kern w:val="2"/>
      <w:sz w:val="24"/>
      <w:szCs w:val="24"/>
      <w:lang w:val="en-US" w:eastAsia="zh-CN" w:bidi="ar-SA"/>
    </w:rPr>
  </w:style>
  <w:style w:type="character" w:customStyle="1" w:styleId="200">
    <w:name w:val="正文首行缩进 Char"/>
    <w:basedOn w:val="162"/>
    <w:link w:val="41"/>
    <w:qFormat/>
    <w:uiPriority w:val="0"/>
    <w:rPr>
      <w:rFonts w:eastAsia="仿宋_GB2312"/>
      <w:kern w:val="2"/>
      <w:sz w:val="21"/>
      <w:szCs w:val="24"/>
      <w:lang w:val="en-US" w:eastAsia="zh-CN" w:bidi="ar-SA"/>
    </w:rPr>
  </w:style>
  <w:style w:type="character" w:customStyle="1" w:styleId="201">
    <w:name w:val="正文首行缩进 2 Char"/>
    <w:basedOn w:val="65"/>
    <w:link w:val="20"/>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4"/>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7">
    <w:name w:val="bookmark-item"/>
    <w:basedOn w:val="44"/>
    <w:qFormat/>
    <w:uiPriority w:val="0"/>
  </w:style>
  <w:style w:type="paragraph" w:customStyle="1" w:styleId="278">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纯文本1"/>
    <w:basedOn w:val="1"/>
    <w:qFormat/>
    <w:uiPriority w:val="0"/>
    <w:rPr>
      <w:rFonts w:ascii="宋体" w:hAnsi="Courier New" w:cs="Courier New"/>
      <w:kern w:val="0"/>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242232-5E64-4358-8F3F-3D4A5D1D28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50028</Words>
  <Characters>53393</Characters>
  <Lines>255</Lines>
  <Paragraphs>72</Paragraphs>
  <TotalTime>2</TotalTime>
  <ScaleCrop>false</ScaleCrop>
  <LinksUpToDate>false</LinksUpToDate>
  <CharactersWithSpaces>59140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WPS_1644800403</cp:lastModifiedBy>
  <cp:lastPrinted>2020-12-30T08:12:00Z</cp:lastPrinted>
  <dcterms:modified xsi:type="dcterms:W3CDTF">2022-05-13T08:32:39Z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F60FD0BC50A1443AA1B2EC370F97F12E</vt:lpwstr>
  </property>
  <property fmtid="{D5CDD505-2E9C-101B-9397-08002B2CF9AE}" pid="4" name="commondata">
    <vt:lpwstr>eyJoZGlkIjoiODM2MDU1NTJhOWJiNzQ3YjExN2U3ODk5NTI1ZTlmNGYifQ==</vt:lpwstr>
  </property>
</Properties>
</file>