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color w:val="auto"/>
          <w:sz w:val="24"/>
          <w:highlight w:val="none"/>
        </w:rPr>
      </w:pPr>
    </w:p>
    <w:p>
      <w:pPr>
        <w:jc w:val="center"/>
        <w:outlineLvl w:val="0"/>
        <w:rPr>
          <w:rFonts w:ascii="仿宋" w:hAnsi="仿宋" w:eastAsia="仿宋" w:cs="仿宋"/>
          <w:sz w:val="44"/>
        </w:rPr>
      </w:pPr>
      <w:bookmarkStart w:id="0" w:name="_Hlt67893495"/>
      <w:bookmarkEnd w:id="0"/>
      <w:r>
        <w:rPr>
          <w:rFonts w:hint="eastAsia" w:ascii="仿宋" w:hAnsi="仿宋" w:eastAsia="仿宋" w:cs="仿宋"/>
          <w:b/>
          <w:spacing w:val="-12"/>
          <w:sz w:val="52"/>
          <w:szCs w:val="52"/>
        </w:rPr>
        <w:t>白蚁监测控制装置采购项目</w:t>
      </w:r>
    </w:p>
    <w:p>
      <w:pPr>
        <w:jc w:val="center"/>
        <w:outlineLvl w:val="0"/>
        <w:rPr>
          <w:rFonts w:hint="eastAsia" w:ascii="仿宋" w:hAnsi="仿宋" w:eastAsia="仿宋" w:cs="仿宋"/>
          <w:b/>
          <w:color w:val="auto"/>
          <w:sz w:val="72"/>
          <w:szCs w:val="72"/>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sz w:val="28"/>
          <w:szCs w:val="28"/>
          <w:highlight w:val="none"/>
          <w:lang w:eastAsia="zh-CN"/>
        </w:rPr>
        <w:t>SXJHCG-202</w:t>
      </w:r>
      <w:r>
        <w:rPr>
          <w:rFonts w:hint="eastAsia" w:ascii="仿宋" w:hAnsi="仿宋" w:eastAsia="仿宋" w:cs="仿宋"/>
          <w:b/>
          <w:sz w:val="28"/>
          <w:szCs w:val="28"/>
          <w:highlight w:val="none"/>
          <w:lang w:val="en-US" w:eastAsia="zh-CN"/>
        </w:rPr>
        <w:t>4</w:t>
      </w:r>
      <w:r>
        <w:rPr>
          <w:rFonts w:hint="eastAsia" w:ascii="仿宋" w:hAnsi="仿宋" w:eastAsia="仿宋" w:cs="仿宋"/>
          <w:b/>
          <w:sz w:val="28"/>
          <w:szCs w:val="28"/>
          <w:highlight w:val="none"/>
          <w:lang w:eastAsia="zh-CN"/>
        </w:rPr>
        <w:t>-N00</w:t>
      </w:r>
      <w:r>
        <w:rPr>
          <w:rFonts w:hint="eastAsia" w:ascii="仿宋" w:hAnsi="仿宋" w:eastAsia="仿宋" w:cs="仿宋"/>
          <w:b/>
          <w:sz w:val="28"/>
          <w:szCs w:val="28"/>
          <w:highlight w:val="none"/>
          <w:lang w:val="en-US" w:eastAsia="zh-CN"/>
        </w:rPr>
        <w:t>19</w:t>
      </w:r>
    </w:p>
    <w:tbl>
      <w:tblPr>
        <w:tblStyle w:val="65"/>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noWrap w:val="0"/>
            <w:vAlign w:val="top"/>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noWrap w:val="0"/>
            <w:vAlign w:val="center"/>
          </w:tcPr>
          <w:p>
            <w:pPr>
              <w:spacing w:line="320" w:lineRule="exact"/>
              <w:outlineLvl w:val="0"/>
              <w:rPr>
                <w:rFonts w:hint="default"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eastAsia="zh-CN"/>
              </w:rPr>
              <w:t>绍兴市住房和城乡建设局</w:t>
            </w:r>
          </w:p>
        </w:tc>
      </w:tr>
      <w:tr>
        <w:tblPrEx>
          <w:tblCellMar>
            <w:top w:w="0" w:type="dxa"/>
            <w:left w:w="108" w:type="dxa"/>
            <w:bottom w:w="0" w:type="dxa"/>
            <w:right w:w="108" w:type="dxa"/>
          </w:tblCellMar>
        </w:tblPrEx>
        <w:trPr>
          <w:trHeight w:val="361" w:hRule="atLeast"/>
          <w:jc w:val="center"/>
        </w:trPr>
        <w:tc>
          <w:tcPr>
            <w:tcW w:w="2356" w:type="dxa"/>
            <w:noWrap w:val="0"/>
            <w:vAlign w:val="top"/>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801309974"/>
              </w:rPr>
              <w:t>采购代理机构</w:t>
            </w:r>
            <w:r>
              <w:rPr>
                <w:rFonts w:hint="eastAsia" w:ascii="仿宋" w:hAnsi="仿宋" w:eastAsia="仿宋" w:cs="仿宋"/>
                <w:color w:val="auto"/>
                <w:sz w:val="28"/>
                <w:szCs w:val="28"/>
                <w:highlight w:val="none"/>
              </w:rPr>
              <w:t>：</w:t>
            </w:r>
          </w:p>
        </w:tc>
        <w:tc>
          <w:tcPr>
            <w:tcW w:w="5445" w:type="dxa"/>
            <w:noWrap w:val="0"/>
            <w:vAlign w:val="top"/>
          </w:tcPr>
          <w:p>
            <w:pPr>
              <w:spacing w:after="100" w:afterAutospacing="1" w:line="440" w:lineRule="exact"/>
              <w:rPr>
                <w:rFonts w:hint="default"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val="en-US" w:eastAsia="zh-CN"/>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noWrap w:val="0"/>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noWrap w:val="0"/>
            <w:vAlign w:val="top"/>
          </w:tcPr>
          <w:p>
            <w:pPr>
              <w:spacing w:after="100" w:afterAutospacing="1" w:line="440" w:lineRule="exact"/>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绍兴市财政局</w:t>
            </w:r>
          </w:p>
        </w:tc>
      </w:tr>
      <w:tr>
        <w:tblPrEx>
          <w:tblCellMar>
            <w:top w:w="0" w:type="dxa"/>
            <w:left w:w="108" w:type="dxa"/>
            <w:bottom w:w="0" w:type="dxa"/>
            <w:right w:w="108" w:type="dxa"/>
          </w:tblCellMar>
        </w:tblPrEx>
        <w:trPr>
          <w:trHeight w:val="333" w:hRule="atLeast"/>
          <w:jc w:val="center"/>
        </w:trPr>
        <w:tc>
          <w:tcPr>
            <w:tcW w:w="7801" w:type="dxa"/>
            <w:gridSpan w:val="2"/>
            <w:noWrap w:val="0"/>
            <w:vAlign w:val="top"/>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月</w:t>
            </w:r>
          </w:p>
        </w:tc>
      </w:tr>
    </w:tbl>
    <w:p>
      <w:pPr>
        <w:pStyle w:val="641"/>
        <w:rPr>
          <w:rFonts w:hint="eastAsia" w:ascii="仿宋" w:hAnsi="仿宋" w:eastAsia="仿宋" w:cs="仿宋"/>
          <w:color w:val="auto"/>
          <w:highlight w:val="none"/>
        </w:rPr>
        <w:sectPr>
          <w:headerReference r:id="rId4" w:type="first"/>
          <w:headerReference r:id="rId3" w:type="default"/>
          <w:footerReference r:id="rId5" w:type="even"/>
          <w:pgSz w:w="11905" w:h="16838"/>
          <w:pgMar w:top="1480" w:right="1474" w:bottom="1559" w:left="1474" w:header="851" w:footer="992" w:gutter="0"/>
          <w:cols w:space="720" w:num="1"/>
          <w:titlePg/>
          <w:rtlGutter w:val="0"/>
          <w:docGrid w:linePitch="312" w:charSpace="0"/>
        </w:sectPr>
      </w:pPr>
    </w:p>
    <w:p>
      <w:pPr>
        <w:spacing w:line="360" w:lineRule="auto"/>
        <w:jc w:val="center"/>
        <w:rPr>
          <w:rFonts w:hint="eastAsia" w:ascii="仿宋" w:hAnsi="仿宋" w:eastAsia="仿宋" w:cs="仿宋"/>
          <w:color w:val="auto"/>
          <w:sz w:val="24"/>
          <w:highlight w:val="none"/>
        </w:rPr>
      </w:pPr>
    </w:p>
    <w:p>
      <w:pPr>
        <w:pStyle w:val="2"/>
        <w:rPr>
          <w:rFonts w:hint="eastAsia" w:ascii="仿宋" w:hAnsi="仿宋" w:eastAsia="仿宋" w:cs="仿宋"/>
          <w:color w:val="auto"/>
          <w:sz w:val="24"/>
          <w:highlight w:val="none"/>
        </w:rPr>
      </w:pPr>
    </w:p>
    <w:p>
      <w:pPr>
        <w:pStyle w:val="2"/>
        <w:rPr>
          <w:rFonts w:hint="eastAsia" w:ascii="仿宋" w:hAnsi="仿宋" w:eastAsia="仿宋" w:cs="仿宋"/>
          <w:color w:val="auto"/>
          <w:sz w:val="2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w:t>
      </w:r>
      <w:r>
        <w:rPr>
          <w:rFonts w:hint="eastAsia" w:ascii="仿宋" w:hAnsi="仿宋" w:eastAsia="仿宋" w:cs="仿宋"/>
          <w:b/>
          <w:color w:val="auto"/>
          <w:sz w:val="44"/>
          <w:szCs w:val="44"/>
          <w:highlight w:val="none"/>
          <w:lang w:val="en-US" w:eastAsia="zh-CN"/>
        </w:rPr>
        <w:t xml:space="preserve">   </w:t>
      </w:r>
      <w:r>
        <w:rPr>
          <w:rFonts w:hint="eastAsia" w:ascii="仿宋" w:hAnsi="仿宋" w:eastAsia="仿宋" w:cs="仿宋"/>
          <w:b/>
          <w:color w:val="auto"/>
          <w:sz w:val="44"/>
          <w:szCs w:val="44"/>
          <w:highlight w:val="none"/>
        </w:rPr>
        <w:t>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第四部分    </w:t>
      </w:r>
      <w:r>
        <w:rPr>
          <w:rFonts w:hint="eastAsia" w:ascii="仿宋" w:hAnsi="仿宋" w:eastAsia="仿宋" w:cs="仿宋"/>
          <w:b/>
          <w:bCs/>
          <w:color w:val="auto"/>
          <w:sz w:val="36"/>
          <w:szCs w:val="36"/>
          <w:highlight w:val="none"/>
        </w:rPr>
        <w:t>拟签订的合同文本</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bookmarkEnd w:id="2"/>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5" w:h="16838"/>
          <w:pgMar w:top="1480" w:right="1474" w:bottom="1559" w:left="1474" w:header="851" w:footer="992" w:gutter="0"/>
          <w:cols w:space="720" w:num="1"/>
          <w:titlePg/>
          <w:rtlGutter w:val="0"/>
          <w:docGrid w:linePitch="312" w:charSpace="0"/>
        </w:sectPr>
      </w:pPr>
      <w:bookmarkStart w:id="3" w:name="_Hlt74729822"/>
      <w:bookmarkEnd w:id="3"/>
      <w:bookmarkStart w:id="4" w:name="_Hlt74728647"/>
      <w:bookmarkEnd w:id="4"/>
      <w:bookmarkStart w:id="5" w:name="_Hlt74649545"/>
      <w:bookmarkEnd w:id="5"/>
      <w:bookmarkStart w:id="6" w:name="_Hlt74707423"/>
      <w:bookmarkEnd w:id="6"/>
      <w:bookmarkStart w:id="7" w:name="_Toc91899870"/>
      <w:bookmarkStart w:id="8" w:name="第二部分"/>
      <w:bookmarkStart w:id="9"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sz w:val="24"/>
          <w:szCs w:val="24"/>
          <w:highlight w:val="none"/>
          <w:u w:val="single"/>
          <w:lang w:val="en-US" w:eastAsia="zh-CN"/>
        </w:rPr>
        <w:t>白蚁监测控制装置采购项目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9"/>
          <w:rFonts w:hint="eastAsia" w:ascii="仿宋" w:hAnsi="仿宋" w:eastAsia="仿宋" w:cs="仿宋"/>
          <w:snapToGrid/>
          <w:color w:val="auto"/>
          <w:kern w:val="2"/>
          <w:sz w:val="24"/>
          <w:szCs w:val="24"/>
          <w:highlight w:val="none"/>
        </w:rPr>
        <w:t>https://www.zcygov.cn/）获取（下载）招标文件，并于202</w:t>
      </w:r>
      <w:r>
        <w:rPr>
          <w:rStyle w:val="79"/>
          <w:rFonts w:hint="eastAsia" w:ascii="仿宋" w:hAnsi="仿宋" w:eastAsia="仿宋" w:cs="仿宋"/>
          <w:snapToGrid/>
          <w:color w:val="auto"/>
          <w:kern w:val="2"/>
          <w:sz w:val="24"/>
          <w:szCs w:val="24"/>
          <w:highlight w:val="none"/>
          <w:lang w:val="en-US" w:eastAsia="zh-CN"/>
        </w:rPr>
        <w:t>4</w:t>
      </w:r>
      <w:r>
        <w:rPr>
          <w:rStyle w:val="79"/>
          <w:rFonts w:hint="eastAsia" w:ascii="仿宋" w:hAnsi="仿宋" w:eastAsia="仿宋" w:cs="仿宋"/>
          <w:snapToGrid/>
          <w:color w:val="auto"/>
          <w:kern w:val="2"/>
          <w:sz w:val="24"/>
          <w:szCs w:val="24"/>
          <w:highlight w:val="none"/>
        </w:rPr>
        <w:t>年</w:t>
      </w:r>
      <w:r>
        <w:rPr>
          <w:rStyle w:val="79"/>
          <w:rFonts w:hint="eastAsia" w:ascii="仿宋" w:hAnsi="仿宋" w:eastAsia="仿宋" w:cs="仿宋"/>
          <w:snapToGrid/>
          <w:color w:val="auto"/>
          <w:kern w:val="2"/>
          <w:sz w:val="24"/>
          <w:szCs w:val="24"/>
          <w:highlight w:val="none"/>
          <w:lang w:val="en-US" w:eastAsia="zh-CN"/>
        </w:rPr>
        <w:t>05</w:t>
      </w:r>
      <w:r>
        <w:rPr>
          <w:rStyle w:val="79"/>
          <w:rFonts w:hint="eastAsia" w:ascii="仿宋" w:hAnsi="仿宋" w:eastAsia="仿宋" w:cs="仿宋"/>
          <w:snapToGrid/>
          <w:color w:val="auto"/>
          <w:kern w:val="2"/>
          <w:sz w:val="24"/>
          <w:szCs w:val="24"/>
          <w:highlight w:val="none"/>
        </w:rPr>
        <w:t>月</w:t>
      </w:r>
      <w:r>
        <w:rPr>
          <w:rStyle w:val="79"/>
          <w:rFonts w:hint="eastAsia" w:ascii="仿宋" w:hAnsi="仿宋" w:eastAsia="仿宋" w:cs="仿宋"/>
          <w:snapToGrid/>
          <w:color w:val="auto"/>
          <w:kern w:val="2"/>
          <w:sz w:val="24"/>
          <w:szCs w:val="24"/>
          <w:highlight w:val="none"/>
          <w:lang w:val="en-US" w:eastAsia="zh-CN"/>
        </w:rPr>
        <w:t>11</w:t>
      </w:r>
      <w:r>
        <w:rPr>
          <w:rStyle w:val="79"/>
          <w:rFonts w:hint="eastAsia" w:ascii="仿宋" w:hAnsi="仿宋" w:eastAsia="仿宋" w:cs="仿宋"/>
          <w:snapToGrid/>
          <w:color w:val="auto"/>
          <w:kern w:val="2"/>
          <w:sz w:val="24"/>
          <w:szCs w:val="24"/>
          <w:highlight w:val="none"/>
        </w:rPr>
        <w:t>日</w:t>
      </w:r>
      <w:r>
        <w:rPr>
          <w:rStyle w:val="79"/>
          <w:rFonts w:hint="eastAsia" w:ascii="仿宋" w:hAnsi="仿宋" w:eastAsia="仿宋" w:cs="仿宋"/>
          <w:snapToGrid/>
          <w:color w:val="auto"/>
          <w:kern w:val="2"/>
          <w:sz w:val="24"/>
          <w:szCs w:val="24"/>
          <w:highlight w:val="none"/>
          <w:lang w:val="en-US" w:eastAsia="zh-CN"/>
        </w:rPr>
        <w:t>09</w:t>
      </w:r>
      <w:r>
        <w:rPr>
          <w:rStyle w:val="79"/>
          <w:rFonts w:hint="eastAsia" w:ascii="仿宋" w:hAnsi="仿宋" w:eastAsia="仿宋" w:cs="仿宋"/>
          <w:snapToGrid/>
          <w:color w:val="auto"/>
          <w:kern w:val="2"/>
          <w:sz w:val="24"/>
          <w:szCs w:val="24"/>
          <w:highlight w:val="none"/>
        </w:rPr>
        <w:t>点</w:t>
      </w:r>
      <w:r>
        <w:rPr>
          <w:rStyle w:val="79"/>
          <w:rFonts w:hint="eastAsia" w:ascii="仿宋" w:hAnsi="仿宋" w:eastAsia="仿宋" w:cs="仿宋"/>
          <w:snapToGrid/>
          <w:color w:val="auto"/>
          <w:kern w:val="2"/>
          <w:sz w:val="24"/>
          <w:szCs w:val="24"/>
          <w:highlight w:val="none"/>
          <w:lang w:val="en-US" w:eastAsia="zh-CN"/>
        </w:rPr>
        <w:t>30</w:t>
      </w:r>
      <w:r>
        <w:rPr>
          <w:rStyle w:val="79"/>
          <w:rFonts w:hint="eastAsia" w:ascii="仿宋" w:hAnsi="仿宋" w:eastAsia="仿宋" w:cs="仿宋"/>
          <w:snapToGrid/>
          <w:color w:val="auto"/>
          <w:kern w:val="2"/>
          <w:sz w:val="24"/>
          <w:szCs w:val="24"/>
          <w:highlight w:val="none"/>
        </w:rPr>
        <w:t>分</w:t>
      </w:r>
      <w:r>
        <w:rPr>
          <w:rStyle w:val="79"/>
          <w:rFonts w:hint="eastAsia" w:ascii="仿宋" w:hAnsi="仿宋" w:eastAsia="仿宋" w:cs="仿宋"/>
          <w:bCs/>
          <w:snapToGrid/>
          <w:color w:val="auto"/>
          <w:kern w:val="2"/>
          <w:sz w:val="24"/>
          <w:szCs w:val="24"/>
          <w:highlight w:val="none"/>
        </w:rPr>
        <w:t>00秒</w:t>
      </w:r>
      <w:r>
        <w:rPr>
          <w:rStyle w:val="79"/>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val="en-US" w:eastAsia="zh-CN"/>
        </w:rPr>
        <w:t>SXJHCG-2024-N0019</w:t>
      </w:r>
    </w:p>
    <w:p>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项目名称：</w:t>
      </w:r>
      <w:r>
        <w:rPr>
          <w:rFonts w:hint="eastAsia" w:ascii="仿宋" w:hAnsi="仿宋" w:eastAsia="仿宋" w:cs="仿宋"/>
          <w:sz w:val="24"/>
          <w:szCs w:val="24"/>
          <w:highlight w:val="none"/>
          <w:lang w:val="en-US" w:eastAsia="zh-CN"/>
        </w:rPr>
        <w:t>白蚁监测控制装置采购项目</w:t>
      </w:r>
    </w:p>
    <w:p>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采购方式：公开招标（货物）</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45</w:t>
      </w:r>
      <w:r>
        <w:rPr>
          <w:rFonts w:hint="eastAsia" w:ascii="仿宋" w:hAnsi="仿宋" w:eastAsia="仿宋" w:cs="仿宋"/>
          <w:b/>
          <w:color w:val="auto"/>
          <w:sz w:val="24"/>
          <w:highlight w:val="none"/>
          <w:lang w:eastAsia="zh-CN"/>
        </w:rPr>
        <w:t>0000.00</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45</w:t>
      </w:r>
      <w:r>
        <w:rPr>
          <w:rFonts w:hint="eastAsia" w:ascii="仿宋" w:hAnsi="仿宋" w:eastAsia="仿宋" w:cs="仿宋"/>
          <w:b/>
          <w:color w:val="auto"/>
          <w:sz w:val="24"/>
          <w:highlight w:val="none"/>
          <w:lang w:eastAsia="zh-CN"/>
        </w:rPr>
        <w:t>0000.00</w:t>
      </w:r>
    </w:p>
    <w:p>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采购需求：</w:t>
      </w:r>
      <w:r>
        <w:rPr>
          <w:rFonts w:hint="eastAsia" w:ascii="仿宋" w:hAnsi="仿宋" w:eastAsia="仿宋" w:cs="仿宋"/>
          <w:b/>
          <w:color w:val="auto"/>
          <w:sz w:val="24"/>
          <w:highlight w:val="none"/>
          <w:lang w:val="en-US" w:eastAsia="zh-CN"/>
        </w:rPr>
        <w:t>详见采购文件。</w:t>
      </w:r>
    </w:p>
    <w:p>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sz w:val="24"/>
          <w:szCs w:val="24"/>
          <w:highlight w:val="none"/>
          <w:lang w:val="en-US" w:eastAsia="zh-CN"/>
        </w:rPr>
        <w:t>白蚁监测控制装置采购项目</w:t>
      </w:r>
    </w:p>
    <w:p>
      <w:pPr>
        <w:pageBreakBefore w:val="0"/>
        <w:widowControl w:val="0"/>
        <w:kinsoku/>
        <w:wordWrap/>
        <w:overflowPunct/>
        <w:topLinePunct w:val="0"/>
        <w:autoSpaceDE/>
        <w:autoSpaceDN/>
        <w:bidi w:val="0"/>
        <w:spacing w:line="440" w:lineRule="exact"/>
        <w:ind w:left="0" w:firstLine="960" w:firstLineChars="4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pPr>
        <w:pageBreakBefore w:val="0"/>
        <w:widowControl w:val="0"/>
        <w:kinsoku/>
        <w:wordWrap/>
        <w:overflowPunct/>
        <w:topLinePunct w:val="0"/>
        <w:autoSpaceDE/>
        <w:autoSpaceDN/>
        <w:bidi w:val="0"/>
        <w:spacing w:line="440" w:lineRule="exact"/>
        <w:ind w:left="0" w:firstLine="960" w:firstLineChars="4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预算金额（元）：450000.00</w:t>
      </w:r>
    </w:p>
    <w:p>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rPr>
      </w:pPr>
      <w:r>
        <w:rPr>
          <w:rFonts w:hint="eastAsia" w:ascii="仿宋" w:hAnsi="仿宋" w:eastAsia="仿宋" w:cs="仿宋"/>
          <w:b w:val="0"/>
          <w:bCs/>
          <w:color w:val="auto"/>
          <w:sz w:val="24"/>
          <w:highlight w:val="none"/>
        </w:rPr>
        <w:t>最高限价（元）：</w:t>
      </w:r>
      <w:r>
        <w:rPr>
          <w:rFonts w:hint="eastAsia" w:ascii="仿宋" w:hAnsi="仿宋" w:eastAsia="仿宋" w:cs="仿宋"/>
          <w:bCs/>
          <w:color w:val="auto"/>
          <w:sz w:val="24"/>
          <w:highlight w:val="none"/>
          <w:lang w:val="en-US" w:eastAsia="zh-CN"/>
        </w:rPr>
        <w:t>450000.00</w:t>
      </w:r>
    </w:p>
    <w:p>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szCs w:val="24"/>
          <w:highlight w:val="none"/>
        </w:rPr>
        <w:t>单位：项</w:t>
      </w:r>
    </w:p>
    <w:p>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u w:val="none"/>
          <w:lang w:val="en-US"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color w:val="auto"/>
          <w:sz w:val="24"/>
          <w:szCs w:val="24"/>
          <w:highlight w:val="none"/>
        </w:rPr>
        <w:t>按双方合同约定条款执行。</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color w:val="auto"/>
          <w:sz w:val="24"/>
          <w:szCs w:val="24"/>
          <w:highlight w:val="none"/>
        </w:rPr>
        <w:sym w:font="Wingdings" w:char="00FE"/>
      </w:r>
      <w:r>
        <w:rPr>
          <w:rFonts w:hint="eastAsia" w:ascii="仿宋" w:hAnsi="仿宋" w:eastAsia="仿宋" w:cs="仿宋"/>
          <w:b/>
          <w:color w:val="auto"/>
          <w:sz w:val="24"/>
          <w:highlight w:val="none"/>
        </w:rPr>
        <w:t>是，</w:t>
      </w:r>
      <w:r>
        <w:rPr>
          <w:rFonts w:hint="eastAsia" w:ascii="仿宋" w:hAnsi="仿宋" w:eastAsia="仿宋" w:cs="仿宋"/>
          <w:color w:val="auto"/>
          <w:sz w:val="24"/>
          <w:szCs w:val="24"/>
          <w:highlight w:val="none"/>
        </w:rPr>
        <w:sym w:font="Wingdings" w:char="00A8"/>
      </w:r>
      <w:r>
        <w:rPr>
          <w:rFonts w:hint="eastAsia" w:ascii="仿宋" w:hAnsi="仿宋" w:eastAsia="仿宋" w:cs="仿宋"/>
          <w:b/>
          <w:color w:val="auto"/>
          <w:sz w:val="24"/>
          <w:highlight w:val="none"/>
        </w:rPr>
        <w:t>否。</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sz w:val="24"/>
          <w:highlight w:val="none"/>
        </w:rPr>
        <w:t>货物全部由符合政策要求的中小企业制造，提供中小企业声明函；</w:t>
      </w:r>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highlight w:val="none"/>
        </w:rPr>
        <w:t>货物全部由符合政策要求的小微企业制造，提供中小企业声明函；</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eastAsia="zh-CN"/>
        </w:rPr>
        <w:t>无</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05</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，每天上午00:00至12:00，下午12:00至23:59（北京时间，线上获取法定节假日均可，线下获取文件法定节假日除外）</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05</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点30分00秒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05</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点30分00秒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b/>
          <w:bCs/>
          <w:color w:val="auto"/>
          <w:sz w:val="24"/>
          <w:highlight w:val="none"/>
          <w:lang w:eastAsia="zh-CN"/>
        </w:rPr>
        <w:t>绍兴市越城区灵芝街道颐高广场</w:t>
      </w:r>
      <w:r>
        <w:rPr>
          <w:rFonts w:hint="eastAsia" w:ascii="仿宋" w:hAnsi="仿宋" w:eastAsia="仿宋" w:cs="仿宋"/>
          <w:b/>
          <w:bCs/>
          <w:color w:val="auto"/>
          <w:sz w:val="24"/>
          <w:highlight w:val="none"/>
          <w:lang w:val="en-US" w:eastAsia="zh-CN"/>
        </w:rPr>
        <w:t>1幢1105室</w:t>
      </w:r>
      <w:r>
        <w:rPr>
          <w:rFonts w:hint="eastAsia" w:ascii="仿宋" w:hAnsi="仿宋" w:eastAsia="仿宋" w:cs="仿宋"/>
          <w:b w:val="0"/>
          <w:bCs w:val="0"/>
          <w:color w:val="auto"/>
          <w:sz w:val="24"/>
          <w:highlight w:val="none"/>
          <w:lang w:val="en-US" w:eastAsia="zh-CN"/>
        </w:rPr>
        <w:t>，</w:t>
      </w:r>
      <w:r>
        <w:rPr>
          <w:rFonts w:hint="eastAsia" w:ascii="仿宋" w:hAnsi="仿宋" w:eastAsia="仿宋" w:cs="仿宋"/>
          <w:color w:val="auto"/>
          <w:sz w:val="24"/>
          <w:highlight w:val="none"/>
        </w:rPr>
        <w:t>政采云平台（https://www.zcygov.cn/）</w:t>
      </w:r>
      <w:r>
        <w:rPr>
          <w:rFonts w:hint="eastAsia" w:ascii="仿宋" w:hAnsi="仿宋" w:eastAsia="仿宋" w:cs="仿宋"/>
          <w:b w:val="0"/>
          <w:bCs w:val="0"/>
          <w:i w:val="0"/>
          <w:iCs w:val="0"/>
          <w:caps w:val="0"/>
          <w:smallCaps w:val="0"/>
          <w:color w:val="3F3F3F"/>
          <w:spacing w:val="0"/>
          <w:sz w:val="24"/>
          <w:szCs w:val="24"/>
          <w:highlight w:val="none"/>
          <w:lang w:val="en-US" w:eastAsia="zh-CN"/>
        </w:rPr>
        <w:t>上开启投标文件。</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szCs w:val="24"/>
          <w:highlight w:val="none"/>
        </w:rPr>
        <w:t>五、</w:t>
      </w:r>
      <w:r>
        <w:rPr>
          <w:rFonts w:hint="eastAsia" w:ascii="仿宋" w:hAnsi="仿宋" w:eastAsia="仿宋" w:cs="仿宋"/>
          <w:b/>
          <w:color w:val="auto"/>
          <w:sz w:val="24"/>
          <w:szCs w:val="24"/>
          <w:highlight w:val="none"/>
          <w:lang w:val="en-US" w:eastAsia="zh-CN"/>
        </w:rPr>
        <w:t>采购意向公开链接</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val="0"/>
          <w:bCs/>
          <w:color w:val="auto"/>
          <w:sz w:val="24"/>
          <w:szCs w:val="24"/>
          <w:highlight w:val="none"/>
          <w:u w:val="none"/>
          <w:lang w:val="en-US" w:eastAsia="zh-CN"/>
        </w:rPr>
      </w:pPr>
      <w:r>
        <w:rPr>
          <w:rFonts w:hint="eastAsia" w:ascii="仿宋" w:hAnsi="仿宋" w:eastAsia="仿宋" w:cs="仿宋"/>
          <w:b w:val="0"/>
          <w:bCs/>
          <w:color w:val="auto"/>
          <w:sz w:val="24"/>
          <w:szCs w:val="24"/>
          <w:highlight w:val="none"/>
          <w:u w:val="none"/>
          <w:lang w:val="en-US" w:eastAsia="zh-CN"/>
        </w:rPr>
        <w:t>https://zfcg.czt.zj.gov.cn/site/detail?parentId=600007&amp;articleId=ArUJ3iquEGbsAZTbW6y0mg%3D%3D&amp;utm=site.site-PC-37000.979-pc-websitegroup-zhejiang-secondPage-front.6.b1205660fdf711eea5a3e9cc9dee028b</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六</w:t>
      </w:r>
      <w:r>
        <w:rPr>
          <w:rFonts w:hint="eastAsia" w:ascii="仿宋" w:hAnsi="仿宋" w:eastAsia="仿宋" w:cs="仿宋"/>
          <w:b/>
          <w:color w:val="auto"/>
          <w:sz w:val="24"/>
          <w:highlight w:val="none"/>
        </w:rPr>
        <w:t xml:space="preserve">、公告期限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七</w:t>
      </w:r>
      <w:r>
        <w:rPr>
          <w:rFonts w:hint="eastAsia" w:ascii="仿宋" w:hAnsi="仿宋" w:eastAsia="仿宋" w:cs="仿宋"/>
          <w:b/>
          <w:color w:val="auto"/>
          <w:sz w:val="24"/>
          <w:highlight w:val="none"/>
        </w:rPr>
        <w:t>、其他补充事宜</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八</w:t>
      </w:r>
      <w:r>
        <w:rPr>
          <w:rFonts w:hint="eastAsia" w:ascii="仿宋" w:hAnsi="仿宋" w:eastAsia="仿宋" w:cs="仿宋"/>
          <w:b/>
          <w:color w:val="auto"/>
          <w:sz w:val="24"/>
          <w:highlight w:val="none"/>
        </w:rPr>
        <w:t>、对本次采购提出询问、质疑、投诉，请按以下方式联系</w:t>
      </w:r>
    </w:p>
    <w:p>
      <w:pPr>
        <w:spacing w:line="440" w:lineRule="exact"/>
        <w:ind w:firstLine="482" w:firstLineChars="200"/>
        <w:rPr>
          <w:rFonts w:hint="eastAsia" w:ascii="仿宋" w:hAnsi="仿宋" w:eastAsia="仿宋" w:cs="仿宋"/>
          <w:color w:val="auto"/>
          <w:sz w:val="24"/>
          <w:highlight w:val="none"/>
        </w:rPr>
      </w:pPr>
      <w:bookmarkStart w:id="11" w:name="_Toc35393806"/>
      <w:bookmarkStart w:id="12" w:name="_Toc28359096"/>
      <w:bookmarkStart w:id="13" w:name="_Toc35393637"/>
      <w:bookmarkStart w:id="14" w:name="_Toc28359019"/>
      <w:r>
        <w:rPr>
          <w:rFonts w:hint="eastAsia" w:ascii="仿宋" w:hAnsi="仿宋" w:eastAsia="仿宋" w:cs="仿宋"/>
          <w:b/>
          <w:bCs/>
          <w:color w:val="auto"/>
          <w:sz w:val="24"/>
          <w:highlight w:val="none"/>
        </w:rPr>
        <w:t>1.采购人信息</w:t>
      </w:r>
      <w:bookmarkEnd w:id="11"/>
      <w:bookmarkEnd w:id="12"/>
      <w:bookmarkEnd w:id="13"/>
      <w:bookmarkEnd w:id="14"/>
      <w:r>
        <w:rPr>
          <w:rFonts w:hint="eastAsia" w:ascii="仿宋" w:hAnsi="仿宋" w:eastAsia="仿宋" w:cs="仿宋"/>
          <w:b/>
          <w:bCs/>
          <w:color w:val="auto"/>
          <w:sz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名称：绍兴市住房和城乡建设局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地址：绍兴市越城区凤林西路135号</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章凯婴</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项目联系方式（询问）：0575-8865</w:t>
      </w:r>
      <w:r>
        <w:rPr>
          <w:rFonts w:hint="eastAsia" w:ascii="仿宋" w:hAnsi="仿宋" w:eastAsia="仿宋" w:cs="仿宋"/>
          <w:color w:val="auto"/>
          <w:sz w:val="24"/>
          <w:highlight w:val="none"/>
          <w:lang w:val="en-US" w:eastAsia="zh-CN"/>
        </w:rPr>
        <w:t>2319</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eastAsia="zh-CN"/>
        </w:rPr>
        <w:t>沈华英</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质疑联系方式：0575-8865</w:t>
      </w:r>
      <w:r>
        <w:rPr>
          <w:rFonts w:hint="eastAsia" w:ascii="仿宋" w:hAnsi="仿宋" w:eastAsia="仿宋" w:cs="仿宋"/>
          <w:color w:val="auto"/>
          <w:sz w:val="24"/>
          <w:highlight w:val="none"/>
          <w:lang w:val="en-US" w:eastAsia="zh-CN"/>
        </w:rPr>
        <w:t>2839</w:t>
      </w:r>
    </w:p>
    <w:p>
      <w:pPr>
        <w:spacing w:line="440" w:lineRule="exact"/>
        <w:ind w:firstLine="482" w:firstLineChars="200"/>
        <w:rPr>
          <w:rFonts w:hint="eastAsia" w:ascii="仿宋" w:hAnsi="仿宋" w:eastAsia="仿宋" w:cs="仿宋"/>
          <w:color w:val="auto"/>
          <w:sz w:val="24"/>
          <w:highlight w:val="none"/>
        </w:rPr>
      </w:pPr>
      <w:bookmarkStart w:id="15" w:name="_Toc35393638"/>
      <w:bookmarkStart w:id="16" w:name="_Toc28359020"/>
      <w:bookmarkStart w:id="17" w:name="_Toc35393807"/>
      <w:bookmarkStart w:id="18" w:name="_Toc28359097"/>
      <w:r>
        <w:rPr>
          <w:rFonts w:hint="eastAsia" w:ascii="仿宋" w:hAnsi="仿宋" w:eastAsia="仿宋" w:cs="仿宋"/>
          <w:b/>
          <w:bCs/>
          <w:color w:val="auto"/>
          <w:sz w:val="24"/>
          <w:highlight w:val="none"/>
        </w:rPr>
        <w:t>2.采购代理机构信息</w:t>
      </w:r>
      <w:bookmarkEnd w:id="15"/>
      <w:bookmarkEnd w:id="16"/>
      <w:bookmarkEnd w:id="17"/>
      <w:bookmarkEnd w:id="18"/>
      <w:r>
        <w:rPr>
          <w:rFonts w:hint="eastAsia" w:ascii="仿宋" w:hAnsi="仿宋" w:eastAsia="仿宋" w:cs="仿宋"/>
          <w:b/>
          <w:bCs/>
          <w:color w:val="auto"/>
          <w:sz w:val="24"/>
          <w:highlight w:val="none"/>
        </w:rPr>
        <w:t>：</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绍兴市嘉华项目管理有限公司</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绍兴市越城区灵芝街道颐高广场</w:t>
      </w:r>
      <w:r>
        <w:rPr>
          <w:rFonts w:hint="eastAsia" w:ascii="仿宋" w:hAnsi="仿宋" w:eastAsia="仿宋" w:cs="仿宋"/>
          <w:color w:val="auto"/>
          <w:sz w:val="24"/>
          <w:highlight w:val="none"/>
          <w:lang w:val="en-US" w:eastAsia="zh-CN"/>
        </w:rPr>
        <w:t>1幢1105室</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林佳囡</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18258044270</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杨华英</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18888705730</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9" w:name="_Toc35393808"/>
      <w:bookmarkStart w:id="20" w:name="_Toc28359098"/>
      <w:bookmarkStart w:id="21" w:name="_Toc28359021"/>
      <w:bookmarkStart w:id="22"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9"/>
    <w:bookmarkEnd w:id="20"/>
    <w:bookmarkEnd w:id="21"/>
    <w:bookmarkEnd w:id="22"/>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绍兴市财政局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val="en-US" w:eastAsia="zh-CN"/>
        </w:rPr>
        <w:t xml:space="preserve">绍兴市越城区凤林西路151号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0575-85209697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人：</w:t>
      </w:r>
      <w:r>
        <w:rPr>
          <w:rFonts w:hint="eastAsia" w:ascii="仿宋" w:hAnsi="仿宋" w:eastAsia="仿宋" w:cs="仿宋"/>
          <w:color w:val="auto"/>
          <w:sz w:val="24"/>
          <w:highlight w:val="none"/>
          <w:lang w:val="en-US" w:eastAsia="zh-CN"/>
        </w:rPr>
        <w:t>张婷婷</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 xml:space="preserve">0575-85209806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bookmarkEnd w:id="7"/>
      <w:bookmarkEnd w:id="8"/>
      <w:r>
        <w:rPr>
          <w:rFonts w:hint="eastAsia" w:ascii="仿宋" w:hAnsi="仿宋" w:eastAsia="仿宋" w:cs="仿宋"/>
          <w:b/>
          <w:color w:val="auto"/>
          <w:sz w:val="36"/>
          <w:szCs w:val="20"/>
          <w:highlight w:val="none"/>
        </w:rPr>
        <w:t>第二部分 投标须知</w:t>
      </w:r>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5"/>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noWrap w:val="0"/>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分包：</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0" w:firstLineChars="0"/>
              <w:rPr>
                <w:rFonts w:hint="eastAsia" w:ascii="仿宋" w:hAnsi="仿宋" w:eastAsia="仿宋" w:cs="仿宋"/>
                <w:b/>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noWrap w:val="0"/>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szCs w:val="20"/>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_GB2312" w:hAnsi="仿宋" w:eastAsia="仿宋_GB2312"/>
                <w:color w:val="auto"/>
                <w:sz w:val="24"/>
                <w:szCs w:val="20"/>
                <w:highlight w:val="none"/>
              </w:rPr>
              <w:t>（该日后获取招标文件的投标人如需现场考察的，请在开标前采购人的工作时间进行联系）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sz w:val="24"/>
                <w:szCs w:val="24"/>
                <w:highlight w:val="none"/>
              </w:rPr>
              <w:sym w:font="Wingdings" w:char="00FE"/>
            </w:r>
            <w:r>
              <w:rPr>
                <w:rFonts w:hint="eastAsia" w:ascii="仿宋" w:hAnsi="仿宋" w:eastAsia="仿宋" w:cs="仿宋"/>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_GB2312" w:hAnsi="仿宋" w:eastAsia="仿宋_GB2312" w:cs="Arial"/>
                <w:kern w:val="0"/>
                <w:sz w:val="24"/>
                <w:highlight w:val="none"/>
                <w:u w:val="single"/>
                <w:lang w:eastAsia="zh-CN"/>
              </w:rPr>
              <w:t>白蚁监测控制装置（普通型饵料）</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lang w:val="en-US" w:eastAsia="zh-CN"/>
              </w:rPr>
              <w:t>详见采购需求与</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highlight w:val="none"/>
              </w:rPr>
              <w:t>（5）提供样品的时间：</w:t>
            </w:r>
            <w:r>
              <w:rPr>
                <w:rFonts w:hint="eastAsia" w:ascii="仿宋" w:hAnsi="仿宋" w:eastAsia="仿宋" w:cs="仿宋"/>
                <w:sz w:val="24"/>
                <w:highlight w:val="none"/>
                <w:lang w:val="en-US" w:eastAsia="zh-CN"/>
              </w:rPr>
              <w:t>2</w:t>
            </w:r>
            <w:r>
              <w:rPr>
                <w:rFonts w:hint="eastAsia" w:ascii="仿宋" w:hAnsi="仿宋" w:eastAsia="仿宋" w:cs="仿宋"/>
                <w:sz w:val="24"/>
                <w:highlight w:val="none"/>
                <w:u w:val="single"/>
                <w:lang w:val="en-US" w:eastAsia="zh-CN"/>
              </w:rPr>
              <w:t>024年5月11日上午9：30</w:t>
            </w:r>
            <w:r>
              <w:rPr>
                <w:rFonts w:hint="eastAsia" w:ascii="仿宋" w:hAnsi="仿宋" w:eastAsia="仿宋" w:cs="仿宋"/>
                <w:kern w:val="0"/>
                <w:sz w:val="24"/>
                <w:highlight w:val="none"/>
              </w:rPr>
              <w:t>；地点：</w:t>
            </w:r>
            <w:r>
              <w:rPr>
                <w:rFonts w:hint="eastAsia" w:ascii="仿宋" w:hAnsi="仿宋" w:eastAsia="仿宋" w:cs="仿宋"/>
                <w:sz w:val="24"/>
                <w:highlight w:val="none"/>
                <w:u w:val="single"/>
                <w:lang w:val="en-US" w:eastAsia="zh-CN"/>
              </w:rPr>
              <w:t>绍兴市越城区灵芝街道颐高广场1幢1105室</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lang w:val="en-US" w:eastAsia="zh-CN"/>
              </w:rPr>
              <w:t>杨华英</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lang w:val="en-US" w:eastAsia="zh-CN"/>
              </w:rPr>
              <w:t>18888705730</w:t>
            </w:r>
            <w:r>
              <w:rPr>
                <w:rFonts w:hint="eastAsia" w:ascii="仿宋" w:hAnsi="仿宋" w:eastAsia="仿宋" w:cs="仿宋"/>
                <w:sz w:val="24"/>
                <w:highlight w:val="none"/>
              </w:rPr>
              <w:t>。</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noWrap w:val="0"/>
            <w:vAlign w:val="center"/>
          </w:tcPr>
          <w:p>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sz w:val="24"/>
                <w:szCs w:val="24"/>
                <w:highlight w:val="none"/>
              </w:rPr>
              <w:t>A无方案讲解演示。</w:t>
            </w:r>
          </w:p>
          <w:p>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B有方案讲解演示：</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noWrap w:val="0"/>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noWrap w:val="0"/>
            <w:vAlign w:val="center"/>
          </w:tcPr>
          <w:p>
            <w:pPr>
              <w:pStyle w:val="2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szCs w:val="24"/>
                <w:highlight w:val="none"/>
                <w:u w:val="single"/>
                <w:lang w:val="en-US" w:eastAsia="zh-CN" w:bidi="ar-SA"/>
              </w:rPr>
              <w:t xml:space="preserve"> </w:t>
            </w:r>
            <w:r>
              <w:rPr>
                <w:rFonts w:hint="eastAsia" w:ascii="仿宋_GB2312" w:hAnsi="仿宋" w:eastAsia="仿宋_GB2312" w:cs="Arial"/>
                <w:kern w:val="0"/>
                <w:sz w:val="24"/>
                <w:highlight w:val="none"/>
                <w:u w:val="single"/>
                <w:lang w:eastAsia="zh-CN"/>
              </w:rPr>
              <w:t>白蚁监测控制装置（普通型饵料）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_GB2312" w:hAnsi="仿宋" w:eastAsia="仿宋_GB2312" w:cs="Arial"/>
                <w:color w:val="auto"/>
                <w:kern w:val="0"/>
                <w:sz w:val="24"/>
                <w:highlight w:val="none"/>
                <w:u w:val="single"/>
              </w:rPr>
              <w:t>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工业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noWrap w:val="0"/>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noWrap w:val="0"/>
            <w:vAlign w:val="center"/>
          </w:tcPr>
          <w:p>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spacing w:line="42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rPr>
              <w:t>①</w:t>
            </w:r>
            <w:r>
              <w:rPr>
                <w:rFonts w:hint="eastAsia" w:ascii="仿宋" w:hAnsi="仿宋" w:eastAsia="仿宋" w:cs="仿宋"/>
                <w:sz w:val="24"/>
                <w:highlight w:val="none"/>
                <w:lang w:val="en-US" w:eastAsia="zh-CN"/>
              </w:rPr>
              <w:t>中标服务费：</w:t>
            </w:r>
          </w:p>
          <w:p>
            <w:pPr>
              <w:spacing w:line="42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rPr>
              <w:t>以中标通知书中确定的中标</w:t>
            </w:r>
            <w:r>
              <w:rPr>
                <w:rFonts w:hint="eastAsia" w:ascii="仿宋" w:hAnsi="仿宋" w:eastAsia="仿宋" w:cs="仿宋"/>
                <w:sz w:val="24"/>
                <w:highlight w:val="none"/>
                <w:lang w:val="en-US" w:eastAsia="zh-CN"/>
              </w:rPr>
              <w:t>总</w:t>
            </w:r>
            <w:r>
              <w:rPr>
                <w:rFonts w:hint="eastAsia" w:ascii="仿宋" w:hAnsi="仿宋" w:eastAsia="仿宋" w:cs="仿宋"/>
                <w:sz w:val="24"/>
                <w:highlight w:val="none"/>
              </w:rPr>
              <w:t>金额作为服务费的计算基数，具体比例参照《国家计委关于印发&lt;招标代理服务收费管理暂行办法&gt;的通知》（计价格[2002]1980号）文件收费标准执行。</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货物类项目收费标准：100万元以下部分按1.5%计取，100万元-500万元部分按1.1%计取，500万元-1000万元部分按0.8%计取，1000万元-5000万元部分按0.5%计取。</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②中标服务费的交纳方式：</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用银行支票、汇票、电汇、现金等付款方式直接交纳中标服务费。</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公司名称：绍兴市嘉华项目管理有限公司</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开户行：绍兴银行越城支行</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账  号：2003968202000011</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color w:val="auto"/>
                <w:kern w:val="0"/>
                <w:sz w:val="24"/>
                <w:szCs w:val="21"/>
                <w:highlight w:val="none"/>
                <w:lang w:eastAsia="zh-CN"/>
              </w:rPr>
            </w:pPr>
            <w:r>
              <w:rPr>
                <w:rFonts w:hint="eastAsia" w:ascii="仿宋" w:hAnsi="仿宋" w:eastAsia="仿宋" w:cs="仿宋"/>
                <w:sz w:val="24"/>
                <w:highlight w:val="none"/>
              </w:rPr>
              <w:t>③中标服务费的交纳时间：领取中标通知书前交纳。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color w:val="auto"/>
          <w:sz w:val="32"/>
          <w:szCs w:val="20"/>
          <w:highlight w:val="none"/>
        </w:rPr>
      </w:pPr>
    </w:p>
    <w:bookmarkEnd w:id="9"/>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23" w:name="_Hlt68073093"/>
      <w:bookmarkEnd w:id="23"/>
      <w:bookmarkStart w:id="24" w:name="_Hlt68072998"/>
      <w:bookmarkEnd w:id="24"/>
      <w:bookmarkStart w:id="25" w:name="_Hlt75236290"/>
      <w:bookmarkEnd w:id="25"/>
      <w:bookmarkStart w:id="26" w:name="_Hlt74729768"/>
      <w:bookmarkEnd w:id="26"/>
      <w:bookmarkStart w:id="27" w:name="_Hlt68403820"/>
      <w:bookmarkEnd w:id="27"/>
      <w:bookmarkStart w:id="28" w:name="_Hlt68057669"/>
      <w:bookmarkEnd w:id="28"/>
      <w:bookmarkStart w:id="29" w:name="_Hlt75236011"/>
      <w:bookmarkEnd w:id="29"/>
      <w:bookmarkStart w:id="30" w:name="_Hlt68072990"/>
      <w:bookmarkEnd w:id="30"/>
      <w:bookmarkStart w:id="31" w:name="_Hlt74714665"/>
      <w:bookmarkEnd w:id="31"/>
      <w:bookmarkStart w:id="32" w:name="_Hlt74730295"/>
      <w:bookmarkEnd w:id="32"/>
      <w:bookmarkStart w:id="33" w:name="_Hlt74707468"/>
      <w:bookmarkEnd w:id="33"/>
      <w:bookmarkStart w:id="34" w:name="_Hlt75236101"/>
      <w:bookmarkEnd w:id="34"/>
      <w:bookmarkStart w:id="35" w:name="_Toc164416483"/>
      <w:bookmarkStart w:id="36" w:name="第三部分"/>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pStyle w:val="2"/>
        <w:rPr>
          <w:rFonts w:hint="eastAsia" w:ascii="仿宋" w:hAnsi="仿宋" w:eastAsia="仿宋" w:cs="仿宋"/>
          <w:b/>
          <w:color w:val="auto"/>
          <w:sz w:val="32"/>
          <w:szCs w:val="32"/>
          <w:highlight w:val="none"/>
        </w:rPr>
      </w:pPr>
    </w:p>
    <w:p>
      <w:pPr>
        <w:pStyle w:val="2"/>
        <w:rPr>
          <w:rFonts w:hint="eastAsia" w:ascii="仿宋" w:hAnsi="仿宋" w:eastAsia="仿宋" w:cs="仿宋"/>
          <w:b/>
          <w:color w:val="auto"/>
          <w:sz w:val="32"/>
          <w:szCs w:val="32"/>
          <w:highlight w:val="none"/>
        </w:rPr>
      </w:pPr>
    </w:p>
    <w:p>
      <w:pPr>
        <w:pStyle w:val="2"/>
        <w:rPr>
          <w:rFonts w:hint="eastAsia" w:ascii="仿宋" w:hAnsi="仿宋" w:eastAsia="仿宋" w:cs="仿宋"/>
          <w:b/>
          <w:color w:val="auto"/>
          <w:sz w:val="32"/>
          <w:szCs w:val="32"/>
          <w:highlight w:val="none"/>
        </w:rPr>
      </w:pPr>
    </w:p>
    <w:p>
      <w:pPr>
        <w:pStyle w:val="2"/>
        <w:rPr>
          <w:rFonts w:hint="eastAsia" w:ascii="仿宋" w:hAnsi="仿宋" w:eastAsia="仿宋" w:cs="仿宋"/>
          <w:b/>
          <w:color w:val="auto"/>
          <w:sz w:val="32"/>
          <w:szCs w:val="32"/>
          <w:highlight w:val="none"/>
        </w:rPr>
      </w:pPr>
    </w:p>
    <w:p>
      <w:pPr>
        <w:pStyle w:val="2"/>
        <w:rPr>
          <w:rFonts w:hint="eastAsia" w:ascii="仿宋" w:hAnsi="仿宋" w:eastAsia="仿宋" w:cs="仿宋"/>
          <w:b/>
          <w:color w:val="auto"/>
          <w:sz w:val="32"/>
          <w:szCs w:val="32"/>
          <w:highlight w:val="none"/>
        </w:rPr>
      </w:pPr>
    </w:p>
    <w:p>
      <w:pPr>
        <w:pStyle w:val="2"/>
        <w:rPr>
          <w:rFonts w:hint="eastAsia" w:ascii="仿宋" w:hAnsi="仿宋" w:eastAsia="仿宋" w:cs="仿宋"/>
          <w:b/>
          <w:color w:val="auto"/>
          <w:sz w:val="32"/>
          <w:szCs w:val="32"/>
          <w:highlight w:val="none"/>
        </w:rPr>
      </w:pPr>
    </w:p>
    <w:p>
      <w:pPr>
        <w:pStyle w:val="2"/>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w:t>
      </w:r>
      <w:r>
        <w:rPr>
          <w:rFonts w:hint="eastAsia" w:ascii="仿宋_GB2312" w:hAnsi="仿宋" w:eastAsia="仿宋_GB2312"/>
          <w:color w:val="auto"/>
          <w:sz w:val="24"/>
          <w:highlight w:val="none"/>
          <w:lang w:eastAsia="zh-CN"/>
        </w:rPr>
        <w:t>（由采购人或其委托代理机构根据项目情况自行确定扣除比例）</w:t>
      </w:r>
      <w:r>
        <w:rPr>
          <w:rFonts w:hint="eastAsia" w:ascii="仿宋_GB2312" w:hAnsi="仿宋" w:eastAsia="仿宋_GB2312"/>
          <w:color w:val="auto"/>
          <w:sz w:val="24"/>
          <w:highlight w:val="none"/>
        </w:rPr>
        <w:t>，用扣除后的价格参加评审。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w:t>
      </w:r>
      <w:r>
        <w:rPr>
          <w:rFonts w:hint="eastAsia" w:ascii="仿宋_GB2312" w:hAnsi="仿宋" w:eastAsia="仿宋_GB2312"/>
          <w:color w:val="auto"/>
          <w:sz w:val="24"/>
          <w:highlight w:val="none"/>
          <w:lang w:eastAsia="zh-CN"/>
        </w:rPr>
        <w:t>（由采购人或其委托代理机构根据项目情况自行确定扣除比例）</w:t>
      </w:r>
      <w:r>
        <w:rPr>
          <w:rFonts w:hint="eastAsia" w:ascii="仿宋_GB2312" w:hAnsi="仿宋" w:eastAsia="仿宋_GB2312"/>
          <w:color w:val="auto"/>
          <w:sz w:val="24"/>
          <w:highlight w:val="none"/>
        </w:rPr>
        <w:t>，用扣除后的价格参加评审。组成联合体或者接受分包的小微企业与联合体内其他企业、分包企业之间存在直接控股、管理关系的，不享受价格扣除优惠政策。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w:t>
      </w:r>
      <w:r>
        <w:rPr>
          <w:rFonts w:hint="eastAsia" w:ascii="仿宋_GB2312" w:eastAsia="仿宋_GB2312"/>
          <w:bCs/>
          <w:color w:val="auto"/>
          <w:sz w:val="24"/>
          <w:highlight w:val="none"/>
          <w:lang w:val="en-US" w:eastAsia="zh-CN"/>
        </w:rPr>
        <w:t>科技</w:t>
      </w:r>
      <w:r>
        <w:rPr>
          <w:rFonts w:hint="eastAsia" w:ascii="仿宋_GB2312" w:eastAsia="仿宋_GB2312"/>
          <w:bCs/>
          <w:color w:val="auto"/>
          <w:sz w:val="24"/>
          <w:highlight w:val="none"/>
        </w:rPr>
        <w:t>创新发展</w:t>
      </w:r>
    </w:p>
    <w:p>
      <w:pPr>
        <w:spacing w:line="440" w:lineRule="exact"/>
        <w:ind w:firstLine="0" w:firstLineChars="0"/>
        <w:rPr>
          <w:rFonts w:ascii="仿宋_GB2312" w:hAnsi="仿宋" w:eastAsia="仿宋_GB2312"/>
          <w:color w:val="auto"/>
          <w:sz w:val="24"/>
          <w:highlight w:val="none"/>
        </w:rPr>
      </w:pPr>
      <w:r>
        <w:rPr>
          <w:rFonts w:hint="eastAsia" w:ascii="仿宋_GB2312" w:hAnsi="仿宋" w:eastAsia="仿宋_GB2312"/>
          <w:color w:val="auto"/>
          <w:sz w:val="24"/>
          <w:highlight w:val="none"/>
        </w:rPr>
        <w:t>3.4.1 采购人优先采购被认定为首台套产品和“制造精品”的自主创新产品。</w:t>
      </w:r>
    </w:p>
    <w:p>
      <w:pPr>
        <w:spacing w:line="440" w:lineRule="exact"/>
        <w:ind w:firstLine="0" w:firstLineChars="0"/>
        <w:rPr>
          <w:rFonts w:hint="eastAsia" w:ascii="仿宋_GB2312" w:hAnsi="仿宋" w:eastAsia="仿宋_GB2312"/>
          <w:color w:val="auto"/>
          <w:sz w:val="24"/>
          <w:highlight w:val="none"/>
        </w:rPr>
      </w:pPr>
      <w:r>
        <w:rPr>
          <w:rFonts w:hint="eastAsia" w:ascii="仿宋_GB2312" w:hAnsi="仿宋" w:eastAsia="仿宋_GB2312" w:cs="Times New Roman"/>
          <w:color w:val="auto"/>
          <w:sz w:val="24"/>
          <w:highlight w:val="none"/>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b/>
          <w:bCs/>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116"/>
        <w:rPr>
          <w:rFonts w:hint="eastAsia"/>
          <w:color w:val="auto"/>
          <w:highlight w:val="none"/>
        </w:rPr>
      </w:pPr>
    </w:p>
    <w:p>
      <w:pPr>
        <w:pStyle w:val="165"/>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pPr>
        <w:pStyle w:val="165"/>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bCs/>
          <w:color w:val="auto"/>
          <w:sz w:val="24"/>
          <w:highlight w:val="none"/>
        </w:rPr>
        <w:t>公开招标</w:t>
      </w:r>
      <w:r>
        <w:rPr>
          <w:rFonts w:hint="eastAsia" w:ascii="仿宋" w:hAnsi="仿宋" w:eastAsia="仿宋" w:cs="仿宋"/>
          <w:color w:val="auto"/>
          <w:sz w:val="24"/>
          <w:highlight w:val="none"/>
        </w:rPr>
        <w:t>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7"/>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r>
        <w:rPr>
          <w:rFonts w:hint="eastAsia" w:ascii="仿宋" w:hAnsi="仿宋" w:eastAsia="仿宋" w:cs="仿宋"/>
          <w:b/>
          <w:bCs/>
          <w:color w:val="auto"/>
          <w:sz w:val="24"/>
          <w:highlight w:val="none"/>
        </w:rPr>
        <w:t>中标人须向招标代理机构交纳代理服务费</w:t>
      </w:r>
      <w:r>
        <w:rPr>
          <w:rFonts w:hint="eastAsia" w:ascii="仿宋" w:hAnsi="仿宋" w:eastAsia="仿宋" w:cs="仿宋"/>
          <w:b/>
          <w:bCs/>
          <w:color w:val="auto"/>
          <w:sz w:val="24"/>
          <w:highlight w:val="none"/>
          <w:lang w:val="en-US" w:eastAsia="zh-CN"/>
        </w:rPr>
        <w:t>及招标评标过程中与之所产生的各类费用</w:t>
      </w:r>
      <w:r>
        <w:rPr>
          <w:rFonts w:hint="eastAsia" w:ascii="仿宋" w:hAnsi="仿宋" w:eastAsia="仿宋" w:cs="仿宋"/>
          <w:b/>
          <w:bCs/>
          <w:color w:val="auto"/>
          <w:sz w:val="24"/>
          <w:highlight w:val="none"/>
        </w:rPr>
        <w:t>，具体详见投标须知前附表。</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截止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5"/>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rPr>
        <w:t>“商务技术（资信）文件资料”、“报价文件资料”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pPr>
        <w:pStyle w:val="165"/>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pPr>
        <w:pStyle w:val="165"/>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rPr>
        <w:t>5</w:t>
      </w:r>
      <w:r>
        <w:rPr>
          <w:rFonts w:hint="eastAsia" w:ascii="仿宋" w:hAnsi="仿宋" w:eastAsia="仿宋" w:cs="仿宋"/>
          <w:color w:val="auto"/>
          <w:sz w:val="24"/>
          <w:highlight w:val="none"/>
        </w:rPr>
        <w:t>.2 在</w:t>
      </w: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截止时间以后，不能补充、修改</w:t>
      </w: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adjustRightInd w:val="0"/>
        <w:snapToGrid w:val="0"/>
        <w:spacing w:line="440" w:lineRule="exact"/>
        <w:ind w:firstLine="480" w:firstLineChars="20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snapToGrid w:val="0"/>
        <w:spacing w:line="440" w:lineRule="exact"/>
        <w:ind w:firstLine="48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37" w:name="_Toc91899903"/>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5"/>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37"/>
    <w:p>
      <w:pPr>
        <w:pStyle w:val="35"/>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38" w:name="_Toc81372776"/>
      <w:bookmarkStart w:id="39" w:name="_Toc84325929"/>
      <w:bookmarkStart w:id="40" w:name="_Toc81372953"/>
      <w:r>
        <w:rPr>
          <w:rFonts w:hint="eastAsia" w:ascii="仿宋" w:hAnsi="仿宋" w:eastAsia="仿宋" w:cs="仿宋"/>
          <w:b/>
          <w:color w:val="auto"/>
          <w:sz w:val="32"/>
          <w:szCs w:val="32"/>
          <w:highlight w:val="none"/>
        </w:rPr>
        <w:t>五、授予合同</w:t>
      </w:r>
    </w:p>
    <w:bookmarkEnd w:id="38"/>
    <w:bookmarkEnd w:id="39"/>
    <w:bookmarkEnd w:id="40"/>
    <w:p>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w:t>
      </w:r>
      <w:r>
        <w:rPr>
          <w:rFonts w:hint="eastAsia" w:ascii="仿宋" w:hAnsi="仿宋" w:eastAsia="仿宋" w:cs="仿宋"/>
          <w:strike/>
          <w:color w:val="auto"/>
          <w:sz w:val="24"/>
          <w:highlight w:val="none"/>
        </w:rPr>
        <w:t>采购机构通过政采云平台向中标供应商签发中标通知书。请中标供应商自行登录政采云平台下载并打印中标通知书。</w:t>
      </w:r>
      <w:r>
        <w:rPr>
          <w:rFonts w:hint="eastAsia" w:ascii="仿宋" w:hAnsi="仿宋" w:eastAsia="仿宋" w:cs="仿宋"/>
          <w:strike w:val="0"/>
          <w:dstrike w:val="0"/>
          <w:color w:val="auto"/>
          <w:kern w:val="0"/>
          <w:sz w:val="24"/>
          <w:highlight w:val="none"/>
          <w:lang w:val="en-US" w:eastAsia="zh-CN"/>
        </w:rPr>
        <w:t>中标单位缴纳政府采购代理服务费及前附表中所规定的事项后，在采购代理机构处领取中标通知书，若</w:t>
      </w:r>
      <w:r>
        <w:rPr>
          <w:rFonts w:hint="eastAsia" w:ascii="仿宋" w:hAnsi="仿宋" w:eastAsia="仿宋" w:cs="仿宋"/>
          <w:color w:val="auto"/>
          <w:sz w:val="24"/>
          <w:highlight w:val="none"/>
        </w:rPr>
        <w:t>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pPr>
        <w:tabs>
          <w:tab w:val="left" w:pos="6780"/>
        </w:tabs>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w:t>
      </w:r>
      <w:r>
        <w:rPr>
          <w:rFonts w:hint="eastAsia" w:ascii="仿宋" w:hAnsi="仿宋" w:eastAsia="仿宋" w:cs="仿宋"/>
          <w:color w:val="auto"/>
          <w:sz w:val="24"/>
          <w:highlight w:val="none"/>
          <w:lang w:val="en-US" w:eastAsia="zh-CN"/>
        </w:rPr>
        <w:t>并承担相应的法律责任。</w:t>
      </w:r>
    </w:p>
    <w:p>
      <w:pPr>
        <w:tabs>
          <w:tab w:val="left" w:pos="6780"/>
        </w:tabs>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2采购人可以邀请参加本项目的其他供应商或者第三方机构参与验收。参与验收的供应商或者第三方机构的意见作为验收书的参考资料一并存档。</w:t>
      </w:r>
    </w:p>
    <w:p>
      <w:pPr>
        <w:tabs>
          <w:tab w:val="left" w:pos="6780"/>
        </w:tabs>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6780"/>
        </w:tabs>
        <w:spacing w:line="336" w:lineRule="auto"/>
        <w:ind w:firstLine="480" w:firstLineChars="200"/>
        <w:jc w:val="left"/>
        <w:rPr>
          <w:rFonts w:hint="eastAsia"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kern w:val="0"/>
          <w:sz w:val="24"/>
          <w:highlight w:val="none"/>
        </w:rPr>
        <w:sectPr>
          <w:footerReference r:id="rId12" w:type="first"/>
          <w:footerReference r:id="rId11" w:type="default"/>
          <w:pgSz w:w="11905" w:h="16838"/>
          <w:pgMar w:top="1480" w:right="1474" w:bottom="1559" w:left="1474" w:header="851" w:footer="992" w:gutter="0"/>
          <w:pgNumType w:start="1"/>
          <w:cols w:space="720" w:num="1"/>
          <w:titlePg/>
          <w:rtlGutter w:val="0"/>
          <w:docGrid w:linePitch="312" w:charSpace="0"/>
        </w:sectPr>
      </w:pPr>
    </w:p>
    <w:bookmarkEnd w:id="35"/>
    <w:bookmarkEnd w:id="36"/>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1" w:name="第五部分"/>
      <w:bookmarkStart w:id="42" w:name="_Toc86217003"/>
      <w:r>
        <w:rPr>
          <w:rFonts w:hint="eastAsia" w:ascii="仿宋" w:hAnsi="仿宋" w:eastAsia="仿宋" w:cs="仿宋"/>
          <w:b/>
          <w:color w:val="auto"/>
          <w:sz w:val="36"/>
          <w:szCs w:val="36"/>
          <w:highlight w:val="none"/>
        </w:rPr>
        <w:t>第三部分   招标项目范围及要求</w:t>
      </w:r>
    </w:p>
    <w:p>
      <w:pPr>
        <w:snapToGrid w:val="0"/>
        <w:spacing w:line="800" w:lineRule="exact"/>
        <w:rPr>
          <w:rFonts w:ascii="仿宋" w:hAnsi="仿宋" w:eastAsia="仿宋" w:cs="仿宋"/>
          <w:b/>
          <w:color w:val="auto"/>
          <w:sz w:val="24"/>
          <w:highlight w:val="none"/>
        </w:rPr>
      </w:pPr>
      <w:r>
        <w:rPr>
          <w:rFonts w:hint="eastAsia" w:ascii="仿宋" w:hAnsi="仿宋" w:eastAsia="仿宋" w:cs="仿宋"/>
          <w:b/>
          <w:color w:val="auto"/>
          <w:sz w:val="24"/>
          <w:highlight w:val="none"/>
          <w:u w:val="none"/>
        </w:rPr>
        <w:t>相关声明：以下1-7条款如标段内另有说明的，则按标内要求执行</w:t>
      </w:r>
      <w:r>
        <w:rPr>
          <w:rFonts w:hint="eastAsia" w:ascii="仿宋" w:hAnsi="仿宋" w:eastAsia="仿宋" w:cs="仿宋"/>
          <w:b/>
          <w:color w:val="auto"/>
          <w:sz w:val="24"/>
          <w:highlight w:val="none"/>
        </w:rPr>
        <w:t>。</w:t>
      </w:r>
    </w:p>
    <w:p>
      <w:pPr>
        <w:pStyle w:val="402"/>
        <w:keepNext w:val="0"/>
        <w:keepLines w:val="0"/>
        <w:pageBreakBefore w:val="0"/>
        <w:widowControl w:val="0"/>
        <w:kinsoku/>
        <w:wordWrap/>
        <w:overflowPunct/>
        <w:topLinePunct w:val="0"/>
        <w:autoSpaceDE/>
        <w:autoSpaceDN/>
        <w:bidi w:val="0"/>
        <w:adjustRightInd/>
        <w:spacing w:afterLines="0" w:line="440" w:lineRule="exact"/>
        <w:ind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1.设备（材料）要求</w:t>
      </w:r>
    </w:p>
    <w:p>
      <w:pPr>
        <w:keepNext w:val="0"/>
        <w:keepLines w:val="0"/>
        <w:pageBreakBefore w:val="0"/>
        <w:tabs>
          <w:tab w:val="left" w:pos="1365"/>
        </w:tabs>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1.1投标人投标提供的设备必须是厂商原装的、全新的，型号、性能及指标符合国家及招标文件提出的有关技术、质量、安全标准。</w:t>
      </w:r>
    </w:p>
    <w:p>
      <w:pPr>
        <w:keepNext w:val="0"/>
        <w:keepLines w:val="0"/>
        <w:pageBreakBefore w:val="0"/>
        <w:tabs>
          <w:tab w:val="left" w:pos="1365"/>
        </w:tabs>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1.2所有设备在开箱检验时必须完好，无破损，配置与装箱单相符。数量、质量及性能不低于本需求书中提出的要求。</w:t>
      </w:r>
    </w:p>
    <w:p>
      <w:pPr>
        <w:keepNext w:val="0"/>
        <w:keepLines w:val="0"/>
        <w:pageBreakBefore w:val="0"/>
        <w:tabs>
          <w:tab w:val="left" w:pos="1365"/>
        </w:tabs>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keepNext w:val="0"/>
        <w:keepLines w:val="0"/>
        <w:pageBreakBefore w:val="0"/>
        <w:tabs>
          <w:tab w:val="left" w:pos="1365"/>
        </w:tabs>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1.4对于影响设备正常工作的必要组成部分，无论在技术规范中指出与否，投标人都应提供并在投标文件中明确列出。</w:t>
      </w:r>
    </w:p>
    <w:p>
      <w:pPr>
        <w:keepNext w:val="0"/>
        <w:keepLines w:val="0"/>
        <w:pageBreakBefore w:val="0"/>
        <w:tabs>
          <w:tab w:val="left" w:pos="1365"/>
        </w:tabs>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1.5所有货物提供出厂合格证等质量证明文件，国外生产的必须有合法的进货渠道证明，如海关报关单、原产地证明、商检证明等。</w:t>
      </w:r>
    </w:p>
    <w:p>
      <w:pPr>
        <w:keepNext w:val="0"/>
        <w:keepLines w:val="0"/>
        <w:pageBreakBefore w:val="0"/>
        <w:tabs>
          <w:tab w:val="left" w:pos="1365"/>
        </w:tabs>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1.6所有货物到现场安装使用前，</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将进行抽样检验或试验。</w:t>
      </w:r>
    </w:p>
    <w:p>
      <w:pPr>
        <w:pStyle w:val="402"/>
        <w:keepNext w:val="0"/>
        <w:keepLines w:val="0"/>
        <w:pageBreakBefore w:val="0"/>
        <w:widowControl w:val="0"/>
        <w:kinsoku/>
        <w:wordWrap/>
        <w:overflowPunct/>
        <w:topLinePunct w:val="0"/>
        <w:autoSpaceDE/>
        <w:autoSpaceDN/>
        <w:bidi w:val="0"/>
        <w:adjustRightInd/>
        <w:spacing w:afterLines="0" w:line="440" w:lineRule="exact"/>
        <w:ind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2.数量调整</w:t>
      </w:r>
    </w:p>
    <w:p>
      <w:pPr>
        <w:pStyle w:val="402"/>
        <w:keepNext w:val="0"/>
        <w:keepLines w:val="0"/>
        <w:pageBreakBefore w:val="0"/>
        <w:widowControl w:val="0"/>
        <w:kinsoku/>
        <w:wordWrap/>
        <w:overflowPunct/>
        <w:topLinePunct w:val="0"/>
        <w:autoSpaceDE/>
        <w:autoSpaceDN/>
        <w:bidi w:val="0"/>
        <w:adjustRightInd/>
        <w:spacing w:afterLines="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保留在签约时调整部分方案及定购设备数量和服务的权力，投标人应对系统方案中设备和服务明细报价，按投标单价不变的前提下进行调整，双方不得拒绝。</w:t>
      </w:r>
    </w:p>
    <w:p>
      <w:pPr>
        <w:pStyle w:val="402"/>
        <w:keepNext w:val="0"/>
        <w:keepLines w:val="0"/>
        <w:pageBreakBefore w:val="0"/>
        <w:widowControl w:val="0"/>
        <w:kinsoku/>
        <w:wordWrap/>
        <w:overflowPunct/>
        <w:topLinePunct w:val="0"/>
        <w:autoSpaceDE/>
        <w:autoSpaceDN/>
        <w:bidi w:val="0"/>
        <w:adjustRightInd/>
        <w:spacing w:afterLines="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如遇本次招标没有涉及的设备或服务时，由中标人提供申请，</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确认后实施。</w:t>
      </w:r>
    </w:p>
    <w:p>
      <w:pPr>
        <w:pStyle w:val="402"/>
        <w:keepNext w:val="0"/>
        <w:keepLines w:val="0"/>
        <w:pageBreakBefore w:val="0"/>
        <w:widowControl w:val="0"/>
        <w:kinsoku/>
        <w:wordWrap/>
        <w:overflowPunct/>
        <w:topLinePunct w:val="0"/>
        <w:autoSpaceDE/>
        <w:autoSpaceDN/>
        <w:bidi w:val="0"/>
        <w:adjustRightInd/>
        <w:spacing w:afterLines="0" w:line="440" w:lineRule="exact"/>
        <w:ind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3.安装及调试、验收</w:t>
      </w:r>
    </w:p>
    <w:p>
      <w:pPr>
        <w:pStyle w:val="402"/>
        <w:keepNext w:val="0"/>
        <w:keepLines w:val="0"/>
        <w:pageBreakBefore w:val="0"/>
        <w:widowControl w:val="0"/>
        <w:kinsoku/>
        <w:wordWrap/>
        <w:overflowPunct/>
        <w:topLinePunct w:val="0"/>
        <w:autoSpaceDE/>
        <w:autoSpaceDN/>
        <w:bidi w:val="0"/>
        <w:adjustRightInd/>
        <w:spacing w:afterLines="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中标人应派经</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认可的有经验和能力、具有相应资质的技术人员，负责系统设备安装工作，在设备安装期间应充分了解设备安装进度要求，解决安装中出现的技术问题。</w:t>
      </w:r>
    </w:p>
    <w:p>
      <w:pPr>
        <w:keepNext w:val="0"/>
        <w:keepLines w:val="0"/>
        <w:pageBreakBefore w:val="0"/>
        <w:tabs>
          <w:tab w:val="left" w:pos="1365"/>
        </w:tabs>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3.1中标人负责设备的安装、调试。</w:t>
      </w:r>
    </w:p>
    <w:p>
      <w:pPr>
        <w:keepNext w:val="0"/>
        <w:keepLines w:val="0"/>
        <w:pageBreakBefore w:val="0"/>
        <w:tabs>
          <w:tab w:val="left" w:pos="1365"/>
        </w:tabs>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3.2调试所需专用工具设施物料由中标人自备、自费运到现场，完工后自费搬走。</w:t>
      </w:r>
    </w:p>
    <w:p>
      <w:pPr>
        <w:keepNext w:val="0"/>
        <w:keepLines w:val="0"/>
        <w:pageBreakBefore w:val="0"/>
        <w:tabs>
          <w:tab w:val="left" w:pos="1365"/>
        </w:tabs>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3.3安装完成后，进行调试、验收按国家有关规范标准（国家无验收规范标准的按双方合同规定的要求）进行。</w:t>
      </w:r>
    </w:p>
    <w:p>
      <w:pPr>
        <w:keepNext w:val="0"/>
        <w:keepLines w:val="0"/>
        <w:pageBreakBefore w:val="0"/>
        <w:tabs>
          <w:tab w:val="left" w:pos="1365"/>
        </w:tabs>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3.4设备的拆箱、通电、调试等各项工作由中标人负责，但必须在</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指定人员的参与下进行。在实际实施前必须先经</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同意方可进行。调试的原始记录须经各方签字后作为验收的文件之一。</w:t>
      </w:r>
    </w:p>
    <w:p>
      <w:pPr>
        <w:keepNext w:val="0"/>
        <w:keepLines w:val="0"/>
        <w:pageBreakBefore w:val="0"/>
        <w:tabs>
          <w:tab w:val="left" w:pos="1365"/>
        </w:tabs>
        <w:kinsoku/>
        <w:wordWrap/>
        <w:overflowPunct/>
        <w:topLinePunct w:val="0"/>
        <w:autoSpaceDE/>
        <w:autoSpaceDN/>
        <w:bidi w:val="0"/>
        <w:adjustRightInd/>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3.5所有的招标设备应按照国家有关技术标准在制造厂检查和试验合格，以表明其运行性能、安全性能以及设备材料和结构在电气、机械上的完整性。</w:t>
      </w:r>
    </w:p>
    <w:p>
      <w:pPr>
        <w:pStyle w:val="402"/>
        <w:keepNext w:val="0"/>
        <w:keepLines w:val="0"/>
        <w:pageBreakBefore w:val="0"/>
        <w:widowControl w:val="0"/>
        <w:kinsoku/>
        <w:wordWrap/>
        <w:overflowPunct/>
        <w:topLinePunct w:val="0"/>
        <w:autoSpaceDE/>
        <w:autoSpaceDN/>
        <w:bidi w:val="0"/>
        <w:adjustRightInd/>
        <w:spacing w:afterLines="0" w:line="440" w:lineRule="exact"/>
        <w:ind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4.技术培训</w:t>
      </w:r>
    </w:p>
    <w:p>
      <w:pPr>
        <w:keepNext w:val="0"/>
        <w:keepLines w:val="0"/>
        <w:pageBreakBefore w:val="0"/>
        <w:kinsoku/>
        <w:wordWrap/>
        <w:overflowPunct/>
        <w:topLinePunct w:val="0"/>
        <w:autoSpaceDE/>
        <w:autoSpaceDN/>
        <w:bidi w:val="0"/>
        <w:adjustRightIn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4.1中标人须对</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的技术人员培训。投标人须在投标文件中提供详细的培训计划，包括培训内容、培训时间、培训费用等。</w:t>
      </w:r>
    </w:p>
    <w:p>
      <w:pPr>
        <w:keepNext w:val="0"/>
        <w:keepLines w:val="0"/>
        <w:pageBreakBefore w:val="0"/>
        <w:kinsoku/>
        <w:wordWrap/>
        <w:overflowPunct/>
        <w:topLinePunct w:val="0"/>
        <w:autoSpaceDE/>
        <w:autoSpaceDN/>
        <w:bidi w:val="0"/>
        <w:adjustRightIn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4.2中标人提供的负责培训的人员应具备同类设备五年以上的经验。</w:t>
      </w:r>
    </w:p>
    <w:p>
      <w:pPr>
        <w:keepNext w:val="0"/>
        <w:keepLines w:val="0"/>
        <w:pageBreakBefore w:val="0"/>
        <w:kinsoku/>
        <w:wordWrap/>
        <w:overflowPunct/>
        <w:topLinePunct w:val="0"/>
        <w:autoSpaceDE/>
        <w:autoSpaceDN/>
        <w:bidi w:val="0"/>
        <w:adjustRightIn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4.3技术培训费用应包含在投标总价中。    </w:t>
      </w:r>
    </w:p>
    <w:p>
      <w:pPr>
        <w:keepNext w:val="0"/>
        <w:keepLines w:val="0"/>
        <w:pageBreakBefore w:val="0"/>
        <w:kinsoku/>
        <w:wordWrap/>
        <w:overflowPunct/>
        <w:topLinePunct w:val="0"/>
        <w:autoSpaceDE/>
        <w:autoSpaceDN/>
        <w:bidi w:val="0"/>
        <w:adjustRightIn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4.4技术培训至少应包括下列内容：</w:t>
      </w:r>
    </w:p>
    <w:p>
      <w:pPr>
        <w:pStyle w:val="28"/>
        <w:keepNext w:val="0"/>
        <w:keepLines w:val="0"/>
        <w:pageBreakBefore w:val="0"/>
        <w:widowControl w:val="0"/>
        <w:numPr>
          <w:ilvl w:val="0"/>
          <w:numId w:val="0"/>
        </w:numPr>
        <w:kinsoku/>
        <w:wordWrap/>
        <w:overflowPunct/>
        <w:topLinePunct w:val="0"/>
        <w:autoSpaceDE/>
        <w:autoSpaceDN/>
        <w:bidi w:val="0"/>
        <w:adjustRightInd/>
        <w:spacing w:afterLines="0" w:line="440" w:lineRule="exact"/>
        <w:ind w:left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4.4.1原理、构成和功能的描述。</w:t>
      </w:r>
    </w:p>
    <w:p>
      <w:pPr>
        <w:pStyle w:val="28"/>
        <w:keepNext w:val="0"/>
        <w:keepLines w:val="0"/>
        <w:pageBreakBefore w:val="0"/>
        <w:widowControl w:val="0"/>
        <w:numPr>
          <w:ilvl w:val="0"/>
          <w:numId w:val="0"/>
        </w:numPr>
        <w:kinsoku/>
        <w:wordWrap/>
        <w:overflowPunct/>
        <w:topLinePunct w:val="0"/>
        <w:autoSpaceDE/>
        <w:autoSpaceDN/>
        <w:bidi w:val="0"/>
        <w:adjustRightInd/>
        <w:spacing w:afterLines="0" w:line="440" w:lineRule="exact"/>
        <w:ind w:left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4.4.2常见故障的处理或排除。</w:t>
      </w:r>
    </w:p>
    <w:p>
      <w:pPr>
        <w:pStyle w:val="28"/>
        <w:keepNext w:val="0"/>
        <w:keepLines w:val="0"/>
        <w:pageBreakBefore w:val="0"/>
        <w:widowControl w:val="0"/>
        <w:numPr>
          <w:ilvl w:val="0"/>
          <w:numId w:val="0"/>
        </w:numPr>
        <w:kinsoku/>
        <w:wordWrap/>
        <w:overflowPunct/>
        <w:topLinePunct w:val="0"/>
        <w:autoSpaceDE/>
        <w:autoSpaceDN/>
        <w:bidi w:val="0"/>
        <w:adjustRightInd/>
        <w:spacing w:afterLines="0" w:line="440" w:lineRule="exact"/>
        <w:ind w:left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4.4.3各系统部件（设备）的检查、调整和维护。</w:t>
      </w:r>
    </w:p>
    <w:p>
      <w:pPr>
        <w:pStyle w:val="28"/>
        <w:keepNext w:val="0"/>
        <w:keepLines w:val="0"/>
        <w:pageBreakBefore w:val="0"/>
        <w:widowControl w:val="0"/>
        <w:numPr>
          <w:ilvl w:val="0"/>
          <w:numId w:val="0"/>
        </w:numPr>
        <w:kinsoku/>
        <w:wordWrap/>
        <w:overflowPunct/>
        <w:topLinePunct w:val="0"/>
        <w:autoSpaceDE/>
        <w:autoSpaceDN/>
        <w:bidi w:val="0"/>
        <w:adjustRightInd/>
        <w:spacing w:afterLines="0" w:line="440" w:lineRule="exact"/>
        <w:ind w:left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4.4.4对使用者关于设备基本操作技能的培训。</w:t>
      </w:r>
    </w:p>
    <w:p>
      <w:pPr>
        <w:pStyle w:val="28"/>
        <w:keepNext w:val="0"/>
        <w:keepLines w:val="0"/>
        <w:pageBreakBefore w:val="0"/>
        <w:widowControl w:val="0"/>
        <w:numPr>
          <w:ilvl w:val="0"/>
          <w:numId w:val="0"/>
        </w:numPr>
        <w:kinsoku/>
        <w:wordWrap/>
        <w:overflowPunct/>
        <w:topLinePunct w:val="0"/>
        <w:autoSpaceDE/>
        <w:autoSpaceDN/>
        <w:bidi w:val="0"/>
        <w:adjustRightInd/>
        <w:spacing w:afterLines="0" w:line="440" w:lineRule="exact"/>
        <w:ind w:left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5.售后服务</w:t>
      </w:r>
    </w:p>
    <w:p>
      <w:pPr>
        <w:pStyle w:val="6"/>
        <w:keepNext w:val="0"/>
        <w:keepLines w:val="0"/>
        <w:pageBreakBefore w:val="0"/>
        <w:kinsoku/>
        <w:wordWrap/>
        <w:overflowPunct/>
        <w:topLinePunct w:val="0"/>
        <w:autoSpaceDE/>
        <w:autoSpaceDN/>
        <w:bidi w:val="0"/>
        <w:adjustRightInd/>
        <w:spacing w:line="44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5.1投标人须提供经调试、试运行、验收合格后至少</w:t>
      </w:r>
      <w:r>
        <w:rPr>
          <w:rFonts w:hint="eastAsia" w:ascii="仿宋" w:hAnsi="仿宋" w:eastAsia="仿宋" w:cs="仿宋"/>
          <w:b/>
          <w:bCs/>
          <w:color w:val="auto"/>
          <w:sz w:val="24"/>
          <w:szCs w:val="24"/>
          <w:highlight w:val="none"/>
          <w:u w:val="single"/>
          <w:lang w:val="en-US" w:eastAsia="zh-CN"/>
        </w:rPr>
        <w:t>5</w:t>
      </w:r>
      <w:r>
        <w:rPr>
          <w:rFonts w:hint="eastAsia" w:ascii="仿宋" w:hAnsi="仿宋" w:eastAsia="仿宋" w:cs="仿宋"/>
          <w:b/>
          <w:bCs/>
          <w:color w:val="auto"/>
          <w:sz w:val="24"/>
          <w:szCs w:val="24"/>
          <w:highlight w:val="none"/>
          <w:u w:val="single"/>
        </w:rPr>
        <w:t>年</w:t>
      </w:r>
      <w:r>
        <w:rPr>
          <w:rFonts w:hint="eastAsia" w:ascii="仿宋" w:hAnsi="仿宋" w:eastAsia="仿宋" w:cs="仿宋"/>
          <w:color w:val="auto"/>
          <w:sz w:val="24"/>
          <w:szCs w:val="24"/>
          <w:highlight w:val="none"/>
        </w:rPr>
        <w:t>的质保期(投标人可根据自身实力作出更长时间的质保承诺)。在此期间，投标人应免费处理因质量发生的故障，并进行正常保养。</w:t>
      </w:r>
    </w:p>
    <w:p>
      <w:pPr>
        <w:keepNext w:val="0"/>
        <w:keepLines w:val="0"/>
        <w:pageBreakBefore w:val="0"/>
        <w:tabs>
          <w:tab w:val="left" w:pos="3870"/>
          <w:tab w:val="left" w:pos="4085"/>
        </w:tabs>
        <w:kinsoku/>
        <w:wordWrap/>
        <w:overflowPunct/>
        <w:topLinePunct w:val="0"/>
        <w:autoSpaceDE/>
        <w:autoSpaceDN/>
        <w:bidi w:val="0"/>
        <w:adjustRightInd/>
        <w:snapToGrid w:val="0"/>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5.2中标人必须有可靠的售后服务保障包括但不限于在</w:t>
      </w:r>
      <w:r>
        <w:rPr>
          <w:rFonts w:hint="eastAsia" w:ascii="仿宋" w:hAnsi="仿宋" w:eastAsia="仿宋" w:cs="仿宋"/>
          <w:b/>
          <w:color w:val="auto"/>
          <w:sz w:val="24"/>
          <w:szCs w:val="24"/>
          <w:highlight w:val="none"/>
          <w:u w:val="single"/>
        </w:rPr>
        <w:t>绍兴附近</w:t>
      </w:r>
      <w:r>
        <w:rPr>
          <w:rFonts w:hint="eastAsia" w:ascii="仿宋" w:hAnsi="仿宋" w:eastAsia="仿宋" w:cs="仿宋"/>
          <w:color w:val="auto"/>
          <w:sz w:val="24"/>
          <w:szCs w:val="24"/>
          <w:highlight w:val="none"/>
        </w:rPr>
        <w:t>有固定的维修服务点，能提供正常的技术、备品备件服务。中标人在接到</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通知后，</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小时内派人赴现场处理设备质量问题。24小时内不能修复的，则无偿提供备机或备用零件供采购人使用。</w:t>
      </w:r>
    </w:p>
    <w:p>
      <w:pPr>
        <w:keepNext w:val="0"/>
        <w:keepLines w:val="0"/>
        <w:pageBreakBefore w:val="0"/>
        <w:kinsoku/>
        <w:wordWrap/>
        <w:overflowPunct/>
        <w:topLinePunct w:val="0"/>
        <w:autoSpaceDE/>
        <w:autoSpaceDN/>
        <w:bidi w:val="0"/>
        <w:adjustRightInd/>
        <w:snapToGrid w:val="0"/>
        <w:spacing w:line="440" w:lineRule="exact"/>
        <w:jc w:val="left"/>
        <w:textAlignment w:val="auto"/>
        <w:rPr>
          <w:rFonts w:hint="eastAsia" w:ascii="仿宋" w:hAnsi="仿宋" w:eastAsia="仿宋" w:cs="仿宋"/>
          <w:b/>
          <w:color w:val="auto"/>
          <w:kern w:val="0"/>
          <w:sz w:val="24"/>
          <w:szCs w:val="24"/>
          <w:highlight w:val="none"/>
          <w:u w:val="wave"/>
        </w:rPr>
      </w:pPr>
      <w:r>
        <w:rPr>
          <w:rFonts w:hint="eastAsia" w:ascii="仿宋" w:hAnsi="仿宋" w:eastAsia="仿宋" w:cs="仿宋"/>
          <w:b/>
          <w:color w:val="auto"/>
          <w:sz w:val="24"/>
          <w:szCs w:val="24"/>
          <w:highlight w:val="none"/>
        </w:rPr>
        <w:t>6. 服务要求</w:t>
      </w:r>
    </w:p>
    <w:p>
      <w:pPr>
        <w:keepNext w:val="0"/>
        <w:keepLines w:val="0"/>
        <w:pageBreakBefore w:val="0"/>
        <w:tabs>
          <w:tab w:val="left" w:pos="3870"/>
          <w:tab w:val="left" w:pos="4085"/>
        </w:tabs>
        <w:kinsoku/>
        <w:wordWrap/>
        <w:overflowPunct/>
        <w:topLinePunct w:val="0"/>
        <w:autoSpaceDE/>
        <w:autoSpaceDN/>
        <w:bidi w:val="0"/>
        <w:adjustRightInd/>
        <w:snapToGrid w:val="0"/>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6.1设备包修期内（各标项内已有要求的除外），如出现故障，中标人在接到电话</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小时内到达采购人指定地点，</w:t>
      </w:r>
    </w:p>
    <w:p>
      <w:pPr>
        <w:keepNext w:val="0"/>
        <w:keepLines w:val="0"/>
        <w:pageBreakBefore w:val="0"/>
        <w:tabs>
          <w:tab w:val="left" w:pos="3870"/>
          <w:tab w:val="left" w:pos="4085"/>
        </w:tabs>
        <w:kinsoku/>
        <w:wordWrap/>
        <w:overflowPunct/>
        <w:topLinePunct w:val="0"/>
        <w:autoSpaceDE/>
        <w:autoSpaceDN/>
        <w:bidi w:val="0"/>
        <w:adjustRightInd/>
        <w:snapToGrid w:val="0"/>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 中标人提供的设备，必须符合招标文件及其投标文件规定的要求，如有不符，采购人可以无条件退货，造成的损失由中标人承担。</w:t>
      </w:r>
    </w:p>
    <w:p>
      <w:pPr>
        <w:keepNext w:val="0"/>
        <w:keepLines w:val="0"/>
        <w:pageBreakBefore w:val="0"/>
        <w:kinsoku/>
        <w:wordWrap/>
        <w:overflowPunct/>
        <w:topLinePunct w:val="0"/>
        <w:autoSpaceDE/>
        <w:autoSpaceDN/>
        <w:bidi w:val="0"/>
        <w:adjustRightInd/>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 项目实施人员费用</w:t>
      </w:r>
    </w:p>
    <w:p>
      <w:pPr>
        <w:keepNext w:val="0"/>
        <w:keepLines w:val="0"/>
        <w:pageBreakBefore w:val="0"/>
        <w:kinsoku/>
        <w:wordWrap/>
        <w:overflowPunct/>
        <w:topLinePunct w:val="0"/>
        <w:autoSpaceDE/>
        <w:autoSpaceDN/>
        <w:bidi w:val="0"/>
        <w:adjustRightInd/>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 xml:space="preserve">   中标人应自行承担选派专业人员的住宿、就餐和交通等费用。</w:t>
      </w:r>
    </w:p>
    <w:p>
      <w:pPr>
        <w:keepNext w:val="0"/>
        <w:keepLines w:val="0"/>
        <w:pageBreakBefore w:val="0"/>
        <w:kinsoku/>
        <w:wordWrap/>
        <w:overflowPunct/>
        <w:topLinePunct w:val="0"/>
        <w:autoSpaceDE/>
        <w:autoSpaceDN/>
        <w:bidi w:val="0"/>
        <w:adjustRightInd/>
        <w:snapToGrid w:val="0"/>
        <w:spacing w:line="440" w:lineRule="exact"/>
        <w:jc w:val="left"/>
        <w:textAlignment w:val="auto"/>
        <w:rPr>
          <w:rFonts w:hint="eastAsia" w:ascii="仿宋" w:hAnsi="仿宋" w:eastAsia="仿宋" w:cs="仿宋"/>
          <w:b/>
          <w:color w:val="auto"/>
          <w:sz w:val="24"/>
          <w:szCs w:val="24"/>
          <w:highlight w:val="none"/>
        </w:rPr>
      </w:pPr>
      <w:bookmarkStart w:id="43" w:name="_Toc151354173"/>
      <w:r>
        <w:rPr>
          <w:rFonts w:hint="eastAsia" w:ascii="仿宋" w:hAnsi="仿宋" w:eastAsia="仿宋" w:cs="仿宋"/>
          <w:b/>
          <w:color w:val="auto"/>
          <w:sz w:val="24"/>
          <w:szCs w:val="24"/>
          <w:highlight w:val="none"/>
        </w:rPr>
        <w:t>8.招标项目设备名称及数量：</w:t>
      </w:r>
    </w:p>
    <w:bookmarkEnd w:id="43"/>
    <w:p>
      <w:pPr>
        <w:pStyle w:val="402"/>
        <w:keepNext w:val="0"/>
        <w:keepLines w:val="0"/>
        <w:pageBreakBefore w:val="0"/>
        <w:kinsoku/>
        <w:wordWrap/>
        <w:overflowPunct/>
        <w:topLinePunct w:val="0"/>
        <w:autoSpaceDE/>
        <w:autoSpaceDN/>
        <w:bidi w:val="0"/>
        <w:adjustRightInd/>
        <w:spacing w:afterLines="0" w:line="440" w:lineRule="exact"/>
        <w:ind w:left="0" w:leftChars="0" w:firstLine="0" w:firstLineChars="0"/>
        <w:textAlignment w:val="auto"/>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bCs/>
          <w:color w:val="auto"/>
          <w:sz w:val="24"/>
          <w:szCs w:val="24"/>
          <w:highlight w:val="none"/>
          <w:bdr w:val="single" w:color="auto" w:sz="4" w:space="0"/>
        </w:rPr>
        <w:t>01标</w:t>
      </w:r>
      <w:r>
        <w:rPr>
          <w:rFonts w:hint="eastAsia" w:ascii="仿宋" w:hAnsi="仿宋" w:eastAsia="仿宋" w:cs="仿宋"/>
          <w:b/>
          <w:sz w:val="24"/>
        </w:rPr>
        <w:t>白蚁监测控制装置采购项目</w:t>
      </w:r>
      <w:r>
        <w:rPr>
          <w:rFonts w:hint="eastAsia" w:ascii="仿宋" w:hAnsi="仿宋" w:eastAsia="仿宋" w:cs="仿宋"/>
          <w:b/>
          <w:bCs/>
          <w:sz w:val="24"/>
        </w:rPr>
        <w:t>（</w:t>
      </w:r>
      <w:r>
        <w:rPr>
          <w:rFonts w:hint="eastAsia" w:ascii="仿宋" w:hAnsi="仿宋" w:eastAsia="仿宋" w:cs="仿宋"/>
          <w:b/>
          <w:bCs/>
          <w:color w:val="000000"/>
          <w:sz w:val="24"/>
        </w:rPr>
        <w:t>预算：</w:t>
      </w:r>
      <w:r>
        <w:rPr>
          <w:rFonts w:hint="eastAsia" w:ascii="仿宋" w:hAnsi="仿宋" w:eastAsia="仿宋" w:cs="仿宋"/>
          <w:b/>
          <w:bCs/>
          <w:color w:val="000000"/>
          <w:sz w:val="24"/>
          <w:lang w:val="en-US" w:eastAsia="zh-CN"/>
        </w:rPr>
        <w:t>45</w:t>
      </w:r>
      <w:r>
        <w:rPr>
          <w:rFonts w:hint="eastAsia" w:ascii="仿宋" w:hAnsi="仿宋" w:eastAsia="仿宋" w:cs="仿宋"/>
          <w:b/>
          <w:bCs/>
          <w:color w:val="000000"/>
          <w:sz w:val="24"/>
        </w:rPr>
        <w:t>0000.00元</w:t>
      </w:r>
      <w:r>
        <w:rPr>
          <w:rFonts w:hint="eastAsia" w:ascii="仿宋" w:hAnsi="仿宋" w:eastAsia="仿宋" w:cs="仿宋"/>
          <w:b/>
          <w:bCs/>
          <w:sz w:val="24"/>
        </w:rPr>
        <w:t>）</w:t>
      </w:r>
    </w:p>
    <w:p>
      <w:pPr>
        <w:pStyle w:val="24"/>
        <w:adjustRightInd w:val="0"/>
        <w:spacing w:line="200" w:lineRule="exact"/>
        <w:jc w:val="left"/>
        <w:rPr>
          <w:rFonts w:ascii="仿宋" w:hAnsi="仿宋" w:eastAsia="仿宋" w:cs="仿宋"/>
          <w:sz w:val="24"/>
        </w:rPr>
      </w:pPr>
    </w:p>
    <w:tbl>
      <w:tblPr>
        <w:tblStyle w:val="65"/>
        <w:tblW w:w="91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2368"/>
        <w:gridCol w:w="2072"/>
        <w:gridCol w:w="2664"/>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587" w:type="dxa"/>
            <w:noWrap w:val="0"/>
            <w:vAlign w:val="center"/>
          </w:tcPr>
          <w:p>
            <w:pPr>
              <w:widowControl/>
              <w:spacing w:line="40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2368" w:type="dxa"/>
            <w:noWrap w:val="0"/>
            <w:vAlign w:val="center"/>
          </w:tcPr>
          <w:p>
            <w:pPr>
              <w:spacing w:line="400" w:lineRule="exact"/>
              <w:jc w:val="center"/>
              <w:rPr>
                <w:rFonts w:ascii="仿宋" w:hAnsi="仿宋" w:eastAsia="仿宋" w:cs="仿宋"/>
                <w:b/>
                <w:bCs/>
                <w:kern w:val="0"/>
                <w:sz w:val="24"/>
              </w:rPr>
            </w:pPr>
            <w:r>
              <w:rPr>
                <w:rFonts w:hint="eastAsia" w:ascii="仿宋" w:hAnsi="仿宋" w:eastAsia="仿宋" w:cs="仿宋"/>
                <w:b/>
                <w:bCs/>
                <w:kern w:val="0"/>
                <w:sz w:val="24"/>
              </w:rPr>
              <w:t>采购设备名称</w:t>
            </w:r>
          </w:p>
        </w:tc>
        <w:tc>
          <w:tcPr>
            <w:tcW w:w="2072" w:type="dxa"/>
            <w:noWrap w:val="0"/>
            <w:vAlign w:val="center"/>
          </w:tcPr>
          <w:p>
            <w:pPr>
              <w:widowControl/>
              <w:spacing w:line="400" w:lineRule="exact"/>
              <w:jc w:val="center"/>
              <w:rPr>
                <w:rFonts w:ascii="仿宋" w:hAnsi="仿宋" w:eastAsia="仿宋" w:cs="仿宋"/>
                <w:kern w:val="0"/>
                <w:sz w:val="24"/>
              </w:rPr>
            </w:pPr>
            <w:r>
              <w:rPr>
                <w:rFonts w:hint="eastAsia" w:ascii="仿宋" w:hAnsi="仿宋" w:eastAsia="仿宋" w:cs="仿宋"/>
                <w:b/>
                <w:bCs/>
                <w:kern w:val="0"/>
                <w:sz w:val="24"/>
              </w:rPr>
              <w:t>交货期</w:t>
            </w:r>
          </w:p>
        </w:tc>
        <w:tc>
          <w:tcPr>
            <w:tcW w:w="2664" w:type="dxa"/>
            <w:noWrap w:val="0"/>
            <w:vAlign w:val="center"/>
          </w:tcPr>
          <w:p>
            <w:pPr>
              <w:widowControl/>
              <w:spacing w:line="400" w:lineRule="exact"/>
              <w:jc w:val="center"/>
              <w:rPr>
                <w:rFonts w:ascii="仿宋" w:hAnsi="仿宋" w:eastAsia="仿宋" w:cs="仿宋"/>
                <w:b/>
                <w:bCs/>
                <w:kern w:val="0"/>
                <w:sz w:val="24"/>
              </w:rPr>
            </w:pPr>
            <w:r>
              <w:rPr>
                <w:rFonts w:hint="eastAsia" w:ascii="仿宋" w:hAnsi="仿宋" w:eastAsia="仿宋" w:cs="仿宋"/>
                <w:b/>
                <w:bCs/>
                <w:kern w:val="0"/>
                <w:sz w:val="24"/>
              </w:rPr>
              <w:t>预算最高金额</w:t>
            </w:r>
          </w:p>
        </w:tc>
        <w:tc>
          <w:tcPr>
            <w:tcW w:w="1426" w:type="dxa"/>
            <w:noWrap w:val="0"/>
            <w:vAlign w:val="center"/>
          </w:tcPr>
          <w:p>
            <w:pPr>
              <w:widowControl/>
              <w:spacing w:line="400" w:lineRule="exact"/>
              <w:jc w:val="center"/>
              <w:rPr>
                <w:rFonts w:ascii="仿宋" w:hAnsi="仿宋" w:eastAsia="仿宋" w:cs="仿宋"/>
                <w:b/>
                <w:bCs/>
                <w:kern w:val="0"/>
                <w:sz w:val="24"/>
              </w:rPr>
            </w:pPr>
            <w:r>
              <w:rPr>
                <w:rFonts w:hint="eastAsia" w:ascii="仿宋" w:hAnsi="仿宋" w:eastAsia="仿宋" w:cs="仿宋"/>
                <w:b/>
                <w:bCs/>
                <w:kern w:val="0"/>
                <w:sz w:val="24"/>
              </w:rPr>
              <w:t>投标单价</w:t>
            </w:r>
          </w:p>
          <w:p>
            <w:pPr>
              <w:widowControl/>
              <w:spacing w:line="400" w:lineRule="exact"/>
              <w:jc w:val="center"/>
              <w:rPr>
                <w:rFonts w:ascii="仿宋" w:hAnsi="仿宋" w:eastAsia="仿宋" w:cs="仿宋"/>
                <w:b/>
                <w:bCs/>
                <w:kern w:val="0"/>
                <w:sz w:val="24"/>
              </w:rPr>
            </w:pPr>
            <w:r>
              <w:rPr>
                <w:rFonts w:hint="eastAsia" w:ascii="仿宋" w:hAnsi="仿宋" w:eastAsia="仿宋" w:cs="仿宋"/>
                <w:b/>
                <w:bCs/>
                <w:kern w:val="0"/>
                <w:sz w:val="24"/>
              </w:rPr>
              <w:t>上限价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trPr>
        <w:tc>
          <w:tcPr>
            <w:tcW w:w="587" w:type="dxa"/>
            <w:noWrap w:val="0"/>
            <w:vAlign w:val="center"/>
          </w:tcPr>
          <w:p>
            <w:pPr>
              <w:spacing w:line="440" w:lineRule="exact"/>
              <w:jc w:val="center"/>
              <w:rPr>
                <w:rFonts w:ascii="仿宋" w:hAnsi="仿宋" w:eastAsia="仿宋" w:cs="仿宋"/>
                <w:b/>
                <w:sz w:val="24"/>
              </w:rPr>
            </w:pPr>
            <w:r>
              <w:rPr>
                <w:rFonts w:hint="eastAsia" w:ascii="仿宋" w:hAnsi="仿宋" w:eastAsia="仿宋" w:cs="仿宋"/>
                <w:b/>
                <w:sz w:val="24"/>
              </w:rPr>
              <w:t>1</w:t>
            </w:r>
          </w:p>
        </w:tc>
        <w:tc>
          <w:tcPr>
            <w:tcW w:w="2368" w:type="dxa"/>
            <w:noWrap w:val="0"/>
            <w:vAlign w:val="center"/>
          </w:tcPr>
          <w:p>
            <w:pPr>
              <w:spacing w:line="440" w:lineRule="exact"/>
              <w:jc w:val="center"/>
              <w:rPr>
                <w:rFonts w:ascii="仿宋" w:hAnsi="仿宋" w:eastAsia="仿宋" w:cs="仿宋"/>
                <w:b/>
                <w:sz w:val="24"/>
              </w:rPr>
            </w:pPr>
            <w:r>
              <w:rPr>
                <w:rFonts w:hint="eastAsia" w:ascii="仿宋" w:hAnsi="仿宋" w:eastAsia="仿宋" w:cs="仿宋"/>
                <w:b/>
                <w:kern w:val="0"/>
                <w:sz w:val="24"/>
              </w:rPr>
              <w:t>白蚁监测控制装置（普通型饵料）</w:t>
            </w:r>
          </w:p>
        </w:tc>
        <w:tc>
          <w:tcPr>
            <w:tcW w:w="2072" w:type="dxa"/>
            <w:noWrap w:val="0"/>
            <w:vAlign w:val="center"/>
          </w:tcPr>
          <w:p>
            <w:pPr>
              <w:spacing w:line="440" w:lineRule="exact"/>
              <w:jc w:val="center"/>
              <w:rPr>
                <w:rFonts w:ascii="仿宋" w:hAnsi="仿宋" w:eastAsia="仿宋" w:cs="仿宋"/>
                <w:b/>
                <w:kern w:val="0"/>
                <w:sz w:val="24"/>
              </w:rPr>
            </w:pPr>
            <w:r>
              <w:rPr>
                <w:rFonts w:hint="eastAsia" w:ascii="仿宋" w:hAnsi="仿宋" w:eastAsia="仿宋" w:cs="仿宋"/>
                <w:b/>
                <w:kern w:val="0"/>
                <w:sz w:val="24"/>
              </w:rPr>
              <w:t>合同签订之日</w:t>
            </w:r>
          </w:p>
          <w:p>
            <w:pPr>
              <w:spacing w:line="440" w:lineRule="exact"/>
              <w:jc w:val="center"/>
              <w:rPr>
                <w:rFonts w:ascii="仿宋" w:hAnsi="仿宋" w:eastAsia="仿宋" w:cs="仿宋"/>
                <w:b/>
                <w:kern w:val="0"/>
                <w:sz w:val="24"/>
              </w:rPr>
            </w:pPr>
            <w:r>
              <w:rPr>
                <w:rFonts w:hint="eastAsia" w:ascii="仿宋" w:hAnsi="仿宋" w:eastAsia="仿宋" w:cs="仿宋"/>
                <w:b/>
                <w:kern w:val="0"/>
                <w:sz w:val="24"/>
              </w:rPr>
              <w:t>起</w:t>
            </w:r>
            <w:r>
              <w:rPr>
                <w:rFonts w:hint="eastAsia" w:ascii="仿宋" w:hAnsi="仿宋" w:eastAsia="仿宋" w:cs="仿宋"/>
                <w:b/>
                <w:kern w:val="0"/>
                <w:sz w:val="24"/>
                <w:u w:val="single"/>
              </w:rPr>
              <w:t xml:space="preserve"> 10</w:t>
            </w:r>
            <w:r>
              <w:rPr>
                <w:rFonts w:hint="eastAsia" w:ascii="仿宋" w:hAnsi="仿宋" w:eastAsia="仿宋" w:cs="仿宋"/>
                <w:b/>
                <w:kern w:val="0"/>
                <w:sz w:val="24"/>
              </w:rPr>
              <w:t>日历天内</w:t>
            </w:r>
          </w:p>
        </w:tc>
        <w:tc>
          <w:tcPr>
            <w:tcW w:w="2664" w:type="dxa"/>
            <w:noWrap w:val="0"/>
            <w:vAlign w:val="center"/>
          </w:tcPr>
          <w:p>
            <w:pPr>
              <w:spacing w:line="440" w:lineRule="exact"/>
              <w:jc w:val="center"/>
              <w:rPr>
                <w:rFonts w:ascii="仿宋" w:hAnsi="仿宋" w:eastAsia="仿宋" w:cs="仿宋"/>
                <w:b/>
                <w:kern w:val="0"/>
                <w:sz w:val="24"/>
              </w:rPr>
            </w:pPr>
            <w:r>
              <w:rPr>
                <w:rFonts w:hint="eastAsia" w:ascii="仿宋" w:hAnsi="仿宋" w:eastAsia="仿宋" w:cs="仿宋"/>
                <w:b/>
                <w:kern w:val="0"/>
                <w:sz w:val="24"/>
              </w:rPr>
              <w:t>人民币</w:t>
            </w:r>
            <w:r>
              <w:rPr>
                <w:rFonts w:hint="eastAsia" w:ascii="仿宋" w:hAnsi="仿宋" w:eastAsia="仿宋" w:cs="仿宋"/>
                <w:b/>
                <w:kern w:val="0"/>
                <w:sz w:val="24"/>
                <w:lang w:eastAsia="zh-CN"/>
              </w:rPr>
              <w:t>肆拾伍</w:t>
            </w:r>
            <w:r>
              <w:rPr>
                <w:rFonts w:hint="eastAsia" w:ascii="仿宋" w:hAnsi="仿宋" w:eastAsia="仿宋" w:cs="仿宋"/>
                <w:b/>
                <w:kern w:val="0"/>
                <w:sz w:val="24"/>
              </w:rPr>
              <w:t>万元整（￥</w:t>
            </w:r>
            <w:r>
              <w:rPr>
                <w:rFonts w:hint="eastAsia" w:ascii="仿宋" w:hAnsi="仿宋" w:eastAsia="仿宋" w:cs="仿宋"/>
                <w:b/>
                <w:kern w:val="0"/>
                <w:sz w:val="24"/>
                <w:lang w:val="en-US" w:eastAsia="zh-CN"/>
              </w:rPr>
              <w:t>45</w:t>
            </w:r>
            <w:r>
              <w:rPr>
                <w:rFonts w:hint="eastAsia" w:ascii="仿宋" w:hAnsi="仿宋" w:eastAsia="仿宋" w:cs="仿宋"/>
                <w:b/>
                <w:kern w:val="0"/>
                <w:sz w:val="24"/>
              </w:rPr>
              <w:t>0000.00）</w:t>
            </w:r>
          </w:p>
        </w:tc>
        <w:tc>
          <w:tcPr>
            <w:tcW w:w="1426" w:type="dxa"/>
            <w:noWrap w:val="0"/>
            <w:vAlign w:val="center"/>
          </w:tcPr>
          <w:p>
            <w:pPr>
              <w:spacing w:line="440" w:lineRule="exact"/>
              <w:jc w:val="center"/>
              <w:rPr>
                <w:rFonts w:ascii="仿宋" w:hAnsi="仿宋" w:eastAsia="仿宋" w:cs="仿宋"/>
                <w:b/>
                <w:kern w:val="0"/>
                <w:sz w:val="24"/>
              </w:rPr>
            </w:pPr>
            <w:r>
              <w:rPr>
                <w:rFonts w:hint="eastAsia" w:ascii="仿宋" w:hAnsi="仿宋" w:eastAsia="仿宋" w:cs="仿宋"/>
                <w:b/>
                <w:kern w:val="0"/>
                <w:sz w:val="24"/>
              </w:rPr>
              <w:t xml:space="preserve"> 30元/套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9117" w:type="dxa"/>
            <w:gridSpan w:val="5"/>
            <w:noWrap w:val="0"/>
            <w:vAlign w:val="center"/>
          </w:tcPr>
          <w:p>
            <w:pPr>
              <w:snapToGrid w:val="0"/>
              <w:spacing w:line="400" w:lineRule="exact"/>
              <w:jc w:val="left"/>
              <w:rPr>
                <w:rFonts w:ascii="仿宋" w:hAnsi="仿宋" w:eastAsia="仿宋" w:cs="仿宋"/>
                <w:b/>
                <w:sz w:val="24"/>
              </w:rPr>
            </w:pPr>
            <w:r>
              <w:rPr>
                <w:rFonts w:hint="eastAsia" w:ascii="仿宋" w:hAnsi="仿宋" w:eastAsia="仿宋" w:cs="仿宋"/>
                <w:b/>
                <w:kern w:val="0"/>
                <w:sz w:val="24"/>
              </w:rPr>
              <w:t>备注：</w:t>
            </w:r>
            <w:r>
              <w:rPr>
                <w:rFonts w:hint="eastAsia" w:ascii="仿宋" w:hAnsi="仿宋" w:eastAsia="仿宋" w:cs="仿宋"/>
                <w:b/>
                <w:sz w:val="24"/>
              </w:rPr>
              <w:t>本项目的最高限价</w:t>
            </w:r>
            <w:r>
              <w:rPr>
                <w:rFonts w:hint="eastAsia" w:ascii="仿宋" w:hAnsi="仿宋" w:eastAsia="仿宋" w:cs="仿宋"/>
                <w:b/>
                <w:sz w:val="24"/>
                <w:highlight w:val="none"/>
              </w:rPr>
              <w:t>为</w:t>
            </w:r>
            <w:r>
              <w:rPr>
                <w:rFonts w:hint="eastAsia" w:ascii="仿宋" w:hAnsi="仿宋" w:eastAsia="仿宋" w:cs="仿宋"/>
                <w:b/>
                <w:sz w:val="24"/>
                <w:highlight w:val="none"/>
                <w:lang w:val="en-US" w:eastAsia="zh-CN"/>
              </w:rPr>
              <w:t>45</w:t>
            </w:r>
            <w:r>
              <w:rPr>
                <w:rFonts w:hint="eastAsia" w:ascii="仿宋" w:hAnsi="仿宋" w:eastAsia="仿宋" w:cs="仿宋"/>
                <w:b/>
                <w:sz w:val="24"/>
                <w:highlight w:val="none"/>
              </w:rPr>
              <w:t>0000元，合同实施期间</w:t>
            </w:r>
            <w:r>
              <w:rPr>
                <w:rFonts w:hint="eastAsia" w:ascii="仿宋" w:hAnsi="仿宋" w:eastAsia="仿宋" w:cs="仿宋"/>
                <w:b/>
                <w:kern w:val="0"/>
                <w:sz w:val="24"/>
                <w:highlight w:val="none"/>
              </w:rPr>
              <w:t>白蚁监测控制装置实际供货数量</w:t>
            </w:r>
            <w:r>
              <w:rPr>
                <w:rFonts w:hint="eastAsia" w:ascii="仿宋" w:hAnsi="仿宋" w:eastAsia="仿宋" w:cs="仿宋"/>
                <w:b/>
                <w:sz w:val="24"/>
                <w:highlight w:val="none"/>
              </w:rPr>
              <w:t>×中标单价，总金额累计达到</w:t>
            </w:r>
            <w:r>
              <w:rPr>
                <w:rFonts w:hint="eastAsia" w:ascii="仿宋" w:hAnsi="仿宋" w:eastAsia="仿宋" w:cs="仿宋"/>
                <w:b/>
                <w:sz w:val="24"/>
                <w:highlight w:val="none"/>
                <w:lang w:val="en-US" w:eastAsia="zh-CN"/>
              </w:rPr>
              <w:t>45</w:t>
            </w:r>
            <w:r>
              <w:rPr>
                <w:rFonts w:hint="eastAsia" w:ascii="仿宋" w:hAnsi="仿宋" w:eastAsia="仿宋" w:cs="仿宋"/>
                <w:b/>
                <w:sz w:val="24"/>
                <w:highlight w:val="none"/>
              </w:rPr>
              <w:t>0000元的或合同到</w:t>
            </w:r>
            <w:r>
              <w:rPr>
                <w:rFonts w:hint="eastAsia" w:ascii="仿宋" w:hAnsi="仿宋" w:eastAsia="仿宋" w:cs="仿宋"/>
                <w:b/>
                <w:sz w:val="24"/>
              </w:rPr>
              <w:t>期，则本项目合同终止。</w:t>
            </w:r>
          </w:p>
          <w:p>
            <w:pPr>
              <w:snapToGrid w:val="0"/>
              <w:spacing w:line="400" w:lineRule="exact"/>
              <w:ind w:firstLine="482" w:firstLineChars="200"/>
              <w:jc w:val="left"/>
              <w:rPr>
                <w:rFonts w:ascii="仿宋" w:hAnsi="仿宋" w:eastAsia="仿宋" w:cs="仿宋"/>
                <w:b/>
                <w:kern w:val="0"/>
                <w:sz w:val="24"/>
              </w:rPr>
            </w:pPr>
            <w:r>
              <w:rPr>
                <w:rFonts w:hint="eastAsia" w:ascii="仿宋" w:hAnsi="仿宋" w:eastAsia="仿宋" w:cs="仿宋"/>
                <w:b/>
                <w:sz w:val="24"/>
              </w:rPr>
              <w:t>本项目白蚁监测控制装置单价</w:t>
            </w:r>
            <w:r>
              <w:rPr>
                <w:rFonts w:hint="eastAsia" w:ascii="仿宋" w:hAnsi="仿宋" w:eastAsia="仿宋" w:cs="仿宋"/>
                <w:b/>
                <w:kern w:val="0"/>
                <w:sz w:val="24"/>
              </w:rPr>
              <w:t>（普通型饵料）</w:t>
            </w:r>
            <w:r>
              <w:rPr>
                <w:rFonts w:hint="eastAsia" w:ascii="仿宋" w:hAnsi="仿宋" w:eastAsia="仿宋" w:cs="仿宋"/>
                <w:b/>
                <w:sz w:val="24"/>
              </w:rPr>
              <w:t>上限价为30元/套，报价超出此单价上限价，作无效投标处理。</w:t>
            </w:r>
          </w:p>
        </w:tc>
      </w:tr>
    </w:tbl>
    <w:p>
      <w:pPr>
        <w:numPr>
          <w:ilvl w:val="0"/>
          <w:numId w:val="0"/>
        </w:numPr>
        <w:spacing w:line="440" w:lineRule="exact"/>
        <w:rPr>
          <w:rFonts w:hint="eastAsia" w:ascii="仿宋" w:hAnsi="仿宋" w:eastAsia="仿宋" w:cs="仿宋"/>
          <w:b/>
          <w:sz w:val="24"/>
        </w:rPr>
      </w:pPr>
      <w:r>
        <w:rPr>
          <w:rFonts w:hint="eastAsia" w:ascii="仿宋" w:hAnsi="仿宋" w:eastAsia="仿宋" w:cs="仿宋"/>
          <w:b/>
          <w:sz w:val="24"/>
          <w:lang w:val="en-US" w:eastAsia="zh-CN"/>
        </w:rPr>
        <w:t>3.</w:t>
      </w:r>
      <w:r>
        <w:rPr>
          <w:rFonts w:hint="eastAsia" w:ascii="仿宋" w:hAnsi="仿宋" w:eastAsia="仿宋" w:cs="仿宋"/>
          <w:b/>
          <w:sz w:val="24"/>
        </w:rPr>
        <w:t>产品要求：</w:t>
      </w:r>
    </w:p>
    <w:p>
      <w:pPr>
        <w:numPr>
          <w:ilvl w:val="0"/>
          <w:numId w:val="0"/>
        </w:numPr>
        <w:spacing w:line="440" w:lineRule="exact"/>
        <w:rPr>
          <w:rFonts w:hint="eastAsia" w:ascii="仿宋" w:hAnsi="仿宋" w:eastAsia="仿宋" w:cs="仿宋"/>
          <w:b/>
          <w:sz w:val="24"/>
        </w:rPr>
      </w:pPr>
      <w:r>
        <w:rPr>
          <w:rFonts w:hint="eastAsia" w:ascii="仿宋" w:hAnsi="仿宋" w:eastAsia="仿宋" w:cs="仿宋"/>
          <w:b/>
          <w:sz w:val="24"/>
        </w:rPr>
        <w:t>（一）白蚁监测控制装置（普通型饵料）</w:t>
      </w:r>
    </w:p>
    <w:p>
      <w:pPr>
        <w:snapToGrid w:val="0"/>
        <w:spacing w:line="440" w:lineRule="exact"/>
        <w:ind w:firstLine="480" w:firstLineChars="200"/>
        <w:jc w:val="left"/>
      </w:pPr>
      <w:r>
        <w:rPr>
          <w:rFonts w:hint="eastAsia" w:ascii="仿宋" w:hAnsi="仿宋" w:eastAsia="仿宋" w:cs="仿宋"/>
          <w:sz w:val="24"/>
        </w:rPr>
        <w:t>1.外壳结构：要求为方形或圆形外壳；具有完善的排水系统，有方便观察、控制的检测口，四周或侧边具有</w:t>
      </w:r>
      <w:r>
        <w:rPr>
          <w:rFonts w:hint="eastAsia" w:ascii="仿宋" w:hAnsi="仿宋" w:eastAsia="仿宋" w:cs="仿宋"/>
          <w:sz w:val="24"/>
          <w:lang w:val="en-US" w:eastAsia="zh-CN"/>
        </w:rPr>
        <w:t>白蚁出入通道</w:t>
      </w:r>
      <w:r>
        <w:rPr>
          <w:rFonts w:hint="eastAsia" w:ascii="仿宋" w:hAnsi="仿宋" w:eastAsia="仿宋" w:cs="仿宋"/>
          <w:sz w:val="24"/>
        </w:rPr>
        <w:t>，</w:t>
      </w:r>
      <w:r>
        <w:rPr>
          <w:rFonts w:hint="eastAsia" w:ascii="仿宋" w:hAnsi="仿宋" w:eastAsia="仿宋" w:cs="仿宋"/>
          <w:sz w:val="24"/>
          <w:lang w:val="en-US" w:eastAsia="zh-CN"/>
        </w:rPr>
        <w:t>通道口不小于5mm，</w:t>
      </w:r>
      <w:r>
        <w:rPr>
          <w:rFonts w:hint="eastAsia" w:ascii="仿宋" w:hAnsi="仿宋" w:eastAsia="仿宋" w:cs="仿宋"/>
          <w:sz w:val="24"/>
        </w:rPr>
        <w:t>顶盖易打开，圆柱型的长度(高度)</w:t>
      </w:r>
      <w:r>
        <w:rPr>
          <w:rFonts w:hint="eastAsia"/>
        </w:rPr>
        <w:t xml:space="preserve"> </w:t>
      </w:r>
      <w:r>
        <w:rPr>
          <w:rFonts w:hint="eastAsia" w:ascii="仿宋" w:hAnsi="仿宋" w:eastAsia="仿宋" w:cs="仿宋"/>
          <w:sz w:val="24"/>
        </w:rPr>
        <w:t>≥150mm;</w:t>
      </w:r>
      <w:r>
        <w:rPr>
          <w:rFonts w:hint="eastAsia" w:ascii="仿宋" w:hAnsi="仿宋" w:eastAsia="仿宋" w:cs="仿宋"/>
          <w:sz w:val="24"/>
          <w:lang w:eastAsia="zh-CN"/>
        </w:rPr>
        <w:t>方柱型的高度（长度）</w:t>
      </w:r>
      <w:r>
        <w:rPr>
          <w:rFonts w:hint="eastAsia" w:ascii="仿宋" w:hAnsi="仿宋" w:eastAsia="仿宋" w:cs="仿宋"/>
          <w:sz w:val="24"/>
        </w:rPr>
        <w:t>≥</w:t>
      </w:r>
      <w:r>
        <w:rPr>
          <w:rFonts w:hint="eastAsia" w:ascii="仿宋" w:hAnsi="仿宋" w:eastAsia="仿宋" w:cs="仿宋"/>
          <w:sz w:val="24"/>
          <w:lang w:val="en-US" w:eastAsia="zh-CN"/>
        </w:rPr>
        <w:t>100</w:t>
      </w:r>
      <w:r>
        <w:rPr>
          <w:rFonts w:hint="eastAsia" w:ascii="仿宋" w:hAnsi="仿宋" w:eastAsia="仿宋" w:cs="仿宋"/>
          <w:sz w:val="24"/>
        </w:rPr>
        <w:t>mm</w:t>
      </w:r>
      <w:r>
        <w:rPr>
          <w:rFonts w:hint="eastAsia" w:ascii="仿宋" w:hAnsi="仿宋" w:eastAsia="仿宋" w:cs="仿宋"/>
          <w:sz w:val="24"/>
          <w:lang w:eastAsia="zh-CN"/>
        </w:rPr>
        <w:t>。</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2.外壳结构材质：采用抗老化环保型材料，壳体壁厚度≥2MM、壳体颜色以绿色或者深绿色为主，外表整体光洁，无裂痕；在潮湿，酸性等不同土壤环境中不易降解和腐蚀，同时具有抗光解和抗氧化等特点。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3.饵料材质规格：饵料（木料）材质优良，无潮腐、无霉变现象、大小均匀、每个装置内芯木材松木体积不小于30000</w:t>
      </w:r>
      <w:r>
        <w:rPr>
          <w:rFonts w:hint="eastAsia" w:ascii="仿宋" w:hAnsi="仿宋" w:eastAsia="仿宋" w:cs="仿宋"/>
          <w:sz w:val="24"/>
          <w:lang w:val="en-US" w:eastAsia="zh-CN"/>
        </w:rPr>
        <w:t>0</w:t>
      </w:r>
      <w:r>
        <w:rPr>
          <w:rFonts w:hint="eastAsia" w:ascii="仿宋" w:hAnsi="仿宋" w:eastAsia="仿宋" w:cs="仿宋"/>
          <w:sz w:val="24"/>
        </w:rPr>
        <w:t>mm³，饵料在装置内部排列紧密有序；</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4.产品应具有产品检验合格证、产品使用说明;</w:t>
      </w:r>
    </w:p>
    <w:p>
      <w:pPr>
        <w:spacing w:line="560" w:lineRule="exact"/>
        <w:ind w:firstLine="480" w:firstLineChars="200"/>
        <w:rPr>
          <w:sz w:val="24"/>
        </w:rPr>
      </w:pPr>
      <w:r>
        <w:rPr>
          <w:rFonts w:hint="eastAsia"/>
          <w:sz w:val="24"/>
        </w:rPr>
        <w:t>5.</w:t>
      </w:r>
      <w:r>
        <w:rPr>
          <w:rFonts w:hint="eastAsia" w:ascii="仿宋" w:hAnsi="仿宋" w:eastAsia="仿宋" w:cs="仿宋"/>
          <w:sz w:val="24"/>
        </w:rPr>
        <w:t xml:space="preserve"> 报价采用固定单价</w:t>
      </w:r>
      <w:r>
        <w:rPr>
          <w:rFonts w:hint="eastAsia" w:ascii="仿宋" w:hAnsi="仿宋" w:eastAsia="仿宋" w:cs="仿宋"/>
          <w:b/>
          <w:bCs/>
          <w:sz w:val="24"/>
        </w:rPr>
        <w:t>，</w:t>
      </w:r>
      <w:r>
        <w:rPr>
          <w:rFonts w:hint="eastAsia" w:ascii="仿宋" w:hAnsi="仿宋" w:eastAsia="仿宋" w:cs="仿宋"/>
          <w:sz w:val="24"/>
        </w:rPr>
        <w:t>打开监控装置如需专用工具,每满1000套附带一个。监控装置盖板每</w:t>
      </w:r>
      <w:r>
        <w:rPr>
          <w:rFonts w:hint="eastAsia" w:ascii="仿宋" w:hAnsi="仿宋" w:eastAsia="仿宋" w:cs="仿宋"/>
          <w:sz w:val="24"/>
          <w:lang w:val="en-US" w:eastAsia="zh-CN"/>
        </w:rPr>
        <w:t>1</w:t>
      </w:r>
      <w:r>
        <w:rPr>
          <w:rFonts w:hint="eastAsia" w:ascii="仿宋" w:hAnsi="仿宋" w:eastAsia="仿宋" w:cs="仿宋"/>
          <w:sz w:val="24"/>
        </w:rPr>
        <w:t>000套附带10个</w:t>
      </w:r>
      <w:r>
        <w:rPr>
          <w:rFonts w:hint="eastAsia" w:ascii="仿宋" w:hAnsi="仿宋" w:eastAsia="仿宋" w:cs="仿宋"/>
          <w:sz w:val="24"/>
          <w:lang w:eastAsia="zh-CN"/>
        </w:rPr>
        <w:t>，</w:t>
      </w:r>
      <w:r>
        <w:rPr>
          <w:rFonts w:hint="eastAsia" w:ascii="仿宋" w:hAnsi="仿宋" w:eastAsia="仿宋" w:cs="仿宋"/>
          <w:sz w:val="24"/>
          <w:lang w:val="en-US" w:eastAsia="zh-CN"/>
        </w:rPr>
        <w:t>每2000套监测控制装置附带饵料10套。</w:t>
      </w:r>
    </w:p>
    <w:p>
      <w:pPr>
        <w:spacing w:line="560" w:lineRule="exact"/>
        <w:jc w:val="left"/>
        <w:rPr>
          <w:rFonts w:ascii="仿宋" w:hAnsi="仿宋" w:eastAsia="仿宋" w:cs="仿宋"/>
          <w:b/>
          <w:kern w:val="0"/>
          <w:sz w:val="24"/>
        </w:rPr>
      </w:pPr>
      <w:r>
        <w:rPr>
          <w:rFonts w:hint="eastAsia" w:ascii="仿宋" w:hAnsi="仿宋" w:eastAsia="仿宋" w:cs="仿宋"/>
          <w:b/>
          <w:kern w:val="0"/>
          <w:sz w:val="24"/>
          <w:lang w:eastAsia="zh-CN"/>
        </w:rPr>
        <w:t>（二）</w:t>
      </w:r>
      <w:r>
        <w:rPr>
          <w:rFonts w:hint="eastAsia" w:ascii="仿宋" w:hAnsi="仿宋" w:eastAsia="仿宋" w:cs="仿宋"/>
          <w:b/>
          <w:kern w:val="0"/>
          <w:sz w:val="24"/>
        </w:rPr>
        <w:t>、其他相关：</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1.中标供应商应派有经验的技术人员负责该项工作，对监控装置的采购、制造、运输、安装、调试进行总承包，一切费用均由中标方负责。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2.质保期要求：白蚁监测控制装置的外壳的质保期为15年，质保期内的维修费用（包括材料）全部由供货方负责（质保期：在产品到货验收合格之日起计算。）</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3.付款方式：</w:t>
      </w:r>
    </w:p>
    <w:p>
      <w:pPr>
        <w:snapToGrid w:val="0"/>
        <w:spacing w:line="440" w:lineRule="exact"/>
        <w:ind w:firstLine="480" w:firstLineChars="200"/>
        <w:jc w:val="left"/>
        <w:rPr>
          <w:rFonts w:hint="eastAsia" w:ascii="仿宋" w:hAnsi="仿宋" w:eastAsia="仿宋" w:cs="仿宋"/>
          <w:sz w:val="24"/>
          <w:lang w:eastAsia="zh-CN"/>
        </w:rPr>
      </w:pPr>
      <w:r>
        <w:rPr>
          <w:rFonts w:hint="eastAsia" w:ascii="仿宋" w:hAnsi="仿宋" w:eastAsia="仿宋" w:cs="仿宋"/>
          <w:sz w:val="24"/>
          <w:lang w:eastAsia="zh-CN"/>
        </w:rPr>
        <w:t>（</w:t>
      </w:r>
      <w:r>
        <w:rPr>
          <w:rFonts w:hint="eastAsia" w:ascii="仿宋" w:hAnsi="仿宋" w:eastAsia="仿宋" w:cs="仿宋"/>
          <w:sz w:val="24"/>
          <w:lang w:val="en-US" w:eastAsia="zh-CN"/>
        </w:rPr>
        <w:t>1</w:t>
      </w:r>
      <w:r>
        <w:rPr>
          <w:rFonts w:hint="eastAsia" w:ascii="仿宋" w:hAnsi="仿宋" w:eastAsia="仿宋" w:cs="仿宋"/>
          <w:sz w:val="24"/>
          <w:lang w:eastAsia="zh-CN"/>
        </w:rPr>
        <w:t>）</w:t>
      </w:r>
      <w:r>
        <w:rPr>
          <w:rFonts w:hint="eastAsia" w:ascii="仿宋" w:hAnsi="仿宋" w:eastAsia="仿宋" w:cs="仿宋"/>
          <w:sz w:val="24"/>
        </w:rPr>
        <w:t>签订合同后，中标供应商向采购人指定账户打入合同金额</w:t>
      </w:r>
      <w:r>
        <w:rPr>
          <w:rFonts w:hint="eastAsia" w:ascii="仿宋" w:hAnsi="仿宋" w:eastAsia="仿宋" w:cs="仿宋"/>
          <w:sz w:val="24"/>
          <w:lang w:val="en-US" w:eastAsia="zh-CN"/>
        </w:rPr>
        <w:t>1</w:t>
      </w:r>
      <w:r>
        <w:rPr>
          <w:rFonts w:hint="eastAsia" w:ascii="仿宋" w:hAnsi="仿宋" w:eastAsia="仿宋" w:cs="仿宋"/>
          <w:sz w:val="24"/>
        </w:rPr>
        <w:t>%作为履约保证金</w:t>
      </w:r>
      <w:r>
        <w:rPr>
          <w:rFonts w:hint="eastAsia" w:ascii="仿宋" w:hAnsi="仿宋" w:eastAsia="仿宋" w:cs="仿宋"/>
          <w:sz w:val="24"/>
          <w:lang w:eastAsia="zh-CN"/>
        </w:rPr>
        <w:t>。</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2</w:t>
      </w:r>
      <w:r>
        <w:rPr>
          <w:rFonts w:hint="eastAsia" w:ascii="仿宋" w:hAnsi="仿宋" w:eastAsia="仿宋" w:cs="仿宋"/>
          <w:sz w:val="24"/>
          <w:lang w:eastAsia="zh-CN"/>
        </w:rPr>
        <w:t>）</w:t>
      </w:r>
      <w:r>
        <w:rPr>
          <w:rFonts w:hint="eastAsia" w:ascii="仿宋" w:hAnsi="仿宋" w:eastAsia="仿宋" w:cs="仿宋"/>
          <w:sz w:val="24"/>
        </w:rPr>
        <w:t>付款方式按《浙江省财政厅关于进一步发挥政府采购政策 功能全力推动经济稳进提质的通知》（浙财采监〔2022〕3号）文件要求执行，具体付款方式由双方协商后在合同中明确。</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4.发出中标通知书签订合同后10日历天内交货。交货地点：业主单位指定地点。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5.产品质量验收：所有监测装置运抵现场后，业主方验收以抽检方式进行，抽检比例为10%，抽检合格率为98%以上。</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验收按国家有关的规定、规范进行。验收时如发现所交付的设备有短缺、次品、损坏或其它不符合本合同规定之情形者，采购人应做出详尽的现场记录，或由采购人和中标人双方签署备忘录。此现场记录或备忘录可用作补充、缺失和更换损坏部件的有效证据。由此产生的有关费用由中标人承担。</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投标人对系统故障的响应时间最长为24小时，在48小时内应有专职维修服务人员到场进行检查、维修。在保修期内，如果由于设备自身的故障导致系统无法工作，并确认有部件损坏，应在3日内更换，由此产生的一切费用应由中标人承担；</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8.中标人应负责对采购人指定使用人员进行免费技术培训。</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9.施工安装测试及验收：中标单位根据业主施工项目要求到业主指定的埋设地点进行安装，并根据施工设计图、《浙江省白蚁监测控制技术规程》进行设计与埋设； 安装所需工具设施物料由中标人自备、自费运到现场，安装完毕后，安装所需工具归招标方所有；施工安装验收：待监测装置安装完成后，业主方组织施工现场验收,验收不合格的限期重新安装。</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10.合同有效期一年。</w:t>
      </w:r>
    </w:p>
    <w:p>
      <w:pPr>
        <w:snapToGrid w:val="0"/>
        <w:spacing w:line="44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rPr>
        <w:t>11.其它违约责任按《中华人民共和国合同法》处理。</w:t>
      </w: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p>
    <w:p>
      <w:pP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pPr>
        <w:pStyle w:val="706"/>
        <w:ind w:left="0" w:leftChars="0" w:firstLine="0" w:firstLineChars="0"/>
        <w:rPr>
          <w:rFonts w:hint="eastAsia" w:ascii="仿宋" w:hAnsi="仿宋" w:eastAsia="仿宋" w:cs="仿宋"/>
          <w:color w:val="auto"/>
          <w:szCs w:val="24"/>
          <w:highlight w:val="none"/>
        </w:rPr>
      </w:pPr>
    </w:p>
    <w:p>
      <w:pPr>
        <w:pStyle w:val="706"/>
        <w:jc w:val="center"/>
        <w:rPr>
          <w:rFonts w:hint="eastAsia" w:ascii="仿宋" w:hAnsi="仿宋" w:eastAsia="仿宋" w:cs="仿宋"/>
          <w:color w:val="auto"/>
          <w:szCs w:val="24"/>
          <w:highlight w:val="none"/>
        </w:rPr>
      </w:pPr>
    </w:p>
    <w:p>
      <w:pPr>
        <w:pStyle w:val="706"/>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pStyle w:val="706"/>
        <w:rPr>
          <w:rFonts w:hint="eastAsia" w:ascii="仿宋" w:hAnsi="仿宋" w:eastAsia="仿宋" w:cs="仿宋"/>
          <w:color w:val="auto"/>
          <w:szCs w:val="24"/>
          <w:highlight w:val="none"/>
        </w:rPr>
      </w:pPr>
    </w:p>
    <w:p>
      <w:pPr>
        <w:pStyle w:val="706"/>
        <w:rPr>
          <w:rFonts w:hint="eastAsia" w:ascii="仿宋" w:hAnsi="仿宋" w:eastAsia="仿宋" w:cs="仿宋"/>
          <w:color w:val="auto"/>
          <w:szCs w:val="24"/>
          <w:highlight w:val="none"/>
        </w:rPr>
      </w:pP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603"/>
        <w:spacing w:before="120" w:line="22" w:lineRule="atLeast"/>
        <w:rPr>
          <w:rFonts w:hint="eastAsia" w:ascii="仿宋" w:hAnsi="仿宋" w:eastAsia="仿宋" w:cs="仿宋"/>
          <w:color w:val="auto"/>
          <w:szCs w:val="24"/>
          <w:highlight w:val="none"/>
        </w:rPr>
      </w:pPr>
    </w:p>
    <w:p>
      <w:pPr>
        <w:pStyle w:val="603"/>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headerReference r:id="rId13" w:type="default"/>
          <w:footerReference r:id="rId14" w:type="default"/>
          <w:pgSz w:w="11905" w:h="16838"/>
          <w:pgMar w:top="1480" w:right="1474" w:bottom="1559" w:left="1474" w:header="851" w:footer="992" w:gutter="0"/>
          <w:cols w:space="720" w:num="1"/>
          <w:titlePg/>
          <w:rtlGutter w:val="0"/>
          <w:docGrid w:linePitch="1" w:charSpace="0"/>
        </w:sectPr>
      </w:pP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440" w:lineRule="exact"/>
        <w:ind w:firstLine="482" w:firstLineChars="200"/>
        <w:outlineLvl w:val="0"/>
        <w:rPr>
          <w:rFonts w:hint="eastAsia" w:ascii="仿宋" w:hAnsi="仿宋" w:eastAsia="仿宋" w:cs="仿宋"/>
          <w:b/>
          <w:color w:val="auto"/>
          <w:sz w:val="24"/>
          <w:highlight w:val="none"/>
        </w:rPr>
      </w:pPr>
      <w:bookmarkStart w:id="44" w:name="_Toc24059"/>
      <w:bookmarkStart w:id="45" w:name="_Toc2232"/>
      <w:bookmarkStart w:id="46" w:name="_Toc3029"/>
      <w:r>
        <w:rPr>
          <w:rFonts w:hint="eastAsia" w:ascii="仿宋" w:hAnsi="仿宋" w:eastAsia="仿宋" w:cs="仿宋"/>
          <w:b/>
          <w:color w:val="auto"/>
          <w:sz w:val="24"/>
          <w:highlight w:val="none"/>
        </w:rPr>
        <w:t>1.1 合同组成部分</w:t>
      </w:r>
      <w:bookmarkEnd w:id="44"/>
      <w:bookmarkEnd w:id="45"/>
      <w:bookmarkEnd w:id="46"/>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440" w:lineRule="exact"/>
        <w:ind w:firstLine="482" w:firstLineChars="200"/>
        <w:outlineLvl w:val="0"/>
        <w:rPr>
          <w:rFonts w:hint="eastAsia" w:ascii="仿宋" w:hAnsi="仿宋" w:eastAsia="仿宋" w:cs="仿宋"/>
          <w:b/>
          <w:color w:val="auto"/>
          <w:sz w:val="24"/>
          <w:highlight w:val="none"/>
        </w:rPr>
      </w:pPr>
      <w:bookmarkStart w:id="47" w:name="_Toc27126"/>
      <w:bookmarkStart w:id="48" w:name="_Toc24300"/>
      <w:bookmarkStart w:id="49" w:name="_Toc21295"/>
      <w:r>
        <w:rPr>
          <w:rFonts w:hint="eastAsia" w:ascii="仿宋" w:hAnsi="仿宋" w:eastAsia="仿宋" w:cs="仿宋"/>
          <w:b/>
          <w:color w:val="auto"/>
          <w:sz w:val="24"/>
          <w:highlight w:val="none"/>
        </w:rPr>
        <w:t>1.2 货物</w:t>
      </w:r>
      <w:bookmarkEnd w:id="47"/>
      <w:bookmarkEnd w:id="48"/>
      <w:bookmarkEnd w:id="49"/>
    </w:p>
    <w:p>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pPr>
        <w:spacing w:line="440" w:lineRule="exact"/>
        <w:ind w:firstLine="482" w:firstLineChars="200"/>
        <w:outlineLvl w:val="0"/>
        <w:rPr>
          <w:rFonts w:hint="eastAsia" w:ascii="仿宋" w:hAnsi="仿宋" w:eastAsia="仿宋" w:cs="仿宋"/>
          <w:b/>
          <w:color w:val="auto"/>
          <w:sz w:val="24"/>
          <w:highlight w:val="none"/>
        </w:rPr>
      </w:pPr>
      <w:bookmarkStart w:id="50" w:name="_Toc21631"/>
      <w:bookmarkStart w:id="51" w:name="_Toc23292"/>
      <w:bookmarkStart w:id="52" w:name="_Toc21551"/>
      <w:r>
        <w:rPr>
          <w:rFonts w:hint="eastAsia" w:ascii="仿宋" w:hAnsi="仿宋" w:eastAsia="仿宋" w:cs="仿宋"/>
          <w:b/>
          <w:color w:val="auto"/>
          <w:sz w:val="24"/>
          <w:highlight w:val="none"/>
        </w:rPr>
        <w:t>1.3 价款</w:t>
      </w:r>
      <w:bookmarkEnd w:id="50"/>
      <w:bookmarkEnd w:id="51"/>
      <w:bookmarkEnd w:id="52"/>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5"/>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334"/>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334"/>
              <w:spacing w:line="44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34"/>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334"/>
              <w:spacing w:line="44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334"/>
              <w:spacing w:line="44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34"/>
              <w:spacing w:line="44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334"/>
              <w:spacing w:line="44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334"/>
              <w:spacing w:line="44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34"/>
              <w:spacing w:line="44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334"/>
              <w:spacing w:line="44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334"/>
              <w:spacing w:line="44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34"/>
              <w:spacing w:line="44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334"/>
              <w:spacing w:line="44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334"/>
              <w:spacing w:line="44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34"/>
              <w:spacing w:line="44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noWrap w:val="0"/>
            <w:vAlign w:val="center"/>
          </w:tcPr>
          <w:p>
            <w:pPr>
              <w:pStyle w:val="334"/>
              <w:spacing w:line="44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334"/>
              <w:spacing w:line="440" w:lineRule="exact"/>
              <w:ind w:firstLine="200"/>
              <w:jc w:val="center"/>
              <w:rPr>
                <w:rFonts w:hint="eastAsia" w:ascii="仿宋" w:hAnsi="仿宋" w:eastAsia="仿宋" w:cs="仿宋"/>
                <w:color w:val="auto"/>
                <w:sz w:val="24"/>
                <w:szCs w:val="24"/>
                <w:highlight w:val="none"/>
              </w:rPr>
            </w:pPr>
          </w:p>
        </w:tc>
      </w:tr>
    </w:tbl>
    <w:p>
      <w:pPr>
        <w:pStyle w:val="961"/>
        <w:spacing w:before="0" w:beforeAutospacing="0" w:after="0" w:afterAutospacing="0" w:line="440" w:lineRule="exact"/>
        <w:ind w:firstLine="480"/>
        <w:rPr>
          <w:rFonts w:hint="eastAsia" w:ascii="仿宋" w:hAnsi="仿宋" w:eastAsia="仿宋" w:cs="仿宋"/>
          <w:b/>
          <w:color w:val="auto"/>
          <w:highlight w:val="none"/>
        </w:rPr>
      </w:pPr>
      <w:bookmarkStart w:id="53" w:name="_Toc22618"/>
      <w:bookmarkStart w:id="54" w:name="_Toc1814"/>
      <w:bookmarkStart w:id="55" w:name="_Toc10340"/>
      <w:r>
        <w:rPr>
          <w:rFonts w:hint="eastAsia" w:ascii="仿宋" w:hAnsi="仿宋" w:eastAsia="仿宋" w:cs="仿宋"/>
          <w:b/>
          <w:color w:val="auto"/>
          <w:highlight w:val="none"/>
        </w:rPr>
        <w:t>1.4履约保证金</w:t>
      </w:r>
    </w:p>
    <w:p>
      <w:pPr>
        <w:pStyle w:val="961"/>
        <w:spacing w:before="0" w:beforeAutospacing="0" w:after="0" w:afterAutospacing="0" w:line="44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spacing w:line="44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spacing w:line="44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4"/>
        <w:tabs>
          <w:tab w:val="clear" w:pos="432"/>
        </w:tabs>
        <w:spacing w:line="44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40" w:lineRule="exact"/>
        <w:ind w:firstLine="480" w:firstLineChars="200"/>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spacing w:line="440" w:lineRule="exact"/>
        <w:ind w:firstLine="482" w:firstLineChars="200"/>
        <w:outlineLvl w:val="0"/>
        <w:rPr>
          <w:rFonts w:hint="eastAsia" w:ascii="仿宋" w:hAnsi="仿宋" w:eastAsia="仿宋" w:cs="仿宋"/>
          <w:b w:val="0"/>
          <w:color w:val="auto"/>
          <w:kern w:val="0"/>
          <w:sz w:val="24"/>
          <w:highlight w:val="none"/>
        </w:rPr>
      </w:pPr>
      <w:r>
        <w:rPr>
          <w:rFonts w:hint="eastAsia" w:ascii="仿宋" w:hAnsi="仿宋" w:eastAsia="仿宋" w:cs="仿宋"/>
          <w:b/>
          <w:bCs/>
          <w:color w:val="auto"/>
          <w:kern w:val="0"/>
          <w:sz w:val="24"/>
          <w:highlight w:val="none"/>
        </w:rPr>
        <w:t>1.5</w:t>
      </w:r>
      <w:bookmarkEnd w:id="53"/>
      <w:bookmarkEnd w:id="54"/>
      <w:bookmarkEnd w:id="55"/>
      <w:r>
        <w:rPr>
          <w:rFonts w:hint="eastAsia" w:ascii="仿宋" w:hAnsi="仿宋" w:eastAsia="仿宋" w:cs="仿宋"/>
          <w:b/>
          <w:bCs/>
          <w:color w:val="auto"/>
          <w:kern w:val="0"/>
          <w:sz w:val="24"/>
          <w:highlight w:val="none"/>
        </w:rPr>
        <w:t>预付款</w:t>
      </w:r>
    </w:p>
    <w:p>
      <w:pPr>
        <w:spacing w:line="440" w:lineRule="exact"/>
        <w:ind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甲方</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（是/否）需要支付预付款。若需要支付预付款的，则：</w:t>
      </w:r>
    </w:p>
    <w:p>
      <w:pPr>
        <w:spacing w:line="44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b/>
          <w:bCs/>
          <w:i/>
          <w:iCs/>
          <w:color w:val="auto"/>
          <w:kern w:val="0"/>
          <w:sz w:val="24"/>
          <w:highlight w:val="none"/>
          <w:u w:val="single"/>
        </w:rPr>
        <w:t xml:space="preserve">    合同专用条款           </w:t>
      </w:r>
      <w:r>
        <w:rPr>
          <w:rFonts w:hint="eastAsia" w:ascii="仿宋" w:hAnsi="仿宋" w:eastAsia="仿宋" w:cs="仿宋"/>
          <w:color w:val="auto"/>
          <w:kern w:val="0"/>
          <w:sz w:val="24"/>
          <w:highlight w:val="none"/>
        </w:rPr>
        <w:t>；</w:t>
      </w:r>
    </w:p>
    <w:p>
      <w:pPr>
        <w:spacing w:line="440" w:lineRule="exact"/>
        <w:ind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1.5.2预付款的扣回方式详见</w:t>
      </w:r>
      <w:r>
        <w:rPr>
          <w:rFonts w:hint="eastAsia" w:ascii="仿宋" w:hAnsi="仿宋" w:eastAsia="仿宋" w:cs="仿宋"/>
          <w:b/>
          <w:bCs/>
          <w:i/>
          <w:iCs/>
          <w:color w:val="auto"/>
          <w:kern w:val="0"/>
          <w:sz w:val="24"/>
          <w:highlight w:val="none"/>
          <w:u w:val="single"/>
        </w:rPr>
        <w:t xml:space="preserve">    合同专用条款           </w:t>
      </w:r>
      <w:r>
        <w:rPr>
          <w:rFonts w:hint="eastAsia" w:ascii="仿宋" w:hAnsi="仿宋" w:eastAsia="仿宋" w:cs="仿宋"/>
          <w:color w:val="auto"/>
          <w:kern w:val="0"/>
          <w:sz w:val="24"/>
          <w:highlight w:val="none"/>
        </w:rPr>
        <w:t>；</w:t>
      </w:r>
    </w:p>
    <w:p>
      <w:pPr>
        <w:spacing w:line="440" w:lineRule="exact"/>
        <w:ind w:firstLineChars="200"/>
        <w:outlineLvl w:val="0"/>
        <w:rPr>
          <w:rFonts w:hint="eastAsia" w:ascii="仿宋" w:hAnsi="仿宋" w:eastAsia="仿宋" w:cs="仿宋"/>
          <w:color w:val="auto"/>
          <w:kern w:val="0"/>
          <w:sz w:val="24"/>
          <w:highlight w:val="none"/>
          <w:u w:val="none"/>
        </w:rPr>
      </w:pPr>
      <w:r>
        <w:rPr>
          <w:rFonts w:hint="eastAsia" w:ascii="仿宋" w:hAnsi="仿宋" w:eastAsia="仿宋" w:cs="仿宋"/>
          <w:color w:val="auto"/>
          <w:kern w:val="0"/>
          <w:sz w:val="24"/>
          <w:highlight w:val="none"/>
        </w:rPr>
        <w:t>1.5.3预付款的担保措施详见</w:t>
      </w:r>
      <w:r>
        <w:rPr>
          <w:rFonts w:hint="eastAsia" w:ascii="仿宋" w:hAnsi="仿宋" w:eastAsia="仿宋" w:cs="仿宋"/>
          <w:b/>
          <w:bCs/>
          <w:i/>
          <w:iCs/>
          <w:color w:val="auto"/>
          <w:kern w:val="0"/>
          <w:sz w:val="24"/>
          <w:highlight w:val="none"/>
          <w:u w:val="single"/>
        </w:rPr>
        <w:t xml:space="preserve">    合同专用条款          </w:t>
      </w:r>
      <w:r>
        <w:rPr>
          <w:rFonts w:hint="eastAsia" w:ascii="仿宋" w:hAnsi="仿宋" w:eastAsia="仿宋" w:cs="仿宋"/>
          <w:color w:val="auto"/>
          <w:kern w:val="0"/>
          <w:sz w:val="24"/>
          <w:highlight w:val="none"/>
        </w:rPr>
        <w:t>。</w:t>
      </w:r>
    </w:p>
    <w:p>
      <w:pPr>
        <w:spacing w:line="440" w:lineRule="exact"/>
        <w:ind w:firstLineChars="200"/>
        <w:outlineLvl w:val="0"/>
        <w:rPr>
          <w:rFonts w:hint="eastAsia" w:ascii="仿宋" w:hAnsi="仿宋" w:eastAsia="仿宋" w:cs="仿宋"/>
          <w:b w:val="0"/>
          <w:bCs w:val="0"/>
          <w:color w:val="auto"/>
          <w:kern w:val="0"/>
          <w:sz w:val="24"/>
          <w:highlight w:val="none"/>
        </w:rPr>
      </w:pPr>
      <w:r>
        <w:rPr>
          <w:rFonts w:hint="eastAsia" w:ascii="仿宋" w:hAnsi="仿宋" w:eastAsia="仿宋" w:cs="仿宋"/>
          <w:b/>
          <w:bCs/>
          <w:color w:val="auto"/>
          <w:kern w:val="0"/>
          <w:sz w:val="24"/>
          <w:highlight w:val="none"/>
        </w:rPr>
        <w:t>1.6资金支付</w:t>
      </w:r>
    </w:p>
    <w:p>
      <w:pPr>
        <w:spacing w:line="440" w:lineRule="exact"/>
        <w:ind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bCs/>
          <w:i/>
          <w:iCs/>
          <w:color w:val="auto"/>
          <w:kern w:val="0"/>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2" w:firstLineChars="200"/>
        <w:outlineLvl w:val="0"/>
        <w:rPr>
          <w:rFonts w:hint="eastAsia" w:ascii="仿宋" w:hAnsi="仿宋" w:eastAsia="仿宋" w:cs="仿宋"/>
          <w:b/>
          <w:color w:val="auto"/>
          <w:sz w:val="24"/>
          <w:highlight w:val="none"/>
        </w:rPr>
      </w:pPr>
      <w:bookmarkStart w:id="56" w:name="_Toc2846"/>
      <w:bookmarkStart w:id="57" w:name="_Toc19304"/>
      <w:bookmarkStart w:id="58" w:name="_Toc32071"/>
      <w:r>
        <w:rPr>
          <w:rFonts w:hint="eastAsia" w:ascii="仿宋" w:hAnsi="仿宋" w:eastAsia="仿宋" w:cs="仿宋"/>
          <w:b/>
          <w:color w:val="auto"/>
          <w:sz w:val="24"/>
          <w:highlight w:val="none"/>
        </w:rPr>
        <w:t>1.7货物交付期限、地点和方式</w:t>
      </w:r>
      <w:bookmarkEnd w:id="56"/>
      <w:bookmarkEnd w:id="57"/>
      <w:bookmarkEnd w:id="58"/>
    </w:p>
    <w:p>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2" w:firstLineChars="200"/>
        <w:outlineLvl w:val="0"/>
        <w:rPr>
          <w:rFonts w:hint="eastAsia" w:ascii="仿宋" w:hAnsi="仿宋" w:eastAsia="仿宋" w:cs="仿宋"/>
          <w:b/>
          <w:color w:val="auto"/>
          <w:sz w:val="24"/>
          <w:highlight w:val="none"/>
        </w:rPr>
      </w:pPr>
      <w:bookmarkStart w:id="59" w:name="_Toc21423"/>
      <w:bookmarkStart w:id="60" w:name="_Toc27250"/>
      <w:bookmarkStart w:id="61" w:name="_Toc19554"/>
      <w:r>
        <w:rPr>
          <w:rFonts w:hint="eastAsia" w:ascii="仿宋" w:hAnsi="仿宋" w:eastAsia="仿宋" w:cs="仿宋"/>
          <w:b/>
          <w:color w:val="auto"/>
          <w:sz w:val="24"/>
          <w:highlight w:val="none"/>
        </w:rPr>
        <w:t>1.8违约责任</w:t>
      </w:r>
      <w:bookmarkEnd w:id="59"/>
      <w:bookmarkEnd w:id="60"/>
      <w:bookmarkEnd w:id="61"/>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44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pPr>
        <w:spacing w:line="440" w:lineRule="exact"/>
        <w:ind w:firstLine="482" w:firstLineChars="200"/>
        <w:outlineLvl w:val="0"/>
        <w:rPr>
          <w:rFonts w:hint="eastAsia" w:ascii="仿宋" w:hAnsi="仿宋" w:eastAsia="仿宋" w:cs="仿宋"/>
          <w:b/>
          <w:color w:val="auto"/>
          <w:sz w:val="24"/>
          <w:highlight w:val="none"/>
        </w:rPr>
      </w:pPr>
      <w:bookmarkStart w:id="62" w:name="_Toc28375"/>
      <w:bookmarkStart w:id="63" w:name="_Toc16021"/>
      <w:bookmarkStart w:id="64" w:name="_Toc15583"/>
      <w:r>
        <w:rPr>
          <w:rFonts w:hint="eastAsia" w:ascii="仿宋" w:hAnsi="仿宋" w:eastAsia="仿宋" w:cs="仿宋"/>
          <w:b/>
          <w:color w:val="auto"/>
          <w:sz w:val="24"/>
          <w:highlight w:val="none"/>
        </w:rPr>
        <w:t>1.9合同争议的解决</w:t>
      </w:r>
      <w:bookmarkEnd w:id="62"/>
      <w:bookmarkEnd w:id="63"/>
      <w:bookmarkEnd w:id="64"/>
    </w:p>
    <w:p>
      <w:pPr>
        <w:spacing w:line="44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spacing w:line="44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44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440" w:lineRule="exact"/>
        <w:ind w:firstLine="482" w:firstLineChars="200"/>
        <w:outlineLvl w:val="0"/>
        <w:rPr>
          <w:rFonts w:hint="eastAsia" w:ascii="仿宋" w:hAnsi="仿宋" w:eastAsia="仿宋" w:cs="仿宋"/>
          <w:b/>
          <w:color w:val="auto"/>
          <w:sz w:val="24"/>
          <w:highlight w:val="none"/>
        </w:rPr>
      </w:pPr>
      <w:bookmarkStart w:id="65" w:name="_Toc11173"/>
      <w:bookmarkStart w:id="66" w:name="_Toc15322"/>
      <w:bookmarkStart w:id="67" w:name="_Toc7245"/>
      <w:r>
        <w:rPr>
          <w:rFonts w:hint="eastAsia" w:ascii="仿宋" w:hAnsi="仿宋" w:eastAsia="仿宋" w:cs="仿宋"/>
          <w:b/>
          <w:color w:val="auto"/>
          <w:sz w:val="24"/>
          <w:highlight w:val="none"/>
        </w:rPr>
        <w:t>2.0 合同生效</w:t>
      </w:r>
      <w:bookmarkEnd w:id="65"/>
      <w:bookmarkEnd w:id="66"/>
      <w:bookmarkEnd w:id="67"/>
    </w:p>
    <w:p>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pPr>
        <w:autoSpaceDE w:val="0"/>
        <w:autoSpaceDN w:val="0"/>
        <w:spacing w:line="440" w:lineRule="exact"/>
        <w:rPr>
          <w:rFonts w:hint="eastAsia" w:ascii="仿宋" w:hAnsi="仿宋" w:eastAsia="仿宋" w:cs="仿宋"/>
          <w:color w:val="auto"/>
          <w:sz w:val="24"/>
          <w:highlight w:val="none"/>
          <w:lang w:val="zh-CN"/>
        </w:rPr>
      </w:pP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pStyle w:val="4"/>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4"/>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4"/>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706"/>
        <w:spacing w:line="560" w:lineRule="exact"/>
        <w:ind w:firstLine="482"/>
        <w:jc w:val="center"/>
        <w:rPr>
          <w:rFonts w:hint="eastAsia" w:ascii="仿宋" w:hAnsi="仿宋" w:eastAsia="仿宋" w:cs="仿宋"/>
          <w:b/>
          <w:color w:val="auto"/>
          <w:szCs w:val="24"/>
          <w:highlight w:val="none"/>
        </w:rPr>
      </w:pPr>
    </w:p>
    <w:p>
      <w:pPr>
        <w:pStyle w:val="706"/>
        <w:spacing w:line="560" w:lineRule="exact"/>
        <w:ind w:firstLine="482"/>
        <w:jc w:val="center"/>
        <w:rPr>
          <w:rFonts w:hint="eastAsia" w:ascii="仿宋" w:hAnsi="仿宋" w:eastAsia="仿宋" w:cs="仿宋"/>
          <w:b/>
          <w:color w:val="auto"/>
          <w:szCs w:val="24"/>
          <w:highlight w:val="none"/>
        </w:rPr>
      </w:pPr>
    </w:p>
    <w:p>
      <w:pPr>
        <w:pStyle w:val="706"/>
        <w:spacing w:line="560" w:lineRule="exact"/>
        <w:ind w:firstLine="482"/>
        <w:jc w:val="center"/>
        <w:rPr>
          <w:rFonts w:hint="eastAsia" w:ascii="仿宋" w:hAnsi="仿宋" w:eastAsia="仿宋" w:cs="仿宋"/>
          <w:b/>
          <w:color w:val="auto"/>
          <w:szCs w:val="24"/>
          <w:highlight w:val="none"/>
        </w:rPr>
      </w:pPr>
    </w:p>
    <w:p>
      <w:pPr>
        <w:pStyle w:val="706"/>
        <w:spacing w:line="560" w:lineRule="exact"/>
        <w:ind w:firstLine="482"/>
        <w:jc w:val="center"/>
        <w:rPr>
          <w:rFonts w:hint="eastAsia" w:ascii="仿宋" w:hAnsi="仿宋" w:eastAsia="仿宋" w:cs="仿宋"/>
          <w:b/>
          <w:color w:val="auto"/>
          <w:szCs w:val="24"/>
          <w:highlight w:val="none"/>
        </w:rPr>
      </w:pPr>
    </w:p>
    <w:p>
      <w:pPr>
        <w:pStyle w:val="706"/>
        <w:spacing w:line="560" w:lineRule="exact"/>
        <w:ind w:firstLine="482"/>
        <w:jc w:val="center"/>
        <w:rPr>
          <w:rFonts w:hint="eastAsia" w:ascii="仿宋" w:hAnsi="仿宋" w:eastAsia="仿宋" w:cs="仿宋"/>
          <w:b/>
          <w:color w:val="auto"/>
          <w:szCs w:val="24"/>
          <w:highlight w:val="none"/>
        </w:rPr>
      </w:pPr>
    </w:p>
    <w:p>
      <w:pPr>
        <w:pStyle w:val="706"/>
        <w:spacing w:line="560" w:lineRule="exact"/>
        <w:ind w:firstLine="482"/>
        <w:jc w:val="center"/>
        <w:rPr>
          <w:rFonts w:hint="eastAsia" w:ascii="仿宋" w:hAnsi="仿宋" w:eastAsia="仿宋" w:cs="仿宋"/>
          <w:b/>
          <w:color w:val="auto"/>
          <w:szCs w:val="24"/>
          <w:highlight w:val="none"/>
        </w:rPr>
      </w:pPr>
    </w:p>
    <w:p>
      <w:pPr>
        <w:pStyle w:val="706"/>
        <w:spacing w:line="560" w:lineRule="exact"/>
        <w:ind w:firstLine="482"/>
        <w:jc w:val="center"/>
        <w:rPr>
          <w:rFonts w:hint="eastAsia" w:ascii="仿宋" w:hAnsi="仿宋" w:eastAsia="仿宋" w:cs="仿宋"/>
          <w:b/>
          <w:color w:val="auto"/>
          <w:szCs w:val="24"/>
          <w:highlight w:val="none"/>
        </w:rPr>
      </w:pPr>
    </w:p>
    <w:p>
      <w:pPr>
        <w:pStyle w:val="706"/>
        <w:spacing w:line="560" w:lineRule="exact"/>
        <w:ind w:firstLine="482"/>
        <w:jc w:val="center"/>
        <w:rPr>
          <w:rFonts w:hint="eastAsia" w:ascii="仿宋" w:hAnsi="仿宋" w:eastAsia="仿宋" w:cs="仿宋"/>
          <w:b/>
          <w:color w:val="auto"/>
          <w:szCs w:val="24"/>
          <w:highlight w:val="none"/>
        </w:rPr>
      </w:pPr>
    </w:p>
    <w:p>
      <w:pPr>
        <w:pStyle w:val="706"/>
        <w:spacing w:line="560" w:lineRule="exact"/>
        <w:ind w:firstLine="482"/>
        <w:jc w:val="center"/>
        <w:rPr>
          <w:rFonts w:hint="eastAsia" w:ascii="仿宋" w:hAnsi="仿宋" w:eastAsia="仿宋" w:cs="仿宋"/>
          <w:b/>
          <w:color w:val="auto"/>
          <w:szCs w:val="24"/>
          <w:highlight w:val="none"/>
        </w:rPr>
      </w:pPr>
    </w:p>
    <w:p>
      <w:pPr>
        <w:pStyle w:val="706"/>
        <w:spacing w:line="560" w:lineRule="exact"/>
        <w:ind w:firstLine="482"/>
        <w:jc w:val="center"/>
        <w:rPr>
          <w:rFonts w:hint="eastAsia" w:ascii="仿宋" w:hAnsi="仿宋" w:eastAsia="仿宋" w:cs="仿宋"/>
          <w:b/>
          <w:color w:val="auto"/>
          <w:szCs w:val="24"/>
          <w:highlight w:val="none"/>
        </w:rPr>
      </w:pPr>
    </w:p>
    <w:p>
      <w:pPr>
        <w:pStyle w:val="706"/>
        <w:spacing w:line="560" w:lineRule="exact"/>
        <w:ind w:firstLine="482"/>
        <w:jc w:val="center"/>
        <w:rPr>
          <w:rFonts w:hint="eastAsia" w:ascii="仿宋" w:hAnsi="仿宋" w:eastAsia="仿宋" w:cs="仿宋"/>
          <w:b/>
          <w:color w:val="auto"/>
          <w:szCs w:val="24"/>
          <w:highlight w:val="none"/>
        </w:rPr>
      </w:pPr>
    </w:p>
    <w:p>
      <w:pPr>
        <w:pStyle w:val="706"/>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hint="eastAsia" w:ascii="仿宋" w:hAnsi="仿宋" w:eastAsia="仿宋" w:cs="仿宋"/>
          <w:b/>
          <w:color w:val="auto"/>
          <w:sz w:val="24"/>
          <w:highlight w:val="none"/>
        </w:rPr>
      </w:pPr>
      <w:bookmarkStart w:id="68" w:name="_Ref467379101"/>
      <w:bookmarkStart w:id="69" w:name="_Ref467378404"/>
      <w:bookmarkStart w:id="70" w:name="_Ref467378463"/>
      <w:bookmarkStart w:id="71" w:name="_Ref467379205"/>
      <w:bookmarkStart w:id="72" w:name="_Toc28763"/>
      <w:bookmarkStart w:id="73" w:name="_Ref467379094"/>
      <w:bookmarkStart w:id="74" w:name="_Ref467379109"/>
      <w:bookmarkStart w:id="75" w:name="_Ref467379225"/>
      <w:bookmarkStart w:id="76" w:name="_Toc487900349"/>
      <w:bookmarkStart w:id="77" w:name="_Ref467379214"/>
      <w:bookmarkStart w:id="78" w:name="_Toc279701240"/>
      <w:bookmarkStart w:id="79" w:name="_Ref467379195"/>
      <w:bookmarkStart w:id="80" w:name="_Toc19614"/>
      <w:bookmarkStart w:id="81" w:name="_Toc16917"/>
      <w:bookmarkStart w:id="82" w:name="_Ref467378499"/>
      <w:bookmarkStart w:id="83" w:name="_Toc259093669"/>
      <w:r>
        <w:rPr>
          <w:rFonts w:hint="eastAsia" w:ascii="仿宋" w:hAnsi="仿宋" w:eastAsia="仿宋" w:cs="仿宋"/>
          <w:b/>
          <w:color w:val="auto"/>
          <w:sz w:val="24"/>
          <w:highlight w:val="none"/>
        </w:rPr>
        <w:t>2.1 定义</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pPr>
        <w:adjustRightInd/>
        <w:spacing w:line="440" w:lineRule="exact"/>
        <w:ind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本合同中的下列词语应按以下内容进行解释：</w:t>
      </w:r>
    </w:p>
    <w:p>
      <w:pPr>
        <w:adjustRightInd/>
        <w:spacing w:line="440" w:lineRule="exact"/>
        <w:ind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2.1.1 “合同”系指采购人和中标或成交供应商签订的载明双方当事人所达成的协议，并包括所有的附件、附录和构成合同的其他文件。</w:t>
      </w:r>
    </w:p>
    <w:p>
      <w:pPr>
        <w:adjustRightInd/>
        <w:spacing w:line="440" w:lineRule="exact"/>
        <w:ind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2.1.2 “合同价”系指根据合同约定，中标或成交供应商在完全履行合同义务后，采购人应支付给中标或成交供应商的价格。</w:t>
      </w:r>
    </w:p>
    <w:p>
      <w:pPr>
        <w:adjustRightInd/>
        <w:spacing w:line="440" w:lineRule="exact"/>
        <w:ind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2.1.3 “货物”系指中标或成交供应商根据合同约定应向采购人交付的一切各种形态和种类的物品，包括原材料、燃料、设备、机械、仪表、备件、计算机软件、产品等，并包括工具、手册等其他相关资料。</w:t>
      </w:r>
    </w:p>
    <w:p>
      <w:pPr>
        <w:adjustRightInd/>
        <w:spacing w:line="440" w:lineRule="exact"/>
        <w:ind w:firstLine="480" w:firstLineChars="200"/>
        <w:rPr>
          <w:rFonts w:hint="eastAsia" w:ascii="仿宋" w:hAnsi="仿宋" w:eastAsia="仿宋" w:cs="仿宋"/>
          <w:color w:val="auto"/>
          <w:kern w:val="0"/>
          <w:sz w:val="24"/>
          <w:szCs w:val="20"/>
          <w:highlight w:val="none"/>
        </w:rPr>
      </w:pPr>
      <w:bookmarkStart w:id="84" w:name="_Ref467378840"/>
      <w:r>
        <w:rPr>
          <w:rFonts w:hint="eastAsia" w:ascii="仿宋" w:hAnsi="仿宋" w:eastAsia="仿宋" w:cs="仿宋"/>
          <w:color w:val="auto"/>
          <w:kern w:val="0"/>
          <w:sz w:val="24"/>
          <w:szCs w:val="20"/>
          <w:highlight w:val="none"/>
        </w:rPr>
        <w:t>2.1.4 “甲方”系指与中标或成交供应商签署合同的采购人</w:t>
      </w:r>
      <w:bookmarkEnd w:id="84"/>
      <w:r>
        <w:rPr>
          <w:rFonts w:hint="eastAsia" w:ascii="仿宋" w:hAnsi="仿宋" w:eastAsia="仿宋" w:cs="仿宋"/>
          <w:color w:val="auto"/>
          <w:kern w:val="0"/>
          <w:sz w:val="24"/>
          <w:szCs w:val="20"/>
          <w:highlight w:val="none"/>
        </w:rPr>
        <w:t>；采购人委托采购代理机构代表其与乙方签订合同的，采购人的授权委托书作为合同附件。</w:t>
      </w:r>
    </w:p>
    <w:p>
      <w:pPr>
        <w:adjustRightInd/>
        <w:spacing w:line="440" w:lineRule="exact"/>
        <w:ind w:firstLine="480" w:firstLineChars="200"/>
        <w:rPr>
          <w:rFonts w:hint="eastAsia" w:ascii="仿宋" w:hAnsi="仿宋" w:eastAsia="仿宋" w:cs="仿宋"/>
          <w:color w:val="auto"/>
          <w:kern w:val="0"/>
          <w:sz w:val="24"/>
          <w:szCs w:val="20"/>
          <w:highlight w:val="none"/>
        </w:rPr>
      </w:pPr>
      <w:bookmarkStart w:id="85" w:name="_Ref467379400"/>
      <w:r>
        <w:rPr>
          <w:rFonts w:hint="eastAsia" w:ascii="仿宋" w:hAnsi="仿宋" w:eastAsia="仿宋" w:cs="仿宋"/>
          <w:color w:val="auto"/>
          <w:kern w:val="0"/>
          <w:sz w:val="24"/>
          <w:szCs w:val="20"/>
          <w:highlight w:val="none"/>
        </w:rPr>
        <w:t>2.1.5 “乙方”系指根据合同约定交付货物的中标或成交供应商</w:t>
      </w:r>
      <w:bookmarkEnd w:id="85"/>
      <w:r>
        <w:rPr>
          <w:rFonts w:hint="eastAsia" w:ascii="仿宋" w:hAnsi="仿宋" w:eastAsia="仿宋" w:cs="仿宋"/>
          <w:color w:val="auto"/>
          <w:kern w:val="0"/>
          <w:sz w:val="24"/>
          <w:szCs w:val="20"/>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adjustRightInd/>
        <w:spacing w:line="440" w:lineRule="exact"/>
        <w:ind w:firstLine="480" w:firstLineChars="200"/>
        <w:rPr>
          <w:rFonts w:hint="eastAsia" w:ascii="仿宋" w:hAnsi="仿宋" w:eastAsia="仿宋" w:cs="仿宋"/>
          <w:color w:val="auto"/>
          <w:kern w:val="0"/>
          <w:sz w:val="24"/>
          <w:szCs w:val="20"/>
          <w:highlight w:val="none"/>
        </w:rPr>
      </w:pPr>
      <w:bookmarkStart w:id="86" w:name="_Ref467379436"/>
      <w:r>
        <w:rPr>
          <w:rFonts w:hint="eastAsia" w:ascii="仿宋" w:hAnsi="仿宋" w:eastAsia="仿宋" w:cs="仿宋"/>
          <w:color w:val="auto"/>
          <w:kern w:val="0"/>
          <w:sz w:val="24"/>
          <w:szCs w:val="20"/>
          <w:highlight w:val="none"/>
        </w:rPr>
        <w:t>2.1.6 “现场”系指合同约定货物将要运至或者安装的地点。</w:t>
      </w:r>
      <w:bookmarkEnd w:id="86"/>
    </w:p>
    <w:p>
      <w:pPr>
        <w:spacing w:line="560" w:lineRule="exact"/>
        <w:ind w:firstLine="482" w:firstLineChars="200"/>
        <w:outlineLvl w:val="0"/>
        <w:rPr>
          <w:rFonts w:hint="eastAsia" w:ascii="仿宋" w:hAnsi="仿宋" w:eastAsia="仿宋" w:cs="仿宋"/>
          <w:b/>
          <w:color w:val="auto"/>
          <w:sz w:val="24"/>
          <w:highlight w:val="none"/>
        </w:rPr>
      </w:pPr>
      <w:bookmarkStart w:id="87" w:name="_Toc13336"/>
      <w:bookmarkStart w:id="88" w:name="_Toc259093670"/>
      <w:bookmarkStart w:id="89" w:name="_Toc32504"/>
      <w:bookmarkStart w:id="90" w:name="_Toc487900350"/>
      <w:bookmarkStart w:id="91" w:name="_Toc27635"/>
      <w:bookmarkStart w:id="92" w:name="_Toc279701241"/>
      <w:r>
        <w:rPr>
          <w:rFonts w:hint="eastAsia" w:ascii="仿宋" w:hAnsi="仿宋" w:eastAsia="仿宋" w:cs="仿宋"/>
          <w:b/>
          <w:color w:val="auto"/>
          <w:sz w:val="24"/>
          <w:highlight w:val="none"/>
        </w:rPr>
        <w:t>2.2 技术规范</w:t>
      </w:r>
      <w:bookmarkEnd w:id="87"/>
      <w:bookmarkEnd w:id="88"/>
      <w:bookmarkEnd w:id="89"/>
      <w:bookmarkEnd w:id="90"/>
      <w:bookmarkEnd w:id="91"/>
      <w:bookmarkEnd w:id="9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93" w:name="_Toc487900351"/>
      <w:bookmarkStart w:id="94" w:name="_Toc27853"/>
      <w:bookmarkStart w:id="95" w:name="_Toc279701242"/>
      <w:bookmarkStart w:id="96" w:name="_Toc259093671"/>
      <w:bookmarkStart w:id="97" w:name="_Toc31634"/>
      <w:bookmarkStart w:id="98" w:name="_Toc9829"/>
      <w:r>
        <w:rPr>
          <w:rFonts w:hint="eastAsia" w:ascii="仿宋" w:hAnsi="仿宋" w:eastAsia="仿宋" w:cs="仿宋"/>
          <w:b/>
          <w:color w:val="auto"/>
          <w:sz w:val="24"/>
          <w:highlight w:val="none"/>
        </w:rPr>
        <w:t>2.3 知识产权</w:t>
      </w:r>
      <w:bookmarkEnd w:id="93"/>
      <w:bookmarkEnd w:id="94"/>
      <w:bookmarkEnd w:id="95"/>
      <w:bookmarkEnd w:id="96"/>
      <w:bookmarkEnd w:id="97"/>
      <w:bookmarkEnd w:id="9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99" w:name="_Toc4194"/>
      <w:bookmarkStart w:id="100" w:name="_Toc11932"/>
      <w:bookmarkStart w:id="101" w:name="_Toc29149"/>
      <w:r>
        <w:rPr>
          <w:rFonts w:hint="eastAsia" w:ascii="仿宋" w:hAnsi="仿宋" w:eastAsia="仿宋" w:cs="仿宋"/>
          <w:b/>
          <w:color w:val="auto"/>
          <w:sz w:val="24"/>
          <w:highlight w:val="none"/>
        </w:rPr>
        <w:t>2.4 包装和装运</w:t>
      </w:r>
      <w:bookmarkEnd w:id="99"/>
      <w:bookmarkEnd w:id="100"/>
      <w:bookmarkEnd w:id="10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02" w:name="_Ref467379527"/>
      <w:bookmarkStart w:id="103" w:name="_Toc279701245"/>
      <w:bookmarkStart w:id="104" w:name="_Ref467378541"/>
      <w:bookmarkStart w:id="105" w:name="_Ref467379542"/>
      <w:bookmarkStart w:id="106" w:name="_Ref467378591"/>
      <w:bookmarkStart w:id="107" w:name="_Toc487900354"/>
      <w:bookmarkStart w:id="108" w:name="_Ref467379536"/>
      <w:bookmarkStart w:id="109" w:name="_Toc259093674"/>
      <w:bookmarkStart w:id="110" w:name="_Toc30272"/>
      <w:bookmarkStart w:id="111" w:name="_Toc26182"/>
      <w:bookmarkStart w:id="112" w:name="_Toc19074"/>
      <w:r>
        <w:rPr>
          <w:rFonts w:hint="eastAsia" w:ascii="仿宋" w:hAnsi="仿宋" w:eastAsia="仿宋" w:cs="仿宋"/>
          <w:b/>
          <w:color w:val="auto"/>
          <w:sz w:val="24"/>
          <w:highlight w:val="none"/>
        </w:rPr>
        <w:t>2.</w:t>
      </w:r>
      <w:bookmarkEnd w:id="102"/>
      <w:bookmarkEnd w:id="103"/>
      <w:bookmarkEnd w:id="104"/>
      <w:bookmarkEnd w:id="105"/>
      <w:bookmarkEnd w:id="106"/>
      <w:bookmarkEnd w:id="107"/>
      <w:bookmarkEnd w:id="108"/>
      <w:bookmarkEnd w:id="109"/>
      <w:r>
        <w:rPr>
          <w:rFonts w:hint="eastAsia" w:ascii="仿宋" w:hAnsi="仿宋" w:eastAsia="仿宋" w:cs="仿宋"/>
          <w:b/>
          <w:color w:val="auto"/>
          <w:sz w:val="24"/>
          <w:highlight w:val="none"/>
        </w:rPr>
        <w:t>5 履约检查和问题反馈</w:t>
      </w:r>
      <w:bookmarkEnd w:id="110"/>
      <w:bookmarkEnd w:id="111"/>
      <w:bookmarkEnd w:id="112"/>
    </w:p>
    <w:p>
      <w:pPr>
        <w:spacing w:line="560" w:lineRule="exact"/>
        <w:ind w:firstLine="480" w:firstLineChars="200"/>
        <w:rPr>
          <w:rFonts w:hint="eastAsia" w:ascii="仿宋" w:hAnsi="仿宋" w:eastAsia="仿宋" w:cs="仿宋"/>
          <w:color w:val="auto"/>
          <w:sz w:val="24"/>
          <w:highlight w:val="none"/>
        </w:rPr>
      </w:pPr>
      <w:bookmarkStart w:id="113" w:name="_Ref467379657"/>
      <w:r>
        <w:rPr>
          <w:rFonts w:hint="eastAsia" w:ascii="仿宋" w:hAnsi="仿宋" w:eastAsia="仿宋" w:cs="仿宋"/>
          <w:color w:val="auto"/>
          <w:sz w:val="24"/>
          <w:highlight w:val="none"/>
        </w:rPr>
        <w:t>2.5.1</w:t>
      </w:r>
      <w:bookmarkEnd w:id="113"/>
      <w:bookmarkStart w:id="114" w:name="_Toc186431854"/>
      <w:bookmarkStart w:id="115" w:name="_Toc259093676"/>
      <w:bookmarkStart w:id="116" w:name="_Ref467379793"/>
      <w:bookmarkStart w:id="117" w:name="_Toc487900357"/>
      <w:bookmarkStart w:id="118" w:name="_Ref467379807"/>
      <w:bookmarkStart w:id="119" w:name="_Toc27970124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14"/>
      <w:bookmarkStart w:id="120" w:name="_Toc186431855"/>
      <w:r>
        <w:rPr>
          <w:rFonts w:hint="eastAsia" w:ascii="仿宋" w:hAnsi="仿宋" w:eastAsia="仿宋" w:cs="仿宋"/>
          <w:color w:val="auto"/>
          <w:sz w:val="24"/>
          <w:highlight w:val="none"/>
        </w:rPr>
        <w:t>。</w:t>
      </w:r>
    </w:p>
    <w:bookmarkEnd w:id="115"/>
    <w:bookmarkEnd w:id="116"/>
    <w:bookmarkEnd w:id="117"/>
    <w:bookmarkEnd w:id="118"/>
    <w:bookmarkEnd w:id="119"/>
    <w:bookmarkEnd w:id="120"/>
    <w:p>
      <w:pPr>
        <w:spacing w:line="560" w:lineRule="exact"/>
        <w:ind w:firstLine="482" w:firstLineChars="200"/>
        <w:outlineLvl w:val="0"/>
        <w:rPr>
          <w:rFonts w:hint="eastAsia" w:ascii="仿宋" w:hAnsi="仿宋" w:eastAsia="仿宋" w:cs="仿宋"/>
          <w:b/>
          <w:color w:val="auto"/>
          <w:sz w:val="24"/>
          <w:highlight w:val="none"/>
        </w:rPr>
      </w:pPr>
      <w:bookmarkStart w:id="121" w:name="_Ref467379863"/>
      <w:bookmarkStart w:id="122" w:name="_Ref467379923"/>
      <w:bookmarkStart w:id="123" w:name="_Toc487900358"/>
      <w:bookmarkStart w:id="124" w:name="_Ref467379852"/>
      <w:bookmarkStart w:id="125" w:name="_Toc279701248"/>
      <w:bookmarkStart w:id="126" w:name="_Toc259093677"/>
      <w:bookmarkStart w:id="127" w:name="_Toc774"/>
      <w:bookmarkStart w:id="128" w:name="_Toc3225"/>
      <w:bookmarkStart w:id="129" w:name="_Toc16110"/>
      <w:r>
        <w:rPr>
          <w:rFonts w:hint="eastAsia" w:ascii="仿宋" w:hAnsi="仿宋" w:eastAsia="仿宋" w:cs="仿宋"/>
          <w:b/>
          <w:color w:val="auto"/>
          <w:sz w:val="24"/>
          <w:highlight w:val="none"/>
        </w:rPr>
        <w:t>2.6 技术资料</w:t>
      </w:r>
      <w:bookmarkEnd w:id="121"/>
      <w:bookmarkEnd w:id="122"/>
      <w:bookmarkEnd w:id="123"/>
      <w:bookmarkEnd w:id="124"/>
      <w:bookmarkEnd w:id="125"/>
      <w:bookmarkEnd w:id="126"/>
      <w:r>
        <w:rPr>
          <w:rFonts w:hint="eastAsia" w:ascii="仿宋" w:hAnsi="仿宋" w:eastAsia="仿宋" w:cs="仿宋"/>
          <w:b/>
          <w:color w:val="auto"/>
          <w:sz w:val="24"/>
          <w:highlight w:val="none"/>
        </w:rPr>
        <w:t>和保密义务</w:t>
      </w:r>
      <w:bookmarkEnd w:id="127"/>
      <w:bookmarkEnd w:id="128"/>
      <w:bookmarkEnd w:id="12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130" w:name="_Toc7860"/>
      <w:r>
        <w:rPr>
          <w:rFonts w:hint="eastAsia" w:ascii="仿宋" w:hAnsi="仿宋" w:eastAsia="仿宋" w:cs="仿宋"/>
          <w:b/>
          <w:color w:val="auto"/>
          <w:sz w:val="24"/>
          <w:highlight w:val="none"/>
        </w:rPr>
        <w:t>2.7 质量保证</w:t>
      </w:r>
      <w:bookmarkEnd w:id="13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131" w:name="_Toc17244"/>
      <w:bookmarkStart w:id="132" w:name="_Toc259093681"/>
      <w:bookmarkStart w:id="133" w:name="_Toc487900362"/>
      <w:bookmarkStart w:id="134" w:name="_Toc279701252"/>
      <w:r>
        <w:rPr>
          <w:rFonts w:hint="eastAsia" w:ascii="仿宋" w:hAnsi="仿宋" w:eastAsia="仿宋" w:cs="仿宋"/>
          <w:b/>
          <w:color w:val="auto"/>
          <w:sz w:val="24"/>
          <w:highlight w:val="none"/>
        </w:rPr>
        <w:t>2.8 货物的风险负担</w:t>
      </w:r>
      <w:bookmarkEnd w:id="131"/>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35" w:name="_Toc14055"/>
      <w:r>
        <w:rPr>
          <w:rFonts w:hint="eastAsia" w:ascii="仿宋" w:hAnsi="仿宋" w:eastAsia="仿宋" w:cs="仿宋"/>
          <w:b/>
          <w:color w:val="auto"/>
          <w:sz w:val="24"/>
          <w:highlight w:val="none"/>
        </w:rPr>
        <w:t>2.9 延迟交货</w:t>
      </w:r>
      <w:bookmarkEnd w:id="132"/>
      <w:bookmarkEnd w:id="133"/>
      <w:bookmarkEnd w:id="134"/>
      <w:bookmarkEnd w:id="13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highlight w:val="none"/>
        </w:rPr>
      </w:pPr>
      <w:bookmarkStart w:id="136" w:name="_Toc7502"/>
      <w:bookmarkStart w:id="137" w:name="_Ref467378121"/>
      <w:bookmarkStart w:id="138" w:name="_Toc487900364"/>
      <w:bookmarkStart w:id="139" w:name="_Toc259093683"/>
      <w:bookmarkStart w:id="140" w:name="_Toc279701254"/>
      <w:r>
        <w:rPr>
          <w:rFonts w:hint="eastAsia" w:ascii="仿宋" w:hAnsi="仿宋" w:eastAsia="仿宋" w:cs="仿宋"/>
          <w:b/>
          <w:color w:val="auto"/>
          <w:sz w:val="24"/>
          <w:highlight w:val="none"/>
        </w:rPr>
        <w:t>2.10 合同变更</w:t>
      </w:r>
      <w:bookmarkEnd w:id="13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41" w:name="_Toc259093688"/>
      <w:bookmarkStart w:id="142" w:name="_Toc279701259"/>
      <w:bookmarkStart w:id="143" w:name="_Toc487900369"/>
    </w:p>
    <w:p>
      <w:pPr>
        <w:spacing w:line="560" w:lineRule="exact"/>
        <w:ind w:firstLine="482" w:firstLineChars="200"/>
        <w:outlineLvl w:val="0"/>
        <w:rPr>
          <w:rFonts w:hint="eastAsia" w:ascii="仿宋" w:hAnsi="仿宋" w:eastAsia="仿宋" w:cs="仿宋"/>
          <w:b/>
          <w:color w:val="auto"/>
          <w:sz w:val="24"/>
          <w:highlight w:val="none"/>
        </w:rPr>
      </w:pPr>
      <w:bookmarkStart w:id="144" w:name="_Toc22955"/>
      <w:bookmarkStart w:id="145" w:name="_Toc10366"/>
      <w:bookmarkStart w:id="146" w:name="_Toc15237"/>
      <w:r>
        <w:rPr>
          <w:rFonts w:hint="eastAsia" w:ascii="仿宋" w:hAnsi="仿宋" w:eastAsia="仿宋" w:cs="仿宋"/>
          <w:b/>
          <w:color w:val="auto"/>
          <w:sz w:val="24"/>
          <w:highlight w:val="none"/>
        </w:rPr>
        <w:t>2.11 合同转让</w:t>
      </w:r>
      <w:bookmarkEnd w:id="141"/>
      <w:bookmarkEnd w:id="142"/>
      <w:bookmarkEnd w:id="143"/>
      <w:r>
        <w:rPr>
          <w:rFonts w:hint="eastAsia" w:ascii="仿宋" w:hAnsi="仿宋" w:eastAsia="仿宋" w:cs="仿宋"/>
          <w:b/>
          <w:color w:val="auto"/>
          <w:sz w:val="24"/>
          <w:highlight w:val="none"/>
        </w:rPr>
        <w:t>和分包</w:t>
      </w:r>
      <w:bookmarkEnd w:id="144"/>
      <w:bookmarkEnd w:id="145"/>
      <w:bookmarkEnd w:id="14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highlight w:val="none"/>
        </w:rPr>
      </w:pPr>
      <w:bookmarkStart w:id="147" w:name="_Toc14066"/>
      <w:bookmarkStart w:id="148" w:name="_Toc13566"/>
      <w:bookmarkStart w:id="149" w:name="_Toc16508"/>
      <w:r>
        <w:rPr>
          <w:rFonts w:hint="eastAsia" w:ascii="仿宋" w:hAnsi="仿宋" w:eastAsia="仿宋" w:cs="仿宋"/>
          <w:b/>
          <w:color w:val="auto"/>
          <w:sz w:val="24"/>
          <w:highlight w:val="none"/>
        </w:rPr>
        <w:t>2.12 不可抗力</w:t>
      </w:r>
      <w:bookmarkEnd w:id="147"/>
      <w:bookmarkEnd w:id="148"/>
      <w:bookmarkEnd w:id="14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50" w:name="_Toc487900365"/>
      <w:bookmarkStart w:id="151" w:name="_Toc689"/>
      <w:bookmarkStart w:id="152" w:name="_Toc30676"/>
      <w:bookmarkStart w:id="153" w:name="_Toc259093684"/>
      <w:bookmarkStart w:id="154" w:name="_Toc6969"/>
      <w:bookmarkStart w:id="155" w:name="_Toc279701255"/>
      <w:r>
        <w:rPr>
          <w:rFonts w:hint="eastAsia" w:ascii="仿宋" w:hAnsi="仿宋" w:eastAsia="仿宋" w:cs="仿宋"/>
          <w:b/>
          <w:color w:val="auto"/>
          <w:sz w:val="24"/>
          <w:highlight w:val="none"/>
        </w:rPr>
        <w:t>2.13 税费</w:t>
      </w:r>
      <w:bookmarkEnd w:id="150"/>
      <w:bookmarkEnd w:id="151"/>
      <w:bookmarkEnd w:id="152"/>
      <w:bookmarkEnd w:id="153"/>
      <w:bookmarkEnd w:id="154"/>
      <w:bookmarkEnd w:id="15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highlight w:val="none"/>
        </w:rPr>
      </w:pPr>
      <w:bookmarkStart w:id="156" w:name="_Toc487900368"/>
      <w:bookmarkStart w:id="157" w:name="_Toc8298"/>
      <w:bookmarkStart w:id="158" w:name="_Toc7102"/>
      <w:bookmarkStart w:id="159" w:name="_Toc16959"/>
      <w:bookmarkStart w:id="160" w:name="_Toc279701258"/>
      <w:bookmarkStart w:id="161" w:name="_Toc259093687"/>
      <w:r>
        <w:rPr>
          <w:rFonts w:hint="eastAsia" w:ascii="仿宋" w:hAnsi="仿宋" w:eastAsia="仿宋" w:cs="仿宋"/>
          <w:b/>
          <w:color w:val="auto"/>
          <w:sz w:val="24"/>
          <w:highlight w:val="none"/>
        </w:rPr>
        <w:t>2.14乙方破产</w:t>
      </w:r>
      <w:bookmarkEnd w:id="156"/>
      <w:bookmarkEnd w:id="157"/>
      <w:bookmarkEnd w:id="158"/>
      <w:bookmarkEnd w:id="159"/>
      <w:bookmarkEnd w:id="160"/>
      <w:bookmarkEnd w:id="16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62" w:name="_Toc29333"/>
      <w:bookmarkStart w:id="163" w:name="_Toc15387"/>
      <w:bookmarkStart w:id="164" w:name="_Toc6134"/>
      <w:r>
        <w:rPr>
          <w:rFonts w:hint="eastAsia" w:ascii="仿宋" w:hAnsi="仿宋" w:eastAsia="仿宋" w:cs="仿宋"/>
          <w:b/>
          <w:color w:val="auto"/>
          <w:sz w:val="24"/>
          <w:highlight w:val="none"/>
        </w:rPr>
        <w:t>2.15 合同中止、终止</w:t>
      </w:r>
      <w:bookmarkEnd w:id="162"/>
      <w:bookmarkEnd w:id="163"/>
      <w:bookmarkEnd w:id="16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65" w:name="_Toc1125"/>
      <w:bookmarkStart w:id="166" w:name="_Toc6596"/>
      <w:bookmarkStart w:id="167" w:name="_Toc14563"/>
      <w:r>
        <w:rPr>
          <w:rFonts w:hint="eastAsia" w:ascii="仿宋" w:hAnsi="仿宋" w:eastAsia="仿宋" w:cs="仿宋"/>
          <w:b/>
          <w:color w:val="auto"/>
          <w:sz w:val="24"/>
          <w:highlight w:val="none"/>
        </w:rPr>
        <w:t>2.16检验和验收</w:t>
      </w:r>
      <w:bookmarkEnd w:id="165"/>
      <w:bookmarkEnd w:id="166"/>
      <w:bookmarkEnd w:id="167"/>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7"/>
    <w:bookmarkEnd w:id="138"/>
    <w:bookmarkEnd w:id="139"/>
    <w:bookmarkEnd w:id="140"/>
    <w:p>
      <w:pPr>
        <w:spacing w:line="560" w:lineRule="exact"/>
        <w:ind w:firstLine="482" w:firstLineChars="200"/>
        <w:outlineLvl w:val="0"/>
        <w:rPr>
          <w:rFonts w:hint="eastAsia" w:ascii="仿宋" w:hAnsi="仿宋" w:eastAsia="仿宋" w:cs="仿宋"/>
          <w:b/>
          <w:color w:val="auto"/>
          <w:sz w:val="24"/>
          <w:highlight w:val="none"/>
        </w:rPr>
      </w:pPr>
      <w:bookmarkStart w:id="168" w:name="_Toc487900371"/>
      <w:bookmarkStart w:id="169" w:name="_Toc279701261"/>
      <w:bookmarkStart w:id="170" w:name="_Toc259093690"/>
      <w:bookmarkStart w:id="171" w:name="_Toc25182"/>
      <w:bookmarkStart w:id="172" w:name="_Toc11284"/>
      <w:bookmarkStart w:id="173" w:name="_Toc19604"/>
      <w:r>
        <w:rPr>
          <w:rFonts w:hint="eastAsia" w:ascii="仿宋" w:hAnsi="仿宋" w:eastAsia="仿宋" w:cs="仿宋"/>
          <w:b/>
          <w:color w:val="auto"/>
          <w:sz w:val="24"/>
          <w:highlight w:val="none"/>
        </w:rPr>
        <w:t>2.17 通知</w:t>
      </w:r>
      <w:bookmarkEnd w:id="168"/>
      <w:bookmarkEnd w:id="169"/>
      <w:bookmarkEnd w:id="170"/>
      <w:r>
        <w:rPr>
          <w:rFonts w:hint="eastAsia" w:ascii="仿宋" w:hAnsi="仿宋" w:eastAsia="仿宋" w:cs="仿宋"/>
          <w:b/>
          <w:color w:val="auto"/>
          <w:sz w:val="24"/>
          <w:highlight w:val="none"/>
        </w:rPr>
        <w:t>和送达</w:t>
      </w:r>
      <w:bookmarkEnd w:id="171"/>
      <w:bookmarkEnd w:id="172"/>
      <w:bookmarkEnd w:id="173"/>
    </w:p>
    <w:p>
      <w:pPr>
        <w:spacing w:line="560" w:lineRule="exact"/>
        <w:ind w:firstLine="480" w:firstLineChars="200"/>
        <w:rPr>
          <w:rFonts w:hint="eastAsia" w:ascii="仿宋" w:hAnsi="仿宋" w:eastAsia="仿宋" w:cs="仿宋"/>
          <w:color w:val="auto"/>
          <w:sz w:val="24"/>
          <w:highlight w:val="none"/>
        </w:rPr>
      </w:pPr>
      <w:bookmarkStart w:id="174" w:name="_Toc3135"/>
      <w:bookmarkStart w:id="175" w:name="_Toc6698"/>
      <w:bookmarkStart w:id="176" w:name="_Toc487900372"/>
      <w:bookmarkStart w:id="177" w:name="_Toc279701262"/>
      <w:bookmarkStart w:id="178" w:name="_Toc25909369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74"/>
      <w:bookmarkEnd w:id="175"/>
    </w:p>
    <w:p>
      <w:pPr>
        <w:spacing w:line="560" w:lineRule="exact"/>
        <w:ind w:firstLine="480" w:firstLineChars="200"/>
        <w:rPr>
          <w:rFonts w:hint="eastAsia" w:ascii="仿宋" w:hAnsi="仿宋" w:eastAsia="仿宋" w:cs="仿宋"/>
          <w:color w:val="auto"/>
          <w:sz w:val="24"/>
          <w:highlight w:val="none"/>
        </w:rPr>
      </w:pPr>
      <w:bookmarkStart w:id="179" w:name="_Toc23294"/>
      <w:bookmarkStart w:id="180"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9"/>
      <w:bookmarkEnd w:id="180"/>
    </w:p>
    <w:p>
      <w:pPr>
        <w:spacing w:line="560" w:lineRule="exact"/>
        <w:ind w:firstLine="482" w:firstLineChars="200"/>
        <w:outlineLvl w:val="0"/>
        <w:rPr>
          <w:rFonts w:hint="eastAsia" w:ascii="仿宋" w:hAnsi="仿宋" w:eastAsia="仿宋" w:cs="仿宋"/>
          <w:b/>
          <w:color w:val="auto"/>
          <w:sz w:val="24"/>
          <w:highlight w:val="none"/>
        </w:rPr>
      </w:pPr>
      <w:bookmarkStart w:id="181" w:name="_Toc18540"/>
      <w:bookmarkStart w:id="182" w:name="_Toc30599"/>
      <w:bookmarkStart w:id="183" w:name="_Toc4355"/>
      <w:r>
        <w:rPr>
          <w:rFonts w:hint="eastAsia" w:ascii="仿宋" w:hAnsi="仿宋" w:eastAsia="仿宋" w:cs="仿宋"/>
          <w:b/>
          <w:color w:val="auto"/>
          <w:sz w:val="24"/>
          <w:highlight w:val="none"/>
        </w:rPr>
        <w:t>2.18 计量单位</w:t>
      </w:r>
      <w:bookmarkEnd w:id="176"/>
      <w:bookmarkEnd w:id="177"/>
      <w:bookmarkEnd w:id="178"/>
      <w:bookmarkEnd w:id="181"/>
      <w:bookmarkEnd w:id="182"/>
      <w:bookmarkEnd w:id="183"/>
      <w:bookmarkStart w:id="203" w:name="_GoBack"/>
      <w:bookmarkEnd w:id="20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84" w:name="_Toc487900373"/>
      <w:bookmarkStart w:id="185" w:name="_Toc259093692"/>
      <w:bookmarkStart w:id="186" w:name="_Toc12773"/>
      <w:bookmarkStart w:id="187" w:name="_Toc10330"/>
      <w:bookmarkStart w:id="188" w:name="_Toc18567"/>
      <w:bookmarkStart w:id="189" w:name="_Toc279701263"/>
      <w:r>
        <w:rPr>
          <w:rFonts w:hint="eastAsia" w:ascii="仿宋" w:hAnsi="仿宋" w:eastAsia="仿宋" w:cs="仿宋"/>
          <w:b/>
          <w:color w:val="auto"/>
          <w:sz w:val="24"/>
          <w:highlight w:val="none"/>
        </w:rPr>
        <w:t>2.19 合同使用的文字和适用的法律</w:t>
      </w:r>
      <w:bookmarkEnd w:id="184"/>
      <w:bookmarkEnd w:id="185"/>
      <w:bookmarkEnd w:id="186"/>
      <w:bookmarkEnd w:id="187"/>
      <w:bookmarkEnd w:id="188"/>
      <w:bookmarkEnd w:id="18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90" w:name="_Toc6885"/>
      <w:bookmarkStart w:id="191" w:name="_Toc14001"/>
      <w:bookmarkStart w:id="192" w:name="_Toc19890"/>
      <w:r>
        <w:rPr>
          <w:rFonts w:hint="eastAsia" w:ascii="仿宋" w:hAnsi="仿宋" w:eastAsia="仿宋" w:cs="仿宋"/>
          <w:b/>
          <w:color w:val="auto"/>
          <w:sz w:val="24"/>
          <w:highlight w:val="none"/>
        </w:rPr>
        <w:t>2.20 合同份数</w:t>
      </w:r>
      <w:bookmarkEnd w:id="190"/>
      <w:bookmarkEnd w:id="191"/>
      <w:bookmarkEnd w:id="19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adjustRightInd/>
        <w:spacing w:line="360" w:lineRule="auto"/>
        <w:ind w:firstLine="480" w:firstLineChars="200"/>
        <w:jc w:val="center"/>
        <w:outlineLvl w:val="0"/>
        <w:rPr>
          <w:rFonts w:hint="eastAsia"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kern w:val="2"/>
          <w:sz w:val="24"/>
          <w:szCs w:val="24"/>
          <w:highlight w:val="none"/>
          <w:lang w:val="en-US" w:eastAsia="zh-CN" w:bidi="ar-SA"/>
        </w:rPr>
        <w:t>第三部分  合同专用条款</w:t>
      </w:r>
    </w:p>
    <w:p>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5"/>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noWrap w:val="0"/>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noWrap w:val="0"/>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top"/>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noWrap w:val="0"/>
            <w:vAlign w:val="top"/>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noWrap w:val="0"/>
            <w:vAlign w:val="center"/>
          </w:tcPr>
          <w:p>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noWrap w:val="0"/>
            <w:vAlign w:val="center"/>
          </w:tcPr>
          <w:p>
            <w:pPr>
              <w:spacing w:line="360" w:lineRule="auto"/>
              <w:rPr>
                <w:rFonts w:hint="eastAsia" w:ascii="仿宋" w:hAnsi="仿宋" w:eastAsia="仿宋" w:cs="仿宋"/>
                <w:color w:val="auto"/>
                <w:sz w:val="24"/>
                <w:highlight w:val="none"/>
              </w:rPr>
            </w:pPr>
          </w:p>
        </w:tc>
      </w:tr>
    </w:tbl>
    <w:p>
      <w:pPr>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1.1</w:t>
      </w:r>
      <w:r>
        <w:rPr>
          <w:rFonts w:hint="eastAsia" w:ascii="仿宋" w:hAnsi="仿宋" w:eastAsia="仿宋" w:cs="仿宋"/>
          <w:color w:val="auto"/>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numPr>
          <w:ilvl w:val="0"/>
          <w:numId w:val="1"/>
        </w:numPr>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70</w:t>
      </w:r>
      <w:r>
        <w:rPr>
          <w:rFonts w:hint="eastAsia" w:ascii="仿宋" w:hAnsi="仿宋" w:eastAsia="仿宋" w:cs="仿宋"/>
          <w:b/>
          <w:bCs/>
          <w:iCs/>
          <w:color w:val="auto"/>
          <w:sz w:val="24"/>
          <w:highlight w:val="none"/>
        </w:rPr>
        <w:t>分）</w:t>
      </w:r>
    </w:p>
    <w:tbl>
      <w:tblPr>
        <w:tblStyle w:val="65"/>
        <w:tblpPr w:leftFromText="180" w:rightFromText="180" w:vertAnchor="text" w:tblpX="-65" w:tblpY="1"/>
        <w:tblOverlap w:val="never"/>
        <w:tblW w:w="94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339"/>
        <w:gridCol w:w="5751"/>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trPr>
        <w:tc>
          <w:tcPr>
            <w:tcW w:w="815" w:type="dxa"/>
            <w:noWrap w:val="0"/>
            <w:vAlign w:val="center"/>
          </w:tcPr>
          <w:p>
            <w:pPr>
              <w:spacing w:line="500" w:lineRule="exact"/>
              <w:jc w:val="center"/>
              <w:rPr>
                <w:rFonts w:ascii="仿宋" w:hAnsi="仿宋" w:eastAsia="仿宋" w:cs="仿宋"/>
                <w:b/>
                <w:sz w:val="24"/>
              </w:rPr>
            </w:pPr>
            <w:r>
              <w:rPr>
                <w:rFonts w:hint="eastAsia" w:ascii="仿宋" w:hAnsi="仿宋" w:eastAsia="仿宋" w:cs="仿宋"/>
                <w:sz w:val="24"/>
              </w:rPr>
              <w:t>序号</w:t>
            </w:r>
          </w:p>
        </w:tc>
        <w:tc>
          <w:tcPr>
            <w:tcW w:w="1339" w:type="dxa"/>
            <w:noWrap w:val="0"/>
            <w:vAlign w:val="center"/>
          </w:tcPr>
          <w:p>
            <w:pPr>
              <w:spacing w:line="500" w:lineRule="exact"/>
              <w:jc w:val="center"/>
              <w:rPr>
                <w:rFonts w:ascii="仿宋" w:hAnsi="仿宋" w:eastAsia="仿宋" w:cs="仿宋"/>
                <w:b/>
                <w:sz w:val="24"/>
              </w:rPr>
            </w:pPr>
            <w:r>
              <w:rPr>
                <w:rFonts w:hint="eastAsia" w:ascii="仿宋" w:hAnsi="仿宋" w:eastAsia="仿宋" w:cs="仿宋"/>
                <w:b/>
                <w:sz w:val="24"/>
              </w:rPr>
              <w:t>评分因素</w:t>
            </w:r>
          </w:p>
        </w:tc>
        <w:tc>
          <w:tcPr>
            <w:tcW w:w="5751" w:type="dxa"/>
            <w:noWrap w:val="0"/>
            <w:vAlign w:val="center"/>
          </w:tcPr>
          <w:p>
            <w:pPr>
              <w:spacing w:line="500" w:lineRule="exact"/>
              <w:jc w:val="center"/>
              <w:rPr>
                <w:rFonts w:ascii="仿宋" w:hAnsi="仿宋" w:eastAsia="仿宋" w:cs="仿宋"/>
                <w:b/>
                <w:sz w:val="24"/>
              </w:rPr>
            </w:pPr>
            <w:r>
              <w:rPr>
                <w:rFonts w:hint="eastAsia" w:ascii="仿宋" w:hAnsi="仿宋" w:eastAsia="仿宋" w:cs="仿宋"/>
                <w:b/>
                <w:sz w:val="24"/>
              </w:rPr>
              <w:t>评分标准</w:t>
            </w:r>
          </w:p>
        </w:tc>
        <w:tc>
          <w:tcPr>
            <w:tcW w:w="1530" w:type="dxa"/>
            <w:noWrap w:val="0"/>
            <w:vAlign w:val="center"/>
          </w:tcPr>
          <w:p>
            <w:pPr>
              <w:spacing w:line="500" w:lineRule="exact"/>
              <w:jc w:val="center"/>
              <w:rPr>
                <w:rFonts w:ascii="仿宋" w:hAnsi="仿宋" w:eastAsia="仿宋" w:cs="仿宋"/>
                <w:b/>
                <w:sz w:val="24"/>
              </w:rPr>
            </w:pPr>
            <w:r>
              <w:rPr>
                <w:rFonts w:hint="eastAsia" w:ascii="仿宋" w:hAnsi="仿宋" w:eastAsia="仿宋" w:cs="仿宋"/>
                <w:b/>
                <w:sz w:val="24"/>
              </w:rPr>
              <w:t>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1" w:hRule="exact"/>
          <w:tblHeader/>
        </w:trPr>
        <w:tc>
          <w:tcPr>
            <w:tcW w:w="815" w:type="dxa"/>
            <w:noWrap w:val="0"/>
            <w:vAlign w:val="center"/>
          </w:tcPr>
          <w:p>
            <w:pPr>
              <w:spacing w:line="500" w:lineRule="exact"/>
              <w:jc w:val="center"/>
              <w:rPr>
                <w:rFonts w:ascii="仿宋" w:hAnsi="仿宋" w:eastAsia="仿宋" w:cs="仿宋"/>
                <w:sz w:val="24"/>
              </w:rPr>
            </w:pPr>
            <w:r>
              <w:rPr>
                <w:rFonts w:hint="eastAsia" w:ascii="仿宋" w:hAnsi="仿宋" w:eastAsia="仿宋" w:cs="仿宋"/>
                <w:sz w:val="24"/>
              </w:rPr>
              <w:t>1</w:t>
            </w:r>
          </w:p>
        </w:tc>
        <w:tc>
          <w:tcPr>
            <w:tcW w:w="1339" w:type="dxa"/>
            <w:noWrap w:val="0"/>
            <w:vAlign w:val="center"/>
          </w:tcPr>
          <w:p>
            <w:pPr>
              <w:spacing w:line="500" w:lineRule="exact"/>
              <w:jc w:val="center"/>
              <w:rPr>
                <w:rFonts w:ascii="仿宋" w:hAnsi="仿宋" w:eastAsia="仿宋"/>
                <w:sz w:val="24"/>
              </w:rPr>
            </w:pPr>
            <w:r>
              <w:rPr>
                <w:rFonts w:hint="eastAsia" w:ascii="仿宋" w:hAnsi="仿宋" w:eastAsia="仿宋"/>
                <w:sz w:val="24"/>
              </w:rPr>
              <w:t>技术参数</w:t>
            </w:r>
          </w:p>
          <w:p>
            <w:pPr>
              <w:spacing w:line="500" w:lineRule="exact"/>
              <w:jc w:val="center"/>
              <w:rPr>
                <w:rFonts w:ascii="仿宋" w:hAnsi="仿宋" w:eastAsia="仿宋" w:cs="仿宋"/>
                <w:snapToGrid w:val="0"/>
                <w:kern w:val="0"/>
                <w:sz w:val="24"/>
              </w:rPr>
            </w:pPr>
          </w:p>
        </w:tc>
        <w:tc>
          <w:tcPr>
            <w:tcW w:w="5751" w:type="dxa"/>
            <w:noWrap w:val="0"/>
            <w:vAlign w:val="center"/>
          </w:tcPr>
          <w:p>
            <w:pPr>
              <w:spacing w:line="500" w:lineRule="exact"/>
              <w:ind w:firstLine="480" w:firstLineChars="200"/>
              <w:rPr>
                <w:rFonts w:hint="eastAsia" w:ascii="仿宋" w:hAnsi="仿宋" w:eastAsia="仿宋"/>
                <w:sz w:val="24"/>
              </w:rPr>
            </w:pPr>
            <w:r>
              <w:rPr>
                <w:rFonts w:hint="eastAsia" w:ascii="仿宋" w:hAnsi="仿宋" w:eastAsia="仿宋"/>
                <w:sz w:val="24"/>
              </w:rPr>
              <w:t>投标产品技术参数指标完全符合招标文件技术参数指标要求的，得</w:t>
            </w:r>
            <w:r>
              <w:rPr>
                <w:rFonts w:hint="eastAsia" w:ascii="仿宋" w:hAnsi="仿宋" w:eastAsia="仿宋"/>
                <w:sz w:val="24"/>
                <w:lang w:val="en-US" w:eastAsia="zh-CN"/>
              </w:rPr>
              <w:t>15</w:t>
            </w:r>
            <w:r>
              <w:rPr>
                <w:rFonts w:hint="eastAsia" w:ascii="仿宋" w:hAnsi="仿宋" w:eastAsia="仿宋"/>
                <w:sz w:val="24"/>
              </w:rPr>
              <w:t>分；投标产品技术参数指标负偏离的每项扣</w:t>
            </w:r>
            <w:r>
              <w:rPr>
                <w:rFonts w:hint="eastAsia" w:ascii="仿宋" w:hAnsi="仿宋" w:eastAsia="仿宋"/>
                <w:sz w:val="24"/>
                <w:lang w:val="en-US" w:eastAsia="zh-CN"/>
              </w:rPr>
              <w:t>3</w:t>
            </w:r>
            <w:r>
              <w:rPr>
                <w:rFonts w:hint="eastAsia" w:ascii="仿宋" w:hAnsi="仿宋" w:eastAsia="仿宋"/>
                <w:sz w:val="24"/>
              </w:rPr>
              <w:t>分，扣完为止，由专家认定打分。</w:t>
            </w:r>
          </w:p>
          <w:p>
            <w:pPr>
              <w:spacing w:line="500" w:lineRule="exact"/>
              <w:ind w:firstLine="480" w:firstLineChars="200"/>
              <w:rPr>
                <w:rFonts w:ascii="仿宋" w:hAnsi="仿宋" w:eastAsia="仿宋" w:cs="仿宋"/>
                <w:snapToGrid w:val="0"/>
                <w:kern w:val="0"/>
                <w:sz w:val="24"/>
              </w:rPr>
            </w:pPr>
            <w:r>
              <w:rPr>
                <w:rFonts w:hint="eastAsia" w:ascii="仿宋" w:hAnsi="仿宋" w:eastAsia="仿宋"/>
                <w:sz w:val="24"/>
              </w:rPr>
              <w:t>[须提供投标产品（质量、参数规格）的相应证书或检测报告或产品说明书等原件扫描件，未提供不得分]</w:t>
            </w:r>
          </w:p>
        </w:tc>
        <w:tc>
          <w:tcPr>
            <w:tcW w:w="1530" w:type="dxa"/>
            <w:noWrap w:val="0"/>
            <w:vAlign w:val="center"/>
          </w:tcPr>
          <w:p>
            <w:pPr>
              <w:spacing w:line="500" w:lineRule="exact"/>
              <w:jc w:val="center"/>
              <w:rPr>
                <w:rFonts w:ascii="仿宋" w:hAnsi="仿宋" w:eastAsia="仿宋" w:cs="仿宋"/>
                <w:kern w:val="0"/>
                <w:sz w:val="24"/>
              </w:rPr>
            </w:pPr>
            <w:r>
              <w:rPr>
                <w:rFonts w:hint="eastAsia" w:ascii="仿宋" w:hAnsi="仿宋" w:eastAsia="仿宋"/>
                <w:sz w:val="24"/>
              </w:rPr>
              <w:t>（0-</w:t>
            </w:r>
            <w:r>
              <w:rPr>
                <w:rFonts w:hint="eastAsia" w:ascii="仿宋" w:hAnsi="仿宋" w:eastAsia="仿宋"/>
                <w:sz w:val="24"/>
                <w:lang w:val="en-US" w:eastAsia="zh-CN"/>
              </w:rPr>
              <w:t>15</w:t>
            </w:r>
            <w:r>
              <w:rPr>
                <w:rFonts w:hint="eastAsia" w:ascii="仿宋" w:hAnsi="仿宋" w:eastAsia="仿宋"/>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815" w:type="dxa"/>
            <w:noWrap w:val="0"/>
            <w:vAlign w:val="center"/>
          </w:tcPr>
          <w:p>
            <w:pPr>
              <w:spacing w:line="500" w:lineRule="exact"/>
              <w:jc w:val="center"/>
              <w:rPr>
                <w:rFonts w:ascii="仿宋" w:hAnsi="仿宋" w:eastAsia="仿宋" w:cs="仿宋"/>
                <w:sz w:val="24"/>
              </w:rPr>
            </w:pPr>
            <w:r>
              <w:rPr>
                <w:rFonts w:hint="eastAsia" w:ascii="仿宋" w:hAnsi="仿宋" w:eastAsia="仿宋" w:cs="仿宋"/>
                <w:sz w:val="24"/>
              </w:rPr>
              <w:t>2</w:t>
            </w:r>
          </w:p>
        </w:tc>
        <w:tc>
          <w:tcPr>
            <w:tcW w:w="1339" w:type="dxa"/>
            <w:noWrap w:val="0"/>
            <w:vAlign w:val="center"/>
          </w:tcPr>
          <w:p>
            <w:pPr>
              <w:spacing w:line="500" w:lineRule="exact"/>
              <w:jc w:val="center"/>
              <w:rPr>
                <w:rFonts w:ascii="仿宋" w:hAnsi="仿宋" w:eastAsia="仿宋" w:cs="仿宋"/>
                <w:snapToGrid w:val="0"/>
                <w:kern w:val="0"/>
                <w:sz w:val="24"/>
              </w:rPr>
            </w:pPr>
            <w:r>
              <w:rPr>
                <w:rFonts w:hint="eastAsia" w:ascii="仿宋" w:hAnsi="仿宋" w:eastAsia="仿宋"/>
                <w:sz w:val="24"/>
              </w:rPr>
              <w:t>产品综合性能</w:t>
            </w:r>
          </w:p>
        </w:tc>
        <w:tc>
          <w:tcPr>
            <w:tcW w:w="5751" w:type="dxa"/>
            <w:noWrap w:val="0"/>
            <w:vAlign w:val="center"/>
          </w:tcPr>
          <w:p>
            <w:pPr>
              <w:spacing w:line="500" w:lineRule="exact"/>
              <w:ind w:firstLine="480" w:firstLineChars="200"/>
              <w:rPr>
                <w:rFonts w:hint="default" w:ascii="仿宋" w:hAnsi="仿宋" w:eastAsia="仿宋" w:cs="仿宋"/>
                <w:snapToGrid w:val="0"/>
                <w:kern w:val="0"/>
                <w:sz w:val="24"/>
                <w:lang w:val="en-US" w:eastAsia="zh-CN"/>
              </w:rPr>
            </w:pPr>
            <w:r>
              <w:rPr>
                <w:rFonts w:hint="eastAsia" w:ascii="仿宋" w:hAnsi="仿宋" w:eastAsia="仿宋"/>
                <w:sz w:val="24"/>
              </w:rPr>
              <w:t>根据投标人提供的产品特点和质量</w:t>
            </w:r>
            <w:r>
              <w:rPr>
                <w:rFonts w:hint="eastAsia" w:ascii="仿宋" w:hAnsi="仿宋" w:eastAsia="仿宋"/>
                <w:sz w:val="24"/>
                <w:lang w:eastAsia="zh-CN"/>
              </w:rPr>
              <w:t>情况</w:t>
            </w:r>
            <w:r>
              <w:rPr>
                <w:rFonts w:hint="eastAsia" w:ascii="仿宋" w:hAnsi="仿宋" w:eastAsia="仿宋"/>
                <w:sz w:val="24"/>
              </w:rPr>
              <w:t>等综合性能情况</w:t>
            </w:r>
            <w:r>
              <w:rPr>
                <w:rFonts w:hint="eastAsia" w:ascii="仿宋" w:hAnsi="仿宋" w:eastAsia="仿宋"/>
                <w:sz w:val="24"/>
                <w:lang w:eastAsia="zh-CN"/>
              </w:rPr>
              <w:t>，由专家进行综合评审，（</w:t>
            </w:r>
            <w:r>
              <w:rPr>
                <w:rFonts w:hint="eastAsia" w:ascii="仿宋" w:hAnsi="仿宋" w:eastAsia="仿宋"/>
                <w:sz w:val="24"/>
                <w:lang w:val="en-US" w:eastAsia="zh-CN"/>
              </w:rPr>
              <w:t>0-8分</w:t>
            </w:r>
            <w:r>
              <w:rPr>
                <w:rFonts w:hint="eastAsia" w:ascii="仿宋" w:hAnsi="仿宋" w:eastAsia="仿宋"/>
                <w:sz w:val="24"/>
                <w:lang w:eastAsia="zh-CN"/>
              </w:rPr>
              <w:t>）</w:t>
            </w:r>
            <w:r>
              <w:rPr>
                <w:rFonts w:hint="eastAsia" w:ascii="仿宋" w:hAnsi="仿宋" w:eastAsia="仿宋"/>
                <w:sz w:val="24"/>
                <w:lang w:val="en-US" w:eastAsia="zh-CN"/>
              </w:rPr>
              <w:t>。</w:t>
            </w:r>
          </w:p>
        </w:tc>
        <w:tc>
          <w:tcPr>
            <w:tcW w:w="1530" w:type="dxa"/>
            <w:noWrap w:val="0"/>
            <w:vAlign w:val="center"/>
          </w:tcPr>
          <w:p>
            <w:pPr>
              <w:spacing w:line="500" w:lineRule="exact"/>
              <w:jc w:val="center"/>
              <w:rPr>
                <w:rFonts w:ascii="仿宋" w:hAnsi="仿宋" w:eastAsia="仿宋" w:cs="仿宋"/>
                <w:sz w:val="24"/>
                <w:shd w:val="clear" w:color="auto" w:fill="FFFFFF"/>
              </w:rPr>
            </w:pPr>
            <w:r>
              <w:rPr>
                <w:rFonts w:hint="eastAsia" w:ascii="仿宋" w:hAnsi="仿宋" w:eastAsia="仿宋"/>
                <w:sz w:val="24"/>
              </w:rPr>
              <w:t>0-</w:t>
            </w:r>
            <w:r>
              <w:rPr>
                <w:rFonts w:hint="default" w:ascii="仿宋" w:hAnsi="仿宋" w:eastAsia="仿宋"/>
                <w:sz w:val="24"/>
              </w:rPr>
              <w:t>8</w:t>
            </w:r>
            <w:r>
              <w:rPr>
                <w:rFonts w:hint="eastAsia" w:ascii="仿宋" w:hAnsi="仿宋" w:eastAsia="仿宋"/>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2" w:hRule="exact"/>
          <w:tblHeader/>
        </w:trPr>
        <w:tc>
          <w:tcPr>
            <w:tcW w:w="815" w:type="dxa"/>
            <w:noWrap w:val="0"/>
            <w:vAlign w:val="center"/>
          </w:tcPr>
          <w:p>
            <w:pPr>
              <w:spacing w:line="500" w:lineRule="exact"/>
              <w:jc w:val="center"/>
              <w:rPr>
                <w:rFonts w:ascii="仿宋" w:hAnsi="仿宋" w:eastAsia="仿宋" w:cs="仿宋"/>
                <w:sz w:val="24"/>
              </w:rPr>
            </w:pPr>
            <w:r>
              <w:rPr>
                <w:rFonts w:hint="eastAsia" w:ascii="仿宋" w:hAnsi="仿宋" w:eastAsia="仿宋" w:cs="仿宋"/>
                <w:sz w:val="24"/>
              </w:rPr>
              <w:t>3</w:t>
            </w:r>
          </w:p>
        </w:tc>
        <w:tc>
          <w:tcPr>
            <w:tcW w:w="1339" w:type="dxa"/>
            <w:noWrap w:val="0"/>
            <w:vAlign w:val="center"/>
          </w:tcPr>
          <w:p>
            <w:pPr>
              <w:spacing w:line="500" w:lineRule="exact"/>
              <w:rPr>
                <w:rFonts w:ascii="仿宋" w:hAnsi="仿宋" w:eastAsia="仿宋"/>
                <w:sz w:val="24"/>
              </w:rPr>
            </w:pPr>
            <w:r>
              <w:rPr>
                <w:rFonts w:hint="eastAsia" w:ascii="仿宋" w:hAnsi="仿宋" w:eastAsia="仿宋"/>
                <w:sz w:val="24"/>
              </w:rPr>
              <w:t>样品得分</w:t>
            </w:r>
          </w:p>
          <w:p>
            <w:pPr>
              <w:spacing w:line="500" w:lineRule="exact"/>
              <w:jc w:val="center"/>
              <w:rPr>
                <w:rFonts w:ascii="仿宋" w:hAnsi="仿宋" w:eastAsia="仿宋" w:cs="仿宋"/>
                <w:snapToGrid w:val="0"/>
                <w:kern w:val="0"/>
                <w:sz w:val="24"/>
              </w:rPr>
            </w:pPr>
          </w:p>
        </w:tc>
        <w:tc>
          <w:tcPr>
            <w:tcW w:w="5751" w:type="dxa"/>
            <w:noWrap w:val="0"/>
            <w:vAlign w:val="center"/>
          </w:tcPr>
          <w:p>
            <w:pPr>
              <w:spacing w:line="500" w:lineRule="exact"/>
              <w:ind w:firstLine="480" w:firstLineChars="200"/>
              <w:rPr>
                <w:rFonts w:ascii="仿宋" w:hAnsi="仿宋" w:eastAsia="仿宋"/>
                <w:sz w:val="24"/>
              </w:rPr>
            </w:pPr>
            <w:r>
              <w:rPr>
                <w:rFonts w:hint="eastAsia" w:ascii="仿宋" w:hAnsi="仿宋" w:eastAsia="仿宋"/>
                <w:sz w:val="24"/>
              </w:rPr>
              <w:t>1.监控装置：根据投标人所提供的监控装置样品，包括产品外壳质量抗压、抗氧化（需提供证明材料）、产品规格、外观、有无明显气味、内芯木材材质优良、颜色等情况，</w:t>
            </w:r>
            <w:r>
              <w:rPr>
                <w:rFonts w:hint="eastAsia" w:ascii="仿宋" w:hAnsi="仿宋" w:eastAsia="仿宋"/>
                <w:sz w:val="24"/>
                <w:lang w:eastAsia="zh-CN"/>
              </w:rPr>
              <w:t>由专家</w:t>
            </w:r>
            <w:r>
              <w:rPr>
                <w:rFonts w:hint="eastAsia" w:ascii="仿宋" w:hAnsi="仿宋" w:eastAsia="仿宋"/>
                <w:sz w:val="24"/>
              </w:rPr>
              <w:t>进行</w:t>
            </w:r>
            <w:r>
              <w:rPr>
                <w:rFonts w:hint="eastAsia" w:ascii="仿宋" w:hAnsi="仿宋" w:eastAsia="仿宋"/>
                <w:sz w:val="24"/>
                <w:lang w:eastAsia="zh-CN"/>
              </w:rPr>
              <w:t>综合评审</w:t>
            </w:r>
            <w:r>
              <w:rPr>
                <w:rFonts w:hint="eastAsia" w:ascii="仿宋" w:hAnsi="仿宋" w:eastAsia="仿宋"/>
                <w:sz w:val="24"/>
              </w:rPr>
              <w:t>，酌情独立打分，未提供样品的不得分</w:t>
            </w:r>
            <w:r>
              <w:rPr>
                <w:rFonts w:hint="eastAsia" w:ascii="仿宋" w:hAnsi="仿宋" w:eastAsia="仿宋"/>
                <w:sz w:val="24"/>
                <w:lang w:eastAsia="zh-CN"/>
              </w:rPr>
              <w:t>，（</w:t>
            </w:r>
            <w:r>
              <w:rPr>
                <w:rFonts w:hint="eastAsia" w:ascii="仿宋" w:hAnsi="仿宋" w:eastAsia="仿宋"/>
                <w:sz w:val="24"/>
                <w:lang w:val="en-US" w:eastAsia="zh-CN"/>
              </w:rPr>
              <w:t>0-5分</w:t>
            </w:r>
            <w:r>
              <w:rPr>
                <w:rFonts w:hint="eastAsia" w:ascii="仿宋" w:hAnsi="仿宋" w:eastAsia="仿宋"/>
                <w:sz w:val="24"/>
                <w:lang w:eastAsia="zh-CN"/>
              </w:rPr>
              <w:t>）</w:t>
            </w:r>
            <w:r>
              <w:rPr>
                <w:rFonts w:hint="eastAsia" w:ascii="仿宋" w:hAnsi="仿宋" w:eastAsia="仿宋"/>
                <w:sz w:val="24"/>
              </w:rPr>
              <w:t>。</w:t>
            </w:r>
          </w:p>
          <w:p>
            <w:pPr>
              <w:spacing w:line="500" w:lineRule="exact"/>
              <w:ind w:firstLine="480" w:firstLineChars="200"/>
              <w:rPr>
                <w:rFonts w:hint="eastAsia" w:ascii="仿宋" w:hAnsi="仿宋" w:eastAsia="仿宋"/>
                <w:sz w:val="24"/>
                <w:lang w:eastAsia="zh-CN"/>
              </w:rPr>
            </w:pPr>
            <w:r>
              <w:rPr>
                <w:rFonts w:hint="eastAsia" w:ascii="仿宋" w:hAnsi="仿宋" w:eastAsia="仿宋"/>
                <w:sz w:val="24"/>
                <w:lang w:val="en-US" w:eastAsia="zh-CN"/>
              </w:rPr>
              <w:t>2.</w:t>
            </w:r>
            <w:r>
              <w:rPr>
                <w:rFonts w:ascii="仿宋" w:hAnsi="仿宋" w:eastAsia="仿宋"/>
                <w:sz w:val="24"/>
              </w:rPr>
              <w:t>根据投标人提供样品的性能与</w:t>
            </w:r>
            <w:r>
              <w:rPr>
                <w:rFonts w:hint="eastAsia" w:ascii="仿宋" w:hAnsi="仿宋" w:eastAsia="仿宋"/>
                <w:sz w:val="24"/>
              </w:rPr>
              <w:t>招标</w:t>
            </w:r>
            <w:r>
              <w:rPr>
                <w:rFonts w:ascii="仿宋" w:hAnsi="仿宋" w:eastAsia="仿宋"/>
                <w:sz w:val="24"/>
              </w:rPr>
              <w:t>文件的主要参数符合度、材质、外观设计、设计的合理性</w:t>
            </w:r>
            <w:r>
              <w:rPr>
                <w:rFonts w:hint="eastAsia" w:ascii="仿宋" w:hAnsi="仿宋" w:eastAsia="仿宋"/>
                <w:sz w:val="24"/>
                <w:lang w:eastAsia="zh-CN"/>
              </w:rPr>
              <w:t>进行综合评审，</w:t>
            </w:r>
            <w:r>
              <w:rPr>
                <w:rFonts w:hint="eastAsia" w:ascii="仿宋" w:hAnsi="仿宋" w:eastAsia="仿宋"/>
                <w:sz w:val="24"/>
              </w:rPr>
              <w:t>（0-5分）</w:t>
            </w:r>
            <w:r>
              <w:rPr>
                <w:rFonts w:hint="eastAsia" w:ascii="仿宋" w:hAnsi="仿宋" w:eastAsia="仿宋"/>
                <w:sz w:val="24"/>
                <w:lang w:eastAsia="zh-CN"/>
              </w:rPr>
              <w:t>。</w:t>
            </w:r>
          </w:p>
          <w:p>
            <w:pPr>
              <w:spacing w:line="500" w:lineRule="exact"/>
              <w:rPr>
                <w:rFonts w:ascii="仿宋" w:hAnsi="仿宋" w:eastAsia="仿宋"/>
                <w:sz w:val="24"/>
              </w:rPr>
            </w:pPr>
            <w:r>
              <w:rPr>
                <w:rFonts w:hint="eastAsia" w:ascii="仿宋" w:hAnsi="仿宋" w:eastAsia="仿宋"/>
                <w:sz w:val="24"/>
              </w:rPr>
              <w:t>2）</w:t>
            </w:r>
            <w:r>
              <w:rPr>
                <w:rFonts w:ascii="仿宋" w:hAnsi="仿宋" w:eastAsia="仿宋"/>
                <w:sz w:val="24"/>
              </w:rPr>
              <w:t>根据投标人提供样品的</w:t>
            </w:r>
            <w:r>
              <w:rPr>
                <w:rFonts w:hint="eastAsia" w:ascii="仿宋" w:hAnsi="仿宋" w:eastAsia="仿宋"/>
                <w:sz w:val="24"/>
              </w:rPr>
              <w:t>制作工艺、组合结构、样品安装精密度、节点细部处理等比较评定（0-5分）。</w:t>
            </w:r>
          </w:p>
          <w:p>
            <w:pPr>
              <w:spacing w:line="500" w:lineRule="exact"/>
              <w:rPr>
                <w:rFonts w:ascii="仿宋" w:hAnsi="仿宋" w:eastAsia="仿宋" w:cs="仿宋"/>
                <w:kern w:val="0"/>
                <w:sz w:val="24"/>
              </w:rPr>
            </w:pPr>
            <w:r>
              <w:rPr>
                <w:rFonts w:hint="eastAsia" w:ascii="仿宋" w:hAnsi="仿宋" w:eastAsia="仿宋"/>
                <w:sz w:val="24"/>
              </w:rPr>
              <w:t>2.饵剂（0-2分）：根据投标人配有的饵剂的有效成分氟虫腈、规格等,评委进行横向比较，酌情独立打分（饵剂必须有有效的农药登记证或农药临时登记证、农药生产许可证或农药生产批准文件、产品质量技术标准），未提供样品或未提供三证原件扫描件的不得分。</w:t>
            </w:r>
          </w:p>
        </w:tc>
        <w:tc>
          <w:tcPr>
            <w:tcW w:w="1530" w:type="dxa"/>
            <w:noWrap w:val="0"/>
            <w:vAlign w:val="center"/>
          </w:tcPr>
          <w:p>
            <w:pPr>
              <w:spacing w:line="500" w:lineRule="exact"/>
              <w:jc w:val="center"/>
              <w:rPr>
                <w:rFonts w:ascii="仿宋" w:hAnsi="仿宋" w:eastAsia="仿宋" w:cs="仿宋"/>
                <w:kern w:val="0"/>
                <w:sz w:val="24"/>
              </w:rPr>
            </w:pPr>
            <w:r>
              <w:rPr>
                <w:rFonts w:hint="eastAsia" w:ascii="仿宋" w:hAnsi="仿宋" w:eastAsia="仿宋"/>
                <w:sz w:val="24"/>
              </w:rPr>
              <w:t>0-1</w:t>
            </w:r>
            <w:r>
              <w:rPr>
                <w:rFonts w:hint="default" w:ascii="仿宋" w:hAnsi="仿宋" w:eastAsia="仿宋"/>
                <w:sz w:val="24"/>
              </w:rPr>
              <w:t>0</w:t>
            </w:r>
            <w:r>
              <w:rPr>
                <w:rFonts w:hint="eastAsia" w:ascii="仿宋" w:hAnsi="仿宋" w:eastAsia="仿宋"/>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12" w:hRule="exact"/>
          <w:tblHeader/>
        </w:trPr>
        <w:tc>
          <w:tcPr>
            <w:tcW w:w="815" w:type="dxa"/>
            <w:noWrap w:val="0"/>
            <w:vAlign w:val="center"/>
          </w:tcPr>
          <w:p>
            <w:pPr>
              <w:spacing w:line="500" w:lineRule="exact"/>
              <w:jc w:val="center"/>
              <w:rPr>
                <w:rFonts w:ascii="仿宋" w:hAnsi="仿宋" w:eastAsia="仿宋" w:cs="仿宋"/>
                <w:sz w:val="24"/>
              </w:rPr>
            </w:pPr>
            <w:r>
              <w:rPr>
                <w:rFonts w:hint="eastAsia" w:ascii="仿宋" w:hAnsi="仿宋" w:eastAsia="仿宋" w:cs="仿宋"/>
                <w:sz w:val="24"/>
              </w:rPr>
              <w:t>4</w:t>
            </w:r>
          </w:p>
        </w:tc>
        <w:tc>
          <w:tcPr>
            <w:tcW w:w="1339" w:type="dxa"/>
            <w:noWrap w:val="0"/>
            <w:vAlign w:val="center"/>
          </w:tcPr>
          <w:p>
            <w:pPr>
              <w:spacing w:line="500" w:lineRule="exact"/>
              <w:jc w:val="center"/>
              <w:rPr>
                <w:rFonts w:ascii="仿宋" w:hAnsi="仿宋" w:eastAsia="仿宋" w:cs="仿宋"/>
                <w:bCs/>
                <w:sz w:val="24"/>
              </w:rPr>
            </w:pPr>
            <w:r>
              <w:rPr>
                <w:rFonts w:hint="eastAsia" w:ascii="仿宋" w:hAnsi="仿宋" w:eastAsia="仿宋"/>
                <w:sz w:val="24"/>
              </w:rPr>
              <w:t>售后服务</w:t>
            </w:r>
          </w:p>
        </w:tc>
        <w:tc>
          <w:tcPr>
            <w:tcW w:w="5751" w:type="dxa"/>
            <w:noWrap w:val="0"/>
            <w:vAlign w:val="center"/>
          </w:tcPr>
          <w:p>
            <w:pPr>
              <w:spacing w:line="500" w:lineRule="exact"/>
              <w:ind w:firstLine="480" w:firstLineChars="200"/>
              <w:rPr>
                <w:rFonts w:ascii="仿宋" w:hAnsi="仿宋" w:eastAsia="仿宋" w:cs="仿宋"/>
                <w:kern w:val="0"/>
                <w:sz w:val="24"/>
              </w:rPr>
            </w:pPr>
            <w:r>
              <w:rPr>
                <w:rFonts w:hint="eastAsia" w:ascii="仿宋" w:hAnsi="仿宋" w:eastAsia="仿宋"/>
                <w:sz w:val="24"/>
              </w:rPr>
              <w:t>供应商售后服务响应时间及承诺与保证措施根据供应商承诺的响应时间、配送方案、售后服务承诺与保证措施等由专家</w:t>
            </w:r>
            <w:r>
              <w:rPr>
                <w:rFonts w:hint="eastAsia" w:ascii="仿宋" w:hAnsi="仿宋" w:eastAsia="仿宋"/>
                <w:sz w:val="24"/>
                <w:lang w:eastAsia="zh-CN"/>
              </w:rPr>
              <w:t>进行综合评审，（</w:t>
            </w:r>
            <w:r>
              <w:rPr>
                <w:rFonts w:hint="eastAsia" w:ascii="仿宋" w:hAnsi="仿宋" w:eastAsia="仿宋"/>
                <w:sz w:val="24"/>
                <w:lang w:val="en-US" w:eastAsia="zh-CN"/>
              </w:rPr>
              <w:t>0-4分</w:t>
            </w:r>
            <w:r>
              <w:rPr>
                <w:rFonts w:hint="eastAsia" w:ascii="仿宋" w:hAnsi="仿宋" w:eastAsia="仿宋"/>
                <w:sz w:val="24"/>
                <w:lang w:eastAsia="zh-CN"/>
              </w:rPr>
              <w:t>）</w:t>
            </w:r>
            <w:r>
              <w:rPr>
                <w:rFonts w:hint="eastAsia" w:ascii="仿宋" w:hAnsi="仿宋" w:eastAsia="仿宋"/>
                <w:sz w:val="24"/>
              </w:rPr>
              <w:t>。</w:t>
            </w:r>
          </w:p>
        </w:tc>
        <w:tc>
          <w:tcPr>
            <w:tcW w:w="1530" w:type="dxa"/>
            <w:noWrap w:val="0"/>
            <w:vAlign w:val="center"/>
          </w:tcPr>
          <w:p>
            <w:pPr>
              <w:spacing w:line="500" w:lineRule="exact"/>
              <w:jc w:val="center"/>
              <w:rPr>
                <w:rFonts w:ascii="仿宋" w:hAnsi="仿宋" w:eastAsia="仿宋" w:cs="仿宋"/>
                <w:kern w:val="0"/>
                <w:sz w:val="24"/>
              </w:rPr>
            </w:pPr>
            <w:r>
              <w:rPr>
                <w:rFonts w:hint="eastAsia" w:ascii="仿宋" w:hAnsi="仿宋" w:eastAsia="仿宋"/>
                <w:sz w:val="24"/>
              </w:rPr>
              <w:t>0-</w:t>
            </w:r>
            <w:r>
              <w:rPr>
                <w:rFonts w:hint="eastAsia" w:ascii="仿宋" w:hAnsi="仿宋" w:eastAsia="仿宋"/>
                <w:sz w:val="24"/>
                <w:lang w:val="en-US" w:eastAsia="zh-CN"/>
              </w:rPr>
              <w:t>4</w:t>
            </w:r>
            <w:r>
              <w:rPr>
                <w:rFonts w:hint="eastAsia" w:ascii="仿宋" w:hAnsi="仿宋" w:eastAsia="仿宋"/>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7" w:hRule="exact"/>
          <w:tblHeader/>
        </w:trPr>
        <w:tc>
          <w:tcPr>
            <w:tcW w:w="815" w:type="dxa"/>
            <w:noWrap w:val="0"/>
            <w:vAlign w:val="center"/>
          </w:tcPr>
          <w:p>
            <w:pPr>
              <w:spacing w:line="500" w:lineRule="exact"/>
              <w:jc w:val="center"/>
              <w:rPr>
                <w:rFonts w:ascii="仿宋" w:hAnsi="仿宋" w:eastAsia="仿宋" w:cs="仿宋"/>
                <w:b/>
                <w:sz w:val="24"/>
              </w:rPr>
            </w:pPr>
            <w:r>
              <w:rPr>
                <w:rFonts w:hint="eastAsia" w:ascii="仿宋" w:hAnsi="仿宋" w:eastAsia="仿宋" w:cs="仿宋"/>
                <w:b/>
                <w:sz w:val="24"/>
              </w:rPr>
              <w:t>5</w:t>
            </w:r>
          </w:p>
        </w:tc>
        <w:tc>
          <w:tcPr>
            <w:tcW w:w="1339" w:type="dxa"/>
            <w:noWrap w:val="0"/>
            <w:vAlign w:val="center"/>
          </w:tcPr>
          <w:p>
            <w:pPr>
              <w:spacing w:line="500" w:lineRule="exact"/>
              <w:jc w:val="center"/>
              <w:rPr>
                <w:rFonts w:hint="eastAsia" w:ascii="仿宋" w:hAnsi="仿宋" w:eastAsia="仿宋" w:cs="Times New Roman"/>
                <w:sz w:val="24"/>
              </w:rPr>
            </w:pPr>
            <w:r>
              <w:rPr>
                <w:rFonts w:hint="eastAsia" w:ascii="仿宋" w:hAnsi="仿宋" w:eastAsia="仿宋" w:cs="Times New Roman"/>
                <w:sz w:val="24"/>
              </w:rPr>
              <w:t>塑料外壳质量</w:t>
            </w:r>
          </w:p>
          <w:p>
            <w:pPr>
              <w:pStyle w:val="24"/>
              <w:rPr>
                <w:rFonts w:hint="eastAsia" w:eastAsia="仿宋"/>
                <w:lang w:eastAsia="zh-CN"/>
              </w:rPr>
            </w:pPr>
          </w:p>
        </w:tc>
        <w:tc>
          <w:tcPr>
            <w:tcW w:w="5751" w:type="dxa"/>
            <w:noWrap w:val="0"/>
            <w:vAlign w:val="center"/>
          </w:tcPr>
          <w:p>
            <w:pPr>
              <w:spacing w:line="500" w:lineRule="exact"/>
              <w:rPr>
                <w:rFonts w:ascii="仿宋" w:hAnsi="仿宋" w:eastAsia="仿宋" w:cs="仿宋"/>
                <w:sz w:val="24"/>
              </w:rPr>
            </w:pPr>
            <w:r>
              <w:rPr>
                <w:rFonts w:hint="eastAsia" w:ascii="仿宋" w:hAnsi="仿宋" w:eastAsia="仿宋" w:cs="仿宋"/>
                <w:sz w:val="24"/>
              </w:rPr>
              <w:t>按照《DB33/T 1108-2018房屋白蚁监测控制技术规程》：满足邵氏硬度值不低于85，</w:t>
            </w:r>
            <w:r>
              <w:rPr>
                <w:rFonts w:hint="eastAsia" w:ascii="仿宋" w:hAnsi="仿宋" w:eastAsia="仿宋" w:cs="仿宋"/>
                <w:sz w:val="24"/>
                <w:lang w:val="en-US" w:eastAsia="zh-CN"/>
              </w:rPr>
              <w:t>3</w:t>
            </w:r>
            <w:r>
              <w:rPr>
                <w:rFonts w:hint="eastAsia" w:ascii="仿宋" w:hAnsi="仿宋" w:eastAsia="仿宋" w:cs="仿宋"/>
                <w:sz w:val="24"/>
              </w:rPr>
              <w:t>分</w:t>
            </w:r>
          </w:p>
          <w:p>
            <w:pPr>
              <w:spacing w:line="500" w:lineRule="exact"/>
              <w:rPr>
                <w:rFonts w:ascii="仿宋" w:hAnsi="仿宋" w:eastAsia="仿宋" w:cs="仿宋"/>
                <w:sz w:val="24"/>
              </w:rPr>
            </w:pPr>
            <w:r>
              <w:rPr>
                <w:rFonts w:hint="eastAsia" w:ascii="仿宋" w:hAnsi="仿宋" w:eastAsia="仿宋" w:cs="仿宋"/>
                <w:sz w:val="24"/>
              </w:rPr>
              <w:t>密度介于1350-1550mg/cm3，</w:t>
            </w:r>
            <w:r>
              <w:rPr>
                <w:rFonts w:hint="eastAsia" w:ascii="仿宋" w:hAnsi="仿宋" w:eastAsia="仿宋" w:cs="仿宋"/>
                <w:sz w:val="24"/>
                <w:lang w:val="en-US" w:eastAsia="zh-CN"/>
              </w:rPr>
              <w:t>3</w:t>
            </w:r>
            <w:r>
              <w:rPr>
                <w:rFonts w:hint="eastAsia" w:ascii="仿宋" w:hAnsi="仿宋" w:eastAsia="仿宋" w:cs="仿宋"/>
                <w:sz w:val="24"/>
              </w:rPr>
              <w:t>分</w:t>
            </w:r>
          </w:p>
          <w:p>
            <w:pPr>
              <w:spacing w:line="500" w:lineRule="exact"/>
              <w:rPr>
                <w:rFonts w:ascii="仿宋" w:hAnsi="仿宋" w:eastAsia="仿宋" w:cs="仿宋"/>
                <w:sz w:val="24"/>
              </w:rPr>
            </w:pPr>
            <w:r>
              <w:rPr>
                <w:rFonts w:hint="eastAsia" w:ascii="仿宋" w:hAnsi="仿宋" w:eastAsia="仿宋" w:cs="仿宋"/>
                <w:sz w:val="24"/>
              </w:rPr>
              <w:t>坠落试验测试结果合格，</w:t>
            </w:r>
            <w:r>
              <w:rPr>
                <w:rFonts w:hint="eastAsia" w:ascii="仿宋" w:hAnsi="仿宋" w:eastAsia="仿宋" w:cs="仿宋"/>
                <w:sz w:val="24"/>
                <w:lang w:val="en-US" w:eastAsia="zh-CN"/>
              </w:rPr>
              <w:t>3</w:t>
            </w:r>
            <w:r>
              <w:rPr>
                <w:rFonts w:hint="eastAsia" w:ascii="仿宋" w:hAnsi="仿宋" w:eastAsia="仿宋" w:cs="仿宋"/>
                <w:sz w:val="24"/>
              </w:rPr>
              <w:t>分</w:t>
            </w:r>
          </w:p>
          <w:p>
            <w:pPr>
              <w:spacing w:line="500" w:lineRule="exact"/>
              <w:rPr>
                <w:rFonts w:ascii="仿宋" w:hAnsi="仿宋" w:eastAsia="仿宋" w:cs="仿宋"/>
                <w:sz w:val="24"/>
              </w:rPr>
            </w:pPr>
            <w:r>
              <w:rPr>
                <w:rFonts w:hint="eastAsia" w:ascii="仿宋" w:hAnsi="仿宋" w:eastAsia="仿宋" w:cs="仿宋"/>
                <w:sz w:val="24"/>
              </w:rPr>
              <w:t>烘箱试验测试结果合格，</w:t>
            </w:r>
            <w:r>
              <w:rPr>
                <w:rFonts w:hint="eastAsia" w:ascii="仿宋" w:hAnsi="仿宋" w:eastAsia="仿宋" w:cs="仿宋"/>
                <w:sz w:val="24"/>
                <w:lang w:val="en-US" w:eastAsia="zh-CN"/>
              </w:rPr>
              <w:t>3</w:t>
            </w:r>
            <w:r>
              <w:rPr>
                <w:rFonts w:hint="eastAsia" w:ascii="仿宋" w:hAnsi="仿宋" w:eastAsia="仿宋" w:cs="仿宋"/>
                <w:sz w:val="24"/>
              </w:rPr>
              <w:t>分</w:t>
            </w:r>
          </w:p>
          <w:p>
            <w:pPr>
              <w:spacing w:line="500" w:lineRule="exact"/>
              <w:rPr>
                <w:rFonts w:ascii="仿宋" w:hAnsi="仿宋" w:eastAsia="仿宋" w:cs="仿宋"/>
                <w:sz w:val="24"/>
              </w:rPr>
            </w:pPr>
            <w:r>
              <w:rPr>
                <w:rFonts w:hint="eastAsia" w:ascii="仿宋" w:hAnsi="仿宋" w:eastAsia="仿宋" w:cs="仿宋"/>
                <w:sz w:val="24"/>
              </w:rPr>
              <w:t>环柔性测试结果合格，</w:t>
            </w:r>
            <w:r>
              <w:rPr>
                <w:rFonts w:hint="eastAsia" w:ascii="仿宋" w:hAnsi="仿宋" w:eastAsia="仿宋" w:cs="仿宋"/>
                <w:sz w:val="24"/>
                <w:lang w:val="en-US" w:eastAsia="zh-CN"/>
              </w:rPr>
              <w:t>3</w:t>
            </w:r>
            <w:r>
              <w:rPr>
                <w:rFonts w:hint="eastAsia" w:ascii="仿宋" w:hAnsi="仿宋" w:eastAsia="仿宋" w:cs="仿宋"/>
                <w:sz w:val="24"/>
              </w:rPr>
              <w:t>分</w:t>
            </w:r>
          </w:p>
          <w:p>
            <w:pPr>
              <w:spacing w:line="500" w:lineRule="exact"/>
              <w:rPr>
                <w:rFonts w:ascii="仿宋" w:hAnsi="仿宋" w:eastAsia="仿宋" w:cs="仿宋"/>
                <w:sz w:val="24"/>
              </w:rPr>
            </w:pPr>
            <w:r>
              <w:rPr>
                <w:rFonts w:hint="eastAsia" w:ascii="仿宋" w:hAnsi="仿宋" w:eastAsia="仿宋" w:cs="仿宋"/>
                <w:sz w:val="24"/>
              </w:rPr>
              <w:t>拉伸强度不小于35Mpa。</w:t>
            </w:r>
            <w:r>
              <w:rPr>
                <w:rFonts w:hint="eastAsia" w:ascii="仿宋" w:hAnsi="仿宋" w:eastAsia="仿宋" w:cs="仿宋"/>
                <w:sz w:val="24"/>
                <w:lang w:val="en-US" w:eastAsia="zh-CN"/>
              </w:rPr>
              <w:t>3</w:t>
            </w:r>
            <w:r>
              <w:rPr>
                <w:rFonts w:hint="eastAsia" w:ascii="仿宋" w:hAnsi="仿宋" w:eastAsia="仿宋" w:cs="仿宋"/>
                <w:sz w:val="24"/>
              </w:rPr>
              <w:t>分</w:t>
            </w:r>
          </w:p>
          <w:p>
            <w:pPr>
              <w:spacing w:line="500" w:lineRule="exact"/>
              <w:rPr>
                <w:rFonts w:ascii="仿宋" w:hAnsi="仿宋" w:eastAsia="仿宋" w:cs="仿宋"/>
                <w:b/>
                <w:sz w:val="24"/>
              </w:rPr>
            </w:pPr>
            <w:r>
              <w:rPr>
                <w:rFonts w:hint="eastAsia" w:ascii="仿宋" w:hAnsi="仿宋" w:eastAsia="仿宋" w:cs="仿宋"/>
                <w:sz w:val="24"/>
              </w:rPr>
              <w:t>提供由具有相关资质的科研院所或有关部门认证的检测机构出具的检测报告（须提供复印件）每项不合格或无检测报告</w:t>
            </w:r>
            <w:r>
              <w:rPr>
                <w:rFonts w:hint="eastAsia" w:ascii="仿宋" w:hAnsi="仿宋" w:eastAsia="仿宋" w:cs="仿宋"/>
                <w:sz w:val="24"/>
                <w:lang w:val="en-US" w:eastAsia="zh-CN"/>
              </w:rPr>
              <w:t>不得分</w:t>
            </w:r>
            <w:r>
              <w:rPr>
                <w:rFonts w:hint="eastAsia" w:ascii="仿宋" w:hAnsi="仿宋" w:eastAsia="仿宋" w:cs="仿宋"/>
                <w:sz w:val="24"/>
              </w:rPr>
              <w:t>。</w:t>
            </w:r>
          </w:p>
        </w:tc>
        <w:tc>
          <w:tcPr>
            <w:tcW w:w="1530" w:type="dxa"/>
            <w:noWrap w:val="0"/>
            <w:vAlign w:val="center"/>
          </w:tcPr>
          <w:p>
            <w:pPr>
              <w:spacing w:line="500" w:lineRule="exact"/>
              <w:jc w:val="center"/>
              <w:rPr>
                <w:rFonts w:ascii="仿宋" w:hAnsi="仿宋" w:eastAsia="仿宋" w:cs="仿宋"/>
                <w:sz w:val="24"/>
              </w:rPr>
            </w:pPr>
            <w:r>
              <w:rPr>
                <w:rFonts w:hint="eastAsia" w:ascii="仿宋" w:hAnsi="仿宋" w:eastAsia="仿宋" w:cs="仿宋"/>
                <w:sz w:val="24"/>
              </w:rPr>
              <w:t>0-</w:t>
            </w:r>
            <w:r>
              <w:rPr>
                <w:rFonts w:hint="eastAsia" w:ascii="仿宋" w:hAnsi="仿宋" w:eastAsia="仿宋" w:cs="仿宋"/>
                <w:sz w:val="24"/>
                <w:lang w:val="en-US" w:eastAsia="zh-CN"/>
              </w:rPr>
              <w:t>18</w:t>
            </w:r>
            <w:r>
              <w:rPr>
                <w:rFonts w:hint="eastAsia" w:ascii="仿宋" w:hAnsi="仿宋" w:eastAsia="仿宋" w:cs="仿宋"/>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8" w:hRule="exact"/>
          <w:tblHeader/>
        </w:trPr>
        <w:tc>
          <w:tcPr>
            <w:tcW w:w="815" w:type="dxa"/>
            <w:noWrap w:val="0"/>
            <w:vAlign w:val="center"/>
          </w:tcPr>
          <w:p>
            <w:pPr>
              <w:spacing w:line="500" w:lineRule="exact"/>
              <w:jc w:val="center"/>
              <w:rPr>
                <w:rFonts w:ascii="仿宋" w:hAnsi="仿宋" w:eastAsia="仿宋" w:cs="仿宋"/>
                <w:b/>
                <w:sz w:val="24"/>
              </w:rPr>
            </w:pPr>
            <w:r>
              <w:rPr>
                <w:rFonts w:hint="eastAsia" w:ascii="仿宋" w:hAnsi="仿宋" w:eastAsia="仿宋" w:cs="仿宋"/>
                <w:b/>
                <w:sz w:val="24"/>
              </w:rPr>
              <w:t>6</w:t>
            </w:r>
          </w:p>
        </w:tc>
        <w:tc>
          <w:tcPr>
            <w:tcW w:w="1339" w:type="dxa"/>
            <w:noWrap w:val="0"/>
            <w:vAlign w:val="center"/>
          </w:tcPr>
          <w:p>
            <w:pPr>
              <w:spacing w:line="500" w:lineRule="exact"/>
              <w:jc w:val="center"/>
              <w:rPr>
                <w:rFonts w:ascii="仿宋" w:hAnsi="仿宋" w:eastAsia="仿宋" w:cs="仿宋"/>
                <w:b/>
                <w:sz w:val="24"/>
              </w:rPr>
            </w:pPr>
            <w:r>
              <w:rPr>
                <w:rFonts w:hint="eastAsia" w:ascii="仿宋" w:hAnsi="仿宋" w:eastAsia="仿宋" w:cs="仿宋"/>
                <w:sz w:val="24"/>
              </w:rPr>
              <w:t>饵料白蚁喜食性和防腐防霉性能</w:t>
            </w:r>
          </w:p>
        </w:tc>
        <w:tc>
          <w:tcPr>
            <w:tcW w:w="5751" w:type="dxa"/>
            <w:noWrap w:val="0"/>
            <w:vAlign w:val="center"/>
          </w:tcPr>
          <w:p>
            <w:pPr>
              <w:spacing w:line="500" w:lineRule="exact"/>
              <w:rPr>
                <w:rFonts w:hint="eastAsia" w:ascii="仿宋" w:hAnsi="仿宋" w:eastAsia="仿宋" w:cs="仿宋"/>
                <w:sz w:val="24"/>
              </w:rPr>
            </w:pPr>
            <w:r>
              <w:rPr>
                <w:rFonts w:hint="eastAsia" w:ascii="仿宋" w:hAnsi="仿宋" w:eastAsia="仿宋" w:cs="仿宋"/>
                <w:sz w:val="24"/>
              </w:rPr>
              <w:t>基本分：按照《DB33/T 1108-2018房屋白蚁监测控制技术规程》：</w:t>
            </w:r>
          </w:p>
          <w:p>
            <w:pPr>
              <w:spacing w:line="500" w:lineRule="exact"/>
              <w:rPr>
                <w:rFonts w:hint="eastAsia" w:ascii="仿宋" w:hAnsi="仿宋" w:eastAsia="仿宋" w:cs="仿宋"/>
                <w:sz w:val="24"/>
              </w:rPr>
            </w:pPr>
            <w:r>
              <w:rPr>
                <w:rFonts w:hint="eastAsia" w:ascii="仿宋" w:hAnsi="仿宋" w:eastAsia="仿宋" w:cs="仿宋"/>
                <w:sz w:val="24"/>
              </w:rPr>
              <w:t>饵料经过前期的灭菌处理，</w:t>
            </w:r>
            <w:r>
              <w:rPr>
                <w:rFonts w:hint="eastAsia" w:ascii="仿宋" w:hAnsi="仿宋" w:eastAsia="仿宋" w:cs="仿宋"/>
                <w:sz w:val="24"/>
                <w:lang w:val="en-US" w:eastAsia="zh-CN"/>
              </w:rPr>
              <w:t>3</w:t>
            </w:r>
            <w:r>
              <w:rPr>
                <w:rFonts w:hint="eastAsia" w:ascii="仿宋" w:hAnsi="仿宋" w:eastAsia="仿宋" w:cs="仿宋"/>
                <w:sz w:val="24"/>
              </w:rPr>
              <w:t>分</w:t>
            </w:r>
          </w:p>
          <w:p>
            <w:pPr>
              <w:spacing w:line="500" w:lineRule="exact"/>
              <w:rPr>
                <w:rFonts w:hint="eastAsia" w:ascii="仿宋" w:hAnsi="仿宋" w:eastAsia="仿宋" w:cs="仿宋"/>
                <w:sz w:val="24"/>
              </w:rPr>
            </w:pPr>
            <w:r>
              <w:rPr>
                <w:rFonts w:hint="eastAsia" w:ascii="仿宋" w:hAnsi="仿宋" w:eastAsia="仿宋" w:cs="仿宋"/>
                <w:sz w:val="24"/>
              </w:rPr>
              <w:t>白蚁对饵料的喜食性是脱脂马尾松的1倍以上，</w:t>
            </w:r>
            <w:r>
              <w:rPr>
                <w:rFonts w:hint="eastAsia" w:ascii="仿宋" w:hAnsi="仿宋" w:eastAsia="仿宋" w:cs="仿宋"/>
                <w:sz w:val="24"/>
                <w:lang w:val="en-US" w:eastAsia="zh-CN"/>
              </w:rPr>
              <w:t>3</w:t>
            </w:r>
            <w:r>
              <w:rPr>
                <w:rFonts w:hint="eastAsia" w:ascii="仿宋" w:hAnsi="仿宋" w:eastAsia="仿宋" w:cs="仿宋"/>
                <w:sz w:val="24"/>
              </w:rPr>
              <w:t>分</w:t>
            </w:r>
          </w:p>
          <w:p>
            <w:pPr>
              <w:spacing w:line="500" w:lineRule="exact"/>
              <w:rPr>
                <w:rFonts w:ascii="仿宋" w:hAnsi="仿宋" w:eastAsia="仿宋" w:cs="仿宋"/>
                <w:sz w:val="24"/>
              </w:rPr>
            </w:pPr>
            <w:r>
              <w:rPr>
                <w:rFonts w:hint="eastAsia" w:ascii="仿宋" w:hAnsi="仿宋" w:eastAsia="仿宋" w:cs="仿宋"/>
                <w:sz w:val="24"/>
              </w:rPr>
              <w:t>饵料经防腐防霉处理后性能优于脱脂马尾松，</w:t>
            </w:r>
            <w:r>
              <w:rPr>
                <w:rFonts w:hint="eastAsia" w:ascii="仿宋" w:hAnsi="仿宋" w:eastAsia="仿宋" w:cs="仿宋"/>
                <w:sz w:val="24"/>
                <w:lang w:val="en-US" w:eastAsia="zh-CN"/>
              </w:rPr>
              <w:t>3</w:t>
            </w:r>
            <w:r>
              <w:rPr>
                <w:rFonts w:hint="eastAsia" w:ascii="仿宋" w:hAnsi="仿宋" w:eastAsia="仿宋" w:cs="仿宋"/>
                <w:sz w:val="24"/>
              </w:rPr>
              <w:t>分</w:t>
            </w:r>
          </w:p>
          <w:p>
            <w:pPr>
              <w:spacing w:line="500" w:lineRule="exact"/>
              <w:rPr>
                <w:rFonts w:ascii="仿宋" w:hAnsi="仿宋" w:eastAsia="仿宋" w:cs="仿宋"/>
                <w:sz w:val="24"/>
              </w:rPr>
            </w:pPr>
            <w:r>
              <w:rPr>
                <w:rFonts w:hint="eastAsia" w:ascii="仿宋" w:hAnsi="仿宋" w:eastAsia="仿宋" w:cs="仿宋"/>
                <w:sz w:val="24"/>
              </w:rPr>
              <w:t>提供由具有相关资质的科研院所或有关部门认证的检测机构出具的检测报告（须提供复印件）。每一项不合格或无检测报告</w:t>
            </w:r>
            <w:r>
              <w:rPr>
                <w:rFonts w:hint="eastAsia" w:ascii="仿宋" w:hAnsi="仿宋" w:eastAsia="仿宋" w:cs="仿宋"/>
                <w:sz w:val="24"/>
                <w:lang w:eastAsia="zh-CN"/>
              </w:rPr>
              <w:t>不得分</w:t>
            </w:r>
            <w:r>
              <w:rPr>
                <w:rFonts w:hint="eastAsia" w:ascii="仿宋" w:hAnsi="仿宋" w:eastAsia="仿宋" w:cs="仿宋"/>
                <w:sz w:val="24"/>
              </w:rPr>
              <w:t>。</w:t>
            </w:r>
          </w:p>
          <w:p>
            <w:pPr>
              <w:spacing w:line="500" w:lineRule="exact"/>
              <w:rPr>
                <w:rFonts w:ascii="仿宋" w:hAnsi="仿宋" w:eastAsia="仿宋" w:cs="仿宋"/>
                <w:b/>
                <w:sz w:val="24"/>
              </w:rPr>
            </w:pPr>
          </w:p>
        </w:tc>
        <w:tc>
          <w:tcPr>
            <w:tcW w:w="1530" w:type="dxa"/>
            <w:noWrap w:val="0"/>
            <w:vAlign w:val="center"/>
          </w:tcPr>
          <w:p>
            <w:pPr>
              <w:spacing w:line="500" w:lineRule="exact"/>
              <w:jc w:val="center"/>
              <w:rPr>
                <w:rFonts w:ascii="仿宋" w:hAnsi="仿宋" w:eastAsia="仿宋" w:cs="仿宋"/>
                <w:sz w:val="24"/>
                <w:shd w:val="clear" w:color="auto" w:fill="FFFFFF"/>
                <w:lang w:eastAsia="en-US"/>
              </w:rPr>
            </w:pPr>
            <w:r>
              <w:rPr>
                <w:rFonts w:hint="eastAsia" w:ascii="仿宋" w:hAnsi="仿宋" w:eastAsia="仿宋" w:cs="仿宋"/>
                <w:sz w:val="24"/>
              </w:rPr>
              <w:t>0-</w:t>
            </w:r>
            <w:r>
              <w:rPr>
                <w:rFonts w:hint="eastAsia" w:ascii="仿宋" w:hAnsi="仿宋" w:eastAsia="仿宋" w:cs="仿宋"/>
                <w:sz w:val="24"/>
                <w:lang w:val="en-US" w:eastAsia="zh-CN"/>
              </w:rPr>
              <w:t>9</w:t>
            </w:r>
            <w:r>
              <w:rPr>
                <w:rFonts w:hint="eastAsia" w:ascii="仿宋" w:hAnsi="仿宋" w:eastAsia="仿宋" w:cs="仿宋"/>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9" w:hRule="exact"/>
          <w:tblHeader/>
        </w:trPr>
        <w:tc>
          <w:tcPr>
            <w:tcW w:w="815" w:type="dxa"/>
            <w:noWrap w:val="0"/>
            <w:vAlign w:val="center"/>
          </w:tcPr>
          <w:p>
            <w:pPr>
              <w:spacing w:line="500" w:lineRule="exact"/>
              <w:jc w:val="center"/>
              <w:rPr>
                <w:rFonts w:ascii="仿宋" w:hAnsi="仿宋" w:eastAsia="仿宋" w:cs="仿宋"/>
                <w:b/>
                <w:sz w:val="24"/>
              </w:rPr>
            </w:pPr>
            <w:r>
              <w:rPr>
                <w:rFonts w:hint="eastAsia" w:ascii="仿宋" w:hAnsi="仿宋" w:eastAsia="仿宋" w:cs="仿宋"/>
                <w:b/>
                <w:sz w:val="24"/>
              </w:rPr>
              <w:t>7</w:t>
            </w:r>
          </w:p>
        </w:tc>
        <w:tc>
          <w:tcPr>
            <w:tcW w:w="1339" w:type="dxa"/>
            <w:noWrap w:val="0"/>
            <w:vAlign w:val="center"/>
          </w:tcPr>
          <w:p>
            <w:pPr>
              <w:spacing w:line="500" w:lineRule="exact"/>
              <w:jc w:val="center"/>
              <w:rPr>
                <w:rFonts w:ascii="仿宋" w:hAnsi="仿宋" w:eastAsia="仿宋" w:cs="仿宋"/>
                <w:b/>
                <w:sz w:val="24"/>
              </w:rPr>
            </w:pPr>
            <w:r>
              <w:rPr>
                <w:rFonts w:hint="eastAsia" w:ascii="仿宋" w:hAnsi="仿宋" w:eastAsia="仿宋"/>
                <w:sz w:val="24"/>
              </w:rPr>
              <w:t>监控装置质保期</w:t>
            </w:r>
          </w:p>
        </w:tc>
        <w:tc>
          <w:tcPr>
            <w:tcW w:w="5751" w:type="dxa"/>
            <w:noWrap w:val="0"/>
            <w:vAlign w:val="center"/>
          </w:tcPr>
          <w:p>
            <w:pPr>
              <w:spacing w:line="500" w:lineRule="exact"/>
              <w:rPr>
                <w:rFonts w:ascii="仿宋" w:hAnsi="仿宋" w:eastAsia="仿宋" w:cs="仿宋"/>
                <w:b/>
                <w:sz w:val="24"/>
              </w:rPr>
            </w:pPr>
            <w:r>
              <w:rPr>
                <w:rFonts w:hint="eastAsia" w:ascii="仿宋" w:hAnsi="仿宋" w:eastAsia="仿宋"/>
                <w:sz w:val="24"/>
              </w:rPr>
              <w:t>监控装置质保期质保期满足招标文件要求不得分 ，高于招标文件要求的每增加半年得</w:t>
            </w:r>
            <w:r>
              <w:rPr>
                <w:rFonts w:hint="eastAsia" w:ascii="仿宋" w:hAnsi="仿宋" w:eastAsia="仿宋"/>
                <w:sz w:val="24"/>
                <w:lang w:val="en-US" w:eastAsia="zh-CN"/>
              </w:rPr>
              <w:t>1</w:t>
            </w:r>
            <w:r>
              <w:rPr>
                <w:rFonts w:hint="eastAsia" w:ascii="仿宋" w:hAnsi="仿宋" w:eastAsia="仿宋"/>
                <w:sz w:val="24"/>
              </w:rPr>
              <w:t>分，最高得</w:t>
            </w:r>
            <w:r>
              <w:rPr>
                <w:rFonts w:hint="eastAsia" w:ascii="仿宋" w:hAnsi="仿宋" w:eastAsia="仿宋"/>
                <w:sz w:val="24"/>
                <w:lang w:val="en-US" w:eastAsia="zh-CN"/>
              </w:rPr>
              <w:t>3</w:t>
            </w:r>
            <w:r>
              <w:rPr>
                <w:rFonts w:hint="eastAsia" w:ascii="仿宋" w:hAnsi="仿宋" w:eastAsia="仿宋"/>
                <w:sz w:val="24"/>
              </w:rPr>
              <w:t>分。</w:t>
            </w:r>
          </w:p>
        </w:tc>
        <w:tc>
          <w:tcPr>
            <w:tcW w:w="1530" w:type="dxa"/>
            <w:noWrap w:val="0"/>
            <w:vAlign w:val="center"/>
          </w:tcPr>
          <w:p>
            <w:pPr>
              <w:spacing w:line="500" w:lineRule="exact"/>
              <w:jc w:val="center"/>
              <w:rPr>
                <w:rFonts w:ascii="仿宋" w:hAnsi="仿宋" w:eastAsia="仿宋" w:cs="仿宋"/>
                <w:sz w:val="24"/>
                <w:shd w:val="clear" w:color="auto" w:fill="FFFFFF"/>
                <w:lang w:eastAsia="en-US"/>
              </w:rPr>
            </w:pPr>
            <w:r>
              <w:rPr>
                <w:rFonts w:hint="eastAsia" w:ascii="仿宋" w:hAnsi="仿宋" w:eastAsia="仿宋"/>
                <w:sz w:val="24"/>
              </w:rPr>
              <w:t>0-</w:t>
            </w:r>
            <w:r>
              <w:rPr>
                <w:rFonts w:hint="eastAsia" w:ascii="仿宋" w:hAnsi="仿宋" w:eastAsia="仿宋"/>
                <w:sz w:val="24"/>
                <w:lang w:val="en-US" w:eastAsia="zh-CN"/>
              </w:rPr>
              <w:t>3</w:t>
            </w:r>
            <w:r>
              <w:rPr>
                <w:rFonts w:hint="eastAsia" w:ascii="仿宋" w:hAnsi="仿宋" w:eastAsia="仿宋"/>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14" w:hRule="exact"/>
          <w:tblHeader/>
        </w:trPr>
        <w:tc>
          <w:tcPr>
            <w:tcW w:w="815" w:type="dxa"/>
            <w:noWrap w:val="0"/>
            <w:vAlign w:val="center"/>
          </w:tcPr>
          <w:p>
            <w:pPr>
              <w:spacing w:line="500" w:lineRule="exact"/>
              <w:jc w:val="center"/>
              <w:rPr>
                <w:rFonts w:hint="eastAsia" w:ascii="仿宋" w:hAnsi="仿宋" w:eastAsia="仿宋" w:cs="仿宋"/>
                <w:b/>
                <w:sz w:val="24"/>
                <w:lang w:val="en-US" w:eastAsia="zh-CN"/>
              </w:rPr>
            </w:pPr>
            <w:r>
              <w:rPr>
                <w:rFonts w:hint="eastAsia" w:ascii="仿宋" w:hAnsi="仿宋" w:eastAsia="仿宋" w:cs="仿宋"/>
                <w:b/>
                <w:sz w:val="24"/>
                <w:lang w:val="en-US" w:eastAsia="zh-CN"/>
              </w:rPr>
              <w:t>8</w:t>
            </w:r>
          </w:p>
        </w:tc>
        <w:tc>
          <w:tcPr>
            <w:tcW w:w="1339" w:type="dxa"/>
            <w:noWrap w:val="0"/>
            <w:vAlign w:val="center"/>
          </w:tcPr>
          <w:p>
            <w:pPr>
              <w:spacing w:line="500" w:lineRule="exact"/>
              <w:rPr>
                <w:rFonts w:hint="eastAsia" w:ascii="仿宋" w:hAnsi="仿宋" w:eastAsia="仿宋" w:cs="Times New Roman"/>
                <w:sz w:val="24"/>
                <w:lang w:eastAsia="zh-CN"/>
              </w:rPr>
            </w:pPr>
            <w:r>
              <w:rPr>
                <w:rFonts w:hint="eastAsia" w:ascii="仿宋" w:hAnsi="仿宋" w:eastAsia="仿宋" w:cs="Times New Roman"/>
                <w:sz w:val="24"/>
                <w:lang w:eastAsia="zh-CN"/>
              </w:rPr>
              <w:t>企业业绩</w:t>
            </w:r>
          </w:p>
        </w:tc>
        <w:tc>
          <w:tcPr>
            <w:tcW w:w="5751" w:type="dxa"/>
            <w:noWrap w:val="0"/>
            <w:vAlign w:val="center"/>
          </w:tcPr>
          <w:p>
            <w:pPr>
              <w:spacing w:line="500" w:lineRule="exact"/>
              <w:rPr>
                <w:rFonts w:hint="eastAsia" w:ascii="仿宋" w:hAnsi="仿宋" w:eastAsia="仿宋" w:cs="Times New Roman"/>
                <w:sz w:val="24"/>
                <w:lang w:eastAsia="zh-CN"/>
              </w:rPr>
            </w:pPr>
            <w:r>
              <w:rPr>
                <w:rFonts w:hint="eastAsia" w:ascii="仿宋" w:hAnsi="仿宋" w:eastAsia="仿宋" w:cs="Times New Roman"/>
                <w:sz w:val="24"/>
                <w:lang w:eastAsia="zh-CN"/>
              </w:rPr>
              <w:t>投标人在</w:t>
            </w:r>
            <w:r>
              <w:rPr>
                <w:rFonts w:hint="eastAsia" w:ascii="仿宋" w:hAnsi="仿宋" w:eastAsia="仿宋" w:cs="Times New Roman"/>
                <w:sz w:val="24"/>
                <w:lang w:val="en-US" w:eastAsia="zh-CN"/>
              </w:rPr>
              <w:t>2021年至今（以合同签订时间为准）该产品有中标的每一项得1分，最高得3分。提供中标通知书，采购发票和采购合同复印件加盖公章。</w:t>
            </w:r>
          </w:p>
        </w:tc>
        <w:tc>
          <w:tcPr>
            <w:tcW w:w="1530" w:type="dxa"/>
            <w:noWrap w:val="0"/>
            <w:vAlign w:val="center"/>
          </w:tcPr>
          <w:p>
            <w:pPr>
              <w:spacing w:line="500" w:lineRule="exact"/>
              <w:jc w:val="center"/>
              <w:rPr>
                <w:rFonts w:hint="eastAsia" w:ascii="仿宋" w:hAnsi="仿宋" w:eastAsia="仿宋"/>
                <w:sz w:val="24"/>
                <w:lang w:val="en-US" w:eastAsia="zh-CN"/>
              </w:rPr>
            </w:pPr>
            <w:r>
              <w:rPr>
                <w:rFonts w:hint="eastAsia" w:ascii="仿宋" w:hAnsi="仿宋" w:eastAsia="仿宋"/>
                <w:sz w:val="24"/>
                <w:lang w:val="en-US" w:eastAsia="zh-CN"/>
              </w:rPr>
              <w:t>0-3分</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color w:val="auto"/>
          <w:sz w:val="24"/>
          <w:highlight w:val="none"/>
          <w:lang w:val="en-US" w:eastAsia="zh-CN"/>
        </w:rPr>
        <w:t>注：</w:t>
      </w:r>
      <w:r>
        <w:rPr>
          <w:rFonts w:hint="eastAsia" w:ascii="仿宋" w:hAnsi="仿宋" w:eastAsia="仿宋" w:cs="仿宋"/>
          <w:b/>
          <w:bCs/>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color w:val="auto"/>
          <w:sz w:val="24"/>
          <w:highlight w:val="none"/>
          <w:shd w:val="clear" w:color="auto" w:fill="auto"/>
        </w:rPr>
      </w:pPr>
      <w:r>
        <w:rPr>
          <w:rFonts w:hint="eastAsia" w:ascii="仿宋" w:hAnsi="仿宋" w:eastAsia="仿宋" w:cs="仿宋"/>
          <w:b/>
          <w:bCs/>
          <w:iCs/>
          <w:color w:val="auto"/>
          <w:sz w:val="24"/>
          <w:highlight w:val="none"/>
          <w:shd w:val="clear" w:color="auto" w:fill="auto"/>
        </w:rPr>
        <w:t>2.2价格分</w:t>
      </w:r>
      <w:r>
        <w:rPr>
          <w:rFonts w:hint="eastAsia" w:ascii="仿宋" w:hAnsi="仿宋" w:eastAsia="仿宋" w:cs="仿宋"/>
          <w:b/>
          <w:bCs/>
          <w:iCs/>
          <w:color w:val="auto"/>
          <w:sz w:val="24"/>
          <w:highlight w:val="none"/>
          <w:shd w:val="clear" w:color="auto" w:fill="auto"/>
          <w:lang w:val="en-US" w:eastAsia="zh-CN"/>
        </w:rPr>
        <w:t>30</w:t>
      </w:r>
      <w:r>
        <w:rPr>
          <w:rFonts w:hint="eastAsia" w:ascii="仿宋" w:hAnsi="仿宋" w:eastAsia="仿宋" w:cs="仿宋"/>
          <w:b/>
          <w:bCs/>
          <w:iCs/>
          <w:color w:val="auto"/>
          <w:sz w:val="24"/>
          <w:highlight w:val="none"/>
          <w:shd w:val="clear" w:color="auto" w:fill="auto"/>
        </w:rPr>
        <w:t>分）</w:t>
      </w:r>
    </w:p>
    <w:p>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2.2.2其他投标响应人的价格分统一按照下列公式计算：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即：投标报价得分=(评标基准价／投标报价)×30</w:t>
      </w: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bookmarkEnd w:id="41"/>
    <w:bookmarkEnd w:id="42"/>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pPr>
        <w:spacing w:line="360" w:lineRule="auto"/>
        <w:jc w:val="center"/>
        <w:outlineLvl w:val="0"/>
        <w:rPr>
          <w:rFonts w:hint="eastAsia" w:ascii="仿宋" w:hAnsi="仿宋" w:eastAsia="仿宋" w:cs="仿宋"/>
          <w:b/>
          <w:color w:val="auto"/>
          <w:kern w:val="0"/>
          <w:sz w:val="36"/>
          <w:szCs w:val="36"/>
          <w:highlight w:val="none"/>
        </w:rPr>
      </w:pPr>
    </w:p>
    <w:p>
      <w:pPr>
        <w:pStyle w:val="2"/>
        <w:rPr>
          <w:rFonts w:hint="eastAsia" w:ascii="仿宋" w:hAnsi="仿宋" w:eastAsia="仿宋" w:cs="仿宋"/>
          <w:b/>
          <w:color w:val="auto"/>
          <w:kern w:val="0"/>
          <w:sz w:val="36"/>
          <w:szCs w:val="36"/>
          <w:highlight w:val="none"/>
        </w:rPr>
      </w:pPr>
    </w:p>
    <w:p>
      <w:pPr>
        <w:pStyle w:val="2"/>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4"/>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snapToGrid w:val="0"/>
        <w:spacing w:line="360" w:lineRule="auto"/>
        <w:rPr>
          <w:rFonts w:hint="eastAsia" w:ascii="仿宋" w:hAnsi="仿宋" w:eastAsia="仿宋" w:cs="仿宋"/>
          <w:color w:val="auto"/>
          <w:sz w:val="24"/>
          <w:highlight w:val="none"/>
        </w:rPr>
      </w:pP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hint="eastAsia" w:ascii="仿宋" w:hAnsi="仿宋" w:eastAsia="仿宋" w:cs="仿宋"/>
          <w:b/>
          <w:color w:val="auto"/>
          <w:kern w:val="0"/>
          <w:sz w:val="32"/>
          <w:szCs w:val="32"/>
          <w:highlight w:val="none"/>
        </w:rPr>
      </w:pPr>
    </w:p>
    <w:p>
      <w:pPr>
        <w:widowControl/>
        <w:spacing w:line="360" w:lineRule="auto"/>
        <w:jc w:val="center"/>
        <w:rPr>
          <w:rFonts w:hint="eastAsia" w:ascii="仿宋" w:hAnsi="仿宋" w:eastAsia="仿宋" w:cs="仿宋"/>
          <w:b/>
          <w:color w:val="auto"/>
          <w:kern w:val="0"/>
          <w:sz w:val="32"/>
          <w:szCs w:val="32"/>
          <w:highlight w:val="none"/>
        </w:rPr>
      </w:pPr>
    </w:p>
    <w:p>
      <w:pPr>
        <w:widowControl/>
        <w:spacing w:line="360" w:lineRule="auto"/>
        <w:jc w:val="center"/>
        <w:rPr>
          <w:rFonts w:hint="eastAsia" w:ascii="仿宋" w:hAnsi="仿宋" w:eastAsia="仿宋" w:cs="仿宋"/>
          <w:b/>
          <w:color w:val="auto"/>
          <w:kern w:val="0"/>
          <w:sz w:val="32"/>
          <w:szCs w:val="32"/>
          <w:highlight w:val="none"/>
        </w:rPr>
      </w:pPr>
    </w:p>
    <w:p>
      <w:pPr>
        <w:pStyle w:val="2"/>
        <w:rPr>
          <w:rFonts w:hint="eastAsia" w:ascii="仿宋" w:hAnsi="仿宋" w:eastAsia="仿宋" w:cs="仿宋"/>
          <w:b/>
          <w:color w:val="auto"/>
          <w:kern w:val="0"/>
          <w:sz w:val="32"/>
          <w:szCs w:val="32"/>
          <w:highlight w:val="none"/>
        </w:rPr>
      </w:pPr>
    </w:p>
    <w:p>
      <w:pPr>
        <w:pStyle w:val="2"/>
        <w:rPr>
          <w:rFonts w:hint="eastAsia" w:ascii="仿宋" w:hAnsi="仿宋" w:eastAsia="仿宋" w:cs="仿宋"/>
          <w:b/>
          <w:color w:val="auto"/>
          <w:kern w:val="0"/>
          <w:sz w:val="32"/>
          <w:szCs w:val="32"/>
          <w:highlight w:val="none"/>
        </w:rPr>
      </w:pPr>
    </w:p>
    <w:p>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116"/>
        <w:rPr>
          <w:rFonts w:hint="eastAsia"/>
          <w:color w:val="auto"/>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r>
        <w:rPr>
          <w:rFonts w:hint="eastAsia" w:ascii="仿宋" w:hAnsi="仿宋" w:eastAsia="仿宋" w:cs="仿宋"/>
          <w:b/>
          <w:color w:val="auto"/>
          <w:sz w:val="32"/>
          <w:szCs w:val="32"/>
          <w:highlight w:val="none"/>
        </w:rPr>
        <w:t>（复印件）</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36" w:lineRule="auto"/>
        <w:jc w:val="right"/>
        <w:rPr>
          <w:rFonts w:hint="eastAsia" w:ascii="仿宋" w:hAnsi="仿宋" w:eastAsia="仿宋" w:cs="仿宋"/>
          <w:color w:val="auto"/>
          <w:sz w:val="24"/>
          <w:highlight w:val="none"/>
        </w:rPr>
      </w:pPr>
    </w:p>
    <w:p>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 期：</w:t>
      </w: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9"/>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pPr>
        <w:pStyle w:val="909"/>
        <w:numPr>
          <w:ilvl w:val="0"/>
          <w:numId w:val="2"/>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 （页码）</w:t>
      </w:r>
    </w:p>
    <w:p>
      <w:pPr>
        <w:pStyle w:val="909"/>
        <w:spacing w:line="336" w:lineRule="auto"/>
        <w:ind w:left="0" w:firstLine="0" w:firstLineChars="0"/>
        <w:rPr>
          <w:rFonts w:cs="仿宋"/>
          <w:highlight w:val="none"/>
        </w:rPr>
      </w:pPr>
      <w:r>
        <w:rPr>
          <w:rFonts w:hint="eastAsia" w:hAnsi="仿宋_GB2312" w:cs="仿宋_GB2312"/>
          <w:highlight w:val="none"/>
        </w:rPr>
        <w:t>（3）</w:t>
      </w:r>
      <w:r>
        <w:rPr>
          <w:rFonts w:hint="eastAsia" w:cs="仿宋"/>
          <w:highlight w:val="none"/>
        </w:rPr>
        <w:t>授权代表社保证明………………</w:t>
      </w:r>
      <w:r>
        <w:rPr>
          <w:rFonts w:hint="eastAsia" w:hAnsi="仿宋_GB2312" w:cs="仿宋_GB2312"/>
          <w:highlight w:val="none"/>
        </w:rPr>
        <w:t xml:space="preserve">………………………………………… </w:t>
      </w:r>
      <w:r>
        <w:rPr>
          <w:rFonts w:hint="eastAsia" w:cs="仿宋"/>
          <w:highlight w:val="none"/>
        </w:rPr>
        <w:t>（页码）</w:t>
      </w:r>
    </w:p>
    <w:p>
      <w:pPr>
        <w:pStyle w:val="909"/>
        <w:spacing w:line="336" w:lineRule="auto"/>
        <w:ind w:left="0" w:firstLine="0" w:firstLineChars="0"/>
        <w:rPr>
          <w:rFonts w:cs="仿宋"/>
          <w:highlight w:val="none"/>
        </w:rPr>
      </w:pPr>
      <w:r>
        <w:rPr>
          <w:rFonts w:hint="eastAsia" w:hAnsi="仿宋_GB2312" w:cs="仿宋_GB2312"/>
          <w:highlight w:val="none"/>
        </w:rPr>
        <w:t>（4）</w:t>
      </w:r>
      <w:r>
        <w:rPr>
          <w:rFonts w:hint="eastAsia" w:cs="仿宋"/>
          <w:highlight w:val="none"/>
        </w:rPr>
        <w:t>法定代表人及其授权代表身份证复印件（复印件）……………</w:t>
      </w:r>
      <w:r>
        <w:rPr>
          <w:rFonts w:hint="eastAsia" w:hAnsi="仿宋_GB2312" w:cs="仿宋_GB2312"/>
          <w:highlight w:val="none"/>
        </w:rPr>
        <w:t xml:space="preserve">……… </w:t>
      </w:r>
      <w:r>
        <w:rPr>
          <w:rFonts w:hint="eastAsia" w:cs="仿宋"/>
          <w:highlight w:val="none"/>
        </w:rPr>
        <w:t>（页码）</w:t>
      </w:r>
    </w:p>
    <w:p>
      <w:pPr>
        <w:pStyle w:val="909"/>
        <w:spacing w:line="336" w:lineRule="auto"/>
        <w:ind w:left="0" w:firstLine="0" w:firstLineChars="0"/>
        <w:rPr>
          <w:rFonts w:cs="仿宋"/>
          <w:highlight w:val="none"/>
        </w:rPr>
      </w:pPr>
      <w:r>
        <w:rPr>
          <w:rFonts w:hint="eastAsia" w:hAnsi="仿宋_GB2312" w:cs="仿宋_GB2312"/>
          <w:highlight w:val="none"/>
        </w:rPr>
        <w:t>（5）</w:t>
      </w:r>
      <w:r>
        <w:rPr>
          <w:rFonts w:hint="eastAsia" w:cs="仿宋"/>
          <w:highlight w:val="none"/>
        </w:rPr>
        <w:t>法定代表人身份证明书…………………………………………………… （页码）</w:t>
      </w:r>
    </w:p>
    <w:p>
      <w:pPr>
        <w:pStyle w:val="909"/>
        <w:spacing w:line="336" w:lineRule="auto"/>
        <w:ind w:left="0" w:firstLine="0" w:firstLineChars="0"/>
        <w:rPr>
          <w:rFonts w:cs="仿宋"/>
          <w:highlight w:val="none"/>
        </w:rPr>
      </w:pPr>
      <w:r>
        <w:rPr>
          <w:rFonts w:hint="eastAsia" w:hAnsi="仿宋_GB2312" w:cs="仿宋_GB2312"/>
          <w:highlight w:val="none"/>
        </w:rPr>
        <w:t>（6）</w:t>
      </w:r>
      <w:r>
        <w:rPr>
          <w:rFonts w:hint="eastAsia" w:cs="仿宋"/>
          <w:highlight w:val="none"/>
        </w:rPr>
        <w:t>商务技术偏离表…………………………………………………………… （页码）</w:t>
      </w:r>
    </w:p>
    <w:p>
      <w:pPr>
        <w:pStyle w:val="909"/>
        <w:spacing w:line="336" w:lineRule="auto"/>
        <w:ind w:left="0" w:firstLine="0" w:firstLineChars="0"/>
        <w:rPr>
          <w:rFonts w:cs="仿宋"/>
          <w:highlight w:val="none"/>
        </w:rPr>
      </w:pPr>
      <w:r>
        <w:rPr>
          <w:rFonts w:hint="eastAsia" w:hAnsi="仿宋_GB2312" w:cs="仿宋_GB2312"/>
          <w:highlight w:val="none"/>
        </w:rPr>
        <w:t>（7）</w:t>
      </w:r>
      <w:r>
        <w:rPr>
          <w:rFonts w:hint="eastAsia" w:cs="仿宋"/>
          <w:highlight w:val="none"/>
          <w:lang w:val="zh-CN"/>
        </w:rPr>
        <w:t>政府采购供应商廉洁自律承诺书</w:t>
      </w:r>
      <w:r>
        <w:rPr>
          <w:rFonts w:hint="eastAsia" w:cs="仿宋"/>
          <w:highlight w:val="none"/>
        </w:rPr>
        <w:t>………………………………………… （页码）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r>
        <w:rPr>
          <w:rFonts w:hint="eastAsia" w:ascii="仿宋_GB2312" w:hAnsi="仿宋_GB2312" w:eastAsia="仿宋_GB2312" w:cs="仿宋_GB2312"/>
          <w:sz w:val="24"/>
          <w:highlight w:val="none"/>
          <w:lang w:val="zh-CN"/>
        </w:rPr>
        <w:t>主要业绩证明…………………………………………………</w:t>
      </w:r>
      <w:r>
        <w:rPr>
          <w:rFonts w:hint="eastAsia" w:ascii="仿宋_GB2312" w:hAnsi="仿宋_GB2312" w:eastAsia="仿宋_GB2312" w:cs="仿宋_GB2312"/>
          <w:sz w:val="24"/>
          <w:highlight w:val="none"/>
        </w:rPr>
        <w:t>…………… （页码）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（9）技术解决方案…………………………………………………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（10）组织实施方案……………………………………………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（11）售后服务方案……………………………………………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（12）供应商售后服务证明材料…………………………………………………（页码）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（13）项目小组人员名单………………………………………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（14）</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（15）</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（16）</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（17）</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368" w:rightChars="-175"/>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（18）</w:t>
      </w:r>
      <w:r>
        <w:rPr>
          <w:rFonts w:hint="eastAsia" w:ascii="仿宋_GB2312" w:hAnsi="仿宋_GB2312" w:eastAsia="仿宋_GB2312" w:cs="仿宋_GB2312"/>
          <w:kern w:val="0"/>
          <w:sz w:val="24"/>
          <w:highlight w:val="none"/>
          <w:lang w:val="zh-CN"/>
        </w:rPr>
        <w:t>认为需要的其他商务技术（资信）文件或说明………</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402"/>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_GB2312" w:hAnsi="宋体" w:eastAsia="仿宋_GB2312"/>
          <w:color w:val="auto"/>
          <w:szCs w:val="24"/>
          <w:highlight w:val="none"/>
        </w:rPr>
        <w:t>致：</w:t>
      </w:r>
      <w:r>
        <w:rPr>
          <w:rFonts w:hint="eastAsia" w:ascii="仿宋_GB2312" w:hAnsi="宋体" w:eastAsia="仿宋_GB2312"/>
          <w:color w:val="auto"/>
          <w:szCs w:val="24"/>
          <w:highlight w:val="none"/>
          <w:u w:val="single"/>
          <w:lang w:val="en-US" w:eastAsia="zh-CN"/>
        </w:rPr>
        <w:t xml:space="preserve"> </w:t>
      </w:r>
      <w:r>
        <w:rPr>
          <w:rFonts w:hint="eastAsia" w:ascii="仿宋" w:hAnsi="仿宋" w:eastAsia="仿宋" w:cs="仿宋"/>
          <w:color w:val="auto"/>
          <w:sz w:val="24"/>
          <w:highlight w:val="none"/>
          <w:u w:val="single"/>
        </w:rPr>
        <w:t>（采购人）、（采购代理机构）</w:t>
      </w:r>
      <w:r>
        <w:rPr>
          <w:rFonts w:hint="eastAsia" w:ascii="仿宋_GB2312" w:hAnsi="宋体" w:eastAsia="仿宋_GB2312"/>
          <w:color w:val="auto"/>
          <w:szCs w:val="24"/>
          <w:highlight w:val="none"/>
          <w:u w:val="single"/>
        </w:rPr>
        <w:t xml:space="preserve"> </w:t>
      </w:r>
    </w:p>
    <w:p>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snapToGrid w:val="0"/>
        <w:spacing w:line="360" w:lineRule="auto"/>
        <w:jc w:val="center"/>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widowControl/>
        <w:adjustRightInd/>
        <w:jc w:val="center"/>
        <w:rPr>
          <w:rFonts w:hint="eastAsia" w:ascii="仿宋" w:hAnsi="仿宋" w:eastAsia="仿宋" w:cs="仿宋"/>
          <w:b/>
          <w:color w:val="auto"/>
          <w:sz w:val="30"/>
          <w:szCs w:val="30"/>
          <w:highlight w:val="none"/>
          <w:lang w:eastAsia="zh-CN"/>
        </w:rPr>
      </w:pPr>
    </w:p>
    <w:p>
      <w:pPr>
        <w:widowControl/>
        <w:adjustRightInd/>
        <w:jc w:val="center"/>
        <w:rPr>
          <w:rFonts w:hint="eastAsia" w:ascii="仿宋" w:hAnsi="仿宋" w:eastAsia="仿宋" w:cs="仿宋"/>
          <w:b/>
          <w:color w:val="auto"/>
          <w:sz w:val="30"/>
          <w:szCs w:val="30"/>
          <w:highlight w:val="none"/>
          <w:lang w:eastAsia="zh-CN"/>
        </w:rPr>
      </w:pPr>
    </w:p>
    <w:p>
      <w:pPr>
        <w:widowControl/>
        <w:adjustRightInd/>
        <w:jc w:val="center"/>
        <w:rPr>
          <w:rFonts w:hint="eastAsia" w:ascii="仿宋" w:hAnsi="仿宋" w:eastAsia="仿宋" w:cs="仿宋"/>
          <w:b/>
          <w:color w:val="auto"/>
          <w:sz w:val="30"/>
          <w:szCs w:val="30"/>
          <w:highlight w:val="none"/>
          <w:lang w:eastAsia="zh-CN"/>
        </w:rPr>
      </w:pPr>
    </w:p>
    <w:p>
      <w:pPr>
        <w:widowControl/>
        <w:adjustRightInd/>
        <w:jc w:val="center"/>
        <w:rPr>
          <w:rFonts w:hint="eastAsia" w:ascii="仿宋" w:hAnsi="仿宋" w:eastAsia="仿宋" w:cs="仿宋"/>
          <w:b/>
          <w:color w:val="auto"/>
          <w:sz w:val="30"/>
          <w:szCs w:val="30"/>
          <w:highlight w:val="none"/>
          <w:lang w:eastAsia="zh-CN"/>
        </w:rPr>
      </w:pPr>
    </w:p>
    <w:p>
      <w:pPr>
        <w:widowControl/>
        <w:adjustRightInd/>
        <w:jc w:val="center"/>
        <w:rPr>
          <w:rFonts w:hint="eastAsia" w:ascii="仿宋" w:hAnsi="仿宋" w:eastAsia="仿宋" w:cs="仿宋"/>
          <w:b/>
          <w:color w:val="auto"/>
          <w:sz w:val="30"/>
          <w:szCs w:val="30"/>
          <w:highlight w:val="none"/>
          <w:lang w:eastAsia="zh-CN"/>
        </w:rPr>
      </w:pPr>
    </w:p>
    <w:p>
      <w:pPr>
        <w:widowControl/>
        <w:adjustRightInd/>
        <w:jc w:val="center"/>
        <w:rPr>
          <w:rFonts w:hint="eastAsia" w:ascii="仿宋" w:hAnsi="仿宋" w:eastAsia="仿宋" w:cs="仿宋"/>
          <w:b/>
          <w:color w:val="auto"/>
          <w:sz w:val="30"/>
          <w:szCs w:val="30"/>
          <w:highlight w:val="none"/>
          <w:lang w:eastAsia="zh-CN"/>
        </w:rPr>
      </w:pPr>
    </w:p>
    <w:p>
      <w:pPr>
        <w:widowControl/>
        <w:adjustRightInd/>
        <w:jc w:val="center"/>
        <w:rPr>
          <w:rFonts w:hint="eastAsia" w:ascii="仿宋" w:hAnsi="仿宋" w:eastAsia="仿宋" w:cs="仿宋"/>
          <w:b/>
          <w:color w:val="auto"/>
          <w:sz w:val="30"/>
          <w:szCs w:val="30"/>
          <w:highlight w:val="none"/>
          <w:lang w:eastAsia="zh-CN"/>
        </w:rPr>
      </w:pPr>
    </w:p>
    <w:p>
      <w:pPr>
        <w:widowControl/>
        <w:adjustRightInd/>
        <w:jc w:val="center"/>
        <w:rPr>
          <w:rFonts w:hint="eastAsia" w:ascii="仿宋" w:hAnsi="仿宋" w:eastAsia="仿宋" w:cs="仿宋"/>
          <w:b/>
          <w:color w:val="auto"/>
          <w:sz w:val="30"/>
          <w:szCs w:val="30"/>
          <w:highlight w:val="none"/>
          <w:lang w:eastAsia="zh-CN"/>
        </w:rPr>
      </w:pPr>
    </w:p>
    <w:p>
      <w:pPr>
        <w:widowControl/>
        <w:adjustRightInd/>
        <w:jc w:val="center"/>
        <w:rPr>
          <w:rFonts w:hint="eastAsia" w:ascii="仿宋" w:hAnsi="仿宋" w:eastAsia="仿宋" w:cs="仿宋"/>
          <w:b/>
          <w:color w:val="auto"/>
          <w:sz w:val="30"/>
          <w:szCs w:val="30"/>
          <w:highlight w:val="none"/>
          <w:lang w:eastAsia="zh-CN"/>
        </w:rPr>
      </w:pPr>
    </w:p>
    <w:p>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pageBreakBefore/>
        <w:spacing w:line="800" w:lineRule="exact"/>
        <w:jc w:val="center"/>
        <w:rPr>
          <w:rFonts w:ascii="仿宋_GB2312" w:hAnsi="宋体" w:eastAsia="仿宋_GB2312"/>
          <w:b/>
          <w:sz w:val="30"/>
          <w:szCs w:val="30"/>
          <w:highlight w:val="none"/>
        </w:rPr>
      </w:pPr>
      <w:r>
        <w:rPr>
          <w:rFonts w:hint="eastAsia" w:ascii="仿宋_GB2312" w:hAnsi="宋体" w:eastAsia="仿宋_GB2312"/>
          <w:b/>
          <w:sz w:val="30"/>
          <w:szCs w:val="30"/>
          <w:highlight w:val="none"/>
        </w:rPr>
        <w:t>三、授权代表社保证明</w:t>
      </w:r>
    </w:p>
    <w:p>
      <w:pPr>
        <w:keepNext w:val="0"/>
        <w:keepLines w:val="0"/>
        <w:widowControl w:val="0"/>
        <w:suppressLineNumbers w:val="0"/>
        <w:adjustRightInd w:val="0"/>
        <w:snapToGrid w:val="0"/>
        <w:spacing w:before="0" w:beforeAutospacing="0" w:after="0" w:afterAutospacing="0" w:line="560" w:lineRule="exact"/>
        <w:ind w:left="0" w:right="0" w:firstLine="480" w:firstLineChars="200"/>
        <w:jc w:val="left"/>
        <w:rPr>
          <w:rFonts w:hint="default" w:ascii="仿宋" w:hAnsi="仿宋" w:eastAsia="仿宋" w:cs="仿宋"/>
          <w:kern w:val="2"/>
          <w:sz w:val="24"/>
          <w:szCs w:val="24"/>
        </w:rPr>
      </w:pPr>
      <w:r>
        <w:rPr>
          <w:rFonts w:hint="default" w:ascii="仿宋" w:hAnsi="仿宋" w:eastAsia="仿宋" w:cs="仿宋"/>
          <w:kern w:val="2"/>
          <w:sz w:val="24"/>
          <w:szCs w:val="24"/>
          <w:lang w:val="en-US" w:eastAsia="zh-CN" w:bidi="ar"/>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pacing w:line="800" w:lineRule="exact"/>
        <w:jc w:val="center"/>
        <w:rPr>
          <w:rFonts w:hint="eastAsia" w:ascii="仿宋" w:hAnsi="仿宋" w:eastAsia="仿宋" w:cs="仿宋"/>
          <w:b/>
          <w:color w:val="auto"/>
          <w:sz w:val="30"/>
          <w:szCs w:val="30"/>
          <w:highlight w:val="none"/>
          <w:lang w:eastAsia="zh-CN"/>
        </w:rPr>
      </w:pPr>
    </w:p>
    <w:p>
      <w:pPr>
        <w:spacing w:line="800" w:lineRule="exact"/>
        <w:jc w:val="center"/>
        <w:rPr>
          <w:rFonts w:hint="eastAsia" w:ascii="仿宋" w:hAnsi="仿宋" w:eastAsia="仿宋" w:cs="仿宋"/>
          <w:b/>
          <w:color w:val="auto"/>
          <w:sz w:val="30"/>
          <w:szCs w:val="30"/>
          <w:highlight w:val="none"/>
          <w:lang w:eastAsia="zh-CN"/>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五</w:t>
      </w:r>
      <w:r>
        <w:rPr>
          <w:rFonts w:hint="eastAsia" w:ascii="仿宋" w:hAnsi="仿宋" w:eastAsia="仿宋" w:cs="仿宋"/>
          <w:b/>
          <w:color w:val="auto"/>
          <w:sz w:val="30"/>
          <w:szCs w:val="30"/>
          <w:highlight w:val="none"/>
        </w:rPr>
        <w:t>、法定代表人身份证明书(格式)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ind w:firstLine="5520" w:firstLineChars="23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xml:space="preserve">（电子签章）：                             </w:t>
      </w: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日期：</w:t>
      </w: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rPr>
          <w:rFonts w:hint="eastAsia"/>
          <w:color w:val="auto"/>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六</w:t>
      </w:r>
      <w:r>
        <w:rPr>
          <w:rFonts w:hint="eastAsia" w:ascii="仿宋" w:hAnsi="仿宋" w:eastAsia="仿宋" w:cs="仿宋"/>
          <w:b/>
          <w:color w:val="auto"/>
          <w:kern w:val="0"/>
          <w:sz w:val="32"/>
          <w:szCs w:val="32"/>
          <w:highlight w:val="none"/>
        </w:rPr>
        <w:t>、商务技术偏离表</w:t>
      </w:r>
    </w:p>
    <w:tbl>
      <w:tblPr>
        <w:tblStyle w:val="66"/>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noWrap w:val="0"/>
            <w:vAlign w:val="top"/>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noWrap w:val="0"/>
            <w:vAlign w:val="top"/>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noWrap w:val="0"/>
            <w:vAlign w:val="top"/>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noWrap w:val="0"/>
            <w:vAlign w:val="top"/>
          </w:tcPr>
          <w:p>
            <w:pPr>
              <w:jc w:val="center"/>
              <w:rPr>
                <w:rFonts w:hint="eastAsia" w:ascii="仿宋" w:hAnsi="仿宋" w:eastAsia="仿宋" w:cs="仿宋"/>
                <w:b/>
                <w:color w:val="auto"/>
                <w:kern w:val="0"/>
                <w:sz w:val="32"/>
                <w:szCs w:val="32"/>
                <w:highlight w:val="none"/>
              </w:rPr>
            </w:pPr>
          </w:p>
        </w:tc>
        <w:tc>
          <w:tcPr>
            <w:tcW w:w="3546" w:type="dxa"/>
            <w:noWrap w:val="0"/>
            <w:vAlign w:val="top"/>
          </w:tcPr>
          <w:p>
            <w:pPr>
              <w:jc w:val="center"/>
              <w:rPr>
                <w:rFonts w:hint="eastAsia" w:ascii="仿宋" w:hAnsi="仿宋" w:eastAsia="仿宋" w:cs="仿宋"/>
                <w:b/>
                <w:color w:val="auto"/>
                <w:kern w:val="0"/>
                <w:sz w:val="32"/>
                <w:szCs w:val="32"/>
                <w:highlight w:val="none"/>
              </w:rPr>
            </w:pPr>
          </w:p>
        </w:tc>
        <w:tc>
          <w:tcPr>
            <w:tcW w:w="1276" w:type="dxa"/>
            <w:noWrap w:val="0"/>
            <w:vAlign w:val="top"/>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noWrap w:val="0"/>
            <w:vAlign w:val="top"/>
          </w:tcPr>
          <w:p>
            <w:pPr>
              <w:jc w:val="center"/>
              <w:rPr>
                <w:rFonts w:hint="eastAsia" w:ascii="仿宋" w:hAnsi="仿宋" w:eastAsia="仿宋" w:cs="仿宋"/>
                <w:b/>
                <w:color w:val="auto"/>
                <w:kern w:val="0"/>
                <w:sz w:val="32"/>
                <w:szCs w:val="32"/>
                <w:highlight w:val="none"/>
              </w:rPr>
            </w:pPr>
          </w:p>
        </w:tc>
        <w:tc>
          <w:tcPr>
            <w:tcW w:w="3546" w:type="dxa"/>
            <w:noWrap w:val="0"/>
            <w:vAlign w:val="top"/>
          </w:tcPr>
          <w:p>
            <w:pPr>
              <w:jc w:val="center"/>
              <w:rPr>
                <w:rFonts w:hint="eastAsia" w:ascii="仿宋" w:hAnsi="仿宋" w:eastAsia="仿宋" w:cs="仿宋"/>
                <w:b/>
                <w:color w:val="auto"/>
                <w:kern w:val="0"/>
                <w:sz w:val="32"/>
                <w:szCs w:val="32"/>
                <w:highlight w:val="none"/>
              </w:rPr>
            </w:pPr>
          </w:p>
        </w:tc>
        <w:tc>
          <w:tcPr>
            <w:tcW w:w="1276" w:type="dxa"/>
            <w:noWrap w:val="0"/>
            <w:vAlign w:val="top"/>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noWrap w:val="0"/>
            <w:vAlign w:val="top"/>
          </w:tcPr>
          <w:p>
            <w:pPr>
              <w:jc w:val="center"/>
              <w:rPr>
                <w:rFonts w:hint="eastAsia" w:ascii="仿宋" w:hAnsi="仿宋" w:eastAsia="仿宋" w:cs="仿宋"/>
                <w:b/>
                <w:color w:val="auto"/>
                <w:kern w:val="0"/>
                <w:sz w:val="32"/>
                <w:szCs w:val="32"/>
                <w:highlight w:val="none"/>
              </w:rPr>
            </w:pPr>
          </w:p>
        </w:tc>
        <w:tc>
          <w:tcPr>
            <w:tcW w:w="3546" w:type="dxa"/>
            <w:noWrap w:val="0"/>
            <w:vAlign w:val="top"/>
          </w:tcPr>
          <w:p>
            <w:pPr>
              <w:jc w:val="center"/>
              <w:rPr>
                <w:rFonts w:hint="eastAsia" w:ascii="仿宋" w:hAnsi="仿宋" w:eastAsia="仿宋" w:cs="仿宋"/>
                <w:b/>
                <w:color w:val="auto"/>
                <w:kern w:val="0"/>
                <w:sz w:val="32"/>
                <w:szCs w:val="32"/>
                <w:highlight w:val="none"/>
              </w:rPr>
            </w:pPr>
          </w:p>
        </w:tc>
        <w:tc>
          <w:tcPr>
            <w:tcW w:w="1276" w:type="dxa"/>
            <w:noWrap w:val="0"/>
            <w:vAlign w:val="top"/>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ind w:firstLine="1911" w:firstLineChars="595"/>
        <w:rPr>
          <w:rFonts w:hint="eastAsia" w:ascii="仿宋" w:hAnsi="仿宋" w:eastAsia="仿宋" w:cs="仿宋"/>
          <w:b/>
          <w:bCs/>
          <w:color w:val="auto"/>
          <w:sz w:val="32"/>
          <w:szCs w:val="32"/>
          <w:highlight w:val="none"/>
        </w:rPr>
      </w:pPr>
    </w:p>
    <w:p>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pPr>
        <w:pStyle w:val="2"/>
        <w:ind w:firstLine="6240" w:firstLineChars="2600"/>
        <w:jc w:val="both"/>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日 期：</w:t>
      </w:r>
    </w:p>
    <w:p>
      <w:pPr>
        <w:pStyle w:val="2"/>
        <w:rPr>
          <w:rFonts w:hint="eastAsia" w:ascii="仿宋" w:hAnsi="仿宋" w:eastAsia="仿宋" w:cs="仿宋"/>
          <w:b/>
          <w:bCs/>
          <w:color w:val="auto"/>
          <w:sz w:val="32"/>
          <w:szCs w:val="32"/>
          <w:highlight w:val="none"/>
        </w:rPr>
      </w:pPr>
    </w:p>
    <w:p>
      <w:pPr>
        <w:pStyle w:val="2"/>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_GB2312" w:hAnsi="仿宋_GB2312" w:eastAsia="仿宋_GB2312" w:cs="仿宋_GB2312"/>
          <w:b/>
          <w:color w:val="auto"/>
          <w:sz w:val="32"/>
          <w:szCs w:val="32"/>
          <w:highlight w:val="none"/>
          <w:lang w:eastAsia="zh-CN"/>
        </w:rPr>
      </w:pPr>
    </w:p>
    <w:p>
      <w:pPr>
        <w:spacing w:line="360" w:lineRule="auto"/>
        <w:jc w:val="center"/>
        <w:rPr>
          <w:rFonts w:hint="eastAsia" w:ascii="仿宋_GB2312" w:hAnsi="仿宋_GB2312" w:eastAsia="仿宋_GB2312" w:cs="仿宋_GB2312"/>
          <w:b/>
          <w:color w:val="auto"/>
          <w:sz w:val="32"/>
          <w:szCs w:val="32"/>
          <w:highlight w:val="none"/>
          <w:lang w:eastAsia="zh-CN"/>
        </w:rPr>
      </w:pPr>
    </w:p>
    <w:p>
      <w:pPr>
        <w:spacing w:line="360" w:lineRule="auto"/>
        <w:jc w:val="center"/>
        <w:rPr>
          <w:rFonts w:hint="eastAsia" w:ascii="仿宋_GB2312" w:hAnsi="仿宋_GB2312" w:eastAsia="仿宋_GB2312" w:cs="仿宋_GB2312"/>
          <w:b/>
          <w:color w:val="auto"/>
          <w:sz w:val="32"/>
          <w:szCs w:val="32"/>
          <w:highlight w:val="none"/>
          <w:lang w:eastAsia="zh-CN"/>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5"/>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53"/>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九</w:t>
      </w:r>
      <w:r>
        <w:rPr>
          <w:rFonts w:hint="eastAsia" w:ascii="仿宋_GB2312" w:hAnsi="仿宋_GB2312" w:eastAsia="仿宋_GB2312" w:cs="仿宋_GB2312"/>
          <w:b/>
          <w:bCs/>
          <w:color w:val="auto"/>
          <w:sz w:val="32"/>
          <w:szCs w:val="32"/>
          <w:highlight w:val="none"/>
        </w:rPr>
        <w:t>、技术解决方案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noWrap w:val="0"/>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noWrap w:val="0"/>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noWrap w:val="0"/>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noWrap w:val="0"/>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noWrap w:val="0"/>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0" o:title=""/>
            <o:lock v:ext="edit" aspectratio="t"/>
            <w10:wrap type="none"/>
            <w10:anchorlock/>
          </v:shape>
          <o:OLEObject Type="Embed" ProgID="Package" ShapeID="_x0000_i1026" DrawAspect="Content" ObjectID="_1468075726" r:id="rId29">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16"/>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lang w:eastAsia="zh-CN"/>
        </w:rPr>
      </w:pPr>
    </w:p>
    <w:p>
      <w:pPr>
        <w:pStyle w:val="2"/>
        <w:rPr>
          <w:rFonts w:hint="eastAsia"/>
          <w:color w:val="auto"/>
          <w:highlight w:val="none"/>
          <w:lang w:eastAsia="zh-CN"/>
        </w:rPr>
      </w:pPr>
    </w:p>
    <w:p>
      <w:pPr>
        <w:spacing w:line="360" w:lineRule="auto"/>
        <w:jc w:val="center"/>
        <w:rPr>
          <w:rFonts w:hint="eastAsia" w:ascii="仿宋_GB2312" w:hAnsi="仿宋_GB2312" w:eastAsia="仿宋_GB2312" w:cs="仿宋_GB2312"/>
          <w:b/>
          <w:bCs/>
          <w:color w:val="auto"/>
          <w:sz w:val="32"/>
          <w:szCs w:val="32"/>
          <w:highlight w:val="none"/>
          <w:lang w:eastAsia="zh-CN"/>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十一</w:t>
      </w:r>
      <w:r>
        <w:rPr>
          <w:rFonts w:hint="eastAsia" w:ascii="仿宋_GB2312" w:hAnsi="仿宋_GB2312" w:eastAsia="仿宋_GB2312" w:cs="仿宋_GB2312"/>
          <w:b/>
          <w:bCs/>
          <w:color w:val="auto"/>
          <w:sz w:val="32"/>
          <w:szCs w:val="32"/>
          <w:highlight w:val="none"/>
        </w:rPr>
        <w:t>、售后服务方案</w:t>
      </w:r>
    </w:p>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16"/>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noWrap w:val="0"/>
            <w:vAlign w:val="top"/>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noWrap w:val="0"/>
            <w:vAlign w:val="top"/>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noWrap w:val="0"/>
            <w:vAlign w:val="top"/>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noWrap w:val="0"/>
            <w:vAlign w:val="top"/>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noWrap w:val="0"/>
            <w:vAlign w:val="top"/>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_GB2312" w:hAnsi="仿宋_GB2312" w:eastAsia="仿宋_GB2312" w:cs="仿宋_GB2312"/>
          <w:b/>
          <w:color w:val="auto"/>
          <w:sz w:val="30"/>
          <w:szCs w:val="30"/>
          <w:highlight w:val="none"/>
          <w:lang w:eastAsia="zh-CN"/>
        </w:rPr>
      </w:pPr>
    </w:p>
    <w:p>
      <w:pPr>
        <w:spacing w:line="360" w:lineRule="auto"/>
        <w:rPr>
          <w:rFonts w:hint="eastAsia" w:ascii="仿宋_GB2312" w:hAnsi="仿宋_GB2312" w:eastAsia="仿宋_GB2312" w:cs="仿宋_GB2312"/>
          <w:b/>
          <w:color w:val="auto"/>
          <w:sz w:val="30"/>
          <w:szCs w:val="30"/>
          <w:highlight w:val="none"/>
          <w:lang w:eastAsia="zh-CN"/>
        </w:rPr>
      </w:pPr>
    </w:p>
    <w:p>
      <w:pPr>
        <w:spacing w:line="360" w:lineRule="auto"/>
        <w:rPr>
          <w:rFonts w:hint="eastAsia" w:ascii="仿宋_GB2312" w:hAnsi="仿宋_GB2312" w:eastAsia="仿宋_GB2312" w:cs="仿宋_GB2312"/>
          <w:b/>
          <w:color w:val="auto"/>
          <w:sz w:val="30"/>
          <w:szCs w:val="30"/>
          <w:highlight w:val="none"/>
          <w:lang w:eastAsia="zh-CN"/>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spacing w:line="336" w:lineRule="auto"/>
        <w:ind w:firstLine="3600" w:firstLineChars="1500"/>
        <w:rPr>
          <w:rFonts w:hint="eastAsia" w:ascii="仿宋" w:hAnsi="仿宋" w:eastAsia="仿宋" w:cs="仿宋"/>
          <w:color w:val="auto"/>
          <w:sz w:val="24"/>
          <w:highlight w:val="none"/>
        </w:rPr>
      </w:pPr>
    </w:p>
    <w:p>
      <w:pPr>
        <w:pStyle w:val="116"/>
        <w:rPr>
          <w:rFonts w:hint="eastAsia"/>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十三</w:t>
      </w:r>
      <w:r>
        <w:rPr>
          <w:rFonts w:hint="eastAsia" w:ascii="仿宋_GB2312" w:hAnsi="仿宋_GB2312" w:eastAsia="仿宋_GB2312" w:cs="仿宋_GB2312"/>
          <w:b/>
          <w:bCs/>
          <w:color w:val="auto"/>
          <w:sz w:val="32"/>
          <w:szCs w:val="32"/>
          <w:highlight w:val="none"/>
        </w:rPr>
        <w:t>、项目小组人员名单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5"/>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116"/>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right="960"/>
        <w:jc w:val="center"/>
        <w:rPr>
          <w:rFonts w:hint="eastAsia" w:ascii="仿宋_GB2312" w:hAnsi="仿宋_GB2312" w:eastAsia="仿宋_GB2312" w:cs="仿宋_GB2312"/>
          <w:b/>
          <w:bCs/>
          <w:color w:val="auto"/>
          <w:sz w:val="32"/>
          <w:szCs w:val="32"/>
          <w:highlight w:val="none"/>
          <w:lang w:eastAsia="zh-CN"/>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hint="eastAsia" w:ascii="仿宋_GB2312" w:hAnsi="仿宋_GB2312" w:eastAsia="仿宋_GB2312" w:cs="仿宋_GB2312"/>
          <w:b/>
          <w:bCs/>
          <w:color w:val="auto"/>
          <w:sz w:val="32"/>
          <w:szCs w:val="32"/>
          <w:highlight w:val="none"/>
          <w:lang w:eastAsia="zh-CN"/>
        </w:rPr>
      </w:pPr>
    </w:p>
    <w:p>
      <w:pPr>
        <w:spacing w:line="360" w:lineRule="auto"/>
        <w:jc w:val="center"/>
        <w:rPr>
          <w:rFonts w:hint="eastAsia" w:ascii="仿宋_GB2312" w:hAnsi="仿宋_GB2312" w:eastAsia="仿宋_GB2312" w:cs="仿宋_GB2312"/>
          <w:b/>
          <w:bCs/>
          <w:color w:val="auto"/>
          <w:sz w:val="32"/>
          <w:szCs w:val="32"/>
          <w:highlight w:val="none"/>
          <w:lang w:eastAsia="zh-CN"/>
        </w:rPr>
      </w:pPr>
    </w:p>
    <w:p>
      <w:pPr>
        <w:spacing w:line="360" w:lineRule="auto"/>
        <w:jc w:val="center"/>
        <w:rPr>
          <w:rFonts w:hint="eastAsia" w:ascii="仿宋_GB2312" w:hAnsi="仿宋_GB2312" w:eastAsia="仿宋_GB2312" w:cs="仿宋_GB2312"/>
          <w:b/>
          <w:bCs/>
          <w:color w:val="auto"/>
          <w:sz w:val="32"/>
          <w:szCs w:val="32"/>
          <w:highlight w:val="none"/>
          <w:lang w:eastAsia="zh-CN"/>
        </w:rPr>
      </w:pPr>
    </w:p>
    <w:p>
      <w:pPr>
        <w:pStyle w:val="2"/>
        <w:rPr>
          <w:rFonts w:hint="eastAsia" w:ascii="仿宋_GB2312" w:hAnsi="仿宋_GB2312" w:eastAsia="仿宋_GB2312" w:cs="仿宋_GB2312"/>
          <w:b/>
          <w:bCs/>
          <w:color w:val="auto"/>
          <w:sz w:val="32"/>
          <w:szCs w:val="32"/>
          <w:highlight w:val="none"/>
          <w:lang w:eastAsia="zh-CN"/>
        </w:rPr>
      </w:pPr>
    </w:p>
    <w:p>
      <w:pPr>
        <w:pStyle w:val="2"/>
        <w:rPr>
          <w:rFonts w:hint="eastAsia" w:ascii="仿宋_GB2312" w:hAnsi="仿宋_GB2312" w:eastAsia="仿宋_GB2312" w:cs="仿宋_GB2312"/>
          <w:b/>
          <w:bCs/>
          <w:color w:val="auto"/>
          <w:sz w:val="32"/>
          <w:szCs w:val="32"/>
          <w:highlight w:val="none"/>
          <w:lang w:eastAsia="zh-CN"/>
        </w:rPr>
      </w:pPr>
    </w:p>
    <w:p>
      <w:pPr>
        <w:pStyle w:val="2"/>
        <w:rPr>
          <w:rFonts w:hint="eastAsia" w:ascii="仿宋_GB2312" w:hAnsi="仿宋_GB2312" w:eastAsia="仿宋_GB2312" w:cs="仿宋_GB2312"/>
          <w:b/>
          <w:bCs/>
          <w:color w:val="auto"/>
          <w:sz w:val="32"/>
          <w:szCs w:val="32"/>
          <w:highlight w:val="none"/>
          <w:lang w:eastAsia="zh-CN"/>
        </w:rPr>
      </w:pPr>
    </w:p>
    <w:p>
      <w:pPr>
        <w:pStyle w:val="2"/>
        <w:rPr>
          <w:rFonts w:hint="eastAsia" w:ascii="仿宋_GB2312" w:hAnsi="仿宋_GB2312" w:eastAsia="仿宋_GB2312" w:cs="仿宋_GB2312"/>
          <w:b/>
          <w:bCs/>
          <w:color w:val="auto"/>
          <w:sz w:val="32"/>
          <w:szCs w:val="32"/>
          <w:highlight w:val="none"/>
          <w:lang w:eastAsia="zh-CN"/>
        </w:rPr>
      </w:pPr>
    </w:p>
    <w:p>
      <w:pPr>
        <w:pStyle w:val="2"/>
        <w:rPr>
          <w:rFonts w:hint="eastAsia" w:ascii="仿宋_GB2312" w:hAnsi="仿宋_GB2312" w:eastAsia="仿宋_GB2312" w:cs="仿宋_GB2312"/>
          <w:b/>
          <w:bCs/>
          <w:color w:val="auto"/>
          <w:sz w:val="32"/>
          <w:szCs w:val="32"/>
          <w:highlight w:val="none"/>
          <w:lang w:eastAsia="zh-CN"/>
        </w:rPr>
      </w:pPr>
    </w:p>
    <w:p>
      <w:pPr>
        <w:spacing w:line="360" w:lineRule="auto"/>
        <w:jc w:val="center"/>
        <w:rPr>
          <w:rFonts w:hint="eastAsia" w:ascii="仿宋_GB2312" w:hAnsi="仿宋_GB2312" w:eastAsia="仿宋_GB2312" w:cs="仿宋_GB2312"/>
          <w:b/>
          <w:bCs/>
          <w:color w:val="auto"/>
          <w:sz w:val="32"/>
          <w:szCs w:val="32"/>
          <w:highlight w:val="none"/>
          <w:lang w:eastAsia="zh-CN"/>
        </w:rPr>
      </w:pPr>
    </w:p>
    <w:p>
      <w:pPr>
        <w:spacing w:line="360" w:lineRule="auto"/>
        <w:jc w:val="center"/>
        <w:rPr>
          <w:rFonts w:hint="eastAsia" w:ascii="仿宋_GB2312" w:hAnsi="仿宋_GB2312" w:eastAsia="仿宋_GB2312" w:cs="仿宋_GB2312"/>
          <w:b/>
          <w:bCs/>
          <w:color w:val="auto"/>
          <w:sz w:val="32"/>
          <w:szCs w:val="32"/>
          <w:highlight w:val="none"/>
          <w:lang w:eastAsia="zh-CN"/>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noWrap w:val="0"/>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noWrap w:val="0"/>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noWrap w:val="0"/>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noWrap w:val="0"/>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noWrap w:val="0"/>
            <w:vAlign w:val="top"/>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noWrap w:val="0"/>
            <w:vAlign w:val="top"/>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noWrap w:val="0"/>
            <w:vAlign w:val="top"/>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top"/>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noWrap w:val="0"/>
            <w:vAlign w:val="top"/>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十七</w:t>
      </w:r>
      <w:r>
        <w:rPr>
          <w:rFonts w:hint="eastAsia" w:ascii="仿宋_GB2312" w:hAnsi="仿宋_GB2312" w:eastAsia="仿宋_GB2312" w:cs="仿宋_GB2312"/>
          <w:b/>
          <w:bCs/>
          <w:color w:val="auto"/>
          <w:sz w:val="32"/>
          <w:szCs w:val="32"/>
          <w:highlight w:val="none"/>
        </w:rPr>
        <w:t>、验收方案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24"/>
          <w:highlight w:val="none"/>
        </w:rPr>
      </w:pPr>
    </w:p>
    <w:p>
      <w:pPr>
        <w:pStyle w:val="116"/>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117"/>
        <w:rPr>
          <w:rFonts w:hint="eastAsia"/>
          <w:color w:val="auto"/>
          <w:highlight w:val="none"/>
        </w:rPr>
        <w:sectPr>
          <w:headerReference r:id="rId16" w:type="first"/>
          <w:footerReference r:id="rId18" w:type="first"/>
          <w:headerReference r:id="rId15" w:type="default"/>
          <w:footerReference r:id="rId17" w:type="default"/>
          <w:pgSz w:w="11905" w:h="16838"/>
          <w:pgMar w:top="1480" w:right="1474" w:bottom="1559" w:left="1474" w:header="851" w:footer="992" w:gutter="0"/>
          <w:cols w:space="720" w:num="1"/>
          <w:titlePg/>
          <w:rtlGutter w:val="0"/>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both"/>
        <w:rPr>
          <w:rFonts w:hint="eastAsia" w:ascii="仿宋" w:hAnsi="仿宋" w:eastAsia="仿宋" w:cs="仿宋"/>
          <w:b/>
          <w:color w:val="auto"/>
          <w:kern w:val="0"/>
          <w:sz w:val="32"/>
          <w:szCs w:val="32"/>
          <w:highlight w:val="none"/>
        </w:rPr>
      </w:pPr>
    </w:p>
    <w:p>
      <w:pPr>
        <w:pStyle w:val="697"/>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20" w:type="first"/>
          <w:footerReference r:id="rId22" w:type="first"/>
          <w:headerReference r:id="rId19" w:type="default"/>
          <w:footerReference r:id="rId21" w:type="default"/>
          <w:pgSz w:w="11905" w:h="16838"/>
          <w:pgMar w:top="1480" w:right="1474" w:bottom="1559" w:left="1474" w:header="851" w:footer="992" w:gutter="0"/>
          <w:cols w:space="720" w:num="1"/>
          <w:titlePg/>
          <w:rtlGutter w:val="0"/>
          <w:docGrid w:linePitch="312" w:charSpace="0"/>
        </w:sectPr>
      </w:pPr>
    </w:p>
    <w:p>
      <w:pPr>
        <w:pStyle w:val="697"/>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eastAsia="zh-CN"/>
        </w:rPr>
      </w:pPr>
      <w:r>
        <w:rPr>
          <w:rFonts w:hint="eastAsia" w:ascii="仿宋" w:hAnsi="仿宋" w:eastAsia="仿宋" w:cs="仿宋"/>
          <w:b/>
          <w:color w:val="auto"/>
          <w:kern w:val="0"/>
          <w:sz w:val="24"/>
          <w:highlight w:val="none"/>
          <w:lang w:val="zh-CN"/>
        </w:rPr>
        <w:t>开标一览表（报价表）(单位均为</w:t>
      </w:r>
      <w:r>
        <w:rPr>
          <w:rFonts w:hint="eastAsia" w:ascii="仿宋" w:hAnsi="仿宋" w:eastAsia="仿宋" w:cs="仿宋"/>
          <w:b/>
          <w:color w:val="auto"/>
          <w:kern w:val="0"/>
          <w:sz w:val="24"/>
          <w:highlight w:val="none"/>
          <w:lang w:val="en-US" w:eastAsia="zh-CN"/>
        </w:rPr>
        <w:t>人民币元）</w:t>
      </w:r>
    </w:p>
    <w:tbl>
      <w:tblPr>
        <w:tblStyle w:val="65"/>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846"/>
        <w:gridCol w:w="1995"/>
        <w:gridCol w:w="5073"/>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noWrap w:val="0"/>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3846" w:type="dxa"/>
            <w:noWrap w:val="0"/>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995" w:type="dxa"/>
            <w:noWrap w:val="0"/>
            <w:vAlign w:val="top"/>
          </w:tcPr>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24"/>
              </w:rPr>
            </w:pPr>
            <w:r>
              <w:rPr>
                <w:rFonts w:hint="eastAsia" w:ascii="仿宋" w:hAnsi="仿宋" w:eastAsia="仿宋" w:cs="仿宋"/>
                <w:b/>
                <w:sz w:val="24"/>
              </w:rPr>
              <w:t>品牌</w:t>
            </w:r>
          </w:p>
        </w:tc>
        <w:tc>
          <w:tcPr>
            <w:tcW w:w="5073" w:type="dxa"/>
            <w:noWrap w:val="0"/>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3119" w:type="dxa"/>
            <w:noWrap w:val="0"/>
            <w:vAlign w:val="center"/>
          </w:tcPr>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pPr>
              <w:spacing w:line="360" w:lineRule="auto"/>
              <w:jc w:val="center"/>
              <w:rPr>
                <w:rFonts w:hint="eastAsia"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534" w:type="dxa"/>
            <w:noWrap w:val="0"/>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3846" w:type="dxa"/>
            <w:noWrap w:val="0"/>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spacing w:val="20"/>
                <w:sz w:val="21"/>
                <w:szCs w:val="21"/>
                <w:highlight w:val="none"/>
              </w:rPr>
              <w:t>白蚁监测控制装置（普通型饵料）</w:t>
            </w:r>
          </w:p>
        </w:tc>
        <w:tc>
          <w:tcPr>
            <w:tcW w:w="1995" w:type="dxa"/>
            <w:noWrap w:val="0"/>
            <w:vAlign w:val="center"/>
          </w:tcPr>
          <w:p>
            <w:pPr>
              <w:snapToGrid w:val="0"/>
              <w:spacing w:line="360" w:lineRule="auto"/>
              <w:jc w:val="center"/>
              <w:rPr>
                <w:rFonts w:hint="eastAsia" w:ascii="仿宋" w:hAnsi="仿宋" w:eastAsia="仿宋" w:cs="仿宋"/>
                <w:color w:val="0000FF"/>
                <w:sz w:val="24"/>
              </w:rPr>
            </w:pPr>
          </w:p>
        </w:tc>
        <w:tc>
          <w:tcPr>
            <w:tcW w:w="5073" w:type="dxa"/>
            <w:noWrap w:val="0"/>
            <w:vAlign w:val="center"/>
          </w:tcPr>
          <w:p>
            <w:pPr>
              <w:spacing w:line="360" w:lineRule="auto"/>
              <w:jc w:val="center"/>
              <w:rPr>
                <w:rFonts w:hint="eastAsia" w:ascii="仿宋" w:hAnsi="仿宋" w:eastAsia="仿宋" w:cs="仿宋"/>
                <w:color w:val="0000FF"/>
                <w:sz w:val="24"/>
              </w:rPr>
            </w:pPr>
          </w:p>
        </w:tc>
        <w:tc>
          <w:tcPr>
            <w:tcW w:w="3119" w:type="dxa"/>
            <w:noWrap w:val="0"/>
            <w:vAlign w:val="center"/>
          </w:tcPr>
          <w:p>
            <w:pPr>
              <w:spacing w:line="360" w:lineRule="auto"/>
              <w:jc w:val="center"/>
              <w:rPr>
                <w:rFonts w:hint="eastAsia"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375" w:type="dxa"/>
            <w:gridSpan w:val="3"/>
            <w:noWrap w:val="0"/>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w:t>
            </w:r>
            <w:r>
              <w:rPr>
                <w:rFonts w:hint="eastAsia" w:ascii="仿宋" w:hAnsi="仿宋" w:eastAsia="仿宋" w:cs="仿宋"/>
                <w:b/>
                <w:sz w:val="24"/>
                <w:lang w:val="en-US" w:eastAsia="zh-CN"/>
              </w:rPr>
              <w:t>单价</w:t>
            </w:r>
            <w:r>
              <w:rPr>
                <w:rFonts w:hint="eastAsia" w:ascii="仿宋" w:hAnsi="仿宋" w:eastAsia="仿宋" w:cs="仿宋"/>
                <w:b/>
                <w:sz w:val="24"/>
              </w:rPr>
              <w:t>（小写）</w:t>
            </w:r>
          </w:p>
        </w:tc>
        <w:tc>
          <w:tcPr>
            <w:tcW w:w="8192" w:type="dxa"/>
            <w:gridSpan w:val="2"/>
            <w:noWrap w:val="0"/>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375" w:type="dxa"/>
            <w:gridSpan w:val="3"/>
            <w:noWrap w:val="0"/>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w:t>
            </w:r>
            <w:r>
              <w:rPr>
                <w:rFonts w:hint="eastAsia" w:ascii="仿宋" w:hAnsi="仿宋" w:eastAsia="仿宋" w:cs="仿宋"/>
                <w:b/>
                <w:sz w:val="24"/>
                <w:lang w:val="en-US" w:eastAsia="zh-CN"/>
              </w:rPr>
              <w:t>单价</w:t>
            </w:r>
            <w:r>
              <w:rPr>
                <w:rFonts w:hint="eastAsia" w:ascii="仿宋" w:hAnsi="仿宋" w:eastAsia="仿宋" w:cs="仿宋"/>
                <w:b/>
                <w:sz w:val="24"/>
              </w:rPr>
              <w:t>（大写）</w:t>
            </w:r>
          </w:p>
        </w:tc>
        <w:tc>
          <w:tcPr>
            <w:tcW w:w="8192" w:type="dxa"/>
            <w:gridSpan w:val="2"/>
            <w:noWrap w:val="0"/>
            <w:vAlign w:val="center"/>
          </w:tcPr>
          <w:p>
            <w:pPr>
              <w:spacing w:line="360" w:lineRule="auto"/>
              <w:jc w:val="center"/>
              <w:rPr>
                <w:rFonts w:hint="eastAsia" w:ascii="仿宋" w:hAnsi="仿宋" w:eastAsia="仿宋" w:cs="仿宋"/>
                <w:sz w:val="24"/>
              </w:rPr>
            </w:pPr>
          </w:p>
        </w:tc>
      </w:tr>
    </w:tbl>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pStyle w:val="697"/>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sz w:val="24"/>
          <w:highlight w:val="none"/>
        </w:rPr>
        <w:t xml:space="preserve">     日期：  年   月   日</w:t>
      </w:r>
    </w:p>
    <w:p>
      <w:pPr>
        <w:pStyle w:val="697"/>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5" w:orient="landscape"/>
          <w:pgMar w:top="1474" w:right="1480" w:bottom="1474" w:left="1559" w:header="851" w:footer="992" w:gutter="0"/>
          <w:cols w:space="720" w:num="1"/>
          <w:titlePg/>
          <w:rtlGutter w:val="0"/>
          <w:docGrid w:linePitch="312" w:charSpace="0"/>
        </w:sectPr>
      </w:pPr>
    </w:p>
    <w:p>
      <w:pPr>
        <w:pStyle w:val="697"/>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93" w:name="_Hlk101259491"/>
      <w:r>
        <w:rPr>
          <w:rFonts w:hint="eastAsia" w:ascii="仿宋" w:hAnsi="仿宋" w:eastAsia="仿宋" w:cs="仿宋"/>
          <w:color w:val="auto"/>
          <w:sz w:val="32"/>
          <w:szCs w:val="32"/>
          <w:highlight w:val="none"/>
        </w:rPr>
        <w:t>（如果有）</w:t>
      </w:r>
      <w:bookmarkEnd w:id="193"/>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16"/>
        <w:rPr>
          <w:rFonts w:hint="eastAsia" w:ascii="仿宋" w:hAnsi="仿宋" w:eastAsia="仿宋" w:cs="仿宋"/>
          <w:b/>
          <w:color w:val="auto"/>
          <w:sz w:val="24"/>
          <w:highlight w:val="none"/>
        </w:rPr>
      </w:pPr>
    </w:p>
    <w:p>
      <w:pPr>
        <w:pStyle w:val="117"/>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116"/>
        <w:rPr>
          <w:rFonts w:hint="eastAsia" w:ascii="仿宋" w:hAnsi="仿宋" w:eastAsia="仿宋" w:cs="仿宋"/>
          <w:b/>
          <w:color w:val="auto"/>
          <w:sz w:val="24"/>
          <w:highlight w:val="none"/>
        </w:rPr>
      </w:pPr>
    </w:p>
    <w:p>
      <w:pPr>
        <w:pStyle w:val="117"/>
        <w:rPr>
          <w:rFonts w:hint="eastAsia"/>
          <w:color w:val="auto"/>
          <w:highlight w:val="none"/>
        </w:rPr>
      </w:pPr>
    </w:p>
    <w:p>
      <w:pPr>
        <w:pStyle w:val="117"/>
        <w:rPr>
          <w:rFonts w:hint="eastAsia"/>
          <w:color w:val="auto"/>
          <w:highlight w:val="none"/>
        </w:rPr>
      </w:pPr>
    </w:p>
    <w:p>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三、残疾人福利性单位声明函（如果有）</w:t>
      </w:r>
    </w:p>
    <w:p>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pPr>
        <w:pStyle w:val="116"/>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pPr>
        <w:pStyle w:val="117"/>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pPr>
        <w:pStyle w:val="697"/>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pStyle w:val="2"/>
        <w:rPr>
          <w:rFonts w:hint="eastAsia" w:ascii="仿宋" w:hAnsi="仿宋" w:eastAsia="仿宋" w:cs="仿宋"/>
          <w:b/>
          <w:color w:val="auto"/>
          <w:kern w:val="0"/>
          <w:sz w:val="36"/>
          <w:szCs w:val="36"/>
          <w:highlight w:val="none"/>
        </w:rPr>
      </w:pPr>
    </w:p>
    <w:p>
      <w:pPr>
        <w:pStyle w:val="2"/>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rPr>
          <w:rFonts w:hint="default" w:ascii="Times New Roman" w:hAnsi="Times New Roman" w:eastAsia="宋体" w:cs="Times New Roman"/>
          <w:color w:val="auto"/>
          <w:highlight w:val="none"/>
        </w:rPr>
      </w:pPr>
      <w:bookmarkStart w:id="194" w:name="_Toc465665161"/>
    </w:p>
    <w:p>
      <w:pPr>
        <w:rPr>
          <w:rFonts w:hint="default" w:ascii="Times New Roman" w:hAnsi="Times New Roman" w:eastAsia="宋体" w:cs="Times New Roman"/>
          <w:color w:val="auto"/>
          <w:highlight w:val="none"/>
        </w:rPr>
      </w:pPr>
    </w:p>
    <w:p>
      <w:pPr>
        <w:pStyle w:val="3"/>
        <w:numPr>
          <w:ilvl w:val="0"/>
          <w:numId w:val="0"/>
        </w:numPr>
        <w:adjustRightInd/>
        <w:spacing w:before="0" w:after="0" w:line="336" w:lineRule="auto"/>
        <w:ind w:left="0" w:firstLine="0"/>
        <w:jc w:val="center"/>
        <w:rPr>
          <w:rFonts w:hint="eastAsia" w:ascii="仿宋" w:hAnsi="仿宋" w:eastAsia="仿宋" w:cs="仿宋"/>
          <w:color w:val="auto"/>
          <w:highlight w:val="none"/>
        </w:rPr>
      </w:pPr>
      <w:r>
        <w:rPr>
          <w:rFonts w:hint="eastAsia" w:ascii="仿宋" w:hAnsi="仿宋" w:eastAsia="仿宋" w:cs="仿宋"/>
          <w:color w:val="auto"/>
          <w:highlight w:val="none"/>
        </w:rPr>
        <w:t>附件</w:t>
      </w:r>
      <w:bookmarkEnd w:id="194"/>
    </w:p>
    <w:p>
      <w:pPr>
        <w:spacing w:line="336"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116"/>
        <w:rPr>
          <w:rFonts w:hint="eastAsia"/>
          <w:color w:val="auto"/>
          <w:highlight w:val="none"/>
        </w:rPr>
      </w:pP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snapToGrid w:val="0"/>
        <w:spacing w:line="360" w:lineRule="auto"/>
        <w:ind w:firstLine="576"/>
        <w:rPr>
          <w:rFonts w:hint="eastAsia" w:ascii="仿宋" w:hAnsi="仿宋" w:eastAsia="仿宋" w:cs="仿宋"/>
          <w:color w:val="auto"/>
          <w:kern w:val="0"/>
          <w:sz w:val="24"/>
          <w:highlight w:val="none"/>
          <w:lang w:val="zh-CN"/>
        </w:rPr>
      </w:pPr>
      <w:bookmarkStart w:id="195"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5"/>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4"/>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6"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6"/>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116"/>
        <w:rPr>
          <w:rFonts w:hint="eastAsia" w:ascii="仿宋" w:hAnsi="仿宋" w:eastAsia="仿宋" w:cs="仿宋"/>
          <w:b/>
          <w:color w:val="auto"/>
          <w:spacing w:val="6"/>
          <w:sz w:val="32"/>
          <w:szCs w:val="32"/>
          <w:highlight w:val="none"/>
        </w:rPr>
      </w:pPr>
    </w:p>
    <w:p>
      <w:pPr>
        <w:pStyle w:val="117"/>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116"/>
        <w:rPr>
          <w:rFonts w:hint="eastAsia" w:ascii="仿宋" w:hAnsi="仿宋" w:eastAsia="仿宋" w:cs="仿宋"/>
          <w:b/>
          <w:color w:val="auto"/>
          <w:spacing w:val="6"/>
          <w:sz w:val="32"/>
          <w:szCs w:val="32"/>
          <w:highlight w:val="none"/>
        </w:rPr>
      </w:pPr>
    </w:p>
    <w:p>
      <w:pPr>
        <w:pStyle w:val="117"/>
        <w:rPr>
          <w:rFonts w:hint="eastAsia"/>
          <w:color w:val="auto"/>
          <w:highlight w:val="none"/>
        </w:rPr>
      </w:pPr>
    </w:p>
    <w:p>
      <w:pPr>
        <w:spacing w:line="360" w:lineRule="auto"/>
        <w:jc w:val="both"/>
        <w:rPr>
          <w:rFonts w:hint="eastAsia" w:ascii="仿宋" w:hAnsi="仿宋" w:eastAsia="仿宋" w:cs="仿宋"/>
          <w:b/>
          <w:color w:val="auto"/>
          <w:spacing w:val="6"/>
          <w:sz w:val="32"/>
          <w:szCs w:val="32"/>
          <w:highlight w:val="none"/>
        </w:rPr>
      </w:pPr>
      <w:bookmarkStart w:id="197" w:name="OLE_LINK13"/>
      <w:bookmarkStart w:id="198" w:name="OLE_LINK14"/>
    </w:p>
    <w:p>
      <w:pPr>
        <w:spacing w:line="360" w:lineRule="auto"/>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：残疾人福利性单位声明函</w:t>
      </w:r>
    </w:p>
    <w:bookmarkEnd w:id="197"/>
    <w:bookmarkEnd w:id="198"/>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r>
        <w:rPr>
          <w:rFonts w:hint="eastAsia" w:ascii="仿宋" w:hAnsi="仿宋" w:eastAsia="仿宋" w:cs="仿宋"/>
          <w:b/>
          <w:color w:val="auto"/>
          <w:kern w:val="0"/>
          <w:sz w:val="32"/>
          <w:szCs w:val="32"/>
          <w:highlight w:val="none"/>
        </w:rPr>
        <w:t>中小企业声明函</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pacing w:line="360" w:lineRule="auto"/>
        <w:ind w:firstLine="422" w:firstLineChars="200"/>
        <w:jc w:val="left"/>
        <w:rPr>
          <w:rFonts w:hint="eastAsia" w:ascii="仿宋" w:hAnsi="仿宋" w:eastAsia="仿宋" w:cs="仿宋"/>
          <w:color w:val="auto"/>
          <w:sz w:val="18"/>
          <w:szCs w:val="18"/>
          <w:highlight w:val="none"/>
        </w:rPr>
      </w:pPr>
      <w:r>
        <w:rPr>
          <w:rFonts w:hint="eastAsia" w:ascii="仿宋" w:hAnsi="仿宋" w:eastAsia="仿宋" w:cs="仿宋"/>
          <w:b/>
          <w:color w:val="auto"/>
          <w:sz w:val="21"/>
          <w:szCs w:val="21"/>
          <w:highlight w:val="none"/>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color w:val="auto"/>
          <w:sz w:val="24"/>
          <w:highlight w:val="none"/>
        </w:rPr>
      </w:pP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4"/>
        <w:rPr>
          <w:rFonts w:hint="eastAsia"/>
          <w:color w:val="auto"/>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pPr>
        <w:pStyle w:val="2"/>
        <w:rPr>
          <w:rFonts w:hint="eastAsia" w:ascii="仿宋" w:hAnsi="仿宋" w:eastAsia="仿宋" w:cs="仿宋"/>
          <w:b/>
          <w:bCs/>
          <w:color w:val="auto"/>
          <w:kern w:val="0"/>
          <w:sz w:val="36"/>
          <w:szCs w:val="36"/>
          <w:highlight w:val="none"/>
        </w:rPr>
      </w:pPr>
    </w:p>
    <w:p>
      <w:pPr>
        <w:pStyle w:val="2"/>
        <w:rPr>
          <w:rFonts w:hint="eastAsia" w:ascii="仿宋" w:hAnsi="仿宋" w:eastAsia="仿宋" w:cs="仿宋"/>
          <w:b/>
          <w:bCs/>
          <w:color w:val="auto"/>
          <w:kern w:val="0"/>
          <w:sz w:val="36"/>
          <w:szCs w:val="36"/>
          <w:highlight w:val="none"/>
        </w:rPr>
      </w:pPr>
    </w:p>
    <w:p>
      <w:pPr>
        <w:pStyle w:val="2"/>
        <w:rPr>
          <w:rFonts w:hint="eastAsia" w:ascii="仿宋" w:hAnsi="仿宋" w:eastAsia="仿宋" w:cs="仿宋"/>
          <w:b/>
          <w:bCs/>
          <w:color w:val="auto"/>
          <w:kern w:val="0"/>
          <w:sz w:val="36"/>
          <w:szCs w:val="36"/>
          <w:highlight w:val="none"/>
        </w:rPr>
      </w:pPr>
    </w:p>
    <w:p>
      <w:pPr>
        <w:pStyle w:val="2"/>
        <w:rPr>
          <w:rFonts w:hint="eastAsia"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ind w:right="420"/>
        <w:rPr>
          <w:rFonts w:hint="eastAsia" w:ascii="仿宋" w:hAnsi="仿宋" w:eastAsia="仿宋" w:cs="仿宋"/>
          <w:color w:val="auto"/>
          <w:highlight w:val="none"/>
        </w:rPr>
      </w:pPr>
    </w:p>
    <w:p>
      <w:pPr>
        <w:spacing w:line="360" w:lineRule="auto"/>
        <w:rPr>
          <w:rFonts w:ascii="宋体" w:hAnsi="宋体" w:cs="宋体"/>
          <w:bCs/>
          <w:color w:val="auto"/>
          <w:sz w:val="24"/>
          <w:highlight w:val="none"/>
        </w:rPr>
      </w:pPr>
    </w:p>
    <w:p>
      <w:pPr>
        <w:spacing w:line="360" w:lineRule="auto"/>
        <w:jc w:val="center"/>
        <w:rPr>
          <w:rFonts w:ascii="宋体" w:hAnsi="宋体" w:cs="宋体"/>
          <w:b/>
          <w:color w:val="auto"/>
          <w:sz w:val="32"/>
          <w:szCs w:val="32"/>
          <w:highlight w:val="none"/>
        </w:rPr>
      </w:pPr>
    </w:p>
    <w:p>
      <w:pPr>
        <w:spacing w:line="360" w:lineRule="auto"/>
        <w:rPr>
          <w:rFonts w:ascii="宋体" w:hAnsi="宋体" w:cs="宋体"/>
          <w:bCs/>
          <w:color w:val="auto"/>
          <w:sz w:val="24"/>
          <w:highlight w:val="none"/>
        </w:rPr>
      </w:pPr>
    </w:p>
    <w:sectPr>
      <w:footerReference r:id="rId25" w:type="first"/>
      <w:footerReference r:id="rId23" w:type="default"/>
      <w:footerReference r:id="rId24" w:type="even"/>
      <w:pgSz w:w="11905" w:h="16838"/>
      <w:pgMar w:top="1480" w:right="1474" w:bottom="1559" w:left="1474" w:header="851" w:footer="992" w:gutter="0"/>
      <w:cols w:space="72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auto"/>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Arial"/>
    <w:panose1 w:val="020B0604020202020204"/>
    <w:charset w:val="00"/>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5"/>
      </w:rPr>
    </w:pPr>
    <w:r>
      <w:fldChar w:fldCharType="begin"/>
    </w:r>
    <w:r>
      <w:rPr>
        <w:rStyle w:val="75"/>
      </w:rPr>
      <w:instrText xml:space="preserve">PAGE  </w:instrText>
    </w:r>
    <w:r>
      <w:fldChar w:fldCharType="end"/>
    </w:r>
  </w:p>
  <w:p>
    <w:pPr>
      <w:pStyle w:val="42"/>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5"/>
      </w:rPr>
    </w:pPr>
    <w:r>
      <w:fldChar w:fldCharType="begin"/>
    </w:r>
    <w:r>
      <w:rPr>
        <w:rStyle w:val="75"/>
      </w:rPr>
      <w:instrText xml:space="preserve">PAGE  </w:instrText>
    </w:r>
    <w:r>
      <w:fldChar w:fldCharType="end"/>
    </w:r>
  </w:p>
  <w:p>
    <w:pPr>
      <w:pStyle w:val="42"/>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9" w:name="_Toc164085800"/>
    <w:bookmarkStart w:id="200" w:name="_Toc131845147"/>
    <w:bookmarkStart w:id="201" w:name="_Toc36110187"/>
    <w:bookmarkStart w:id="202" w:name="_Toc91899912"/>
    <w:r>
      <w:rPr>
        <w:rFonts w:hint="eastAsia" w:ascii="仿宋_GB2312" w:eastAsia="仿宋_GB2312"/>
        <w:kern w:val="0"/>
        <w:szCs w:val="21"/>
      </w:rPr>
      <w:t xml:space="preserve"> 页</w:t>
    </w:r>
    <w:bookmarkEnd w:id="199"/>
    <w:bookmarkEnd w:id="200"/>
    <w:bookmarkEnd w:id="201"/>
    <w:bookmarkEnd w:id="20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5"/>
      </w:rPr>
    </w:pPr>
    <w:r>
      <w:fldChar w:fldCharType="begin"/>
    </w:r>
    <w:r>
      <w:rPr>
        <w:rStyle w:val="75"/>
      </w:rPr>
      <w:instrText xml:space="preserve">PAGE  </w:instrText>
    </w:r>
    <w:r>
      <w:fldChar w:fldCharType="end"/>
    </w:r>
  </w:p>
  <w:p>
    <w:pPr>
      <w:pStyle w:val="42"/>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12</w:t>
    </w:r>
    <w:r>
      <w:rPr>
        <w:kern w:val="0"/>
        <w:szCs w:val="21"/>
      </w:rPr>
      <w:fldChar w:fldCharType="end"/>
    </w:r>
    <w:r>
      <w:rPr>
        <w:kern w:val="0"/>
        <w:szCs w:val="21"/>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highlight w:val="none"/>
        <w:u w:val="single"/>
        <w:lang w:val="en-US"/>
      </w:rPr>
    </w:pPr>
    <w:r>
      <w:rPr>
        <w:rFonts w:hint="eastAsia"/>
        <w:highlight w:val="none"/>
      </w:rPr>
      <w:t xml:space="preserve">    </w:t>
    </w: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eastAsia="zh-CN"/>
      </w:rPr>
      <w:t>SXJHCG-202</w:t>
    </w:r>
    <w:r>
      <w:rPr>
        <w:rFonts w:hint="eastAsia" w:ascii="仿宋" w:hAnsi="仿宋" w:eastAsia="仿宋" w:cs="仿宋"/>
        <w:highlight w:val="none"/>
        <w:lang w:val="en-US" w:eastAsia="zh-CN"/>
      </w:rPr>
      <w:t>4</w:t>
    </w:r>
    <w:r>
      <w:rPr>
        <w:rFonts w:hint="eastAsia" w:ascii="仿宋" w:hAnsi="仿宋" w:eastAsia="仿宋" w:cs="仿宋"/>
        <w:highlight w:val="none"/>
        <w:lang w:eastAsia="zh-CN"/>
      </w:rPr>
      <w:t>-N0</w:t>
    </w:r>
    <w:r>
      <w:rPr>
        <w:rFonts w:hint="eastAsia" w:ascii="仿宋" w:hAnsi="仿宋" w:eastAsia="仿宋" w:cs="仿宋"/>
        <w:highlight w:val="none"/>
        <w:lang w:val="en-US" w:eastAsia="zh-CN"/>
      </w:rPr>
      <w:t>01</w:t>
    </w:r>
    <w:r>
      <w:rPr>
        <w:rFonts w:hint="eastAsia" w:ascii="仿宋" w:hAnsi="仿宋" w:eastAsia="仿宋" w:cs="仿宋"/>
        <w:highlight w:val="none"/>
        <w:lang w:eastAsia="zh-CN"/>
      </w:rPr>
      <w:t>9</w:t>
    </w:r>
  </w:p>
  <w:p>
    <w:pPr>
      <w:pStyle w:val="43"/>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hint="eastAsia" w:ascii="仿宋_GB2312" w:eastAsia="仿宋"/>
        <w:b w:val="0"/>
        <w:i/>
        <w:sz w:val="18"/>
        <w:highlight w:val="none"/>
        <w:u w:val="single"/>
        <w:lang w:val="en-US" w:eastAsia="zh-CN"/>
      </w:rPr>
    </w:pP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val="en-US" w:eastAsia="zh-CN"/>
      </w:rPr>
      <w:t>SXJHCG-2024-N0019</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hint="eastAsia" w:ascii="仿宋" w:hAnsi="仿宋" w:eastAsia="仿宋" w:cs="仿宋"/>
        <w:highlight w:val="none"/>
        <w:lang w:val="en-US" w:eastAsia="zh-CN"/>
      </w:rPr>
    </w:pP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文件编号:SXJHCG-2024-N0019</w:t>
    </w:r>
  </w:p>
  <w:p>
    <w:pPr>
      <w:pStyle w:val="43"/>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both"/>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highlight w:val="none"/>
      </w:rPr>
    </w:pP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eastAsia="zh-CN"/>
      </w:rPr>
      <w:t>SXJHCG-202</w:t>
    </w:r>
    <w:r>
      <w:rPr>
        <w:rFonts w:hint="eastAsia" w:ascii="仿宋" w:hAnsi="仿宋" w:eastAsia="仿宋" w:cs="仿宋"/>
        <w:highlight w:val="none"/>
        <w:lang w:val="en-US" w:eastAsia="zh-CN"/>
      </w:rPr>
      <w:t>4</w:t>
    </w:r>
    <w:r>
      <w:rPr>
        <w:rFonts w:hint="eastAsia" w:ascii="仿宋" w:hAnsi="仿宋" w:eastAsia="仿宋" w:cs="仿宋"/>
        <w:highlight w:val="none"/>
        <w:lang w:eastAsia="zh-CN"/>
      </w:rPr>
      <w:t>-N0</w:t>
    </w:r>
    <w:r>
      <w:rPr>
        <w:rFonts w:hint="eastAsia" w:ascii="仿宋" w:hAnsi="仿宋" w:eastAsia="仿宋" w:cs="仿宋"/>
        <w:highlight w:val="none"/>
        <w:lang w:val="en-US" w:eastAsia="zh-CN"/>
      </w:rPr>
      <w:t>01</w:t>
    </w:r>
    <w:r>
      <w:rPr>
        <w:rFonts w:hint="eastAsia" w:ascii="仿宋" w:hAnsi="仿宋" w:eastAsia="仿宋" w:cs="仿宋"/>
        <w:highlight w:val="none"/>
        <w:lang w:eastAsia="zh-CN"/>
      </w:rPr>
      <w:t>9</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pPr>
    <w:r>
      <w:rPr>
        <w:rFonts w:hint="eastAsia"/>
        <w:highlight w:val="none"/>
      </w:rPr>
      <w:t xml:space="preserve">    </w:t>
    </w: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eastAsia="zh-CN"/>
      </w:rPr>
      <w:t>SXJHCG-202</w:t>
    </w:r>
    <w:r>
      <w:rPr>
        <w:rFonts w:hint="eastAsia" w:ascii="仿宋" w:hAnsi="仿宋" w:eastAsia="仿宋" w:cs="仿宋"/>
        <w:highlight w:val="none"/>
        <w:lang w:val="en-US" w:eastAsia="zh-CN"/>
      </w:rPr>
      <w:t>4</w:t>
    </w:r>
    <w:r>
      <w:rPr>
        <w:rFonts w:hint="eastAsia" w:ascii="仿宋" w:hAnsi="仿宋" w:eastAsia="仿宋" w:cs="仿宋"/>
        <w:highlight w:val="none"/>
        <w:lang w:eastAsia="zh-CN"/>
      </w:rPr>
      <w:t>-N0</w:t>
    </w:r>
    <w:r>
      <w:rPr>
        <w:rFonts w:hint="eastAsia" w:ascii="仿宋" w:hAnsi="仿宋" w:eastAsia="仿宋" w:cs="仿宋"/>
        <w:highlight w:val="none"/>
        <w:lang w:val="en-US" w:eastAsia="zh-CN"/>
      </w:rPr>
      <w:t>01</w:t>
    </w:r>
    <w:r>
      <w:rPr>
        <w:rFonts w:hint="eastAsia" w:ascii="仿宋" w:hAnsi="仿宋" w:eastAsia="仿宋" w:cs="仿宋"/>
        <w:highlight w:val="none"/>
        <w:lang w:eastAsia="zh-CN"/>
      </w:rPr>
      <w:t>9</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highlight w:val="none"/>
        <w:u w:val="single"/>
        <w:lang w:val="en-US"/>
      </w:rPr>
    </w:pPr>
    <w:r>
      <w:rPr>
        <w:rFonts w:hint="eastAsia"/>
        <w:highlight w:val="none"/>
      </w:rPr>
      <w:t xml:space="preserve">     </w:t>
    </w: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eastAsia="zh-CN"/>
      </w:rPr>
      <w:t>SXJHCG-202</w:t>
    </w:r>
    <w:r>
      <w:rPr>
        <w:rFonts w:hint="eastAsia" w:ascii="仿宋" w:hAnsi="仿宋" w:eastAsia="仿宋" w:cs="仿宋"/>
        <w:highlight w:val="none"/>
        <w:lang w:val="en-US" w:eastAsia="zh-CN"/>
      </w:rPr>
      <w:t>4</w:t>
    </w:r>
    <w:r>
      <w:rPr>
        <w:rFonts w:hint="eastAsia" w:ascii="仿宋" w:hAnsi="仿宋" w:eastAsia="仿宋" w:cs="仿宋"/>
        <w:highlight w:val="none"/>
        <w:lang w:eastAsia="zh-CN"/>
      </w:rPr>
      <w:t>-N0</w:t>
    </w:r>
    <w:r>
      <w:rPr>
        <w:rFonts w:hint="eastAsia" w:ascii="仿宋" w:hAnsi="仿宋" w:eastAsia="仿宋" w:cs="仿宋"/>
        <w:highlight w:val="none"/>
        <w:lang w:val="en-US" w:eastAsia="zh-CN"/>
      </w:rPr>
      <w:t>01</w:t>
    </w:r>
    <w:r>
      <w:rPr>
        <w:rFonts w:hint="eastAsia" w:ascii="仿宋" w:hAnsi="仿宋" w:eastAsia="仿宋" w:cs="仿宋"/>
        <w:highlight w:val="none"/>
        <w:lang w:eastAsia="zh-CN"/>
      </w:rPr>
      <w:t>9</w:t>
    </w:r>
  </w:p>
  <w:p>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highlight w:val="none"/>
        <w:u w:val="single"/>
        <w:lang w:val="en-US"/>
      </w:rPr>
    </w:pPr>
    <w:r>
      <w:rPr>
        <w:rFonts w:hint="eastAsia"/>
        <w:highlight w:val="none"/>
      </w:rPr>
      <w:t xml:space="preserve">    </w:t>
    </w: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eastAsia="zh-CN"/>
      </w:rPr>
      <w:t>SXJHCG-202</w:t>
    </w:r>
    <w:r>
      <w:rPr>
        <w:rFonts w:hint="eastAsia" w:ascii="仿宋" w:hAnsi="仿宋" w:eastAsia="仿宋" w:cs="仿宋"/>
        <w:highlight w:val="none"/>
        <w:lang w:val="en-US" w:eastAsia="zh-CN"/>
      </w:rPr>
      <w:t>4</w:t>
    </w:r>
    <w:r>
      <w:rPr>
        <w:rFonts w:hint="eastAsia" w:ascii="仿宋" w:hAnsi="仿宋" w:eastAsia="仿宋" w:cs="仿宋"/>
        <w:highlight w:val="none"/>
        <w:lang w:eastAsia="zh-CN"/>
      </w:rPr>
      <w:t>-N0</w:t>
    </w:r>
    <w:r>
      <w:rPr>
        <w:rFonts w:hint="eastAsia" w:ascii="仿宋" w:hAnsi="仿宋" w:eastAsia="仿宋" w:cs="仿宋"/>
        <w:highlight w:val="none"/>
        <w:lang w:val="en-US" w:eastAsia="zh-CN"/>
      </w:rPr>
      <w:t>01</w:t>
    </w:r>
    <w:r>
      <w:rPr>
        <w:rFonts w:hint="eastAsia" w:ascii="仿宋" w:hAnsi="仿宋" w:eastAsia="仿宋" w:cs="仿宋"/>
        <w:highlight w:val="none"/>
        <w:lang w:eastAsia="zh-CN"/>
      </w:rPr>
      <w:t>9</w:t>
    </w:r>
  </w:p>
  <w:p>
    <w:pPr>
      <w:pStyle w:val="43"/>
      <w:pBdr>
        <w:bottom w:val="none" w:color="auto" w:sz="0" w:space="1"/>
      </w:pBdr>
      <w:jc w:val="center"/>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03BB25CA"/>
    <w:multiLevelType w:val="singleLevel"/>
    <w:tmpl w:val="03BB25CA"/>
    <w:lvl w:ilvl="0" w:tentative="0">
      <w:start w:val="2"/>
      <w:numFmt w:val="decimal"/>
      <w:lvlText w:val="%1."/>
      <w:lvlJc w:val="left"/>
      <w:pPr>
        <w:tabs>
          <w:tab w:val="left" w:pos="312"/>
        </w:tabs>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hiMzA3MmQ2OTE5ZDE0YzNhMTUyZTEyNzhhNDk3YTMifQ=="/>
  </w:docVars>
  <w:rsids>
    <w:rsidRoot w:val="00000000"/>
    <w:rsid w:val="02DB41D1"/>
    <w:rsid w:val="033E089E"/>
    <w:rsid w:val="06D74677"/>
    <w:rsid w:val="0791317C"/>
    <w:rsid w:val="0983157E"/>
    <w:rsid w:val="0E0362E7"/>
    <w:rsid w:val="0FA0239A"/>
    <w:rsid w:val="11B37AD9"/>
    <w:rsid w:val="14127BE9"/>
    <w:rsid w:val="16801A74"/>
    <w:rsid w:val="169E17AF"/>
    <w:rsid w:val="17192AC1"/>
    <w:rsid w:val="17FC6B2F"/>
    <w:rsid w:val="22727BBA"/>
    <w:rsid w:val="240A36C4"/>
    <w:rsid w:val="24AA4D00"/>
    <w:rsid w:val="2A674403"/>
    <w:rsid w:val="2B0F6BD2"/>
    <w:rsid w:val="2BDA2E28"/>
    <w:rsid w:val="2C080F52"/>
    <w:rsid w:val="2CD069FE"/>
    <w:rsid w:val="2CDA6E57"/>
    <w:rsid w:val="314F36C5"/>
    <w:rsid w:val="36B424C7"/>
    <w:rsid w:val="36FB35B6"/>
    <w:rsid w:val="384B0EFF"/>
    <w:rsid w:val="39394E8C"/>
    <w:rsid w:val="3BC76121"/>
    <w:rsid w:val="3C024107"/>
    <w:rsid w:val="3D7D1865"/>
    <w:rsid w:val="3EAB2402"/>
    <w:rsid w:val="3F326AC0"/>
    <w:rsid w:val="3F8278DE"/>
    <w:rsid w:val="40E1210B"/>
    <w:rsid w:val="40F47FEF"/>
    <w:rsid w:val="47D8628E"/>
    <w:rsid w:val="4A20188F"/>
    <w:rsid w:val="4DE4148C"/>
    <w:rsid w:val="4FAE554B"/>
    <w:rsid w:val="50C301CB"/>
    <w:rsid w:val="57DAE6E1"/>
    <w:rsid w:val="5C661155"/>
    <w:rsid w:val="5F665FB3"/>
    <w:rsid w:val="5FF54E0E"/>
    <w:rsid w:val="6240566A"/>
    <w:rsid w:val="642152E2"/>
    <w:rsid w:val="65077AE2"/>
    <w:rsid w:val="67AB3E63"/>
    <w:rsid w:val="686C725B"/>
    <w:rsid w:val="6AEF1016"/>
    <w:rsid w:val="6C066CA6"/>
    <w:rsid w:val="70993ABB"/>
    <w:rsid w:val="72926209"/>
    <w:rsid w:val="729E74BD"/>
    <w:rsid w:val="7372042B"/>
    <w:rsid w:val="747B0440"/>
    <w:rsid w:val="7EB7B118"/>
    <w:rsid w:val="7F4DBC21"/>
    <w:rsid w:val="7F90424A"/>
    <w:rsid w:val="DD7BA43F"/>
    <w:rsid w:val="ECDF148A"/>
    <w:rsid w:val="F7D6CD47"/>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84"/>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85"/>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86"/>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87"/>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88"/>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8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2">
    <w:name w:val="Default Paragraph Font"/>
    <w:autoRedefine/>
    <w:qFormat/>
    <w:uiPriority w:val="1"/>
  </w:style>
  <w:style w:type="table" w:default="1" w:styleId="65">
    <w:name w:val="Normal Table"/>
    <w:autoRedefine/>
    <w:qFormat/>
    <w:uiPriority w:val="99"/>
    <w:tblPr>
      <w:tblCellMar>
        <w:top w:w="0" w:type="dxa"/>
        <w:left w:w="108" w:type="dxa"/>
        <w:bottom w:w="0" w:type="dxa"/>
        <w:right w:w="108" w:type="dxa"/>
      </w:tblCellMar>
    </w:tblPr>
  </w:style>
  <w:style w:type="paragraph" w:customStyle="1" w:styleId="2">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styleId="6">
    <w:name w:val="Normal Indent"/>
    <w:basedOn w:val="1"/>
    <w:next w:val="1"/>
    <w:link w:val="83"/>
    <w:autoRedefine/>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90"/>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91"/>
    <w:autoRedefine/>
    <w:qFormat/>
    <w:uiPriority w:val="0"/>
    <w:pPr>
      <w:shd w:val="clear" w:color="auto" w:fill="000080"/>
    </w:pPr>
  </w:style>
  <w:style w:type="paragraph" w:styleId="20">
    <w:name w:val="annotation text"/>
    <w:basedOn w:val="1"/>
    <w:link w:val="92"/>
    <w:autoRedefine/>
    <w:qFormat/>
    <w:uiPriority w:val="99"/>
    <w:pPr>
      <w:jc w:val="left"/>
    </w:pPr>
  </w:style>
  <w:style w:type="paragraph" w:styleId="21">
    <w:name w:val="Salutation"/>
    <w:basedOn w:val="1"/>
    <w:next w:val="1"/>
    <w:link w:val="93"/>
    <w:autoRedefine/>
    <w:qFormat/>
    <w:uiPriority w:val="0"/>
    <w:rPr>
      <w:rFonts w:ascii="仿宋_GB2312" w:eastAsia="仿宋_GB2312"/>
      <w:sz w:val="28"/>
      <w:szCs w:val="20"/>
    </w:rPr>
  </w:style>
  <w:style w:type="paragraph" w:styleId="22">
    <w:name w:val="Body Text 3"/>
    <w:basedOn w:val="1"/>
    <w:link w:val="94"/>
    <w:autoRedefine/>
    <w:qFormat/>
    <w:uiPriority w:val="0"/>
    <w:pPr>
      <w:jc w:val="center"/>
    </w:pPr>
    <w:rPr>
      <w:szCs w:val="20"/>
    </w:rPr>
  </w:style>
  <w:style w:type="paragraph" w:styleId="23">
    <w:name w:val="List Bullet 3"/>
    <w:basedOn w:val="1"/>
    <w:autoRedefine/>
    <w:qFormat/>
    <w:uiPriority w:val="0"/>
    <w:pPr>
      <w:snapToGrid w:val="0"/>
      <w:spacing w:line="360" w:lineRule="auto"/>
      <w:ind w:left="360" w:right="238" w:hanging="360"/>
      <w:contextualSpacing/>
    </w:pPr>
    <w:rPr>
      <w:sz w:val="24"/>
    </w:rPr>
  </w:style>
  <w:style w:type="paragraph" w:styleId="24">
    <w:name w:val="Body Text"/>
    <w:basedOn w:val="1"/>
    <w:next w:val="25"/>
    <w:link w:val="95"/>
    <w:autoRedefine/>
    <w:qFormat/>
    <w:uiPriority w:val="0"/>
    <w:pPr>
      <w:autoSpaceDE w:val="0"/>
      <w:autoSpaceDN w:val="0"/>
      <w:spacing w:line="360" w:lineRule="auto"/>
    </w:pPr>
    <w:rPr>
      <w:rFonts w:ascii="宋体" w:hAnsi="Arial" w:cs="Arial"/>
      <w:snapToGrid w:val="0"/>
      <w:sz w:val="24"/>
      <w:szCs w:val="21"/>
      <w:lang w:val="zh-CN"/>
    </w:rPr>
  </w:style>
  <w:style w:type="paragraph" w:customStyle="1" w:styleId="25">
    <w:name w:val="style4"/>
    <w:basedOn w:val="1"/>
    <w:next w:val="26"/>
    <w:autoRedefine/>
    <w:qFormat/>
    <w:uiPriority w:val="0"/>
    <w:pPr>
      <w:spacing w:before="280" w:after="280"/>
    </w:pPr>
    <w:rPr>
      <w:rFonts w:ascii="宋体" w:hAnsi="Calibri"/>
      <w:sz w:val="18"/>
    </w:rPr>
  </w:style>
  <w:style w:type="paragraph" w:customStyle="1" w:styleId="26">
    <w:name w:val="2"/>
    <w:next w:val="1"/>
    <w:autoRedefine/>
    <w:qFormat/>
    <w:uiPriority w:val="0"/>
    <w:pPr>
      <w:widowControl w:val="0"/>
      <w:jc w:val="both"/>
    </w:pPr>
    <w:rPr>
      <w:rFonts w:ascii="Times New Roman" w:hAnsi="Times New Roman" w:eastAsia="宋体" w:cs="Times New Roman"/>
      <w:sz w:val="21"/>
      <w:szCs w:val="22"/>
      <w:lang w:val="en-US" w:eastAsia="zh-CN" w:bidi="ar-SA"/>
    </w:rPr>
  </w:style>
  <w:style w:type="paragraph" w:styleId="27">
    <w:name w:val="Body Text Indent"/>
    <w:basedOn w:val="1"/>
    <w:next w:val="1"/>
    <w:link w:val="96"/>
    <w:autoRedefine/>
    <w:qFormat/>
    <w:uiPriority w:val="0"/>
    <w:pPr>
      <w:spacing w:line="480" w:lineRule="exact"/>
      <w:ind w:firstLine="480" w:firstLineChars="200"/>
    </w:pPr>
    <w:rPr>
      <w:rFonts w:ascii="宋体" w:hAnsi="宋体"/>
      <w:sz w:val="24"/>
    </w:rPr>
  </w:style>
  <w:style w:type="paragraph" w:styleId="28">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autoRedefine/>
    <w:qFormat/>
    <w:uiPriority w:val="0"/>
    <w:pPr>
      <w:adjustRightInd/>
      <w:spacing w:line="360" w:lineRule="auto"/>
      <w:ind w:left="100" w:leftChars="200" w:hanging="200" w:hangingChars="200"/>
    </w:pPr>
    <w:rPr>
      <w:rFonts w:eastAsia="微软雅黑"/>
    </w:rPr>
  </w:style>
  <w:style w:type="paragraph" w:styleId="30">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97"/>
    <w:autoRedefine/>
    <w:qFormat/>
    <w:uiPriority w:val="0"/>
    <w:pPr>
      <w:widowControl/>
      <w:adjustRightInd/>
      <w:ind w:firstLine="200" w:firstLineChars="200"/>
      <w:jc w:val="left"/>
    </w:pPr>
    <w:rPr>
      <w:rFonts w:ascii="宋体" w:hAnsi="宋体"/>
      <w:i/>
      <w:iCs/>
      <w:kern w:val="0"/>
      <w:sz w:val="24"/>
    </w:rPr>
  </w:style>
  <w:style w:type="paragraph" w:styleId="33">
    <w:name w:val="toc 5"/>
    <w:basedOn w:val="1"/>
    <w:next w:val="1"/>
    <w:autoRedefine/>
    <w:qFormat/>
    <w:uiPriority w:val="0"/>
    <w:pPr>
      <w:ind w:left="1680" w:leftChars="800"/>
    </w:pPr>
  </w:style>
  <w:style w:type="paragraph" w:styleId="34">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98"/>
    <w:autoRedefine/>
    <w:qFormat/>
    <w:uiPriority w:val="0"/>
    <w:rPr>
      <w:rFonts w:ascii="宋体" w:hAnsi="Courier New" w:cs="Arial"/>
      <w:snapToGrid w:val="0"/>
      <w:szCs w:val="21"/>
    </w:rPr>
  </w:style>
  <w:style w:type="paragraph" w:styleId="36">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autoRedefine/>
    <w:qFormat/>
    <w:uiPriority w:val="0"/>
    <w:pPr>
      <w:ind w:left="2940" w:leftChars="1400"/>
    </w:pPr>
  </w:style>
  <w:style w:type="paragraph" w:styleId="38">
    <w:name w:val="Date"/>
    <w:basedOn w:val="1"/>
    <w:next w:val="1"/>
    <w:link w:val="99"/>
    <w:autoRedefine/>
    <w:qFormat/>
    <w:uiPriority w:val="0"/>
    <w:pPr>
      <w:ind w:left="100" w:leftChars="2500"/>
    </w:pPr>
    <w:rPr>
      <w:rFonts w:ascii="宋体"/>
      <w:sz w:val="24"/>
      <w:szCs w:val="21"/>
      <w:lang w:val="zh-CN"/>
    </w:rPr>
  </w:style>
  <w:style w:type="paragraph" w:styleId="39">
    <w:name w:val="Body Text Indent 2"/>
    <w:basedOn w:val="1"/>
    <w:link w:val="100"/>
    <w:autoRedefine/>
    <w:qFormat/>
    <w:uiPriority w:val="0"/>
    <w:pPr>
      <w:spacing w:line="360" w:lineRule="auto"/>
      <w:ind w:firstLine="601"/>
      <w:textAlignment w:val="baseline"/>
    </w:pPr>
    <w:rPr>
      <w:rFonts w:ascii="宋体"/>
      <w:kern w:val="0"/>
      <w:sz w:val="28"/>
      <w:szCs w:val="20"/>
    </w:rPr>
  </w:style>
  <w:style w:type="paragraph" w:styleId="40">
    <w:name w:val="endnote text"/>
    <w:basedOn w:val="1"/>
    <w:link w:val="101"/>
    <w:autoRedefine/>
    <w:qFormat/>
    <w:uiPriority w:val="0"/>
    <w:rPr>
      <w:lang w:val="zh-CN"/>
    </w:rPr>
  </w:style>
  <w:style w:type="paragraph" w:styleId="41">
    <w:name w:val="Balloon Text"/>
    <w:basedOn w:val="1"/>
    <w:link w:val="102"/>
    <w:autoRedefine/>
    <w:qFormat/>
    <w:uiPriority w:val="0"/>
    <w:rPr>
      <w:sz w:val="18"/>
      <w:szCs w:val="18"/>
    </w:rPr>
  </w:style>
  <w:style w:type="paragraph" w:styleId="42">
    <w:name w:val="footer"/>
    <w:basedOn w:val="1"/>
    <w:link w:val="103"/>
    <w:autoRedefine/>
    <w:qFormat/>
    <w:uiPriority w:val="99"/>
    <w:pPr>
      <w:tabs>
        <w:tab w:val="center" w:pos="4153"/>
        <w:tab w:val="right" w:pos="8306"/>
      </w:tabs>
      <w:snapToGrid w:val="0"/>
      <w:jc w:val="left"/>
    </w:pPr>
    <w:rPr>
      <w:sz w:val="18"/>
      <w:szCs w:val="18"/>
    </w:rPr>
  </w:style>
  <w:style w:type="paragraph" w:styleId="43">
    <w:name w:val="header"/>
    <w:basedOn w:val="1"/>
    <w:link w:val="104"/>
    <w:autoRedefine/>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105"/>
    <w:autoRedefine/>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autoRedefine/>
    <w:qFormat/>
    <w:uiPriority w:val="0"/>
  </w:style>
  <w:style w:type="paragraph" w:styleId="46">
    <w:name w:val="toc 4"/>
    <w:basedOn w:val="1"/>
    <w:next w:val="1"/>
    <w:autoRedefine/>
    <w:qFormat/>
    <w:uiPriority w:val="0"/>
    <w:pPr>
      <w:ind w:left="1260" w:leftChars="600"/>
    </w:pPr>
  </w:style>
  <w:style w:type="paragraph" w:styleId="47">
    <w:name w:val="index heading"/>
    <w:basedOn w:val="1"/>
    <w:next w:val="48"/>
    <w:autoRedefine/>
    <w:qFormat/>
    <w:uiPriority w:val="0"/>
    <w:pPr>
      <w:adjustRightInd/>
      <w:ind w:firstLine="200" w:firstLineChars="200"/>
    </w:pPr>
  </w:style>
  <w:style w:type="paragraph" w:styleId="48">
    <w:name w:val="index 1"/>
    <w:basedOn w:val="1"/>
    <w:next w:val="1"/>
    <w:autoRedefine/>
    <w:qFormat/>
    <w:uiPriority w:val="0"/>
    <w:pPr>
      <w:adjustRightInd/>
      <w:spacing w:line="360" w:lineRule="auto"/>
      <w:ind w:firstLine="200" w:firstLineChars="200"/>
      <w:jc w:val="center"/>
    </w:pPr>
    <w:rPr>
      <w:sz w:val="24"/>
      <w:szCs w:val="20"/>
    </w:rPr>
  </w:style>
  <w:style w:type="paragraph" w:styleId="49">
    <w:name w:val="Subtitle"/>
    <w:link w:val="106"/>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autoRedefine/>
    <w:qFormat/>
    <w:uiPriority w:val="0"/>
    <w:pPr>
      <w:tabs>
        <w:tab w:val="left" w:pos="902"/>
      </w:tabs>
      <w:adjustRightInd/>
      <w:spacing w:line="400" w:lineRule="exact"/>
      <w:ind w:left="902" w:hanging="420"/>
    </w:pPr>
    <w:rPr>
      <w:sz w:val="24"/>
      <w:szCs w:val="20"/>
    </w:rPr>
  </w:style>
  <w:style w:type="paragraph" w:styleId="51">
    <w:name w:val="List"/>
    <w:basedOn w:val="1"/>
    <w:autoRedefine/>
    <w:qFormat/>
    <w:uiPriority w:val="0"/>
    <w:pPr>
      <w:ind w:left="200" w:hanging="200" w:hangingChars="200"/>
    </w:pPr>
  </w:style>
  <w:style w:type="paragraph" w:styleId="52">
    <w:name w:val="footnote text"/>
    <w:basedOn w:val="6"/>
    <w:link w:val="107"/>
    <w:autoRedefine/>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autoRedefine/>
    <w:qFormat/>
    <w:uiPriority w:val="0"/>
    <w:pPr>
      <w:ind w:left="2100" w:leftChars="1000"/>
    </w:pPr>
  </w:style>
  <w:style w:type="paragraph" w:styleId="54">
    <w:name w:val="List 5"/>
    <w:basedOn w:val="1"/>
    <w:autoRedefine/>
    <w:qFormat/>
    <w:uiPriority w:val="0"/>
    <w:pPr>
      <w:adjustRightInd/>
      <w:ind w:left="100" w:leftChars="800" w:hanging="200" w:hangingChars="200"/>
    </w:pPr>
  </w:style>
  <w:style w:type="paragraph" w:styleId="55">
    <w:name w:val="Body Text Indent 3"/>
    <w:basedOn w:val="1"/>
    <w:link w:val="108"/>
    <w:autoRedefine/>
    <w:qFormat/>
    <w:uiPriority w:val="0"/>
    <w:pPr>
      <w:spacing w:line="360" w:lineRule="auto"/>
      <w:ind w:firstLine="420"/>
    </w:pPr>
    <w:rPr>
      <w:sz w:val="24"/>
      <w:szCs w:val="20"/>
    </w:rPr>
  </w:style>
  <w:style w:type="paragraph" w:styleId="56">
    <w:name w:val="toc 2"/>
    <w:basedOn w:val="1"/>
    <w:next w:val="1"/>
    <w:autoRedefine/>
    <w:qFormat/>
    <w:uiPriority w:val="0"/>
    <w:pPr>
      <w:ind w:left="420" w:leftChars="200"/>
    </w:pPr>
  </w:style>
  <w:style w:type="paragraph" w:styleId="57">
    <w:name w:val="toc 9"/>
    <w:basedOn w:val="1"/>
    <w:next w:val="1"/>
    <w:autoRedefine/>
    <w:qFormat/>
    <w:uiPriority w:val="0"/>
    <w:pPr>
      <w:ind w:left="3360" w:leftChars="1600"/>
    </w:pPr>
  </w:style>
  <w:style w:type="paragraph" w:styleId="58">
    <w:name w:val="Body Text 2"/>
    <w:basedOn w:val="1"/>
    <w:link w:val="109"/>
    <w:autoRedefine/>
    <w:qFormat/>
    <w:uiPriority w:val="0"/>
    <w:pPr>
      <w:spacing w:after="120" w:line="480" w:lineRule="auto"/>
    </w:pPr>
  </w:style>
  <w:style w:type="paragraph" w:styleId="59">
    <w:name w:val="HTML Preformatted"/>
    <w:basedOn w:val="1"/>
    <w:link w:val="11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111"/>
    <w:autoRedefine/>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0"/>
    <w:next w:val="20"/>
    <w:link w:val="112"/>
    <w:autoRedefine/>
    <w:qFormat/>
    <w:uiPriority w:val="0"/>
    <w:rPr>
      <w:b/>
      <w:bCs/>
    </w:rPr>
  </w:style>
  <w:style w:type="paragraph" w:styleId="63">
    <w:name w:val="Body Text First Indent"/>
    <w:basedOn w:val="24"/>
    <w:next w:val="1"/>
    <w:link w:val="113"/>
    <w:autoRedefine/>
    <w:qFormat/>
    <w:uiPriority w:val="0"/>
    <w:pPr>
      <w:ind w:firstLine="420"/>
    </w:pPr>
    <w:rPr>
      <w:rFonts w:hAnsi="Calibri" w:cs="Times New Roman"/>
      <w:snapToGrid/>
      <w:szCs w:val="20"/>
    </w:rPr>
  </w:style>
  <w:style w:type="paragraph" w:styleId="64">
    <w:name w:val="Body Text First Indent 2"/>
    <w:basedOn w:val="27"/>
    <w:link w:val="114"/>
    <w:autoRedefine/>
    <w:qFormat/>
    <w:uiPriority w:val="0"/>
    <w:pPr>
      <w:adjustRightInd/>
      <w:spacing w:after="120" w:line="240" w:lineRule="auto"/>
      <w:ind w:left="420" w:leftChars="200" w:firstLine="210"/>
    </w:pPr>
    <w:rPr>
      <w:sz w:val="21"/>
    </w:rPr>
  </w:style>
  <w:style w:type="table" w:styleId="66">
    <w:name w:val="Table Grid"/>
    <w:basedOn w:val="6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Theme"/>
    <w:basedOn w:val="6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8">
    <w:name w:val="Table Elegant"/>
    <w:basedOn w:val="65"/>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9">
    <w:name w:val="Table Grid 5"/>
    <w:basedOn w:val="65"/>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0">
    <w:name w:val="Table Grid 8"/>
    <w:basedOn w:val="65"/>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1">
    <w:name w:val="Table Professional"/>
    <w:basedOn w:val="65"/>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3">
    <w:name w:val="Strong"/>
    <w:autoRedefine/>
    <w:qFormat/>
    <w:uiPriority w:val="22"/>
    <w:rPr>
      <w:b/>
      <w:bCs/>
    </w:rPr>
  </w:style>
  <w:style w:type="character" w:styleId="74">
    <w:name w:val="endnote reference"/>
    <w:autoRedefine/>
    <w:qFormat/>
    <w:uiPriority w:val="0"/>
    <w:rPr>
      <w:vertAlign w:val="superscript"/>
    </w:rPr>
  </w:style>
  <w:style w:type="character" w:styleId="75">
    <w:name w:val="page number"/>
    <w:basedOn w:val="72"/>
    <w:autoRedefine/>
    <w:qFormat/>
    <w:uiPriority w:val="0"/>
    <w:rPr>
      <w:rFonts w:ascii="Arial" w:hAnsi="Arial" w:eastAsia="黑体" w:cs="Arial"/>
      <w:snapToGrid w:val="0"/>
      <w:kern w:val="0"/>
      <w:szCs w:val="21"/>
    </w:rPr>
  </w:style>
  <w:style w:type="character" w:styleId="76">
    <w:name w:val="FollowedHyperlink"/>
    <w:autoRedefine/>
    <w:qFormat/>
    <w:uiPriority w:val="99"/>
    <w:rPr>
      <w:rFonts w:ascii="Arial" w:hAnsi="Arial" w:eastAsia="黑体" w:cs="Arial"/>
      <w:snapToGrid w:val="0"/>
      <w:color w:val="000000"/>
      <w:kern w:val="0"/>
      <w:sz w:val="18"/>
      <w:szCs w:val="18"/>
      <w:u w:val="none"/>
    </w:rPr>
  </w:style>
  <w:style w:type="character" w:styleId="77">
    <w:name w:val="Emphasis"/>
    <w:autoRedefine/>
    <w:qFormat/>
    <w:uiPriority w:val="20"/>
    <w:rPr>
      <w:color w:val="CC0033"/>
    </w:rPr>
  </w:style>
  <w:style w:type="character" w:styleId="78">
    <w:name w:val="line number"/>
    <w:basedOn w:val="72"/>
    <w:autoRedefine/>
    <w:qFormat/>
    <w:uiPriority w:val="0"/>
    <w:rPr>
      <w:rFonts w:ascii="Arial" w:hAnsi="Arial" w:eastAsia="黑体" w:cs="Arial"/>
      <w:snapToGrid w:val="0"/>
      <w:kern w:val="0"/>
      <w:szCs w:val="21"/>
    </w:rPr>
  </w:style>
  <w:style w:type="character" w:styleId="79">
    <w:name w:val="Hyperlink"/>
    <w:autoRedefine/>
    <w:qFormat/>
    <w:uiPriority w:val="99"/>
    <w:rPr>
      <w:rFonts w:ascii="Arial" w:hAnsi="Arial" w:eastAsia="黑体" w:cs="Arial"/>
      <w:snapToGrid w:val="0"/>
      <w:color w:val="000000"/>
      <w:kern w:val="0"/>
      <w:sz w:val="18"/>
      <w:szCs w:val="18"/>
      <w:u w:val="none"/>
    </w:rPr>
  </w:style>
  <w:style w:type="character" w:styleId="80">
    <w:name w:val="HTML Code"/>
    <w:autoRedefine/>
    <w:qFormat/>
    <w:uiPriority w:val="0"/>
    <w:rPr>
      <w:rFonts w:ascii="黑体" w:hAnsi="Courier New" w:eastAsia="黑体" w:cs="楷体_GB2312"/>
      <w:sz w:val="20"/>
      <w:szCs w:val="20"/>
    </w:rPr>
  </w:style>
  <w:style w:type="character" w:styleId="81">
    <w:name w:val="annotation reference"/>
    <w:autoRedefine/>
    <w:qFormat/>
    <w:uiPriority w:val="99"/>
    <w:rPr>
      <w:sz w:val="21"/>
      <w:szCs w:val="21"/>
    </w:rPr>
  </w:style>
  <w:style w:type="character" w:customStyle="1" w:styleId="82">
    <w:name w:val="标题 1 Char"/>
    <w:link w:val="3"/>
    <w:autoRedefine/>
    <w:qFormat/>
    <w:uiPriority w:val="9"/>
    <w:rPr>
      <w:b/>
      <w:bCs/>
      <w:kern w:val="44"/>
      <w:sz w:val="44"/>
      <w:szCs w:val="44"/>
    </w:rPr>
  </w:style>
  <w:style w:type="character" w:customStyle="1" w:styleId="83">
    <w:name w:val="正文缩进 Char2"/>
    <w:link w:val="6"/>
    <w:autoRedefine/>
    <w:qFormat/>
    <w:uiPriority w:val="0"/>
    <w:rPr>
      <w:rFonts w:ascii="宋体" w:eastAsia="宋体"/>
      <w:snapToGrid w:val="0"/>
      <w:color w:val="000000"/>
      <w:kern w:val="28"/>
      <w:sz w:val="28"/>
      <w:lang w:val="en-US" w:eastAsia="zh-CN" w:bidi="ar-SA"/>
    </w:rPr>
  </w:style>
  <w:style w:type="character" w:customStyle="1" w:styleId="84">
    <w:name w:val="标题 4 Char2"/>
    <w:link w:val="7"/>
    <w:autoRedefine/>
    <w:qFormat/>
    <w:uiPriority w:val="9"/>
    <w:rPr>
      <w:rFonts w:ascii="Arial" w:hAnsi="Arial" w:eastAsia="黑体"/>
      <w:b/>
      <w:bCs/>
      <w:kern w:val="2"/>
      <w:sz w:val="28"/>
      <w:szCs w:val="28"/>
      <w:lang w:val="zh-CN"/>
    </w:rPr>
  </w:style>
  <w:style w:type="character" w:customStyle="1" w:styleId="85">
    <w:name w:val="标题 5 Char"/>
    <w:link w:val="8"/>
    <w:autoRedefine/>
    <w:qFormat/>
    <w:uiPriority w:val="9"/>
    <w:rPr>
      <w:b/>
      <w:bCs/>
      <w:kern w:val="2"/>
      <w:sz w:val="28"/>
      <w:szCs w:val="28"/>
    </w:rPr>
  </w:style>
  <w:style w:type="character" w:customStyle="1" w:styleId="86">
    <w:name w:val="标题 6 Char"/>
    <w:link w:val="9"/>
    <w:autoRedefine/>
    <w:qFormat/>
    <w:uiPriority w:val="0"/>
    <w:rPr>
      <w:rFonts w:ascii="Arial" w:hAnsi="Arial" w:eastAsia="黑体"/>
      <w:b/>
      <w:bCs/>
      <w:kern w:val="2"/>
      <w:sz w:val="24"/>
      <w:szCs w:val="24"/>
    </w:rPr>
  </w:style>
  <w:style w:type="character" w:customStyle="1" w:styleId="87">
    <w:name w:val="标题 7 Char"/>
    <w:link w:val="10"/>
    <w:autoRedefine/>
    <w:qFormat/>
    <w:uiPriority w:val="0"/>
    <w:rPr>
      <w:b/>
      <w:bCs/>
      <w:kern w:val="2"/>
      <w:sz w:val="24"/>
      <w:szCs w:val="24"/>
    </w:rPr>
  </w:style>
  <w:style w:type="character" w:customStyle="1" w:styleId="88">
    <w:name w:val="标题 8 Char"/>
    <w:link w:val="11"/>
    <w:autoRedefine/>
    <w:qFormat/>
    <w:uiPriority w:val="0"/>
    <w:rPr>
      <w:rFonts w:ascii="Arial" w:hAnsi="Arial" w:eastAsia="黑体"/>
      <w:kern w:val="2"/>
      <w:sz w:val="24"/>
      <w:szCs w:val="24"/>
    </w:rPr>
  </w:style>
  <w:style w:type="character" w:customStyle="1" w:styleId="89">
    <w:name w:val="标题 9 Char"/>
    <w:link w:val="12"/>
    <w:autoRedefine/>
    <w:qFormat/>
    <w:uiPriority w:val="0"/>
    <w:rPr>
      <w:rFonts w:ascii="Arial" w:hAnsi="Arial" w:eastAsia="黑体"/>
      <w:kern w:val="2"/>
      <w:sz w:val="21"/>
      <w:szCs w:val="21"/>
    </w:rPr>
  </w:style>
  <w:style w:type="character" w:customStyle="1" w:styleId="90">
    <w:name w:val="题注 Char"/>
    <w:link w:val="17"/>
    <w:autoRedefine/>
    <w:qFormat/>
    <w:uiPriority w:val="0"/>
    <w:rPr>
      <w:b/>
      <w:kern w:val="2"/>
      <w:sz w:val="28"/>
    </w:rPr>
  </w:style>
  <w:style w:type="character" w:customStyle="1" w:styleId="91">
    <w:name w:val="文档结构图 Char1"/>
    <w:link w:val="19"/>
    <w:autoRedefine/>
    <w:qFormat/>
    <w:uiPriority w:val="0"/>
    <w:rPr>
      <w:kern w:val="2"/>
      <w:sz w:val="21"/>
      <w:szCs w:val="24"/>
      <w:shd w:val="clear" w:color="auto" w:fill="000080"/>
    </w:rPr>
  </w:style>
  <w:style w:type="character" w:customStyle="1" w:styleId="92">
    <w:name w:val="批注文字 Char1"/>
    <w:link w:val="20"/>
    <w:autoRedefine/>
    <w:qFormat/>
    <w:uiPriority w:val="0"/>
    <w:rPr>
      <w:kern w:val="2"/>
      <w:sz w:val="21"/>
      <w:szCs w:val="24"/>
    </w:rPr>
  </w:style>
  <w:style w:type="character" w:customStyle="1" w:styleId="93">
    <w:name w:val="称呼 Char"/>
    <w:link w:val="21"/>
    <w:autoRedefine/>
    <w:qFormat/>
    <w:uiPriority w:val="0"/>
    <w:rPr>
      <w:rFonts w:ascii="仿宋_GB2312" w:eastAsia="仿宋_GB2312"/>
      <w:kern w:val="2"/>
      <w:sz w:val="28"/>
    </w:rPr>
  </w:style>
  <w:style w:type="character" w:customStyle="1" w:styleId="94">
    <w:name w:val="正文文本 3 Char"/>
    <w:link w:val="22"/>
    <w:autoRedefine/>
    <w:qFormat/>
    <w:uiPriority w:val="0"/>
    <w:rPr>
      <w:kern w:val="2"/>
      <w:sz w:val="21"/>
    </w:rPr>
  </w:style>
  <w:style w:type="character" w:customStyle="1" w:styleId="95">
    <w:name w:val="正文文本 Char1"/>
    <w:link w:val="24"/>
    <w:autoRedefine/>
    <w:qFormat/>
    <w:uiPriority w:val="0"/>
    <w:rPr>
      <w:rFonts w:ascii="宋体" w:hAnsi="Arial" w:eastAsia="宋体" w:cs="Arial"/>
      <w:snapToGrid w:val="0"/>
      <w:kern w:val="2"/>
      <w:sz w:val="24"/>
      <w:szCs w:val="21"/>
      <w:lang w:val="zh-CN" w:eastAsia="zh-CN" w:bidi="ar-SA"/>
    </w:rPr>
  </w:style>
  <w:style w:type="character" w:customStyle="1" w:styleId="96">
    <w:name w:val="正文文本缩进 Char3"/>
    <w:link w:val="27"/>
    <w:autoRedefine/>
    <w:qFormat/>
    <w:uiPriority w:val="0"/>
    <w:rPr>
      <w:rFonts w:ascii="宋体" w:hAnsi="宋体"/>
      <w:kern w:val="2"/>
      <w:sz w:val="24"/>
      <w:szCs w:val="24"/>
    </w:rPr>
  </w:style>
  <w:style w:type="character" w:customStyle="1" w:styleId="97">
    <w:name w:val="HTML 地址 Char"/>
    <w:link w:val="32"/>
    <w:autoRedefine/>
    <w:qFormat/>
    <w:uiPriority w:val="0"/>
    <w:rPr>
      <w:rFonts w:ascii="宋体" w:hAnsi="宋体"/>
      <w:i/>
      <w:iCs/>
      <w:sz w:val="24"/>
      <w:szCs w:val="24"/>
    </w:rPr>
  </w:style>
  <w:style w:type="character" w:customStyle="1" w:styleId="98">
    <w:name w:val="纯文本 Char"/>
    <w:link w:val="35"/>
    <w:autoRedefine/>
    <w:qFormat/>
    <w:uiPriority w:val="0"/>
    <w:rPr>
      <w:rFonts w:ascii="宋体" w:hAnsi="Courier New" w:eastAsia="宋体" w:cs="Arial"/>
      <w:snapToGrid w:val="0"/>
      <w:kern w:val="2"/>
      <w:sz w:val="21"/>
      <w:szCs w:val="21"/>
      <w:lang w:val="en-US" w:eastAsia="zh-CN" w:bidi="ar-SA"/>
    </w:rPr>
  </w:style>
  <w:style w:type="character" w:customStyle="1" w:styleId="99">
    <w:name w:val="日期 Char"/>
    <w:link w:val="38"/>
    <w:autoRedefine/>
    <w:qFormat/>
    <w:uiPriority w:val="0"/>
    <w:rPr>
      <w:rFonts w:ascii="宋体"/>
      <w:kern w:val="2"/>
      <w:sz w:val="24"/>
      <w:szCs w:val="21"/>
      <w:lang w:val="zh-CN"/>
    </w:rPr>
  </w:style>
  <w:style w:type="character" w:customStyle="1" w:styleId="100">
    <w:name w:val="正文文本缩进 2 Char"/>
    <w:link w:val="39"/>
    <w:autoRedefine/>
    <w:qFormat/>
    <w:uiPriority w:val="0"/>
    <w:rPr>
      <w:rFonts w:ascii="宋体"/>
      <w:sz w:val="28"/>
    </w:rPr>
  </w:style>
  <w:style w:type="character" w:customStyle="1" w:styleId="101">
    <w:name w:val="尾注文本 Char"/>
    <w:link w:val="40"/>
    <w:autoRedefine/>
    <w:qFormat/>
    <w:uiPriority w:val="0"/>
    <w:rPr>
      <w:kern w:val="2"/>
      <w:sz w:val="21"/>
      <w:szCs w:val="24"/>
      <w:lang w:val="zh-CN"/>
    </w:rPr>
  </w:style>
  <w:style w:type="character" w:customStyle="1" w:styleId="102">
    <w:name w:val="批注框文本 Char"/>
    <w:link w:val="41"/>
    <w:autoRedefine/>
    <w:qFormat/>
    <w:uiPriority w:val="0"/>
    <w:rPr>
      <w:kern w:val="2"/>
      <w:sz w:val="18"/>
      <w:szCs w:val="18"/>
    </w:rPr>
  </w:style>
  <w:style w:type="character" w:customStyle="1" w:styleId="103">
    <w:name w:val="页脚 Char2"/>
    <w:link w:val="42"/>
    <w:autoRedefine/>
    <w:qFormat/>
    <w:uiPriority w:val="99"/>
    <w:rPr>
      <w:kern w:val="2"/>
      <w:sz w:val="18"/>
      <w:szCs w:val="18"/>
    </w:rPr>
  </w:style>
  <w:style w:type="character" w:customStyle="1" w:styleId="104">
    <w:name w:val="页眉 Char2"/>
    <w:link w:val="43"/>
    <w:autoRedefine/>
    <w:qFormat/>
    <w:uiPriority w:val="99"/>
    <w:rPr>
      <w:kern w:val="2"/>
      <w:sz w:val="18"/>
      <w:szCs w:val="18"/>
    </w:rPr>
  </w:style>
  <w:style w:type="character" w:customStyle="1" w:styleId="105">
    <w:name w:val="签名 Char"/>
    <w:link w:val="44"/>
    <w:autoRedefine/>
    <w:qFormat/>
    <w:uiPriority w:val="0"/>
    <w:rPr>
      <w:rFonts w:eastAsia="仿宋_GB2312"/>
      <w:sz w:val="24"/>
    </w:rPr>
  </w:style>
  <w:style w:type="character" w:customStyle="1" w:styleId="106">
    <w:name w:val="副标题 Char"/>
    <w:link w:val="49"/>
    <w:autoRedefine/>
    <w:qFormat/>
    <w:uiPriority w:val="0"/>
    <w:rPr>
      <w:rFonts w:ascii="Arial" w:hAnsi="Arial" w:eastAsia="隶书"/>
      <w:b/>
      <w:bCs/>
      <w:kern w:val="28"/>
      <w:sz w:val="44"/>
      <w:szCs w:val="32"/>
      <w:lang w:val="en-US" w:eastAsia="zh-CN" w:bidi="ar-SA"/>
    </w:rPr>
  </w:style>
  <w:style w:type="character" w:customStyle="1" w:styleId="107">
    <w:name w:val="脚注文本 Char"/>
    <w:link w:val="52"/>
    <w:autoRedefine/>
    <w:qFormat/>
    <w:uiPriority w:val="0"/>
    <w:rPr>
      <w:color w:val="0000FF"/>
      <w:sz w:val="21"/>
    </w:rPr>
  </w:style>
  <w:style w:type="character" w:customStyle="1" w:styleId="108">
    <w:name w:val="正文文本缩进 3 Char"/>
    <w:link w:val="55"/>
    <w:autoRedefine/>
    <w:qFormat/>
    <w:uiPriority w:val="0"/>
    <w:rPr>
      <w:kern w:val="2"/>
      <w:sz w:val="24"/>
    </w:rPr>
  </w:style>
  <w:style w:type="character" w:customStyle="1" w:styleId="109">
    <w:name w:val="正文文本 2 Char1"/>
    <w:link w:val="58"/>
    <w:autoRedefine/>
    <w:qFormat/>
    <w:uiPriority w:val="0"/>
    <w:rPr>
      <w:kern w:val="2"/>
      <w:sz w:val="21"/>
      <w:szCs w:val="24"/>
    </w:rPr>
  </w:style>
  <w:style w:type="character" w:customStyle="1" w:styleId="110">
    <w:name w:val="HTML 预设格式 Char"/>
    <w:link w:val="59"/>
    <w:autoRedefine/>
    <w:qFormat/>
    <w:uiPriority w:val="0"/>
    <w:rPr>
      <w:rFonts w:ascii="黑体" w:hAnsi="Courier New" w:eastAsia="黑体"/>
    </w:rPr>
  </w:style>
  <w:style w:type="character" w:customStyle="1" w:styleId="111">
    <w:name w:val="标题 Char2"/>
    <w:link w:val="61"/>
    <w:autoRedefine/>
    <w:qFormat/>
    <w:uiPriority w:val="10"/>
    <w:rPr>
      <w:b/>
      <w:sz w:val="24"/>
      <w:lang w:val="en-GB"/>
    </w:rPr>
  </w:style>
  <w:style w:type="character" w:customStyle="1" w:styleId="112">
    <w:name w:val="批注主题 Char1"/>
    <w:link w:val="62"/>
    <w:autoRedefine/>
    <w:qFormat/>
    <w:uiPriority w:val="0"/>
    <w:rPr>
      <w:b/>
      <w:bCs/>
      <w:kern w:val="2"/>
      <w:sz w:val="21"/>
      <w:szCs w:val="24"/>
    </w:rPr>
  </w:style>
  <w:style w:type="character" w:customStyle="1" w:styleId="113">
    <w:name w:val="正文首行缩进 Char"/>
    <w:link w:val="63"/>
    <w:autoRedefine/>
    <w:qFormat/>
    <w:uiPriority w:val="0"/>
    <w:rPr>
      <w:rFonts w:ascii="宋体"/>
      <w:kern w:val="2"/>
      <w:sz w:val="24"/>
      <w:lang w:val="zh-CN"/>
    </w:rPr>
  </w:style>
  <w:style w:type="character" w:customStyle="1" w:styleId="114">
    <w:name w:val="正文首行缩进 2 Char"/>
    <w:link w:val="64"/>
    <w:autoRedefine/>
    <w:qFormat/>
    <w:uiPriority w:val="0"/>
    <w:rPr>
      <w:rFonts w:ascii="宋体" w:hAnsi="宋体"/>
      <w:kern w:val="2"/>
      <w:sz w:val="21"/>
      <w:szCs w:val="24"/>
    </w:rPr>
  </w:style>
  <w:style w:type="paragraph" w:customStyle="1" w:styleId="115">
    <w:name w:val="列出段落1"/>
    <w:basedOn w:val="1"/>
    <w:next w:val="1"/>
    <w:autoRedefine/>
    <w:qFormat/>
    <w:uiPriority w:val="0"/>
    <w:pPr>
      <w:adjustRightInd/>
      <w:spacing w:line="360" w:lineRule="auto"/>
      <w:ind w:firstLine="420" w:firstLineChars="200"/>
    </w:pPr>
    <w:rPr>
      <w:rFonts w:ascii="Calibri" w:hAnsi="Calibri"/>
      <w:sz w:val="24"/>
      <w:szCs w:val="22"/>
    </w:rPr>
  </w:style>
  <w:style w:type="paragraph" w:customStyle="1" w:styleId="116">
    <w:name w:val="Default"/>
    <w:next w:val="117"/>
    <w:link w:val="118"/>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17">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118">
    <w:name w:val="Default Char"/>
    <w:link w:val="116"/>
    <w:autoRedefine/>
    <w:qFormat/>
    <w:uiPriority w:val="0"/>
    <w:rPr>
      <w:rFonts w:ascii="仿宋_GB2312" w:eastAsia="仿宋_GB2312" w:cs="仿宋_GB2312"/>
      <w:color w:val="000000"/>
      <w:sz w:val="24"/>
      <w:szCs w:val="24"/>
      <w:lang w:val="en-US" w:eastAsia="zh-CN" w:bidi="ar-SA"/>
    </w:rPr>
  </w:style>
  <w:style w:type="character" w:customStyle="1" w:styleId="119">
    <w:name w:val="表格非标题文字 Char"/>
    <w:link w:val="120"/>
    <w:autoRedefine/>
    <w:qFormat/>
    <w:uiPriority w:val="0"/>
    <w:rPr>
      <w:rFonts w:ascii="Futura Bk" w:hAnsi="Futura Bk"/>
      <w:kern w:val="2"/>
      <w:sz w:val="18"/>
      <w:szCs w:val="21"/>
      <w:lang w:val="en-US" w:eastAsia="zh-CN" w:bidi="ar-SA"/>
    </w:rPr>
  </w:style>
  <w:style w:type="paragraph" w:customStyle="1" w:styleId="120">
    <w:name w:val="表格非标题文字"/>
    <w:link w:val="119"/>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121">
    <w:name w:val="*正文 Char"/>
    <w:link w:val="122"/>
    <w:autoRedefine/>
    <w:qFormat/>
    <w:uiPriority w:val="0"/>
    <w:rPr>
      <w:rFonts w:ascii="宋体" w:hAnsi="宋体"/>
      <w:sz w:val="24"/>
    </w:rPr>
  </w:style>
  <w:style w:type="paragraph" w:customStyle="1" w:styleId="122">
    <w:name w:val="*正文"/>
    <w:basedOn w:val="1"/>
    <w:link w:val="121"/>
    <w:autoRedefine/>
    <w:qFormat/>
    <w:uiPriority w:val="0"/>
    <w:pPr>
      <w:snapToGrid w:val="0"/>
      <w:spacing w:line="360" w:lineRule="auto"/>
      <w:ind w:firstLine="482"/>
      <w:jc w:val="left"/>
    </w:pPr>
    <w:rPr>
      <w:rFonts w:ascii="宋体" w:hAnsi="宋体"/>
      <w:kern w:val="0"/>
      <w:sz w:val="24"/>
      <w:szCs w:val="20"/>
    </w:rPr>
  </w:style>
  <w:style w:type="character" w:customStyle="1" w:styleId="123">
    <w:name w:val="Char Char71"/>
    <w:autoRedefine/>
    <w:qFormat/>
    <w:uiPriority w:val="0"/>
    <w:rPr>
      <w:rFonts w:eastAsia="宋体"/>
      <w:kern w:val="2"/>
      <w:sz w:val="21"/>
      <w:szCs w:val="24"/>
      <w:lang w:val="en-US" w:eastAsia="zh-CN" w:bidi="ar-SA"/>
    </w:rPr>
  </w:style>
  <w:style w:type="character" w:customStyle="1" w:styleId="124">
    <w:name w:val="Char Char6"/>
    <w:autoRedefine/>
    <w:qFormat/>
    <w:uiPriority w:val="0"/>
    <w:rPr>
      <w:rFonts w:eastAsia="宋体"/>
      <w:kern w:val="2"/>
      <w:sz w:val="21"/>
      <w:szCs w:val="24"/>
      <w:lang w:val="en-US" w:eastAsia="zh-CN" w:bidi="ar-SA"/>
    </w:rPr>
  </w:style>
  <w:style w:type="character" w:customStyle="1" w:styleId="125">
    <w:name w:val="正文缩进 Char"/>
    <w:autoRedefine/>
    <w:qFormat/>
    <w:uiPriority w:val="0"/>
    <w:rPr>
      <w:rFonts w:eastAsia="宋体"/>
      <w:kern w:val="2"/>
      <w:sz w:val="21"/>
      <w:lang w:val="en-US" w:eastAsia="zh-CN"/>
    </w:rPr>
  </w:style>
  <w:style w:type="character" w:customStyle="1" w:styleId="126">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127">
    <w:name w:val="Char Char28"/>
    <w:autoRedefine/>
    <w:qFormat/>
    <w:uiPriority w:val="6"/>
    <w:rPr>
      <w:rFonts w:ascii="仿宋_GB2312" w:hAnsi="仿宋_GB2312" w:eastAsia="仿宋_GB2312"/>
      <w:kern w:val="1"/>
      <w:sz w:val="28"/>
    </w:rPr>
  </w:style>
  <w:style w:type="character" w:customStyle="1" w:styleId="128">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129">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130">
    <w:name w:val="U_正文 Char"/>
    <w:link w:val="131"/>
    <w:autoRedefine/>
    <w:qFormat/>
    <w:uiPriority w:val="0"/>
    <w:rPr>
      <w:sz w:val="24"/>
      <w:szCs w:val="24"/>
    </w:rPr>
  </w:style>
  <w:style w:type="paragraph" w:customStyle="1" w:styleId="131">
    <w:name w:val="U_正文"/>
    <w:basedOn w:val="1"/>
    <w:link w:val="130"/>
    <w:autoRedefine/>
    <w:qFormat/>
    <w:uiPriority w:val="0"/>
    <w:pPr>
      <w:adjustRightInd/>
      <w:spacing w:beforeLines="20" w:afterLines="20" w:line="300" w:lineRule="auto"/>
      <w:ind w:firstLine="200" w:firstLineChars="200"/>
    </w:pPr>
    <w:rPr>
      <w:kern w:val="0"/>
      <w:sz w:val="24"/>
    </w:rPr>
  </w:style>
  <w:style w:type="character" w:customStyle="1" w:styleId="132">
    <w:name w:val="HTML 地址 Char1"/>
    <w:autoRedefine/>
    <w:qFormat/>
    <w:uiPriority w:val="0"/>
    <w:rPr>
      <w:rFonts w:ascii="Times New Roman" w:hAnsi="Times New Roman" w:eastAsia="宋体" w:cs="Times New Roman"/>
      <w:i/>
      <w:iCs/>
      <w:szCs w:val="24"/>
    </w:rPr>
  </w:style>
  <w:style w:type="character" w:customStyle="1" w:styleId="133">
    <w:name w:val="Char Char51"/>
    <w:autoRedefine/>
    <w:qFormat/>
    <w:uiPriority w:val="0"/>
    <w:rPr>
      <w:rFonts w:ascii="宋体" w:hAnsi="Courier New" w:eastAsia="宋体"/>
      <w:kern w:val="2"/>
      <w:sz w:val="21"/>
      <w:lang w:val="en-US" w:eastAsia="zh-CN"/>
    </w:rPr>
  </w:style>
  <w:style w:type="character" w:customStyle="1" w:styleId="134">
    <w:name w:val="表正文 Char"/>
    <w:autoRedefine/>
    <w:qFormat/>
    <w:uiPriority w:val="0"/>
    <w:rPr>
      <w:rFonts w:ascii="宋体" w:eastAsia="宋体"/>
      <w:snapToGrid w:val="0"/>
      <w:color w:val="000000"/>
      <w:kern w:val="28"/>
      <w:sz w:val="28"/>
      <w:lang w:val="en-US" w:eastAsia="zh-CN" w:bidi="ar-SA"/>
    </w:rPr>
  </w:style>
  <w:style w:type="character" w:customStyle="1" w:styleId="135">
    <w:name w:val="Char Char34"/>
    <w:autoRedefine/>
    <w:qFormat/>
    <w:uiPriority w:val="6"/>
    <w:rPr>
      <w:b/>
      <w:kern w:val="1"/>
      <w:sz w:val="28"/>
      <w:szCs w:val="28"/>
    </w:rPr>
  </w:style>
  <w:style w:type="character" w:customStyle="1" w:styleId="136">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37">
    <w:name w:val="哈哈正文 Char"/>
    <w:link w:val="138"/>
    <w:autoRedefine/>
    <w:qFormat/>
    <w:uiPriority w:val="0"/>
    <w:rPr>
      <w:rFonts w:ascii="宋体" w:hAnsi="宋体" w:eastAsia="宋体"/>
      <w:kern w:val="2"/>
      <w:sz w:val="24"/>
      <w:lang w:bidi="ar-SA"/>
    </w:rPr>
  </w:style>
  <w:style w:type="paragraph" w:customStyle="1" w:styleId="138">
    <w:name w:val="哈哈正文"/>
    <w:basedOn w:val="1"/>
    <w:link w:val="137"/>
    <w:autoRedefine/>
    <w:qFormat/>
    <w:uiPriority w:val="0"/>
    <w:pPr>
      <w:adjustRightInd/>
      <w:spacing w:line="360" w:lineRule="auto"/>
      <w:ind w:firstLine="200" w:firstLineChars="200"/>
    </w:pPr>
    <w:rPr>
      <w:rFonts w:ascii="宋体" w:hAnsi="宋体"/>
      <w:sz w:val="24"/>
      <w:szCs w:val="20"/>
    </w:rPr>
  </w:style>
  <w:style w:type="character" w:customStyle="1" w:styleId="139">
    <w:name w:val="未处理的提及1"/>
    <w:autoRedefine/>
    <w:qFormat/>
    <w:uiPriority w:val="0"/>
    <w:rPr>
      <w:color w:val="808080"/>
      <w:shd w:val="clear" w:color="auto" w:fill="E6E6E6"/>
    </w:rPr>
  </w:style>
  <w:style w:type="character" w:customStyle="1" w:styleId="140">
    <w:name w:val="txt"/>
    <w:autoRedefine/>
    <w:qFormat/>
    <w:uiPriority w:val="0"/>
    <w:rPr>
      <w:rFonts w:ascii="仿宋_GB2312" w:eastAsia="微软雅黑"/>
      <w:b/>
      <w:kern w:val="2"/>
      <w:sz w:val="32"/>
      <w:szCs w:val="32"/>
      <w:lang w:val="en-US" w:eastAsia="zh-CN" w:bidi="ar-SA"/>
    </w:rPr>
  </w:style>
  <w:style w:type="character" w:customStyle="1" w:styleId="141">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42">
    <w:name w:val="Char Char32"/>
    <w:autoRedefine/>
    <w:qFormat/>
    <w:uiPriority w:val="6"/>
    <w:rPr>
      <w:b/>
      <w:kern w:val="1"/>
      <w:sz w:val="24"/>
      <w:szCs w:val="24"/>
    </w:rPr>
  </w:style>
  <w:style w:type="character" w:customStyle="1" w:styleId="143">
    <w:name w:val="PI Char1"/>
    <w:autoRedefine/>
    <w:qFormat/>
    <w:uiPriority w:val="0"/>
    <w:rPr>
      <w:rFonts w:ascii="宋体" w:hAnsi="宋体"/>
      <w:kern w:val="2"/>
      <w:sz w:val="24"/>
      <w:szCs w:val="24"/>
    </w:rPr>
  </w:style>
  <w:style w:type="character" w:customStyle="1" w:styleId="144">
    <w:name w:val="tw4winTerm"/>
    <w:autoRedefine/>
    <w:qFormat/>
    <w:uiPriority w:val="0"/>
    <w:rPr>
      <w:color w:val="0000FF"/>
    </w:rPr>
  </w:style>
  <w:style w:type="character" w:customStyle="1" w:styleId="145">
    <w:name w:val="Footer Char_349d8ccd-87a8-4174-b318-483ee852d82b"/>
    <w:autoRedefine/>
    <w:qFormat/>
    <w:uiPriority w:val="0"/>
    <w:rPr>
      <w:rFonts w:eastAsia="宋体"/>
      <w:kern w:val="2"/>
      <w:sz w:val="18"/>
      <w:lang w:val="en-US" w:eastAsia="zh-CN" w:bidi="ar-SA"/>
    </w:rPr>
  </w:style>
  <w:style w:type="character" w:customStyle="1" w:styleId="146">
    <w:name w:val="普通文字 Char Char1"/>
    <w:autoRedefine/>
    <w:qFormat/>
    <w:uiPriority w:val="0"/>
    <w:rPr>
      <w:rFonts w:ascii="宋体" w:hAnsi="Courier New"/>
      <w:kern w:val="2"/>
      <w:sz w:val="21"/>
    </w:rPr>
  </w:style>
  <w:style w:type="character" w:customStyle="1" w:styleId="147">
    <w:name w:val="Char Char101"/>
    <w:autoRedefine/>
    <w:qFormat/>
    <w:uiPriority w:val="6"/>
    <w:rPr>
      <w:rFonts w:ascii="宋体" w:hAnsi="宋体"/>
      <w:kern w:val="2"/>
      <w:sz w:val="21"/>
      <w:szCs w:val="24"/>
      <w:lang w:val="en-US" w:eastAsia="zh-CN"/>
    </w:rPr>
  </w:style>
  <w:style w:type="character" w:customStyle="1" w:styleId="148">
    <w:name w:val="标题 4 Char"/>
    <w:autoRedefine/>
    <w:qFormat/>
    <w:uiPriority w:val="0"/>
    <w:rPr>
      <w:rFonts w:ascii="Arial" w:hAnsi="Arial" w:eastAsia="黑体"/>
      <w:b/>
      <w:kern w:val="2"/>
      <w:sz w:val="28"/>
    </w:rPr>
  </w:style>
  <w:style w:type="character" w:customStyle="1" w:styleId="149">
    <w:name w:val="链接"/>
    <w:autoRedefine/>
    <w:qFormat/>
    <w:uiPriority w:val="0"/>
    <w:rPr>
      <w:color w:val="0000FF"/>
      <w:sz w:val="21"/>
      <w:szCs w:val="21"/>
      <w:u w:val="single"/>
    </w:rPr>
  </w:style>
  <w:style w:type="character" w:customStyle="1" w:styleId="150">
    <w:name w:val="h4 Char"/>
    <w:autoRedefine/>
    <w:qFormat/>
    <w:uiPriority w:val="0"/>
    <w:rPr>
      <w:rFonts w:ascii="Arial" w:hAnsi="Arial" w:eastAsia="黑体"/>
      <w:b/>
      <w:bCs/>
      <w:kern w:val="2"/>
      <w:sz w:val="28"/>
      <w:szCs w:val="28"/>
      <w:lang w:val="zh-CN" w:eastAsia="zh-CN" w:bidi="ar-SA"/>
    </w:rPr>
  </w:style>
  <w:style w:type="character" w:customStyle="1" w:styleId="151">
    <w:name w:val="5正文 Char"/>
    <w:link w:val="152"/>
    <w:autoRedefine/>
    <w:qFormat/>
    <w:uiPriority w:val="0"/>
    <w:rPr>
      <w:rFonts w:ascii="仿宋_GB2312" w:hAnsi="微软雅黑" w:eastAsia="仿宋_GB2312"/>
      <w:sz w:val="28"/>
      <w:szCs w:val="21"/>
    </w:rPr>
  </w:style>
  <w:style w:type="paragraph" w:customStyle="1" w:styleId="152">
    <w:name w:val="5正文"/>
    <w:basedOn w:val="1"/>
    <w:link w:val="151"/>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53">
    <w:name w:val="标题 3 字符"/>
    <w:autoRedefine/>
    <w:qFormat/>
    <w:uiPriority w:val="9"/>
    <w:rPr>
      <w:b/>
      <w:bCs/>
      <w:kern w:val="2"/>
      <w:sz w:val="32"/>
      <w:szCs w:val="32"/>
    </w:rPr>
  </w:style>
  <w:style w:type="character" w:customStyle="1" w:styleId="154">
    <w:name w:val="样式6 Char"/>
    <w:autoRedefine/>
    <w:qFormat/>
    <w:uiPriority w:val="0"/>
    <w:rPr>
      <w:rFonts w:ascii="仿宋_GB2312" w:hAnsi="宋体" w:eastAsia="仿宋_GB2312"/>
      <w:b/>
      <w:bCs/>
      <w:kern w:val="2"/>
      <w:sz w:val="24"/>
      <w:szCs w:val="24"/>
      <w:lang w:val="en-US" w:eastAsia="zh-CN" w:bidi="ar-SA"/>
    </w:rPr>
  </w:style>
  <w:style w:type="character" w:customStyle="1" w:styleId="155">
    <w:name w:val="Char Char14"/>
    <w:autoRedefine/>
    <w:qFormat/>
    <w:uiPriority w:val="6"/>
    <w:rPr>
      <w:rFonts w:ascii="黑体" w:hAnsi="黑体" w:eastAsia="黑体"/>
    </w:rPr>
  </w:style>
  <w:style w:type="character" w:customStyle="1" w:styleId="156">
    <w:name w:val="Heading 2 Hidden Char"/>
    <w:autoRedefine/>
    <w:qFormat/>
    <w:uiPriority w:val="0"/>
    <w:rPr>
      <w:rFonts w:ascii="仿宋_GB2312" w:eastAsia="仿宋_GB2312"/>
      <w:b/>
      <w:bCs/>
      <w:kern w:val="2"/>
      <w:sz w:val="24"/>
      <w:szCs w:val="24"/>
      <w:lang w:val="zh-CN" w:eastAsia="zh-CN" w:bidi="ar-SA"/>
    </w:rPr>
  </w:style>
  <w:style w:type="character" w:customStyle="1" w:styleId="157">
    <w:name w:val="font11"/>
    <w:autoRedefine/>
    <w:qFormat/>
    <w:uiPriority w:val="0"/>
    <w:rPr>
      <w:rFonts w:hint="default" w:ascii="Times New Roman" w:hAnsi="Times New Roman" w:cs="Times New Roman"/>
      <w:color w:val="000000"/>
      <w:sz w:val="22"/>
      <w:szCs w:val="22"/>
      <w:u w:val="none"/>
    </w:rPr>
  </w:style>
  <w:style w:type="character" w:customStyle="1" w:styleId="158">
    <w:name w:val="表正文 Char1"/>
    <w:autoRedefine/>
    <w:qFormat/>
    <w:uiPriority w:val="0"/>
    <w:rPr>
      <w:rFonts w:ascii="宋体" w:eastAsia="宋体"/>
      <w:snapToGrid w:val="0"/>
      <w:color w:val="000000"/>
      <w:kern w:val="28"/>
      <w:sz w:val="28"/>
    </w:rPr>
  </w:style>
  <w:style w:type="character" w:customStyle="1" w:styleId="159">
    <w:name w:val="blue1"/>
    <w:basedOn w:val="72"/>
    <w:autoRedefine/>
    <w:qFormat/>
    <w:uiPriority w:val="0"/>
    <w:rPr>
      <w:rFonts w:ascii="Arial" w:hAnsi="Arial" w:eastAsia="黑体" w:cs="Arial"/>
      <w:snapToGrid w:val="0"/>
      <w:kern w:val="0"/>
      <w:szCs w:val="21"/>
    </w:rPr>
  </w:style>
  <w:style w:type="character" w:customStyle="1" w:styleId="160">
    <w:name w:val="标书1 Char"/>
    <w:autoRedefine/>
    <w:qFormat/>
    <w:uiPriority w:val="0"/>
    <w:rPr>
      <w:rFonts w:eastAsia="宋体"/>
      <w:b/>
      <w:bCs/>
      <w:kern w:val="44"/>
      <w:sz w:val="44"/>
      <w:szCs w:val="44"/>
      <w:lang w:val="en-US" w:eastAsia="zh-CN" w:bidi="ar-SA"/>
    </w:rPr>
  </w:style>
  <w:style w:type="character" w:customStyle="1" w:styleId="161">
    <w:name w:val="样式5 Char"/>
    <w:autoRedefine/>
    <w:qFormat/>
    <w:uiPriority w:val="0"/>
    <w:rPr>
      <w:rFonts w:ascii="仿宋_GB2312" w:hAnsi="仿宋" w:eastAsia="仿宋_GB2312"/>
      <w:kern w:val="2"/>
      <w:sz w:val="24"/>
      <w:szCs w:val="24"/>
    </w:rPr>
  </w:style>
  <w:style w:type="character" w:customStyle="1" w:styleId="162">
    <w:name w:val="样式4 Char"/>
    <w:autoRedefine/>
    <w:qFormat/>
    <w:uiPriority w:val="0"/>
    <w:rPr>
      <w:rFonts w:ascii="仿宋_GB2312" w:hAnsi="仿宋" w:eastAsia="仿宋_GB2312"/>
      <w:b/>
      <w:kern w:val="2"/>
      <w:sz w:val="32"/>
      <w:szCs w:val="32"/>
      <w:lang w:bidi="ar-SA"/>
    </w:rPr>
  </w:style>
  <w:style w:type="character" w:customStyle="1" w:styleId="163">
    <w:name w:val="插图说明 Char"/>
    <w:autoRedefine/>
    <w:qFormat/>
    <w:uiPriority w:val="0"/>
    <w:rPr>
      <w:rFonts w:eastAsia="黑体"/>
      <w:sz w:val="24"/>
      <w:lang w:val="en-US" w:eastAsia="zh-CN"/>
    </w:rPr>
  </w:style>
  <w:style w:type="character" w:customStyle="1" w:styleId="164">
    <w:name w:val="正文2 Char Char"/>
    <w:link w:val="165"/>
    <w:autoRedefine/>
    <w:qFormat/>
    <w:uiPriority w:val="0"/>
    <w:rPr>
      <w:rFonts w:eastAsia="宋体"/>
      <w:kern w:val="2"/>
      <w:sz w:val="24"/>
      <w:lang w:val="en-US" w:eastAsia="zh-CN" w:bidi="ar-SA"/>
    </w:rPr>
  </w:style>
  <w:style w:type="paragraph" w:customStyle="1" w:styleId="165">
    <w:name w:val="正文2"/>
    <w:basedOn w:val="1"/>
    <w:link w:val="164"/>
    <w:autoRedefine/>
    <w:qFormat/>
    <w:uiPriority w:val="0"/>
    <w:pPr>
      <w:spacing w:before="156" w:line="360" w:lineRule="auto"/>
      <w:ind w:firstLine="510" w:firstLineChars="200"/>
    </w:pPr>
    <w:rPr>
      <w:sz w:val="24"/>
      <w:szCs w:val="20"/>
    </w:rPr>
  </w:style>
  <w:style w:type="character" w:customStyle="1" w:styleId="166">
    <w:name w:val="Char Char24"/>
    <w:autoRedefine/>
    <w:qFormat/>
    <w:uiPriority w:val="6"/>
    <w:rPr>
      <w:kern w:val="1"/>
      <w:sz w:val="21"/>
    </w:rPr>
  </w:style>
  <w:style w:type="character" w:customStyle="1" w:styleId="167">
    <w:name w:val="普通文字 Char1 Char"/>
    <w:autoRedefine/>
    <w:qFormat/>
    <w:uiPriority w:val="0"/>
    <w:rPr>
      <w:rFonts w:ascii="宋体" w:hAnsi="Courier New" w:eastAsia="宋体"/>
      <w:kern w:val="2"/>
      <w:sz w:val="21"/>
      <w:szCs w:val="24"/>
      <w:lang w:val="en-US" w:eastAsia="zh-CN" w:bidi="ar-SA"/>
    </w:rPr>
  </w:style>
  <w:style w:type="character" w:customStyle="1" w:styleId="168">
    <w:name w:val="h3 Char1"/>
    <w:autoRedefine/>
    <w:qFormat/>
    <w:uiPriority w:val="0"/>
    <w:rPr>
      <w:rFonts w:eastAsia="宋体"/>
      <w:b/>
      <w:bCs/>
      <w:kern w:val="2"/>
      <w:sz w:val="32"/>
      <w:szCs w:val="32"/>
      <w:lang w:bidi="ar-SA"/>
    </w:rPr>
  </w:style>
  <w:style w:type="character" w:customStyle="1" w:styleId="169">
    <w:name w:val="标题 Char1"/>
    <w:autoRedefine/>
    <w:qFormat/>
    <w:uiPriority w:val="0"/>
    <w:rPr>
      <w:rFonts w:ascii="Cambria" w:hAnsi="Cambria" w:eastAsia="宋体" w:cs="Times New Roman"/>
      <w:b/>
      <w:bCs/>
      <w:sz w:val="32"/>
      <w:szCs w:val="32"/>
      <w:lang w:bidi="ar-SA"/>
    </w:rPr>
  </w:style>
  <w:style w:type="character" w:customStyle="1" w:styleId="170">
    <w:name w:val="gf正文1 Char"/>
    <w:autoRedefine/>
    <w:qFormat/>
    <w:uiPriority w:val="0"/>
    <w:rPr>
      <w:rFonts w:ascii="宋体" w:hAnsi="宋体" w:eastAsia="宋体" w:cs="宋体"/>
      <w:kern w:val="2"/>
      <w:sz w:val="24"/>
      <w:szCs w:val="24"/>
      <w:lang w:val="en-US" w:eastAsia="zh-CN" w:bidi="ar-SA"/>
    </w:rPr>
  </w:style>
  <w:style w:type="character" w:customStyle="1" w:styleId="171">
    <w:name w:val="正文文本缩进 Char1"/>
    <w:autoRedefine/>
    <w:qFormat/>
    <w:uiPriority w:val="0"/>
    <w:rPr>
      <w:rFonts w:ascii="Calibri" w:hAnsi="Calibri"/>
      <w:sz w:val="28"/>
    </w:rPr>
  </w:style>
  <w:style w:type="character" w:customStyle="1" w:styleId="172">
    <w:name w:val="No Spacing Char"/>
    <w:link w:val="173"/>
    <w:autoRedefine/>
    <w:qFormat/>
    <w:uiPriority w:val="1"/>
    <w:rPr>
      <w:sz w:val="22"/>
      <w:szCs w:val="22"/>
      <w:lang w:val="en-US" w:eastAsia="zh-CN" w:bidi="ar-SA"/>
    </w:rPr>
  </w:style>
  <w:style w:type="paragraph" w:customStyle="1" w:styleId="173">
    <w:name w:val="无间隔1"/>
    <w:link w:val="172"/>
    <w:autoRedefine/>
    <w:qFormat/>
    <w:uiPriority w:val="1"/>
    <w:rPr>
      <w:rFonts w:ascii="Times New Roman" w:hAnsi="Times New Roman" w:eastAsia="宋体" w:cs="Times New Roman"/>
      <w:sz w:val="22"/>
      <w:szCs w:val="22"/>
      <w:lang w:val="en-US" w:eastAsia="zh-CN" w:bidi="ar-SA"/>
    </w:rPr>
  </w:style>
  <w:style w:type="character" w:customStyle="1" w:styleId="174">
    <w:name w:val="样式7 Char"/>
    <w:autoRedefine/>
    <w:qFormat/>
    <w:uiPriority w:val="0"/>
    <w:rPr>
      <w:rFonts w:ascii="仿宋_GB2312" w:hAnsi="仿宋" w:eastAsia="仿宋_GB2312"/>
      <w:b/>
      <w:kern w:val="2"/>
      <w:sz w:val="24"/>
      <w:szCs w:val="24"/>
    </w:rPr>
  </w:style>
  <w:style w:type="character" w:customStyle="1" w:styleId="175">
    <w:name w:val="font12gray1"/>
    <w:autoRedefine/>
    <w:qFormat/>
    <w:uiPriority w:val="0"/>
    <w:rPr>
      <w:rFonts w:ascii="仿宋_GB2312" w:eastAsia="微软雅黑"/>
      <w:b/>
      <w:spacing w:val="300"/>
      <w:kern w:val="2"/>
      <w:sz w:val="18"/>
      <w:szCs w:val="18"/>
      <w:lang w:val="en-US" w:eastAsia="zh-CN" w:bidi="ar-SA"/>
    </w:rPr>
  </w:style>
  <w:style w:type="character" w:customStyle="1" w:styleId="176">
    <w:name w:val="Char Char7"/>
    <w:autoRedefine/>
    <w:qFormat/>
    <w:uiPriority w:val="0"/>
    <w:rPr>
      <w:rFonts w:eastAsia="宋体"/>
      <w:kern w:val="2"/>
      <w:sz w:val="21"/>
      <w:szCs w:val="24"/>
      <w:lang w:val="en-US" w:eastAsia="zh-CN" w:bidi="ar-SA"/>
    </w:rPr>
  </w:style>
  <w:style w:type="character" w:customStyle="1" w:styleId="177">
    <w:name w:val="表名 Char"/>
    <w:autoRedefine/>
    <w:qFormat/>
    <w:uiPriority w:val="0"/>
    <w:rPr>
      <w:rFonts w:eastAsia="宋体"/>
      <w:b/>
      <w:bCs/>
      <w:kern w:val="2"/>
      <w:sz w:val="24"/>
      <w:szCs w:val="24"/>
      <w:lang w:val="en-US" w:eastAsia="zh-CN" w:bidi="ar-SA"/>
    </w:rPr>
  </w:style>
  <w:style w:type="character" w:customStyle="1" w:styleId="178">
    <w:name w:val="Document Map Char"/>
    <w:autoRedefine/>
    <w:qFormat/>
    <w:uiPriority w:val="0"/>
    <w:rPr>
      <w:rFonts w:eastAsia="宋体"/>
      <w:kern w:val="2"/>
      <w:sz w:val="21"/>
      <w:szCs w:val="24"/>
      <w:lang w:val="en-US" w:eastAsia="zh-CN" w:bidi="ar-SA"/>
    </w:rPr>
  </w:style>
  <w:style w:type="character" w:customStyle="1" w:styleId="179">
    <w:name w:val="font41"/>
    <w:autoRedefine/>
    <w:qFormat/>
    <w:uiPriority w:val="0"/>
    <w:rPr>
      <w:rFonts w:hint="eastAsia" w:ascii="仿宋_GB2312" w:eastAsia="仿宋_GB2312" w:cs="仿宋_GB2312"/>
      <w:color w:val="000000"/>
      <w:sz w:val="22"/>
      <w:szCs w:val="22"/>
      <w:u w:val="none"/>
    </w:rPr>
  </w:style>
  <w:style w:type="character" w:customStyle="1" w:styleId="180">
    <w:name w:val="纯文本 Char_0"/>
    <w:link w:val="181"/>
    <w:autoRedefine/>
    <w:qFormat/>
    <w:uiPriority w:val="0"/>
    <w:rPr>
      <w:rFonts w:ascii="宋体" w:hAnsi="Courier New"/>
      <w:kern w:val="2"/>
      <w:sz w:val="21"/>
      <w:szCs w:val="21"/>
      <w:lang w:val="en-US" w:eastAsia="zh-CN"/>
    </w:rPr>
  </w:style>
  <w:style w:type="paragraph" w:customStyle="1" w:styleId="181">
    <w:name w:val="纯文本_0_0"/>
    <w:basedOn w:val="182"/>
    <w:link w:val="180"/>
    <w:autoRedefine/>
    <w:qFormat/>
    <w:uiPriority w:val="0"/>
    <w:rPr>
      <w:rFonts w:ascii="宋体" w:hAnsi="Courier New"/>
      <w:szCs w:val="21"/>
    </w:rPr>
  </w:style>
  <w:style w:type="paragraph" w:customStyle="1" w:styleId="18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3">
    <w:name w:val="Balloon Text Char"/>
    <w:autoRedefine/>
    <w:qFormat/>
    <w:uiPriority w:val="0"/>
    <w:rPr>
      <w:rFonts w:eastAsia="宋体"/>
      <w:kern w:val="2"/>
      <w:sz w:val="18"/>
      <w:szCs w:val="18"/>
      <w:lang w:val="en-US" w:eastAsia="zh-CN" w:bidi="ar-SA"/>
    </w:rPr>
  </w:style>
  <w:style w:type="character" w:customStyle="1" w:styleId="184">
    <w:name w:val="正文 项目2 Char"/>
    <w:basedOn w:val="185"/>
    <w:autoRedefine/>
    <w:qFormat/>
    <w:uiPriority w:val="0"/>
    <w:rPr>
      <w:rFonts w:ascii="仿宋_GB2312" w:hAnsi="仿宋_GB2312" w:eastAsia="仿宋_GB2312"/>
      <w:kern w:val="2"/>
      <w:sz w:val="24"/>
      <w:lang w:bidi="ar-SA"/>
    </w:rPr>
  </w:style>
  <w:style w:type="character" w:customStyle="1" w:styleId="185">
    <w:name w:val="正文 项目 Char"/>
    <w:autoRedefine/>
    <w:qFormat/>
    <w:uiPriority w:val="0"/>
    <w:rPr>
      <w:rFonts w:ascii="仿宋_GB2312" w:hAnsi="仿宋_GB2312" w:eastAsia="仿宋_GB2312"/>
      <w:kern w:val="2"/>
      <w:sz w:val="24"/>
      <w:lang w:bidi="ar-SA"/>
    </w:rPr>
  </w:style>
  <w:style w:type="character" w:customStyle="1" w:styleId="186">
    <w:name w:val="h Char Char1"/>
    <w:autoRedefine/>
    <w:qFormat/>
    <w:uiPriority w:val="0"/>
    <w:rPr>
      <w:rFonts w:eastAsia="宋体"/>
      <w:kern w:val="2"/>
      <w:sz w:val="18"/>
      <w:szCs w:val="18"/>
      <w:lang w:val="en-US" w:eastAsia="zh-CN" w:bidi="ar-SA"/>
    </w:rPr>
  </w:style>
  <w:style w:type="character" w:customStyle="1" w:styleId="187">
    <w:name w:val="Char Char27"/>
    <w:autoRedefine/>
    <w:qFormat/>
    <w:uiPriority w:val="6"/>
    <w:rPr>
      <w:rFonts w:ascii="宋体" w:hAnsi="宋体" w:eastAsia="宋体"/>
      <w:color w:val="000000"/>
      <w:kern w:val="1"/>
      <w:sz w:val="28"/>
      <w:lang w:val="en-US" w:eastAsia="zh-CN" w:bidi="ar-SA"/>
    </w:rPr>
  </w:style>
  <w:style w:type="character" w:customStyle="1" w:styleId="188">
    <w:name w:val="px14"/>
    <w:autoRedefine/>
    <w:qFormat/>
    <w:uiPriority w:val="0"/>
    <w:rPr>
      <w:rFonts w:ascii="仿宋_GB2312" w:eastAsia="微软雅黑" w:cs="Times New Roman"/>
      <w:b/>
      <w:kern w:val="2"/>
      <w:sz w:val="32"/>
      <w:szCs w:val="32"/>
      <w:lang w:val="en-US" w:eastAsia="zh-CN" w:bidi="ar-SA"/>
    </w:rPr>
  </w:style>
  <w:style w:type="character" w:customStyle="1" w:styleId="189">
    <w:name w:val="HTML 预设格式 Char1"/>
    <w:autoRedefine/>
    <w:qFormat/>
    <w:uiPriority w:val="0"/>
    <w:rPr>
      <w:rFonts w:ascii="Courier New" w:hAnsi="Courier New" w:eastAsia="宋体" w:cs="Courier New"/>
      <w:sz w:val="20"/>
      <w:szCs w:val="20"/>
    </w:rPr>
  </w:style>
  <w:style w:type="character" w:customStyle="1" w:styleId="190">
    <w:name w:val="普通文字 Char1"/>
    <w:autoRedefine/>
    <w:qFormat/>
    <w:uiPriority w:val="0"/>
    <w:rPr>
      <w:rFonts w:ascii="宋体" w:hAnsi="Courier New" w:eastAsia="宋体"/>
      <w:kern w:val="2"/>
      <w:sz w:val="21"/>
      <w:lang w:val="en-US" w:eastAsia="zh-CN"/>
    </w:rPr>
  </w:style>
  <w:style w:type="character" w:customStyle="1" w:styleId="191">
    <w:name w:val="hei16b1"/>
    <w:autoRedefine/>
    <w:qFormat/>
    <w:uiPriority w:val="0"/>
    <w:rPr>
      <w:rFonts w:hint="default" w:ascii="Arial" w:hAnsi="Arial" w:cs="Arial"/>
      <w:b/>
      <w:bCs/>
      <w:color w:val="000000"/>
      <w:sz w:val="24"/>
      <w:szCs w:val="24"/>
    </w:rPr>
  </w:style>
  <w:style w:type="character" w:customStyle="1" w:styleId="192">
    <w:name w:val="正文（绿盟科技） Char"/>
    <w:link w:val="193"/>
    <w:autoRedefine/>
    <w:qFormat/>
    <w:uiPriority w:val="0"/>
    <w:rPr>
      <w:rFonts w:ascii="Arial" w:hAnsi="Arial"/>
      <w:sz w:val="21"/>
      <w:szCs w:val="21"/>
    </w:rPr>
  </w:style>
  <w:style w:type="paragraph" w:customStyle="1" w:styleId="193">
    <w:name w:val="正文（绿盟科技）"/>
    <w:link w:val="192"/>
    <w:autoRedefine/>
    <w:qFormat/>
    <w:uiPriority w:val="0"/>
    <w:pPr>
      <w:spacing w:line="300" w:lineRule="auto"/>
    </w:pPr>
    <w:rPr>
      <w:rFonts w:ascii="Arial" w:hAnsi="Arial" w:eastAsia="宋体" w:cs="Times New Roman"/>
      <w:sz w:val="21"/>
      <w:szCs w:val="21"/>
      <w:lang w:val="en-US" w:eastAsia="zh-CN" w:bidi="ar-SA"/>
    </w:rPr>
  </w:style>
  <w:style w:type="character" w:customStyle="1" w:styleId="194">
    <w:name w:val="Char Char19"/>
    <w:autoRedefine/>
    <w:qFormat/>
    <w:uiPriority w:val="6"/>
    <w:rPr>
      <w:rFonts w:ascii="宋体" w:hAnsi="宋体"/>
      <w:i/>
      <w:sz w:val="24"/>
      <w:szCs w:val="24"/>
    </w:rPr>
  </w:style>
  <w:style w:type="character" w:customStyle="1" w:styleId="195">
    <w:name w:val="页脚 Char"/>
    <w:autoRedefine/>
    <w:qFormat/>
    <w:uiPriority w:val="0"/>
    <w:rPr>
      <w:rFonts w:eastAsia="仿宋_GB2312"/>
      <w:kern w:val="2"/>
      <w:sz w:val="18"/>
      <w:lang w:val="en-US" w:eastAsia="zh-CN"/>
    </w:rPr>
  </w:style>
  <w:style w:type="character" w:customStyle="1" w:styleId="196">
    <w:name w:val="批注主题 Char"/>
    <w:autoRedefine/>
    <w:qFormat/>
    <w:uiPriority w:val="0"/>
    <w:rPr>
      <w:rFonts w:eastAsia="宋体"/>
      <w:b/>
      <w:bCs/>
      <w:kern w:val="2"/>
      <w:sz w:val="21"/>
      <w:szCs w:val="24"/>
      <w:lang w:val="en-US" w:eastAsia="zh-CN" w:bidi="ar-SA"/>
    </w:rPr>
  </w:style>
  <w:style w:type="character" w:customStyle="1" w:styleId="197">
    <w:name w:val="Comment Text Char"/>
    <w:autoRedefine/>
    <w:qFormat/>
    <w:uiPriority w:val="0"/>
    <w:rPr>
      <w:rFonts w:ascii="宋体" w:hAnsi="宋体" w:eastAsia="宋体"/>
      <w:kern w:val="2"/>
      <w:sz w:val="24"/>
      <w:lang w:val="en-US" w:eastAsia="zh-CN" w:bidi="ar-SA"/>
    </w:rPr>
  </w:style>
  <w:style w:type="character" w:customStyle="1" w:styleId="198">
    <w:name w:val="标题 2 字符"/>
    <w:autoRedefine/>
    <w:qFormat/>
    <w:uiPriority w:val="1"/>
    <w:rPr>
      <w:rFonts w:ascii="仿宋_GB2312" w:hAnsi="Times New Roman" w:eastAsia="仿宋_GB2312" w:cs="Times New Roman"/>
      <w:b/>
      <w:kern w:val="2"/>
      <w:sz w:val="24"/>
      <w:lang w:val="zh-CN"/>
    </w:rPr>
  </w:style>
  <w:style w:type="character" w:customStyle="1" w:styleId="199">
    <w:name w:val="Char Char72"/>
    <w:autoRedefine/>
    <w:qFormat/>
    <w:uiPriority w:val="0"/>
    <w:rPr>
      <w:rFonts w:eastAsia="宋体"/>
      <w:kern w:val="2"/>
      <w:sz w:val="21"/>
      <w:szCs w:val="24"/>
      <w:lang w:val="en-US" w:eastAsia="zh-CN" w:bidi="ar-SA"/>
    </w:rPr>
  </w:style>
  <w:style w:type="character" w:customStyle="1" w:styleId="200">
    <w:name w:val="正文文本缩进 Char2"/>
    <w:autoRedefine/>
    <w:qFormat/>
    <w:uiPriority w:val="0"/>
    <w:rPr>
      <w:rFonts w:ascii="Times New Roman" w:hAnsi="Times New Roman" w:eastAsia="宋体" w:cs="Times New Roman"/>
      <w:snapToGrid w:val="0"/>
      <w:kern w:val="0"/>
      <w:szCs w:val="24"/>
    </w:rPr>
  </w:style>
  <w:style w:type="character" w:customStyle="1" w:styleId="201">
    <w:name w:val="样式2 Char"/>
    <w:autoRedefine/>
    <w:qFormat/>
    <w:uiPriority w:val="0"/>
    <w:rPr>
      <w:rFonts w:ascii="仿宋_GB2312" w:hAnsi="仿宋" w:eastAsia="仿宋_GB2312" w:cs="仿宋_GB2312"/>
      <w:b/>
      <w:bCs/>
      <w:sz w:val="32"/>
      <w:szCs w:val="30"/>
      <w:lang w:val="zh-CN"/>
    </w:rPr>
  </w:style>
  <w:style w:type="character" w:customStyle="1" w:styleId="202">
    <w:name w:val="表格名称[858D7CFB-ED40-4347-BF05-701D383B685F]"/>
    <w:link w:val="203"/>
    <w:autoRedefine/>
    <w:qFormat/>
    <w:uiPriority w:val="0"/>
    <w:rPr>
      <w:sz w:val="32"/>
    </w:rPr>
  </w:style>
  <w:style w:type="paragraph" w:customStyle="1" w:styleId="203">
    <w:name w:val="表格名称"/>
    <w:basedOn w:val="4"/>
    <w:link w:val="202"/>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204">
    <w:name w:val="Char Char4"/>
    <w:autoRedefine/>
    <w:qFormat/>
    <w:uiPriority w:val="0"/>
    <w:rPr>
      <w:rFonts w:eastAsia="宋体"/>
      <w:b/>
      <w:sz w:val="24"/>
      <w:lang w:val="en-GB" w:eastAsia="zh-CN" w:bidi="ar-SA"/>
    </w:rPr>
  </w:style>
  <w:style w:type="character" w:customStyle="1" w:styleId="205">
    <w:name w:val="c7 style3"/>
    <w:autoRedefine/>
    <w:qFormat/>
    <w:uiPriority w:val="0"/>
  </w:style>
  <w:style w:type="character" w:customStyle="1" w:styleId="206">
    <w:name w:val="正文文本 3 Char1"/>
    <w:autoRedefine/>
    <w:qFormat/>
    <w:uiPriority w:val="99"/>
    <w:rPr>
      <w:rFonts w:ascii="Times New Roman" w:hAnsi="Times New Roman" w:eastAsia="宋体" w:cs="Times New Roman"/>
      <w:sz w:val="16"/>
      <w:szCs w:val="16"/>
    </w:rPr>
  </w:style>
  <w:style w:type="character" w:customStyle="1" w:styleId="207">
    <w:name w:val="tw4winInternal"/>
    <w:autoRedefine/>
    <w:qFormat/>
    <w:uiPriority w:val="0"/>
    <w:rPr>
      <w:rFonts w:ascii="Courier New" w:hAnsi="Courier New" w:cs="Courier New"/>
      <w:color w:val="FF0000"/>
      <w:lang w:val="en-US" w:eastAsia="zh-CN"/>
    </w:rPr>
  </w:style>
  <w:style w:type="character" w:customStyle="1" w:styleId="208">
    <w:name w:val="Char Char10"/>
    <w:autoRedefine/>
    <w:qFormat/>
    <w:uiPriority w:val="0"/>
    <w:rPr>
      <w:rFonts w:ascii="宋体" w:hAnsi="宋体"/>
      <w:kern w:val="2"/>
      <w:sz w:val="21"/>
      <w:szCs w:val="24"/>
      <w:lang w:val="en-US" w:eastAsia="zh-CN"/>
    </w:rPr>
  </w:style>
  <w:style w:type="character" w:customStyle="1" w:styleId="209">
    <w:name w:val="shadow11"/>
    <w:autoRedefine/>
    <w:qFormat/>
    <w:uiPriority w:val="0"/>
    <w:rPr>
      <w:color w:val="000000"/>
      <w:sz w:val="21"/>
    </w:rPr>
  </w:style>
  <w:style w:type="character" w:customStyle="1" w:styleId="210">
    <w:name w:val="正文非缩进 Char3"/>
    <w:autoRedefine/>
    <w:qFormat/>
    <w:uiPriority w:val="0"/>
    <w:rPr>
      <w:rFonts w:ascii="宋体" w:eastAsia="宋体"/>
      <w:snapToGrid w:val="0"/>
      <w:color w:val="000000"/>
      <w:kern w:val="28"/>
      <w:sz w:val="28"/>
      <w:lang w:val="en-US" w:eastAsia="zh-CN" w:bidi="ar-SA"/>
    </w:rPr>
  </w:style>
  <w:style w:type="character" w:customStyle="1" w:styleId="211">
    <w:name w:val="Char Char"/>
    <w:autoRedefine/>
    <w:qFormat/>
    <w:uiPriority w:val="0"/>
    <w:rPr>
      <w:rFonts w:ascii="宋体" w:hAnsi="Courier New" w:eastAsia="宋体"/>
      <w:kern w:val="2"/>
      <w:sz w:val="21"/>
      <w:lang w:val="en-US" w:eastAsia="zh-CN" w:bidi="ar-SA"/>
    </w:rPr>
  </w:style>
  <w:style w:type="character" w:customStyle="1" w:styleId="212">
    <w:name w:val="签名 Char1"/>
    <w:autoRedefine/>
    <w:qFormat/>
    <w:uiPriority w:val="0"/>
    <w:rPr>
      <w:rFonts w:ascii="Times New Roman" w:hAnsi="Times New Roman" w:eastAsia="宋体" w:cs="Times New Roman"/>
      <w:szCs w:val="24"/>
    </w:rPr>
  </w:style>
  <w:style w:type="character" w:customStyle="1" w:styleId="213">
    <w:name w:val="Char Char18"/>
    <w:autoRedefine/>
    <w:qFormat/>
    <w:uiPriority w:val="6"/>
    <w:rPr>
      <w:rFonts w:ascii="宋体" w:hAnsi="宋体"/>
      <w:sz w:val="28"/>
    </w:rPr>
  </w:style>
  <w:style w:type="character" w:customStyle="1" w:styleId="214">
    <w:name w:val="批注文字 Char"/>
    <w:autoRedefine/>
    <w:qFormat/>
    <w:uiPriority w:val="0"/>
    <w:rPr>
      <w:kern w:val="2"/>
      <w:sz w:val="21"/>
      <w:szCs w:val="24"/>
    </w:rPr>
  </w:style>
  <w:style w:type="character" w:customStyle="1" w:styleId="215">
    <w:name w:val="Char Char22"/>
    <w:autoRedefine/>
    <w:qFormat/>
    <w:uiPriority w:val="6"/>
    <w:rPr>
      <w:rFonts w:ascii="宋体" w:hAnsi="宋体"/>
      <w:kern w:val="1"/>
      <w:sz w:val="24"/>
      <w:szCs w:val="24"/>
    </w:rPr>
  </w:style>
  <w:style w:type="character" w:customStyle="1" w:styleId="216">
    <w:name w:val="pt141"/>
    <w:autoRedefine/>
    <w:qFormat/>
    <w:uiPriority w:val="0"/>
    <w:rPr>
      <w:color w:val="330066"/>
      <w:sz w:val="22"/>
      <w:szCs w:val="22"/>
    </w:rPr>
  </w:style>
  <w:style w:type="character" w:customStyle="1" w:styleId="217">
    <w:name w:val="正文文本缩进 2 Char1"/>
    <w:autoRedefine/>
    <w:qFormat/>
    <w:uiPriority w:val="99"/>
    <w:rPr>
      <w:rFonts w:ascii="Times New Roman" w:hAnsi="Times New Roman" w:eastAsia="宋体" w:cs="Times New Roman"/>
      <w:szCs w:val="24"/>
    </w:rPr>
  </w:style>
  <w:style w:type="character" w:customStyle="1" w:styleId="218">
    <w:name w:val="Char Char611"/>
    <w:autoRedefine/>
    <w:qFormat/>
    <w:uiPriority w:val="0"/>
    <w:rPr>
      <w:rFonts w:eastAsia="宋体"/>
      <w:kern w:val="2"/>
      <w:sz w:val="21"/>
      <w:szCs w:val="24"/>
      <w:lang w:val="en-US" w:eastAsia="zh-CN" w:bidi="ar-SA"/>
    </w:rPr>
  </w:style>
  <w:style w:type="character" w:customStyle="1" w:styleId="219">
    <w:name w:val="highlight1"/>
    <w:autoRedefine/>
    <w:qFormat/>
    <w:uiPriority w:val="0"/>
    <w:rPr>
      <w:rFonts w:ascii="仿宋_GB2312" w:eastAsia="微软雅黑"/>
      <w:b/>
      <w:kern w:val="2"/>
      <w:sz w:val="23"/>
      <w:szCs w:val="23"/>
      <w:lang w:val="en-US" w:eastAsia="zh-CN" w:bidi="ar-SA"/>
    </w:rPr>
  </w:style>
  <w:style w:type="character" w:customStyle="1" w:styleId="220">
    <w:name w:val="my正文 Char"/>
    <w:link w:val="221"/>
    <w:autoRedefine/>
    <w:qFormat/>
    <w:uiPriority w:val="0"/>
    <w:rPr>
      <w:rFonts w:ascii="Tahoma" w:hAnsi="Tahoma"/>
      <w:sz w:val="24"/>
      <w:szCs w:val="24"/>
    </w:rPr>
  </w:style>
  <w:style w:type="paragraph" w:customStyle="1" w:styleId="221">
    <w:name w:val="my正文"/>
    <w:basedOn w:val="1"/>
    <w:link w:val="220"/>
    <w:autoRedefine/>
    <w:qFormat/>
    <w:uiPriority w:val="0"/>
    <w:pPr>
      <w:adjustRightInd/>
      <w:spacing w:line="360" w:lineRule="auto"/>
      <w:ind w:firstLine="480" w:firstLineChars="200"/>
    </w:pPr>
    <w:rPr>
      <w:rFonts w:ascii="Tahoma" w:hAnsi="Tahoma"/>
      <w:kern w:val="0"/>
      <w:sz w:val="24"/>
    </w:rPr>
  </w:style>
  <w:style w:type="character" w:customStyle="1" w:styleId="222">
    <w:name w:val="Used by Word for text of Help footnotes Char Char1"/>
    <w:autoRedefine/>
    <w:qFormat/>
    <w:uiPriority w:val="0"/>
    <w:rPr>
      <w:color w:val="0000FF"/>
      <w:sz w:val="21"/>
    </w:rPr>
  </w:style>
  <w:style w:type="character" w:customStyle="1" w:styleId="223">
    <w:name w:val="页眉 Char"/>
    <w:autoRedefine/>
    <w:qFormat/>
    <w:uiPriority w:val="0"/>
    <w:rPr>
      <w:rFonts w:eastAsia="仿宋_GB2312"/>
      <w:kern w:val="2"/>
      <w:sz w:val="18"/>
      <w:lang w:val="en-US" w:eastAsia="zh-CN"/>
    </w:rPr>
  </w:style>
  <w:style w:type="character" w:customStyle="1" w:styleId="224">
    <w:name w:val="FA正文 Char Char"/>
    <w:autoRedefine/>
    <w:qFormat/>
    <w:uiPriority w:val="0"/>
    <w:rPr>
      <w:rFonts w:hAnsi="宋体"/>
      <w:kern w:val="2"/>
      <w:sz w:val="24"/>
      <w:lang w:bidi="ar-SA"/>
    </w:rPr>
  </w:style>
  <w:style w:type="character" w:customStyle="1" w:styleId="225">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26">
    <w:name w:val="3级 Char"/>
    <w:link w:val="227"/>
    <w:autoRedefine/>
    <w:qFormat/>
    <w:uiPriority w:val="0"/>
    <w:rPr>
      <w:rFonts w:ascii="宋体" w:hAnsi="宋体"/>
      <w:b/>
      <w:bCs/>
      <w:snapToGrid/>
      <w:sz w:val="28"/>
    </w:rPr>
  </w:style>
  <w:style w:type="paragraph" w:customStyle="1" w:styleId="227">
    <w:name w:val="3级"/>
    <w:basedOn w:val="228"/>
    <w:link w:val="226"/>
    <w:autoRedefine/>
    <w:qFormat/>
    <w:uiPriority w:val="0"/>
    <w:pPr>
      <w:ind w:left="0" w:right="466" w:firstLine="288"/>
    </w:pPr>
    <w:rPr>
      <w:rFonts w:hAnsi="宋体"/>
      <w:snapToGrid/>
    </w:rPr>
  </w:style>
  <w:style w:type="paragraph" w:customStyle="1" w:styleId="228">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29">
    <w:name w:val="myp11"/>
    <w:autoRedefine/>
    <w:qFormat/>
    <w:uiPriority w:val="0"/>
    <w:rPr>
      <w:rFonts w:ascii="仿宋_GB2312" w:eastAsia="微软雅黑"/>
      <w:b/>
      <w:kern w:val="2"/>
      <w:sz w:val="32"/>
      <w:szCs w:val="32"/>
      <w:lang w:val="en-US" w:eastAsia="zh-CN" w:bidi="ar-SA"/>
    </w:rPr>
  </w:style>
  <w:style w:type="character" w:customStyle="1" w:styleId="230">
    <w:name w:val="H6 Char"/>
    <w:autoRedefine/>
    <w:qFormat/>
    <w:uiPriority w:val="0"/>
    <w:rPr>
      <w:rFonts w:ascii="Arial" w:hAnsi="Arial" w:eastAsia="黑体"/>
      <w:b/>
      <w:bCs/>
      <w:kern w:val="2"/>
      <w:sz w:val="24"/>
      <w:szCs w:val="24"/>
    </w:rPr>
  </w:style>
  <w:style w:type="character" w:customStyle="1" w:styleId="231">
    <w:name w:val="Char Char91"/>
    <w:autoRedefine/>
    <w:qFormat/>
    <w:uiPriority w:val="0"/>
    <w:rPr>
      <w:rFonts w:eastAsia="宋体"/>
      <w:kern w:val="2"/>
      <w:sz w:val="18"/>
      <w:szCs w:val="18"/>
      <w:lang w:val="en-US" w:eastAsia="zh-CN" w:bidi="ar-SA"/>
    </w:rPr>
  </w:style>
  <w:style w:type="character" w:customStyle="1" w:styleId="232">
    <w:name w:val="副标题 Char1"/>
    <w:autoRedefine/>
    <w:qFormat/>
    <w:uiPriority w:val="0"/>
    <w:rPr>
      <w:rFonts w:ascii="Cambria" w:hAnsi="Cambria" w:eastAsia="宋体" w:cs="Times New Roman"/>
      <w:b/>
      <w:bCs/>
      <w:snapToGrid w:val="0"/>
      <w:kern w:val="28"/>
      <w:sz w:val="32"/>
      <w:szCs w:val="32"/>
    </w:rPr>
  </w:style>
  <w:style w:type="character" w:customStyle="1" w:styleId="233">
    <w:name w:val="font61"/>
    <w:autoRedefine/>
    <w:qFormat/>
    <w:uiPriority w:val="0"/>
    <w:rPr>
      <w:rFonts w:hint="eastAsia" w:ascii="仿宋" w:hAnsi="仿宋" w:eastAsia="仿宋" w:cs="仿宋"/>
      <w:color w:val="000000"/>
      <w:sz w:val="20"/>
      <w:szCs w:val="20"/>
      <w:u w:val="none"/>
    </w:rPr>
  </w:style>
  <w:style w:type="character" w:customStyle="1" w:styleId="234">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35">
    <w:name w:val="Char Char211"/>
    <w:autoRedefine/>
    <w:qFormat/>
    <w:uiPriority w:val="0"/>
    <w:rPr>
      <w:rFonts w:eastAsia="宋体"/>
      <w:b/>
      <w:bCs/>
      <w:kern w:val="2"/>
      <w:sz w:val="21"/>
      <w:szCs w:val="24"/>
      <w:lang w:val="en-US" w:eastAsia="zh-CN" w:bidi="ar-SA"/>
    </w:rPr>
  </w:style>
  <w:style w:type="character" w:customStyle="1" w:styleId="236">
    <w:name w:val="标题 2 Char"/>
    <w:autoRedefine/>
    <w:qFormat/>
    <w:uiPriority w:val="0"/>
    <w:rPr>
      <w:rFonts w:ascii="Arial" w:hAnsi="Arial" w:eastAsia="黑体"/>
      <w:b/>
      <w:kern w:val="2"/>
      <w:sz w:val="32"/>
      <w:lang w:val="en-US" w:eastAsia="zh-CN"/>
    </w:rPr>
  </w:style>
  <w:style w:type="character" w:customStyle="1" w:styleId="237">
    <w:name w:val="maywed421"/>
    <w:autoRedefine/>
    <w:qFormat/>
    <w:uiPriority w:val="0"/>
    <w:rPr>
      <w:color w:val="366FB6"/>
      <w:u w:val="none"/>
    </w:rPr>
  </w:style>
  <w:style w:type="character" w:customStyle="1" w:styleId="238">
    <w:name w:val="正文文本缩进 Char"/>
    <w:autoRedefine/>
    <w:qFormat/>
    <w:uiPriority w:val="0"/>
    <w:rPr>
      <w:rFonts w:ascii="宋体" w:hAnsi="宋体"/>
      <w:kern w:val="2"/>
      <w:sz w:val="24"/>
      <w:szCs w:val="24"/>
    </w:rPr>
  </w:style>
  <w:style w:type="character" w:customStyle="1" w:styleId="239">
    <w:name w:val="Char Char102"/>
    <w:autoRedefine/>
    <w:qFormat/>
    <w:uiPriority w:val="0"/>
    <w:rPr>
      <w:rFonts w:ascii="宋体" w:hAnsi="宋体"/>
      <w:kern w:val="2"/>
      <w:sz w:val="21"/>
      <w:szCs w:val="24"/>
      <w:lang w:val="en-US" w:eastAsia="zh-CN"/>
    </w:rPr>
  </w:style>
  <w:style w:type="character" w:customStyle="1" w:styleId="240">
    <w:name w:val="页眉 Char1"/>
    <w:autoRedefine/>
    <w:qFormat/>
    <w:uiPriority w:val="0"/>
    <w:rPr>
      <w:rFonts w:eastAsia="宋体"/>
      <w:kern w:val="2"/>
      <w:sz w:val="18"/>
      <w:szCs w:val="18"/>
      <w:lang w:val="en-US" w:eastAsia="zh-CN" w:bidi="ar-SA"/>
    </w:rPr>
  </w:style>
  <w:style w:type="character" w:customStyle="1" w:styleId="241">
    <w:name w:val="md"/>
    <w:basedOn w:val="72"/>
    <w:autoRedefine/>
    <w:qFormat/>
    <w:uiPriority w:val="0"/>
    <w:rPr>
      <w:rFonts w:ascii="Arial" w:hAnsi="Arial" w:eastAsia="黑体" w:cs="Arial"/>
      <w:snapToGrid w:val="0"/>
      <w:kern w:val="0"/>
      <w:szCs w:val="21"/>
    </w:rPr>
  </w:style>
  <w:style w:type="character" w:customStyle="1" w:styleId="242">
    <w:name w:val="big1"/>
    <w:autoRedefine/>
    <w:qFormat/>
    <w:uiPriority w:val="0"/>
    <w:rPr>
      <w:rFonts w:hint="eastAsia" w:ascii="宋体" w:hAnsi="宋体" w:eastAsia="宋体"/>
      <w:color w:val="333333"/>
      <w:sz w:val="22"/>
      <w:szCs w:val="22"/>
    </w:rPr>
  </w:style>
  <w:style w:type="character" w:customStyle="1" w:styleId="243">
    <w:name w:val="Char Char311"/>
    <w:autoRedefine/>
    <w:qFormat/>
    <w:uiPriority w:val="0"/>
    <w:rPr>
      <w:rFonts w:eastAsia="宋体"/>
      <w:kern w:val="2"/>
      <w:sz w:val="21"/>
      <w:szCs w:val="24"/>
      <w:lang w:val="en-US" w:eastAsia="zh-CN" w:bidi="ar-SA"/>
    </w:rPr>
  </w:style>
  <w:style w:type="character" w:customStyle="1" w:styleId="244">
    <w:name w:val="Char Char81"/>
    <w:autoRedefine/>
    <w:qFormat/>
    <w:uiPriority w:val="6"/>
    <w:rPr>
      <w:rFonts w:eastAsia="宋体"/>
      <w:b/>
      <w:sz w:val="24"/>
      <w:lang w:val="en-GB" w:eastAsia="zh-CN"/>
    </w:rPr>
  </w:style>
  <w:style w:type="character" w:customStyle="1" w:styleId="245">
    <w:name w:val="样式3 Char"/>
    <w:basedOn w:val="201"/>
    <w:autoRedefine/>
    <w:qFormat/>
    <w:uiPriority w:val="0"/>
    <w:rPr>
      <w:rFonts w:ascii="仿宋_GB2312" w:hAnsi="仿宋" w:eastAsia="仿宋_GB2312" w:cs="仿宋_GB2312"/>
      <w:sz w:val="32"/>
      <w:szCs w:val="30"/>
      <w:lang w:val="zh-CN"/>
    </w:rPr>
  </w:style>
  <w:style w:type="character" w:customStyle="1" w:styleId="246">
    <w:name w:val="正文首行缩进 2 Char1"/>
    <w:autoRedefine/>
    <w:qFormat/>
    <w:uiPriority w:val="0"/>
    <w:rPr>
      <w:rFonts w:ascii="Times New Roman" w:hAnsi="Times New Roman" w:eastAsia="宋体" w:cs="Times New Roman"/>
      <w:kern w:val="2"/>
      <w:sz w:val="24"/>
      <w:szCs w:val="24"/>
    </w:rPr>
  </w:style>
  <w:style w:type="character" w:customStyle="1" w:styleId="247">
    <w:name w:val="副标题 Char2"/>
    <w:autoRedefine/>
    <w:qFormat/>
    <w:uiPriority w:val="0"/>
    <w:rPr>
      <w:rFonts w:ascii="Cambria" w:hAnsi="Cambria" w:eastAsia="宋体" w:cs="Times New Roman"/>
      <w:b/>
      <w:bCs/>
      <w:snapToGrid w:val="0"/>
      <w:kern w:val="28"/>
      <w:sz w:val="32"/>
      <w:szCs w:val="32"/>
    </w:rPr>
  </w:style>
  <w:style w:type="character" w:customStyle="1" w:styleId="248">
    <w:name w:val="标题4-dyf Char"/>
    <w:link w:val="249"/>
    <w:autoRedefine/>
    <w:qFormat/>
    <w:uiPriority w:val="0"/>
    <w:rPr>
      <w:rFonts w:ascii="Cambria" w:hAnsi="Cambria"/>
      <w:b/>
      <w:bCs/>
      <w:color w:val="000000"/>
      <w:kern w:val="2"/>
      <w:sz w:val="21"/>
      <w:szCs w:val="21"/>
    </w:rPr>
  </w:style>
  <w:style w:type="paragraph" w:customStyle="1" w:styleId="249">
    <w:name w:val="标题4-dyf"/>
    <w:basedOn w:val="7"/>
    <w:link w:val="248"/>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50">
    <w:name w:val="dectext1"/>
    <w:autoRedefine/>
    <w:qFormat/>
    <w:uiPriority w:val="0"/>
    <w:rPr>
      <w:rFonts w:ascii="宋体" w:hAnsi="宋体" w:eastAsia="宋体"/>
      <w:color w:val="333333"/>
      <w:sz w:val="21"/>
      <w:szCs w:val="21"/>
      <w:u w:val="none"/>
    </w:rPr>
  </w:style>
  <w:style w:type="character" w:customStyle="1" w:styleId="251">
    <w:name w:val="冯 Char"/>
    <w:link w:val="252"/>
    <w:autoRedefine/>
    <w:qFormat/>
    <w:uiPriority w:val="0"/>
    <w:rPr>
      <w:rFonts w:ascii="宋体" w:hAnsi="宋体"/>
      <w:color w:val="000000"/>
      <w:sz w:val="24"/>
      <w:szCs w:val="24"/>
    </w:rPr>
  </w:style>
  <w:style w:type="paragraph" w:customStyle="1" w:styleId="252">
    <w:name w:val="冯"/>
    <w:basedOn w:val="1"/>
    <w:link w:val="251"/>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53">
    <w:name w:val="Header Char_72f22585-e026-41c0-b855-8ac788c27b1e"/>
    <w:autoRedefine/>
    <w:qFormat/>
    <w:uiPriority w:val="0"/>
    <w:rPr>
      <w:rFonts w:eastAsia="宋体"/>
      <w:kern w:val="2"/>
      <w:sz w:val="18"/>
      <w:szCs w:val="18"/>
      <w:lang w:val="en-US" w:eastAsia="zh-CN" w:bidi="ar-SA"/>
    </w:rPr>
  </w:style>
  <w:style w:type="character" w:customStyle="1" w:styleId="254">
    <w:name w:val="Char Char12"/>
    <w:autoRedefine/>
    <w:qFormat/>
    <w:uiPriority w:val="0"/>
    <w:rPr>
      <w:rFonts w:ascii="仿宋_GB2312" w:eastAsia="仿宋_GB2312"/>
      <w:b/>
      <w:bCs/>
      <w:kern w:val="2"/>
      <w:sz w:val="24"/>
      <w:szCs w:val="24"/>
      <w:lang w:val="zh-CN" w:eastAsia="zh-CN" w:bidi="ar-SA"/>
    </w:rPr>
  </w:style>
  <w:style w:type="character" w:customStyle="1" w:styleId="255">
    <w:name w:val="普通文字 Char3"/>
    <w:autoRedefine/>
    <w:qFormat/>
    <w:uiPriority w:val="0"/>
    <w:rPr>
      <w:rFonts w:ascii="宋体" w:hAnsi="Courier New" w:eastAsia="宋体"/>
      <w:kern w:val="2"/>
      <w:sz w:val="21"/>
      <w:lang w:val="en-US" w:eastAsia="zh-CN" w:bidi="ar-SA"/>
    </w:rPr>
  </w:style>
  <w:style w:type="character" w:customStyle="1" w:styleId="256">
    <w:name w:val="公文正文 Char"/>
    <w:autoRedefine/>
    <w:qFormat/>
    <w:uiPriority w:val="0"/>
    <w:rPr>
      <w:rFonts w:ascii="仿宋_GB2312" w:eastAsia="仿宋_GB2312"/>
      <w:kern w:val="2"/>
      <w:sz w:val="24"/>
      <w:szCs w:val="24"/>
      <w:lang w:val="en-US" w:eastAsia="zh-CN" w:bidi="ar-SA"/>
    </w:rPr>
  </w:style>
  <w:style w:type="character" w:customStyle="1" w:styleId="257">
    <w:name w:val="正文首行缩进 Char Char Char Char Char"/>
    <w:autoRedefine/>
    <w:qFormat/>
    <w:uiPriority w:val="0"/>
    <w:rPr>
      <w:rFonts w:ascii="宋体"/>
      <w:kern w:val="2"/>
      <w:sz w:val="24"/>
      <w:lang w:val="zh-CN"/>
    </w:rPr>
  </w:style>
  <w:style w:type="character" w:customStyle="1" w:styleId="258">
    <w:name w:val="PI Char"/>
    <w:autoRedefine/>
    <w:qFormat/>
    <w:uiPriority w:val="0"/>
    <w:rPr>
      <w:rFonts w:ascii="宋体" w:hAnsi="宋体" w:eastAsia="宋体"/>
      <w:kern w:val="2"/>
      <w:sz w:val="24"/>
      <w:szCs w:val="24"/>
      <w:lang w:val="en-US" w:eastAsia="zh-CN" w:bidi="ar-SA"/>
    </w:rPr>
  </w:style>
  <w:style w:type="character" w:customStyle="1" w:styleId="259">
    <w:name w:val="style91"/>
    <w:autoRedefine/>
    <w:qFormat/>
    <w:uiPriority w:val="0"/>
    <w:rPr>
      <w:color w:val="333333"/>
    </w:rPr>
  </w:style>
  <w:style w:type="character" w:customStyle="1" w:styleId="260">
    <w:name w:val="列出段落 Char2"/>
    <w:autoRedefine/>
    <w:qFormat/>
    <w:uiPriority w:val="34"/>
    <w:rPr>
      <w:rFonts w:ascii="Calibri" w:hAnsi="Calibri"/>
      <w:kern w:val="2"/>
      <w:sz w:val="28"/>
    </w:rPr>
  </w:style>
  <w:style w:type="character" w:customStyle="1" w:styleId="261">
    <w:name w:val="mdeck"/>
    <w:autoRedefine/>
    <w:qFormat/>
    <w:uiPriority w:val="0"/>
    <w:rPr>
      <w:rFonts w:ascii="仿宋_GB2312" w:eastAsia="微软雅黑"/>
      <w:b/>
      <w:kern w:val="2"/>
      <w:sz w:val="32"/>
      <w:szCs w:val="32"/>
      <w:lang w:val="en-US" w:eastAsia="zh-CN" w:bidi="ar-SA"/>
    </w:rPr>
  </w:style>
  <w:style w:type="character" w:customStyle="1" w:styleId="262">
    <w:name w:val="unnamed11"/>
    <w:autoRedefine/>
    <w:qFormat/>
    <w:uiPriority w:val="0"/>
    <w:rPr>
      <w:sz w:val="20"/>
      <w:szCs w:val="20"/>
    </w:rPr>
  </w:style>
  <w:style w:type="character" w:customStyle="1" w:styleId="263">
    <w:name w:val="正文文本 Char2"/>
    <w:autoRedefine/>
    <w:qFormat/>
    <w:uiPriority w:val="99"/>
    <w:rPr>
      <w:rFonts w:ascii="Times New Roman" w:hAnsi="Times New Roman" w:eastAsia="宋体" w:cs="Times New Roman"/>
      <w:snapToGrid w:val="0"/>
      <w:kern w:val="0"/>
      <w:szCs w:val="24"/>
    </w:rPr>
  </w:style>
  <w:style w:type="character" w:customStyle="1" w:styleId="264">
    <w:name w:val="标书正文格式 Char"/>
    <w:autoRedefine/>
    <w:qFormat/>
    <w:uiPriority w:val="0"/>
    <w:rPr>
      <w:rFonts w:eastAsia="楷体_GB2312"/>
      <w:kern w:val="2"/>
      <w:sz w:val="24"/>
      <w:szCs w:val="24"/>
      <w:lang w:bidi="ar-SA"/>
    </w:rPr>
  </w:style>
  <w:style w:type="character" w:customStyle="1" w:styleId="265">
    <w:name w:val="Char Char11"/>
    <w:autoRedefine/>
    <w:qFormat/>
    <w:uiPriority w:val="0"/>
    <w:rPr>
      <w:rFonts w:ascii="宋体" w:hAnsi="宋体" w:eastAsia="宋体"/>
      <w:b/>
      <w:kern w:val="2"/>
      <w:sz w:val="24"/>
      <w:szCs w:val="24"/>
      <w:lang w:val="en-US" w:eastAsia="zh-CN" w:bidi="ar-SA"/>
    </w:rPr>
  </w:style>
  <w:style w:type="character" w:customStyle="1" w:styleId="266">
    <w:name w:val="ca-131"/>
    <w:autoRedefine/>
    <w:qFormat/>
    <w:uiPriority w:val="0"/>
    <w:rPr>
      <w:rFonts w:hint="eastAsia" w:ascii="仿宋_GB2312" w:eastAsia="仿宋_GB2312"/>
      <w:b/>
      <w:bCs/>
      <w:color w:val="000000"/>
      <w:spacing w:val="-20"/>
      <w:sz w:val="24"/>
      <w:szCs w:val="24"/>
    </w:rPr>
  </w:style>
  <w:style w:type="character" w:customStyle="1" w:styleId="267">
    <w:name w:val="tw4winMark"/>
    <w:autoRedefine/>
    <w:qFormat/>
    <w:uiPriority w:val="0"/>
    <w:rPr>
      <w:rFonts w:ascii="Courier New" w:hAnsi="Courier New" w:cs="Courier New"/>
      <w:vanish/>
      <w:color w:val="800080"/>
      <w:sz w:val="24"/>
      <w:szCs w:val="24"/>
      <w:vertAlign w:val="subscript"/>
    </w:rPr>
  </w:style>
  <w:style w:type="character" w:customStyle="1" w:styleId="268">
    <w:name w:val="正文样式 Char"/>
    <w:link w:val="269"/>
    <w:autoRedefine/>
    <w:qFormat/>
    <w:uiPriority w:val="0"/>
    <w:rPr>
      <w:rFonts w:ascii="Calibri" w:hAnsi="Calibri"/>
      <w:sz w:val="24"/>
      <w:szCs w:val="24"/>
    </w:rPr>
  </w:style>
  <w:style w:type="paragraph" w:customStyle="1" w:styleId="269">
    <w:name w:val="正文样式"/>
    <w:basedOn w:val="1"/>
    <w:link w:val="268"/>
    <w:autoRedefine/>
    <w:qFormat/>
    <w:uiPriority w:val="0"/>
    <w:pPr>
      <w:adjustRightInd/>
      <w:spacing w:line="360" w:lineRule="auto"/>
      <w:ind w:firstLine="480" w:firstLineChars="200"/>
    </w:pPr>
    <w:rPr>
      <w:kern w:val="0"/>
      <w:sz w:val="24"/>
    </w:rPr>
  </w:style>
  <w:style w:type="character" w:customStyle="1" w:styleId="270">
    <w:name w:val="表正文 Char3"/>
    <w:autoRedefine/>
    <w:qFormat/>
    <w:uiPriority w:val="0"/>
    <w:rPr>
      <w:rFonts w:eastAsia="宋体"/>
    </w:rPr>
  </w:style>
  <w:style w:type="character" w:customStyle="1" w:styleId="271">
    <w:name w:val="H5 Char"/>
    <w:autoRedefine/>
    <w:qFormat/>
    <w:uiPriority w:val="0"/>
    <w:rPr>
      <w:b/>
      <w:bCs/>
      <w:kern w:val="2"/>
      <w:sz w:val="28"/>
      <w:szCs w:val="28"/>
    </w:rPr>
  </w:style>
  <w:style w:type="character" w:customStyle="1" w:styleId="272">
    <w:name w:val="Char Char3"/>
    <w:autoRedefine/>
    <w:qFormat/>
    <w:uiPriority w:val="0"/>
    <w:rPr>
      <w:rFonts w:eastAsia="宋体"/>
      <w:kern w:val="2"/>
      <w:sz w:val="21"/>
      <w:szCs w:val="24"/>
      <w:lang w:val="en-US" w:eastAsia="zh-CN" w:bidi="ar-SA"/>
    </w:rPr>
  </w:style>
  <w:style w:type="character" w:customStyle="1" w:styleId="273">
    <w:name w:val="正文 编号 Char"/>
    <w:autoRedefine/>
    <w:qFormat/>
    <w:uiPriority w:val="0"/>
    <w:rPr>
      <w:rFonts w:ascii="仿宋_GB2312" w:hAnsi="仿宋_GB2312" w:eastAsia="仿宋_GB2312"/>
      <w:kern w:val="2"/>
      <w:sz w:val="24"/>
      <w:lang w:bidi="ar-SA"/>
    </w:rPr>
  </w:style>
  <w:style w:type="character" w:customStyle="1" w:styleId="274">
    <w:name w:val="question-title2"/>
    <w:autoRedefine/>
    <w:qFormat/>
    <w:uiPriority w:val="6"/>
    <w:rPr>
      <w:rFonts w:ascii="Arial" w:hAnsi="Arial" w:eastAsia="黑体" w:cs="Arial"/>
      <w:snapToGrid w:val="0"/>
      <w:kern w:val="0"/>
      <w:szCs w:val="21"/>
    </w:rPr>
  </w:style>
  <w:style w:type="character" w:customStyle="1" w:styleId="275">
    <w:name w:val="gf正文1 Char Char"/>
    <w:link w:val="276"/>
    <w:autoRedefine/>
    <w:qFormat/>
    <w:uiPriority w:val="0"/>
    <w:rPr>
      <w:rFonts w:ascii="宋体" w:hAnsi="宋体" w:cs="宋体"/>
      <w:kern w:val="2"/>
      <w:sz w:val="24"/>
      <w:szCs w:val="24"/>
    </w:rPr>
  </w:style>
  <w:style w:type="paragraph" w:customStyle="1" w:styleId="276">
    <w:name w:val="gf正文1"/>
    <w:basedOn w:val="1"/>
    <w:link w:val="275"/>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77">
    <w:name w:val="Char Char15"/>
    <w:autoRedefine/>
    <w:qFormat/>
    <w:uiPriority w:val="6"/>
    <w:rPr>
      <w:rFonts w:ascii="宋体" w:hAnsi="宋体"/>
      <w:kern w:val="1"/>
      <w:sz w:val="21"/>
    </w:rPr>
  </w:style>
  <w:style w:type="character" w:customStyle="1" w:styleId="278">
    <w:name w:val="正文缩进 Char3"/>
    <w:autoRedefine/>
    <w:qFormat/>
    <w:uiPriority w:val="0"/>
    <w:rPr>
      <w:rFonts w:ascii="宋体" w:eastAsia="宋体"/>
      <w:snapToGrid w:val="0"/>
      <w:color w:val="000000"/>
      <w:kern w:val="28"/>
      <w:sz w:val="28"/>
      <w:lang w:val="en-US" w:eastAsia="zh-CN" w:bidi="ar-SA"/>
    </w:rPr>
  </w:style>
  <w:style w:type="character" w:customStyle="1" w:styleId="279">
    <w:name w:val="列出段落 Char1"/>
    <w:link w:val="280"/>
    <w:autoRedefine/>
    <w:qFormat/>
    <w:uiPriority w:val="0"/>
    <w:rPr>
      <w:rFonts w:ascii="Calibri" w:hAnsi="Calibri"/>
      <w:sz w:val="24"/>
      <w:lang w:eastAsia="en-US"/>
    </w:rPr>
  </w:style>
  <w:style w:type="paragraph" w:customStyle="1" w:styleId="280">
    <w:name w:val="列表1"/>
    <w:basedOn w:val="1"/>
    <w:next w:val="281"/>
    <w:link w:val="279"/>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81">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82">
    <w:name w:val="Char Char8"/>
    <w:autoRedefine/>
    <w:qFormat/>
    <w:uiPriority w:val="0"/>
    <w:rPr>
      <w:rFonts w:eastAsia="宋体"/>
      <w:b/>
      <w:sz w:val="24"/>
      <w:lang w:val="en-GB" w:eastAsia="zh-CN"/>
    </w:rPr>
  </w:style>
  <w:style w:type="character" w:customStyle="1" w:styleId="283">
    <w:name w:val="Normal Indent Char Char"/>
    <w:autoRedefine/>
    <w:qFormat/>
    <w:uiPriority w:val="0"/>
    <w:rPr>
      <w:rFonts w:eastAsia="宋体"/>
      <w:kern w:val="2"/>
      <w:sz w:val="21"/>
      <w:lang w:val="en-US" w:eastAsia="zh-CN" w:bidi="ar-SA"/>
    </w:rPr>
  </w:style>
  <w:style w:type="character" w:customStyle="1" w:styleId="284">
    <w:name w:val="列表段落 字符"/>
    <w:autoRedefine/>
    <w:qFormat/>
    <w:uiPriority w:val="99"/>
  </w:style>
  <w:style w:type="character" w:customStyle="1" w:styleId="285">
    <w:name w:val="Ò³Ã¼ Char Char1"/>
    <w:autoRedefine/>
    <w:qFormat/>
    <w:uiPriority w:val="0"/>
    <w:rPr>
      <w:rFonts w:eastAsia="宋体"/>
      <w:kern w:val="2"/>
      <w:sz w:val="18"/>
      <w:szCs w:val="18"/>
      <w:lang w:val="en-US" w:eastAsia="zh-CN" w:bidi="ar-SA"/>
    </w:rPr>
  </w:style>
  <w:style w:type="character" w:customStyle="1" w:styleId="286">
    <w:name w:val="方案正文 Char"/>
    <w:autoRedefine/>
    <w:qFormat/>
    <w:uiPriority w:val="0"/>
    <w:rPr>
      <w:rFonts w:ascii="仿宋_GB2312" w:eastAsia="仿宋_GB2312"/>
      <w:b/>
      <w:color w:val="000000"/>
      <w:kern w:val="2"/>
      <w:sz w:val="24"/>
      <w:lang w:val="en-US" w:eastAsia="zh-CN" w:bidi="ar-SA"/>
    </w:rPr>
  </w:style>
  <w:style w:type="character" w:customStyle="1" w:styleId="287">
    <w:name w:val="Char Char30"/>
    <w:autoRedefine/>
    <w:qFormat/>
    <w:uiPriority w:val="6"/>
    <w:rPr>
      <w:rFonts w:ascii="Arial" w:hAnsi="Arial" w:eastAsia="黑体"/>
      <w:kern w:val="1"/>
      <w:sz w:val="21"/>
      <w:szCs w:val="21"/>
    </w:rPr>
  </w:style>
  <w:style w:type="character" w:customStyle="1" w:styleId="288">
    <w:name w:val="font01"/>
    <w:autoRedefine/>
    <w:qFormat/>
    <w:uiPriority w:val="0"/>
    <w:rPr>
      <w:rFonts w:hint="eastAsia" w:ascii="微软雅黑" w:hAnsi="微软雅黑" w:eastAsia="微软雅黑" w:cs="微软雅黑"/>
      <w:color w:val="000000"/>
      <w:sz w:val="20"/>
      <w:szCs w:val="20"/>
      <w:u w:val="none"/>
    </w:rPr>
  </w:style>
  <w:style w:type="character" w:customStyle="1" w:styleId="289">
    <w:name w:val="Char Char20"/>
    <w:autoRedefine/>
    <w:qFormat/>
    <w:uiPriority w:val="6"/>
    <w:rPr>
      <w:kern w:val="1"/>
      <w:sz w:val="24"/>
    </w:rPr>
  </w:style>
  <w:style w:type="character" w:customStyle="1" w:styleId="290">
    <w:name w:val="tw4winExternal"/>
    <w:autoRedefine/>
    <w:qFormat/>
    <w:uiPriority w:val="0"/>
    <w:rPr>
      <w:rFonts w:ascii="Courier New" w:hAnsi="Courier New" w:cs="Courier New"/>
      <w:color w:val="808080"/>
      <w:lang w:val="en-US" w:eastAsia="zh-CN"/>
    </w:rPr>
  </w:style>
  <w:style w:type="character" w:customStyle="1" w:styleId="291">
    <w:name w:val="标题 4 Char1"/>
    <w:autoRedefine/>
    <w:qFormat/>
    <w:uiPriority w:val="9"/>
    <w:rPr>
      <w:rFonts w:ascii="Cambria" w:hAnsi="Cambria" w:eastAsia="宋体" w:cs="Times New Roman"/>
      <w:b/>
      <w:bCs/>
      <w:kern w:val="2"/>
      <w:sz w:val="28"/>
      <w:szCs w:val="28"/>
    </w:rPr>
  </w:style>
  <w:style w:type="character" w:customStyle="1" w:styleId="292">
    <w:name w:val="批注文字 Char2"/>
    <w:autoRedefine/>
    <w:qFormat/>
    <w:uiPriority w:val="99"/>
    <w:rPr>
      <w:rFonts w:ascii="Times New Roman" w:hAnsi="Times New Roman" w:eastAsia="宋体" w:cs="Times New Roman"/>
      <w:snapToGrid w:val="0"/>
      <w:kern w:val="0"/>
      <w:szCs w:val="24"/>
    </w:rPr>
  </w:style>
  <w:style w:type="character" w:customStyle="1" w:styleId="293">
    <w:name w:val="正文文本 2 Char"/>
    <w:autoRedefine/>
    <w:qFormat/>
    <w:uiPriority w:val="0"/>
    <w:rPr>
      <w:rFonts w:eastAsia="宋体"/>
      <w:kern w:val="2"/>
      <w:sz w:val="21"/>
      <w:szCs w:val="24"/>
      <w:lang w:val="en-US" w:eastAsia="zh-CN" w:bidi="ar-SA"/>
    </w:rPr>
  </w:style>
  <w:style w:type="character" w:customStyle="1" w:styleId="294">
    <w:name w:val="Ò³Ã¼ Char Char"/>
    <w:autoRedefine/>
    <w:qFormat/>
    <w:uiPriority w:val="0"/>
    <w:rPr>
      <w:rFonts w:eastAsia="宋体"/>
      <w:kern w:val="2"/>
      <w:sz w:val="18"/>
      <w:lang w:val="en-US" w:eastAsia="zh-CN" w:bidi="ar-SA"/>
    </w:rPr>
  </w:style>
  <w:style w:type="character" w:customStyle="1" w:styleId="295">
    <w:name w:val="message1"/>
    <w:autoRedefine/>
    <w:qFormat/>
    <w:uiPriority w:val="0"/>
    <w:rPr>
      <w:rFonts w:hint="default" w:ascii="Tahoma" w:hAnsi="Tahoma" w:cs="Tahoma"/>
      <w:sz w:val="18"/>
      <w:szCs w:val="18"/>
    </w:rPr>
  </w:style>
  <w:style w:type="character" w:customStyle="1" w:styleId="296">
    <w:name w:val="Char Char23"/>
    <w:autoRedefine/>
    <w:qFormat/>
    <w:uiPriority w:val="6"/>
    <w:rPr>
      <w:color w:val="0000FF"/>
      <w:sz w:val="21"/>
    </w:rPr>
  </w:style>
  <w:style w:type="character" w:customStyle="1" w:styleId="297">
    <w:name w:val="批注框文本 字符"/>
    <w:autoRedefine/>
    <w:qFormat/>
    <w:uiPriority w:val="0"/>
    <w:rPr>
      <w:rFonts w:ascii="Arial" w:hAnsi="Arial" w:eastAsia="黑体" w:cs="Arial"/>
      <w:snapToGrid w:val="0"/>
      <w:kern w:val="0"/>
      <w:sz w:val="18"/>
      <w:szCs w:val="18"/>
    </w:rPr>
  </w:style>
  <w:style w:type="character" w:customStyle="1" w:styleId="298">
    <w:name w:val="纯文本 Char2"/>
    <w:autoRedefine/>
    <w:qFormat/>
    <w:uiPriority w:val="99"/>
    <w:rPr>
      <w:rFonts w:ascii="宋体" w:hAnsi="Courier New" w:eastAsia="宋体" w:cs="Courier New"/>
    </w:rPr>
  </w:style>
  <w:style w:type="character" w:customStyle="1" w:styleId="299">
    <w:name w:val="Char Char25"/>
    <w:autoRedefine/>
    <w:qFormat/>
    <w:uiPriority w:val="6"/>
    <w:rPr>
      <w:rFonts w:ascii="宋体" w:hAnsi="宋体"/>
      <w:kern w:val="1"/>
      <w:sz w:val="24"/>
      <w:lang w:val="zh-CN"/>
    </w:rPr>
  </w:style>
  <w:style w:type="character" w:customStyle="1" w:styleId="300">
    <w:name w:val="Char Char411"/>
    <w:autoRedefine/>
    <w:qFormat/>
    <w:uiPriority w:val="0"/>
    <w:rPr>
      <w:rFonts w:eastAsia="宋体"/>
      <w:b/>
      <w:sz w:val="24"/>
      <w:lang w:val="en-GB" w:eastAsia="zh-CN" w:bidi="ar-SA"/>
    </w:rPr>
  </w:style>
  <w:style w:type="character" w:customStyle="1" w:styleId="301">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302">
    <w:name w:val="此正文 Char"/>
    <w:link w:val="303"/>
    <w:autoRedefine/>
    <w:qFormat/>
    <w:uiPriority w:val="0"/>
    <w:rPr>
      <w:kern w:val="2"/>
      <w:sz w:val="24"/>
      <w:szCs w:val="24"/>
    </w:rPr>
  </w:style>
  <w:style w:type="paragraph" w:customStyle="1" w:styleId="303">
    <w:name w:val="此正文"/>
    <w:basedOn w:val="1"/>
    <w:link w:val="302"/>
    <w:autoRedefine/>
    <w:qFormat/>
    <w:uiPriority w:val="0"/>
    <w:pPr>
      <w:adjustRightInd/>
      <w:spacing w:line="360" w:lineRule="auto"/>
      <w:ind w:firstLine="200" w:firstLineChars="200"/>
    </w:pPr>
    <w:rPr>
      <w:sz w:val="24"/>
    </w:rPr>
  </w:style>
  <w:style w:type="character" w:customStyle="1" w:styleId="304">
    <w:name w:val="Char Char2"/>
    <w:autoRedefine/>
    <w:qFormat/>
    <w:uiPriority w:val="0"/>
    <w:rPr>
      <w:rFonts w:eastAsia="宋体"/>
      <w:b/>
      <w:bCs/>
      <w:kern w:val="2"/>
      <w:sz w:val="21"/>
      <w:szCs w:val="24"/>
      <w:lang w:val="en-US" w:eastAsia="zh-CN" w:bidi="ar-SA"/>
    </w:rPr>
  </w:style>
  <w:style w:type="character" w:customStyle="1" w:styleId="305">
    <w:name w:val="Footer-Even Char1"/>
    <w:autoRedefine/>
    <w:qFormat/>
    <w:uiPriority w:val="0"/>
    <w:rPr>
      <w:rFonts w:eastAsia="宋体"/>
      <w:kern w:val="2"/>
      <w:sz w:val="18"/>
      <w:szCs w:val="18"/>
      <w:lang w:val="en-US" w:eastAsia="zh-CN" w:bidi="ar-SA"/>
    </w:rPr>
  </w:style>
  <w:style w:type="character" w:customStyle="1" w:styleId="306">
    <w:name w:val="Char Char29"/>
    <w:autoRedefine/>
    <w:qFormat/>
    <w:uiPriority w:val="6"/>
    <w:rPr>
      <w:rFonts w:ascii="Arial" w:hAnsi="Arial" w:eastAsia="微软雅黑"/>
      <w:b/>
      <w:kern w:val="1"/>
      <w:sz w:val="44"/>
      <w:szCs w:val="32"/>
      <w:lang w:val="en-US" w:eastAsia="zh-CN" w:bidi="ar-SA"/>
    </w:rPr>
  </w:style>
  <w:style w:type="character" w:customStyle="1" w:styleId="307">
    <w:name w:val="font81"/>
    <w:autoRedefine/>
    <w:qFormat/>
    <w:uiPriority w:val="0"/>
    <w:rPr>
      <w:rFonts w:ascii="微软雅黑" w:hAnsi="微软雅黑" w:eastAsia="微软雅黑" w:cs="微软雅黑"/>
      <w:color w:val="000000"/>
      <w:sz w:val="20"/>
      <w:szCs w:val="20"/>
      <w:u w:val="none"/>
    </w:rPr>
  </w:style>
  <w:style w:type="character" w:customStyle="1" w:styleId="308">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309">
    <w:name w:val="t21"/>
    <w:autoRedefine/>
    <w:qFormat/>
    <w:uiPriority w:val="0"/>
    <w:rPr>
      <w:rFonts w:ascii="仿宋_GB2312" w:eastAsia="微软雅黑"/>
      <w:b/>
      <w:kern w:val="2"/>
      <w:sz w:val="23"/>
      <w:szCs w:val="23"/>
      <w:lang w:val="en-US" w:eastAsia="zh-CN" w:bidi="ar-SA"/>
    </w:rPr>
  </w:style>
  <w:style w:type="character" w:customStyle="1" w:styleId="310">
    <w:name w:val="样式8 Char"/>
    <w:autoRedefine/>
    <w:qFormat/>
    <w:uiPriority w:val="0"/>
    <w:rPr>
      <w:rFonts w:ascii="仿宋_GB2312" w:hAnsi="宋体" w:eastAsia="仿宋_GB2312"/>
      <w:b/>
      <w:bCs/>
      <w:kern w:val="2"/>
      <w:sz w:val="24"/>
      <w:szCs w:val="24"/>
    </w:rPr>
  </w:style>
  <w:style w:type="character" w:customStyle="1" w:styleId="311">
    <w:name w:val="表格 Char Char"/>
    <w:autoRedefine/>
    <w:qFormat/>
    <w:uiPriority w:val="0"/>
    <w:rPr>
      <w:rFonts w:ascii="宋体" w:hAnsi="宋体" w:eastAsia="宋体"/>
      <w:lang w:bidi="ar-SA"/>
    </w:rPr>
  </w:style>
  <w:style w:type="character" w:customStyle="1" w:styleId="312">
    <w:name w:val="正文文本 字符1"/>
    <w:autoRedefine/>
    <w:qFormat/>
    <w:uiPriority w:val="0"/>
    <w:rPr>
      <w:rFonts w:ascii="Calibri" w:hAnsi="Calibri" w:eastAsia="黑体" w:cs="Arial"/>
      <w:snapToGrid w:val="0"/>
      <w:kern w:val="2"/>
      <w:sz w:val="28"/>
      <w:szCs w:val="21"/>
    </w:rPr>
  </w:style>
  <w:style w:type="character" w:customStyle="1" w:styleId="313">
    <w:name w:val="标题 6 Char1"/>
    <w:autoRedefine/>
    <w:qFormat/>
    <w:uiPriority w:val="0"/>
    <w:rPr>
      <w:rFonts w:ascii="Arial" w:hAnsi="Arial" w:eastAsia="黑体" w:cs="Times New Roman"/>
      <w:b/>
      <w:sz w:val="24"/>
      <w:szCs w:val="20"/>
      <w:lang w:bidi="ar-SA"/>
    </w:rPr>
  </w:style>
  <w:style w:type="character" w:customStyle="1" w:styleId="314">
    <w:name w:val="带编号样式 Char"/>
    <w:autoRedefine/>
    <w:qFormat/>
    <w:uiPriority w:val="0"/>
    <w:rPr>
      <w:rFonts w:ascii="仿宋_GB2312" w:eastAsia="仿宋_GB2312"/>
      <w:color w:val="000000"/>
      <w:sz w:val="24"/>
      <w:lang w:bidi="ar-SA"/>
    </w:rPr>
  </w:style>
  <w:style w:type="character" w:customStyle="1" w:styleId="315">
    <w:name w:val="unnamed31"/>
    <w:autoRedefine/>
    <w:qFormat/>
    <w:uiPriority w:val="0"/>
    <w:rPr>
      <w:rFonts w:ascii="Tahoma" w:hAnsi="Tahoma" w:eastAsia="宋体"/>
      <w:b/>
      <w:kern w:val="2"/>
      <w:sz w:val="24"/>
      <w:szCs w:val="32"/>
      <w:u w:val="none"/>
      <w:lang w:val="en-US" w:eastAsia="zh-CN" w:bidi="ar-SA"/>
    </w:rPr>
  </w:style>
  <w:style w:type="character" w:customStyle="1" w:styleId="316">
    <w:name w:val="正文首行缩进 Char Char Char Char Char Char1"/>
    <w:autoRedefine/>
    <w:qFormat/>
    <w:uiPriority w:val="0"/>
    <w:rPr>
      <w:rFonts w:ascii="宋体" w:eastAsia="宋体"/>
      <w:kern w:val="2"/>
      <w:sz w:val="24"/>
      <w:szCs w:val="24"/>
      <w:lang w:val="zh-CN" w:bidi="ar-SA"/>
    </w:rPr>
  </w:style>
  <w:style w:type="character" w:customStyle="1" w:styleId="317">
    <w:name w:val="文本正文 Char Char"/>
    <w:autoRedefine/>
    <w:qFormat/>
    <w:uiPriority w:val="0"/>
    <w:rPr>
      <w:sz w:val="24"/>
      <w:lang w:bidi="ar-SA"/>
    </w:rPr>
  </w:style>
  <w:style w:type="character" w:customStyle="1" w:styleId="318">
    <w:name w:val="正文缩进 字符"/>
    <w:autoRedefine/>
    <w:qFormat/>
    <w:uiPriority w:val="0"/>
    <w:rPr>
      <w:rFonts w:ascii="宋体" w:eastAsia="宋体"/>
      <w:snapToGrid w:val="0"/>
      <w:color w:val="000000"/>
      <w:kern w:val="28"/>
      <w:sz w:val="28"/>
      <w:lang w:val="en-US" w:eastAsia="zh-CN" w:bidi="ar-SA"/>
    </w:rPr>
  </w:style>
  <w:style w:type="character" w:customStyle="1" w:styleId="319">
    <w:name w:val="样式 样式 标题 4h4H4Fab-4T5Ref Heading 1rh1Heading sqlsect 1.2.3.... +... Char"/>
    <w:link w:val="320"/>
    <w:autoRedefine/>
    <w:qFormat/>
    <w:uiPriority w:val="0"/>
    <w:rPr>
      <w:rFonts w:ascii="微软雅黑" w:hAnsi="微软雅黑" w:eastAsia="微软雅黑"/>
      <w:b/>
      <w:bCs/>
      <w:kern w:val="2"/>
      <w:sz w:val="24"/>
      <w:szCs w:val="28"/>
    </w:rPr>
  </w:style>
  <w:style w:type="paragraph" w:customStyle="1" w:styleId="320">
    <w:name w:val="样式 样式 标题 4h4H4Fab-4T5Ref Heading 1rh1Heading sqlsect 1.2.3.... +..."/>
    <w:basedOn w:val="321"/>
    <w:link w:val="319"/>
    <w:autoRedefine/>
    <w:qFormat/>
    <w:uiPriority w:val="0"/>
    <w:pPr>
      <w:tabs>
        <w:tab w:val="left" w:pos="2356"/>
      </w:tabs>
    </w:pPr>
  </w:style>
  <w:style w:type="paragraph" w:customStyle="1" w:styleId="321">
    <w:name w:val="样式 标题 4h4H4Fab-4T5Ref Heading 1rh1Heading sqlsect 1.2.3...."/>
    <w:basedOn w:val="7"/>
    <w:link w:val="322"/>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22">
    <w:name w:val="样式 标题 4h4H4Fab-4T5Ref Heading 1rh1Heading sqlsect 1.2.3.... Char"/>
    <w:link w:val="321"/>
    <w:autoRedefine/>
    <w:qFormat/>
    <w:uiPriority w:val="0"/>
    <w:rPr>
      <w:rFonts w:ascii="微软雅黑" w:hAnsi="微软雅黑" w:eastAsia="微软雅黑"/>
      <w:b/>
      <w:bCs/>
      <w:kern w:val="2"/>
      <w:sz w:val="24"/>
      <w:szCs w:val="28"/>
    </w:rPr>
  </w:style>
  <w:style w:type="character" w:customStyle="1" w:styleId="323">
    <w:name w:val="正文非缩进 Char"/>
    <w:autoRedefine/>
    <w:qFormat/>
    <w:uiPriority w:val="0"/>
    <w:rPr>
      <w:rFonts w:ascii="宋体" w:eastAsia="宋体"/>
      <w:snapToGrid w:val="0"/>
      <w:color w:val="000000"/>
      <w:kern w:val="28"/>
      <w:sz w:val="28"/>
      <w:lang w:val="en-US" w:eastAsia="zh-CN" w:bidi="ar-SA"/>
    </w:rPr>
  </w:style>
  <w:style w:type="character" w:customStyle="1" w:styleId="324">
    <w:name w:val="Char Char5"/>
    <w:autoRedefine/>
    <w:qFormat/>
    <w:uiPriority w:val="0"/>
    <w:rPr>
      <w:rFonts w:ascii="宋体" w:hAnsi="Courier New" w:eastAsia="宋体"/>
      <w:kern w:val="2"/>
      <w:sz w:val="21"/>
      <w:lang w:val="en-US" w:eastAsia="zh-CN"/>
    </w:rPr>
  </w:style>
  <w:style w:type="character" w:customStyle="1" w:styleId="325">
    <w:name w:val="称呼 Char1"/>
    <w:autoRedefine/>
    <w:qFormat/>
    <w:uiPriority w:val="0"/>
    <w:rPr>
      <w:rFonts w:ascii="Times New Roman" w:hAnsi="Times New Roman" w:eastAsia="宋体" w:cs="Times New Roman"/>
      <w:szCs w:val="24"/>
    </w:rPr>
  </w:style>
  <w:style w:type="character" w:customStyle="1" w:styleId="326">
    <w:name w:val="正文1 Char"/>
    <w:autoRedefine/>
    <w:qFormat/>
    <w:uiPriority w:val="0"/>
    <w:rPr>
      <w:rFonts w:ascii="宋体" w:eastAsia="宋体"/>
      <w:snapToGrid w:val="0"/>
      <w:color w:val="000000"/>
      <w:kern w:val="28"/>
      <w:sz w:val="28"/>
      <w:lang w:val="en-US" w:eastAsia="zh-CN" w:bidi="ar-SA"/>
    </w:rPr>
  </w:style>
  <w:style w:type="character" w:customStyle="1" w:styleId="327">
    <w:name w:val="正文缩进 Char1"/>
    <w:autoRedefine/>
    <w:qFormat/>
    <w:uiPriority w:val="0"/>
    <w:rPr>
      <w:rFonts w:ascii="宋体" w:eastAsia="宋体"/>
      <w:snapToGrid w:val="0"/>
      <w:color w:val="000000"/>
      <w:kern w:val="28"/>
      <w:sz w:val="28"/>
      <w:lang w:val="en-US" w:eastAsia="zh-CN" w:bidi="ar-SA"/>
    </w:rPr>
  </w:style>
  <w:style w:type="character" w:customStyle="1" w:styleId="328">
    <w:name w:val="font21"/>
    <w:autoRedefine/>
    <w:qFormat/>
    <w:uiPriority w:val="0"/>
    <w:rPr>
      <w:rFonts w:hint="eastAsia" w:ascii="宋体" w:hAnsi="宋体" w:eastAsia="宋体"/>
      <w:kern w:val="2"/>
      <w:sz w:val="28"/>
      <w:szCs w:val="28"/>
      <w:lang w:val="en-US" w:eastAsia="zh-CN" w:bidi="ar-SA"/>
    </w:rPr>
  </w:style>
  <w:style w:type="character" w:customStyle="1" w:styleId="329">
    <w:name w:val="Char Char26"/>
    <w:autoRedefine/>
    <w:qFormat/>
    <w:uiPriority w:val="6"/>
    <w:rPr>
      <w:kern w:val="1"/>
      <w:sz w:val="21"/>
      <w:szCs w:val="24"/>
    </w:rPr>
  </w:style>
  <w:style w:type="character" w:customStyle="1" w:styleId="330">
    <w:name w:val="Item List Char"/>
    <w:link w:val="331"/>
    <w:autoRedefine/>
    <w:qFormat/>
    <w:uiPriority w:val="0"/>
    <w:rPr>
      <w:rFonts w:ascii="Arial"/>
      <w:bCs/>
      <w:sz w:val="21"/>
      <w:szCs w:val="21"/>
      <w:lang w:val="en-US" w:eastAsia="zh-CN" w:bidi="ar-SA"/>
    </w:rPr>
  </w:style>
  <w:style w:type="paragraph" w:customStyle="1" w:styleId="331">
    <w:name w:val="Item List"/>
    <w:link w:val="330"/>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32">
    <w:name w:val="批注框文本 Char1"/>
    <w:autoRedefine/>
    <w:qFormat/>
    <w:uiPriority w:val="0"/>
    <w:rPr>
      <w:rFonts w:ascii="Times New Roman" w:hAnsi="Times New Roman" w:eastAsia="宋体" w:cs="Times New Roman"/>
      <w:sz w:val="18"/>
      <w:szCs w:val="18"/>
    </w:rPr>
  </w:style>
  <w:style w:type="character" w:customStyle="1" w:styleId="333">
    <w:name w:val="纯文本 Char1"/>
    <w:link w:val="334"/>
    <w:autoRedefine/>
    <w:qFormat/>
    <w:uiPriority w:val="0"/>
    <w:rPr>
      <w:rFonts w:ascii="宋体" w:hAnsi="Courier New"/>
    </w:rPr>
  </w:style>
  <w:style w:type="paragraph" w:customStyle="1" w:styleId="334">
    <w:name w:val="纯文本1"/>
    <w:basedOn w:val="1"/>
    <w:link w:val="333"/>
    <w:autoRedefine/>
    <w:qFormat/>
    <w:uiPriority w:val="0"/>
    <w:pPr>
      <w:adjustRightInd/>
    </w:pPr>
    <w:rPr>
      <w:rFonts w:ascii="宋体" w:hAnsi="Courier New"/>
      <w:kern w:val="0"/>
      <w:sz w:val="20"/>
      <w:szCs w:val="20"/>
    </w:rPr>
  </w:style>
  <w:style w:type="character" w:customStyle="1" w:styleId="335">
    <w:name w:val="h3 Char"/>
    <w:autoRedefine/>
    <w:qFormat/>
    <w:uiPriority w:val="0"/>
    <w:rPr>
      <w:rFonts w:eastAsia="宋体"/>
      <w:b/>
      <w:kern w:val="2"/>
      <w:sz w:val="32"/>
      <w:lang w:val="en-US" w:eastAsia="zh-CN" w:bidi="ar-SA"/>
    </w:rPr>
  </w:style>
  <w:style w:type="character" w:customStyle="1" w:styleId="336">
    <w:name w:val="dandyren_title1"/>
    <w:autoRedefine/>
    <w:qFormat/>
    <w:uiPriority w:val="0"/>
    <w:rPr>
      <w:b/>
      <w:bCs/>
      <w:color w:val="FF6633"/>
      <w:sz w:val="18"/>
      <w:szCs w:val="18"/>
    </w:rPr>
  </w:style>
  <w:style w:type="character" w:customStyle="1" w:styleId="337">
    <w:name w:val="Char Char31"/>
    <w:autoRedefine/>
    <w:qFormat/>
    <w:uiPriority w:val="6"/>
    <w:rPr>
      <w:rFonts w:ascii="Arial" w:hAnsi="Arial" w:eastAsia="黑体"/>
      <w:kern w:val="1"/>
      <w:sz w:val="24"/>
      <w:szCs w:val="24"/>
    </w:rPr>
  </w:style>
  <w:style w:type="character" w:customStyle="1" w:styleId="338">
    <w:name w:val="h Char1"/>
    <w:autoRedefine/>
    <w:qFormat/>
    <w:uiPriority w:val="0"/>
    <w:rPr>
      <w:sz w:val="18"/>
      <w:szCs w:val="18"/>
    </w:rPr>
  </w:style>
  <w:style w:type="character" w:customStyle="1" w:styleId="339">
    <w:name w:val="solutionfonts"/>
    <w:autoRedefine/>
    <w:qFormat/>
    <w:uiPriority w:val="0"/>
  </w:style>
  <w:style w:type="character" w:customStyle="1" w:styleId="340">
    <w:name w:val="首行缩进 Char"/>
    <w:autoRedefine/>
    <w:qFormat/>
    <w:uiPriority w:val="0"/>
    <w:rPr>
      <w:rFonts w:ascii="宋体" w:eastAsia="宋体"/>
      <w:kern w:val="2"/>
      <w:sz w:val="24"/>
      <w:lang w:val="en-US" w:eastAsia="zh-CN" w:bidi="ar-SA"/>
    </w:rPr>
  </w:style>
  <w:style w:type="character" w:customStyle="1" w:styleId="341">
    <w:name w:val="Char Char52"/>
    <w:autoRedefine/>
    <w:qFormat/>
    <w:uiPriority w:val="0"/>
    <w:rPr>
      <w:rFonts w:ascii="宋体" w:hAnsi="Courier New" w:eastAsia="宋体"/>
      <w:kern w:val="2"/>
      <w:sz w:val="21"/>
      <w:lang w:val="en-US" w:eastAsia="zh-CN"/>
    </w:rPr>
  </w:style>
  <w:style w:type="character" w:customStyle="1" w:styleId="342">
    <w:name w:val="font31"/>
    <w:autoRedefine/>
    <w:qFormat/>
    <w:uiPriority w:val="0"/>
    <w:rPr>
      <w:rFonts w:hint="eastAsia" w:ascii="仿宋" w:hAnsi="仿宋" w:eastAsia="仿宋" w:cs="仿宋"/>
      <w:color w:val="000000"/>
      <w:sz w:val="20"/>
      <w:szCs w:val="20"/>
      <w:u w:val="none"/>
    </w:rPr>
  </w:style>
  <w:style w:type="character" w:customStyle="1" w:styleId="343">
    <w:name w:val="正文说明 Char"/>
    <w:link w:val="344"/>
    <w:autoRedefine/>
    <w:qFormat/>
    <w:uiPriority w:val="0"/>
    <w:rPr>
      <w:sz w:val="24"/>
      <w:szCs w:val="24"/>
    </w:rPr>
  </w:style>
  <w:style w:type="paragraph" w:customStyle="1" w:styleId="344">
    <w:name w:val="正文说明"/>
    <w:basedOn w:val="1"/>
    <w:link w:val="343"/>
    <w:autoRedefine/>
    <w:qFormat/>
    <w:uiPriority w:val="0"/>
    <w:pPr>
      <w:adjustRightInd/>
      <w:spacing w:line="360" w:lineRule="auto"/>
    </w:pPr>
    <w:rPr>
      <w:kern w:val="0"/>
      <w:sz w:val="24"/>
    </w:rPr>
  </w:style>
  <w:style w:type="character" w:customStyle="1" w:styleId="345">
    <w:name w:val="脚注文本 Char1"/>
    <w:autoRedefine/>
    <w:qFormat/>
    <w:uiPriority w:val="0"/>
    <w:rPr>
      <w:rFonts w:ascii="Times New Roman" w:hAnsi="Times New Roman" w:eastAsia="宋体" w:cs="Times New Roman"/>
      <w:sz w:val="18"/>
      <w:szCs w:val="18"/>
    </w:rPr>
  </w:style>
  <w:style w:type="character" w:customStyle="1" w:styleId="346">
    <w:name w:val="Char Char1211"/>
    <w:autoRedefine/>
    <w:qFormat/>
    <w:uiPriority w:val="0"/>
    <w:rPr>
      <w:rFonts w:ascii="仿宋_GB2312" w:eastAsia="仿宋_GB2312"/>
      <w:b/>
      <w:bCs/>
      <w:kern w:val="2"/>
      <w:sz w:val="24"/>
      <w:szCs w:val="24"/>
      <w:lang w:val="zh-CN" w:eastAsia="zh-CN" w:bidi="ar-SA"/>
    </w:rPr>
  </w:style>
  <w:style w:type="character" w:customStyle="1" w:styleId="347">
    <w:name w:val="标题 Char"/>
    <w:autoRedefine/>
    <w:qFormat/>
    <w:uiPriority w:val="0"/>
    <w:rPr>
      <w:rFonts w:eastAsia="宋体"/>
      <w:b/>
      <w:sz w:val="24"/>
      <w:lang w:val="en-GB" w:eastAsia="zh-CN" w:bidi="ar-SA"/>
    </w:rPr>
  </w:style>
  <w:style w:type="character" w:customStyle="1" w:styleId="348">
    <w:name w:val="Char Char35"/>
    <w:autoRedefine/>
    <w:qFormat/>
    <w:uiPriority w:val="6"/>
    <w:rPr>
      <w:rFonts w:ascii="Arial" w:hAnsi="Arial" w:eastAsia="黑体"/>
      <w:b/>
      <w:kern w:val="1"/>
      <w:sz w:val="28"/>
      <w:szCs w:val="28"/>
      <w:lang w:val="zh-CN"/>
    </w:rPr>
  </w:style>
  <w:style w:type="character" w:customStyle="1" w:styleId="349">
    <w:name w:val="纯文本 Char Char Char"/>
    <w:autoRedefine/>
    <w:qFormat/>
    <w:uiPriority w:val="0"/>
    <w:rPr>
      <w:rFonts w:ascii="宋体" w:hAnsi="Courier New" w:eastAsia="宋体"/>
      <w:kern w:val="2"/>
      <w:sz w:val="21"/>
      <w:lang w:val="en-US" w:eastAsia="zh-CN" w:bidi="ar-SA"/>
    </w:rPr>
  </w:style>
  <w:style w:type="character" w:customStyle="1" w:styleId="350">
    <w:name w:val="Table Text Char"/>
    <w:link w:val="351"/>
    <w:autoRedefine/>
    <w:qFormat/>
    <w:uiPriority w:val="0"/>
    <w:rPr>
      <w:sz w:val="24"/>
      <w:szCs w:val="24"/>
    </w:rPr>
  </w:style>
  <w:style w:type="paragraph" w:customStyle="1" w:styleId="351">
    <w:name w:val="Table Text"/>
    <w:basedOn w:val="1"/>
    <w:link w:val="350"/>
    <w:autoRedefine/>
    <w:qFormat/>
    <w:uiPriority w:val="0"/>
    <w:pPr>
      <w:widowControl/>
      <w:spacing w:before="60" w:after="60"/>
      <w:jc w:val="left"/>
    </w:pPr>
    <w:rPr>
      <w:kern w:val="0"/>
      <w:sz w:val="24"/>
    </w:rPr>
  </w:style>
  <w:style w:type="character" w:customStyle="1" w:styleId="352">
    <w:name w:val="正文1 Char1"/>
    <w:autoRedefine/>
    <w:qFormat/>
    <w:uiPriority w:val="0"/>
    <w:rPr>
      <w:rFonts w:ascii="仿宋_GB2312" w:hAnsi="Courier New" w:eastAsia="仿宋_GB2312"/>
      <w:kern w:val="28"/>
      <w:sz w:val="24"/>
      <w:szCs w:val="24"/>
      <w:lang w:val="en-US" w:eastAsia="zh-CN"/>
    </w:rPr>
  </w:style>
  <w:style w:type="character" w:customStyle="1" w:styleId="353">
    <w:name w:val="页脚 Char1"/>
    <w:autoRedefine/>
    <w:qFormat/>
    <w:uiPriority w:val="0"/>
    <w:rPr>
      <w:rFonts w:eastAsia="宋体"/>
      <w:kern w:val="2"/>
      <w:sz w:val="18"/>
      <w:szCs w:val="18"/>
      <w:lang w:val="en-US" w:eastAsia="zh-CN" w:bidi="ar-SA"/>
    </w:rPr>
  </w:style>
  <w:style w:type="character" w:customStyle="1" w:styleId="354">
    <w:name w:val="Bold"/>
    <w:autoRedefine/>
    <w:qFormat/>
    <w:uiPriority w:val="0"/>
    <w:rPr>
      <w:rFonts w:ascii="Arial" w:hAnsi="Arial" w:eastAsia="黑体" w:cs="Times New Roman"/>
      <w:b/>
      <w:kern w:val="2"/>
      <w:sz w:val="32"/>
      <w:szCs w:val="32"/>
      <w:lang w:val="en-US" w:eastAsia="zh-CN" w:bidi="ar-SA"/>
    </w:rPr>
  </w:style>
  <w:style w:type="character" w:customStyle="1" w:styleId="355">
    <w:name w:val="hui3"/>
    <w:autoRedefine/>
    <w:qFormat/>
    <w:uiPriority w:val="0"/>
    <w:rPr>
      <w:color w:val="333333"/>
    </w:rPr>
  </w:style>
  <w:style w:type="character" w:customStyle="1" w:styleId="356">
    <w:name w:val="Char Char17"/>
    <w:autoRedefine/>
    <w:qFormat/>
    <w:uiPriority w:val="6"/>
    <w:rPr>
      <w:rFonts w:eastAsia="仿宋_GB2312"/>
      <w:sz w:val="24"/>
    </w:rPr>
  </w:style>
  <w:style w:type="character" w:customStyle="1" w:styleId="357">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8">
    <w:name w:val="Char Char37"/>
    <w:autoRedefine/>
    <w:qFormat/>
    <w:uiPriority w:val="6"/>
    <w:rPr>
      <w:b/>
      <w:kern w:val="1"/>
      <w:sz w:val="44"/>
      <w:szCs w:val="44"/>
    </w:rPr>
  </w:style>
  <w:style w:type="character" w:customStyle="1" w:styleId="359">
    <w:name w:val="列出段落 Char"/>
    <w:autoRedefine/>
    <w:qFormat/>
    <w:uiPriority w:val="0"/>
    <w:rPr>
      <w:rFonts w:eastAsia="楷体_GB2312" w:cs="Lucida Sans"/>
      <w:kern w:val="2"/>
      <w:sz w:val="24"/>
      <w:szCs w:val="24"/>
      <w:lang w:val="en-US" w:eastAsia="zh-CN" w:bidi="ar-SA"/>
    </w:rPr>
  </w:style>
  <w:style w:type="character" w:customStyle="1" w:styleId="360">
    <w:name w:val="正文文本缩进 3 Char1"/>
    <w:autoRedefine/>
    <w:qFormat/>
    <w:uiPriority w:val="99"/>
    <w:rPr>
      <w:rFonts w:ascii="Times New Roman" w:hAnsi="Times New Roman" w:eastAsia="宋体" w:cs="Times New Roman"/>
      <w:sz w:val="16"/>
      <w:szCs w:val="16"/>
    </w:rPr>
  </w:style>
  <w:style w:type="character" w:customStyle="1" w:styleId="361">
    <w:name w:val="公文正文 Char Char"/>
    <w:link w:val="362"/>
    <w:autoRedefine/>
    <w:qFormat/>
    <w:uiPriority w:val="0"/>
    <w:rPr>
      <w:rFonts w:ascii="仿宋_GB2312" w:eastAsia="仿宋_GB2312"/>
      <w:kern w:val="2"/>
      <w:sz w:val="24"/>
      <w:szCs w:val="24"/>
    </w:rPr>
  </w:style>
  <w:style w:type="paragraph" w:customStyle="1" w:styleId="362">
    <w:name w:val="公文正文"/>
    <w:basedOn w:val="1"/>
    <w:link w:val="361"/>
    <w:autoRedefine/>
    <w:qFormat/>
    <w:uiPriority w:val="0"/>
    <w:pPr>
      <w:adjustRightInd/>
      <w:spacing w:before="156" w:line="360" w:lineRule="auto"/>
      <w:ind w:firstLine="360" w:firstLineChars="200"/>
    </w:pPr>
    <w:rPr>
      <w:rFonts w:ascii="仿宋_GB2312" w:eastAsia="仿宋_GB2312"/>
      <w:sz w:val="24"/>
    </w:rPr>
  </w:style>
  <w:style w:type="character" w:customStyle="1" w:styleId="363">
    <w:name w:val="Table Text Char1"/>
    <w:autoRedefine/>
    <w:qFormat/>
    <w:uiPriority w:val="0"/>
    <w:rPr>
      <w:rFonts w:eastAsia="宋体"/>
      <w:sz w:val="24"/>
      <w:szCs w:val="24"/>
      <w:lang w:val="en-US" w:eastAsia="zh-CN" w:bidi="ar-SA"/>
    </w:rPr>
  </w:style>
  <w:style w:type="character" w:customStyle="1" w:styleId="364">
    <w:name w:val="标题 1 Char Char"/>
    <w:autoRedefine/>
    <w:qFormat/>
    <w:uiPriority w:val="0"/>
    <w:rPr>
      <w:rFonts w:hint="eastAsia" w:ascii="宋体" w:hAnsi="宋体" w:eastAsia="宋体"/>
      <w:b/>
      <w:spacing w:val="-2"/>
      <w:sz w:val="24"/>
      <w:lang w:val="en-US" w:eastAsia="zh-CN" w:bidi="ar-SA"/>
    </w:rPr>
  </w:style>
  <w:style w:type="character" w:customStyle="1" w:styleId="365">
    <w:name w:val="正文（缩进2汉字） Char"/>
    <w:link w:val="366"/>
    <w:autoRedefine/>
    <w:qFormat/>
    <w:uiPriority w:val="0"/>
    <w:rPr>
      <w:rFonts w:ascii="宋体"/>
    </w:rPr>
  </w:style>
  <w:style w:type="paragraph" w:customStyle="1" w:styleId="366">
    <w:name w:val="正文（缩进2汉字）"/>
    <w:basedOn w:val="1"/>
    <w:link w:val="36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7">
    <w:name w:val="标书表格字体格式 Char"/>
    <w:autoRedefine/>
    <w:qFormat/>
    <w:uiPriority w:val="0"/>
    <w:rPr>
      <w:kern w:val="2"/>
      <w:sz w:val="21"/>
      <w:szCs w:val="24"/>
      <w:lang w:bidi="ar-SA"/>
    </w:rPr>
  </w:style>
  <w:style w:type="character" w:customStyle="1" w:styleId="368">
    <w:name w:val="tw4winError"/>
    <w:autoRedefine/>
    <w:qFormat/>
    <w:uiPriority w:val="0"/>
    <w:rPr>
      <w:rFonts w:ascii="Courier New" w:hAnsi="Courier New" w:cs="Courier New"/>
      <w:color w:val="00FF00"/>
      <w:sz w:val="40"/>
      <w:szCs w:val="40"/>
    </w:rPr>
  </w:style>
  <w:style w:type="character" w:customStyle="1" w:styleId="369">
    <w:name w:val="Body Text(ch) Char Char"/>
    <w:autoRedefine/>
    <w:qFormat/>
    <w:uiPriority w:val="0"/>
    <w:rPr>
      <w:rFonts w:ascii="宋体"/>
      <w:kern w:val="2"/>
      <w:sz w:val="24"/>
      <w:szCs w:val="21"/>
      <w:lang w:val="zh-CN"/>
    </w:rPr>
  </w:style>
  <w:style w:type="character" w:customStyle="1" w:styleId="370">
    <w:name w:val="正文首行缩进两字 Char"/>
    <w:autoRedefine/>
    <w:qFormat/>
    <w:uiPriority w:val="0"/>
    <w:rPr>
      <w:sz w:val="24"/>
      <w:szCs w:val="24"/>
      <w:lang w:val="en-US" w:eastAsia="zh-CN" w:bidi="ar-SA"/>
    </w:rPr>
  </w:style>
  <w:style w:type="character" w:customStyle="1" w:styleId="371">
    <w:name w:val="正文文本 Char"/>
    <w:autoRedefine/>
    <w:qFormat/>
    <w:uiPriority w:val="0"/>
    <w:rPr>
      <w:rFonts w:eastAsia="宋体"/>
      <w:kern w:val="2"/>
      <w:sz w:val="24"/>
      <w:szCs w:val="24"/>
      <w:lang w:val="en-US" w:eastAsia="zh-CN" w:bidi="ar-SA"/>
    </w:rPr>
  </w:style>
  <w:style w:type="character" w:customStyle="1" w:styleId="372">
    <w:name w:val="文档结构图 字符1"/>
    <w:autoRedefine/>
    <w:qFormat/>
    <w:uiPriority w:val="0"/>
    <w:rPr>
      <w:rFonts w:ascii="宋体" w:hAnsi="Calibri" w:eastAsia="黑体" w:cs="Arial"/>
      <w:snapToGrid w:val="0"/>
      <w:kern w:val="2"/>
      <w:sz w:val="18"/>
      <w:szCs w:val="18"/>
    </w:rPr>
  </w:style>
  <w:style w:type="character" w:customStyle="1" w:styleId="373">
    <w:name w:val="content"/>
    <w:autoRedefine/>
    <w:qFormat/>
    <w:uiPriority w:val="0"/>
  </w:style>
  <w:style w:type="character" w:customStyle="1" w:styleId="374">
    <w:name w:val="tw4winPopup"/>
    <w:autoRedefine/>
    <w:qFormat/>
    <w:uiPriority w:val="0"/>
    <w:rPr>
      <w:rFonts w:ascii="Courier New" w:hAnsi="Courier New" w:cs="Courier New"/>
      <w:color w:val="008000"/>
      <w:lang w:val="en-US" w:eastAsia="zh-CN"/>
    </w:rPr>
  </w:style>
  <w:style w:type="character" w:customStyle="1" w:styleId="375">
    <w:name w:val="param-name"/>
    <w:autoRedefine/>
    <w:qFormat/>
    <w:uiPriority w:val="99"/>
    <w:rPr>
      <w:rFonts w:ascii="Arial" w:hAnsi="Arial" w:eastAsia="黑体" w:cs="Arial"/>
      <w:snapToGrid w:val="0"/>
      <w:kern w:val="0"/>
      <w:szCs w:val="21"/>
    </w:rPr>
  </w:style>
  <w:style w:type="character" w:customStyle="1" w:styleId="376">
    <w:name w:val="标准正文格式 Char"/>
    <w:autoRedefine/>
    <w:qFormat/>
    <w:uiPriority w:val="0"/>
    <w:rPr>
      <w:rFonts w:ascii="宋体" w:eastAsia="仿宋_GB2312" w:cs="宋体"/>
      <w:color w:val="000000"/>
      <w:sz w:val="24"/>
      <w:lang w:val="en-US" w:eastAsia="zh-CN" w:bidi="ar-SA"/>
    </w:rPr>
  </w:style>
  <w:style w:type="character" w:customStyle="1" w:styleId="377">
    <w:name w:val="Char Char212"/>
    <w:autoRedefine/>
    <w:qFormat/>
    <w:uiPriority w:val="0"/>
    <w:rPr>
      <w:rFonts w:eastAsia="宋体"/>
      <w:b/>
      <w:bCs/>
      <w:kern w:val="2"/>
      <w:sz w:val="21"/>
      <w:szCs w:val="24"/>
      <w:lang w:val="en-US" w:eastAsia="zh-CN" w:bidi="ar-SA"/>
    </w:rPr>
  </w:style>
  <w:style w:type="character" w:customStyle="1" w:styleId="378">
    <w:name w:val="文档结构图 Char"/>
    <w:autoRedefine/>
    <w:qFormat/>
    <w:uiPriority w:val="0"/>
    <w:rPr>
      <w:rFonts w:eastAsia="宋体"/>
      <w:kern w:val="2"/>
      <w:sz w:val="21"/>
      <w:szCs w:val="24"/>
      <w:lang w:val="en-US" w:eastAsia="zh-CN" w:bidi="ar-SA"/>
    </w:rPr>
  </w:style>
  <w:style w:type="character" w:customStyle="1" w:styleId="379">
    <w:name w:val="zbggmain style9"/>
    <w:autoRedefine/>
    <w:qFormat/>
    <w:uiPriority w:val="0"/>
  </w:style>
  <w:style w:type="character" w:customStyle="1" w:styleId="380">
    <w:name w:val="Char Char16"/>
    <w:autoRedefine/>
    <w:qFormat/>
    <w:uiPriority w:val="6"/>
    <w:rPr>
      <w:kern w:val="1"/>
      <w:sz w:val="18"/>
      <w:szCs w:val="18"/>
    </w:rPr>
  </w:style>
  <w:style w:type="character" w:customStyle="1" w:styleId="381">
    <w:name w:val="font51"/>
    <w:autoRedefine/>
    <w:qFormat/>
    <w:uiPriority w:val="0"/>
    <w:rPr>
      <w:rFonts w:hint="eastAsia" w:ascii="仿宋" w:hAnsi="仿宋" w:eastAsia="仿宋" w:cs="仿宋"/>
      <w:color w:val="000000"/>
      <w:sz w:val="20"/>
      <w:szCs w:val="20"/>
      <w:u w:val="none"/>
    </w:rPr>
  </w:style>
  <w:style w:type="character" w:customStyle="1" w:styleId="382">
    <w:name w:val="Char Char82"/>
    <w:autoRedefine/>
    <w:qFormat/>
    <w:uiPriority w:val="0"/>
    <w:rPr>
      <w:rFonts w:eastAsia="宋体"/>
      <w:b/>
      <w:sz w:val="24"/>
      <w:lang w:val="en-GB" w:eastAsia="zh-CN"/>
    </w:rPr>
  </w:style>
  <w:style w:type="character" w:customStyle="1" w:styleId="383">
    <w:name w:val="日期 Char1"/>
    <w:autoRedefine/>
    <w:qFormat/>
    <w:uiPriority w:val="99"/>
    <w:rPr>
      <w:rFonts w:ascii="Times New Roman" w:hAnsi="Times New Roman" w:eastAsia="宋体" w:cs="Times New Roman"/>
      <w:szCs w:val="24"/>
    </w:rPr>
  </w:style>
  <w:style w:type="character" w:customStyle="1" w:styleId="384">
    <w:name w:val="页眉 字符"/>
    <w:autoRedefine/>
    <w:qFormat/>
    <w:uiPriority w:val="99"/>
    <w:rPr>
      <w:kern w:val="2"/>
      <w:sz w:val="18"/>
      <w:szCs w:val="18"/>
    </w:rPr>
  </w:style>
  <w:style w:type="character" w:customStyle="1" w:styleId="385">
    <w:name w:val="Char Char33"/>
    <w:autoRedefine/>
    <w:qFormat/>
    <w:uiPriority w:val="6"/>
    <w:rPr>
      <w:rFonts w:ascii="Arial" w:hAnsi="Arial" w:eastAsia="黑体"/>
      <w:b/>
      <w:kern w:val="1"/>
      <w:sz w:val="24"/>
      <w:szCs w:val="24"/>
    </w:rPr>
  </w:style>
  <w:style w:type="character" w:customStyle="1" w:styleId="386">
    <w:name w:val="b11_01b Char"/>
    <w:link w:val="387"/>
    <w:autoRedefine/>
    <w:qFormat/>
    <w:uiPriority w:val="0"/>
    <w:rPr>
      <w:rFonts w:ascii="Verdana" w:hAnsi="Verdana"/>
      <w:b/>
      <w:bCs/>
      <w:color w:val="4A82CA"/>
      <w:sz w:val="17"/>
      <w:szCs w:val="17"/>
    </w:rPr>
  </w:style>
  <w:style w:type="paragraph" w:customStyle="1" w:styleId="387">
    <w:name w:val="b11_01b"/>
    <w:basedOn w:val="1"/>
    <w:next w:val="1"/>
    <w:link w:val="386"/>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8">
    <w:name w:val="Char Char121"/>
    <w:autoRedefine/>
    <w:qFormat/>
    <w:uiPriority w:val="6"/>
    <w:rPr>
      <w:rFonts w:ascii="仿宋_GB2312" w:eastAsia="仿宋_GB2312"/>
      <w:b/>
      <w:bCs/>
      <w:kern w:val="2"/>
      <w:sz w:val="24"/>
      <w:szCs w:val="24"/>
      <w:lang w:val="zh-CN" w:eastAsia="zh-CN" w:bidi="ar-SA"/>
    </w:rPr>
  </w:style>
  <w:style w:type="character" w:customStyle="1" w:styleId="389">
    <w:name w:val="Footer-Even Char"/>
    <w:autoRedefine/>
    <w:qFormat/>
    <w:uiPriority w:val="0"/>
    <w:rPr>
      <w:rFonts w:eastAsia="宋体"/>
      <w:kern w:val="2"/>
      <w:sz w:val="18"/>
      <w:lang w:val="en-US" w:eastAsia="zh-CN" w:bidi="ar-SA"/>
    </w:rPr>
  </w:style>
  <w:style w:type="character" w:customStyle="1" w:styleId="390">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91">
    <w:name w:val="Char Char61"/>
    <w:autoRedefine/>
    <w:qFormat/>
    <w:uiPriority w:val="6"/>
    <w:rPr>
      <w:rFonts w:eastAsia="宋体"/>
      <w:kern w:val="2"/>
      <w:sz w:val="21"/>
      <w:szCs w:val="24"/>
      <w:lang w:val="en-US" w:eastAsia="zh-CN" w:bidi="ar-SA"/>
    </w:rPr>
  </w:style>
  <w:style w:type="character" w:customStyle="1" w:styleId="392">
    <w:name w:val="正文文字缩进 2 Char Char"/>
    <w:autoRedefine/>
    <w:qFormat/>
    <w:uiPriority w:val="0"/>
    <w:rPr>
      <w:rFonts w:ascii="宋体"/>
      <w:sz w:val="28"/>
    </w:rPr>
  </w:style>
  <w:style w:type="character" w:customStyle="1" w:styleId="393">
    <w:name w:val="f141"/>
    <w:autoRedefine/>
    <w:qFormat/>
    <w:uiPriority w:val="0"/>
    <w:rPr>
      <w:rFonts w:ascii="Tahoma" w:hAnsi="Tahoma" w:eastAsia="宋体"/>
      <w:b/>
      <w:kern w:val="2"/>
      <w:sz w:val="21"/>
      <w:szCs w:val="21"/>
      <w:lang w:val="en-US" w:eastAsia="zh-CN" w:bidi="ar-SA"/>
    </w:rPr>
  </w:style>
  <w:style w:type="character" w:customStyle="1" w:styleId="394">
    <w:name w:val="段落 Char Char"/>
    <w:link w:val="395"/>
    <w:autoRedefine/>
    <w:qFormat/>
    <w:uiPriority w:val="0"/>
    <w:rPr>
      <w:rFonts w:ascii="宋体" w:hAnsi="宋体"/>
      <w:sz w:val="24"/>
    </w:rPr>
  </w:style>
  <w:style w:type="paragraph" w:customStyle="1" w:styleId="395">
    <w:name w:val="段落"/>
    <w:basedOn w:val="1"/>
    <w:link w:val="394"/>
    <w:autoRedefine/>
    <w:qFormat/>
    <w:uiPriority w:val="0"/>
    <w:pPr>
      <w:adjustRightInd/>
      <w:spacing w:line="360" w:lineRule="auto"/>
      <w:ind w:firstLine="480" w:firstLineChars="200"/>
    </w:pPr>
    <w:rPr>
      <w:rFonts w:ascii="宋体" w:hAnsi="宋体"/>
      <w:kern w:val="0"/>
      <w:sz w:val="24"/>
      <w:szCs w:val="20"/>
    </w:rPr>
  </w:style>
  <w:style w:type="character" w:customStyle="1" w:styleId="396">
    <w:name w:val="标题 3 Char2"/>
    <w:autoRedefine/>
    <w:qFormat/>
    <w:uiPriority w:val="0"/>
    <w:rPr>
      <w:rFonts w:eastAsia="宋体"/>
      <w:b/>
      <w:bCs/>
      <w:kern w:val="2"/>
      <w:sz w:val="32"/>
      <w:szCs w:val="32"/>
      <w:lang w:val="en-US" w:eastAsia="zh-CN" w:bidi="ar-SA"/>
    </w:rPr>
  </w:style>
  <w:style w:type="character" w:customStyle="1" w:styleId="397">
    <w:name w:val="apple-converted-space"/>
    <w:autoRedefine/>
    <w:qFormat/>
    <w:uiPriority w:val="0"/>
  </w:style>
  <w:style w:type="character" w:customStyle="1" w:styleId="398">
    <w:name w:val="Char Char9"/>
    <w:autoRedefine/>
    <w:qFormat/>
    <w:uiPriority w:val="0"/>
    <w:rPr>
      <w:rFonts w:eastAsia="宋体"/>
      <w:kern w:val="2"/>
      <w:sz w:val="18"/>
      <w:szCs w:val="18"/>
      <w:lang w:val="en-US" w:eastAsia="zh-CN" w:bidi="ar-SA"/>
    </w:rPr>
  </w:style>
  <w:style w:type="character" w:customStyle="1" w:styleId="399">
    <w:name w:val="Char Char41"/>
    <w:autoRedefine/>
    <w:qFormat/>
    <w:uiPriority w:val="0"/>
    <w:rPr>
      <w:rFonts w:eastAsia="宋体"/>
      <w:b/>
      <w:sz w:val="24"/>
      <w:lang w:val="en-GB" w:eastAsia="zh-CN" w:bidi="ar-SA"/>
    </w:rPr>
  </w:style>
  <w:style w:type="character" w:customStyle="1" w:styleId="400">
    <w:name w:val="large1"/>
    <w:autoRedefine/>
    <w:qFormat/>
    <w:uiPriority w:val="0"/>
    <w:rPr>
      <w:rFonts w:hint="eastAsia" w:ascii="宋体" w:hAnsi="宋体" w:eastAsia="宋体"/>
      <w:sz w:val="21"/>
      <w:szCs w:val="21"/>
    </w:rPr>
  </w:style>
  <w:style w:type="character" w:customStyle="1" w:styleId="401">
    <w:name w:val="正文段 Char"/>
    <w:link w:val="402"/>
    <w:autoRedefine/>
    <w:qFormat/>
    <w:uiPriority w:val="0"/>
    <w:rPr>
      <w:sz w:val="24"/>
    </w:rPr>
  </w:style>
  <w:style w:type="paragraph" w:customStyle="1" w:styleId="402">
    <w:name w:val="正文段"/>
    <w:basedOn w:val="1"/>
    <w:link w:val="401"/>
    <w:autoRedefine/>
    <w:qFormat/>
    <w:uiPriority w:val="0"/>
    <w:pPr>
      <w:widowControl/>
      <w:snapToGrid w:val="0"/>
      <w:spacing w:after="156" w:afterLines="50"/>
      <w:ind w:firstLine="200" w:firstLineChars="200"/>
    </w:pPr>
    <w:rPr>
      <w:kern w:val="0"/>
      <w:sz w:val="24"/>
      <w:szCs w:val="20"/>
    </w:rPr>
  </w:style>
  <w:style w:type="character" w:customStyle="1" w:styleId="403">
    <w:name w:val="Char Char13"/>
    <w:autoRedefine/>
    <w:qFormat/>
    <w:uiPriority w:val="6"/>
    <w:rPr>
      <w:rFonts w:ascii="宋体" w:hAnsi="宋体"/>
      <w:kern w:val="1"/>
      <w:sz w:val="21"/>
      <w:szCs w:val="24"/>
    </w:rPr>
  </w:style>
  <w:style w:type="character" w:customStyle="1" w:styleId="404">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5">
    <w:name w:val="冯广丽 Char"/>
    <w:link w:val="406"/>
    <w:autoRedefine/>
    <w:qFormat/>
    <w:uiPriority w:val="0"/>
    <w:rPr>
      <w:rFonts w:ascii="宋体" w:hAnsi="宋体"/>
      <w:kern w:val="2"/>
      <w:sz w:val="24"/>
      <w:szCs w:val="22"/>
    </w:rPr>
  </w:style>
  <w:style w:type="paragraph" w:customStyle="1" w:styleId="406">
    <w:name w:val="冯广丽"/>
    <w:basedOn w:val="1"/>
    <w:link w:val="405"/>
    <w:autoRedefine/>
    <w:qFormat/>
    <w:uiPriority w:val="0"/>
    <w:pPr>
      <w:adjustRightInd/>
      <w:spacing w:line="360" w:lineRule="auto"/>
      <w:ind w:firstLine="480" w:firstLineChars="200"/>
    </w:pPr>
    <w:rPr>
      <w:rFonts w:ascii="宋体" w:hAnsi="宋体"/>
      <w:sz w:val="24"/>
      <w:szCs w:val="22"/>
    </w:rPr>
  </w:style>
  <w:style w:type="character" w:customStyle="1" w:styleId="407">
    <w:name w:val="批注文字 字符"/>
    <w:autoRedefine/>
    <w:qFormat/>
    <w:uiPriority w:val="0"/>
    <w:rPr>
      <w:rFonts w:ascii="Arial" w:hAnsi="Arial" w:eastAsia="黑体" w:cs="Arial"/>
      <w:snapToGrid w:val="0"/>
      <w:kern w:val="0"/>
      <w:szCs w:val="21"/>
    </w:rPr>
  </w:style>
  <w:style w:type="character" w:customStyle="1" w:styleId="408">
    <w:name w:val="Char Char161"/>
    <w:autoRedefine/>
    <w:qFormat/>
    <w:uiPriority w:val="0"/>
    <w:rPr>
      <w:rFonts w:eastAsia="宋体"/>
      <w:b/>
      <w:kern w:val="2"/>
      <w:sz w:val="32"/>
      <w:lang w:val="en-US" w:eastAsia="zh-CN"/>
    </w:rPr>
  </w:style>
  <w:style w:type="character" w:customStyle="1" w:styleId="409">
    <w:name w:val="javascript"/>
    <w:autoRedefine/>
    <w:qFormat/>
    <w:uiPriority w:val="0"/>
  </w:style>
  <w:style w:type="character" w:customStyle="1" w:styleId="410">
    <w:name w:val="图名 Char"/>
    <w:autoRedefine/>
    <w:qFormat/>
    <w:uiPriority w:val="0"/>
    <w:rPr>
      <w:rFonts w:ascii="Arial" w:hAnsi="Arial" w:eastAsia="黑体"/>
      <w:kern w:val="2"/>
      <w:sz w:val="24"/>
      <w:szCs w:val="24"/>
      <w:lang w:val="en-US" w:eastAsia="zh-CN" w:bidi="ar-SA"/>
    </w:rPr>
  </w:style>
  <w:style w:type="character" w:customStyle="1" w:styleId="411">
    <w:name w:val="Used by Word for text of Help footnotes Char Char"/>
    <w:autoRedefine/>
    <w:qFormat/>
    <w:uiPriority w:val="0"/>
    <w:rPr>
      <w:rFonts w:ascii="Times New Roman" w:hAnsi="Times New Roman" w:eastAsia="宋体" w:cs="Times New Roman"/>
      <w:sz w:val="20"/>
      <w:szCs w:val="20"/>
    </w:rPr>
  </w:style>
  <w:style w:type="character" w:customStyle="1" w:styleId="412">
    <w:name w:val="编号，小四 Char"/>
    <w:link w:val="413"/>
    <w:autoRedefine/>
    <w:qFormat/>
    <w:uiPriority w:val="0"/>
    <w:rPr>
      <w:rFonts w:ascii="Arial" w:hAnsi="Arial"/>
      <w:sz w:val="24"/>
    </w:rPr>
  </w:style>
  <w:style w:type="paragraph" w:customStyle="1" w:styleId="413">
    <w:name w:val="编号，小四"/>
    <w:basedOn w:val="1"/>
    <w:link w:val="412"/>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4">
    <w:name w:val="Font Style82"/>
    <w:autoRedefine/>
    <w:qFormat/>
    <w:uiPriority w:val="99"/>
    <w:rPr>
      <w:rFonts w:ascii="宋体" w:eastAsia="宋体" w:cs="宋体"/>
      <w:color w:val="000000"/>
      <w:sz w:val="14"/>
      <w:szCs w:val="14"/>
    </w:rPr>
  </w:style>
  <w:style w:type="character" w:customStyle="1" w:styleId="415">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6">
    <w:name w:val="未用 Char"/>
    <w:autoRedefine/>
    <w:qFormat/>
    <w:uiPriority w:val="0"/>
    <w:rPr>
      <w:rFonts w:ascii="Arial" w:hAnsi="Arial" w:eastAsia="黑体"/>
      <w:kern w:val="2"/>
      <w:sz w:val="21"/>
      <w:szCs w:val="21"/>
      <w:lang w:val="en-US" w:eastAsia="zh-CN" w:bidi="ar-SA"/>
    </w:rPr>
  </w:style>
  <w:style w:type="character" w:customStyle="1" w:styleId="417">
    <w:name w:val="myp1111"/>
    <w:autoRedefine/>
    <w:qFormat/>
    <w:uiPriority w:val="0"/>
    <w:rPr>
      <w:rFonts w:hint="default" w:ascii="ˎ̥" w:hAnsi="ˎ̥"/>
      <w:color w:val="000000"/>
      <w:sz w:val="20"/>
      <w:szCs w:val="20"/>
      <w:u w:val="none"/>
    </w:rPr>
  </w:style>
  <w:style w:type="character" w:customStyle="1" w:styleId="418">
    <w:name w:val="h Char Char"/>
    <w:autoRedefine/>
    <w:qFormat/>
    <w:uiPriority w:val="0"/>
    <w:rPr>
      <w:rFonts w:eastAsia="宋体"/>
      <w:kern w:val="2"/>
      <w:sz w:val="18"/>
      <w:lang w:val="en-US" w:eastAsia="zh-CN" w:bidi="ar-SA"/>
    </w:rPr>
  </w:style>
  <w:style w:type="character" w:customStyle="1" w:styleId="419">
    <w:name w:val="仿宋正文 Char"/>
    <w:link w:val="420"/>
    <w:autoRedefine/>
    <w:qFormat/>
    <w:uiPriority w:val="0"/>
    <w:rPr>
      <w:rFonts w:ascii="仿宋_GB2312" w:eastAsia="仿宋_GB2312"/>
      <w:kern w:val="2"/>
      <w:sz w:val="24"/>
      <w:lang w:val="en-US" w:eastAsia="zh-CN" w:bidi="ar-SA"/>
    </w:rPr>
  </w:style>
  <w:style w:type="paragraph" w:customStyle="1" w:styleId="420">
    <w:name w:val="仿宋正文"/>
    <w:basedOn w:val="1"/>
    <w:link w:val="419"/>
    <w:autoRedefine/>
    <w:qFormat/>
    <w:uiPriority w:val="0"/>
    <w:pPr>
      <w:adjustRightInd/>
      <w:spacing w:line="360" w:lineRule="auto"/>
      <w:ind w:firstLine="480" w:firstLineChars="200"/>
    </w:pPr>
    <w:rPr>
      <w:rFonts w:ascii="仿宋_GB2312" w:eastAsia="仿宋_GB2312"/>
      <w:sz w:val="24"/>
      <w:szCs w:val="20"/>
    </w:rPr>
  </w:style>
  <w:style w:type="character" w:customStyle="1" w:styleId="421">
    <w:name w:val="正文首行缩进 Char Char Char Char Char Char"/>
    <w:autoRedefine/>
    <w:qFormat/>
    <w:uiPriority w:val="0"/>
    <w:rPr>
      <w:rFonts w:ascii="宋体" w:eastAsia="宋体"/>
      <w:kern w:val="2"/>
      <w:sz w:val="24"/>
      <w:lang w:val="zh-CN" w:bidi="ar-SA"/>
    </w:rPr>
  </w:style>
  <w:style w:type="character" w:customStyle="1" w:styleId="422">
    <w:name w:val="样式 宋体"/>
    <w:autoRedefine/>
    <w:qFormat/>
    <w:uiPriority w:val="0"/>
    <w:rPr>
      <w:rFonts w:ascii="宋体" w:hAnsi="宋体"/>
      <w:sz w:val="24"/>
    </w:rPr>
  </w:style>
  <w:style w:type="character" w:customStyle="1" w:styleId="423">
    <w:name w:val="tw4winJump"/>
    <w:autoRedefine/>
    <w:qFormat/>
    <w:uiPriority w:val="0"/>
    <w:rPr>
      <w:rFonts w:ascii="Courier New" w:hAnsi="Courier New" w:cs="Courier New"/>
      <w:color w:val="008080"/>
      <w:lang w:val="en-US" w:eastAsia="zh-CN"/>
    </w:rPr>
  </w:style>
  <w:style w:type="character" w:customStyle="1" w:styleId="424">
    <w:name w:val="标题 1 字符"/>
    <w:autoRedefine/>
    <w:qFormat/>
    <w:uiPriority w:val="9"/>
    <w:rPr>
      <w:rFonts w:ascii="Arial" w:hAnsi="Arial" w:eastAsia="黑体" w:cs="Arial"/>
      <w:b/>
      <w:bCs/>
      <w:snapToGrid w:val="0"/>
      <w:kern w:val="44"/>
      <w:sz w:val="44"/>
      <w:szCs w:val="44"/>
    </w:rPr>
  </w:style>
  <w:style w:type="character" w:customStyle="1" w:styleId="425">
    <w:name w:val="style36"/>
    <w:basedOn w:val="72"/>
    <w:autoRedefine/>
    <w:qFormat/>
    <w:uiPriority w:val="0"/>
    <w:rPr>
      <w:rFonts w:ascii="Arial" w:hAnsi="Arial" w:eastAsia="黑体" w:cs="Arial"/>
      <w:snapToGrid w:val="0"/>
      <w:kern w:val="0"/>
      <w:szCs w:val="21"/>
    </w:rPr>
  </w:style>
  <w:style w:type="character" w:customStyle="1" w:styleId="426">
    <w:name w:val="pt9"/>
    <w:autoRedefine/>
    <w:qFormat/>
    <w:uiPriority w:val="0"/>
    <w:rPr>
      <w:rFonts w:ascii="仿宋_GB2312" w:eastAsia="微软雅黑"/>
      <w:b/>
      <w:kern w:val="2"/>
      <w:sz w:val="32"/>
      <w:szCs w:val="32"/>
      <w:lang w:val="en-US" w:eastAsia="zh-CN" w:bidi="ar-SA"/>
    </w:rPr>
  </w:style>
  <w:style w:type="character" w:customStyle="1" w:styleId="427">
    <w:name w:val="DO_NOT_TRANSLATE"/>
    <w:autoRedefine/>
    <w:qFormat/>
    <w:uiPriority w:val="0"/>
    <w:rPr>
      <w:rFonts w:ascii="Courier New" w:hAnsi="Courier New" w:cs="Courier New"/>
      <w:color w:val="800000"/>
      <w:lang w:val="en-US" w:eastAsia="zh-CN"/>
    </w:rPr>
  </w:style>
  <w:style w:type="character" w:customStyle="1" w:styleId="428">
    <w:name w:val="标书1 Char1"/>
    <w:autoRedefine/>
    <w:qFormat/>
    <w:uiPriority w:val="0"/>
    <w:rPr>
      <w:rFonts w:eastAsia="宋体"/>
      <w:b/>
      <w:bCs/>
      <w:kern w:val="44"/>
      <w:sz w:val="44"/>
      <w:szCs w:val="44"/>
      <w:lang w:val="en-US" w:eastAsia="zh-CN" w:bidi="ar-SA"/>
    </w:rPr>
  </w:style>
  <w:style w:type="character" w:customStyle="1" w:styleId="429">
    <w:name w:val="页脚 字符"/>
    <w:autoRedefine/>
    <w:qFormat/>
    <w:uiPriority w:val="99"/>
    <w:rPr>
      <w:kern w:val="2"/>
      <w:sz w:val="18"/>
      <w:szCs w:val="18"/>
    </w:rPr>
  </w:style>
  <w:style w:type="character" w:customStyle="1" w:styleId="430">
    <w:name w:val="正文2 Char"/>
    <w:autoRedefine/>
    <w:qFormat/>
    <w:uiPriority w:val="0"/>
    <w:rPr>
      <w:rFonts w:eastAsia="宋体"/>
      <w:kern w:val="2"/>
      <w:sz w:val="24"/>
      <w:lang w:val="en-US" w:eastAsia="zh-CN" w:bidi="ar-SA"/>
    </w:rPr>
  </w:style>
  <w:style w:type="character" w:customStyle="1" w:styleId="431">
    <w:name w:val="Char Char21"/>
    <w:autoRedefine/>
    <w:qFormat/>
    <w:uiPriority w:val="6"/>
    <w:rPr>
      <w:rFonts w:ascii="宋体" w:hAnsi="宋体"/>
      <w:kern w:val="1"/>
      <w:sz w:val="24"/>
      <w:szCs w:val="21"/>
      <w:lang w:val="zh-CN"/>
    </w:rPr>
  </w:style>
  <w:style w:type="character" w:customStyle="1" w:styleId="432">
    <w:name w:val="样式 正文缩进 + 首行缩进:  2 字符 Char Char"/>
    <w:link w:val="433"/>
    <w:autoRedefine/>
    <w:qFormat/>
    <w:uiPriority w:val="0"/>
    <w:rPr>
      <w:rFonts w:cs="宋体"/>
      <w:kern w:val="2"/>
      <w:sz w:val="24"/>
    </w:rPr>
  </w:style>
  <w:style w:type="paragraph" w:customStyle="1" w:styleId="433">
    <w:name w:val="样式 正文缩进 + 首行缩进:  2 字符"/>
    <w:basedOn w:val="6"/>
    <w:link w:val="432"/>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4">
    <w:name w:val="gray6"/>
    <w:basedOn w:val="72"/>
    <w:autoRedefine/>
    <w:qFormat/>
    <w:uiPriority w:val="0"/>
    <w:rPr>
      <w:rFonts w:ascii="Arial" w:hAnsi="Arial" w:eastAsia="黑体" w:cs="Arial"/>
      <w:snapToGrid w:val="0"/>
      <w:kern w:val="0"/>
      <w:szCs w:val="21"/>
    </w:rPr>
  </w:style>
  <w:style w:type="character" w:customStyle="1" w:styleId="435">
    <w:name w:val="hui"/>
    <w:basedOn w:val="72"/>
    <w:autoRedefine/>
    <w:qFormat/>
    <w:uiPriority w:val="0"/>
    <w:rPr>
      <w:rFonts w:ascii="Arial" w:hAnsi="Arial" w:eastAsia="黑体" w:cs="Arial"/>
      <w:snapToGrid w:val="0"/>
      <w:kern w:val="0"/>
      <w:szCs w:val="21"/>
    </w:rPr>
  </w:style>
  <w:style w:type="character" w:customStyle="1" w:styleId="436">
    <w:name w:val="哈哈正文 Char Char"/>
    <w:autoRedefine/>
    <w:qFormat/>
    <w:uiPriority w:val="0"/>
    <w:rPr>
      <w:rFonts w:ascii="宋体" w:hAnsi="宋体" w:eastAsia="宋体" w:cs="宋体"/>
      <w:kern w:val="2"/>
      <w:sz w:val="24"/>
      <w:lang w:val="en-US" w:eastAsia="zh-CN" w:bidi="ar-SA"/>
    </w:rPr>
  </w:style>
  <w:style w:type="paragraph" w:customStyle="1" w:styleId="437">
    <w:name w:val="样式 正文文本缩进 + 左侧:  2 字符 首行缩进:  2 字符"/>
    <w:basedOn w:val="27"/>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8">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9">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40">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41">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2">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3">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4">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5">
    <w:name w:val="正文 内标 序号标"/>
    <w:basedOn w:val="446"/>
    <w:autoRedefine/>
    <w:qFormat/>
    <w:uiPriority w:val="0"/>
    <w:pPr>
      <w:tabs>
        <w:tab w:val="left" w:pos="0"/>
      </w:tabs>
      <w:adjustRightInd/>
      <w:spacing w:before="0"/>
      <w:ind w:firstLine="482"/>
    </w:pPr>
    <w:rPr>
      <w:rFonts w:ascii="微软雅黑" w:hAnsi="微软雅黑"/>
      <w:sz w:val="24"/>
      <w:szCs w:val="24"/>
    </w:rPr>
  </w:style>
  <w:style w:type="paragraph" w:customStyle="1" w:styleId="446">
    <w:name w:val="My正文"/>
    <w:basedOn w:val="1"/>
    <w:autoRedefine/>
    <w:qFormat/>
    <w:uiPriority w:val="0"/>
    <w:pPr>
      <w:spacing w:before="120" w:line="360" w:lineRule="auto"/>
      <w:ind w:firstLine="567"/>
    </w:pPr>
    <w:rPr>
      <w:rFonts w:ascii="Arial" w:hAnsi="Arial"/>
      <w:sz w:val="20"/>
      <w:szCs w:val="20"/>
    </w:rPr>
  </w:style>
  <w:style w:type="paragraph" w:customStyle="1" w:styleId="447">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8">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9">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0">
    <w:name w:val="修订2"/>
    <w:autoRedefine/>
    <w:qFormat/>
    <w:uiPriority w:val="0"/>
    <w:rPr>
      <w:rFonts w:ascii="Times New Roman" w:hAnsi="Times New Roman" w:eastAsia="宋体" w:cs="Times New Roman"/>
      <w:kern w:val="2"/>
      <w:sz w:val="21"/>
      <w:lang w:val="en-US" w:eastAsia="zh-CN" w:bidi="ar-SA"/>
    </w:rPr>
  </w:style>
  <w:style w:type="paragraph" w:customStyle="1" w:styleId="451">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2">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3">
    <w:name w:val="文章标题"/>
    <w:next w:val="454"/>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4">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5">
    <w:name w:val="Char1 Char Char Char5"/>
    <w:basedOn w:val="1"/>
    <w:autoRedefine/>
    <w:qFormat/>
    <w:uiPriority w:val="0"/>
    <w:pPr>
      <w:adjustRightInd/>
      <w:ind w:firstLine="200" w:firstLineChars="200"/>
    </w:pPr>
    <w:rPr>
      <w:rFonts w:ascii="Tahoma" w:hAnsi="Tahoma"/>
      <w:sz w:val="24"/>
      <w:szCs w:val="20"/>
    </w:rPr>
  </w:style>
  <w:style w:type="paragraph" w:customStyle="1" w:styleId="456">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7">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8">
    <w:name w:val="Char Char Char Char Char Char Char Char"/>
    <w:basedOn w:val="1"/>
    <w:autoRedefine/>
    <w:qFormat/>
    <w:uiPriority w:val="0"/>
    <w:pPr>
      <w:tabs>
        <w:tab w:val="left" w:pos="360"/>
      </w:tabs>
    </w:pPr>
    <w:rPr>
      <w:sz w:val="24"/>
      <w:szCs w:val="20"/>
    </w:rPr>
  </w:style>
  <w:style w:type="paragraph" w:customStyle="1" w:styleId="459">
    <w:name w:val="Char Char11 Char Char Char"/>
    <w:basedOn w:val="1"/>
    <w:autoRedefine/>
    <w:qFormat/>
    <w:uiPriority w:val="0"/>
    <w:pPr>
      <w:spacing w:line="360" w:lineRule="auto"/>
    </w:pPr>
    <w:rPr>
      <w:szCs w:val="20"/>
    </w:rPr>
  </w:style>
  <w:style w:type="paragraph" w:customStyle="1" w:styleId="460">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lang w:val="en-US" w:eastAsia="zh-CN" w:bidi="ar-SA"/>
    </w:rPr>
  </w:style>
  <w:style w:type="paragraph" w:customStyle="1" w:styleId="461">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2">
    <w:name w:val="样式3"/>
    <w:basedOn w:val="463"/>
    <w:autoRedefine/>
    <w:qFormat/>
    <w:uiPriority w:val="0"/>
    <w:pPr>
      <w:tabs>
        <w:tab w:val="left" w:pos="2790"/>
        <w:tab w:val="left" w:pos="4230"/>
      </w:tabs>
      <w:spacing w:before="312" w:beforeLines="100"/>
      <w:jc w:val="left"/>
    </w:pPr>
  </w:style>
  <w:style w:type="paragraph" w:customStyle="1" w:styleId="463">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4">
    <w:name w:val="Char Char1 Char Char1 Char Char1"/>
    <w:basedOn w:val="1"/>
    <w:autoRedefine/>
    <w:qFormat/>
    <w:uiPriority w:val="0"/>
    <w:pPr>
      <w:tabs>
        <w:tab w:val="left" w:pos="840"/>
      </w:tabs>
      <w:ind w:left="840" w:hanging="420"/>
    </w:pPr>
    <w:rPr>
      <w:rFonts w:ascii="Tahoma" w:hAnsi="Tahoma"/>
      <w:sz w:val="24"/>
    </w:rPr>
  </w:style>
  <w:style w:type="paragraph" w:customStyle="1" w:styleId="465">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6">
    <w:name w:val="标书标题2"/>
    <w:basedOn w:val="4"/>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7">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8">
    <w:name w:val="正文21"/>
    <w:basedOn w:val="1"/>
    <w:autoRedefine/>
    <w:qFormat/>
    <w:uiPriority w:val="0"/>
    <w:pPr>
      <w:adjustRightInd/>
      <w:spacing w:before="156" w:line="360" w:lineRule="auto"/>
      <w:ind w:firstLine="510" w:firstLineChars="200"/>
    </w:pPr>
    <w:rPr>
      <w:sz w:val="24"/>
      <w:szCs w:val="20"/>
    </w:rPr>
  </w:style>
  <w:style w:type="paragraph" w:customStyle="1" w:styleId="469">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0">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1">
    <w:name w:val="Char1"/>
    <w:basedOn w:val="1"/>
    <w:autoRedefine/>
    <w:qFormat/>
    <w:uiPriority w:val="0"/>
    <w:rPr>
      <w:rFonts w:ascii="仿宋_GB2312" w:eastAsia="仿宋_GB2312"/>
      <w:b/>
      <w:sz w:val="32"/>
      <w:szCs w:val="32"/>
    </w:rPr>
  </w:style>
  <w:style w:type="paragraph" w:customStyle="1" w:styleId="472">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3">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4">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5">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6">
    <w:name w:val="6级标题"/>
    <w:basedOn w:val="477"/>
    <w:autoRedefine/>
    <w:qFormat/>
    <w:uiPriority w:val="0"/>
    <w:pPr>
      <w:keepNext/>
      <w:tabs>
        <w:tab w:val="left" w:pos="360"/>
      </w:tabs>
      <w:spacing w:before="0" w:after="0"/>
      <w:outlineLvl w:val="5"/>
    </w:pPr>
  </w:style>
  <w:style w:type="paragraph" w:customStyle="1" w:styleId="477">
    <w:name w:val="5级标题"/>
    <w:basedOn w:val="478"/>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8">
    <w:name w:val="4级标题"/>
    <w:basedOn w:val="281"/>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9">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80">
    <w:name w:val="Char2 Char Char"/>
    <w:basedOn w:val="1"/>
    <w:autoRedefine/>
    <w:qFormat/>
    <w:uiPriority w:val="0"/>
    <w:pPr>
      <w:adjustRightInd/>
    </w:pPr>
    <w:rPr>
      <w:rFonts w:ascii="Tahoma" w:hAnsi="Tahoma"/>
      <w:sz w:val="24"/>
      <w:szCs w:val="20"/>
    </w:rPr>
  </w:style>
  <w:style w:type="paragraph" w:customStyle="1" w:styleId="481">
    <w:name w:val="_Style 11"/>
    <w:basedOn w:val="1"/>
    <w:autoRedefine/>
    <w:qFormat/>
    <w:uiPriority w:val="34"/>
    <w:pPr>
      <w:adjustRightInd/>
      <w:ind w:firstLine="420" w:firstLineChars="200"/>
    </w:pPr>
    <w:rPr>
      <w:rFonts w:eastAsia="仿宋_GB2312"/>
      <w:sz w:val="28"/>
    </w:rPr>
  </w:style>
  <w:style w:type="paragraph" w:customStyle="1" w:styleId="482">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3">
    <w:name w:val="Char Char Char"/>
    <w:basedOn w:val="1"/>
    <w:autoRedefine/>
    <w:qFormat/>
    <w:uiPriority w:val="0"/>
    <w:rPr>
      <w:rFonts w:ascii="Tahoma" w:hAnsi="Tahoma"/>
      <w:sz w:val="24"/>
      <w:szCs w:val="20"/>
    </w:rPr>
  </w:style>
  <w:style w:type="paragraph" w:customStyle="1" w:styleId="484">
    <w:name w:val="数字标题6"/>
    <w:basedOn w:val="9"/>
    <w:next w:val="1"/>
    <w:autoRedefine/>
    <w:qFormat/>
    <w:uiPriority w:val="0"/>
    <w:pPr>
      <w:tabs>
        <w:tab w:val="left" w:pos="1080"/>
      </w:tabs>
      <w:ind w:left="1080" w:hanging="1080"/>
    </w:pPr>
    <w:rPr>
      <w:rFonts w:ascii="Times New Roman" w:hAnsi="Times New Roman" w:eastAsia="宋体"/>
      <w:i/>
    </w:rPr>
  </w:style>
  <w:style w:type="paragraph" w:customStyle="1" w:styleId="485">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6">
    <w:name w:val="No Spacing"/>
    <w:basedOn w:val="1"/>
    <w:link w:val="487"/>
    <w:autoRedefine/>
    <w:qFormat/>
    <w:uiPriority w:val="99"/>
    <w:rPr>
      <w:szCs w:val="22"/>
    </w:rPr>
  </w:style>
  <w:style w:type="character" w:customStyle="1" w:styleId="487">
    <w:name w:val="无间隔 Char"/>
    <w:link w:val="486"/>
    <w:autoRedefine/>
    <w:qFormat/>
    <w:uiPriority w:val="99"/>
    <w:rPr>
      <w:kern w:val="2"/>
      <w:sz w:val="21"/>
      <w:szCs w:val="22"/>
    </w:rPr>
  </w:style>
  <w:style w:type="paragraph" w:customStyle="1" w:styleId="488">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9">
    <w:name w:val="Char Char Char Char Char Char Char Char Char Char Char Char1 Char1"/>
    <w:basedOn w:val="1"/>
    <w:autoRedefine/>
    <w:qFormat/>
    <w:uiPriority w:val="6"/>
    <w:rPr>
      <w:rFonts w:ascii="Tahoma" w:hAnsi="Tahoma" w:cs="仿宋_GB2312"/>
      <w:sz w:val="24"/>
      <w:szCs w:val="20"/>
    </w:rPr>
  </w:style>
  <w:style w:type="paragraph" w:customStyle="1" w:styleId="490">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1">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2">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3">
    <w:name w:val="MM Topic 2"/>
    <w:basedOn w:val="4"/>
    <w:autoRedefine/>
    <w:qFormat/>
    <w:uiPriority w:val="0"/>
    <w:pPr>
      <w:tabs>
        <w:tab w:val="left" w:pos="1260"/>
      </w:tabs>
      <w:ind w:left="1260" w:hanging="420"/>
    </w:pPr>
    <w:rPr>
      <w:rFonts w:ascii="Arial" w:hAnsi="Arial" w:eastAsia="黑体"/>
      <w:lang w:val="en-US"/>
    </w:rPr>
  </w:style>
  <w:style w:type="paragraph" w:customStyle="1" w:styleId="494">
    <w:name w:val="五级无标题条"/>
    <w:basedOn w:val="1"/>
    <w:autoRedefine/>
    <w:qFormat/>
    <w:uiPriority w:val="0"/>
    <w:pPr>
      <w:adjustRightInd/>
    </w:pPr>
  </w:style>
  <w:style w:type="paragraph" w:customStyle="1" w:styleId="495">
    <w:name w:val="Char5"/>
    <w:basedOn w:val="1"/>
    <w:autoRedefine/>
    <w:qFormat/>
    <w:uiPriority w:val="0"/>
    <w:rPr>
      <w:rFonts w:ascii="仿宋_GB2312" w:eastAsia="仿宋_GB2312"/>
      <w:b/>
      <w:sz w:val="32"/>
      <w:szCs w:val="32"/>
    </w:rPr>
  </w:style>
  <w:style w:type="paragraph" w:customStyle="1" w:styleId="496">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7">
    <w:name w:val="彩色列表 - 强调文字颜色 12"/>
    <w:basedOn w:val="1"/>
    <w:autoRedefine/>
    <w:qFormat/>
    <w:uiPriority w:val="0"/>
    <w:pPr>
      <w:adjustRightInd/>
      <w:ind w:firstLine="420" w:firstLineChars="200"/>
    </w:pPr>
    <w:rPr>
      <w:rFonts w:ascii="Calibri" w:hAnsi="Calibri"/>
      <w:szCs w:val="22"/>
    </w:rPr>
  </w:style>
  <w:style w:type="paragraph" w:customStyle="1" w:styleId="498">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9">
    <w:name w:val="Char2"/>
    <w:basedOn w:val="1"/>
    <w:autoRedefine/>
    <w:qFormat/>
    <w:uiPriority w:val="0"/>
    <w:rPr>
      <w:rFonts w:ascii="仿宋_GB2312" w:eastAsia="仿宋_GB2312"/>
      <w:b/>
      <w:sz w:val="32"/>
      <w:szCs w:val="32"/>
    </w:rPr>
  </w:style>
  <w:style w:type="paragraph" w:customStyle="1" w:styleId="500">
    <w:name w:val="数字标题3"/>
    <w:basedOn w:val="5"/>
    <w:next w:val="1"/>
    <w:autoRedefine/>
    <w:qFormat/>
    <w:uiPriority w:val="0"/>
    <w:pPr>
      <w:spacing w:line="240" w:lineRule="auto"/>
    </w:pPr>
    <w:rPr>
      <w:sz w:val="28"/>
      <w:szCs w:val="28"/>
    </w:rPr>
  </w:style>
  <w:style w:type="paragraph" w:customStyle="1" w:styleId="501">
    <w:name w:val="FA正文"/>
    <w:basedOn w:val="1"/>
    <w:autoRedefine/>
    <w:qFormat/>
    <w:uiPriority w:val="0"/>
    <w:pPr>
      <w:spacing w:line="360" w:lineRule="auto"/>
      <w:ind w:firstLine="480" w:firstLineChars="200"/>
    </w:pPr>
    <w:rPr>
      <w:rFonts w:hAnsi="宋体"/>
      <w:sz w:val="24"/>
      <w:szCs w:val="20"/>
    </w:rPr>
  </w:style>
  <w:style w:type="paragraph" w:customStyle="1" w:styleId="502">
    <w:name w:val="MM Topic 5"/>
    <w:basedOn w:val="8"/>
    <w:autoRedefine/>
    <w:qFormat/>
    <w:uiPriority w:val="0"/>
    <w:pPr>
      <w:tabs>
        <w:tab w:val="left" w:pos="2520"/>
      </w:tabs>
      <w:adjustRightInd/>
      <w:ind w:left="2520" w:hanging="420"/>
    </w:pPr>
  </w:style>
  <w:style w:type="paragraph" w:customStyle="1" w:styleId="503">
    <w:name w:val="Char Char Char Char Char Char Char Char Char Char1"/>
    <w:basedOn w:val="1"/>
    <w:autoRedefine/>
    <w:qFormat/>
    <w:uiPriority w:val="0"/>
    <w:rPr>
      <w:rFonts w:ascii="仿宋_GB2312" w:eastAsia="仿宋_GB2312"/>
      <w:b/>
      <w:sz w:val="32"/>
      <w:szCs w:val="32"/>
    </w:rPr>
  </w:style>
  <w:style w:type="paragraph" w:customStyle="1" w:styleId="504">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5">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6">
    <w:name w:val="Char2 Char Char Char"/>
    <w:basedOn w:val="1"/>
    <w:autoRedefine/>
    <w:qFormat/>
    <w:uiPriority w:val="0"/>
    <w:rPr>
      <w:rFonts w:ascii="仿宋_GB2312" w:eastAsia="仿宋_GB2312"/>
      <w:b/>
      <w:sz w:val="32"/>
      <w:szCs w:val="32"/>
    </w:rPr>
  </w:style>
  <w:style w:type="paragraph" w:customStyle="1" w:styleId="507">
    <w:name w:val="Char2 Char Char Char1"/>
    <w:basedOn w:val="1"/>
    <w:autoRedefine/>
    <w:qFormat/>
    <w:uiPriority w:val="6"/>
    <w:rPr>
      <w:rFonts w:ascii="仿宋_GB2312" w:eastAsia="仿宋_GB2312"/>
      <w:b/>
      <w:sz w:val="32"/>
      <w:szCs w:val="32"/>
    </w:rPr>
  </w:style>
  <w:style w:type="paragraph" w:customStyle="1" w:styleId="508">
    <w:name w:val="默认段落样式"/>
    <w:basedOn w:val="165"/>
    <w:autoRedefine/>
    <w:qFormat/>
    <w:uiPriority w:val="0"/>
    <w:pPr>
      <w:spacing w:before="0"/>
      <w:ind w:firstLine="480"/>
      <w:outlineLvl w:val="2"/>
    </w:pPr>
    <w:rPr>
      <w:rFonts w:ascii="仿宋_GB2312" w:hAnsi="宋体" w:eastAsia="仿宋_GB2312"/>
      <w:color w:val="000000"/>
      <w:szCs w:val="24"/>
    </w:rPr>
  </w:style>
  <w:style w:type="paragraph" w:customStyle="1" w:styleId="509">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10">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1">
    <w:name w:val="MM Topic 3"/>
    <w:basedOn w:val="5"/>
    <w:autoRedefine/>
    <w:qFormat/>
    <w:uiPriority w:val="0"/>
    <w:pPr>
      <w:tabs>
        <w:tab w:val="left" w:pos="1680"/>
      </w:tabs>
      <w:adjustRightInd/>
      <w:ind w:left="1680" w:hanging="420"/>
    </w:pPr>
  </w:style>
  <w:style w:type="paragraph" w:customStyle="1" w:styleId="512">
    <w:name w:val="标准小四"/>
    <w:basedOn w:val="1"/>
    <w:autoRedefine/>
    <w:qFormat/>
    <w:uiPriority w:val="0"/>
    <w:pPr>
      <w:spacing w:line="360" w:lineRule="auto"/>
      <w:ind w:firstLine="480" w:firstLineChars="200"/>
    </w:pPr>
    <w:rPr>
      <w:rFonts w:ascii="Arial" w:hAnsi="Arial"/>
      <w:sz w:val="24"/>
      <w:szCs w:val="21"/>
    </w:rPr>
  </w:style>
  <w:style w:type="paragraph" w:customStyle="1" w:styleId="513">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14">
    <w:name w:val="表格（小）"/>
    <w:basedOn w:val="1"/>
    <w:autoRedefine/>
    <w:qFormat/>
    <w:uiPriority w:val="0"/>
    <w:pPr>
      <w:adjustRightInd/>
      <w:snapToGrid w:val="0"/>
      <w:spacing w:line="300" w:lineRule="auto"/>
    </w:pPr>
    <w:rPr>
      <w:rFonts w:eastAsia="仿宋"/>
      <w:szCs w:val="21"/>
    </w:rPr>
  </w:style>
  <w:style w:type="paragraph" w:customStyle="1" w:styleId="515">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6">
    <w:name w:val="Char2 Char Char1"/>
    <w:basedOn w:val="1"/>
    <w:autoRedefine/>
    <w:qFormat/>
    <w:uiPriority w:val="6"/>
    <w:pPr>
      <w:adjustRightInd/>
    </w:pPr>
    <w:rPr>
      <w:rFonts w:ascii="Tahoma" w:hAnsi="Tahoma"/>
      <w:sz w:val="24"/>
      <w:szCs w:val="20"/>
    </w:rPr>
  </w:style>
  <w:style w:type="paragraph" w:customStyle="1" w:styleId="517">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8">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9">
    <w:name w:val="表格文字"/>
    <w:basedOn w:val="1"/>
    <w:next w:val="6"/>
    <w:autoRedefine/>
    <w:qFormat/>
    <w:uiPriority w:val="0"/>
    <w:pPr>
      <w:adjustRightInd/>
      <w:ind w:firstLine="200" w:firstLineChars="200"/>
    </w:pPr>
    <w:rPr>
      <w:rFonts w:ascii="Arial" w:hAnsi="Arial"/>
      <w:spacing w:val="-5"/>
      <w:kern w:val="0"/>
      <w:sz w:val="24"/>
      <w:szCs w:val="20"/>
    </w:rPr>
  </w:style>
  <w:style w:type="paragraph" w:customStyle="1" w:styleId="520">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1">
    <w:name w:val="TOC 标题11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2">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3">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4">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5">
    <w:name w:val="_Style 3"/>
    <w:basedOn w:val="1"/>
    <w:autoRedefine/>
    <w:qFormat/>
    <w:uiPriority w:val="0"/>
    <w:pPr>
      <w:adjustRightInd/>
      <w:ind w:firstLine="420" w:firstLineChars="200"/>
    </w:pPr>
    <w:rPr>
      <w:rFonts w:eastAsia="仿宋_GB2312"/>
      <w:sz w:val="28"/>
    </w:rPr>
  </w:style>
  <w:style w:type="paragraph" w:customStyle="1" w:styleId="526">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7">
    <w:name w:val="Bulleting First Indent 1"/>
    <w:basedOn w:val="63"/>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8">
    <w:name w:val="左对齐表格文字"/>
    <w:basedOn w:val="1"/>
    <w:autoRedefine/>
    <w:qFormat/>
    <w:uiPriority w:val="0"/>
    <w:pPr>
      <w:adjustRightInd/>
      <w:ind w:firstLine="200" w:firstLineChars="200"/>
      <w:jc w:val="right"/>
    </w:pPr>
  </w:style>
  <w:style w:type="paragraph" w:customStyle="1" w:styleId="529">
    <w:name w:val="Char Char11 Char Char Char Char Char Char Char Char Char"/>
    <w:basedOn w:val="1"/>
    <w:autoRedefine/>
    <w:qFormat/>
    <w:uiPriority w:val="0"/>
    <w:pPr>
      <w:spacing w:line="360" w:lineRule="auto"/>
    </w:pPr>
    <w:rPr>
      <w:szCs w:val="20"/>
    </w:rPr>
  </w:style>
  <w:style w:type="paragraph" w:customStyle="1" w:styleId="530">
    <w:name w:val="正文1.25"/>
    <w:basedOn w:val="1"/>
    <w:autoRedefine/>
    <w:qFormat/>
    <w:uiPriority w:val="0"/>
    <w:pPr>
      <w:adjustRightInd/>
      <w:spacing w:line="300" w:lineRule="auto"/>
      <w:ind w:firstLine="480" w:firstLineChars="200"/>
    </w:pPr>
    <w:rPr>
      <w:sz w:val="24"/>
      <w:szCs w:val="20"/>
    </w:rPr>
  </w:style>
  <w:style w:type="paragraph" w:customStyle="1" w:styleId="531">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32">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3">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4">
    <w:name w:val="Char Char1 Char Char Char1"/>
    <w:basedOn w:val="1"/>
    <w:autoRedefine/>
    <w:qFormat/>
    <w:uiPriority w:val="6"/>
    <w:rPr>
      <w:rFonts w:ascii="仿宋_GB2312" w:eastAsia="仿宋_GB2312"/>
      <w:b/>
      <w:sz w:val="32"/>
      <w:szCs w:val="20"/>
    </w:rPr>
  </w:style>
  <w:style w:type="paragraph" w:customStyle="1" w:styleId="535">
    <w:name w:val="列出段落2"/>
    <w:basedOn w:val="1"/>
    <w:autoRedefine/>
    <w:qFormat/>
    <w:uiPriority w:val="0"/>
    <w:pPr>
      <w:adjustRightInd/>
      <w:ind w:firstLine="420" w:firstLineChars="200"/>
    </w:pPr>
    <w:rPr>
      <w:rFonts w:ascii="宋体" w:hAnsi="宋体"/>
      <w:sz w:val="24"/>
    </w:rPr>
  </w:style>
  <w:style w:type="paragraph" w:customStyle="1" w:styleId="536">
    <w:name w:val="默认段落字体 Para Char Char Char Char Char Char Char"/>
    <w:basedOn w:val="1"/>
    <w:autoRedefine/>
    <w:qFormat/>
    <w:uiPriority w:val="0"/>
    <w:rPr>
      <w:rFonts w:eastAsia="仿宋_GB2312"/>
      <w:sz w:val="28"/>
      <w:szCs w:val="20"/>
    </w:rPr>
  </w:style>
  <w:style w:type="paragraph" w:customStyle="1" w:styleId="537">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8">
    <w:name w:val="样式 标题 4PIM 4H4h4bulletblbbH41H42H43H44H45H46H47H48...1"/>
    <w:basedOn w:val="7"/>
    <w:autoRedefine/>
    <w:qFormat/>
    <w:uiPriority w:val="0"/>
    <w:pPr>
      <w:widowControl/>
      <w:jc w:val="left"/>
    </w:pPr>
    <w:rPr>
      <w:rFonts w:cs="宋体"/>
      <w:sz w:val="24"/>
      <w:szCs w:val="20"/>
    </w:rPr>
  </w:style>
  <w:style w:type="paragraph" w:customStyle="1" w:styleId="539">
    <w:name w:val="彩色列表 - 强调文字颜色 11"/>
    <w:basedOn w:val="1"/>
    <w:autoRedefine/>
    <w:qFormat/>
    <w:uiPriority w:val="0"/>
    <w:pPr>
      <w:adjustRightInd/>
      <w:ind w:firstLine="420" w:firstLineChars="200"/>
    </w:pPr>
    <w:rPr>
      <w:rFonts w:ascii="Calibri" w:hAnsi="Calibri"/>
      <w:szCs w:val="22"/>
    </w:rPr>
  </w:style>
  <w:style w:type="paragraph" w:customStyle="1" w:styleId="540">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41">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2">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3">
    <w:name w:val="Char Char Char1 Char1"/>
    <w:basedOn w:val="1"/>
    <w:autoRedefine/>
    <w:qFormat/>
    <w:uiPriority w:val="6"/>
    <w:rPr>
      <w:szCs w:val="20"/>
    </w:rPr>
  </w:style>
  <w:style w:type="paragraph" w:customStyle="1" w:styleId="544">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5">
    <w:name w:val="样式 标题 2 + 宋体 左侧:  1.76 厘米 首行缩进:  0 厘米"/>
    <w:basedOn w:val="4"/>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6">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7">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8">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9">
    <w:name w:val="CM14"/>
    <w:basedOn w:val="116"/>
    <w:next w:val="116"/>
    <w:autoRedefine/>
    <w:qFormat/>
    <w:uiPriority w:val="0"/>
    <w:pPr>
      <w:spacing w:after="68"/>
    </w:pPr>
    <w:rPr>
      <w:rFonts w:ascii="FHLHE E+ Futura Bk" w:eastAsia="FHLHE E+ Futura Bk" w:cs="Times New Roman"/>
      <w:color w:val="auto"/>
    </w:rPr>
  </w:style>
  <w:style w:type="paragraph" w:customStyle="1" w:styleId="550">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1">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2">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53">
    <w:name w:val="正文文字 2"/>
    <w:basedOn w:val="116"/>
    <w:next w:val="116"/>
    <w:autoRedefine/>
    <w:qFormat/>
    <w:uiPriority w:val="0"/>
    <w:rPr>
      <w:rFonts w:ascii="宋体" w:eastAsia="宋体" w:cs="Times New Roman"/>
      <w:color w:val="auto"/>
    </w:rPr>
  </w:style>
  <w:style w:type="paragraph" w:customStyle="1" w:styleId="554">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5">
    <w:name w:val="Char Char1 Char"/>
    <w:basedOn w:val="1"/>
    <w:autoRedefine/>
    <w:qFormat/>
    <w:uiPriority w:val="0"/>
    <w:rPr>
      <w:rFonts w:ascii="仿宋_GB2312" w:eastAsia="仿宋_GB2312"/>
      <w:b/>
      <w:sz w:val="32"/>
      <w:szCs w:val="32"/>
    </w:rPr>
  </w:style>
  <w:style w:type="paragraph" w:customStyle="1" w:styleId="556">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7">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8">
    <w:name w:val="Char Char111"/>
    <w:basedOn w:val="1"/>
    <w:autoRedefine/>
    <w:qFormat/>
    <w:uiPriority w:val="0"/>
    <w:pPr>
      <w:spacing w:line="360" w:lineRule="auto"/>
    </w:pPr>
    <w:rPr>
      <w:szCs w:val="20"/>
    </w:rPr>
  </w:style>
  <w:style w:type="paragraph" w:customStyle="1" w:styleId="559">
    <w:name w:val="Char"/>
    <w:basedOn w:val="1"/>
    <w:autoRedefine/>
    <w:qFormat/>
    <w:uiPriority w:val="0"/>
    <w:rPr>
      <w:rFonts w:ascii="仿宋_GB2312" w:eastAsia="仿宋_GB2312"/>
      <w:b/>
      <w:sz w:val="32"/>
      <w:szCs w:val="32"/>
    </w:rPr>
  </w:style>
  <w:style w:type="paragraph" w:customStyle="1" w:styleId="560">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1">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2">
    <w:name w:val="Char Char Char1 Char"/>
    <w:basedOn w:val="1"/>
    <w:autoRedefine/>
    <w:qFormat/>
    <w:uiPriority w:val="0"/>
    <w:rPr>
      <w:szCs w:val="20"/>
    </w:rPr>
  </w:style>
  <w:style w:type="paragraph" w:customStyle="1" w:styleId="563">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4">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5">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6">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7">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8">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9">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0">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71">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3">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4">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5">
    <w:name w:val="标准有序列表（L1）"/>
    <w:basedOn w:val="6"/>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6">
    <w:name w:val="Char Char Char Char Char Char Char Char Char Char"/>
    <w:basedOn w:val="1"/>
    <w:autoRedefine/>
    <w:qFormat/>
    <w:uiPriority w:val="0"/>
    <w:rPr>
      <w:rFonts w:ascii="仿宋_GB2312" w:eastAsia="仿宋_GB2312"/>
      <w:b/>
      <w:sz w:val="32"/>
      <w:szCs w:val="32"/>
    </w:rPr>
  </w:style>
  <w:style w:type="paragraph" w:customStyle="1" w:styleId="577">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8">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9">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80">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1">
    <w:name w:val="正文（首行缩进）"/>
    <w:basedOn w:val="27"/>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2">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3">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4">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5">
    <w:name w:val="Char Char Char1 Char2"/>
    <w:basedOn w:val="1"/>
    <w:autoRedefine/>
    <w:qFormat/>
    <w:uiPriority w:val="0"/>
    <w:rPr>
      <w:szCs w:val="20"/>
    </w:rPr>
  </w:style>
  <w:style w:type="paragraph" w:customStyle="1" w:styleId="586">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7">
    <w:name w:val="默认段落字体 Para Char"/>
    <w:basedOn w:val="1"/>
    <w:autoRedefine/>
    <w:qFormat/>
    <w:uiPriority w:val="0"/>
    <w:rPr>
      <w:rFonts w:ascii="Tahoma" w:hAnsi="Tahoma"/>
      <w:sz w:val="24"/>
      <w:szCs w:val="20"/>
    </w:rPr>
  </w:style>
  <w:style w:type="paragraph" w:customStyle="1" w:styleId="588">
    <w:name w:val="标题五"/>
    <w:basedOn w:val="1"/>
    <w:autoRedefine/>
    <w:qFormat/>
    <w:uiPriority w:val="0"/>
    <w:pPr>
      <w:adjustRightInd/>
      <w:spacing w:before="156" w:beforeLines="50" w:line="360" w:lineRule="auto"/>
    </w:pPr>
    <w:rPr>
      <w:b/>
      <w:sz w:val="24"/>
    </w:rPr>
  </w:style>
  <w:style w:type="paragraph" w:customStyle="1" w:styleId="589">
    <w:name w:val="Char Char1101"/>
    <w:basedOn w:val="1"/>
    <w:autoRedefine/>
    <w:qFormat/>
    <w:uiPriority w:val="0"/>
    <w:pPr>
      <w:spacing w:line="360" w:lineRule="auto"/>
    </w:pPr>
    <w:rPr>
      <w:rFonts w:ascii="Tahoma" w:hAnsi="Tahoma"/>
      <w:sz w:val="24"/>
      <w:szCs w:val="20"/>
    </w:rPr>
  </w:style>
  <w:style w:type="paragraph" w:customStyle="1" w:styleId="590">
    <w:name w:val="Char Char Char Char Char Char Char Char1"/>
    <w:basedOn w:val="1"/>
    <w:autoRedefine/>
    <w:qFormat/>
    <w:uiPriority w:val="0"/>
    <w:pPr>
      <w:tabs>
        <w:tab w:val="left" w:pos="360"/>
      </w:tabs>
    </w:pPr>
    <w:rPr>
      <w:sz w:val="24"/>
      <w:szCs w:val="20"/>
    </w:rPr>
  </w:style>
  <w:style w:type="paragraph" w:customStyle="1" w:styleId="591">
    <w:name w:val="Char Char Char 字元 字元"/>
    <w:basedOn w:val="1"/>
    <w:autoRedefine/>
    <w:qFormat/>
    <w:uiPriority w:val="0"/>
    <w:pPr>
      <w:adjustRightInd/>
      <w:spacing w:line="360" w:lineRule="auto"/>
      <w:ind w:firstLine="200" w:firstLineChars="200"/>
    </w:pPr>
    <w:rPr>
      <w:szCs w:val="20"/>
    </w:rPr>
  </w:style>
  <w:style w:type="paragraph" w:customStyle="1" w:styleId="592">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3">
    <w:name w:val="Char Char Char Char Char Char Char"/>
    <w:basedOn w:val="1"/>
    <w:autoRedefine/>
    <w:qFormat/>
    <w:uiPriority w:val="0"/>
    <w:rPr>
      <w:rFonts w:ascii="仿宋_GB2312" w:eastAsia="仿宋_GB2312"/>
      <w:b/>
      <w:sz w:val="32"/>
      <w:szCs w:val="32"/>
    </w:rPr>
  </w:style>
  <w:style w:type="paragraph" w:customStyle="1" w:styleId="594">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5">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6">
    <w:name w:val="样式 标题 22h2L1 Heading 2H2sect 1.2H21sect 1.21H22sect 1.2..."/>
    <w:basedOn w:val="4"/>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7">
    <w:name w:val="样式6"/>
    <w:basedOn w:val="35"/>
    <w:autoRedefine/>
    <w:qFormat/>
    <w:uiPriority w:val="0"/>
    <w:pPr>
      <w:spacing w:line="460" w:lineRule="exact"/>
      <w:outlineLvl w:val="2"/>
    </w:pPr>
    <w:rPr>
      <w:rFonts w:ascii="仿宋_GB2312" w:hAnsi="宋体" w:eastAsia="仿宋_GB2312"/>
      <w:b/>
      <w:bCs/>
      <w:sz w:val="24"/>
      <w:szCs w:val="24"/>
    </w:rPr>
  </w:style>
  <w:style w:type="paragraph" w:customStyle="1" w:styleId="598">
    <w:name w:val="批注框文本 Char Char"/>
    <w:basedOn w:val="1"/>
    <w:autoRedefine/>
    <w:qFormat/>
    <w:uiPriority w:val="0"/>
    <w:pPr>
      <w:adjustRightInd/>
    </w:pPr>
    <w:rPr>
      <w:sz w:val="18"/>
      <w:szCs w:val="20"/>
    </w:rPr>
  </w:style>
  <w:style w:type="paragraph" w:customStyle="1" w:styleId="599">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0">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1">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602">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lang w:val="en-US" w:eastAsia="zh-CN" w:bidi="ar-SA"/>
    </w:rPr>
  </w:style>
  <w:style w:type="paragraph" w:customStyle="1" w:styleId="603">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4">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5">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6">
    <w:name w:val="正文文字缩进项目"/>
    <w:basedOn w:val="27"/>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7">
    <w:name w:val="文档正文"/>
    <w:basedOn w:val="1"/>
    <w:autoRedefine/>
    <w:qFormat/>
    <w:uiPriority w:val="0"/>
    <w:pPr>
      <w:spacing w:line="480" w:lineRule="atLeast"/>
      <w:ind w:firstLine="567"/>
      <w:textAlignment w:val="baseline"/>
    </w:pPr>
    <w:rPr>
      <w:kern w:val="0"/>
      <w:sz w:val="24"/>
      <w:szCs w:val="20"/>
    </w:rPr>
  </w:style>
  <w:style w:type="paragraph" w:customStyle="1" w:styleId="608">
    <w:name w:val="正文文字表格居中"/>
    <w:basedOn w:val="1"/>
    <w:next w:val="58"/>
    <w:autoRedefine/>
    <w:qFormat/>
    <w:uiPriority w:val="0"/>
    <w:pPr>
      <w:snapToGrid w:val="0"/>
      <w:spacing w:line="360" w:lineRule="auto"/>
    </w:pPr>
    <w:rPr>
      <w:rFonts w:ascii="宋体"/>
      <w:b/>
      <w:sz w:val="24"/>
      <w:szCs w:val="20"/>
    </w:rPr>
  </w:style>
  <w:style w:type="paragraph" w:customStyle="1" w:styleId="609">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10">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1">
    <w:name w:val="Plain Text1"/>
    <w:basedOn w:val="1"/>
    <w:autoRedefine/>
    <w:qFormat/>
    <w:uiPriority w:val="7"/>
    <w:pPr>
      <w:adjustRightInd/>
    </w:pPr>
    <w:rPr>
      <w:rFonts w:ascii="宋体" w:hAnsi="Courier New"/>
    </w:rPr>
  </w:style>
  <w:style w:type="paragraph" w:customStyle="1" w:styleId="612">
    <w:name w:val="Char3"/>
    <w:basedOn w:val="1"/>
    <w:autoRedefine/>
    <w:qFormat/>
    <w:uiPriority w:val="0"/>
    <w:pPr>
      <w:adjustRightInd/>
    </w:pPr>
    <w:rPr>
      <w:rFonts w:ascii="仿宋_GB2312" w:eastAsia="仿宋_GB2312"/>
      <w:b/>
      <w:sz w:val="32"/>
      <w:szCs w:val="32"/>
    </w:rPr>
  </w:style>
  <w:style w:type="paragraph" w:customStyle="1" w:styleId="613">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4">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5">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6">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7">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8">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9">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0">
    <w:name w:val="Char3 Char Char Char"/>
    <w:basedOn w:val="1"/>
    <w:autoRedefine/>
    <w:qFormat/>
    <w:uiPriority w:val="0"/>
    <w:pPr>
      <w:widowControl/>
      <w:adjustRightInd/>
      <w:spacing w:after="160" w:line="240" w:lineRule="exact"/>
      <w:jc w:val="left"/>
    </w:pPr>
    <w:rPr>
      <w:szCs w:val="20"/>
    </w:rPr>
  </w:style>
  <w:style w:type="paragraph" w:customStyle="1" w:styleId="621">
    <w:name w:val="表格标题2"/>
    <w:basedOn w:val="622"/>
    <w:autoRedefine/>
    <w:qFormat/>
    <w:uiPriority w:val="0"/>
    <w:rPr>
      <w:b/>
    </w:rPr>
  </w:style>
  <w:style w:type="paragraph" w:customStyle="1" w:styleId="622">
    <w:name w:val="表格内文"/>
    <w:basedOn w:val="1"/>
    <w:autoRedefine/>
    <w:qFormat/>
    <w:uiPriority w:val="0"/>
    <w:pPr>
      <w:adjustRightInd/>
      <w:spacing w:line="360" w:lineRule="auto"/>
    </w:pPr>
    <w:rPr>
      <w:rFonts w:ascii="宋体" w:hAnsi="宋体" w:cs="宋体"/>
      <w:color w:val="000000"/>
      <w:szCs w:val="20"/>
    </w:rPr>
  </w:style>
  <w:style w:type="paragraph" w:customStyle="1" w:styleId="623">
    <w:name w:val="Char Char Char Char Char Char Char Char Char Char2"/>
    <w:basedOn w:val="1"/>
    <w:autoRedefine/>
    <w:qFormat/>
    <w:uiPriority w:val="0"/>
    <w:rPr>
      <w:rFonts w:ascii="仿宋_GB2312" w:eastAsia="仿宋_GB2312"/>
      <w:b/>
      <w:sz w:val="32"/>
      <w:szCs w:val="32"/>
    </w:rPr>
  </w:style>
  <w:style w:type="paragraph" w:customStyle="1" w:styleId="624">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5">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6">
    <w:name w:val="Char Char11 Char Char Char Char Char Char Char Char Char11"/>
    <w:basedOn w:val="1"/>
    <w:autoRedefine/>
    <w:qFormat/>
    <w:uiPriority w:val="0"/>
    <w:pPr>
      <w:spacing w:line="360" w:lineRule="auto"/>
    </w:pPr>
    <w:rPr>
      <w:szCs w:val="20"/>
    </w:rPr>
  </w:style>
  <w:style w:type="paragraph" w:customStyle="1" w:styleId="627">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8">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9">
    <w:name w:val="MM Topic 1"/>
    <w:basedOn w:val="3"/>
    <w:autoRedefine/>
    <w:qFormat/>
    <w:uiPriority w:val="0"/>
    <w:pPr>
      <w:tabs>
        <w:tab w:val="left" w:pos="840"/>
      </w:tabs>
      <w:adjustRightInd/>
      <w:ind w:left="840" w:hanging="420"/>
    </w:pPr>
  </w:style>
  <w:style w:type="paragraph" w:customStyle="1" w:styleId="630">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631">
    <w:name w:val="文本正文 Char"/>
    <w:basedOn w:val="1"/>
    <w:autoRedefine/>
    <w:qFormat/>
    <w:uiPriority w:val="0"/>
    <w:pPr>
      <w:spacing w:line="360" w:lineRule="auto"/>
      <w:ind w:firstLine="200" w:firstLineChars="200"/>
    </w:pPr>
    <w:rPr>
      <w:kern w:val="0"/>
      <w:sz w:val="24"/>
      <w:szCs w:val="20"/>
    </w:rPr>
  </w:style>
  <w:style w:type="paragraph" w:customStyle="1" w:styleId="632">
    <w:name w:val="表格"/>
    <w:basedOn w:val="1"/>
    <w:autoRedefine/>
    <w:qFormat/>
    <w:uiPriority w:val="0"/>
    <w:pPr>
      <w:snapToGrid w:val="0"/>
      <w:ind w:firstLine="42" w:firstLineChars="21"/>
    </w:pPr>
    <w:rPr>
      <w:rFonts w:ascii="宋体" w:hAnsi="宋体"/>
      <w:kern w:val="0"/>
      <w:sz w:val="20"/>
      <w:szCs w:val="20"/>
    </w:rPr>
  </w:style>
  <w:style w:type="paragraph" w:customStyle="1" w:styleId="633">
    <w:name w:val="标书标题4"/>
    <w:basedOn w:val="7"/>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4">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5">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6">
    <w:name w:val="表格项目符号 2"/>
    <w:basedOn w:val="31"/>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7">
    <w:name w:val="EB_表格"/>
    <w:basedOn w:val="1"/>
    <w:autoRedefine/>
    <w:qFormat/>
    <w:uiPriority w:val="0"/>
    <w:pPr>
      <w:adjustRightInd/>
      <w:spacing w:line="300" w:lineRule="auto"/>
      <w:jc w:val="center"/>
    </w:pPr>
  </w:style>
  <w:style w:type="paragraph" w:customStyle="1" w:styleId="638">
    <w:name w:val="_Style 6"/>
    <w:basedOn w:val="1"/>
    <w:autoRedefine/>
    <w:qFormat/>
    <w:uiPriority w:val="34"/>
    <w:pPr>
      <w:adjustRightInd/>
      <w:ind w:firstLine="420" w:firstLineChars="200"/>
    </w:pPr>
    <w:rPr>
      <w:rFonts w:eastAsia="仿宋_GB2312"/>
      <w:sz w:val="28"/>
    </w:rPr>
  </w:style>
  <w:style w:type="paragraph" w:customStyle="1" w:styleId="639">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0">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1">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642">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3">
    <w:name w:val="正文表标题"/>
    <w:next w:val="644"/>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4">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5">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6">
    <w:name w:val="trademark"/>
    <w:autoRedefine/>
    <w:qFormat/>
    <w:uiPriority w:val="0"/>
    <w:pPr>
      <w:spacing w:after="60"/>
    </w:pPr>
    <w:rPr>
      <w:rFonts w:ascii="Futura Bk" w:hAnsi="Futura Bk" w:eastAsia="宋体" w:cs="Times New Roman"/>
      <w:sz w:val="15"/>
      <w:lang w:val="en-US" w:eastAsia="en-US" w:bidi="ar-SA"/>
    </w:rPr>
  </w:style>
  <w:style w:type="paragraph" w:customStyle="1" w:styleId="647">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8">
    <w:name w:val="Char Char1 Char Char Char Char Char Char1"/>
    <w:basedOn w:val="1"/>
    <w:autoRedefine/>
    <w:qFormat/>
    <w:uiPriority w:val="0"/>
    <w:rPr>
      <w:rFonts w:ascii="仿宋_GB2312" w:eastAsia="仿宋_GB2312"/>
      <w:b/>
      <w:sz w:val="32"/>
      <w:szCs w:val="20"/>
    </w:rPr>
  </w:style>
  <w:style w:type="paragraph" w:customStyle="1" w:styleId="649">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50">
    <w:name w:val="Char1 Char Char Char1"/>
    <w:basedOn w:val="1"/>
    <w:autoRedefine/>
    <w:qFormat/>
    <w:uiPriority w:val="0"/>
    <w:pPr>
      <w:adjustRightInd/>
      <w:ind w:firstLine="200" w:firstLineChars="200"/>
    </w:pPr>
    <w:rPr>
      <w:rFonts w:ascii="Tahoma" w:hAnsi="Tahoma"/>
      <w:sz w:val="24"/>
      <w:szCs w:val="20"/>
    </w:rPr>
  </w:style>
  <w:style w:type="paragraph" w:customStyle="1" w:styleId="651">
    <w:name w:val="a1"/>
    <w:basedOn w:val="1"/>
    <w:autoRedefine/>
    <w:qFormat/>
    <w:uiPriority w:val="0"/>
    <w:pPr>
      <w:widowControl/>
      <w:spacing w:line="300" w:lineRule="atLeast"/>
      <w:jc w:val="left"/>
    </w:pPr>
    <w:rPr>
      <w:rFonts w:ascii="宋体" w:hAnsi="宋体"/>
      <w:kern w:val="0"/>
      <w:sz w:val="18"/>
      <w:szCs w:val="20"/>
    </w:rPr>
  </w:style>
  <w:style w:type="paragraph" w:customStyle="1" w:styleId="652">
    <w:name w:val="样式7"/>
    <w:basedOn w:val="653"/>
    <w:next w:val="1"/>
    <w:autoRedefine/>
    <w:qFormat/>
    <w:uiPriority w:val="0"/>
    <w:pPr>
      <w:spacing w:after="156" w:afterLines="50"/>
      <w:jc w:val="left"/>
      <w:outlineLvl w:val="3"/>
    </w:pPr>
    <w:rPr>
      <w:sz w:val="24"/>
      <w:szCs w:val="24"/>
    </w:rPr>
  </w:style>
  <w:style w:type="paragraph" w:customStyle="1" w:styleId="653">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4">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5">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6">
    <w:name w:val="样式 样式2 + 左侧:  1 字符 右侧:  1 字符"/>
    <w:basedOn w:val="463"/>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7">
    <w:name w:val="Char2 Char Char2"/>
    <w:basedOn w:val="1"/>
    <w:autoRedefine/>
    <w:qFormat/>
    <w:uiPriority w:val="0"/>
    <w:pPr>
      <w:adjustRightInd/>
    </w:pPr>
    <w:rPr>
      <w:rFonts w:ascii="Tahoma" w:hAnsi="Tahoma"/>
      <w:sz w:val="24"/>
      <w:szCs w:val="20"/>
    </w:rPr>
  </w:style>
  <w:style w:type="paragraph" w:customStyle="1" w:styleId="658">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9">
    <w:name w:val="三级条标题"/>
    <w:basedOn w:val="660"/>
    <w:next w:val="644"/>
    <w:autoRedefine/>
    <w:qFormat/>
    <w:uiPriority w:val="0"/>
    <w:pPr>
      <w:tabs>
        <w:tab w:val="left" w:pos="1260"/>
        <w:tab w:val="left" w:pos="1680"/>
        <w:tab w:val="left" w:pos="2100"/>
        <w:tab w:val="left" w:pos="2520"/>
      </w:tabs>
      <w:ind w:left="2520"/>
      <w:outlineLvl w:val="4"/>
    </w:pPr>
  </w:style>
  <w:style w:type="paragraph" w:customStyle="1" w:styleId="660">
    <w:name w:val="二级条标题"/>
    <w:basedOn w:val="661"/>
    <w:next w:val="644"/>
    <w:autoRedefine/>
    <w:qFormat/>
    <w:uiPriority w:val="0"/>
    <w:pPr>
      <w:tabs>
        <w:tab w:val="left" w:pos="1260"/>
        <w:tab w:val="left" w:pos="1680"/>
        <w:tab w:val="left" w:pos="2100"/>
      </w:tabs>
      <w:ind w:left="0"/>
      <w:outlineLvl w:val="3"/>
    </w:pPr>
  </w:style>
  <w:style w:type="paragraph" w:customStyle="1" w:styleId="661">
    <w:name w:val="一级条标题"/>
    <w:basedOn w:val="662"/>
    <w:next w:val="644"/>
    <w:autoRedefine/>
    <w:qFormat/>
    <w:uiPriority w:val="0"/>
    <w:pPr>
      <w:tabs>
        <w:tab w:val="left" w:pos="1260"/>
        <w:tab w:val="left" w:pos="1680"/>
      </w:tabs>
      <w:spacing w:before="0" w:after="0"/>
      <w:ind w:left="1680"/>
      <w:outlineLvl w:val="2"/>
    </w:pPr>
  </w:style>
  <w:style w:type="paragraph" w:customStyle="1" w:styleId="662">
    <w:name w:val="章标题"/>
    <w:next w:val="644"/>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3">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64">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5">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6">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7">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8">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9">
    <w:name w:val="正文 项目2"/>
    <w:basedOn w:val="670"/>
    <w:autoRedefine/>
    <w:qFormat/>
    <w:uiPriority w:val="0"/>
    <w:pPr>
      <w:tabs>
        <w:tab w:val="left" w:pos="840"/>
      </w:tabs>
      <w:spacing w:after="0"/>
      <w:ind w:left="900"/>
    </w:pPr>
  </w:style>
  <w:style w:type="paragraph" w:customStyle="1" w:styleId="670">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1">
    <w:name w:val="Body Text 2*"/>
    <w:basedOn w:val="1"/>
    <w:autoRedefine/>
    <w:qFormat/>
    <w:uiPriority w:val="6"/>
    <w:pPr>
      <w:widowControl/>
      <w:adjustRightInd/>
      <w:ind w:left="720" w:hanging="720"/>
    </w:pPr>
    <w:rPr>
      <w:color w:val="000000"/>
      <w:kern w:val="0"/>
      <w:sz w:val="24"/>
      <w:szCs w:val="20"/>
      <w:lang w:val="en-GB"/>
    </w:rPr>
  </w:style>
  <w:style w:type="paragraph" w:customStyle="1" w:styleId="672">
    <w:name w:val="表1"/>
    <w:basedOn w:val="1"/>
    <w:autoRedefine/>
    <w:qFormat/>
    <w:uiPriority w:val="0"/>
    <w:pPr>
      <w:tabs>
        <w:tab w:val="left" w:pos="703"/>
      </w:tabs>
      <w:adjustRightInd/>
      <w:spacing w:line="360" w:lineRule="auto"/>
      <w:ind w:left="703"/>
      <w:jc w:val="center"/>
    </w:pPr>
  </w:style>
  <w:style w:type="paragraph" w:customStyle="1" w:styleId="673">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4">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5">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6">
    <w:name w:val="2级标题"/>
    <w:basedOn w:val="677"/>
    <w:autoRedefine/>
    <w:qFormat/>
    <w:uiPriority w:val="0"/>
    <w:pPr>
      <w:jc w:val="left"/>
      <w:outlineLvl w:val="1"/>
    </w:pPr>
    <w:rPr>
      <w:rFonts w:ascii="Times New Roman" w:hAnsi="Times New Roman" w:eastAsia="仿宋"/>
      <w:sz w:val="30"/>
    </w:rPr>
  </w:style>
  <w:style w:type="paragraph" w:customStyle="1" w:styleId="677">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8">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9">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80">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1">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2">
    <w:name w:val="bullet"/>
    <w:basedOn w:val="1"/>
    <w:autoRedefine/>
    <w:qFormat/>
    <w:uiPriority w:val="0"/>
    <w:pPr>
      <w:tabs>
        <w:tab w:val="left" w:pos="840"/>
      </w:tabs>
      <w:adjustRightInd/>
      <w:ind w:left="840" w:hanging="420"/>
    </w:pPr>
  </w:style>
  <w:style w:type="paragraph" w:customStyle="1" w:styleId="683">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4">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5">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6">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7">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8">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9">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0">
    <w:name w:val="MM Topic 4"/>
    <w:basedOn w:val="7"/>
    <w:autoRedefine/>
    <w:qFormat/>
    <w:uiPriority w:val="0"/>
    <w:pPr>
      <w:tabs>
        <w:tab w:val="left" w:pos="2100"/>
      </w:tabs>
      <w:adjustRightInd/>
      <w:ind w:left="2100" w:hanging="420"/>
    </w:pPr>
    <w:rPr>
      <w:lang w:val="en-US"/>
    </w:rPr>
  </w:style>
  <w:style w:type="paragraph" w:customStyle="1" w:styleId="691">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92">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lang w:val="en-US" w:eastAsia="zh-CN" w:bidi="ar-SA"/>
    </w:rPr>
  </w:style>
  <w:style w:type="paragraph" w:customStyle="1" w:styleId="693">
    <w:name w:val="Char Char11 Char Char Char Char Char Char Char Char Char1"/>
    <w:basedOn w:val="1"/>
    <w:autoRedefine/>
    <w:qFormat/>
    <w:uiPriority w:val="6"/>
    <w:pPr>
      <w:spacing w:line="360" w:lineRule="auto"/>
    </w:pPr>
    <w:rPr>
      <w:szCs w:val="20"/>
    </w:rPr>
  </w:style>
  <w:style w:type="paragraph" w:customStyle="1" w:styleId="694">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5">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6">
    <w:name w:val="body text bold"/>
    <w:basedOn w:val="24"/>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7">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8">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9">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700">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1">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2">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3">
    <w:name w:val="单元格居中"/>
    <w:basedOn w:val="1"/>
    <w:autoRedefine/>
    <w:qFormat/>
    <w:uiPriority w:val="0"/>
    <w:pPr>
      <w:adjustRightInd/>
      <w:spacing w:line="360" w:lineRule="auto"/>
      <w:jc w:val="center"/>
    </w:pPr>
    <w:rPr>
      <w:sz w:val="24"/>
    </w:rPr>
  </w:style>
  <w:style w:type="paragraph" w:customStyle="1" w:styleId="704">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5">
    <w:name w:val="Char Char Char Char Char Char Char1"/>
    <w:basedOn w:val="1"/>
    <w:autoRedefine/>
    <w:qFormat/>
    <w:uiPriority w:val="6"/>
    <w:rPr>
      <w:rFonts w:ascii="仿宋_GB2312" w:eastAsia="仿宋_GB2312"/>
      <w:b/>
      <w:sz w:val="32"/>
      <w:szCs w:val="32"/>
    </w:rPr>
  </w:style>
  <w:style w:type="paragraph" w:customStyle="1" w:styleId="706">
    <w:name w:val="正文缩进1"/>
    <w:basedOn w:val="1"/>
    <w:next w:val="27"/>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7">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8">
    <w:name w:val="Char3 Char Char Char11"/>
    <w:basedOn w:val="1"/>
    <w:autoRedefine/>
    <w:qFormat/>
    <w:uiPriority w:val="0"/>
    <w:pPr>
      <w:widowControl/>
      <w:adjustRightInd/>
      <w:spacing w:after="160" w:line="240" w:lineRule="exact"/>
      <w:jc w:val="left"/>
    </w:pPr>
    <w:rPr>
      <w:szCs w:val="20"/>
    </w:rPr>
  </w:style>
  <w:style w:type="paragraph" w:customStyle="1" w:styleId="709">
    <w:name w:val="Char Char1121"/>
    <w:basedOn w:val="1"/>
    <w:autoRedefine/>
    <w:qFormat/>
    <w:uiPriority w:val="0"/>
    <w:pPr>
      <w:spacing w:line="360" w:lineRule="auto"/>
    </w:pPr>
    <w:rPr>
      <w:szCs w:val="20"/>
    </w:rPr>
  </w:style>
  <w:style w:type="paragraph" w:customStyle="1" w:styleId="710">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1">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lang w:val="en-US" w:eastAsia="zh-CN" w:bidi="ar-SA"/>
    </w:rPr>
  </w:style>
  <w:style w:type="paragraph" w:customStyle="1" w:styleId="712">
    <w:name w:val="Normal0"/>
    <w:autoRedefine/>
    <w:qFormat/>
    <w:uiPriority w:val="0"/>
    <w:rPr>
      <w:rFonts w:ascii="Times New Roman" w:hAnsi="Times New Roman" w:eastAsia="宋体" w:cs="Times New Roman"/>
      <w:lang w:val="en-US" w:eastAsia="en-US" w:bidi="ar-SA"/>
    </w:rPr>
  </w:style>
  <w:style w:type="paragraph" w:customStyle="1" w:styleId="713">
    <w:name w:val="带编号样式"/>
    <w:basedOn w:val="631"/>
    <w:autoRedefine/>
    <w:qFormat/>
    <w:uiPriority w:val="0"/>
    <w:pPr>
      <w:tabs>
        <w:tab w:val="left" w:pos="840"/>
      </w:tabs>
      <w:snapToGrid w:val="0"/>
      <w:ind w:left="840" w:hanging="420" w:firstLineChars="0"/>
    </w:pPr>
    <w:rPr>
      <w:rFonts w:ascii="仿宋_GB2312" w:eastAsia="仿宋_GB2312"/>
      <w:color w:val="000000"/>
    </w:rPr>
  </w:style>
  <w:style w:type="paragraph" w:customStyle="1" w:styleId="714">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5">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6">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7">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8">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9">
    <w:name w:val="默认段落字体 Para Char Char Char1 Char"/>
    <w:basedOn w:val="1"/>
    <w:autoRedefine/>
    <w:qFormat/>
    <w:uiPriority w:val="0"/>
    <w:pPr>
      <w:spacing w:line="240" w:lineRule="atLeast"/>
      <w:ind w:left="420" w:firstLine="420"/>
    </w:pPr>
    <w:rPr>
      <w:sz w:val="24"/>
    </w:rPr>
  </w:style>
  <w:style w:type="paragraph" w:customStyle="1" w:styleId="720">
    <w:name w:val="WW-正文文字缩进 2"/>
    <w:basedOn w:val="1"/>
    <w:autoRedefine/>
    <w:qFormat/>
    <w:uiPriority w:val="0"/>
    <w:pPr>
      <w:suppressAutoHyphens/>
      <w:adjustRightInd/>
      <w:ind w:firstLine="420"/>
    </w:pPr>
    <w:rPr>
      <w:kern w:val="1"/>
      <w:szCs w:val="20"/>
    </w:rPr>
  </w:style>
  <w:style w:type="paragraph" w:customStyle="1" w:styleId="721">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2">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23">
    <w:name w:val="有符号正文"/>
    <w:basedOn w:val="1"/>
    <w:autoRedefine/>
    <w:qFormat/>
    <w:uiPriority w:val="0"/>
    <w:pPr>
      <w:adjustRightInd/>
      <w:spacing w:line="400" w:lineRule="exact"/>
      <w:ind w:firstLine="200" w:firstLineChars="200"/>
    </w:pPr>
    <w:rPr>
      <w:rFonts w:ascii="Arial" w:hAnsi="Arial"/>
    </w:rPr>
  </w:style>
  <w:style w:type="paragraph" w:customStyle="1" w:styleId="724">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5">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6">
    <w:name w:val="4"/>
    <w:basedOn w:val="1"/>
    <w:next w:val="39"/>
    <w:autoRedefine/>
    <w:qFormat/>
    <w:uiPriority w:val="0"/>
    <w:pPr>
      <w:spacing w:after="120" w:line="480" w:lineRule="auto"/>
      <w:ind w:left="420" w:leftChars="200"/>
    </w:pPr>
    <w:rPr>
      <w:sz w:val="24"/>
      <w:szCs w:val="20"/>
    </w:rPr>
  </w:style>
  <w:style w:type="paragraph" w:customStyle="1" w:styleId="727">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8">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9">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30">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31">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32">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3">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4">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5">
    <w:name w:val="Char Char1 Char Char Char"/>
    <w:basedOn w:val="1"/>
    <w:autoRedefine/>
    <w:qFormat/>
    <w:uiPriority w:val="0"/>
    <w:rPr>
      <w:rFonts w:ascii="仿宋_GB2312" w:eastAsia="仿宋_GB2312"/>
      <w:b/>
      <w:sz w:val="32"/>
      <w:szCs w:val="20"/>
    </w:rPr>
  </w:style>
  <w:style w:type="paragraph" w:customStyle="1" w:styleId="736">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7">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8">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9">
    <w:name w:val="Char Char1 Char Char Char2"/>
    <w:basedOn w:val="1"/>
    <w:autoRedefine/>
    <w:qFormat/>
    <w:uiPriority w:val="0"/>
    <w:rPr>
      <w:rFonts w:ascii="仿宋_GB2312" w:eastAsia="仿宋_GB2312"/>
      <w:b/>
      <w:sz w:val="32"/>
      <w:szCs w:val="32"/>
    </w:rPr>
  </w:style>
  <w:style w:type="paragraph" w:customStyle="1" w:styleId="740">
    <w:name w:val="Char3 Char Char Char1"/>
    <w:basedOn w:val="1"/>
    <w:autoRedefine/>
    <w:qFormat/>
    <w:uiPriority w:val="6"/>
    <w:pPr>
      <w:widowControl/>
      <w:adjustRightInd/>
      <w:spacing w:after="160" w:line="240" w:lineRule="exact"/>
      <w:jc w:val="left"/>
    </w:pPr>
    <w:rPr>
      <w:szCs w:val="20"/>
    </w:rPr>
  </w:style>
  <w:style w:type="paragraph" w:customStyle="1" w:styleId="741">
    <w:name w:val="Char1 Char Char Char21"/>
    <w:basedOn w:val="1"/>
    <w:autoRedefine/>
    <w:qFormat/>
    <w:uiPriority w:val="0"/>
    <w:rPr>
      <w:rFonts w:ascii="Tahoma" w:hAnsi="Tahoma"/>
      <w:sz w:val="24"/>
      <w:szCs w:val="20"/>
    </w:rPr>
  </w:style>
  <w:style w:type="paragraph" w:customStyle="1" w:styleId="742">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3">
    <w:name w:val="正文（标题三）"/>
    <w:basedOn w:val="1"/>
    <w:autoRedefine/>
    <w:qFormat/>
    <w:uiPriority w:val="0"/>
    <w:pPr>
      <w:spacing w:line="360" w:lineRule="auto"/>
      <w:ind w:firstLine="200" w:firstLineChars="200"/>
    </w:pPr>
    <w:rPr>
      <w:sz w:val="24"/>
    </w:rPr>
  </w:style>
  <w:style w:type="paragraph" w:customStyle="1" w:styleId="744">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5">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6">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7">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8">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9">
    <w:name w:val="Char1 Char Char Char4"/>
    <w:basedOn w:val="1"/>
    <w:autoRedefine/>
    <w:qFormat/>
    <w:uiPriority w:val="0"/>
    <w:pPr>
      <w:adjustRightInd/>
      <w:ind w:firstLine="200" w:firstLineChars="200"/>
    </w:pPr>
    <w:rPr>
      <w:rFonts w:ascii="Tahoma" w:hAnsi="Tahoma"/>
      <w:sz w:val="24"/>
      <w:szCs w:val="20"/>
    </w:rPr>
  </w:style>
  <w:style w:type="paragraph" w:customStyle="1" w:styleId="750">
    <w:name w:val="_标题2"/>
    <w:basedOn w:val="717"/>
    <w:next w:val="717"/>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1">
    <w:name w:val="样式1 + (中宋体"/>
    <w:basedOn w:val="728"/>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2">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3">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4">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5">
    <w:name w:val="四号　首行缩进"/>
    <w:basedOn w:val="1"/>
    <w:autoRedefine/>
    <w:qFormat/>
    <w:uiPriority w:val="0"/>
    <w:pPr>
      <w:adjustRightInd/>
      <w:spacing w:line="360" w:lineRule="auto"/>
    </w:pPr>
    <w:rPr>
      <w:rFonts w:ascii="宋体" w:hAnsi="宋体"/>
      <w:szCs w:val="20"/>
    </w:rPr>
  </w:style>
  <w:style w:type="paragraph" w:customStyle="1" w:styleId="756">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7">
    <w:name w:val="Char Char Char Char Char Char Char Char Char Char Char1 Char"/>
    <w:basedOn w:val="1"/>
    <w:autoRedefine/>
    <w:qFormat/>
    <w:uiPriority w:val="0"/>
    <w:pPr>
      <w:adjustRightInd/>
    </w:pPr>
    <w:rPr>
      <w:rFonts w:ascii="Tahoma" w:hAnsi="Tahoma"/>
      <w:sz w:val="24"/>
    </w:rPr>
  </w:style>
  <w:style w:type="paragraph" w:customStyle="1" w:styleId="758">
    <w:name w:val="Char Char Char Char11"/>
    <w:basedOn w:val="1"/>
    <w:autoRedefine/>
    <w:qFormat/>
    <w:uiPriority w:val="0"/>
    <w:rPr>
      <w:rFonts w:ascii="Tahoma" w:hAnsi="Tahoma"/>
      <w:sz w:val="24"/>
      <w:szCs w:val="20"/>
    </w:rPr>
  </w:style>
  <w:style w:type="paragraph" w:customStyle="1" w:styleId="759">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0">
    <w:name w:val="Char Char Char Char"/>
    <w:basedOn w:val="1"/>
    <w:autoRedefine/>
    <w:qFormat/>
    <w:uiPriority w:val="0"/>
    <w:rPr>
      <w:rFonts w:ascii="Tahoma" w:hAnsi="Tahoma"/>
      <w:sz w:val="24"/>
      <w:szCs w:val="20"/>
    </w:rPr>
  </w:style>
  <w:style w:type="paragraph" w:customStyle="1" w:styleId="761">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2">
    <w:name w:val="Char19"/>
    <w:basedOn w:val="1"/>
    <w:autoRedefine/>
    <w:qFormat/>
    <w:uiPriority w:val="0"/>
    <w:pPr>
      <w:adjustRightInd/>
    </w:pPr>
    <w:rPr>
      <w:szCs w:val="20"/>
    </w:rPr>
  </w:style>
  <w:style w:type="paragraph" w:customStyle="1" w:styleId="763">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4">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5">
    <w:name w:val="_Style 5"/>
    <w:basedOn w:val="1"/>
    <w:autoRedefine/>
    <w:qFormat/>
    <w:uiPriority w:val="34"/>
    <w:pPr>
      <w:adjustRightInd/>
      <w:ind w:firstLine="420" w:firstLineChars="200"/>
    </w:pPr>
    <w:rPr>
      <w:rFonts w:eastAsia="仿宋_GB2312"/>
      <w:sz w:val="28"/>
    </w:rPr>
  </w:style>
  <w:style w:type="paragraph" w:customStyle="1" w:styleId="766">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7">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8">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9">
    <w:name w:val="标书表格字体格式"/>
    <w:next w:val="763"/>
    <w:autoRedefine/>
    <w:qFormat/>
    <w:uiPriority w:val="0"/>
    <w:rPr>
      <w:rFonts w:ascii="Times New Roman" w:hAnsi="Times New Roman" w:eastAsia="宋体" w:cs="Times New Roman"/>
      <w:kern w:val="2"/>
      <w:sz w:val="21"/>
      <w:szCs w:val="24"/>
      <w:lang w:val="en-US" w:eastAsia="zh-CN" w:bidi="ar-SA"/>
    </w:rPr>
  </w:style>
  <w:style w:type="paragraph" w:customStyle="1" w:styleId="770">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71">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2">
    <w:name w:val="修订3"/>
    <w:autoRedefine/>
    <w:qFormat/>
    <w:uiPriority w:val="0"/>
    <w:rPr>
      <w:rFonts w:ascii="Times New Roman" w:hAnsi="Times New Roman" w:eastAsia="宋体" w:cs="Times New Roman"/>
      <w:kern w:val="2"/>
      <w:sz w:val="21"/>
      <w:lang w:val="en-US" w:eastAsia="zh-CN" w:bidi="ar-SA"/>
    </w:rPr>
  </w:style>
  <w:style w:type="paragraph" w:customStyle="1" w:styleId="773">
    <w:name w:val="CSS1级正文 Char"/>
    <w:basedOn w:val="24"/>
    <w:autoRedefine/>
    <w:qFormat/>
    <w:uiPriority w:val="0"/>
    <w:pPr>
      <w:autoSpaceDE/>
      <w:autoSpaceDN/>
      <w:snapToGrid w:val="0"/>
      <w:ind w:firstLine="480" w:firstLineChars="200"/>
    </w:pPr>
    <w:rPr>
      <w:rFonts w:ascii="Times New Roman"/>
      <w:szCs w:val="24"/>
      <w:lang w:val="en-US"/>
    </w:rPr>
  </w:style>
  <w:style w:type="paragraph" w:customStyle="1" w:styleId="774">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5">
    <w:name w:val="表文字"/>
    <w:autoRedefine/>
    <w:qFormat/>
    <w:uiPriority w:val="0"/>
    <w:rPr>
      <w:rFonts w:ascii="宋体" w:hAnsi="Times New Roman" w:eastAsia="宋体" w:cs="Times New Roman"/>
      <w:kern w:val="2"/>
      <w:lang w:val="en-US" w:eastAsia="zh-CN" w:bidi="ar-SA"/>
    </w:rPr>
  </w:style>
  <w:style w:type="paragraph" w:customStyle="1" w:styleId="776">
    <w:name w:val="MM Title"/>
    <w:basedOn w:val="61"/>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7">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8">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9">
    <w:name w:val="Char Char Char Char Char Char Char Char2"/>
    <w:basedOn w:val="1"/>
    <w:autoRedefine/>
    <w:qFormat/>
    <w:uiPriority w:val="0"/>
    <w:pPr>
      <w:tabs>
        <w:tab w:val="left" w:pos="360"/>
      </w:tabs>
    </w:pPr>
    <w:rPr>
      <w:sz w:val="24"/>
      <w:szCs w:val="20"/>
    </w:rPr>
  </w:style>
  <w:style w:type="paragraph" w:customStyle="1" w:styleId="780">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1">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82">
    <w:name w:val="中文标题 3"/>
    <w:basedOn w:val="27"/>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3">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4">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5">
    <w:name w:val="正文－恩普"/>
    <w:basedOn w:val="6"/>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6">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7">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8">
    <w:name w:val="p0"/>
    <w:basedOn w:val="1"/>
    <w:autoRedefine/>
    <w:qFormat/>
    <w:uiPriority w:val="0"/>
    <w:pPr>
      <w:widowControl/>
      <w:adjustRightInd/>
    </w:pPr>
    <w:rPr>
      <w:kern w:val="0"/>
      <w:szCs w:val="21"/>
    </w:rPr>
  </w:style>
  <w:style w:type="paragraph" w:customStyle="1" w:styleId="789">
    <w:name w:val="Char6"/>
    <w:basedOn w:val="1"/>
    <w:autoRedefine/>
    <w:qFormat/>
    <w:uiPriority w:val="0"/>
    <w:rPr>
      <w:rFonts w:ascii="仿宋_GB2312" w:eastAsia="仿宋_GB2312"/>
      <w:b/>
      <w:sz w:val="32"/>
      <w:szCs w:val="32"/>
    </w:rPr>
  </w:style>
  <w:style w:type="paragraph" w:customStyle="1" w:styleId="790">
    <w:name w:val="Char111"/>
    <w:basedOn w:val="1"/>
    <w:autoRedefine/>
    <w:qFormat/>
    <w:uiPriority w:val="0"/>
    <w:rPr>
      <w:rFonts w:ascii="仿宋_GB2312" w:eastAsia="仿宋_GB2312"/>
      <w:b/>
      <w:sz w:val="32"/>
      <w:szCs w:val="32"/>
    </w:rPr>
  </w:style>
  <w:style w:type="paragraph" w:customStyle="1" w:styleId="791">
    <w:name w:val="标题3"/>
    <w:basedOn w:val="5"/>
    <w:next w:val="55"/>
    <w:autoRedefine/>
    <w:qFormat/>
    <w:uiPriority w:val="0"/>
    <w:pPr>
      <w:tabs>
        <w:tab w:val="clear" w:pos="900"/>
      </w:tabs>
      <w:spacing w:after="0" w:line="360" w:lineRule="auto"/>
    </w:pPr>
    <w:rPr>
      <w:rFonts w:ascii="仿宋" w:hAnsi="仿宋" w:eastAsia="仿宋" w:cs="仿宋"/>
    </w:rPr>
  </w:style>
  <w:style w:type="paragraph" w:customStyle="1" w:styleId="792">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3">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4">
    <w:name w:val="Char1 Char Char Char2"/>
    <w:basedOn w:val="1"/>
    <w:autoRedefine/>
    <w:qFormat/>
    <w:uiPriority w:val="0"/>
    <w:pPr>
      <w:adjustRightInd/>
      <w:ind w:firstLine="200" w:firstLineChars="200"/>
    </w:pPr>
    <w:rPr>
      <w:rFonts w:ascii="Tahoma" w:hAnsi="Tahoma"/>
      <w:sz w:val="24"/>
      <w:szCs w:val="20"/>
    </w:rPr>
  </w:style>
  <w:style w:type="paragraph" w:customStyle="1" w:styleId="795">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6">
    <w:name w:val="Char Char Char Char Char Char Char2"/>
    <w:basedOn w:val="1"/>
    <w:autoRedefine/>
    <w:qFormat/>
    <w:uiPriority w:val="0"/>
    <w:rPr>
      <w:rFonts w:ascii="仿宋_GB2312" w:eastAsia="仿宋_GB2312"/>
      <w:b/>
      <w:sz w:val="32"/>
      <w:szCs w:val="32"/>
    </w:rPr>
  </w:style>
  <w:style w:type="paragraph" w:customStyle="1" w:styleId="797">
    <w:name w:val="五级条标题"/>
    <w:basedOn w:val="798"/>
    <w:next w:val="644"/>
    <w:autoRedefine/>
    <w:qFormat/>
    <w:uiPriority w:val="0"/>
    <w:pPr>
      <w:tabs>
        <w:tab w:val="left" w:pos="1260"/>
        <w:tab w:val="left" w:pos="1680"/>
        <w:tab w:val="left" w:pos="2100"/>
        <w:tab w:val="left" w:pos="2940"/>
        <w:tab w:val="left" w:pos="3360"/>
      </w:tabs>
      <w:ind w:left="3360"/>
      <w:outlineLvl w:val="6"/>
    </w:pPr>
  </w:style>
  <w:style w:type="paragraph" w:customStyle="1" w:styleId="798">
    <w:name w:val="四级条标题"/>
    <w:basedOn w:val="659"/>
    <w:next w:val="644"/>
    <w:autoRedefine/>
    <w:qFormat/>
    <w:uiPriority w:val="0"/>
    <w:pPr>
      <w:tabs>
        <w:tab w:val="clear" w:pos="2520"/>
      </w:tabs>
      <w:ind w:left="2940"/>
      <w:outlineLvl w:val="5"/>
    </w:pPr>
  </w:style>
  <w:style w:type="paragraph" w:customStyle="1" w:styleId="799">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0">
    <w:name w:val="Char23"/>
    <w:basedOn w:val="1"/>
    <w:autoRedefine/>
    <w:qFormat/>
    <w:uiPriority w:val="0"/>
    <w:rPr>
      <w:rFonts w:ascii="仿宋_GB2312" w:eastAsia="仿宋_GB2312"/>
      <w:b/>
      <w:sz w:val="32"/>
      <w:szCs w:val="32"/>
    </w:rPr>
  </w:style>
  <w:style w:type="paragraph" w:customStyle="1" w:styleId="801">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2">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3">
    <w:name w:val="首行缩进"/>
    <w:basedOn w:val="1"/>
    <w:autoRedefine/>
    <w:qFormat/>
    <w:uiPriority w:val="0"/>
    <w:pPr>
      <w:spacing w:line="360" w:lineRule="auto"/>
      <w:ind w:firstLine="480" w:firstLineChars="200"/>
    </w:pPr>
    <w:rPr>
      <w:rFonts w:ascii="宋体"/>
      <w:sz w:val="24"/>
      <w:szCs w:val="20"/>
    </w:rPr>
  </w:style>
  <w:style w:type="paragraph" w:customStyle="1" w:styleId="804">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5">
    <w:name w:val="单元格左对齐"/>
    <w:basedOn w:val="1"/>
    <w:autoRedefine/>
    <w:qFormat/>
    <w:uiPriority w:val="0"/>
    <w:pPr>
      <w:adjustRightInd/>
      <w:spacing w:line="360" w:lineRule="auto"/>
    </w:pPr>
    <w:rPr>
      <w:sz w:val="24"/>
    </w:rPr>
  </w:style>
  <w:style w:type="paragraph" w:customStyle="1" w:styleId="806">
    <w:name w:val="正文主体"/>
    <w:basedOn w:val="628"/>
    <w:autoRedefine/>
    <w:qFormat/>
    <w:uiPriority w:val="0"/>
  </w:style>
  <w:style w:type="paragraph" w:customStyle="1" w:styleId="807">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8">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9">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10">
    <w:name w:val="正文（首行缩进2字符）"/>
    <w:basedOn w:val="1"/>
    <w:autoRedefine/>
    <w:qFormat/>
    <w:uiPriority w:val="0"/>
    <w:pPr>
      <w:adjustRightInd/>
      <w:spacing w:line="360" w:lineRule="auto"/>
      <w:ind w:firstLine="480" w:firstLineChars="200"/>
    </w:pPr>
    <w:rPr>
      <w:sz w:val="24"/>
      <w:szCs w:val="20"/>
    </w:rPr>
  </w:style>
  <w:style w:type="paragraph" w:customStyle="1" w:styleId="811">
    <w:name w:val="P1"/>
    <w:basedOn w:val="1"/>
    <w:autoRedefine/>
    <w:qFormat/>
    <w:uiPriority w:val="0"/>
    <w:pPr>
      <w:adjustRightInd/>
      <w:spacing w:line="288" w:lineRule="auto"/>
      <w:ind w:firstLine="425" w:firstLineChars="200"/>
    </w:pPr>
  </w:style>
  <w:style w:type="paragraph" w:customStyle="1" w:styleId="812">
    <w:name w:val="列表内容"/>
    <w:basedOn w:val="1"/>
    <w:next w:val="1"/>
    <w:autoRedefine/>
    <w:qFormat/>
    <w:uiPriority w:val="0"/>
    <w:pPr>
      <w:widowControl/>
      <w:tabs>
        <w:tab w:val="left" w:pos="840"/>
      </w:tabs>
      <w:ind w:left="840" w:hanging="420"/>
      <w:jc w:val="left"/>
    </w:pPr>
    <w:rPr>
      <w:kern w:val="0"/>
      <w:sz w:val="18"/>
    </w:rPr>
  </w:style>
  <w:style w:type="paragraph" w:customStyle="1" w:styleId="813">
    <w:name w:val="Char Char11 Char Char Char1"/>
    <w:basedOn w:val="1"/>
    <w:autoRedefine/>
    <w:qFormat/>
    <w:uiPriority w:val="6"/>
    <w:pPr>
      <w:spacing w:line="360" w:lineRule="auto"/>
    </w:pPr>
    <w:rPr>
      <w:szCs w:val="20"/>
    </w:rPr>
  </w:style>
  <w:style w:type="paragraph" w:customStyle="1" w:styleId="814">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5">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6">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7">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8">
    <w:name w:val="正文文字缩进2字"/>
    <w:basedOn w:val="24"/>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9">
    <w:name w:val="默认段落字体 Para Char Char Char Char"/>
    <w:basedOn w:val="1"/>
    <w:autoRedefine/>
    <w:qFormat/>
    <w:uiPriority w:val="0"/>
    <w:pPr>
      <w:spacing w:line="360" w:lineRule="auto"/>
    </w:pPr>
    <w:rPr>
      <w:szCs w:val="20"/>
    </w:rPr>
  </w:style>
  <w:style w:type="paragraph" w:customStyle="1" w:styleId="820">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21">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2">
    <w:name w:val="Char2 Char Char Char2"/>
    <w:basedOn w:val="1"/>
    <w:autoRedefine/>
    <w:qFormat/>
    <w:uiPriority w:val="0"/>
    <w:rPr>
      <w:rFonts w:ascii="仿宋_GB2312" w:eastAsia="仿宋_GB2312"/>
      <w:b/>
      <w:sz w:val="32"/>
      <w:szCs w:val="32"/>
    </w:rPr>
  </w:style>
  <w:style w:type="paragraph" w:customStyle="1" w:styleId="823">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4">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5">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6">
    <w:name w:val="Char Char4 Char Char"/>
    <w:basedOn w:val="1"/>
    <w:autoRedefine/>
    <w:qFormat/>
    <w:uiPriority w:val="0"/>
    <w:pPr>
      <w:widowControl/>
      <w:adjustRightInd/>
      <w:spacing w:after="160" w:line="240" w:lineRule="exact"/>
      <w:jc w:val="left"/>
    </w:pPr>
  </w:style>
  <w:style w:type="paragraph" w:customStyle="1" w:styleId="827">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8">
    <w:name w:val="Char Char11 Char Char Char2"/>
    <w:basedOn w:val="1"/>
    <w:autoRedefine/>
    <w:qFormat/>
    <w:uiPriority w:val="0"/>
    <w:pPr>
      <w:spacing w:line="360" w:lineRule="auto"/>
    </w:pPr>
    <w:rPr>
      <w:szCs w:val="20"/>
    </w:rPr>
  </w:style>
  <w:style w:type="paragraph" w:customStyle="1" w:styleId="829">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0">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1">
    <w:name w:val="数字标题4"/>
    <w:basedOn w:val="7"/>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2">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3">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4">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5">
    <w:name w:val="Char311"/>
    <w:basedOn w:val="1"/>
    <w:autoRedefine/>
    <w:qFormat/>
    <w:uiPriority w:val="0"/>
    <w:pPr>
      <w:adjustRightInd/>
      <w:ind w:firstLine="200" w:firstLineChars="200"/>
    </w:pPr>
    <w:rPr>
      <w:rFonts w:ascii="Tahoma" w:hAnsi="Tahoma"/>
      <w:sz w:val="24"/>
      <w:szCs w:val="20"/>
    </w:rPr>
  </w:style>
  <w:style w:type="paragraph" w:customStyle="1" w:styleId="836">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7">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8">
    <w:name w:val="正文 内标"/>
    <w:basedOn w:val="754"/>
    <w:autoRedefine/>
    <w:qFormat/>
    <w:uiPriority w:val="0"/>
    <w:pPr>
      <w:tabs>
        <w:tab w:val="left" w:pos="0"/>
      </w:tabs>
      <w:ind w:left="900" w:firstLine="0" w:firstLineChars="0"/>
    </w:pPr>
  </w:style>
  <w:style w:type="paragraph" w:customStyle="1" w:styleId="839">
    <w:name w:val="Bulleted List"/>
    <w:basedOn w:val="1"/>
    <w:autoRedefine/>
    <w:qFormat/>
    <w:uiPriority w:val="0"/>
    <w:pPr>
      <w:tabs>
        <w:tab w:val="left" w:pos="1260"/>
      </w:tabs>
      <w:adjustRightInd/>
      <w:ind w:left="1260" w:hanging="420"/>
    </w:pPr>
  </w:style>
  <w:style w:type="paragraph" w:customStyle="1" w:styleId="840">
    <w:name w:val="样式 正文文本缩进 2 + 仿宋_GB2312 黑色 行距: 1.5 倍行距"/>
    <w:basedOn w:val="39"/>
    <w:autoRedefine/>
    <w:qFormat/>
    <w:uiPriority w:val="0"/>
    <w:pPr>
      <w:adjustRightInd/>
      <w:ind w:firstLine="560" w:firstLineChars="200"/>
      <w:textAlignment w:val="auto"/>
    </w:pPr>
    <w:rPr>
      <w:rFonts w:hAnsi="宋体" w:cs="宋体"/>
      <w:color w:val="000000"/>
      <w:kern w:val="2"/>
      <w:sz w:val="24"/>
    </w:rPr>
  </w:style>
  <w:style w:type="paragraph" w:customStyle="1" w:styleId="841">
    <w:name w:val="样式 左侧:  0.85 厘米"/>
    <w:basedOn w:val="1"/>
    <w:autoRedefine/>
    <w:qFormat/>
    <w:uiPriority w:val="2"/>
    <w:pPr>
      <w:adjustRightInd/>
      <w:spacing w:line="360" w:lineRule="auto"/>
    </w:pPr>
    <w:rPr>
      <w:rFonts w:cs="宋体"/>
      <w:sz w:val="24"/>
      <w:szCs w:val="20"/>
    </w:rPr>
  </w:style>
  <w:style w:type="paragraph" w:customStyle="1" w:styleId="842">
    <w:name w:val="Char Char Char Char Char Char Char Char Char Char Char Char1 Char"/>
    <w:basedOn w:val="1"/>
    <w:autoRedefine/>
    <w:qFormat/>
    <w:uiPriority w:val="0"/>
    <w:rPr>
      <w:rFonts w:ascii="Tahoma" w:hAnsi="Tahoma" w:cs="仿宋_GB2312"/>
      <w:sz w:val="24"/>
      <w:szCs w:val="20"/>
    </w:rPr>
  </w:style>
  <w:style w:type="paragraph" w:customStyle="1" w:styleId="843">
    <w:name w:val="正文1"/>
    <w:basedOn w:val="34"/>
    <w:autoRedefine/>
    <w:qFormat/>
    <w:uiPriority w:val="0"/>
    <w:pPr>
      <w:ind w:left="0" w:leftChars="0" w:firstLine="480" w:firstLineChars="200"/>
    </w:pPr>
    <w:rPr>
      <w:rFonts w:ascii="仿宋_GB2312" w:hAnsi="Courier New" w:eastAsia="仿宋_GB2312"/>
      <w:kern w:val="28"/>
      <w:sz w:val="24"/>
    </w:rPr>
  </w:style>
  <w:style w:type="paragraph" w:customStyle="1" w:styleId="844">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5">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6">
    <w:name w:val="模板普通正文"/>
    <w:basedOn w:val="27"/>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7">
    <w:name w:val="Char Char1 Char Char Char Char Char Char"/>
    <w:basedOn w:val="1"/>
    <w:autoRedefine/>
    <w:qFormat/>
    <w:uiPriority w:val="0"/>
    <w:rPr>
      <w:rFonts w:ascii="仿宋_GB2312" w:eastAsia="仿宋_GB2312"/>
      <w:b/>
      <w:sz w:val="32"/>
      <w:szCs w:val="20"/>
    </w:rPr>
  </w:style>
  <w:style w:type="paragraph" w:customStyle="1" w:styleId="848">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9">
    <w:name w:val="Char Char1 Char Char Char Char Char Char2"/>
    <w:basedOn w:val="1"/>
    <w:autoRedefine/>
    <w:qFormat/>
    <w:uiPriority w:val="0"/>
    <w:rPr>
      <w:rFonts w:ascii="仿宋_GB2312" w:eastAsia="仿宋_GB2312"/>
      <w:b/>
      <w:sz w:val="32"/>
      <w:szCs w:val="20"/>
    </w:rPr>
  </w:style>
  <w:style w:type="paragraph" w:customStyle="1" w:styleId="850">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1">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52">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3">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4">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5">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6">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7">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8">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9">
    <w:name w:val="Char31"/>
    <w:basedOn w:val="1"/>
    <w:autoRedefine/>
    <w:qFormat/>
    <w:uiPriority w:val="0"/>
    <w:pPr>
      <w:adjustRightInd/>
    </w:pPr>
    <w:rPr>
      <w:rFonts w:ascii="仿宋_GB2312" w:eastAsia="仿宋_GB2312"/>
      <w:b/>
      <w:sz w:val="32"/>
      <w:szCs w:val="32"/>
    </w:rPr>
  </w:style>
  <w:style w:type="paragraph" w:customStyle="1" w:styleId="860">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61">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2">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3">
    <w:name w:val="Char Char1"/>
    <w:basedOn w:val="1"/>
    <w:autoRedefine/>
    <w:qFormat/>
    <w:uiPriority w:val="0"/>
    <w:pPr>
      <w:widowControl/>
      <w:spacing w:after="160" w:line="240" w:lineRule="exact"/>
      <w:jc w:val="left"/>
    </w:pPr>
    <w:rPr>
      <w:rFonts w:eastAsia="仿宋_GB2312"/>
      <w:sz w:val="28"/>
    </w:rPr>
  </w:style>
  <w:style w:type="paragraph" w:customStyle="1" w:styleId="864">
    <w:name w:val="Char21"/>
    <w:basedOn w:val="1"/>
    <w:autoRedefine/>
    <w:qFormat/>
    <w:uiPriority w:val="0"/>
    <w:pPr>
      <w:adjustRightInd/>
      <w:ind w:firstLine="200" w:firstLineChars="200"/>
    </w:pPr>
    <w:rPr>
      <w:rFonts w:ascii="仿宋_GB2312" w:eastAsia="仿宋_GB2312"/>
      <w:b/>
      <w:sz w:val="32"/>
      <w:szCs w:val="32"/>
    </w:rPr>
  </w:style>
  <w:style w:type="paragraph" w:customStyle="1" w:styleId="865">
    <w:name w:val="列表段落1"/>
    <w:basedOn w:val="1"/>
    <w:autoRedefine/>
    <w:qFormat/>
    <w:uiPriority w:val="34"/>
    <w:pPr>
      <w:adjustRightInd/>
      <w:ind w:right="238" w:firstLine="420"/>
    </w:pPr>
    <w:rPr>
      <w:rFonts w:ascii="Calibri" w:hAnsi="Calibri"/>
      <w:sz w:val="24"/>
    </w:rPr>
  </w:style>
  <w:style w:type="paragraph" w:customStyle="1" w:styleId="866">
    <w:name w:val="Char Char110"/>
    <w:basedOn w:val="1"/>
    <w:autoRedefine/>
    <w:qFormat/>
    <w:uiPriority w:val="6"/>
    <w:pPr>
      <w:spacing w:line="360" w:lineRule="auto"/>
    </w:pPr>
    <w:rPr>
      <w:rFonts w:ascii="Tahoma" w:hAnsi="Tahoma"/>
      <w:sz w:val="24"/>
      <w:szCs w:val="20"/>
    </w:rPr>
  </w:style>
  <w:style w:type="paragraph" w:customStyle="1" w:styleId="867">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8">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9">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70">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71">
    <w:name w:val="Char Char Char Char Char Char Char Char Char Char Char Char1 Char2"/>
    <w:basedOn w:val="1"/>
    <w:autoRedefine/>
    <w:qFormat/>
    <w:uiPriority w:val="0"/>
    <w:rPr>
      <w:rFonts w:ascii="Tahoma" w:hAnsi="Tahoma" w:cs="仿宋_GB2312"/>
      <w:sz w:val="24"/>
      <w:szCs w:val="20"/>
    </w:rPr>
  </w:style>
  <w:style w:type="paragraph" w:customStyle="1" w:styleId="872">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3">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4">
    <w:name w:val="样式 列表编号 + 段后: 0.5 行"/>
    <w:basedOn w:val="16"/>
    <w:autoRedefine/>
    <w:qFormat/>
    <w:uiPriority w:val="2"/>
    <w:pPr>
      <w:tabs>
        <w:tab w:val="clear" w:pos="390"/>
        <w:tab w:val="clear" w:pos="454"/>
      </w:tabs>
      <w:spacing w:after="0"/>
      <w:ind w:left="840" w:hanging="420"/>
      <w:contextualSpacing/>
    </w:pPr>
    <w:rPr>
      <w:rFonts w:cs="宋体"/>
    </w:rPr>
  </w:style>
  <w:style w:type="paragraph" w:customStyle="1" w:styleId="875">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6">
    <w:name w:val="_Style 12"/>
    <w:basedOn w:val="19"/>
    <w:autoRedefine/>
    <w:qFormat/>
    <w:uiPriority w:val="0"/>
    <w:pPr>
      <w:snapToGrid w:val="0"/>
      <w:spacing w:line="360" w:lineRule="auto"/>
    </w:pPr>
  </w:style>
  <w:style w:type="paragraph" w:customStyle="1" w:styleId="877">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8">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9">
    <w:name w:val="_Style 94"/>
    <w:basedOn w:val="1"/>
    <w:next w:val="281"/>
    <w:autoRedefine/>
    <w:qFormat/>
    <w:uiPriority w:val="34"/>
    <w:pPr>
      <w:adjustRightInd/>
      <w:spacing w:line="360" w:lineRule="auto"/>
      <w:ind w:firstLine="200" w:firstLineChars="200"/>
    </w:pPr>
    <w:rPr>
      <w:rFonts w:ascii="Calibri" w:hAnsi="Calibri"/>
      <w:sz w:val="28"/>
      <w:szCs w:val="20"/>
    </w:rPr>
  </w:style>
  <w:style w:type="paragraph" w:customStyle="1" w:styleId="880">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1">
    <w:name w:val="正文 A"/>
    <w:autoRedefine/>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882">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3">
    <w:name w:val="3级标题"/>
    <w:basedOn w:val="676"/>
    <w:autoRedefine/>
    <w:qFormat/>
    <w:uiPriority w:val="0"/>
    <w:pPr>
      <w:outlineLvl w:val="2"/>
    </w:pPr>
  </w:style>
  <w:style w:type="paragraph" w:customStyle="1" w:styleId="884">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5">
    <w:name w:val="Char1 Char Char Char3"/>
    <w:basedOn w:val="1"/>
    <w:autoRedefine/>
    <w:qFormat/>
    <w:uiPriority w:val="0"/>
    <w:pPr>
      <w:adjustRightInd/>
      <w:ind w:firstLine="200" w:firstLineChars="200"/>
    </w:pPr>
    <w:rPr>
      <w:rFonts w:ascii="Tahoma" w:hAnsi="Tahoma"/>
      <w:sz w:val="24"/>
      <w:szCs w:val="20"/>
    </w:rPr>
  </w:style>
  <w:style w:type="paragraph" w:customStyle="1" w:styleId="886">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7">
    <w:name w:val="MM Empty"/>
    <w:basedOn w:val="1"/>
    <w:autoRedefine/>
    <w:qFormat/>
    <w:uiPriority w:val="0"/>
    <w:pPr>
      <w:adjustRightInd/>
    </w:pPr>
  </w:style>
  <w:style w:type="paragraph" w:customStyle="1" w:styleId="888">
    <w:name w:val="Char24"/>
    <w:basedOn w:val="1"/>
    <w:autoRedefine/>
    <w:qFormat/>
    <w:uiPriority w:val="0"/>
    <w:rPr>
      <w:rFonts w:ascii="仿宋_GB2312" w:eastAsia="仿宋_GB2312"/>
      <w:b/>
      <w:sz w:val="32"/>
      <w:szCs w:val="32"/>
    </w:rPr>
  </w:style>
  <w:style w:type="paragraph" w:customStyle="1" w:styleId="889">
    <w:name w:val="正文箭头"/>
    <w:basedOn w:val="542"/>
    <w:autoRedefine/>
    <w:qFormat/>
    <w:uiPriority w:val="0"/>
  </w:style>
  <w:style w:type="paragraph" w:customStyle="1" w:styleId="890">
    <w:name w:val="U_编号2"/>
    <w:basedOn w:val="1"/>
    <w:autoRedefine/>
    <w:qFormat/>
    <w:uiPriority w:val="0"/>
    <w:pPr>
      <w:tabs>
        <w:tab w:val="left" w:pos="785"/>
      </w:tabs>
      <w:adjustRightInd/>
      <w:spacing w:beforeLines="10" w:afterLines="10" w:line="300" w:lineRule="auto"/>
    </w:pPr>
    <w:rPr>
      <w:sz w:val="24"/>
    </w:rPr>
  </w:style>
  <w:style w:type="paragraph" w:customStyle="1" w:styleId="891">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2">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3">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4">
    <w:name w:val="TOC 标题11"/>
    <w:basedOn w:val="3"/>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5">
    <w:name w:val="_Style 1"/>
    <w:basedOn w:val="1"/>
    <w:autoRedefine/>
    <w:qFormat/>
    <w:uiPriority w:val="34"/>
    <w:pPr>
      <w:adjustRightInd/>
      <w:ind w:firstLine="420" w:firstLineChars="200"/>
    </w:pPr>
    <w:rPr>
      <w:rFonts w:eastAsia="仿宋_GB2312"/>
      <w:sz w:val="28"/>
    </w:rPr>
  </w:style>
  <w:style w:type="paragraph" w:customStyle="1" w:styleId="896">
    <w:name w:val="表格 内容"/>
    <w:basedOn w:val="733"/>
    <w:autoRedefine/>
    <w:qFormat/>
    <w:uiPriority w:val="0"/>
    <w:rPr>
      <w:b w:val="0"/>
      <w:sz w:val="20"/>
    </w:rPr>
  </w:style>
  <w:style w:type="paragraph" w:customStyle="1" w:styleId="897">
    <w:name w:val="正文首行缩进1"/>
    <w:basedOn w:val="24"/>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8">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9">
    <w:name w:val="数字标题5"/>
    <w:basedOn w:val="8"/>
    <w:next w:val="1"/>
    <w:autoRedefine/>
    <w:qFormat/>
    <w:uiPriority w:val="0"/>
    <w:pPr>
      <w:tabs>
        <w:tab w:val="left" w:pos="1080"/>
      </w:tabs>
      <w:ind w:left="1080" w:hanging="1080"/>
    </w:pPr>
  </w:style>
  <w:style w:type="paragraph" w:customStyle="1" w:styleId="900">
    <w:name w:val="数字标题1"/>
    <w:basedOn w:val="3"/>
    <w:next w:val="1"/>
    <w:autoRedefine/>
    <w:qFormat/>
    <w:uiPriority w:val="0"/>
    <w:pPr>
      <w:tabs>
        <w:tab w:val="left" w:pos="480"/>
      </w:tabs>
      <w:ind w:left="480" w:hanging="480"/>
    </w:pPr>
  </w:style>
  <w:style w:type="paragraph" w:customStyle="1" w:styleId="901">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902">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3">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4">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5">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6">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7">
    <w:name w:val="0"/>
    <w:basedOn w:val="1"/>
    <w:autoRedefine/>
    <w:qFormat/>
    <w:uiPriority w:val="0"/>
    <w:pPr>
      <w:widowControl/>
    </w:pPr>
    <w:rPr>
      <w:kern w:val="0"/>
      <w:sz w:val="24"/>
      <w:szCs w:val="20"/>
    </w:rPr>
  </w:style>
  <w:style w:type="paragraph" w:customStyle="1" w:styleId="908">
    <w:name w:val="Char Char113"/>
    <w:basedOn w:val="1"/>
    <w:autoRedefine/>
    <w:qFormat/>
    <w:uiPriority w:val="0"/>
    <w:pPr>
      <w:widowControl/>
      <w:spacing w:after="160" w:line="240" w:lineRule="exact"/>
      <w:jc w:val="left"/>
    </w:pPr>
    <w:rPr>
      <w:rFonts w:eastAsia="仿宋_GB2312"/>
      <w:sz w:val="28"/>
    </w:rPr>
  </w:style>
  <w:style w:type="paragraph" w:customStyle="1" w:styleId="909">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10">
    <w:name w:val="_Style 8"/>
    <w:basedOn w:val="1"/>
    <w:autoRedefine/>
    <w:qFormat/>
    <w:uiPriority w:val="34"/>
    <w:pPr>
      <w:adjustRightInd/>
      <w:ind w:firstLine="420" w:firstLineChars="200"/>
    </w:pPr>
    <w:rPr>
      <w:rFonts w:eastAsia="仿宋_GB2312"/>
      <w:sz w:val="28"/>
    </w:rPr>
  </w:style>
  <w:style w:type="paragraph" w:customStyle="1" w:styleId="911">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2">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13">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4">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5">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6">
    <w:name w:val="Char Char112"/>
    <w:basedOn w:val="1"/>
    <w:autoRedefine/>
    <w:qFormat/>
    <w:uiPriority w:val="6"/>
    <w:pPr>
      <w:widowControl/>
      <w:spacing w:after="160" w:line="240" w:lineRule="exact"/>
      <w:jc w:val="left"/>
    </w:pPr>
    <w:rPr>
      <w:rFonts w:eastAsia="仿宋_GB2312"/>
      <w:sz w:val="28"/>
    </w:rPr>
  </w:style>
  <w:style w:type="paragraph" w:customStyle="1" w:styleId="917">
    <w:name w:val="正文 图"/>
    <w:basedOn w:val="446"/>
    <w:autoRedefine/>
    <w:qFormat/>
    <w:uiPriority w:val="0"/>
    <w:pPr>
      <w:adjustRightInd/>
      <w:spacing w:before="0"/>
      <w:ind w:firstLine="0"/>
      <w:jc w:val="center"/>
    </w:pPr>
    <w:rPr>
      <w:rFonts w:ascii="微软雅黑" w:hAnsi="微软雅黑"/>
    </w:rPr>
  </w:style>
  <w:style w:type="paragraph" w:customStyle="1" w:styleId="918">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9">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0">
    <w:name w:val="Thf"/>
    <w:basedOn w:val="566"/>
    <w:autoRedefine/>
    <w:qFormat/>
    <w:uiPriority w:val="0"/>
    <w:pPr>
      <w:ind w:left="0"/>
    </w:pPr>
  </w:style>
  <w:style w:type="paragraph" w:customStyle="1" w:styleId="921">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2">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3">
    <w:name w:val="注释"/>
    <w:basedOn w:val="1"/>
    <w:autoRedefine/>
    <w:qFormat/>
    <w:uiPriority w:val="0"/>
    <w:pPr>
      <w:adjustRightInd/>
      <w:spacing w:line="360" w:lineRule="auto"/>
      <w:ind w:firstLine="480"/>
    </w:pPr>
    <w:rPr>
      <w:sz w:val="24"/>
    </w:rPr>
  </w:style>
  <w:style w:type="table" w:customStyle="1" w:styleId="924">
    <w:name w:val="网格型2"/>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1"/>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6"/>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3"/>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4"/>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9">
    <w:name w:val="网格型5"/>
    <w:basedOn w:val="65"/>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30">
    <w:name w:val="列出段落111"/>
    <w:basedOn w:val="1"/>
    <w:autoRedefine/>
    <w:qFormat/>
    <w:uiPriority w:val="34"/>
    <w:pPr>
      <w:ind w:firstLine="420" w:firstLineChars="200"/>
    </w:pPr>
  </w:style>
  <w:style w:type="character" w:customStyle="1" w:styleId="931">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32">
    <w:name w:val="正文缩进 字符1"/>
    <w:autoRedefine/>
    <w:qFormat/>
    <w:uiPriority w:val="0"/>
    <w:rPr>
      <w:rFonts w:ascii="宋体" w:eastAsia="宋体"/>
      <w:snapToGrid w:val="0"/>
      <w:color w:val="000000"/>
      <w:kern w:val="28"/>
      <w:sz w:val="28"/>
      <w:lang w:val="en-US" w:eastAsia="zh-CN" w:bidi="ar-SA"/>
    </w:rPr>
  </w:style>
  <w:style w:type="character" w:customStyle="1" w:styleId="933">
    <w:name w:val="页脚 字符1"/>
    <w:autoRedefine/>
    <w:qFormat/>
    <w:uiPriority w:val="99"/>
    <w:rPr>
      <w:kern w:val="2"/>
      <w:sz w:val="18"/>
      <w:szCs w:val="18"/>
    </w:rPr>
  </w:style>
  <w:style w:type="character" w:customStyle="1" w:styleId="934">
    <w:name w:val="页眉 字符1"/>
    <w:autoRedefine/>
    <w:qFormat/>
    <w:uiPriority w:val="99"/>
    <w:rPr>
      <w:kern w:val="2"/>
      <w:sz w:val="18"/>
      <w:szCs w:val="18"/>
    </w:rPr>
  </w:style>
  <w:style w:type="character" w:customStyle="1" w:styleId="935">
    <w:name w:val="标准文本 Char Char"/>
    <w:link w:val="936"/>
    <w:autoRedefine/>
    <w:qFormat/>
    <w:uiPriority w:val="0"/>
    <w:rPr>
      <w:rFonts w:cs="宋体"/>
      <w:kern w:val="2"/>
      <w:sz w:val="24"/>
    </w:rPr>
  </w:style>
  <w:style w:type="paragraph" w:customStyle="1" w:styleId="936">
    <w:name w:val="标准文本"/>
    <w:basedOn w:val="1"/>
    <w:link w:val="935"/>
    <w:autoRedefine/>
    <w:qFormat/>
    <w:uiPriority w:val="0"/>
    <w:pPr>
      <w:adjustRightInd/>
      <w:spacing w:line="360" w:lineRule="auto"/>
      <w:ind w:firstLine="480" w:firstLineChars="200"/>
    </w:pPr>
    <w:rPr>
      <w:rFonts w:cs="宋体"/>
      <w:sz w:val="24"/>
      <w:szCs w:val="20"/>
    </w:rPr>
  </w:style>
  <w:style w:type="character" w:customStyle="1" w:styleId="937">
    <w:name w:val="Char Char213"/>
    <w:autoRedefine/>
    <w:qFormat/>
    <w:uiPriority w:val="0"/>
    <w:rPr>
      <w:rFonts w:eastAsia="Century Gothic"/>
      <w:b/>
      <w:bCs/>
      <w:kern w:val="44"/>
      <w:sz w:val="32"/>
      <w:szCs w:val="44"/>
      <w:lang w:val="en-US" w:eastAsia="zh-CN" w:bidi="ar-SA"/>
    </w:rPr>
  </w:style>
  <w:style w:type="character" w:customStyle="1" w:styleId="938">
    <w:name w:val="apple-style-span"/>
    <w:autoRedefine/>
    <w:qFormat/>
    <w:uiPriority w:val="0"/>
    <w:rPr>
      <w:rFonts w:ascii="Arial" w:hAnsi="Arial" w:eastAsia="黑体" w:cs="Arial"/>
      <w:snapToGrid w:val="0"/>
      <w:kern w:val="0"/>
      <w:szCs w:val="21"/>
    </w:rPr>
  </w:style>
  <w:style w:type="character" w:customStyle="1" w:styleId="939">
    <w:name w:val="15"/>
    <w:autoRedefine/>
    <w:qFormat/>
    <w:uiPriority w:val="0"/>
    <w:rPr>
      <w:rFonts w:hint="default" w:ascii="Calibri" w:hAnsi="Calibri"/>
      <w:color w:val="0000FF"/>
      <w:u w:val="single"/>
    </w:rPr>
  </w:style>
  <w:style w:type="character" w:customStyle="1" w:styleId="940">
    <w:name w:val="16"/>
    <w:autoRedefine/>
    <w:qFormat/>
    <w:uiPriority w:val="0"/>
    <w:rPr>
      <w:rFonts w:hint="eastAsia" w:ascii="宋体" w:hAnsi="宋体" w:eastAsia="宋体"/>
      <w:color w:val="000000"/>
      <w:sz w:val="20"/>
      <w:szCs w:val="20"/>
    </w:rPr>
  </w:style>
  <w:style w:type="character" w:customStyle="1" w:styleId="941">
    <w:name w:val="edui-unclickable"/>
    <w:autoRedefine/>
    <w:qFormat/>
    <w:uiPriority w:val="0"/>
    <w:rPr>
      <w:color w:val="808080"/>
    </w:rPr>
  </w:style>
  <w:style w:type="character" w:customStyle="1" w:styleId="942">
    <w:name w:val="tpc_content1"/>
    <w:autoRedefine/>
    <w:qFormat/>
    <w:uiPriority w:val="0"/>
    <w:rPr>
      <w:sz w:val="20"/>
      <w:szCs w:val="20"/>
    </w:rPr>
  </w:style>
  <w:style w:type="character" w:customStyle="1" w:styleId="943">
    <w:name w:val="正文文本缩进 字符"/>
    <w:autoRedefine/>
    <w:qFormat/>
    <w:uiPriority w:val="0"/>
    <w:rPr>
      <w:rFonts w:ascii="Century Gothic" w:hAnsi="Century Gothic" w:eastAsia="Century Gothic"/>
      <w:kern w:val="2"/>
      <w:sz w:val="24"/>
      <w:lang w:val="en-US" w:eastAsia="zh-CN" w:bidi="ar-SA"/>
    </w:rPr>
  </w:style>
  <w:style w:type="character" w:customStyle="1" w:styleId="944">
    <w:name w:val="正文文本 2 字符"/>
    <w:autoRedefine/>
    <w:qFormat/>
    <w:uiPriority w:val="0"/>
    <w:rPr>
      <w:rFonts w:ascii="Arial" w:hAnsi="Arial" w:eastAsia="宋体"/>
      <w:kern w:val="2"/>
      <w:sz w:val="24"/>
      <w:szCs w:val="24"/>
      <w:lang w:val="en-US" w:eastAsia="zh-CN" w:bidi="ar-SA"/>
    </w:rPr>
  </w:style>
  <w:style w:type="character" w:customStyle="1" w:styleId="945">
    <w:name w:val="edui-clickable2"/>
    <w:autoRedefine/>
    <w:qFormat/>
    <w:uiPriority w:val="0"/>
    <w:rPr>
      <w:color w:val="0000FF"/>
      <w:u w:val="single"/>
    </w:rPr>
  </w:style>
  <w:style w:type="character" w:customStyle="1" w:styleId="946">
    <w:name w:val="style1"/>
    <w:autoRedefine/>
    <w:qFormat/>
    <w:uiPriority w:val="0"/>
    <w:rPr>
      <w:rFonts w:ascii="Arial" w:hAnsi="Arial" w:eastAsia="黑体" w:cs="Arial"/>
      <w:snapToGrid w:val="0"/>
      <w:kern w:val="0"/>
      <w:szCs w:val="21"/>
    </w:rPr>
  </w:style>
  <w:style w:type="character" w:customStyle="1" w:styleId="947">
    <w:name w:val="zbggtop11 style5"/>
    <w:autoRedefine/>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9">
    <w:name w:val="bulletintext1"/>
    <w:autoRedefine/>
    <w:qFormat/>
    <w:uiPriority w:val="0"/>
    <w:rPr>
      <w:color w:val="000000"/>
      <w:sz w:val="18"/>
    </w:rPr>
  </w:style>
  <w:style w:type="paragraph" w:customStyle="1" w:styleId="950">
    <w:name w:val="_Style 947"/>
    <w:basedOn w:val="1"/>
    <w:next w:val="281"/>
    <w:autoRedefine/>
    <w:qFormat/>
    <w:uiPriority w:val="34"/>
    <w:pPr>
      <w:adjustRightInd/>
      <w:ind w:firstLine="420" w:firstLineChars="200"/>
    </w:pPr>
  </w:style>
  <w:style w:type="paragraph" w:customStyle="1" w:styleId="951">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3">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7">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autoRedefine/>
    <w:qFormat/>
    <w:uiPriority w:val="0"/>
    <w:pPr>
      <w:adjustRightInd/>
      <w:jc w:val="left"/>
    </w:pPr>
    <w:rPr>
      <w:rFonts w:ascii="Calibri" w:hAnsi="Calibri"/>
      <w:kern w:val="0"/>
      <w:sz w:val="22"/>
      <w:szCs w:val="22"/>
      <w:lang w:eastAsia="en-US"/>
    </w:rPr>
  </w:style>
  <w:style w:type="paragraph" w:customStyle="1" w:styleId="959">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2"/>
    <w:autoRedefine/>
    <w:qFormat/>
    <w:uiPriority w:val="0"/>
    <w:rPr>
      <w:color w:val="000000"/>
      <w:shd w:val="clear" w:color="auto" w:fill="EFD200"/>
    </w:rPr>
  </w:style>
  <w:style w:type="character" w:customStyle="1" w:styleId="963">
    <w:name w:val="font71"/>
    <w:autoRedefine/>
    <w:qFormat/>
    <w:uiPriority w:val="0"/>
    <w:rPr>
      <w:rFonts w:hint="eastAsia" w:ascii="宋体" w:hAnsi="宋体" w:eastAsia="宋体" w:cs="宋体"/>
      <w:color w:val="000000"/>
      <w:sz w:val="22"/>
      <w:szCs w:val="22"/>
      <w:u w:val="none"/>
    </w:rPr>
  </w:style>
  <w:style w:type="character" w:customStyle="1" w:styleId="964">
    <w:name w:val="font91"/>
    <w:autoRedefine/>
    <w:qFormat/>
    <w:uiPriority w:val="0"/>
    <w:rPr>
      <w:rFonts w:hint="eastAsia" w:ascii="仿宋" w:hAnsi="仿宋" w:eastAsia="仿宋" w:cs="仿宋"/>
      <w:color w:val="000000"/>
      <w:sz w:val="22"/>
      <w:szCs w:val="22"/>
      <w:u w:val="none"/>
    </w:rPr>
  </w:style>
  <w:style w:type="paragraph" w:customStyle="1" w:styleId="965">
    <w:name w:val="修订4"/>
    <w:autoRedefine/>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1</Pages>
  <Words>50390</Words>
  <Characters>54549</Characters>
  <Lines>1</Lines>
  <Paragraphs>1</Paragraphs>
  <TotalTime>3</TotalTime>
  <ScaleCrop>false</ScaleCrop>
  <LinksUpToDate>false</LinksUpToDate>
  <CharactersWithSpaces>61814</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嘉华</cp:lastModifiedBy>
  <cp:lastPrinted>2021-12-28T19:06:00Z</cp:lastPrinted>
  <dcterms:modified xsi:type="dcterms:W3CDTF">2024-04-19T09:32:36Z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826D9FCBF15F424699769A2486D9CE64_13</vt:lpwstr>
  </property>
</Properties>
</file>